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fb59d2af1424736a2b099c7569bb64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ŠIAULIŲ MIESTO SAVIVALDYBĖS ADMINISTRACIJOS </w:t>
          </w:r>
        </w:p>
        <w:sdt>
          <w:sdtPr>
            <w:alias w:val="skyrius"/>
            <w:tag w:val="part_89508675781b4095b069ae2f94461611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</w:rPr>
                <w:t xml:space="preserve">ŠVIETIMO </w:t>
              </w:r>
              <w:r>
                <w:rPr>
                  <w:b/>
                  <w:bCs/>
                  <w:szCs w:val="24"/>
                </w:rPr>
                <w:t>SKYRIUS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b/>
                  <w:bCs/>
                  <w:caps/>
                  <w:szCs w:val="24"/>
                  <w:lang w:eastAsia="ar-SA"/>
                </w:rPr>
              </w:pPr>
              <w:r>
                <w:rPr>
                  <w:b/>
                  <w:bCs/>
                  <w:caps/>
                  <w:szCs w:val="24"/>
                </w:rPr>
                <w:t xml:space="preserve">SPRENDIMO </w:t>
              </w:r>
              <w:r>
                <w:rPr>
                  <w:bCs/>
                  <w:caps/>
                  <w:szCs w:val="24"/>
                </w:rPr>
                <w:t>„</w:t>
              </w:r>
              <w:r>
                <w:rPr>
                  <w:b/>
                  <w:bCs/>
                  <w:caps/>
                  <w:szCs w:val="24"/>
                </w:rPr>
                <w:t xml:space="preserve">DĖL ŠIAULIŲ </w:t>
              </w:r>
              <w:r>
                <w:rPr>
                  <w:b/>
                  <w:bCs/>
                  <w:caps/>
                  <w:szCs w:val="24"/>
                  <w:lang w:eastAsia="ar-SA"/>
                </w:rPr>
                <w:t>LOPŠELIO-DARŽELIO „SIGUTĖ“ PAVADINIMO PAKEITIMO IR NUOSTATŲ PATVIRTINIMO</w:t>
              </w:r>
              <w:r>
                <w:rPr>
                  <w:b/>
                  <w:bCs/>
                  <w:caps/>
                  <w:szCs w:val="24"/>
                </w:rPr>
                <w:t>“</w:t>
              </w:r>
              <w:r>
                <w:rPr>
                  <w:bCs/>
                  <w:caps/>
                  <w:szCs w:val="24"/>
                </w:rPr>
                <w:t xml:space="preserve"> </w:t>
              </w:r>
              <w:r>
                <w:rPr>
                  <w:rFonts w:eastAsia="Lucida Sans Unicode"/>
                  <w:b/>
                  <w:caps/>
                  <w:szCs w:val="24"/>
                  <w:lang w:eastAsia="lt-LT"/>
                </w:rPr>
                <w:t xml:space="preserve">PROJEKTO </w:t>
              </w:r>
            </w:p>
            <w:sdt>
              <w:sdtPr>
                <w:alias w:val="poskyris"/>
                <w:tag w:val="part_104b4f9f8fd547e6bf4ee797af6957cb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  <w:caps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104b4f9f8fd547e6bf4ee797af6957c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aps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>
                  <w:pPr>
                    <w:widowControl w:val="0"/>
                    <w:jc w:val="center"/>
                    <w:rPr>
                      <w:rFonts w:eastAsia="Lucida Sans Unicode"/>
                      <w:iCs/>
                      <w:sz w:val="18"/>
                      <w:szCs w:val="18"/>
                      <w:lang w:eastAsia="lt-LT"/>
                    </w:rPr>
                  </w:pPr>
                </w:p>
                <w:p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2025 m. gegužės 7 d.         </w:t>
                  </w:r>
                </w:p>
                <w:p>
                  <w:pPr>
                    <w:widowControl w:val="0"/>
                    <w:jc w:val="center"/>
                    <w:rPr>
                      <w:rFonts w:eastAsia="Lucida Sans Unicode"/>
                      <w:i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iCs/>
                      <w:szCs w:val="24"/>
                      <w:lang w:eastAsia="lt-LT"/>
                    </w:rPr>
                    <w:t>Šiauliai</w:t>
                  </w:r>
                </w:p>
                <w:p>
                  <w:pPr>
                    <w:widowControl w:val="0"/>
                    <w:jc w:val="center"/>
                    <w:rPr>
                      <w:rFonts w:eastAsia="Lucida Sans Unicode"/>
                      <w:iCs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2c2fa9fca7ca463aacbf51f304843b4d"/>
                <w:lock w:val="sdtLocked"/>
                <w:richText/>
              </w:sdtPr>
              <w:sdtContent>
                <w:p>
                  <w:pPr>
                    <w:widowControl w:val="0"/>
                    <w:overflowPunct w:val="0"/>
                    <w:ind w:firstLine="567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2c2fa9fca7ca463aacbf51f304843b4d"/>
                      <w:lock w:val="sdtLocked"/>
                      <w:richText/>
                    </w:sdtPr>
                    <w:sdtContent>
                      <w:r>
                        <w:rPr>
                          <w:b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>
                  <w:pPr>
                    <w:ind w:firstLine="53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Parengto sprendimo projekto tikslas – pakeisti Šiaulių lopšelio-darželio „Sigutė“ pavadinimą ir patvirtinti naujus jo nuostatus, įteisinant juose pasikeitusių teisės aktų nuostatas.</w:t>
                  </w:r>
                </w:p>
              </w:sdtContent>
            </w:sdt>
            <w:sdt>
              <w:sdtPr>
                <w:alias w:val="poskyris"/>
                <w:tag w:val="part_f8baeb0e84984cbbb62c58551754ce18"/>
                <w:lock w:val="sdtLocked"/>
                <w:richText/>
              </w:sdtPr>
              <w:sdtContent>
                <w:p>
                  <w:pPr>
                    <w:ind w:firstLine="53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f8baeb0e84984cbbb62c58551754ce1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ind w:firstLine="539"/>
                    <w:jc w:val="both"/>
                    <w:rPr>
                      <w:caps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>Šiaulių lopšelio-darželio „Sigutė“ (toliau – lopšelis-darželis „Sigutė“) nuostatai (toliau – Nuostatai) patvirtinti Šiaulių miesto savivaldybės tarybos 2024 m. birželio 6 d. sprendimu Nr. T-220</w:t>
                  </w:r>
                  <w:r>
                    <w:rPr>
                      <w:szCs w:val="24"/>
                      <w:lang w:eastAsia="lt-LT"/>
                    </w:rPr>
                    <w:t xml:space="preserve"> „Dėl Šiaulių lopšelių-darželių</w:t>
                  </w:r>
                  <w:r>
                    <w:rPr>
                      <w:cap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nuostatų patvirtinimo</w:t>
                  </w:r>
                  <w:r>
                    <w:rPr>
                      <w:caps/>
                      <w:szCs w:val="24"/>
                      <w:lang w:eastAsia="lt-LT"/>
                    </w:rPr>
                    <w:t>“.</w:t>
                  </w:r>
                </w:p>
                <w:p>
                  <w:pPr>
                    <w:ind w:firstLine="539"/>
                    <w:jc w:val="both"/>
                    <w:rPr>
                      <w:cap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Visų Šiaulių miesto ikimokyklinio ugdymo įstaigų pavadinimuose vartojamas simbolis, kuris siejamas su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 vaikų amžiumi.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Siekiant gerinti lopšelio-darželio </w:t>
                  </w:r>
                  <w:r>
                    <w:rPr>
                      <w:bCs/>
                      <w:szCs w:val="24"/>
                    </w:rPr>
                    <w:t>„Sigutė“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įvaizdį ir kurti palankų bendruomenės mikroklimatą, lopšelio-darželio bendruomenė nutarė pakeisti įstaigos pavadinimą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 – siūloma minėtą įstaigą pavadinti Šiaulių lopšeliu-darželiu „Dvi lapės“. </w:t>
                  </w:r>
                </w:p>
              </w:sdtContent>
            </w:sdt>
            <w:sdt>
              <w:sdtPr>
                <w:alias w:val="poskyris"/>
                <w:tag w:val="part_e71d47ca92c54481b51517dac78c5e42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e71d47ca92c54481b51517dac78c5e4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Sprendimo projekte numatytos naujos teisinio reglamentavimo nuostatos.</w:t>
                      </w:r>
                    </w:sdtContent>
                  </w:sdt>
                </w:p>
                <w:p>
                  <w:pPr>
                    <w:spacing w:line="276" w:lineRule="auto"/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>Lopšelio-darželio „Sigutė“ pavadinimas keičiamas vadovaujantis Mokyklų pavadinimų sudarymo ir rašymo taisyklių, patvirtintų Lietuvos Respublikos švietimo ir mokslo ministro 2011 m. liepos 12 d. įsakymu Nr. V-1240 „Dėl mokyklų pavadinimų sudarymo ir rašymo taisyklių patvirtinimo“, 16.1. papunkčiu, 33 punktu ir atsižvelgiant į lopšelio-darželio tarybos 2025 m. balandžio 23 d. posėdžio protokolo Nr. DT-4 nutarimą</w:t>
                  </w:r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szCs w:val="24"/>
                      <w:shd w:val="clear" w:color="auto" w:fill="FFFFFF"/>
                    </w:rPr>
                    <w:t xml:space="preserve"> Lopšelio-darželio tarybos posėdyje svarstytas lopšelio-darželio nuostatų projektas ir jam pritarta.</w:t>
                  </w:r>
                </w:p>
                <w:p>
                  <w:pPr>
                    <w:ind w:firstLine="53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prendimo projektas parengtas ir teikiamas vadovaujantis </w:t>
                  </w:r>
                  <w:r>
                    <w:rPr>
                      <w:bCs/>
                      <w:szCs w:val="24"/>
                    </w:rPr>
                    <w:t>Švietimo įstatymo 2 straipsnio 16</w:t>
                  </w:r>
                  <w:r>
                    <w:rPr>
                      <w:bCs/>
                      <w:szCs w:val="24"/>
                      <w:vertAlign w:val="superscript"/>
                    </w:rPr>
                    <w:t>2</w:t>
                  </w:r>
                  <w:r>
                    <w:rPr>
                      <w:bCs/>
                      <w:szCs w:val="24"/>
                    </w:rPr>
                    <w:t>, 18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</w:rPr>
                    <w:t>, 34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</w:rPr>
                    <w:t xml:space="preserve"> dalyse ir 60 straipsnių nuostatomis, jog atstovai į lopšelio-darželio savivaldą yra renkami.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bCs/>
                      <w:color w:val="000000"/>
                      <w:szCs w:val="24"/>
                    </w:rPr>
                    <w:t>eržiūrėti ir pakeisti lopšelio-darželio nuostatai – nustatyta lopšelio-darželio savivaldos institucijos narių skaičius ir rinkimo tvarka, veiklos kadencijos trukmė, kompetencija.</w:t>
                  </w:r>
                </w:p>
                <w:p>
                  <w:pPr>
                    <w:spacing w:line="276" w:lineRule="auto"/>
                    <w:ind w:firstLine="567"/>
                    <w:jc w:val="both"/>
                    <w:rPr>
                      <w:rFonts w:eastAsia="Calibri"/>
                      <w:color w:val="000000"/>
                      <w:szCs w:val="24"/>
                      <w:shd w:val="clear" w:color="auto" w:fill="FFFFFF"/>
                    </w:rPr>
                  </w:pPr>
                  <w:r>
                    <w:rPr>
                      <w:rFonts w:eastAsia="Calibri"/>
                      <w:color w:val="000000"/>
                      <w:szCs w:val="24"/>
                      <w:shd w:val="clear" w:color="auto" w:fill="FFFFFF"/>
                    </w:rPr>
                    <w:t>Nuo 2025 m. sausio 1 d. pakeistas Ekonominės veiklos rūšių klasifikatorius (EVRK 2.1 RED).</w:t>
                  </w:r>
                </w:p>
              </w:sdtContent>
            </w:sdt>
            <w:sdt>
              <w:sdtPr>
                <w:alias w:val="poskyris"/>
                <w:tag w:val="part_530ebeb2cf854bc79e21ea032961c7dd"/>
                <w:lock w:val="sdtLocked"/>
                <w:richText/>
              </w:sdtPr>
              <w:sdtContent>
                <w:p>
                  <w:pPr>
                    <w:ind w:firstLine="54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30ebeb2cf854bc79e21ea032961c7d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 xml:space="preserve">Priėmus sprendimą, galimos pasekmės. </w:t>
                      </w:r>
                    </w:sdtContent>
                  </w:sdt>
                </w:p>
                <w:p>
                  <w:pPr>
                    <w:ind w:firstLine="54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Pasekmės teigiamos. Priėmus sprendimą Šiaulių lopšelis-darželis „Sigutė“ bus pavadintas Šiaulių lopšeliu-darželiu „Dvi lapės“, o jo nuostatų </w:t>
                  </w:r>
                  <w:r>
                    <w:rPr>
                      <w:color w:val="000000"/>
                      <w:szCs w:val="24"/>
                    </w:rPr>
                    <w:t xml:space="preserve">struktūra ir turinys atitiks 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galiojančius teisės aktus. 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poskyris"/>
                <w:tag w:val="part_36903537771949b49a836e2bab8a0225"/>
                <w:lock w:val="sdtLocked"/>
                <w:richText/>
              </w:sdtPr>
              <w:sdtContent>
                <w:p>
                  <w:pPr>
                    <w:widowControl w:val="0"/>
                    <w:suppressLineNumbers/>
                    <w:suppressAutoHyphens/>
                    <w:overflowPunct w:val="0"/>
                    <w:ind w:firstLine="54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6903537771949b49a836e2bab8a022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Priėmus sprendimą, keičiami ar pripažįstami  negaliojančiais teisės aktai.</w:t>
                      </w:r>
                    </w:sdtContent>
                  </w:sdt>
                </w:p>
                <w:p>
                  <w:pPr>
                    <w:tabs>
                      <w:tab w:val="left" w:pos="993"/>
                    </w:tabs>
                    <w:ind w:firstLine="56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</w:rPr>
                    <w:t xml:space="preserve">Šiaulių miesto savivaldybės tarybos </w:t>
                  </w:r>
                  <w:r>
                    <w:rPr>
                      <w:szCs w:val="24"/>
                    </w:rPr>
                    <w:t xml:space="preserve">2024 m. birželio 6 d. sprendimo Nr. T-220 „Dėl Šiaulių lopšelių-darželių nuostatų patvirtinimo“ </w:t>
                  </w:r>
                  <w:r>
                    <w:rPr>
                      <w:bCs/>
                      <w:szCs w:val="24"/>
                    </w:rPr>
                    <w:t>1.17 papunktis</w:t>
                  </w:r>
                  <w:r>
                    <w:rPr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072d518fa53a4801a8ce5c1df62768b6"/>
                <w:lock w:val="sdtLocked"/>
                <w:richText/>
              </w:sdtPr>
              <w:sdtContent>
                <w:p>
                  <w:pPr>
                    <w:tabs>
                      <w:tab w:val="left" w:pos="540"/>
                      <w:tab w:val="left" w:pos="1260"/>
                    </w:tabs>
                    <w:ind w:firstLine="53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072d518fa53a4801a8ce5c1df62768b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ind w:firstLine="53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Sprendimui įgyvendinti nereikės priimti papildomų teisės aktų.</w:t>
                  </w:r>
                </w:p>
              </w:sdtContent>
            </w:sdt>
            <w:sdt>
              <w:sdtPr>
                <w:alias w:val="poskyris"/>
                <w:tag w:val="part_b0753da2fddd4b23b522de90cc14c4a0"/>
                <w:lock w:val="sdtLocked"/>
                <w:richText/>
              </w:sdtPr>
              <w:sdtContent>
                <w:p>
                  <w:pPr>
                    <w:ind w:firstLine="539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b0753da2fddd4b23b522de90cc14c4a0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Sprendimui įgyvendinti reikalingos lėšos.</w:t>
                      </w:r>
                    </w:sdtContent>
                  </w:sdt>
                </w:p>
                <w:p>
                  <w:pPr>
                    <w:ind w:firstLine="53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Sprendimui įgyvendinti nebus reikalingos papildomos biudžeto lėšos. </w:t>
                  </w:r>
                </w:p>
              </w:sdtContent>
            </w:sdt>
            <w:sdt>
              <w:sdtPr>
                <w:alias w:val="poskyris"/>
                <w:tag w:val="part_535db75509cf42f5b970199779169eef"/>
                <w:lock w:val="sdtLocked"/>
                <w:richText/>
              </w:sdtPr>
              <w:sdtContent>
                <w:p>
                  <w:pPr>
                    <w:ind w:firstLine="539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535db75509cf42f5b970199779169eef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Sprendimo projekto antikorupcinis vertinimas.</w:t>
                      </w:r>
                    </w:sdtContent>
                  </w:sdt>
                </w:p>
                <w:p>
                  <w:pPr>
                    <w:ind w:firstLine="53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Sprendimo projekto antikorupcinis vertinimas nebuvo atliekamas, nes šis projektas nėra susijęs nė su vienu atveju, nurodytu Lietuvos Respublikos korupcijos prevencijos įstatymo 8 straipsnio 1 dalyje.</w:t>
                  </w:r>
                </w:p>
                <w:p>
                  <w:pPr>
                    <w:widowControl w:val="0"/>
                    <w:suppressLineNumbers/>
                    <w:overflowPunct w:val="0"/>
                    <w:spacing w:line="100" w:lineRule="atLeast"/>
                    <w:ind w:firstLine="540"/>
                    <w:jc w:val="both"/>
                    <w:rPr>
                      <w:b/>
                      <w:color w:val="FF0000"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Sprendimo projektą parengė</w:t>
                  </w:r>
                  <w:r>
                    <w:rPr>
                      <w:szCs w:val="24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386 474. Projekto iniciatorius – Švietimo skyrius.</w:t>
                  </w:r>
                </w:p>
                <w:p>
                  <w:pPr>
                    <w:widowControl w:val="0"/>
                    <w:rPr>
                      <w:rFonts w:eastAsia="Lucida Sans Unicode"/>
                      <w:b/>
                      <w:bCs/>
                      <w:iCs/>
                      <w:szCs w:val="24"/>
                      <w:shd w:val="clear" w:color="auto" w:fill="FFFFFF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1fc58a30e574a29bcd3285466961830"/>
            <w:lock w:val="sdtLocked"/>
            <w:richText/>
          </w:sdtPr>
          <w:sdtContent>
            <w:p>
              <w:pPr>
                <w:widowControl w:val="0"/>
                <w:rPr>
                  <w:rFonts w:eastAsia="Lucida Sans Unicode"/>
                  <w:b/>
                  <w:bCs/>
                  <w:iCs/>
                  <w:sz w:val="22"/>
                  <w:szCs w:val="22"/>
                  <w:shd w:val="clear" w:color="auto" w:fill="FFFFFF"/>
                  <w:lang w:eastAsia="lt-LT"/>
                </w:rPr>
              </w:pPr>
              <w:r>
                <w:rPr>
                  <w:rFonts w:eastAsia="Calibri"/>
                  <w:szCs w:val="24"/>
                </w:rPr>
                <w:t>Skyriaus vedėja</w:t>
                <w:tab/>
                <w:tab/>
                <w:tab/>
                <w:tab/>
                <w:tab/>
                <w:t>Edita Minkuvienė</w:t>
                <w:tab/>
              </w:r>
              <w:r>
                <w:rPr>
                  <w:rFonts w:ascii="Calibri" w:eastAsia="Calibri" w:hAnsi="Calibri"/>
                  <w:sz w:val="22"/>
                  <w:szCs w:val="22"/>
                </w:rPr>
                <w:tab/>
                <w:tab/>
                <w:tab/>
                <w:tab/>
                <w:tab/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426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PAGE  </w:instrTex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PAGE  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2</w: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56595C-EA0E-44C8-87C8-F4E82D3BDAB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720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a293adf08c1473893c54dce1019ebb7" PartId="6fb59d2af1424736a2b099c7569bb646">
    <Part Type="skyrius" Nr="999" DocPartId="d233a0612142428cbd6c31f7533b8e8f" PartId="89508675781b4095b069ae2f94461611">
      <Part Type="poskyris" Title="AIŠKINAMASIS RAŠTAS" DocPartId="251821e220c543139fcf3f43b8e59b65" PartId="104b4f9f8fd547e6bf4ee797af6957cb"/>
      <Part Type="poskyris" Title="Parengto sprendimo projekto tikslai ir uždaviniai." DocPartId="d529675a9d67471f8c2518edfd672b76" PartId="2c2fa9fca7ca463aacbf51f304843b4d"/>
      <Part Type="poskyris" Title="Dabartinis sprendimo projekte aptariamų klausimų reguliavimas." DocPartId="74d9f60a818540e3a92a740426644c1f" PartId="f8baeb0e84984cbbb62c58551754ce18"/>
      <Part Type="poskyris" Title="Sprendimo projekte numatytos naujos teisinio reglamentavimo nuostatos." DocPartId="f336be79cac547ce9b30e2e6e2b24731" PartId="e71d47ca92c54481b51517dac78c5e42"/>
      <Part Type="poskyris" Title="Priėmus sprendimą, galimos pasekmės." DocPartId="a6fbfbea2bfd4908a5256880d2b21a35" PartId="530ebeb2cf854bc79e21ea032961c7dd"/>
      <Part Type="poskyris" Title="Priėmus sprendimą, keičiami ar pripažįstami negaliojančiais teisės aktai." DocPartId="c3f7fd967c154e4aad8c2656fc0ff7c4" PartId="36903537771949b49a836e2bab8a0225"/>
      <Part Type="poskyris" Title="Sprendimui įgyvendinti reikalingi priimti papildomi teisės aktai." DocPartId="ad194af7f02f46b49bb0eb97fb234693" PartId="072d518fa53a4801a8ce5c1df62768b6"/>
      <Part Type="poskyris" Title="Sprendimui įgyvendinti reikalingos lėšos." DocPartId="17c0aefef9d94fffa27e09a4af4eac09" PartId="b0753da2fddd4b23b522de90cc14c4a0"/>
      <Part Type="poskyris" Title="Sprendimo projekto antikorupcinis vertinimas." DocPartId="52cac681574242e182914367eb892dd8" PartId="535db75509cf42f5b970199779169eef"/>
    </Part>
    <Part Type="signatura" DocPartId="382822e7d300448aae286cbad135164e" PartId="d1fc58a30e574a29bcd3285466961830"/>
  </Part>
</Parts>
</file>

<file path=customXml/itemProps1.xml><?xml version="1.0" encoding="utf-8"?>
<ds:datastoreItem xmlns:ds="http://schemas.openxmlformats.org/officeDocument/2006/customXml" ds:itemID="{9D4018D8-E422-4D60-9065-1B11CE03682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985DCA8-C39A-4E40-B2B4-DD042EFD23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397</Words>
  <Characters>3073</Characters>
  <Application>Microsoft Office Word</Application>
  <DocSecurity>4</DocSecurity>
  <Lines>55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MIESTO SAVIVALDYBĖS ADMINISTRACIJOS</vt:lpstr>
      <vt:lpstr>ŠIAULIŲ MIESTO SAVIVALDYBĖS ADMINISTRACIJOS</vt:lpstr>
    </vt:vector>
  </TitlesOfParts>
  <Company/>
  <LinksUpToDate>false</LinksUpToDate>
  <CharactersWithSpaces>3440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2025-05-13T14:12:00Z</dcterms:created>
  <dc:creator>Arunas</dc:creator>
  <lastModifiedBy>adlibuser</lastModifiedBy>
  <lastPrinted>2018-10-15T12:44:00Z</lastPrinted>
  <dcterms:modified xsi:type="dcterms:W3CDTF">2025-05-13T14:12:00Z</dcterms:modified>
  <revision>2</revision>
  <dc:title>ŠIAULIŲ MIESTO SAVIVALDYBĖS ADMINISTRACIJOS</dc:title>
</coreProperties>
</file>