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94a303cd814642a8ad3db65fe581b3"/>
        <w:lock w:val="sdtLocked"/>
        <w:richText/>
      </w:sdtPr>
      <w:sdtContent>
        <w:p w14:paraId="7F54A0FD"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5F73D1DE">
          <w:pPr>
            <w:suppressAutoHyphens/>
            <w:jc w:val="center"/>
            <w:rPr>
              <w:b/>
              <w:bCs/>
              <w:sz w:val="22"/>
              <w:szCs w:val="22"/>
              <w:lang w:eastAsia="lt-LT"/>
            </w:rPr>
          </w:pPr>
          <w:r>
            <w:rPr>
              <w:b/>
              <w:bCs/>
              <w:sz w:val="22"/>
              <w:szCs w:val="22"/>
              <w:lang w:eastAsia="lt-LT"/>
            </w:rPr>
            <w:t xml:space="preserve">DĖL 2000 M. RUGSĖJO 5 D. VALSTYBINĖS ŽEMĖS NUOMOS SUTARTIES </w:t>
          </w:r>
        </w:p>
        <w:p w14:paraId="0CC0E413" w14:textId="607295DF">
          <w:pPr>
            <w:suppressAutoHyphens/>
            <w:jc w:val="center"/>
            <w:rPr>
              <w:b/>
              <w:bCs/>
              <w:sz w:val="22"/>
              <w:szCs w:val="22"/>
              <w:lang w:eastAsia="lt-LT"/>
            </w:rPr>
          </w:pPr>
          <w:r>
            <w:rPr>
              <w:b/>
              <w:bCs/>
              <w:sz w:val="22"/>
              <w:szCs w:val="22"/>
              <w:lang w:eastAsia="lt-LT"/>
            </w:rPr>
            <w:t xml:space="preserve">NR. N29/00-0158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247e46422972431d8e89abcdfbea480b"/>
            <w:lock w:val="sdtLocked"/>
            <w:richText/>
          </w:sdtPr>
          <w:sdtContent>
            <w:p w14:paraId="0845B3EE" w14:textId="403EC31F">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pastato – garažo 1G1p (unikalus Nr. 2997-2003-8012) adresu Ežero g. 16A, Šiaulių mieste, savininkai (1 priedas), toliau vadinami nuomininkais, atstovaujami 28-osios garažų eksploatavimo bendrijos Ežero g. 16A</w:t>
              </w:r>
              <w:r>
                <w:rPr>
                  <w:sz w:val="22"/>
                  <w:szCs w:val="22"/>
                  <w:lang w:eastAsia="lt-LT"/>
                  <w14:ligatures w14:val="standardContextual"/>
                </w:rPr>
                <w:t xml:space="preserve">, į. k. 145584646, esančios Ežero g. 16A, Šiaulių mieste, pirmininko Algimanto Rumšos, veikiančio pagal bendrovės įstatus, </w:t>
              </w:r>
              <w:r>
                <w:rPr>
                  <w:sz w:val="22"/>
                  <w:szCs w:val="22"/>
                  <w:lang w:eastAsia="lt-LT"/>
                </w:rPr>
                <w:t>susitarėme pakeisti 2000 m. rugsėjo 5 d. valstybinės žemės nuomos sutartį Nr. N29/00-0158 (toliau – Susitarimas) ir susitarėme dėl tokių jos sąlygų:</w:t>
              </w:r>
            </w:p>
          </w:sdtContent>
        </w:sdt>
        <w:sdt>
          <w:sdtPr>
            <w:alias w:val="1 p."/>
            <w:tag w:val="part_039bad03ec64434eb89120090646dbb5"/>
            <w:lock w:val="sdtLocked"/>
            <w:richText/>
          </w:sdtPr>
          <w:sdtContent>
            <w:p w14:paraId="75146A54" w14:textId="5082AB16">
              <w:pPr>
                <w:suppressAutoHyphens/>
                <w:ind w:firstLine="680"/>
                <w:jc w:val="both"/>
                <w:rPr>
                  <w:sz w:val="22"/>
                  <w:szCs w:val="22"/>
                  <w:lang w:eastAsia="lt-LT"/>
                </w:rPr>
              </w:pPr>
              <w:sdt>
                <w:sdtPr>
                  <w:alias w:val="Numeris"/>
                  <w:tag w:val="nr_039bad03ec64434eb89120090646dbb5"/>
                  <w:lock w:val="sdtLocked"/>
                  <w:richText/>
                </w:sdtPr>
                <w:sdtContent>
                  <w:r>
                    <w:rPr>
                      <w:sz w:val="22"/>
                      <w:szCs w:val="22"/>
                      <w:lang w:eastAsia="lt-LT"/>
                    </w:rPr>
                    <w:t>1</w:t>
                  </w:r>
                </w:sdtContent>
              </w:sdt>
              <w:r>
                <w:rPr>
                  <w:sz w:val="22"/>
                  <w:szCs w:val="22"/>
                  <w:lang w:eastAsia="lt-LT"/>
                </w:rPr>
                <w:t>. Šalys pakeičia 2000 m. rugsėjo 5 d. valstybinės žemės nuomos sutartį Nr. N29/00-0158 (toliau – Sutartis) ir išdėsto ją nauja redakcija:</w:t>
              </w:r>
            </w:p>
            <w:p w14:paraId="773DD736" w14:textId="2B40138D">
              <w:pPr>
                <w:suppressAutoHyphens/>
                <w:ind w:firstLine="680"/>
                <w:jc w:val="both"/>
                <w:rPr>
                  <w:sz w:val="22"/>
                  <w:szCs w:val="22"/>
                  <w:lang w:eastAsia="lt-LT"/>
                </w:rPr>
              </w:pPr>
            </w:p>
            <w:sdt>
              <w:sdtPr>
                <w:alias w:val="citata"/>
                <w:tag w:val="part_11412c8fe46b4519b96e4628297d59f0"/>
                <w:lock w:val="sdtLocked"/>
                <w:richText/>
              </w:sdtPr>
              <w:sdtContent>
                <w:sdt>
                  <w:sdtPr>
                    <w:alias w:val="skirsnis"/>
                    <w:tag w:val="part_3044f3ff155c414081aef1919f093621"/>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3044f3ff155c414081aef1919f093621"/>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52A0128B">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w:t>
                      </w:r>
                      <w:r>
                        <w:rPr>
                          <w:sz w:val="22"/>
                          <w:szCs w:val="22"/>
                          <w:lang w:eastAsia="lt-LT"/>
                        </w:rPr>
                        <w:t xml:space="preserve"> pastato – garažo 1G1p (unikalus Nr. 2997-2003-8012) adresu Ežero g. 16A, Šiaulių mieste, savininkai (1 priedas), toliau vadinami nuomininkais, atstovaujami 28-osios garažų eksploatavimo bendrijos Ežero g. 16A</w:t>
                      </w:r>
                      <w:r>
                        <w:rPr>
                          <w:sz w:val="22"/>
                          <w:szCs w:val="22"/>
                          <w:lang w:eastAsia="lt-LT"/>
                          <w14:ligatures w14:val="standardContextual"/>
                        </w:rPr>
                        <w:t xml:space="preserve">, į. k. 145584646, esančios Ežero g. 16A, Šiaulių mieste, pirmininko Algimanto Rumšos, veikiančio pagal bendrovės įstatus,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4b3fc5a6cf134021a5432ac462ce987d"/>
                        <w:lock w:val="sdtLocked"/>
                        <w:richText/>
                      </w:sdtPr>
                      <w:sdtContent>
                        <w:p w14:paraId="6DE69050" w14:textId="539B70B9">
                          <w:pPr>
                            <w:suppressAutoHyphens/>
                            <w:ind w:firstLine="720"/>
                            <w:jc w:val="both"/>
                            <w:rPr>
                              <w:sz w:val="22"/>
                              <w:szCs w:val="22"/>
                              <w:lang w:eastAsia="lt-LT"/>
                            </w:rPr>
                          </w:pPr>
                          <w:sdt>
                            <w:sdtPr>
                              <w:alias w:val="Numeris"/>
                              <w:tag w:val="nr_4b3fc5a6cf134021a5432ac462ce987d"/>
                              <w:lock w:val="sdtLocked"/>
                              <w:richText/>
                            </w:sdtPr>
                            <w:sdtContent>
                              <w:r>
                                <w:rPr>
                                  <w:sz w:val="22"/>
                                  <w:szCs w:val="22"/>
                                  <w:lang w:eastAsia="lt-LT"/>
                                </w:rPr>
                                <w:t>1</w:t>
                              </w:r>
                            </w:sdtContent>
                          </w:sdt>
                          <w:r>
                            <w:rPr>
                              <w:sz w:val="22"/>
                              <w:szCs w:val="22"/>
                              <w:lang w:eastAsia="lt-LT"/>
                            </w:rPr>
                            <w:t>. Nuomotojas išnuomoja, o nuomininkai išsinuomoja 0,0211 ha ploto žemės sklypą (kadastro Nr. 2901/0012:340, unikalus Nr. 2901-0012-0340), esantį Šiaulių m. sav., Šiaulių m., Ežero g. 16A, (toliau – žemės sklypas) pastatui 1G1p (unikalus Nr. 2997-2003-8012) eksploatuoti.</w:t>
                          </w:r>
                        </w:p>
                      </w:sdtContent>
                    </w:sdt>
                    <w:sdt>
                      <w:sdtPr>
                        <w:alias w:val="2 p."/>
                        <w:tag w:val="part_bc08a75c32e34ba8a6182c35e4250604"/>
                        <w:lock w:val="sdtLocked"/>
                        <w:richText/>
                      </w:sdtPr>
                      <w:sdtContent>
                        <w:p w14:paraId="3FD5CBC1" w14:textId="617D248A">
                          <w:pPr>
                            <w:suppressAutoHyphens/>
                            <w:ind w:firstLine="737"/>
                            <w:jc w:val="both"/>
                            <w:rPr>
                              <w:sz w:val="22"/>
                              <w:szCs w:val="22"/>
                              <w:u w:val="single"/>
                              <w:lang w:eastAsia="lt-LT"/>
                              <w14:ligatures w14:val="standardContextual"/>
                            </w:rPr>
                          </w:pPr>
                          <w:sdt>
                            <w:sdtPr>
                              <w:alias w:val="Numeris"/>
                              <w:tag w:val="nr_bc08a75c32e34ba8a6182c35e4250604"/>
                              <w:lock w:val="sdtLocked"/>
                              <w:richText/>
                            </w:sdtPr>
                            <w:sdtContent>
                              <w:r>
                                <w:rPr>
                                  <w:sz w:val="22"/>
                                  <w:szCs w:val="22"/>
                                  <w:lang w:eastAsia="lt-LT"/>
                                </w:rPr>
                                <w:t>2</w:t>
                              </w:r>
                            </w:sdtContent>
                          </w:sdt>
                          <w:r>
                            <w:rPr>
                              <w:sz w:val="22"/>
                              <w:szCs w:val="22"/>
                              <w:lang w:eastAsia="lt-LT"/>
                            </w:rPr>
                            <w:t xml:space="preserve">. Žemės sklypas išnuomojamas iki </w:t>
                          </w:r>
                          <w:r>
                            <w:rPr>
                              <w:sz w:val="22"/>
                              <w:szCs w:val="22"/>
                              <w:lang w:eastAsia="lt-LT"/>
                              <w14:ligatures w14:val="standardContextual"/>
                            </w:rPr>
                            <w:t>2031 m. rugsėjo 5 d.</w:t>
                          </w:r>
                        </w:p>
                      </w:sdtContent>
                    </w:sdt>
                    <w:sdt>
                      <w:sdtPr>
                        <w:alias w:val="3 p."/>
                        <w:tag w:val="part_a2fd966c32d444918ef4e71edc0490d1"/>
                        <w:lock w:val="sdtLocked"/>
                        <w:richText/>
                      </w:sdtPr>
                      <w:sdtContent>
                        <w:p w14:paraId="41810DF3" w14:textId="432A6420">
                          <w:pPr>
                            <w:suppressAutoHyphens/>
                            <w:ind w:firstLine="720"/>
                            <w:jc w:val="both"/>
                            <w:rPr>
                              <w:sz w:val="22"/>
                              <w:szCs w:val="22"/>
                              <w:lang w:eastAsia="lt-LT"/>
                              <w14:ligatures w14:val="standardContextual"/>
                            </w:rPr>
                          </w:pPr>
                          <w:sdt>
                            <w:sdtPr>
                              <w:alias w:val="Numeris"/>
                              <w:tag w:val="nr_a2fd966c32d444918ef4e71edc0490d1"/>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susisiekimo ir inžinerinių komunikacijų aptarnavimo objektų teritorijos.</w:t>
                          </w:r>
                        </w:p>
                      </w:sdtContent>
                    </w:sdt>
                    <w:sdt>
                      <w:sdtPr>
                        <w:alias w:val="4 p."/>
                        <w:tag w:val="part_f1ee8d7e4b4041198baa0b140db2f2af"/>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f1ee8d7e4b4041198baa0b140db2f2af"/>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0246cf4a256646d68eb3a1197baf9eab"/>
                        <w:lock w:val="sdtLocked"/>
                        <w:richText/>
                      </w:sdtPr>
                      <w:sdtContent>
                        <w:p w14:paraId="33763A19" w14:textId="125C970C">
                          <w:pPr>
                            <w:suppressAutoHyphens/>
                            <w:ind w:firstLine="737"/>
                            <w:jc w:val="both"/>
                            <w:rPr>
                              <w:sz w:val="22"/>
                              <w:szCs w:val="22"/>
                              <w:lang w:eastAsia="lt-LT"/>
                            </w:rPr>
                          </w:pPr>
                          <w:sdt>
                            <w:sdtPr>
                              <w:alias w:val="Numeris"/>
                              <w:tag w:val="nr_0246cf4a256646d68eb3a1197baf9eab"/>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c8c7d61265845b584d60dddf67383dd"/>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9c8c7d61265845b584d60dddf67383dd"/>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68f2190a65dd4038bae737daab7cbfbf"/>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68f2190a65dd4038bae737daab7cbfbf"/>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6905382719ef4d6ba0db48f60b821a2c"/>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6905382719ef4d6ba0db48f60b821a2c"/>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1fc4ed0064df4fbdbaa0df4fb0393be2"/>
                        <w:lock w:val="sdtLocked"/>
                        <w:richText/>
                      </w:sdtPr>
                      <w:sdtContent>
                        <w:p w14:paraId="76082154" w14:textId="7742EF6E">
                          <w:pPr>
                            <w:suppressAutoHyphens/>
                            <w:ind w:firstLine="737"/>
                            <w:jc w:val="both"/>
                            <w:rPr>
                              <w:sz w:val="22"/>
                              <w:szCs w:val="22"/>
                              <w:lang w:eastAsia="lt-LT"/>
                            </w:rPr>
                          </w:pPr>
                          <w:sdt>
                            <w:sdtPr>
                              <w:alias w:val="Numeris"/>
                              <w:tag w:val="nr_1fc4ed0064df4fbdbaa0df4fb0393be2"/>
                              <w:lock w:val="sdtLocked"/>
                              <w:richText/>
                            </w:sdtPr>
                            <w:sdtContent>
                              <w:r>
                                <w:rPr>
                                  <w:sz w:val="22"/>
                                  <w:szCs w:val="22"/>
                                  <w:lang w:eastAsia="lt-LT"/>
                                </w:rPr>
                                <w:t>9</w:t>
                              </w:r>
                            </w:sdtContent>
                          </w:sdt>
                          <w:r>
                            <w:rPr>
                              <w:sz w:val="22"/>
                              <w:szCs w:val="22"/>
                              <w:lang w:eastAsia="lt-LT"/>
                            </w:rPr>
                            <w:t xml:space="preserve">. Žemės servitutai ir kitos daiktinės teisės – servitutas (tarnaujantis) – teisė tiesti, aptarnauti  požemines, antžemines komunikacijas 0,0098 ha plote.</w:t>
                          </w:r>
                        </w:p>
                      </w:sdtContent>
                    </w:sdt>
                    <w:sdt>
                      <w:sdtPr>
                        <w:alias w:val="10 p."/>
                        <w:tag w:val="part_8e3878d5291846d1af6ed2dc486ed793"/>
                        <w:lock w:val="sdtLocked"/>
                        <w:richText/>
                      </w:sdtPr>
                      <w:sdtContent>
                        <w:p w14:paraId="5151C320" w14:textId="47D92A2B">
                          <w:pPr>
                            <w:suppressAutoHyphens/>
                            <w:ind w:firstLine="737"/>
                            <w:jc w:val="both"/>
                            <w:rPr>
                              <w:sz w:val="22"/>
                              <w:szCs w:val="22"/>
                              <w:lang w:eastAsia="lt-LT"/>
                              <w14:ligatures w14:val="standardContextual"/>
                            </w:rPr>
                          </w:pPr>
                          <w:sdt>
                            <w:sdtPr>
                              <w:alias w:val="Numeris"/>
                              <w:tag w:val="nr_8e3878d5291846d1af6ed2dc486ed793"/>
                              <w:lock w:val="sdtLocked"/>
                              <w:richText/>
                            </w:sdtPr>
                            <w:sdtContent>
                              <w:r>
                                <w:rPr>
                                  <w:sz w:val="22"/>
                                  <w:szCs w:val="22"/>
                                  <w:lang w:eastAsia="lt-LT"/>
                                  <w14:ligatures w14:val="standardContextual"/>
                                </w:rPr>
                                <w:t>10</w:t>
                              </w:r>
                            </w:sdtContent>
                          </w:sdt>
                          <w:r>
                            <w:rPr>
                              <w:sz w:val="22"/>
                              <w:szCs w:val="22"/>
                              <w:lang w:eastAsia="lt-LT"/>
                              <w14:ligatures w14:val="standardContextual"/>
                            </w:rPr>
                            <w:t>. 0,0211 ha žemės sklypo vertė pagal 2025 m. sausio 1 dienos verčių žemėlapius – 4 180 Eur (keturi tūkstančiai vienas šimtas aštuoniasdešimt eurų).</w:t>
                          </w:r>
                        </w:p>
                      </w:sdtContent>
                    </w:sdt>
                    <w:sdt>
                      <w:sdtPr>
                        <w:alias w:val="11 p."/>
                        <w:tag w:val="part_a50318d7ff2848efb4d6b09c305755f1"/>
                        <w:lock w:val="sdtLocked"/>
                        <w:richText/>
                      </w:sdtPr>
                      <w:sdtContent>
                        <w:p w14:paraId="07B624F6" w14:textId="77777777">
                          <w:pPr>
                            <w:suppressAutoHyphens/>
                            <w:ind w:firstLine="720"/>
                            <w:jc w:val="both"/>
                            <w:rPr>
                              <w:sz w:val="22"/>
                              <w:szCs w:val="22"/>
                              <w:lang w:eastAsia="lt-LT"/>
                            </w:rPr>
                          </w:pPr>
                          <w:sdt>
                            <w:sdtPr>
                              <w:alias w:val="Numeris"/>
                              <w:tag w:val="nr_a50318d7ff2848efb4d6b09c305755f1"/>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1e29878c456a475c99e1f685c8d89f53"/>
                        <w:lock w:val="sdtLocked"/>
                        <w:richText/>
                      </w:sdtPr>
                      <w:sdtContent>
                        <w:p w14:paraId="71B4AE82" w14:textId="44400800">
                          <w:pPr>
                            <w:suppressAutoHyphens/>
                            <w:ind w:firstLine="720"/>
                            <w:jc w:val="both"/>
                            <w:rPr>
                              <w:sz w:val="22"/>
                              <w:szCs w:val="22"/>
                              <w:lang w:eastAsia="lt-LT"/>
                            </w:rPr>
                          </w:pPr>
                          <w:sdt>
                            <w:sdtPr>
                              <w:alias w:val="Numeris"/>
                              <w:tag w:val="nr_1e29878c456a475c99e1f685c8d89f5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f24c16230888494e98d1f3401e4cad3a"/>
                        <w:lock w:val="sdtLocked"/>
                        <w:richText/>
                      </w:sdtPr>
                      <w:sdtContent>
                        <w:p w14:paraId="3B979375" w14:textId="77777777">
                          <w:pPr>
                            <w:suppressAutoHyphens/>
                            <w:ind w:firstLine="720"/>
                            <w:jc w:val="both"/>
                            <w:rPr>
                              <w:sz w:val="22"/>
                              <w:szCs w:val="22"/>
                              <w:lang w:eastAsia="lt-LT"/>
                            </w:rPr>
                          </w:pPr>
                          <w:sdt>
                            <w:sdtPr>
                              <w:alias w:val="Numeris"/>
                              <w:tag w:val="nr_f24c16230888494e98d1f3401e4cad3a"/>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f2ff8000a26643c18de4c69824738a9f"/>
                            <w:lock w:val="sdtLocked"/>
                            <w:richText/>
                          </w:sdtPr>
                          <w:sdtContent>
                            <w:p w14:paraId="4100CE70" w14:textId="77777777">
                              <w:pPr>
                                <w:suppressAutoHyphens/>
                                <w:ind w:firstLine="720"/>
                                <w:jc w:val="both"/>
                                <w:rPr>
                                  <w:sz w:val="22"/>
                                  <w:szCs w:val="22"/>
                                  <w:lang w:eastAsia="lt-LT"/>
                                </w:rPr>
                              </w:pPr>
                              <w:sdt>
                                <w:sdtPr>
                                  <w:alias w:val="Numeris"/>
                                  <w:tag w:val="nr_f2ff8000a26643c18de4c69824738a9f"/>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3b05037f0b12408987428276951d5323"/>
                            <w:lock w:val="sdtLocked"/>
                            <w:richText/>
                          </w:sdtPr>
                          <w:sdtContent>
                            <w:p w14:paraId="56FC7DD8" w14:textId="77777777">
                              <w:pPr>
                                <w:suppressAutoHyphens/>
                                <w:ind w:firstLine="720"/>
                                <w:jc w:val="both"/>
                                <w:rPr>
                                  <w:sz w:val="22"/>
                                  <w:szCs w:val="22"/>
                                  <w:lang w:eastAsia="lt-LT"/>
                                </w:rPr>
                              </w:pPr>
                              <w:sdt>
                                <w:sdtPr>
                                  <w:alias w:val="Numeris"/>
                                  <w:tag w:val="nr_3b05037f0b12408987428276951d5323"/>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01f92321e10647598e0546516d63210a"/>
                        <w:lock w:val="sdtLocked"/>
                        <w:richText/>
                      </w:sdtPr>
                      <w:sdtContent>
                        <w:p w14:paraId="2F74BB89" w14:textId="77777777">
                          <w:pPr>
                            <w:suppressAutoHyphens/>
                            <w:ind w:firstLine="720"/>
                            <w:jc w:val="both"/>
                            <w:rPr>
                              <w:sz w:val="22"/>
                              <w:szCs w:val="22"/>
                              <w:lang w:eastAsia="lt-LT"/>
                            </w:rPr>
                          </w:pPr>
                          <w:sdt>
                            <w:sdtPr>
                              <w:alias w:val="Numeris"/>
                              <w:tag w:val="nr_01f92321e10647598e0546516d63210a"/>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26cc367af4734f8ab3651ea21ff771d6"/>
                        <w:lock w:val="sdtLocked"/>
                        <w:richText/>
                      </w:sdtPr>
                      <w:sdtContent>
                        <w:p w14:paraId="2C4B381C" w14:textId="77777777">
                          <w:pPr>
                            <w:suppressAutoHyphens/>
                            <w:ind w:firstLine="720"/>
                            <w:jc w:val="both"/>
                            <w:rPr>
                              <w:sz w:val="22"/>
                              <w:szCs w:val="22"/>
                              <w:lang w:eastAsia="lt-LT"/>
                            </w:rPr>
                          </w:pPr>
                          <w:sdt>
                            <w:sdtPr>
                              <w:alias w:val="Numeris"/>
                              <w:tag w:val="nr_26cc367af4734f8ab3651ea21ff771d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CB44CA2" w14:textId="768FB11B">
                          <w:pPr>
                            <w:suppressAutoHyphens/>
                            <w:ind w:firstLine="720"/>
                            <w:jc w:val="both"/>
                            <w:rPr>
                              <w:sz w:val="22"/>
                              <w:szCs w:val="22"/>
                              <w:lang w:eastAsia="lt-LT"/>
                            </w:rPr>
                          </w:pPr>
                          <w:r>
                            <w:rPr>
                              <w:sz w:val="22"/>
                              <w:szCs w:val="22"/>
                              <w:lang w:eastAsia="lt-LT"/>
                            </w:rPr>
                            <w:t>Nuomos sutartyje neįrašytus pastatytus statinius ar įrenginius nuomininkai privalo nugriauti ir sutvarkyti žemės sklypą.</w:t>
                          </w:r>
                        </w:p>
                        <w:p w14:paraId="0BECC11D" w14:textId="77777777">
                          <w:pPr>
                            <w:suppressAutoHyphens/>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981a4579da4c40bd91d42305bd7c12ba"/>
                        <w:lock w:val="sdtLocked"/>
                        <w:richText/>
                      </w:sdtPr>
                      <w:sdtContent>
                        <w:p w14:paraId="14B93C58" w14:textId="77777777">
                          <w:pPr>
                            <w:suppressAutoHyphens/>
                            <w:ind w:firstLine="720"/>
                            <w:jc w:val="both"/>
                            <w:rPr>
                              <w:sz w:val="22"/>
                              <w:szCs w:val="22"/>
                              <w:lang w:eastAsia="lt-LT"/>
                            </w:rPr>
                          </w:pPr>
                          <w:sdt>
                            <w:sdtPr>
                              <w:alias w:val="Numeris"/>
                              <w:tag w:val="nr_981a4579da4c40bd91d42305bd7c12ba"/>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8ca0daf221644a7c8915d15a1864235d"/>
                        <w:lock w:val="sdtLocked"/>
                        <w:richText/>
                      </w:sdtPr>
                      <w:sdtContent>
                        <w:p w14:paraId="214CC866" w14:textId="77777777">
                          <w:pPr>
                            <w:suppressAutoHyphens/>
                            <w:ind w:firstLine="720"/>
                            <w:jc w:val="both"/>
                            <w:rPr>
                              <w:sz w:val="22"/>
                              <w:szCs w:val="22"/>
                              <w:lang w:eastAsia="lt-LT"/>
                            </w:rPr>
                          </w:pPr>
                          <w:sdt>
                            <w:sdtPr>
                              <w:alias w:val="Numeris"/>
                              <w:tag w:val="nr_8ca0daf221644a7c8915d15a1864235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4763ad647ff94eae827af86f3db9127c"/>
                        <w:lock w:val="sdtLocked"/>
                        <w:richText/>
                      </w:sdtPr>
                      <w:sdtContent>
                        <w:p w14:paraId="19B0AF06" w14:textId="77777777">
                          <w:pPr>
                            <w:suppressAutoHyphens/>
                            <w:ind w:firstLine="720"/>
                            <w:jc w:val="both"/>
                            <w:rPr>
                              <w:sz w:val="22"/>
                              <w:szCs w:val="22"/>
                              <w:lang w:eastAsia="lt-LT"/>
                            </w:rPr>
                          </w:pPr>
                          <w:sdt>
                            <w:sdtPr>
                              <w:alias w:val="Numeris"/>
                              <w:tag w:val="nr_4763ad647ff94eae827af86f3db9127c"/>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jie atsako pagal įstatymus.</w:t>
                          </w:r>
                        </w:p>
                      </w:sdtContent>
                    </w:sdt>
                    <w:sdt>
                      <w:sdtPr>
                        <w:alias w:val="19 p."/>
                        <w:tag w:val="part_66c0d8427e0740a1a3bec13788eefd2a"/>
                        <w:lock w:val="sdtLocked"/>
                        <w:richText/>
                      </w:sdtPr>
                      <w:sdtContent>
                        <w:p w14:paraId="2A3734F9" w14:textId="77777777">
                          <w:pPr>
                            <w:suppressAutoHyphens/>
                            <w:ind w:firstLine="720"/>
                            <w:jc w:val="both"/>
                            <w:rPr>
                              <w:sz w:val="22"/>
                              <w:szCs w:val="22"/>
                              <w:lang w:eastAsia="lt-LT"/>
                            </w:rPr>
                          </w:pPr>
                          <w:sdt>
                            <w:sdtPr>
                              <w:alias w:val="Numeris"/>
                              <w:tag w:val="nr_66c0d8427e0740a1a3bec13788eefd2a"/>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22F80C5A" w14:textId="77777777">
                          <w:pPr>
                            <w:suppressAutoHyphens/>
                            <w:ind w:firstLine="720"/>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8fdf34be5dc248a0a618880e0d0c0561"/>
                        <w:lock w:val="sdtLocked"/>
                        <w:richText/>
                      </w:sdtPr>
                      <w:sdtContent>
                        <w:p w14:paraId="20FE8EA5" w14:textId="77777777">
                          <w:pPr>
                            <w:suppressAutoHyphens/>
                            <w:ind w:firstLine="720"/>
                            <w:jc w:val="both"/>
                            <w:rPr>
                              <w:sz w:val="22"/>
                              <w:szCs w:val="22"/>
                              <w:lang w:eastAsia="lt-LT"/>
                            </w:rPr>
                          </w:pPr>
                          <w:sdt>
                            <w:sdtPr>
                              <w:alias w:val="Numeris"/>
                              <w:tag w:val="nr_8fdf34be5dc248a0a618880e0d0c0561"/>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60B32163" w14:textId="7621A660">
                          <w:pPr>
                            <w:suppressAutoHyphens/>
                            <w:ind w:firstLine="720"/>
                            <w:jc w:val="both"/>
                            <w:rPr>
                              <w:sz w:val="22"/>
                              <w:szCs w:val="22"/>
                              <w:lang w:eastAsia="lt-LT"/>
                            </w:rPr>
                          </w:pPr>
                          <w:r>
                            <w:rPr>
                              <w:sz w:val="22"/>
                              <w:szCs w:val="22"/>
                              <w:lang w:eastAsia="lt-LT"/>
                            </w:rPr>
                            <w:t>Žemės nuomininkai subnuomoti valstybinės žemės sklypą kitiems asmenims gali tik gavę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8f45c993d91343c198a680b287492d2e"/>
                        <w:lock w:val="sdtLocked"/>
                        <w:richText/>
                      </w:sdtPr>
                      <w:sdtContent>
                        <w:p w14:paraId="5314BDD0" w14:textId="77777777">
                          <w:pPr>
                            <w:suppressAutoHyphens/>
                            <w:ind w:firstLine="720"/>
                            <w:jc w:val="both"/>
                            <w:rPr>
                              <w:sz w:val="22"/>
                              <w:szCs w:val="22"/>
                              <w:lang w:eastAsia="lt-LT"/>
                            </w:rPr>
                          </w:pPr>
                          <w:sdt>
                            <w:sdtPr>
                              <w:alias w:val="Numeris"/>
                              <w:tag w:val="nr_8f45c993d91343c198a680b287492d2e"/>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c4cb2fba07db4e91983fb64f2558add7"/>
                            <w:lock w:val="sdtLocked"/>
                            <w:richText/>
                          </w:sdtPr>
                          <w:sdtContent>
                            <w:p w14:paraId="5DC2AF26" w14:textId="77777777">
                              <w:pPr>
                                <w:suppressAutoHyphens/>
                                <w:ind w:firstLine="720"/>
                                <w:jc w:val="both"/>
                                <w:rPr>
                                  <w:sz w:val="22"/>
                                  <w:szCs w:val="22"/>
                                  <w:lang w:eastAsia="lt-LT"/>
                                </w:rPr>
                              </w:pPr>
                              <w:sdt>
                                <w:sdtPr>
                                  <w:alias w:val="Numeris"/>
                                  <w:tag w:val="nr_c4cb2fba07db4e91983fb64f2558add7"/>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138af83f9fc54c3fabf511a1b714c9ab"/>
                            <w:lock w:val="sdtLocked"/>
                            <w:richText/>
                          </w:sdtPr>
                          <w:sdtContent>
                            <w:p w14:paraId="10C635CD" w14:textId="77777777">
                              <w:pPr>
                                <w:suppressAutoHyphens/>
                                <w:ind w:firstLine="720"/>
                                <w:jc w:val="both"/>
                                <w:rPr>
                                  <w:sz w:val="22"/>
                                  <w:szCs w:val="22"/>
                                  <w:lang w:eastAsia="lt-LT"/>
                                </w:rPr>
                              </w:pPr>
                              <w:sdt>
                                <w:sdtPr>
                                  <w:alias w:val="Numeris"/>
                                  <w:tag w:val="nr_138af83f9fc54c3fabf511a1b714c9ab"/>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5ff8616e93a9437785729b396b2ce37d"/>
                            <w:lock w:val="sdtLocked"/>
                            <w:richText/>
                          </w:sdtPr>
                          <w:sdtContent>
                            <w:p w14:paraId="1F0AA9A7" w14:textId="77777777">
                              <w:pPr>
                                <w:suppressAutoHyphens/>
                                <w:ind w:firstLine="720"/>
                                <w:jc w:val="both"/>
                                <w:rPr>
                                  <w:sz w:val="22"/>
                                  <w:szCs w:val="22"/>
                                  <w:lang w:eastAsia="lt-LT"/>
                                </w:rPr>
                              </w:pPr>
                              <w:sdt>
                                <w:sdtPr>
                                  <w:alias w:val="Numeris"/>
                                  <w:tag w:val="nr_5ff8616e93a9437785729b396b2ce37d"/>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8a48659d26fb4a1f8d3fc71b889f41bc"/>
                            <w:lock w:val="sdtLocked"/>
                            <w:richText/>
                          </w:sdtPr>
                          <w:sdtContent>
                            <w:p w14:paraId="771B3DA3" w14:textId="77777777">
                              <w:pPr>
                                <w:suppressAutoHyphens/>
                                <w:ind w:firstLine="720"/>
                                <w:jc w:val="both"/>
                                <w:rPr>
                                  <w:sz w:val="22"/>
                                  <w:szCs w:val="22"/>
                                  <w:lang w:eastAsia="lt-LT"/>
                                </w:rPr>
                              </w:pPr>
                              <w:sdt>
                                <w:sdtPr>
                                  <w:alias w:val="Numeris"/>
                                  <w:tag w:val="nr_8a48659d26fb4a1f8d3fc71b889f41bc"/>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cee14e58a4de480ca8bd3e5ad232f977"/>
                            <w:lock w:val="sdtLocked"/>
                            <w:richText/>
                          </w:sdtPr>
                          <w:sdtContent>
                            <w:p w14:paraId="6B188B7A" w14:textId="77777777">
                              <w:pPr>
                                <w:suppressAutoHyphens/>
                                <w:ind w:firstLine="720"/>
                                <w:jc w:val="both"/>
                                <w:rPr>
                                  <w:sz w:val="22"/>
                                  <w:szCs w:val="22"/>
                                  <w:lang w:eastAsia="lt-LT"/>
                                </w:rPr>
                              </w:pPr>
                              <w:sdt>
                                <w:sdtPr>
                                  <w:alias w:val="Numeris"/>
                                  <w:tag w:val="nr_cee14e58a4de480ca8bd3e5ad232f977"/>
                                  <w:lock w:val="sdtLocked"/>
                                  <w:richText/>
                                </w:sdtPr>
                                <w:sdtContent>
                                  <w:r>
                                    <w:rPr>
                                      <w:sz w:val="22"/>
                                      <w:szCs w:val="22"/>
                                      <w:lang w:eastAsia="lt-LT"/>
                                    </w:rPr>
                                    <w:t>21.5</w:t>
                                  </w:r>
                                </w:sdtContent>
                              </w:sdt>
                              <w:r>
                                <w:rPr>
                                  <w:sz w:val="22"/>
                                  <w:szCs w:val="22"/>
                                  <w:lang w:eastAsia="lt-LT"/>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ae9bd950b0454652a61cd7138319988d"/>
                            <w:lock w:val="sdtLocked"/>
                            <w:richText/>
                          </w:sdtPr>
                          <w:sdtContent>
                            <w:p w14:paraId="27ABAB80" w14:textId="77777777">
                              <w:pPr>
                                <w:suppressAutoHyphens/>
                                <w:ind w:firstLine="720"/>
                                <w:jc w:val="both"/>
                                <w:rPr>
                                  <w:sz w:val="22"/>
                                  <w:szCs w:val="22"/>
                                  <w:lang w:eastAsia="lt-LT"/>
                                </w:rPr>
                              </w:pPr>
                              <w:sdt>
                                <w:sdtPr>
                                  <w:alias w:val="Numeris"/>
                                  <w:tag w:val="nr_ae9bd950b0454652a61cd7138319988d"/>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1.7 pp."/>
                            <w:tag w:val="part_daa7781010e94465bef23d058e2f8d8b"/>
                            <w:lock w:val="sdtLocked"/>
                            <w:richText/>
                          </w:sdtPr>
                          <w:sdtContent>
                            <w:p w14:paraId="7FDF21CA" w14:textId="77777777">
                              <w:pPr>
                                <w:suppressAutoHyphens/>
                                <w:ind w:firstLine="720"/>
                                <w:jc w:val="both"/>
                                <w:rPr>
                                  <w:sz w:val="22"/>
                                  <w:szCs w:val="22"/>
                                  <w:lang w:eastAsia="lt-LT"/>
                                </w:rPr>
                              </w:pPr>
                              <w:sdt>
                                <w:sdtPr>
                                  <w:alias w:val="Numeris"/>
                                  <w:tag w:val="nr_daa7781010e94465bef23d058e2f8d8b"/>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00714d6240a44070ba6bc5cd5b6ccc03"/>
                            <w:lock w:val="sdtLocked"/>
                            <w:richText/>
                          </w:sdtPr>
                          <w:sdtContent>
                            <w:p w14:paraId="2E204FD9" w14:textId="77777777">
                              <w:pPr>
                                <w:suppressAutoHyphens/>
                                <w:ind w:firstLine="720"/>
                                <w:jc w:val="both"/>
                                <w:rPr>
                                  <w:sz w:val="22"/>
                                  <w:szCs w:val="22"/>
                                  <w:lang w:eastAsia="lt-LT"/>
                                </w:rPr>
                              </w:pPr>
                              <w:sdt>
                                <w:sdtPr>
                                  <w:alias w:val="Numeris"/>
                                  <w:tag w:val="nr_00714d6240a44070ba6bc5cd5b6ccc03"/>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178722ee1d634defa063e1c5fcc4f340"/>
                            <w:lock w:val="sdtLocked"/>
                            <w:richText/>
                          </w:sdtPr>
                          <w:sdtContent>
                            <w:p w14:paraId="28A40F46" w14:textId="77777777">
                              <w:pPr>
                                <w:suppressAutoHyphens/>
                                <w:ind w:firstLine="720"/>
                                <w:jc w:val="both"/>
                                <w:rPr>
                                  <w:sz w:val="22"/>
                                  <w:szCs w:val="22"/>
                                  <w:lang w:eastAsia="lt-LT"/>
                                </w:rPr>
                              </w:pPr>
                              <w:sdt>
                                <w:sdtPr>
                                  <w:alias w:val="Numeris"/>
                                  <w:tag w:val="nr_178722ee1d634defa063e1c5fcc4f340"/>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39271801bf1248ee88a6291822d96091"/>
                        <w:lock w:val="sdtLocked"/>
                        <w:richText/>
                      </w:sdtPr>
                      <w:sdtContent>
                        <w:p w14:paraId="38EAC94C" w14:textId="77777777">
                          <w:pPr>
                            <w:suppressAutoHyphens/>
                            <w:ind w:firstLine="720"/>
                            <w:jc w:val="both"/>
                            <w:rPr>
                              <w:sz w:val="22"/>
                              <w:szCs w:val="22"/>
                              <w:lang w:eastAsia="lt-LT"/>
                            </w:rPr>
                          </w:pPr>
                          <w:sdt>
                            <w:sdtPr>
                              <w:alias w:val="Numeris"/>
                              <w:tag w:val="nr_39271801bf1248ee88a6291822d96091"/>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b315bcf867e540fcbdfc22a0430bf5b8"/>
                        <w:lock w:val="sdtLocked"/>
                        <w:richText/>
                      </w:sdtPr>
                      <w:sdtContent>
                        <w:p w14:paraId="22392C6C" w14:textId="77777777">
                          <w:pPr>
                            <w:suppressAutoHyphens/>
                            <w:ind w:firstLine="720"/>
                            <w:jc w:val="both"/>
                            <w:rPr>
                              <w:sz w:val="22"/>
                              <w:szCs w:val="22"/>
                              <w:lang w:eastAsia="lt-LT"/>
                            </w:rPr>
                          </w:pPr>
                          <w:sdt>
                            <w:sdtPr>
                              <w:alias w:val="Numeris"/>
                              <w:tag w:val="nr_b315bcf867e540fcbdfc22a0430bf5b8"/>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cd1e0ff198be4b2b9d016eeb19f2aad5"/>
                        <w:lock w:val="sdtLocked"/>
                        <w:richText/>
                      </w:sdtPr>
                      <w:sdtContent>
                        <w:p w14:paraId="112BA25D" w14:textId="3E9A05CB">
                          <w:pPr>
                            <w:suppressAutoHyphens/>
                            <w:ind w:firstLine="720"/>
                            <w:jc w:val="both"/>
                            <w:rPr>
                              <w:sz w:val="22"/>
                              <w:szCs w:val="22"/>
                              <w:lang w:eastAsia="lt-LT"/>
                            </w:rPr>
                          </w:pPr>
                          <w:sdt>
                            <w:sdtPr>
                              <w:alias w:val="Numeris"/>
                              <w:tag w:val="nr_cd1e0ff198be4b2b9d016eeb19f2aad5"/>
                              <w:lock w:val="sdtLocked"/>
                              <w:richText/>
                            </w:sdtPr>
                            <w:sdtContent>
                              <w:r>
                                <w:rPr>
                                  <w:sz w:val="22"/>
                                  <w:szCs w:val="22"/>
                                  <w:lang w:eastAsia="lt-LT"/>
                                </w:rPr>
                                <w:t>24</w:t>
                              </w:r>
                            </w:sdtContent>
                          </w:sdt>
                          <w:r>
                            <w:rPr>
                              <w:sz w:val="22"/>
                              <w:szCs w:val="22"/>
                              <w:lang w:eastAsia="lt-LT"/>
                            </w:rPr>
                            <w:t>. Prie šios sutarties pridedama kaip neatskiriamos sudedamosios šios sutarties dalys:</w:t>
                          </w:r>
                        </w:p>
                        <w:sdt>
                          <w:sdtPr>
                            <w:alias w:val="24.1 pp."/>
                            <w:tag w:val="part_0a3531ab87e94b7e8e2522938ad2575d"/>
                            <w:lock w:val="sdtLocked"/>
                            <w:richText/>
                          </w:sdtPr>
                          <w:sdtContent>
                            <w:p w14:paraId="5CD40DBE" w14:textId="677FBBC5">
                              <w:pPr>
                                <w:suppressAutoHyphens/>
                                <w:ind w:firstLine="720"/>
                                <w:jc w:val="both"/>
                                <w:rPr>
                                  <w:sz w:val="22"/>
                                  <w:szCs w:val="22"/>
                                  <w:lang w:eastAsia="lt-LT"/>
                                </w:rPr>
                              </w:pPr>
                              <w:sdt>
                                <w:sdtPr>
                                  <w:alias w:val="Numeris"/>
                                  <w:tag w:val="nr_0a3531ab87e94b7e8e2522938ad2575d"/>
                                  <w:lock w:val="sdtLocked"/>
                                  <w:richText/>
                                </w:sdtPr>
                                <w:sdtContent>
                                  <w:r>
                                    <w:rPr>
                                      <w:sz w:val="22"/>
                                      <w:szCs w:val="22"/>
                                      <w:lang w:eastAsia="lt-LT"/>
                                    </w:rPr>
                                    <w:t>24.1</w:t>
                                  </w:r>
                                </w:sdtContent>
                              </w:sdt>
                              <w:r>
                                <w:rPr>
                                  <w:sz w:val="22"/>
                                  <w:szCs w:val="22"/>
                                  <w:lang w:eastAsia="lt-LT"/>
                                </w:rPr>
                                <w:t>. išnuomojamo žemės sklypo planas M 1:500;</w:t>
                              </w:r>
                            </w:p>
                          </w:sdtContent>
                        </w:sdt>
                        <w:sdt>
                          <w:sdtPr>
                            <w:alias w:val="24.2 pp."/>
                            <w:tag w:val="part_84830e7e291e4e3b8442aa188b8ddffe"/>
                            <w:lock w:val="sdtLocked"/>
                            <w:richText/>
                          </w:sdtPr>
                          <w:sdtContent>
                            <w:p w14:paraId="6A9A434A" w14:textId="2A535141">
                              <w:pPr>
                                <w:suppressAutoHyphens/>
                                <w:ind w:firstLine="737"/>
                                <w:jc w:val="both"/>
                                <w:rPr>
                                  <w:sz w:val="22"/>
                                  <w:szCs w:val="22"/>
                                  <w:lang w:eastAsia="lt-LT"/>
                                </w:rPr>
                              </w:pPr>
                              <w:sdt>
                                <w:sdtPr>
                                  <w:alias w:val="Numeris"/>
                                  <w:tag w:val="nr_84830e7e291e4e3b8442aa188b8ddffe"/>
                                  <w:lock w:val="sdtLocked"/>
                                  <w:richText/>
                                </w:sdtPr>
                                <w:sdtContent>
                                  <w:r>
                                    <w:rPr>
                                      <w:sz w:val="22"/>
                                      <w:szCs w:val="22"/>
                                      <w:lang w:eastAsia="lt-LT"/>
                                    </w:rPr>
                                    <w:t>24.2</w:t>
                                  </w:r>
                                </w:sdtContent>
                              </w:sdt>
                              <w:r>
                                <w:rPr>
                                  <w:sz w:val="22"/>
                                  <w:szCs w:val="22"/>
                                  <w:lang w:eastAsia="lt-LT"/>
                                </w:rPr>
                                <w:t>. pastato – garažo 1G1p (unikalus Nr. 2997-2003-8012) esančio Ežero g. 16A, Šiaulių m., patalpų savininkų sąrašas su nustatytomis žemės sklypo dalimis (1 priedas).</w:t>
                              </w:r>
                            </w:p>
                          </w:sdtContent>
                        </w:sdt>
                      </w:sdtContent>
                    </w:sdt>
                    <w:sdt>
                      <w:sdtPr>
                        <w:alias w:val="25 p."/>
                        <w:tag w:val="part_2804c4cd5f7b4048b963dcb8ceadbc76"/>
                        <w:lock w:val="sdtLocked"/>
                        <w:richText/>
                      </w:sdtPr>
                      <w:sdtContent>
                        <w:p w14:paraId="28C80450" w14:textId="40979A24">
                          <w:pPr>
                            <w:suppressAutoHyphens/>
                            <w:ind w:firstLine="720"/>
                            <w:jc w:val="both"/>
                            <w:rPr>
                              <w:sz w:val="22"/>
                              <w:szCs w:val="22"/>
                              <w:lang w:eastAsia="lt-LT"/>
                            </w:rPr>
                          </w:pPr>
                          <w:sdt>
                            <w:sdtPr>
                              <w:alias w:val="Numeris"/>
                              <w:tag w:val="nr_2804c4cd5f7b4048b963dcb8ceadbc76"/>
                              <w:lock w:val="sdtLocked"/>
                              <w:richText/>
                            </w:sdtPr>
                            <w:sdtContent>
                              <w:r>
                                <w:rPr>
                                  <w:sz w:val="22"/>
                                  <w:szCs w:val="22"/>
                                  <w:lang w:eastAsia="lt-LT"/>
                                </w:rPr>
                                <w:t>25</w:t>
                              </w:r>
                            </w:sdtContent>
                          </w:sdt>
                          <w:r>
                            <w:rPr>
                              <w:sz w:val="22"/>
                              <w:szCs w:val="22"/>
                              <w:lang w:eastAsia="lt-LT"/>
                            </w:rPr>
                            <w:t>. Juridinį faktą apie sudarytą sutartį 28-osios garažų eksploatavimo bendrijos Ežero g. 16A</w:t>
                          </w:r>
                          <w:r>
                            <w:rPr>
                              <w:sz w:val="22"/>
                              <w:szCs w:val="22"/>
                              <w:lang w:eastAsia="lt-LT"/>
                              <w14:ligatures w14:val="standardContextual"/>
                            </w:rPr>
                            <w:t xml:space="preserve"> pirmininkas Algimantas Rumša</w:t>
                          </w:r>
                          <w:r>
                            <w:rPr>
                              <w:sz w:val="22"/>
                              <w:szCs w:val="22"/>
                              <w:lang w:eastAsia="lt-LT"/>
                            </w:rPr>
                            <w:t xml:space="preserve">  bendrijos lėšomis per 3 mėnesius įregistruoja Nekilnojamojo turto registre.</w:t>
                          </w:r>
                        </w:p>
                      </w:sdtContent>
                    </w:sdt>
                    <w:sdt>
                      <w:sdtPr>
                        <w:alias w:val="26 p."/>
                        <w:tag w:val="part_fa38afee000a427ca558f3a72220d926"/>
                        <w:lock w:val="sdtLocked"/>
                        <w:richText/>
                      </w:sdtPr>
                      <w:sdtContent>
                        <w:p w14:paraId="4DF87D19" w14:textId="0A55CB0B">
                          <w:pPr>
                            <w:suppressAutoHyphens/>
                            <w:ind w:firstLine="720"/>
                            <w:jc w:val="both"/>
                            <w:rPr>
                              <w:sz w:val="22"/>
                              <w:szCs w:val="22"/>
                              <w:lang w:eastAsia="lt-LT"/>
                            </w:rPr>
                          </w:pPr>
                          <w:sdt>
                            <w:sdtPr>
                              <w:alias w:val="Numeris"/>
                              <w:tag w:val="nr_fa38afee000a427ca558f3a72220d926"/>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28-osios garažų eksploatavimo bendrijos Ežero g. 16A</w:t>
                          </w:r>
                          <w:r>
                            <w:rPr>
                              <w:sz w:val="22"/>
                              <w:szCs w:val="22"/>
                              <w:lang w:eastAsia="lt-LT"/>
                              <w14:ligatures w14:val="standardContextual"/>
                            </w:rPr>
                            <w:t xml:space="preserve"> pirmininkui Algimantui Rumšai.</w:t>
                          </w:r>
                        </w:p>
                        <w:p w14:paraId="50E416FA" w14:textId="77777777">
                          <w:pPr>
                            <w:widowControl w:val="0"/>
                            <w:tabs>
                              <w:tab w:val="right" w:leader="underscore" w:pos="9072"/>
                            </w:tabs>
                            <w:suppressAutoHyphens/>
                            <w:ind w:firstLine="737"/>
                            <w:jc w:val="both"/>
                            <w:rPr>
                              <w:sz w:val="22"/>
                              <w:szCs w:val="22"/>
                              <w:lang w:eastAsia="lt-LT"/>
                            </w:rPr>
                          </w:pPr>
                        </w:p>
                        <w:p w14:paraId="59524810" w14:textId="77777777">
                          <w:pPr>
                            <w:suppressAutoHyphens/>
                            <w:jc w:val="both"/>
                            <w:rPr>
                              <w:sz w:val="22"/>
                              <w:szCs w:val="22"/>
                              <w:lang w:eastAsia="lt-LT"/>
                            </w:rPr>
                          </w:pPr>
                          <w:r>
                            <w:rPr>
                              <w:sz w:val="22"/>
                              <w:szCs w:val="22"/>
                              <w:lang w:eastAsia="lt-LT"/>
                            </w:rPr>
                            <w:t>Nuomotojas</w:t>
                          </w:r>
                        </w:p>
                        <w:p w14:paraId="44A38672" w14:textId="77777777">
                          <w:pPr>
                            <w:suppressAutoHyphens/>
                            <w:jc w:val="both"/>
                            <w:rPr>
                              <w:sz w:val="22"/>
                              <w:szCs w:val="22"/>
                              <w:lang w:eastAsia="lt-LT"/>
                            </w:rPr>
                          </w:pPr>
                          <w:r>
                            <w:rPr>
                              <w:sz w:val="22"/>
                              <w:szCs w:val="22"/>
                              <w:lang w:eastAsia="lt-LT"/>
                            </w:rPr>
                            <w:t>Nuomininkai“</w:t>
                          </w:r>
                        </w:p>
                        <w:p w14:paraId="5069AE30" w14:textId="77777777">
                          <w:pPr>
                            <w:suppressAutoHyphens/>
                            <w:ind w:firstLine="737"/>
                            <w:jc w:val="both"/>
                            <w:rPr>
                              <w:sz w:val="22"/>
                              <w:szCs w:val="22"/>
                              <w:lang w:eastAsia="lt-LT"/>
                            </w:rPr>
                          </w:pPr>
                        </w:p>
                      </w:sdtContent>
                    </w:sdt>
                  </w:sdtContent>
                </w:sdt>
              </w:sdtContent>
            </w:sdt>
          </w:sdtContent>
        </w:sdt>
        <w:sdt>
          <w:sdtPr>
            <w:alias w:val="2 p."/>
            <w:tag w:val="part_f2e3a8b0106f406cb60a39ecb6f69264"/>
            <w:lock w:val="sdtLocked"/>
            <w:richText/>
          </w:sdtPr>
          <w:sdtContent>
            <w:p w14:paraId="014C3B10" w14:textId="3B7A87B8">
              <w:pPr>
                <w:suppressAutoHyphens/>
                <w:ind w:firstLine="737"/>
                <w:jc w:val="both"/>
                <w:rPr>
                  <w:sz w:val="22"/>
                  <w:szCs w:val="22"/>
                  <w:lang w:eastAsia="lt-LT"/>
                </w:rPr>
              </w:pPr>
              <w:sdt>
                <w:sdtPr>
                  <w:alias w:val="Numeris"/>
                  <w:tag w:val="nr_f2e3a8b0106f406cb60a39ecb6f69264"/>
                  <w:lock w:val="sdtLocked"/>
                  <w:richText/>
                </w:sdtPr>
                <w:sdtContent>
                  <w:r>
                    <w:rPr>
                      <w:sz w:val="22"/>
                      <w:szCs w:val="22"/>
                      <w:lang w:eastAsia="lt-LT"/>
                    </w:rPr>
                    <w:t>2</w:t>
                  </w:r>
                </w:sdtContent>
              </w:sdt>
              <w:r>
                <w:rPr>
                  <w:sz w:val="22"/>
                  <w:szCs w:val="22"/>
                  <w:lang w:eastAsia="lt-LT"/>
                </w:rPr>
                <w:t>. Nuomininkai įsipareigoja laikytis Susitarimo, juo išdėstytų naujos redakcijos Sutarties sąlygų ir galiojančių Lietuvos Respublikos teisės aktų nuostatų ir už jų nevykdymą atsako Susitarime, juo išdėstytoje naujos redakcijos Sutartyje ir teisės aktuose nustatyta tvarka.</w:t>
              </w:r>
            </w:p>
          </w:sdtContent>
        </w:sdt>
        <w:sdt>
          <w:sdtPr>
            <w:alias w:val="3 p."/>
            <w:tag w:val="part_8de33eb5bc154a93bc63f41968dc3062"/>
            <w:lock w:val="sdtLocked"/>
            <w:richText/>
          </w:sdtPr>
          <w:sdtContent>
            <w:p w14:paraId="64827D32" w14:textId="77777777">
              <w:pPr>
                <w:suppressAutoHyphens/>
                <w:ind w:firstLine="737"/>
                <w:jc w:val="both"/>
                <w:rPr>
                  <w:sz w:val="22"/>
                  <w:szCs w:val="22"/>
                  <w:lang w:eastAsia="lt-LT"/>
                </w:rPr>
              </w:pPr>
              <w:sdt>
                <w:sdtPr>
                  <w:alias w:val="Numeris"/>
                  <w:tag w:val="nr_8de33eb5bc154a93bc63f41968dc3062"/>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e2d993ae9c104513b8c4b84a526b8998"/>
            <w:lock w:val="sdtLocked"/>
            <w:richText/>
          </w:sdtPr>
          <w:sdtContent>
            <w:p w14:paraId="7D09E3B1" w14:textId="15EF2226">
              <w:pPr>
                <w:suppressAutoHyphens/>
                <w:ind w:firstLine="737"/>
                <w:jc w:val="both"/>
                <w:rPr>
                  <w:sz w:val="22"/>
                  <w:szCs w:val="22"/>
                  <w:lang w:eastAsia="lt-LT"/>
                </w:rPr>
              </w:pPr>
              <w:sdt>
                <w:sdtPr>
                  <w:alias w:val="Numeris"/>
                  <w:tag w:val="nr_e2d993ae9c104513b8c4b84a526b8998"/>
                  <w:lock w:val="sdtLocked"/>
                  <w:richText/>
                </w:sdtPr>
                <w:sdtContent>
                  <w:r>
                    <w:rPr>
                      <w:sz w:val="22"/>
                      <w:szCs w:val="22"/>
                      <w:lang w:eastAsia="lt-LT"/>
                    </w:rPr>
                    <w:t>4</w:t>
                  </w:r>
                </w:sdtContent>
              </w:sdt>
              <w:r>
                <w:rPr>
                  <w:sz w:val="22"/>
                  <w:szCs w:val="22"/>
                  <w:lang w:eastAsia="lt-LT"/>
                </w:rPr>
                <w:t>. Susitarimą 28-osios garažų eksploatavimo bendrijos Ežero g. 16A</w:t>
              </w:r>
              <w:r>
                <w:rPr>
                  <w:sz w:val="22"/>
                  <w:szCs w:val="22"/>
                  <w:lang w:eastAsia="lt-LT"/>
                  <w14:ligatures w14:val="standardContextual"/>
                </w:rPr>
                <w:t xml:space="preserve"> pirmininkas Algimantas Rumša</w:t>
              </w:r>
              <w:r>
                <w:rPr>
                  <w:sz w:val="22"/>
                  <w:szCs w:val="22"/>
                  <w:lang w:eastAsia="lt-LT"/>
                </w:rPr>
                <w:t xml:space="preserve">  bendrijos lėšomis per 3 mėnesius nuo jo sudarymo dienos įregistruoja Nekilnojamojo turto registre. Neįvykdžius šios sąlygos, nuomotojas turi teisę reikalauti pašalinti Susitarimo sąlygų pažeidimus arba nutraukti Sutartį prieš terminą.</w:t>
              </w:r>
            </w:p>
          </w:sdtContent>
        </w:sdt>
        <w:sdt>
          <w:sdtPr>
            <w:alias w:val="5 p."/>
            <w:tag w:val="part_cbf0245498974afb9678c9d5e27efd14"/>
            <w:lock w:val="sdtLocked"/>
            <w:richText/>
          </w:sdtPr>
          <w:sdtContent>
            <w:p w14:paraId="58C9D9DE" w14:textId="3BDF1E38">
              <w:pPr>
                <w:suppressAutoHyphens/>
                <w:ind w:firstLine="720"/>
                <w:jc w:val="both"/>
                <w:rPr>
                  <w:sz w:val="22"/>
                  <w:szCs w:val="22"/>
                  <w:lang w:eastAsia="lt-LT"/>
                </w:rPr>
              </w:pPr>
              <w:sdt>
                <w:sdtPr>
                  <w:alias w:val="Numeris"/>
                  <w:tag w:val="nr_cbf0245498974afb9678c9d5e27efd14"/>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 pasirašymo momento (pasirašymo momentu laikoma data, kai Susitarimą </w:t>
              </w:r>
              <w:r>
                <w:rPr>
                  <w:sz w:val="22"/>
                  <w:szCs w:val="22"/>
                  <w:lang w:eastAsia="lt-LT"/>
                </w:rPr>
                <w:t>pasirašo paskutinė jo šalis) ir sudarytas 2 egzemplioriais, kurių vienas paliekamas nuomotojui, kitas egzempliorius įteikiamas 28-osios garažų eksploatavimo bendrijos Ežero g. 16A</w:t>
              </w:r>
              <w:r>
                <w:rPr>
                  <w:sz w:val="22"/>
                  <w:szCs w:val="22"/>
                  <w:lang w:eastAsia="lt-LT"/>
                  <w14:ligatures w14:val="standardContextual"/>
                </w:rPr>
                <w:t xml:space="preserve"> pirmininkui Algimantui Rumšai.</w:t>
              </w:r>
            </w:p>
            <w:p w14:paraId="7F71049E" w14:textId="7054893C">
              <w:pPr>
                <w:widowControl w:val="0"/>
                <w:tabs>
                  <w:tab w:val="right" w:leader="underscore" w:pos="9072"/>
                </w:tabs>
                <w:suppressAutoHyphens/>
                <w:ind w:firstLine="737"/>
                <w:jc w:val="both"/>
                <w:rPr>
                  <w:sz w:val="22"/>
                  <w:szCs w:val="22"/>
                  <w:lang w:eastAsia="lt-LT"/>
                </w:rPr>
              </w:pPr>
            </w:p>
            <w:p w14:paraId="42F833EA" w14:textId="66CB14F3">
              <w:pPr>
                <w:widowControl w:val="0"/>
                <w:suppressAutoHyphens/>
                <w:ind w:firstLine="1440"/>
                <w:jc w:val="both"/>
                <w:rPr>
                  <w:sz w:val="22"/>
                  <w:szCs w:val="22"/>
                  <w:lang w:eastAsia="lt-LT"/>
                  <w14:ligatures w14:val="standardContextual"/>
                </w:rPr>
              </w:pPr>
            </w:p>
            <w:p w14:paraId="46EC7644" w14:textId="77777777">
              <w:pPr>
                <w:widowControl w:val="0"/>
                <w:suppressAutoHyphens/>
                <w:ind w:firstLine="737"/>
                <w:jc w:val="both"/>
                <w:rPr>
                  <w:sz w:val="22"/>
                  <w:szCs w:val="22"/>
                  <w:lang w:eastAsia="lt-LT"/>
                  <w14:ligatures w14:val="standardContextual"/>
                </w:rPr>
              </w:pPr>
            </w:p>
            <w:p w14:paraId="1AA5788D" w14:textId="04E593BE">
              <w:pPr>
                <w:suppressAutoHyphens/>
                <w:jc w:val="both"/>
                <w:rPr>
                  <w:sz w:val="22"/>
                  <w:szCs w:val="22"/>
                  <w:lang w:eastAsia="lt-LT"/>
                </w:rPr>
              </w:pPr>
              <w:r>
                <w:rPr>
                  <w:sz w:val="22"/>
                  <w:szCs w:val="22"/>
                  <w:lang w:eastAsia="lt-LT"/>
                  <w14:ligatures w14:val="standardContextual"/>
                </w:rPr>
                <w:t>Nuomininkų atstovas______________________________________________________________________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909B91" w14:textId="77777777">
      <w:pPr>
        <w:suppressAutoHyphens/>
        <w:rPr>
          <w:szCs w:val="24"/>
          <w:lang w:eastAsia="lt-LT"/>
        </w:rPr>
      </w:pPr>
      <w:r>
        <w:rPr>
          <w:szCs w:val="24"/>
          <w:lang w:eastAsia="lt-LT"/>
        </w:rPr>
        <w:separator/>
      </w:r>
    </w:p>
  </w:endnote>
  <w:endnote w:type="continuationSeparator" w:id="0">
    <w:p w14:paraId="406FB05E"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DEE569"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CCECD"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628D4"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6FB883" w14:textId="77777777">
      <w:pPr>
        <w:suppressAutoHyphens/>
        <w:rPr>
          <w:szCs w:val="24"/>
          <w:lang w:eastAsia="lt-LT"/>
        </w:rPr>
      </w:pPr>
      <w:r>
        <w:rPr>
          <w:szCs w:val="24"/>
          <w:lang w:eastAsia="lt-LT"/>
        </w:rPr>
        <w:separator/>
      </w:r>
    </w:p>
  </w:footnote>
  <w:footnote w:type="continuationSeparator" w:id="0">
    <w:p w14:paraId="46E6E9B6"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592B3"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36A31"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87f1b32f2404e20b8fb76d56a870fca" PartId="ce94a303cd814642a8ad3db65fe581b3">
    <Part Type="preambule" DocPartId="73c0cc9e430e43d997da13081d0effc1" PartId="247e46422972431d8e89abcdfbea480b"/>
    <Part Type="punktas" Nr="1" Abbr="1 p." DocPartId="acddc7af0db443ea8dab24c18d10525b" PartId="039bad03ec64434eb89120090646dbb5">
      <Part Type="citata" DocPartId="7fc4b8c94e774050b6fe0c387816095c" PartId="11412c8fe46b4519b96e4628297d59f0">
        <Part Type="skirsnis" Title="VALSTYBINĖS ŽEMĖS NUOMOS SUTARTIS" DocPartId="6582bb5b21114b76a619697b16d10053" PartId="3044f3ff155c414081aef1919f093621">
          <Part Type="punktas" Nr="1" Abbr="1 p." DocPartId="3e5ce679e60e41c68e2b9b59e9abd1d1" PartId="4b3fc5a6cf134021a5432ac462ce987d"/>
          <Part Type="punktas" Nr="2" Abbr="2 p." DocPartId="29e29c15337b400ba6acdabd97423d4a" PartId="bc08a75c32e34ba8a6182c35e4250604"/>
          <Part Type="punktas" Nr="3" Abbr="3 p." DocPartId="a1dfbb7c8af74f958c5548aa9fa9854c" PartId="a2fd966c32d444918ef4e71edc0490d1"/>
          <Part Type="punktas" Nr="4" Abbr="4 p." DocPartId="3769cdb9944d4a518aaab5597fbc42fc" PartId="f1ee8d7e4b4041198baa0b140db2f2af"/>
          <Part Type="punktas" Nr="5" Abbr="5 p." DocPartId="b0fb3af7552643b3855a9b37ba477bb1" PartId="0246cf4a256646d68eb3a1197baf9eab"/>
          <Part Type="punktas" Nr="6" Abbr="6 p." DocPartId="e1bc3326b3284dfe98aaa98257de8156" PartId="9c8c7d61265845b584d60dddf67383dd"/>
          <Part Type="punktas" Nr="7" Abbr="7 p." DocPartId="61b431e8ef974b46b024bb6614856e83" PartId="68f2190a65dd4038bae737daab7cbfbf"/>
          <Part Type="punktas" Nr="8" Abbr="8 p." DocPartId="01456375b6b44c9ca605d912ac066c27" PartId="6905382719ef4d6ba0db48f60b821a2c"/>
          <Part Type="punktas" Nr="9" Abbr="9 p." DocPartId="f3e43db455ed484484226a237eebb3a7" PartId="1fc4ed0064df4fbdbaa0df4fb0393be2"/>
          <Part Type="punktas" Nr="10" Abbr="10 p." DocPartId="c5afd3c18f774402a5620015677f78d8" PartId="8e3878d5291846d1af6ed2dc486ed793"/>
          <Part Type="punktas" Nr="11" Abbr="11 p." DocPartId="402be0a1d975445c9cea1befb3e267a7" PartId="a50318d7ff2848efb4d6b09c305755f1"/>
          <Part Type="punktas" Nr="12" Abbr="12 p." DocPartId="0973496da5c7458daae7c6b852f6453d" PartId="1e29878c456a475c99e1f685c8d89f53"/>
          <Part Type="punktas" Nr="13" Abbr="13 p." DocPartId="77db20eb441445ef92051a554a705180" PartId="f24c16230888494e98d1f3401e4cad3a">
            <Part Type="papunktis" Nr="13.1" Abbr="13.1 pp." DocPartId="e17f9ce703cb4a1f9d3f23cfb0adf685" PartId="f2ff8000a26643c18de4c69824738a9f"/>
            <Part Type="papunktis" Nr="13.2" Abbr="13.2 pp." DocPartId="c415a3dc99db437fb5cc0e992c3d423b" PartId="3b05037f0b12408987428276951d5323"/>
          </Part>
          <Part Type="punktas" Nr="14" Abbr="14 p." DocPartId="2a64fc76091843e3abea7d2227d23786" PartId="01f92321e10647598e0546516d63210a"/>
          <Part Type="punktas" Nr="15" Abbr="15 p." DocPartId="c814dc748ab744b9ae0bbfb143cc9170" PartId="26cc367af4734f8ab3651ea21ff771d6"/>
          <Part Type="punktas" Nr="16" Abbr="16 p." DocPartId="7b8e3397bef44b57bd789454349f6ff2" PartId="981a4579da4c40bd91d42305bd7c12ba"/>
          <Part Type="punktas" Nr="17" Abbr="17 p." DocPartId="13f4a45697704d89a1a18848d6f6a3a1" PartId="8ca0daf221644a7c8915d15a1864235d"/>
          <Part Type="punktas" Nr="18" Abbr="18 p." DocPartId="58e8e09eb89e4caa91fd5ea21bcfbd79" PartId="4763ad647ff94eae827af86f3db9127c"/>
          <Part Type="punktas" Nr="19" Abbr="19 p." DocPartId="38f74f5759334b238a3d132e1c521d73" PartId="66c0d8427e0740a1a3bec13788eefd2a"/>
          <Part Type="punktas" Nr="20" Abbr="20 p." DocPartId="7da0718a62604e42b13e706abc958691" PartId="8fdf34be5dc248a0a618880e0d0c0561"/>
          <Part Type="punktas" Nr="21" Abbr="21 p." DocPartId="347060a555c44d548b308729f0cf56be" PartId="8f45c993d91343c198a680b287492d2e">
            <Part Type="papunktis" Nr="21.1" Abbr="21.1 pp." DocPartId="b1b439d3b8934f0da56b08543b6c5c56" PartId="c4cb2fba07db4e91983fb64f2558add7"/>
            <Part Type="papunktis" Nr="21.2" Abbr="21.2 pp." DocPartId="d54ee7dc64414e54a3f96223454b0a0d" PartId="138af83f9fc54c3fabf511a1b714c9ab"/>
            <Part Type="papunktis" Nr="21.3" Abbr="21.3 pp." DocPartId="c5e984812acf408ba382372260907fbb" PartId="5ff8616e93a9437785729b396b2ce37d"/>
            <Part Type="papunktis" Nr="21.4" Abbr="21.4 pp." DocPartId="96804b516ee9476d8d764a513f880c47" PartId="8a48659d26fb4a1f8d3fc71b889f41bc"/>
            <Part Type="papunktis" Nr="21.5" Abbr="21.5 pp." DocPartId="236b9f81cb2940c9995c1352ae3689ee" PartId="cee14e58a4de480ca8bd3e5ad232f977"/>
            <Part Type="papunktis" Nr="21.6" Abbr="21.6 pp." DocPartId="539bcf36c4b94dc199ec5ca9605a61fc" PartId="ae9bd950b0454652a61cd7138319988d"/>
            <Part Type="papunktis" Nr="21.7" Abbr="21.7 pp." DocPartId="efc5496aef6d4c379512a81b0330f612" PartId="daa7781010e94465bef23d058e2f8d8b"/>
            <Part Type="papunktis" Nr="21.8" Abbr="21.8 pp." DocPartId="53032ed927464ec98fd541c6112b26e4" PartId="00714d6240a44070ba6bc5cd5b6ccc03"/>
            <Part Type="papunktis" Nr="21.9" Abbr="21.9 pp." DocPartId="5b7c365c2be64815b2f8c6a8159a1925" PartId="178722ee1d634defa063e1c5fcc4f340"/>
          </Part>
          <Part Type="punktas" Nr="22" Abbr="22 p." DocPartId="20d3c7e71719427fb421043f48d4de27" PartId="39271801bf1248ee88a6291822d96091"/>
          <Part Type="punktas" Nr="23" Abbr="23 p." DocPartId="6feb08be7aac46abae5859a8f32393fe" PartId="b315bcf867e540fcbdfc22a0430bf5b8"/>
          <Part Type="punktas" Nr="24" Abbr="24 p." DocPartId="c18e01a9b7db4034b74a15647856c55f" PartId="cd1e0ff198be4b2b9d016eeb19f2aad5">
            <Part Type="papunktis" Nr="24.1" Abbr="24.1 pp." DocPartId="8e916bd78feb49ca9fc26bc7c16de1bc" PartId="0a3531ab87e94b7e8e2522938ad2575d"/>
            <Part Type="papunktis" Nr="24.2" Abbr="24.2 pp." DocPartId="d0fc9ec2c11d483395a4c2338931b2ec" PartId="84830e7e291e4e3b8442aa188b8ddffe"/>
          </Part>
          <Part Type="punktas" Nr="25" Abbr="25 p." DocPartId="aba67acb9d4a4fcdbc2baa275c8b370c" PartId="2804c4cd5f7b4048b963dcb8ceadbc76"/>
          <Part Type="punktas" Nr="26" Abbr="26 p." DocPartId="e5a693e4edc740d5bc9eb60ccee65507" PartId="fa38afee000a427ca558f3a72220d926"/>
        </Part>
      </Part>
    </Part>
    <Part Type="punktas" Nr="2" Abbr="2 p." DocPartId="c51e2af5950c4fce96af73a4c98bfb04" PartId="f2e3a8b0106f406cb60a39ecb6f69264"/>
    <Part Type="punktas" Nr="3" Abbr="3 p." DocPartId="fea049c1ebc847f79d4e783802812495" PartId="8de33eb5bc154a93bc63f41968dc3062"/>
    <Part Type="punktas" Nr="4" Abbr="4 p." DocPartId="f443803b25194445b94c71eaa86d60ff" PartId="e2d993ae9c104513b8c4b84a526b8998"/>
    <Part Type="punktas" Nr="5" Abbr="5 p." DocPartId="2b8ead3806f0469c911842dcb2f361e2" PartId="cbf0245498974afb9678c9d5e27efd14"/>
  </Part>
</Parts>
</file>

<file path=customXml/itemProps1.xml><?xml version="1.0" encoding="utf-8"?>
<ds:datastoreItem xmlns:ds="http://schemas.openxmlformats.org/officeDocument/2006/customXml" ds:itemID="{3985CADD-7D7B-47F8-8EBA-0144D6FAC74C}">
  <ds:schemaRefs>
    <ds:schemaRef ds:uri="http://schemas.openxmlformats.org/officeDocument/2006/bibliography"/>
  </ds:schemaRefs>
</ds:datastoreItem>
</file>

<file path=customXml/itemProps2.xml><?xml version="1.0" encoding="utf-8"?>
<ds:datastoreItem xmlns:ds="http://schemas.openxmlformats.org/officeDocument/2006/customXml" ds:itemID="{F0932EA4-F3A8-4FEC-A27A-43498FA84F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1965</Words>
  <Characters>13621</Characters>
  <Application>Microsoft Office Word</Application>
  <DocSecurity>4</DocSecurity>
  <Lines>194</Lines>
  <Paragraphs>72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15514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2025-06-18T12:04:00Z</dcterms:created>
  <dc:creator>Stepas Žutautas</dc:creator>
  <dc:language>en-US</dc:language>
  <lastModifiedBy>adlibuser</lastModifiedBy>
  <lastPrinted>2024-03-12T16:05:00Z</lastPrinted>
  <dcterms:modified xsi:type="dcterms:W3CDTF">2025-06-18T12:04:00Z</dcterms:modified>
  <revision>2</revision>
  <dc:title>999999999</dc:title>
</coreProperties>
</file>