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5ab8838a368406296954f22420b2af1"/>
        <w:lock w:val="sdtLocked"/>
        <w:richText/>
      </w:sdtPr>
      <w:sdtContent>
        <w:p w14:paraId="00000001" w14:textId="77777777">
          <w:pPr>
            <w:jc w:val="right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Projekto</w:t>
          </w:r>
        </w:p>
        <w:p w14:paraId="00000002" w14:textId="77777777">
          <w:pPr>
            <w:jc w:val="right"/>
            <w:rPr>
              <w:b/>
              <w:bCs/>
              <w:szCs w:val="24"/>
              <w:lang w:eastAsia="lt-LT"/>
            </w:rPr>
          </w:pPr>
        </w:p>
        <w:p w14:paraId="00000003" w14:textId="77777777">
          <w:pPr>
            <w:jc w:val="right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lyginamasis variantas</w:t>
          </w:r>
        </w:p>
        <w:p w14:paraId="00000004" w14:textId="77777777">
          <w:pPr>
            <w:jc w:val="center"/>
            <w:rPr>
              <w:b/>
              <w:bCs/>
              <w:smallCaps/>
              <w:color w:val="000000"/>
              <w:sz w:val="27"/>
              <w:szCs w:val="27"/>
              <w:lang w:eastAsia="lt-LT"/>
            </w:rPr>
          </w:pPr>
        </w:p>
        <w:p w14:paraId="03DF4298" w14:textId="6BA688AB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LIETUVOS RESPUBLIKOS</w:t>
          </w:r>
        </w:p>
        <w:p w14:paraId="7E6B15DF" w14:textId="77777777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 xml:space="preserve">ĮSTATYMO DĖL UŽSIENIEČIŲ TEISINĖS PADĖTIES NR. IX-2206 </w:t>
          </w:r>
        </w:p>
        <w:p w14:paraId="741F0830" w14:textId="658A1C43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 xml:space="preserve">126 STRAIPSNIO </w:t>
          </w:r>
          <w:r>
            <w:rPr>
              <w:b/>
              <w:bCs/>
              <w:szCs w:val="24"/>
              <w:lang w:eastAsia="lt-LT"/>
            </w:rPr>
            <w:t>PAKEITIMO</w:t>
          </w:r>
        </w:p>
        <w:p w14:paraId="00000005" w14:textId="231B948F">
          <w:pPr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ĮSTATYMAS</w:t>
          </w:r>
        </w:p>
        <w:p w14:paraId="00000006" w14:textId="77777777">
          <w:pPr>
            <w:jc w:val="center"/>
            <w:rPr>
              <w:szCs w:val="24"/>
              <w:lang w:eastAsia="lt-LT"/>
            </w:rPr>
          </w:pPr>
        </w:p>
        <w:p w14:paraId="00000007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2026 m        d. Nr.</w:t>
          </w:r>
        </w:p>
        <w:p w14:paraId="00000008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00000009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1 str."/>
            <w:tag w:val="part_98de6e23e83c44ceb747142a97f15b2f"/>
            <w:lock w:val="sdtLocked"/>
            <w:richText/>
          </w:sdtPr>
          <w:sdtContent>
            <w:p w14:paraId="0000000A" w14:textId="77777777">
              <w:pPr>
                <w:jc w:val="both"/>
                <w:rPr>
                  <w:b/>
                  <w:bCs/>
                  <w:sz w:val="22"/>
                  <w:szCs w:val="22"/>
                  <w:lang w:eastAsia="lt-LT"/>
                </w:rPr>
              </w:pPr>
              <w:sdt>
                <w:sdtPr>
                  <w:alias w:val="Numeris"/>
                  <w:tag w:val="nr_98de6e23e83c44ceb747142a97f15b2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  <w:szCs w:val="22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  <w:szCs w:val="22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8de6e23e83c44ceb747142a97f15b2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  <w:szCs w:val="22"/>
                      <w:lang w:eastAsia="lt-LT"/>
                    </w:rPr>
                    <w:t>126 straipsnio 1 dalies pakeitimas</w:t>
                  </w:r>
                </w:sdtContent>
              </w:sdt>
            </w:p>
            <w:sdt>
              <w:sdtPr>
                <w:alias w:val="1 str. 1 d."/>
                <w:tag w:val="part_cffc50c05f7e4e36b946c8b42e8f1ff3"/>
                <w:lock w:val="sdtLocked"/>
                <w:richText/>
              </w:sdtPr>
              <w:sdtContent>
                <w:p w14:paraId="0000000B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Papildyti 126 straipsnio 1 dalį nauju 5 punktu:</w:t>
                  </w:r>
                </w:p>
                <w:sdt>
                  <w:sdtPr>
                    <w:alias w:val="citata"/>
                    <w:tag w:val="part_163d83ac0e1c44eba3632f53de9a2852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8a96020836c745c087f61d620b2933e8"/>
                        <w:lock w:val="sdtLocked"/>
                        <w:richText/>
                      </w:sdtPr>
                      <w:sdtContent>
                        <w:p w14:paraId="0000000C" w14:textId="77777777">
                          <w:pPr>
                            <w:jc w:val="both"/>
                            <w:rPr>
                              <w:b/>
                              <w:bCs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a96020836c745c087f61d620b2933e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) jis yra nuteisiamas už Lietuvos Respublikos baudžiamojo kodekso nustatytos tyčinės nusikalstamos veikos (veikų) padarymą (išskyrus baudžiamuosius nusižengimus) – po teismo skirtos bausmės atlikimo. Tuo atveju, jei užsienietis į Lietuvą atvyko Įstatymo 44 straipsnio, 44</w:t>
                          </w:r>
                          <w:r>
                            <w:rPr>
                              <w:b/>
                              <w:bCs/>
                              <w:szCs w:val="24"/>
                              <w:vertAlign w:val="superscript"/>
                              <w:lang w:eastAsia="lt-LT"/>
                            </w:rPr>
                            <w:t xml:space="preserve">1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straipsnio, 44</w:t>
                          </w:r>
                          <w:r>
                            <w:rPr>
                              <w:b/>
                              <w:bCs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straipsnio pagrindu, visas užsieniečio išsiuntimo iš Lietuvos Respublikos išlaidas privalo atlyginti užsieniečio darbdavys. Tvarką, reglamentuojančią užsieniečio išsiuntimo iš Lietuvos Respublikos išlaidų atlyginimą, nustato vidaus reikalų ministras.“ </w:t>
                          </w:r>
                        </w:p>
                        <w:p w14:paraId="0000000D" w14:textId="77777777">
                          <w:pPr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5a8ff7b49a647e5a047568a44f25a0f"/>
            <w:lock w:val="sdtLocked"/>
            <w:richText/>
          </w:sdtPr>
          <w:sdtContent>
            <w:p w14:paraId="0000000E" w14:textId="77777777">
              <w:pPr>
                <w:spacing w:line="278" w:lineRule="auto"/>
                <w:ind w:firstLine="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5a8ff7b49a647e5a047568a44f25a0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5a8ff7b49a647e5a047568a44f25a0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f02ac5e4a2f04631b141c6f3176a6e49"/>
                <w:lock w:val="sdtLocked"/>
                <w:richText/>
              </w:sdtPr>
              <w:sdtContent>
                <w:p w14:paraId="0000000F" w14:textId="77777777">
                  <w:pPr>
                    <w:spacing w:line="278" w:lineRule="auto"/>
                    <w:ind w:firstLine="20"/>
                    <w:jc w:val="both"/>
                    <w:rPr>
                      <w:strike/>
                      <w:sz w:val="22"/>
                      <w:szCs w:val="22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2026 m. liepos 1 d.</w:t>
                  </w:r>
                </w:p>
                <w:p w14:paraId="00000010" w14:textId="77777777">
                  <w:pPr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 w14:paraId="00000011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2117aeb152c4d13a07c3a1f0c075a18"/>
            <w:lock w:val="sdtLocked"/>
            <w:richText/>
          </w:sdtPr>
          <w:sdtContent>
            <w:p w14:paraId="00000012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Skelbiu šį Lietuvos Respublikos Seimo priimtą įstatymą.</w:t>
              </w:r>
            </w:p>
            <w:p w14:paraId="00000013" w14:textId="77777777">
              <w:pPr>
                <w:ind w:firstLine="62"/>
                <w:jc w:val="both"/>
                <w:rPr>
                  <w:szCs w:val="24"/>
                  <w:lang w:eastAsia="lt-LT"/>
                </w:rPr>
              </w:pPr>
            </w:p>
            <w:p w14:paraId="00000014" w14:textId="77777777">
              <w:pPr>
                <w:ind w:firstLine="62"/>
                <w:jc w:val="both"/>
                <w:rPr>
                  <w:szCs w:val="24"/>
                  <w:lang w:eastAsia="lt-LT"/>
                </w:rPr>
              </w:pPr>
            </w:p>
            <w:p w14:paraId="00000015" w14:textId="77777777">
              <w:pPr>
                <w:ind w:firstLine="62"/>
                <w:jc w:val="both"/>
                <w:rPr>
                  <w:szCs w:val="24"/>
                  <w:lang w:eastAsia="lt-LT"/>
                </w:rPr>
              </w:pPr>
            </w:p>
            <w:p w14:paraId="00000016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                                                                                          Gitanas Nausėda</w:t>
              </w:r>
            </w:p>
            <w:p w14:paraId="00000017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00000018" w14:textId="77777777"/>
            <w:p w14:paraId="00000019" w14:textId="77777777">
              <w:pPr>
                <w:spacing w:after="160" w:line="259" w:lineRule="auto"/>
                <w:rPr>
                  <w:rFonts w:ascii="Aptos" w:eastAsia="Aptos" w:hAnsi="Aptos" w:cs="Aptos"/>
                  <w:sz w:val="22"/>
                  <w:szCs w:val="22"/>
                  <w:lang w:eastAsia="lt-LT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708" w:footer="708" w:gutter="0"/>
      <w:pgNumType w:start="1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">
    <w:altName w:val="Arial"/>
    <w:charset w:val="00"/>
    <w:family w:val="auto"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TrueTypeFonts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5D3A57"/>
  <w15:docId w15:val="{F2BB4EB3-E742-40F1-A85C-829DB79DC08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irl6KOzDrdHG+VCo8xFueb6PKbrA==">CgMxLjA4AHIhMVRyQ0dzNU9NdDhNZWVYQzdzVFpKdF9wdk5GSmx6TTZK</go:docsCustomData>
</go:gDocsCustomXmlDataStorage>
</file>

<file path=customXml/item2.xml><?xml version="1.0" encoding="utf-8"?>
<Parts xmlns="http://lrs.lt/TAIS/DocParts">
  <Part Type="pagrindine" DocPartId="aa91ad82b8b7426489ebb84ebbbf1e02" PartId="05ab8838a368406296954f22420b2af1">
    <Part Type="straipsnis" Nr="1" Abbr="1 str." Title="126 straipsnio 1 dalies pakeitimas" DocPartId="0c530fd1a35c4067aa7c60d5381fbeeb" PartId="98de6e23e83c44ceb747142a97f15b2f">
      <Part Type="strDalis" Nr="1" Abbr="1 str. 1 d." DocPartId="04b540e179bc4e6f9c29b0dbfdd775da" PartId="cffc50c05f7e4e36b946c8b42e8f1ff3">
        <Part Type="citata" DocPartId="3108bfb30b064b67a760f518ae5a93f1" PartId="163d83ac0e1c44eba3632f53de9a2852">
          <Part Type="strPunktas" Nr="5" Abbr="5 p." DocPartId="019ef5cb382840978d3b731ac555069d" PartId="8a96020836c745c087f61d620b2933e8"/>
        </Part>
      </Part>
    </Part>
    <Part Type="straipsnis" Nr="2" Abbr="2 str." Title="Įstatymo įsigaliojimas" DocPartId="a5facc96c43a49bb8b7e0215ecf4afff" PartId="d5a8ff7b49a647e5a047568a44f25a0f">
      <Part Type="strDalis" Nr="1" Abbr="2 str. 1 d." DocPartId="f5f75e79a13042cbb204626297402566" PartId="f02ac5e4a2f04631b141c6f3176a6e49"/>
    </Part>
    <Part Type="signatura" DocPartId="03a1dbb3fb954c7981ebbf45cd85e5d4" PartId="32117aeb152c4d13a07c3a1f0c075a18"/>
  </Part>
</Part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3BF0ADB8-95A4-4DF6-AE7E-78C9646A610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134</Words>
  <Characters>959</Characters>
  <Application>Microsoft Office Word</Application>
  <DocSecurity>4</DocSecurity>
  <Lines>36</Lines>
  <Paragraphs>18</Paragraphs>
  <ScaleCrop>false</ScaleCrop>
  <Company/>
  <LinksUpToDate>false</LinksUpToDate>
  <CharactersWithSpaces>1075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2026-01-27T10:47:00Z</dcterms:created>
  <dc:creator>Dominykas Vanhara</dc:creator>
  <lastModifiedBy>adlibuser</lastModifiedBy>
  <dcterms:modified xsi:type="dcterms:W3CDTF">2026-01-27T10:47:00Z</dcterms:modified>
  <revision>2</revision>
</coreProperties>
</file>