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9f876679aec41fe8a84a400a489af24"/>
        <w:lock w:val="sdtLocked"/>
        <w:richText/>
      </w:sdtPr>
      <w:sdtContent>
        <w:p w14:paraId="7AF02202" w14:textId="77777777">
          <w:pPr>
            <w:tabs>
              <w:tab w:val="center" w:pos="4320"/>
              <w:tab w:val="right" w:pos="8640"/>
            </w:tabs>
          </w:pPr>
        </w:p>
        <w:p w14:paraId="20C6A527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86e74f42b9d845749d6abbc575f726ce"/>
            <w:lock w:val="sdtLocked"/>
            <w:richText/>
          </w:sdtPr>
          <w:sdtContent>
            <w:p w14:paraId="7FBA82DC" w14:textId="0AFDF4DC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SOCIALINIŲ PASLAUGŲ SKYRIUS</w:t>
              </w:r>
            </w:p>
            <w:p w14:paraId="313B2CE1" w14:textId="77777777">
              <w:pPr>
                <w:rPr>
                  <w:b/>
                  <w:szCs w:val="24"/>
                </w:rPr>
              </w:pPr>
            </w:p>
            <w:p w14:paraId="3AC97E0C" w14:textId="77777777">
              <w:pPr>
                <w:suppressAutoHyphens/>
                <w:rPr>
                  <w:kern w:val="3"/>
                  <w:szCs w:val="24"/>
                  <w:lang w:eastAsia="zh-CN"/>
                </w:rPr>
              </w:pPr>
              <w:r>
                <w:rPr>
                  <w:kern w:val="3"/>
                  <w:szCs w:val="24"/>
                  <w:lang w:eastAsia="zh-CN"/>
                </w:rPr>
                <w:t>Šiaulių miesto savivaldybės tarybai</w:t>
              </w:r>
            </w:p>
            <w:p w14:paraId="51F23FA7" w14:textId="77777777">
              <w:pPr>
                <w:rPr>
                  <w:b/>
                  <w:szCs w:val="24"/>
                </w:rPr>
              </w:pPr>
            </w:p>
            <w:sdt>
              <w:sdtPr>
                <w:alias w:val="poskyris"/>
                <w:tag w:val="part_bf909e3f63714d0ba03a1567e3b82bef"/>
                <w:lock w:val="sdtLocked"/>
                <w:richText/>
              </w:sdtPr>
              <w:sdtContent>
                <w:sdt>
                  <w:sdtPr>
                    <w:alias w:val="Pavadinimas"/>
                    <w:tag w:val="title_bf909e3f63714d0ba03a1567e3b82bef"/>
                    <w:lock w:val="sdtLocked"/>
                    <w:richText/>
                  </w:sdtPr>
                  <w:sdtContent>
                    <w:p w14:paraId="4635906D" w14:textId="64288BE0">
                      <w:pPr>
                        <w:keepNext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SPRENDIMO „DĖL ŠIAULIŲ MIESTO SAVIVALDYBĖS SOCIALINIŲ PASLAUGŲ CENTRO NUOSTATŲ PATVIRTINIMO</w:t>
                      </w:r>
                      <w:r>
                        <w:rPr>
                          <w:rFonts w:eastAsia="HG Mincho Light J"/>
                          <w:b/>
                          <w:bCs/>
                          <w:szCs w:val="24"/>
                        </w:rPr>
                        <w:t xml:space="preserve">“ </w:t>
                      </w:r>
                      <w:r>
                        <w:rPr>
                          <w:b/>
                          <w:bCs/>
                        </w:rPr>
                        <w:t>PROJEKTO</w:t>
                      </w:r>
                    </w:p>
                    <w:p w14:paraId="0FF27387" w14:textId="77777777">
                      <w:pPr>
                        <w:shd w:val="clear" w:color="auto" w:fill="FFFFFF"/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AIŠKINAMASIS RAŠTAS</w:t>
                      </w:r>
                    </w:p>
                  </w:sdtContent>
                </w:sdt>
                <w:p w14:paraId="6346B1EC" w14:textId="77777777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</w:p>
                <w:p w14:paraId="2A248733" w14:textId="6C256ED3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2024 m. kovo 5 d.</w:t>
                  </w:r>
                </w:p>
                <w:p w14:paraId="3EAEA577" w14:textId="316878FD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Šiauliai</w:t>
                  </w:r>
                </w:p>
                <w:p w14:paraId="400C0423" w14:textId="77777777">
                  <w:pPr>
                    <w:shd w:val="clear" w:color="auto" w:fill="FFFFFF"/>
                    <w:jc w:val="center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aa7234b6ea9647a8a50e570e069d1221"/>
                <w:lock w:val="sdtLocked"/>
                <w:richText/>
              </w:sdtPr>
              <w:sdtContent>
                <w:p w14:paraId="4D0EA191" w14:textId="62ECC24E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aa7234b6ea9647a8a50e570e069d122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5D993460" w14:textId="2AD83003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Vadovaujantis LR </w:t>
                  </w:r>
                  <w:r>
                    <w:rPr>
                      <w:szCs w:val="24"/>
                    </w:rPr>
                    <w:t xml:space="preserve">Biudžetinių įstaigų įstatymo pakeitimais, kurie įsigaliojo 2024 m. sausio 1 d., LR vietos savivaldos </w:t>
                  </w:r>
                  <w:r>
                    <w:rPr>
                      <w:bCs/>
                      <w:szCs w:val="24"/>
                    </w:rPr>
                    <w:t>įstatyme pasikeitusiomis nuostatomis,</w:t>
                  </w:r>
                  <w:r>
                    <w:rPr>
                      <w:szCs w:val="24"/>
                    </w:rPr>
                    <w:t xml:space="preserve"> parengėme ir</w:t>
                  </w:r>
                  <w:r>
                    <w:rPr>
                      <w:b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teikiame tvirtinti Šiaulių miesto savivaldybės socialinių paslaugų centro nuostatus (toliau – Nuostatai)</w:t>
                  </w:r>
                  <w:r>
                    <w:rPr>
                      <w:rFonts w:cs="Tahoma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9e4ddf22bfe049869d538d717d843a52"/>
                <w:lock w:val="sdtLocked"/>
                <w:richText/>
              </w:sdtPr>
              <w:sdtContent>
                <w:p w14:paraId="076BCAD3" w14:textId="3E5C6BDA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9e4ddf22bfe049869d538d717d843a5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1C830C21" w14:textId="6B0369F2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Šiaulių miesto savivaldybės socialinių paslaugų centro (toliau – Centras) nuostatai patvirtinti </w:t>
                  </w:r>
                  <w:r>
                    <w:rPr>
                      <w:rFonts w:cs="Tahoma"/>
                      <w:szCs w:val="24"/>
                    </w:rPr>
                    <w:t>Šiaulių miesto savivaldybės tarybos</w:t>
                  </w:r>
                  <w:r>
                    <w:rPr>
                      <w:szCs w:val="24"/>
                    </w:rPr>
                    <w:t xml:space="preserve"> Šiaulių miesto savivaldybės tarybos 2018 m. birželio 7 d. sprendimo Nr. T-236 „Dėl Šiaulių miesto savivaldybės socialinių paslaugų centro nuostatų patvirtinimo“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5F60F18D" w14:textId="68834B0B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2023 m. lapkričio 16 d. patvirtintas Lietuvos Respublikos biudžetinių įstaigų įstatymo Nr. I-1113 pakeitimo įstatymas Nr. XIV-2241 (toliau – Pakeitimo įstatymas), kuriuo pakeitė dalį Lietuvos Respublikos biudžetinių įstaigų įstatymo nuostatų.</w:t>
                  </w:r>
                </w:p>
                <w:p w14:paraId="76C50411" w14:textId="27C3FD89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LR Socialinės apsaugos ir darbo ministro 2006 m. balandžio 5 d. įsakymu Nr. A1-93 „Dėl socialinių paslaugų katalogo patvirtinimo“ patvirtintame Socialinių paslaugų katalogas apibrėžia socialines paslaugas, jų turinį pagal socialinių paslaugų rūšis ir socialinių paslaugų įstaigų tipus.</w:t>
                  </w:r>
                </w:p>
                <w:p w14:paraId="7A027E50" w14:textId="4A3BA17C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Šiaulių miesto savivaldybės tarybos 2021 m. liepos 1d. sprendimu Nr. T-323 „Dėl biudžetinės įstaigos Šiaulių apskaitos centro steigimo ir nuostatų patvirtinimo“ patvirtintuose Šiaulių apskaitos centro nuostatuose yra nustatyta, kad Šiaulių apskaitos centras biudžetinių įstaigų buhalterinę apskaitą tvarko centralizuotai.</w:t>
                  </w:r>
                </w:p>
              </w:sdtContent>
            </w:sdt>
            <w:sdt>
              <w:sdtPr>
                <w:alias w:val="poskyris"/>
                <w:tag w:val="part_9e38d7de68d346a3bbbca035f14a641a"/>
                <w:lock w:val="sdtLocked"/>
                <w:richText/>
              </w:sdtPr>
              <w:sdtContent>
                <w:p w14:paraId="4DA743E3" w14:textId="4FC1267C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9e38d7de68d346a3bbbca035f14a641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 xml:space="preserve">. </w:t>
                      </w:r>
                    </w:sdtContent>
                  </w:sdt>
                </w:p>
                <w:p w14:paraId="4FB45913" w14:textId="5956E83D">
                  <w:pPr>
                    <w:shd w:val="clear" w:color="auto" w:fill="FFFFFF"/>
                    <w:tabs>
                      <w:tab w:val="left" w:pos="552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Centro nuostatuose patikslintos įstaigos teisės ir pareigos, savininko teises įgyvendinančios institucijos kompetencijos, patikslintos nuostatos dėl Centro direktoriaus priėmimo, atleidimo ir atšaukimo iš pareigų, Centro direktoriaus kompetencijos. </w:t>
                  </w:r>
                </w:p>
              </w:sdtContent>
            </w:sdt>
            <w:sdt>
              <w:sdtPr>
                <w:alias w:val="poskyris"/>
                <w:tag w:val="part_cdafbc1242f940749ff9e40af9a8fae4"/>
                <w:lock w:val="sdtLocked"/>
                <w:richText/>
              </w:sdtPr>
              <w:sdtContent>
                <w:p w14:paraId="76D37392" w14:textId="0128EC50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dafbc1242f940749ff9e40af9a8fae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Priėmus sprendimą, galimos pasekmės </w:t>
                      </w:r>
                    </w:sdtContent>
                  </w:sdt>
                </w:p>
                <w:p w14:paraId="5953B674" w14:textId="1F791ACF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 xml:space="preserve">Patvirtinti Centro nuostatai atitiks reikalavimus, numatytus 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 w:bidi="lo-LA"/>
                    </w:rPr>
                    <w:t>Lietuvos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 xml:space="preserve"> Respublikos biudžetinių įstaigų įstatyme.</w:t>
                  </w:r>
                  <w:r>
                    <w:rPr>
                      <w:rFonts w:eastAsia="Lucida Sans Unicode"/>
                      <w:b/>
                      <w:bCs/>
                      <w:i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bCs/>
                      <w:iCs/>
                      <w:szCs w:val="24"/>
                      <w:lang w:eastAsia="lt-LT"/>
                    </w:rPr>
                    <w:t>Bus patikslintos Centro nuostatuose numatytas savininko teises ir pareigas įgyvendinančios institucijos kompetencijos, atsižvelgiant į Lietuvos Respublikos vietos savivaldos įstatymo nuostatas.</w:t>
                  </w:r>
                </w:p>
                <w:p w14:paraId="290590DE" w14:textId="7AB7F7EE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f0b0aa68017747128e3e8f474c2d851d"/>
                <w:lock w:val="sdtLocked"/>
                <w:richText/>
              </w:sdtPr>
              <w:sdtContent>
                <w:p w14:paraId="55934C9E" w14:textId="31B9CAF4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f0b0aa68017747128e3e8f474c2d851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394A23FF" w14:textId="77777777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Pripažinti netekusiais galios Šiaulių miesto savivaldybės tarybos 2018 m. birželio 7 d. sprendimą Nr. T-236 „Dėl Šiaulių miesto savivaldybės socialinių paslaugų centro nuostatų patvirtinimo“</w:t>
                  </w:r>
                  <w:r>
                    <w:rPr>
                      <w:szCs w:val="24"/>
                      <w:shd w:val="clear" w:color="auto" w:fill="FFFFFF"/>
                    </w:rPr>
                    <w:t xml:space="preserve">. </w:t>
                  </w:r>
                </w:p>
              </w:sdtContent>
            </w:sdt>
            <w:sdt>
              <w:sdtPr>
                <w:alias w:val="poskyris"/>
                <w:tag w:val="part_962a3b0fd0ca4ce8bd7474f2aa91b616"/>
                <w:lock w:val="sdtLocked"/>
                <w:richText/>
              </w:sdtPr>
              <w:sdtContent>
                <w:p w14:paraId="3B7F5456" w14:textId="77777777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962a3b0fd0ca4ce8bd7474f2aa91b61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629824FE" w14:textId="77777777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</w:t>
                  </w:r>
                  <w:r>
                    <w:rPr>
                      <w:szCs w:val="24"/>
                    </w:rPr>
                    <w:t xml:space="preserve">prendimui įgyvendinti nereikės priimti papildomų teisės aktų. </w:t>
                  </w:r>
                </w:p>
                <w:p w14:paraId="284C8523" w14:textId="6A5F3C45">
                  <w:pPr>
                    <w:shd w:val="clear" w:color="auto" w:fill="FFFFFF"/>
                    <w:tabs>
                      <w:tab w:val="left" w:pos="855"/>
                    </w:tabs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  <w:tab/>
                  </w:r>
                </w:p>
                <w:p w14:paraId="13B8C79F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Sprendimui įgyvendinti lėšos nereikalingos.</w:t>
                  </w:r>
                </w:p>
              </w:sdtContent>
            </w:sdt>
            <w:sdt>
              <w:sdtPr>
                <w:alias w:val="poskyris"/>
                <w:tag w:val="part_8aadf973380c4121a56b5ec37ffa923c"/>
                <w:lock w:val="sdtLocked"/>
                <w:richText/>
              </w:sdtPr>
              <w:sdtContent>
                <w:p w14:paraId="7D6819BE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aadf973380c4121a56b5ec37ffa923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32FD37E5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1DC64E37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7c8d53085c3e42dcbe44e6b53d0e1848"/>
                <w:lock w:val="sdtLocked"/>
                <w:richText/>
              </w:sdtPr>
              <w:sdtContent>
                <w:p w14:paraId="72F9AD28" w14:textId="77777777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c8d53085c3e42dcbe44e6b53d0e184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val="en-GB"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C58156B" w14:textId="6F74CAD8">
                  <w:pPr>
                    <w:shd w:val="clear" w:color="auto" w:fill="FFFFFF"/>
                    <w:tabs>
                      <w:tab w:val="left" w:pos="855"/>
                      <w:tab w:val="left" w:pos="8604"/>
                    </w:tabs>
                    <w:ind w:firstLine="567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N</w:t>
                  </w: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>umatomo teisinio poveikio reguliavimo poveikio vertinimas neatliktinas, nes sprendimo projektu nėra numatoma reguliuoti iki tol nereglamentuotus santykius ar iš esmės keisti teisinį reguliavimą.</w:t>
                  </w:r>
                </w:p>
                <w:p w14:paraId="02932985" w14:textId="25C59449">
                  <w:pPr>
                    <w:spacing w:line="100" w:lineRule="atLeast"/>
                    <w:ind w:left="-5" w:right="8" w:firstLine="431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Sprendimo projektą parengė</w:t>
                  </w:r>
                  <w:r>
                    <w:rPr>
                      <w:szCs w:val="24"/>
                      <w:lang w:eastAsia="lt-LT"/>
                    </w:rPr>
                    <w:t xml:space="preserve"> Socialinių paslaugų skyrius. Tiesioginis rengėjas – </w:t>
                  </w:r>
                  <w:r>
                    <w:rPr>
                      <w:szCs w:val="24"/>
                      <w:shd w:val="clear" w:color="auto" w:fill="FFFFFF"/>
                    </w:rPr>
                    <w:t>Socialinių paslaugų skyriaus patarėja Lina Lašinė, tel. 38 64 90, iniciatorius – Socialinių paslaugų skyriaus vedėja Ramutė Pilypienė,</w:t>
                  </w:r>
                  <w:r>
                    <w:rPr>
                      <w:szCs w:val="24"/>
                    </w:rPr>
                    <w:t xml:space="preserve"> Šiaulių miesto savivaldybės socialinių paslaugų centro direktorė Vida Šalnienė.</w:t>
                  </w:r>
                </w:p>
                <w:p w14:paraId="6384FFCA" w14:textId="0055C4EC">
                  <w:pPr>
                    <w:ind w:firstLine="851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54911e422544c8f8846bf8345d84c3c"/>
            <w:lock w:val="sdtLocked"/>
            <w:richText/>
          </w:sdtPr>
          <w:sdtContent>
            <w:p w14:paraId="29FD94A1" w14:textId="05285278">
              <w:pPr>
                <w:tabs>
                  <w:tab w:val="left" w:pos="0"/>
                </w:tabs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Skyriaus vedėja </w:t>
                <w:tab/>
                <w:tab/>
                <w:tab/>
                <w:tab/>
                <w:tab/>
                <w:t>Ramutė Pilypienė</w:t>
              </w:r>
              <w:r>
                <w:rPr>
                  <w:rFonts w:eastAsia="Calibri"/>
                  <w:szCs w:val="24"/>
                </w:rPr>
                <w:t xml:space="preserve"> 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964" w:right="567" w:bottom="96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E0390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2B37B3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0B6F39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0B4EC7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0AF42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1CF6F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09268C3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1F371C" w14:textId="77777777">
    <w:pPr>
      <w:framePr w:wrap="auto" w:vAnchor="text" w:hAnchor="margin" w:xAlign="center" w:y="1"/>
      <w:tabs>
        <w:tab w:val="center" w:pos="4320"/>
        <w:tab w:val="right" w:pos="8640"/>
      </w:tabs>
    </w:pPr>
    <w:r>
      <w:fldChar w:fldCharType="begin"/>
    </w:r>
    <w:r>
      <w:instrText xml:space="preserve">PAGE  </w:instrText>
    </w:r>
    <w:r>
      <w:fldChar w:fldCharType="end"/>
    </w:r>
  </w:p>
  <w:p w14:paraId="1D920870" w14:textId="77777777">
    <w:pPr>
      <w:tabs>
        <w:tab w:val="center" w:pos="4320"/>
        <w:tab w:val="right" w:pos="8640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202127" w14:textId="77777777">
    <w:pPr>
      <w:tabs>
        <w:tab w:val="center" w:pos="4320"/>
        <w:tab w:val="right" w:pos="8640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29A4AA83" w14:textId="77777777">
    <w:pPr>
      <w:tabs>
        <w:tab w:val="center" w:pos="4320"/>
        <w:tab w:val="right" w:pos="8640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DC65B9" w14:textId="77777777">
    <w:pPr>
      <w:tabs>
        <w:tab w:val="center" w:pos="4320"/>
        <w:tab w:val="right" w:pos="8640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E8330"/>
  <w15:chartTrackingRefBased/>
  <w15:docId w15:val="{2DB9B6C3-283F-458A-891C-9FB5A5F611B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0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9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3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61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8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4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8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b2bf60478d54843933889d0060a280c" PartId="19f876679aec41fe8a84a400a489af24">
    <Part Type="skyrius" Nr="999" DocPartId="2438dcb9e71e432cbecc1fca4968c966" PartId="86e74f42b9d845749d6abbc575f726ce">
      <Part Type="poskyris" Title="SPRENDIMO „DĖL ŠIAULIŲ MIESTO SAVIVALDYBĖS SOCIALINIŲ PASLAUGŲ CENTRO NUOSTATŲ PATVIRTINIMO“ PROJEKTO AIŠKINAMASIS RAŠTAS" DocPartId="cc8bf672c6c7472a9b21e615da0eb53e" PartId="bf909e3f63714d0ba03a1567e3b82bef"/>
      <Part Type="poskyris" Title="Parengto sprendimo projekto tikslai ir uždaviniai." DocPartId="9ffd0679e27a4aaca89f805e69c240e9" PartId="aa7234b6ea9647a8a50e570e069d1221"/>
      <Part Type="poskyris" Title="Dabartinis sprendimo projekte aptariamų klausimų reguliavimas." DocPartId="38d7f7a03a9d4f19bf0b03a3870c8446" PartId="9e4ddf22bfe049869d538d717d843a52"/>
      <Part Type="poskyris" Title="Sprendimo projekte numatytos naujos teisinio reglamentavimo nuostatos." DocPartId="d68fe381c84744aea18c2350747ccef8" PartId="9e38d7de68d346a3bbbca035f14a641a"/>
      <Part Type="poskyris" Title="Priėmus sprendimą, galimos pasekmės" DocPartId="cd909e5397ec4722b03a74c415d55194" PartId="cdafbc1242f940749ff9e40af9a8fae4"/>
      <Part Type="poskyris" Title="Priėmus sprendimą, keičiami ar pripažįstami negaliojančiais teisės aktai." DocPartId="f45563c1e1f146a6853c9998d5e346f2" PartId="f0b0aa68017747128e3e8f474c2d851d"/>
      <Part Type="poskyris" Title="Sprendimui įgyvendinti reikalingi priimti papildomi teisės aktai." DocPartId="c552a49db2b345b7a165c823febb4c55" PartId="962a3b0fd0ca4ce8bd7474f2aa91b616"/>
      <Part Type="poskyris" Title="Sprendimo projekto antikorupcinis vertinimas." DocPartId="186b1cfea0044284be7986a71cbb0b3a" PartId="8aadf973380c4121a56b5ec37ffa923c"/>
      <Part Type="poskyris" Title="Numatomo teisinio reguliavimo poveikio vertinimo rezultatai." DocPartId="433210e3ab5343249554c11b0ce7360d" PartId="7c8d53085c3e42dcbe44e6b53d0e1848"/>
    </Part>
    <Part Type="signatura" DocPartId="a1e670ec2ff044189b43edc765ab244f" PartId="c54911e422544c8f8846bf8345d84c3c"/>
  </Part>
</Parts>
</file>

<file path=customXml/itemProps1.xml><?xml version="1.0" encoding="utf-8"?>
<ds:datastoreItem xmlns:ds="http://schemas.openxmlformats.org/officeDocument/2006/customXml" ds:itemID="{5172E161-E564-4726-88B9-735997F903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437</Words>
  <Characters>3379</Characters>
  <Application>Microsoft Office Word</Application>
  <DocSecurity>4</DocSecurity>
  <Lines>64</Lines>
  <Paragraphs>35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3781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2024-03-12T08:56:00Z</dcterms:created>
  <dc:creator>Dovilė Žukauskienė</dc:creator>
  <lastModifiedBy>adlibuser</lastModifiedBy>
  <lastPrinted>2015-08-11T12:35:00Z</lastPrinted>
  <dcterms:modified xsi:type="dcterms:W3CDTF">2024-03-12T08:56:00Z</dcterms:modified>
  <revision>2</revision>
  <dc:title>ŠIAULIŲ MIESTO SAVIVALDYBĖS ADMINISTRACIJOS</dc:title>
</coreProperties>
</file>