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76633a46f7a46178fde207ca519ca77"/>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7f0ce929d11d4c4389f7a5b5bcce443a"/>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305604C9">
              <w:pPr>
                <w:suppressAutoHyphens/>
                <w:jc w:val="center"/>
                <w:rPr>
                  <w:b/>
                  <w:szCs w:val="24"/>
                  <w:lang w:eastAsia="lt-LT"/>
                </w:rPr>
              </w:pPr>
              <w:sdt>
                <w:sdtPr>
                  <w:alias w:val="Pavadinimas"/>
                  <w:tag w:val="title_7f0ce929d11d4c4389f7a5b5bcce443a"/>
                  <w:lock w:val="sdtLocked"/>
                  <w:richText/>
                </w:sdtPr>
                <w:sdtContent>
                  <w:r>
                    <w:rPr>
                      <w:b/>
                      <w:szCs w:val="24"/>
                      <w:lang w:eastAsia="lt-LT"/>
                    </w:rPr>
                    <w:t>SPRENDIMO „DĖL ILGALAIKIO MATERIALIOJO IR TRUMPALAIKIO TURTO PERĖMIMO ŠIAULIŲ MIESTO SAVIVALDYBĖS NUOSAVYBĖN IR JO PERDAVIMO VALDYTI, NAUDOTI IR DISPONUOTI JUO PATIKĖJIMO TEISE“ PROJEKTO</w:t>
                  </w:r>
                </w:sdtContent>
              </w:sdt>
            </w:p>
            <w:p w14:paraId="3D91DACB" w14:textId="77777777">
              <w:pPr>
                <w:jc w:val="center"/>
                <w:rPr>
                  <w:b/>
                  <w:szCs w:val="24"/>
                  <w:shd w:val="clear" w:color="auto" w:fill="FFFFFF"/>
                  <w:lang w:eastAsia="lt-LT"/>
                </w:rPr>
              </w:pPr>
            </w:p>
            <w:sdt>
              <w:sdtPr>
                <w:alias w:val="poskyris"/>
                <w:tag w:val="part_017e2f0dece142a282332e987883ae60"/>
                <w:lock w:val="sdtLocked"/>
                <w:richText/>
              </w:sdtPr>
              <w:sdtContent>
                <w:p w14:paraId="5D6DA53D" w14:textId="77777777">
                  <w:pPr>
                    <w:tabs>
                      <w:tab w:val="left" w:pos="2504"/>
                    </w:tabs>
                    <w:suppressAutoHyphens/>
                    <w:jc w:val="center"/>
                    <w:rPr>
                      <w:b/>
                      <w:szCs w:val="24"/>
                      <w:lang w:eastAsia="lt-LT"/>
                    </w:rPr>
                  </w:pPr>
                  <w:sdt>
                    <w:sdtPr>
                      <w:alias w:val="Pavadinimas"/>
                      <w:tag w:val="title_017e2f0dece142a282332e987883ae60"/>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6660130B">
                  <w:pPr>
                    <w:suppressAutoHyphens/>
                    <w:jc w:val="center"/>
                    <w:rPr>
                      <w:szCs w:val="24"/>
                      <w:lang w:eastAsia="lt-LT"/>
                    </w:rPr>
                  </w:pPr>
                  <w:r>
                    <w:rPr>
                      <w:szCs w:val="24"/>
                      <w:lang w:eastAsia="lt-LT"/>
                    </w:rPr>
                    <w:t>2025-02-10</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df779d50c6104af7bdc1e559fd488ccc"/>
                <w:lock w:val="sdtLocked"/>
                <w:richText/>
              </w:sdtPr>
              <w:sdtContent>
                <w:p w14:paraId="17DE2567" w14:textId="5A26580A">
                  <w:pPr>
                    <w:suppressAutoHyphens/>
                    <w:ind w:firstLine="709"/>
                    <w:rPr>
                      <w:b/>
                      <w:szCs w:val="24"/>
                      <w:lang w:eastAsia="lt-LT"/>
                    </w:rPr>
                  </w:pPr>
                  <w:sdt>
                    <w:sdtPr>
                      <w:alias w:val="Pavadinimas"/>
                      <w:tag w:val="title_df779d50c6104af7bdc1e559fd488ccc"/>
                      <w:lock w:val="sdtLocked"/>
                      <w:richText/>
                    </w:sdtPr>
                    <w:sdtContent>
                      <w:r>
                        <w:rPr>
                          <w:b/>
                          <w:szCs w:val="24"/>
                          <w:lang w:eastAsia="lt-LT"/>
                        </w:rPr>
                        <w:t>Parengto sprendimo projekto tikslai ir uždaviniai:</w:t>
                      </w:r>
                    </w:sdtContent>
                  </w:sdt>
                </w:p>
                <w:p w14:paraId="4F968625" w14:textId="3D39BF4E">
                  <w:pPr>
                    <w:ind w:firstLine="709"/>
                    <w:jc w:val="both"/>
                    <w:rPr>
                      <w:szCs w:val="24"/>
                      <w:shd w:val="clear" w:color="auto" w:fill="FFFFFF"/>
                      <w:lang w:eastAsia="de-DE" w:bidi="de-DE"/>
                    </w:rPr>
                  </w:pPr>
                  <w:r>
                    <w:rPr>
                      <w:rFonts w:eastAsia="HG Mincho Light J"/>
                      <w:szCs w:val="24"/>
                      <w:lang w:eastAsia="lt-LT"/>
                    </w:rPr>
                    <w:t>Sutikti perimti</w:t>
                  </w:r>
                  <w:r>
                    <w:rPr>
                      <w:szCs w:val="24"/>
                      <w:lang w:val="de-DE" w:eastAsia="lt-LT"/>
                    </w:rPr>
                    <w:t xml:space="preserve"> </w:t>
                  </w:r>
                  <w:r>
                    <w:rPr>
                      <w:szCs w:val="24"/>
                      <w:shd w:val="clear" w:color="auto" w:fill="FFFFFF"/>
                      <w:lang w:eastAsia="lt-LT"/>
                    </w:rPr>
                    <w:t>Šiaulių miesto savivaldybės nuosavybėn valstybei nuosavybės teise priklausantį, šiuo metu Nacionalinės švietimo agentūros patikėjimo teise valdomą ilgalaikį materialųjį turtą. Jį perėmus, perduoti Šiaulių miesto savivaldybės švietimo ir ugdymo įstaigoms valdyti, naudoti ir disponuoti juo patikėjimo teise</w:t>
                  </w:r>
                  <w:r>
                    <w:rPr>
                      <w:szCs w:val="24"/>
                      <w:lang w:eastAsia="lt-LT"/>
                    </w:rPr>
                    <w:t>.</w:t>
                  </w:r>
                </w:p>
              </w:sdtContent>
            </w:sdt>
            <w:sdt>
              <w:sdtPr>
                <w:alias w:val="poskyris"/>
                <w:tag w:val="part_961e70bcb2094c13a46ad48b067e3394"/>
                <w:lock w:val="sdtLocked"/>
                <w:richText/>
              </w:sdtPr>
              <w:sdtContent>
                <w:p w14:paraId="15892851" w14:textId="222B00F0">
                  <w:pPr>
                    <w:ind w:firstLine="709"/>
                    <w:jc w:val="both"/>
                    <w:rPr>
                      <w:b/>
                      <w:szCs w:val="24"/>
                      <w:lang w:eastAsia="lt-LT"/>
                    </w:rPr>
                  </w:pPr>
                  <w:sdt>
                    <w:sdtPr>
                      <w:alias w:val="Pavadinimas"/>
                      <w:tag w:val="title_961e70bcb2094c13a46ad48b067e3394"/>
                      <w:lock w:val="sdtLocked"/>
                      <w:richText/>
                    </w:sdtPr>
                    <w:sdtContent>
                      <w:r>
                        <w:rPr>
                          <w:b/>
                          <w:szCs w:val="24"/>
                          <w:lang w:eastAsia="lt-LT"/>
                        </w:rPr>
                        <w:t>Dabartinis sprendimo projekte aptariamų klausimų reguliavimas.</w:t>
                      </w:r>
                    </w:sdtContent>
                  </w:sdt>
                </w:p>
                <w:p w14:paraId="348D3E31" w14:textId="77777777">
                  <w:pPr>
                    <w:ind w:firstLine="709"/>
                    <w:jc w:val="both"/>
                    <w:rPr>
                      <w:rFonts w:eastAsia="HG Mincho Light J"/>
                      <w:szCs w:val="24"/>
                      <w:lang w:eastAsia="lt-LT"/>
                    </w:rPr>
                  </w:pPr>
                  <w:r>
                    <w:rPr>
                      <w:rFonts w:eastAsia="HG Mincho Light J"/>
                      <w:szCs w:val="24"/>
                      <w:lang w:eastAsia="lt-LT"/>
                    </w:rPr>
                    <w:t>Sprendimo projektas parengtas vadovaujantis Lietuvos Respublikos vietos savivaldos įstatymo 6 straipsnio 5 ir 6 punktais, kurie nustato savivaldybės savarankiškąsias funkcijas – savivaldybės teritorijoje gyvenančių vaikų iki 16 metų mokymosi pagal privalomojo švietimo programas užtikrinimas ir švietimo pagalbos teikimo mokiniui, mokytojui, šeimai, mokyklai, vaiko minimaliosios priežiūros priemonių vykdymo organizavimas ir koordinavimas. Taip pat vadovaujamasi Lietuvos Respublikos valstybės ir savivaldybių turto valdymo, naudojimo ir disponavimo juo įstatymo 6 straipsnio 2 punktu ir 20 straipsnio 1 dalies 4 punktu, kurie apibrėžia,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19655A11" w14:textId="7C75BE9D">
                  <w:pPr>
                    <w:ind w:firstLine="709"/>
                    <w:jc w:val="both"/>
                    <w:rPr>
                      <w:i/>
                      <w:iCs/>
                      <w:color w:val="000000"/>
                      <w:szCs w:val="24"/>
                      <w:lang w:eastAsia="lt-LT"/>
                    </w:rPr>
                  </w:pPr>
                  <w:r>
                    <w:rPr>
                      <w:szCs w:val="24"/>
                      <w:lang w:eastAsia="lt-LT"/>
                    </w:rPr>
                    <w:t xml:space="preserve">Nacionalinė švietimo agentūra (toliau – Agentūra), vadovaudamasi Lietuvos Respublikos valstybės ir savivaldybių turto valdymo, naudojimo ir disponavimo juo įstatymo 6 straipsnio 2 punktu ir 20 straipsnio 1 dalies 4 punktu, pateikė prašymą Šiaulių miesto savivaldybei (toliau – Savivaldybė) perimti Savivaldybės nuosavybėn savarankiškosioms savivaldybės funkcijoms įgyvendinti valstybei nuosavybės teise priklausantį ir šiuo metu Agentūros patikėjimo teise valdomą valstybės ilgalaikį materialųjį turtą – 63 vienetus </w:t>
                  </w:r>
                  <w:r>
                    <w:rPr>
                      <w:color w:val="000000"/>
                      <w:szCs w:val="24"/>
                      <w:lang w:eastAsia="lt-LT"/>
                    </w:rPr>
                    <w:t xml:space="preserve">vidutinio našumo nešiojamuosius kompiuterius </w:t>
                  </w:r>
                  <w:r>
                    <w:rPr>
                      <w:i/>
                      <w:iCs/>
                      <w:color w:val="000000"/>
                      <w:szCs w:val="24"/>
                      <w:lang w:eastAsia="lt-LT"/>
                    </w:rPr>
                    <w:t xml:space="preserve">Acer TravelMate P216- 51-G2, </w:t>
                  </w:r>
                  <w:r>
                    <w:rPr>
                      <w:color w:val="000000"/>
                      <w:szCs w:val="24"/>
                      <w:lang w:eastAsia="lt-LT"/>
                    </w:rPr>
                    <w:t xml:space="preserve">kurių įsijimo vertė yra 91 800,55 Eurų ir </w:t>
                  </w:r>
                  <w:r>
                    <w:rPr>
                      <w:szCs w:val="24"/>
                      <w:lang w:eastAsia="lt-LT"/>
                    </w:rPr>
                    <w:t xml:space="preserve">trumpalaikį turtą – </w:t>
                  </w:r>
                  <w:r>
                    <w:rPr>
                      <w:color w:val="000000"/>
                      <w:szCs w:val="24"/>
                      <w:lang w:eastAsia="lt-LT"/>
                    </w:rPr>
                    <w:t xml:space="preserve">693 vienetus vidutinio našumo nešiojamųjų kompiuterių </w:t>
                  </w:r>
                  <w:r>
                    <w:rPr>
                      <w:i/>
                      <w:iCs/>
                      <w:color w:val="000000"/>
                      <w:szCs w:val="24"/>
                      <w:lang w:eastAsia="lt-LT"/>
                    </w:rPr>
                    <w:t>Acer TravelMate P216- 51-G2</w:t>
                  </w:r>
                  <w:r>
                    <w:rPr>
                      <w:color w:val="000000"/>
                      <w:szCs w:val="24"/>
                      <w:lang w:eastAsia="lt-LT"/>
                    </w:rPr>
                    <w:t>, kurių įsijimo vertė yra 397 035,98 Eurų.</w:t>
                  </w:r>
                  <w:r>
                    <w:rPr>
                      <w:szCs w:val="24"/>
                      <w:lang w:eastAsia="lt-LT"/>
                    </w:rPr>
                    <w:t xml:space="preserve"> Savivaldybės nuosavybėn perduodamas turtas įsigytas Europos regioninės plėtros fondo ir bendrojo finansavimo lėšomis įgyvendinant projektą „Ugdymo priemonės mokykloms“ (Nr. 10-063-P-0001)</w:t>
                  </w:r>
                  <w:r>
                    <w:rPr>
                      <w:rFonts w:eastAsia="HG Mincho Light J"/>
                      <w:szCs w:val="24"/>
                      <w:lang w:eastAsia="lt-LT"/>
                    </w:rPr>
                    <w:t>. Teikiamu Tarybos sprendimo projektu siūloma perimti Nacionalinės švietimo agentūros patikėjimo teise valdomą valstybės ilgalaikį materialųjį ir trumpalaikį turtą Savivaldybės nuosavybėn, perimtą turtą</w:t>
                  </w:r>
                  <w:r>
                    <w:rPr>
                      <w:szCs w:val="24"/>
                      <w:shd w:val="clear" w:color="auto" w:fill="FFFFFF"/>
                      <w:lang w:eastAsia="lt-LT"/>
                    </w:rPr>
                    <w:t xml:space="preserve"> perduoti Savivaldybės švietimo ir ugdymo įstaigoms valdyti, naudoti ir disponuoti juo patikėjimo teise</w:t>
                  </w:r>
                  <w:r>
                    <w:rPr>
                      <w:szCs w:val="24"/>
                      <w:lang w:eastAsia="lt-LT"/>
                    </w:rPr>
                    <w:t>.</w:t>
                  </w:r>
                </w:p>
                <w:p w14:paraId="6802773C" w14:textId="77777777">
                  <w:pPr>
                    <w:widowControl w:val="0"/>
                    <w:suppressAutoHyphens/>
                    <w:ind w:firstLine="709"/>
                    <w:jc w:val="both"/>
                    <w:rPr>
                      <w:szCs w:val="24"/>
                      <w:lang w:eastAsia="lt-LT"/>
                    </w:rPr>
                  </w:pPr>
                  <w:r>
                    <w:rPr>
                      <w:b/>
                      <w:szCs w:val="24"/>
                      <w:lang w:eastAsia="lt-LT"/>
                    </w:rPr>
                    <w:t>Numatomos naujo teisinio reglamentavimo nuostatos</w:t>
                  </w:r>
                  <w:r>
                    <w:rPr>
                      <w:szCs w:val="24"/>
                      <w:lang w:eastAsia="lt-LT"/>
                    </w:rPr>
                    <w:t xml:space="preserve">. </w:t>
                  </w:r>
                </w:p>
                <w:p w14:paraId="41A52239" w14:textId="77777777">
                  <w:pPr>
                    <w:widowControl w:val="0"/>
                    <w:suppressAutoHyphens/>
                    <w:ind w:firstLine="709"/>
                    <w:jc w:val="both"/>
                    <w:rPr>
                      <w:szCs w:val="24"/>
                      <w:lang w:eastAsia="lt-LT"/>
                    </w:rPr>
                  </w:pPr>
                  <w:r>
                    <w:rPr>
                      <w:szCs w:val="24"/>
                      <w:lang w:eastAsia="lt-LT"/>
                    </w:rPr>
                    <w:t>Naujos teisinio reguliavimo nuostatos nenumatomos.</w:t>
                  </w:r>
                </w:p>
                <w:p w14:paraId="771EADFC" w14:textId="77777777">
                  <w:pPr>
                    <w:widowControl w:val="0"/>
                    <w:suppressAutoHyphens/>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32916F26" w14:textId="496D07D3">
                  <w:pPr>
                    <w:spacing w:line="259" w:lineRule="auto"/>
                    <w:ind w:firstLine="720"/>
                    <w:jc w:val="both"/>
                    <w:rPr>
                      <w:szCs w:val="24"/>
                      <w:lang w:eastAsia="lt-LT"/>
                    </w:rPr>
                  </w:pPr>
                  <w:r>
                    <w:rPr>
                      <w:szCs w:val="24"/>
                      <w:lang w:eastAsia="lt-LT"/>
                    </w:rPr>
                    <w:t xml:space="preserve">Priėmus sprendimą neigiamų pasekmių nenumatoma. Teigiamos pasekmės – </w:t>
                  </w:r>
                  <w:r>
                    <w:rPr>
                      <w:szCs w:val="24"/>
                      <w:lang w:val="de-DE" w:eastAsia="lt-LT"/>
                    </w:rPr>
                    <w:t xml:space="preserve">Šiaulių miesto savivaldybė perims </w:t>
                  </w:r>
                  <w:r>
                    <w:rPr>
                      <w:szCs w:val="24"/>
                      <w:shd w:val="clear" w:color="auto" w:fill="FFFFFF"/>
                      <w:lang w:eastAsia="lt-LT"/>
                    </w:rPr>
                    <w:t xml:space="preserve">nuosavybėn valstybei nuosavybės teise priklausantį </w:t>
                  </w:r>
                  <w:r>
                    <w:rPr>
                      <w:rFonts w:eastAsia="HG Mincho Light J"/>
                      <w:szCs w:val="24"/>
                      <w:lang w:eastAsia="lt-LT"/>
                    </w:rPr>
                    <w:t>ilgalaikį materialųjį ir trumpalaikį turtą</w:t>
                  </w:r>
                  <w:r>
                    <w:rPr>
                      <w:szCs w:val="24"/>
                      <w:shd w:val="clear" w:color="auto" w:fill="FFFFFF"/>
                      <w:lang w:eastAsia="lt-LT"/>
                    </w:rPr>
                    <w:t xml:space="preserve">. Perimtas turtas </w:t>
                  </w:r>
                  <w:r>
                    <w:rPr>
                      <w:szCs w:val="24"/>
                      <w:lang w:eastAsia="lt-LT"/>
                    </w:rPr>
                    <w:t>bus panaudotas užtikrinti mokinių pasiekimų patikrinimų vykdymą elektroninėmis priemonėmis, spartesnį informacinių technologijų diegimą į ugdymo procesą, prisidėti prie švietimo įstaigų sąlygų naudotis skaitmeninėmis mokymo priemonėmis gerinimo, įgyvendinant atnaujintas ugdymo programas.</w:t>
                  </w:r>
                </w:p>
              </w:sdtContent>
            </w:sdt>
            <w:sdt>
              <w:sdtPr>
                <w:alias w:val="poskyris"/>
                <w:tag w:val="part_f6654b33ce1e4cd6b0a0bba64bdf36cc"/>
                <w:lock w:val="sdtLocked"/>
                <w:richText/>
              </w:sdtPr>
              <w:sdtContent>
                <w:p w14:paraId="43501B09" w14:textId="38C1BB28">
                  <w:pPr>
                    <w:ind w:firstLine="709"/>
                    <w:jc w:val="both"/>
                    <w:rPr>
                      <w:szCs w:val="24"/>
                      <w:lang w:eastAsia="lt-LT"/>
                    </w:rPr>
                  </w:pPr>
                  <w:sdt>
                    <w:sdtPr>
                      <w:alias w:val="Pavadinimas"/>
                      <w:tag w:val="title_f6654b33ce1e4cd6b0a0bba64bdf36cc"/>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06621b72102b419aaf021d7235488597"/>
                <w:lock w:val="sdtLocked"/>
                <w:richText/>
              </w:sdtPr>
              <w:sdtContent>
                <w:p w14:paraId="2C079036" w14:textId="77777777">
                  <w:pPr>
                    <w:widowControl w:val="0"/>
                    <w:suppressAutoHyphens/>
                    <w:ind w:firstLine="709"/>
                    <w:jc w:val="both"/>
                    <w:rPr>
                      <w:b/>
                      <w:szCs w:val="22"/>
                      <w:lang w:eastAsia="lt-LT"/>
                    </w:rPr>
                  </w:pPr>
                  <w:sdt>
                    <w:sdtPr>
                      <w:alias w:val="Pavadinimas"/>
                      <w:tag w:val="title_06621b72102b419aaf021d7235488597"/>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262d669345db4743979363de59f1a2e1"/>
                <w:lock w:val="sdtLocked"/>
                <w:richText/>
              </w:sdtPr>
              <w:sdtContent>
                <w:p w14:paraId="2064A95B" w14:textId="77777777">
                  <w:pPr>
                    <w:widowControl w:val="0"/>
                    <w:suppressAutoHyphens/>
                    <w:ind w:firstLine="709"/>
                    <w:jc w:val="both"/>
                    <w:rPr>
                      <w:b/>
                      <w:szCs w:val="22"/>
                      <w:lang w:eastAsia="lt-LT"/>
                    </w:rPr>
                  </w:pPr>
                  <w:sdt>
                    <w:sdtPr>
                      <w:alias w:val="Pavadinimas"/>
                      <w:tag w:val="title_262d669345db4743979363de59f1a2e1"/>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ce90567d2d6748eeaf8980e369d6a78e"/>
                <w:lock w:val="sdtLocked"/>
                <w:richText/>
              </w:sdtPr>
              <w:sdtContent>
                <w:p w14:paraId="371B5C36" w14:textId="77777777">
                  <w:pPr>
                    <w:suppressAutoHyphens/>
                    <w:ind w:firstLine="709"/>
                    <w:jc w:val="both"/>
                    <w:rPr>
                      <w:b/>
                      <w:szCs w:val="22"/>
                      <w:lang w:eastAsia="lt-LT"/>
                    </w:rPr>
                  </w:pPr>
                  <w:sdt>
                    <w:sdtPr>
                      <w:alias w:val="Pavadinimas"/>
                      <w:tag w:val="title_ce90567d2d6748eeaf8980e369d6a78e"/>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ac8d669de74e4802a5feaa3615acee2f"/>
                <w:lock w:val="sdtLocked"/>
                <w:richText/>
              </w:sdtPr>
              <w:sdtContent>
                <w:p w14:paraId="2A5712A0" w14:textId="77777777">
                  <w:pPr>
                    <w:widowControl w:val="0"/>
                    <w:ind w:firstLine="709"/>
                    <w:jc w:val="both"/>
                    <w:rPr>
                      <w:b/>
                      <w:szCs w:val="22"/>
                      <w:lang w:eastAsia="lt-LT"/>
                    </w:rPr>
                  </w:pPr>
                  <w:sdt>
                    <w:sdtPr>
                      <w:alias w:val="Pavadinimas"/>
                      <w:tag w:val="title_ac8d669de74e4802a5feaa3615acee2f"/>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b1b3b825eda54cb18b3c6b5197d289dd"/>
            <w:lock w:val="sdtLocked"/>
            <w:richText/>
          </w:sdtPr>
          <w:sdtContent>
            <w:p w14:paraId="03D94C99" w14:textId="5A03485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9e7530e66d44613a9c7981925d5a645" PartId="e76633a46f7a46178fde207ca519ca77">
    <Part Type="skyrius" Nr="999" Title="SPRENDIMO „DĖL ILGALAIKIO MATERIALIOJO IR TRUMPALAIKIO TURTO PERĖMIMO ŠIAULIŲ MIESTO SAVIVALDYBĖS NUOSAVYBĖN IR JO PERDAVIMO VALDYTI, NAUDOTI IR DISPONUOTI JUO PATIKĖJIMO TEISE“ PROJEKTO" DocPartId="0a6ea433dc594e39b99ab4b90f4f35e6" PartId="7f0ce929d11d4c4389f7a5b5bcce443a">
      <Part Type="poskyris" Title="AIŠKINAMASIS RAŠTAS" DocPartId="5437b370de414d5497478eef8a7d52a1" PartId="017e2f0dece142a282332e987883ae60"/>
      <Part Type="poskyris" Title="Parengto sprendimo projekto tikslai ir uždaviniai:" DocPartId="e05fc5415a3448f4b6a0f0ba457e339d" PartId="df779d50c6104af7bdc1e559fd488ccc"/>
      <Part Type="poskyris" Title="Dabartinis sprendimo projekte aptariamų klausimų reguliavimas." DocPartId="990625c3571f432ea27c4dd544b1e26d" PartId="961e70bcb2094c13a46ad48b067e3394"/>
      <Part Type="poskyris" Title="Priėmus sprendimą, keičiami ar pripažįstami negaliojančiais teisės aktai." DocPartId="5853c3e886834b098c2eebe62f3dd865" PartId="f6654b33ce1e4cd6b0a0bba64bdf36cc"/>
      <Part Type="poskyris" Title="Sprendimui įgyvendinti reikalingi priimti papildomi teisės aktai." DocPartId="d55bc3e2d2044e5e899f402b62d9550f" PartId="06621b72102b419aaf021d7235488597"/>
      <Part Type="poskyris" Title="Kiek biudžeto lėšų pareikalaus ar leis sutaupyti sprendimo įgyvendinimas." DocPartId="49f97aabc3a548d2b3fff9bb1982b286" PartId="262d669345db4743979363de59f1a2e1"/>
      <Part Type="poskyris" Title="Sprendimo projekto rengėjas ar rengėjų grupė, sprendimo projekto iniciatoriai." DocPartId="f41342e82e744e3db370628f7ca8de0f" PartId="ce90567d2d6748eeaf8980e369d6a78e"/>
      <Part Type="poskyris" Title="Numatomo teisinio reguliavimo poveikio vertinimo rezultatai." DocPartId="a56f89c3740d4cb7aafd73aa54048c25" PartId="ac8d669de74e4802a5feaa3615acee2f"/>
    </Part>
    <Part Type="signatura" DocPartId="5aafaee1b14b4d488588f34e4f0f483a" PartId="b1b3b825eda54cb18b3c6b5197d289dd"/>
  </Part>
</Parts>
</file>

<file path=customXml/itemProps1.xml><?xml version="1.0" encoding="utf-8"?>
<ds:datastoreItem xmlns:ds="http://schemas.openxmlformats.org/officeDocument/2006/customXml" ds:itemID="{9A19EC44-8DA3-4D92-A52C-5AEB91B7E8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4093</Characters>
  <Application>Microsoft Office Word</Application>
  <DocSecurity>4</DocSecurity>
  <Lines>69</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2025-02-11T11:35:00Z</dcterms:created>
  <dc:creator>Kęstutis Tamulevičius</dc:creator>
  <lastModifiedBy>adlibuser</lastModifiedBy>
  <lastPrinted>2023-04-12T10:08:00Z</lastPrinted>
  <dcterms:modified xsi:type="dcterms:W3CDTF">2025-02-11T11:35:00Z</dcterms:modified>
  <revision>2</revision>
</coreProperties>
</file>