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b7598d0265914de9a8fbca6c19b9f20e"/>
        <w:lock w:val="sdtLocked"/>
        <w:richText/>
      </w:sdtPr>
      <w:sdtContent>
        <w:p w14:paraId="4992814C" w14:textId="77777777">
          <w:pPr>
            <w:tabs>
              <w:tab w:val="center" w:pos="4819"/>
              <w:tab w:val="right" w:pos="9638"/>
            </w:tabs>
            <w:suppressAutoHyphens/>
            <w:rPr>
              <w:szCs w:val="24"/>
              <w:lang w:eastAsia="lt-LT"/>
            </w:rPr>
          </w:pPr>
        </w:p>
        <w:p w14:paraId="69A6AFAA" w14:textId="77777777">
          <w:pPr>
            <w:suppressAutoHyphens/>
            <w:ind w:firstLine="5812"/>
            <w:rPr>
              <w:sz w:val="22"/>
              <w:szCs w:val="22"/>
              <w:lang w:eastAsia="lt-LT"/>
            </w:rPr>
          </w:pPr>
          <w:r>
            <w:rPr>
              <w:sz w:val="22"/>
              <w:szCs w:val="22"/>
              <w:lang w:eastAsia="lt-LT"/>
            </w:rPr>
            <w:t>PRITARTA</w:t>
          </w:r>
        </w:p>
        <w:p w14:paraId="3AAE0265" w14:textId="77777777">
          <w:pPr>
            <w:suppressAutoHyphens/>
            <w:ind w:firstLine="5812"/>
            <w:rPr>
              <w:sz w:val="22"/>
              <w:szCs w:val="22"/>
              <w:lang w:eastAsia="lt-LT"/>
            </w:rPr>
          </w:pPr>
          <w:r>
            <w:rPr>
              <w:sz w:val="22"/>
              <w:szCs w:val="22"/>
              <w:lang w:eastAsia="lt-LT"/>
            </w:rPr>
            <w:t>Šiaulių miesto savivaldybės tarybos</w:t>
          </w:r>
        </w:p>
        <w:p w14:paraId="409EBD46" w14:textId="23979593">
          <w:pPr>
            <w:suppressAutoHyphens/>
            <w:ind w:firstLine="5812"/>
            <w:rPr>
              <w:sz w:val="22"/>
              <w:szCs w:val="22"/>
              <w:lang w:eastAsia="lt-LT"/>
            </w:rPr>
          </w:pPr>
          <w:r>
            <w:rPr>
              <w:sz w:val="22"/>
              <w:szCs w:val="22"/>
              <w:lang w:eastAsia="lt-LT"/>
            </w:rPr>
            <w:t xml:space="preserve">2024 m.                d. sprendimu </w:t>
          </w:r>
        </w:p>
        <w:p w14:paraId="24D00571" w14:textId="77777777">
          <w:pPr>
            <w:suppressAutoHyphens/>
            <w:ind w:firstLine="5812"/>
            <w:rPr>
              <w:sz w:val="22"/>
              <w:szCs w:val="22"/>
              <w:lang w:eastAsia="lt-LT"/>
            </w:rPr>
          </w:pPr>
          <w:r>
            <w:rPr>
              <w:sz w:val="22"/>
              <w:szCs w:val="22"/>
              <w:lang w:eastAsia="lt-LT"/>
            </w:rPr>
            <w:t>Nr. T-</w:t>
          </w:r>
        </w:p>
        <w:p w14:paraId="5B6D7FD0" w14:textId="77777777">
          <w:pPr>
            <w:suppressAutoHyphens/>
            <w:jc w:val="right"/>
            <w:rPr>
              <w:b/>
              <w:bCs/>
              <w:sz w:val="22"/>
              <w:szCs w:val="22"/>
              <w:lang w:eastAsia="lt-LT"/>
            </w:rPr>
          </w:pPr>
        </w:p>
        <w:p w14:paraId="12CD3E82" w14:textId="77777777">
          <w:pPr>
            <w:suppressAutoHyphens/>
            <w:jc w:val="right"/>
            <w:rPr>
              <w:sz w:val="22"/>
              <w:szCs w:val="22"/>
              <w:lang w:eastAsia="lt-LT"/>
            </w:rPr>
          </w:pPr>
          <w:r>
            <w:rPr>
              <w:sz w:val="22"/>
              <w:szCs w:val="22"/>
              <w:lang w:eastAsia="lt-LT"/>
            </w:rPr>
            <w:t xml:space="preserve">PROJEKTAS </w:t>
          </w:r>
        </w:p>
        <w:p w14:paraId="66E3C2F0" w14:textId="579C4861">
          <w:pPr>
            <w:suppressAutoHyphens/>
            <w:jc w:val="center"/>
            <w:rPr>
              <w:b/>
              <w:bCs/>
              <w:sz w:val="22"/>
              <w:szCs w:val="22"/>
              <w:lang w:eastAsia="lt-LT"/>
            </w:rPr>
          </w:pPr>
          <w:r>
            <w:rPr>
              <w:b/>
              <w:bCs/>
              <w:sz w:val="22"/>
              <w:szCs w:val="22"/>
              <w:lang w:eastAsia="lt-LT"/>
            </w:rPr>
            <w:t xml:space="preserve">2020 M. LIEPOS 28 D. VALSTYBINĖS ŽEMĖS NUOMOS SUTARTIES </w:t>
          </w:r>
        </w:p>
        <w:p w14:paraId="4ABA567D" w14:textId="6A4A2659">
          <w:pPr>
            <w:suppressAutoHyphens/>
            <w:jc w:val="center"/>
            <w:rPr>
              <w:b/>
              <w:bCs/>
              <w:sz w:val="22"/>
              <w:szCs w:val="22"/>
              <w:lang w:eastAsia="lt-LT"/>
            </w:rPr>
          </w:pPr>
          <w:r>
            <w:rPr>
              <w:b/>
              <w:bCs/>
              <w:sz w:val="22"/>
              <w:szCs w:val="22"/>
              <w:lang w:eastAsia="lt-LT"/>
            </w:rPr>
            <w:t>NR. 31SŽN-359-(14.31.55.) PAKEITIMO SUTARTIS</w:t>
          </w:r>
        </w:p>
        <w:p w14:paraId="6994E96D" w14:textId="77777777">
          <w:pPr>
            <w:suppressAutoHyphens/>
            <w:ind w:firstLine="57"/>
            <w:jc w:val="center"/>
            <w:rPr>
              <w:b/>
              <w:bCs/>
              <w:sz w:val="22"/>
              <w:szCs w:val="22"/>
              <w:lang w:eastAsia="lt-LT"/>
            </w:rPr>
          </w:pPr>
        </w:p>
        <w:p w14:paraId="10CBE9A5" w14:textId="77777777">
          <w:pPr>
            <w:suppressAutoHyphens/>
            <w:jc w:val="center"/>
            <w:rPr>
              <w:sz w:val="22"/>
              <w:szCs w:val="22"/>
              <w:lang w:eastAsia="lt-LT"/>
            </w:rPr>
          </w:pPr>
          <w:r>
            <w:rPr>
              <w:sz w:val="22"/>
              <w:szCs w:val="22"/>
              <w:lang w:eastAsia="lt-LT"/>
            </w:rPr>
            <w:t>2024 m. ____________ d. Nr. SŽ-____________</w:t>
          </w:r>
        </w:p>
        <w:p w14:paraId="79CF19C2" w14:textId="77777777">
          <w:pPr>
            <w:suppressAutoHyphens/>
            <w:jc w:val="center"/>
            <w:rPr>
              <w:sz w:val="22"/>
              <w:szCs w:val="22"/>
              <w:lang w:eastAsia="lt-LT"/>
            </w:rPr>
          </w:pPr>
          <w:r>
            <w:rPr>
              <w:sz w:val="22"/>
              <w:szCs w:val="22"/>
              <w:lang w:eastAsia="lt-LT"/>
            </w:rPr>
            <w:t xml:space="preserve">Šiauliai </w:t>
          </w:r>
        </w:p>
        <w:p w14:paraId="191C17DF" w14:textId="77777777">
          <w:pPr>
            <w:suppressAutoHyphens/>
            <w:ind w:firstLine="57"/>
            <w:jc w:val="both"/>
            <w:rPr>
              <w:sz w:val="22"/>
              <w:szCs w:val="22"/>
              <w:lang w:eastAsia="lt-LT"/>
            </w:rPr>
          </w:pPr>
        </w:p>
        <w:sdt>
          <w:sdtPr>
            <w:alias w:val="preambule"/>
            <w:tag w:val="part_774499dbe67d440a85c5b33aff0179c1"/>
            <w:lock w:val="sdtLocked"/>
            <w:richText/>
          </w:sdtPr>
          <w:sdtContent>
            <w:p w14:paraId="258206D8" w14:textId="2DBF137A">
              <w:pPr>
                <w:suppressAutoHyphens/>
                <w:ind w:firstLine="680"/>
                <w:jc w:val="both"/>
                <w:rPr>
                  <w:sz w:val="22"/>
                  <w:szCs w:val="22"/>
                  <w:lang w:eastAsia="lt-LT"/>
                </w:rPr>
              </w:pPr>
              <w:r>
                <w:rPr>
                  <w:sz w:val="22"/>
                  <w:szCs w:val="22"/>
                  <w:lang w:eastAsia="lt-LT"/>
                </w:rPr>
                <w:t xml:space="preserve">Vadovaudamiesi Lietuvos Respublikos žemės įstatymo 7 straipsnio 1 dalies 2 punktu, Lietuvos Respublikos vietos savivaldos įstatymo 7 straipsnio 9 punktu, 63 straipsnio 4 dalimi, Šiaulių miesto savivaldybės tarybos 2024 m. ____________ d. sprendimu Nr. ______,  mes, Šiaulių miesto savivaldybė, kodas 111109429, kurios registruota buveinė yra Vasario 16-osios g. 62, Šiauliuose, atstovaujama _____________toliau vadinama Nuomotoju, ir G. G., a. k. ______, gyv. _______, Šiaulių m., susitarėme sudaryti šią 2020 m. liepos 28 d. valstybinės žemės nuomos sutarties Nr. 31SŽN-359-(14.31.55.) pakeitimo sutartį (toliau – Pakeitimo sutartis) ir susitarėme dėl tokių jos sąlygų:</w:t>
              </w:r>
            </w:p>
          </w:sdtContent>
        </w:sdt>
        <w:sdt>
          <w:sdtPr>
            <w:alias w:val="1 p."/>
            <w:tag w:val="part_fa3f580a24534967b62781d482813650"/>
            <w:lock w:val="sdtLocked"/>
            <w:richText/>
          </w:sdtPr>
          <w:sdtContent>
            <w:p w14:paraId="777968D6" w14:textId="71A56738">
              <w:pPr>
                <w:suppressAutoHyphens/>
                <w:ind w:firstLine="680"/>
                <w:jc w:val="both"/>
                <w:rPr>
                  <w:sz w:val="22"/>
                  <w:szCs w:val="22"/>
                  <w:lang w:eastAsia="lt-LT"/>
                </w:rPr>
              </w:pPr>
              <w:sdt>
                <w:sdtPr>
                  <w:alias w:val="Numeris"/>
                  <w:tag w:val="nr_fa3f580a24534967b62781d482813650"/>
                  <w:lock w:val="sdtLocked"/>
                  <w:richText/>
                </w:sdtPr>
                <w:sdtContent>
                  <w:r>
                    <w:rPr>
                      <w:sz w:val="22"/>
                      <w:szCs w:val="22"/>
                      <w:lang w:eastAsia="lt-LT"/>
                    </w:rPr>
                    <w:t>1</w:t>
                  </w:r>
                </w:sdtContent>
              </w:sdt>
              <w:r>
                <w:rPr>
                  <w:sz w:val="22"/>
                  <w:szCs w:val="22"/>
                  <w:lang w:eastAsia="lt-LT"/>
                </w:rPr>
                <w:t>. Šalys pakeičia 2020 m. liepos 28 d. valstybinės žemės nuomos sutartį Nr. 31SŽN-359-(14.31.55.) (toliau –Sutartis) ir išdėsto ją nauja redakcija:</w:t>
              </w:r>
            </w:p>
            <w:p w14:paraId="773DD736" w14:textId="07B7CA4A">
              <w:pPr>
                <w:suppressAutoHyphens/>
                <w:ind w:firstLine="680"/>
                <w:jc w:val="both"/>
                <w:rPr>
                  <w:sz w:val="22"/>
                  <w:szCs w:val="22"/>
                  <w:lang w:eastAsia="lt-LT"/>
                </w:rPr>
              </w:pPr>
            </w:p>
            <w:sdt>
              <w:sdtPr>
                <w:alias w:val="citata"/>
                <w:tag w:val="part_f82182cb957f487380e24a61f98d6380"/>
                <w:lock w:val="sdtLocked"/>
                <w:richText/>
              </w:sdtPr>
              <w:sdtContent>
                <w:sdt>
                  <w:sdtPr>
                    <w:alias w:val="skirsnis"/>
                    <w:tag w:val="part_e769f5db3b704fe7b3a29202b0bc0515"/>
                    <w:lock w:val="sdtLocked"/>
                    <w:richText/>
                  </w:sdtPr>
                  <w:sdtContent>
                    <w:p w14:paraId="1A7632F9" w14:textId="77777777">
                      <w:pPr>
                        <w:suppressAutoHyphens/>
                        <w:jc w:val="center"/>
                        <w:rPr>
                          <w:b/>
                          <w:bCs/>
                          <w:sz w:val="22"/>
                          <w:szCs w:val="22"/>
                          <w:lang w:eastAsia="lt-LT"/>
                        </w:rPr>
                      </w:pPr>
                      <w:r>
                        <w:rPr>
                          <w:sz w:val="22"/>
                          <w:szCs w:val="22"/>
                          <w:lang w:eastAsia="lt-LT"/>
                        </w:rPr>
                        <w:t>„</w:t>
                      </w:r>
                      <w:sdt>
                        <w:sdtPr>
                          <w:alias w:val="Pavadinimas"/>
                          <w:tag w:val="title_e769f5db3b704fe7b3a29202b0bc0515"/>
                          <w:lock w:val="sdtLocked"/>
                          <w:richText/>
                        </w:sdtPr>
                        <w:sdtContent>
                          <w:r>
                            <w:rPr>
                              <w:b/>
                              <w:bCs/>
                              <w:sz w:val="22"/>
                              <w:szCs w:val="22"/>
                              <w:lang w:eastAsia="lt-LT"/>
                            </w:rPr>
                            <w:t>VALSTYBINĖS ŽEMĖS NUOMOS SUTARTIS</w:t>
                          </w:r>
                        </w:sdtContent>
                      </w:sdt>
                    </w:p>
                    <w:p w14:paraId="438E33C7" w14:textId="77777777">
                      <w:pPr>
                        <w:suppressAutoHyphens/>
                        <w:jc w:val="both"/>
                        <w:rPr>
                          <w:sz w:val="22"/>
                          <w:szCs w:val="22"/>
                          <w:lang w:eastAsia="lt-LT"/>
                        </w:rPr>
                      </w:pPr>
                    </w:p>
                    <w:p w14:paraId="41653169" w14:textId="17AC4F81">
                      <w:pPr>
                        <w:suppressAutoHyphens/>
                        <w:ind w:firstLine="720"/>
                        <w:jc w:val="both"/>
                        <w:rPr>
                          <w:b/>
                          <w:sz w:val="22"/>
                          <w:szCs w:val="22"/>
                          <w:lang w:eastAsia="lt-LT"/>
                        </w:rPr>
                      </w:pPr>
                      <w:r>
                        <w:rPr>
                          <w:sz w:val="22"/>
                          <w:szCs w:val="22"/>
                          <w:lang w:eastAsia="lt-LT"/>
                        </w:rPr>
                        <w:t>Mes, Šiaulių miesto savivaldybė, kodas 111109429, kurios registruota buveinė yra Vasario 16</w:t>
                        <w:noBreakHyphen/>
                        <w:t>osios g. 62, Šiauliuose,</w:t>
                      </w:r>
                      <w:r>
                        <w:rPr>
                          <w:bCs/>
                          <w:sz w:val="22"/>
                          <w:szCs w:val="22"/>
                          <w:lang w:eastAsia="lt-LT"/>
                        </w:rPr>
                        <w:t xml:space="preserve"> atstovaujama ______________________________</w:t>
                      </w:r>
                      <w:r>
                        <w:rPr>
                          <w:sz w:val="22"/>
                          <w:szCs w:val="22"/>
                          <w:lang w:eastAsia="lt-LT"/>
                        </w:rPr>
                        <w:t>, toliau vadinama Nuomotoju, ir G. G., a. k. ______, gyv. _______, Šiaulių m., sudarėme šią valstybinės žemės nuomos sutartį ir susitarėme dėl tokių jos nuostatų:</w:t>
                      </w:r>
                    </w:p>
                    <w:sdt>
                      <w:sdtPr>
                        <w:alias w:val="1 p."/>
                        <w:tag w:val="part_4b3ad32ee84b4bf9a4dd25c52ea27b65"/>
                        <w:lock w:val="sdtLocked"/>
                        <w:richText/>
                      </w:sdtPr>
                      <w:sdtContent>
                        <w:p w14:paraId="1BC54E36" w14:textId="07AC8F4B">
                          <w:pPr>
                            <w:suppressAutoHyphens/>
                            <w:ind w:firstLine="720"/>
                            <w:jc w:val="both"/>
                            <w:rPr>
                              <w:sz w:val="22"/>
                              <w:szCs w:val="22"/>
                              <w:lang w:eastAsia="lt-LT"/>
                            </w:rPr>
                          </w:pPr>
                          <w:sdt>
                            <w:sdtPr>
                              <w:alias w:val="Numeris"/>
                              <w:tag w:val="nr_4b3ad32ee84b4bf9a4dd25c52ea27b65"/>
                              <w:lock w:val="sdtLocked"/>
                              <w:richText/>
                            </w:sdtPr>
                            <w:sdtContent>
                              <w:r>
                                <w:rPr>
                                  <w:sz w:val="22"/>
                                  <w:szCs w:val="22"/>
                                  <w:lang w:eastAsia="lt-LT"/>
                                </w:rPr>
                                <w:t>1</w:t>
                              </w:r>
                            </w:sdtContent>
                          </w:sdt>
                          <w:r>
                            <w:rPr>
                              <w:sz w:val="22"/>
                              <w:szCs w:val="22"/>
                              <w:lang w:eastAsia="lt-LT"/>
                            </w:rPr>
                            <w:t>. Nuomotojas išnuomoja, o Nuomininkai išsinuomoja 0,0136 ha ploto valstybinės žemės sklypo dalį bendrai naudojamame 0,0823 ha sklype (kadastro Nr. 2901/0007:545, unikalus Nr. 4400-1589-8572), esančiame Šiaulių m. sav., Šiaulių m., M. K. Čiurlionio g. 5 (toliau – žemės sklypas), 1/6 daliai pastatų 1A1m (unikalus Nr. 2993-1000-5012), 2I1m (unikalus Nr. 2993-1000-5023), 3I1b (unikalus Nr. 2993-1000-5034), 1/2 daliai pastato 7G1p (unikalus Nr. 2993-1000-5056), 1/2 daliai kitų inžinerinių statinių (unikalus Nr. 2993-1000-5067) eksploatuoti.</w:t>
                          </w:r>
                        </w:p>
                      </w:sdtContent>
                    </w:sdt>
                    <w:sdt>
                      <w:sdtPr>
                        <w:alias w:val="2 p."/>
                        <w:tag w:val="part_2c74eba67e0a4c9b91d0842c625d09f5"/>
                        <w:lock w:val="sdtLocked"/>
                        <w:richText/>
                      </w:sdtPr>
                      <w:sdtContent>
                        <w:p w14:paraId="5BED96D2" w14:textId="1ABBAF95">
                          <w:pPr>
                            <w:suppressAutoHyphens/>
                            <w:ind w:firstLine="737"/>
                            <w:jc w:val="both"/>
                            <w:rPr>
                              <w:sz w:val="22"/>
                              <w:szCs w:val="22"/>
                              <w:lang w:eastAsia="lt-LT"/>
                            </w:rPr>
                          </w:pPr>
                          <w:sdt>
                            <w:sdtPr>
                              <w:alias w:val="Numeris"/>
                              <w:tag w:val="nr_2c74eba67e0a4c9b91d0842c625d09f5"/>
                              <w:lock w:val="sdtLocked"/>
                              <w:richText/>
                            </w:sdtPr>
                            <w:sdtContent>
                              <w:r>
                                <w:rPr>
                                  <w:sz w:val="22"/>
                                  <w:szCs w:val="22"/>
                                  <w:lang w:eastAsia="lt-LT"/>
                                </w:rPr>
                                <w:t>2</w:t>
                              </w:r>
                            </w:sdtContent>
                          </w:sdt>
                          <w:r>
                            <w:rPr>
                              <w:sz w:val="22"/>
                              <w:szCs w:val="22"/>
                              <w:lang w:eastAsia="lt-LT"/>
                            </w:rPr>
                            <w:t>. Žemės sklypo dalis išnuomojama iki 2028 m. liepos 28 dienos.</w:t>
                          </w:r>
                        </w:p>
                      </w:sdtContent>
                    </w:sdt>
                    <w:sdt>
                      <w:sdtPr>
                        <w:alias w:val="3 p."/>
                        <w:tag w:val="part_0eb9366c564740fcb5d886be9a2e9e01"/>
                        <w:lock w:val="sdtLocked"/>
                        <w:richText/>
                      </w:sdtPr>
                      <w:sdtContent>
                        <w:p w14:paraId="43BE55A8" w14:textId="197F0674">
                          <w:pPr>
                            <w:suppressAutoHyphens/>
                            <w:ind w:firstLine="720"/>
                            <w:jc w:val="both"/>
                            <w:rPr>
                              <w:sz w:val="22"/>
                              <w:szCs w:val="22"/>
                              <w:lang w:eastAsia="lt-LT"/>
                            </w:rPr>
                          </w:pPr>
                          <w:sdt>
                            <w:sdtPr>
                              <w:alias w:val="Numeris"/>
                              <w:tag w:val="nr_0eb9366c564740fcb5d886be9a2e9e01"/>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vienbučių ir dvibučių gyvenamųjų pastatų teritorijos.</w:t>
                          </w:r>
                        </w:p>
                      </w:sdtContent>
                    </w:sdt>
                    <w:sdt>
                      <w:sdtPr>
                        <w:alias w:val="4 p."/>
                        <w:tag w:val="part_84faace8cda84ce4ace1090fb3949969"/>
                        <w:lock w:val="sdtLocked"/>
                        <w:richText/>
                      </w:sdtPr>
                      <w:sdtContent>
                        <w:p w14:paraId="10E7ADE6" w14:textId="77777777">
                          <w:pPr>
                            <w:suppressAutoHyphens/>
                            <w:ind w:firstLine="737"/>
                            <w:jc w:val="both"/>
                            <w:rPr>
                              <w:sz w:val="22"/>
                              <w:szCs w:val="22"/>
                              <w:lang w:eastAsia="lt-LT"/>
                            </w:rPr>
                          </w:pPr>
                          <w:sdt>
                            <w:sdtPr>
                              <w:alias w:val="Numeris"/>
                              <w:tag w:val="nr_84faace8cda84ce4ace1090fb3949969"/>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kai pagal galiojančius teritorijų planavimo dokumentus numatyta galimybė išnuomojamame valstybinės žemės sklype pakeisti pagrindinę žemės naudojimo paskirtį ir (ar) būdą kita pagrindine žemės naudojimo paskirtimi ir (ar) būdu, nenumatoma.</w:t>
                          </w:r>
                        </w:p>
                      </w:sdtContent>
                    </w:sdt>
                    <w:sdt>
                      <w:sdtPr>
                        <w:alias w:val="5 p."/>
                        <w:tag w:val="part_7e84625ebe39410b9efb2025f0424276"/>
                        <w:lock w:val="sdtLocked"/>
                        <w:richText/>
                      </w:sdtPr>
                      <w:sdtContent>
                        <w:p w14:paraId="23071BDC" w14:textId="77777777">
                          <w:pPr>
                            <w:suppressAutoHyphens/>
                            <w:ind w:firstLine="737"/>
                            <w:jc w:val="both"/>
                            <w:rPr>
                              <w:sz w:val="22"/>
                              <w:szCs w:val="22"/>
                              <w:lang w:eastAsia="lt-LT"/>
                            </w:rPr>
                          </w:pPr>
                          <w:sdt>
                            <w:sdtPr>
                              <w:alias w:val="Numeris"/>
                              <w:tag w:val="nr_7e84625ebe39410b9efb2025f0424276"/>
                              <w:lock w:val="sdtLocked"/>
                              <w:richText/>
                            </w:sdtPr>
                            <w:sdtContent>
                              <w:r>
                                <w:rPr>
                                  <w:sz w:val="22"/>
                                  <w:szCs w:val="22"/>
                                  <w:lang w:eastAsia="lt-LT"/>
                                </w:rPr>
                                <w:t>5</w:t>
                              </w:r>
                            </w:sdtContent>
                          </w:sdt>
                          <w:r>
                            <w:rPr>
                              <w:sz w:val="22"/>
                              <w:szCs w:val="22"/>
                              <w:lang w:eastAsia="lt-LT"/>
                            </w:rPr>
                            <w:t>.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sklypo nuomos terminui nustatoma, kaip numatyta įstatymuose.</w:t>
                          </w:r>
                        </w:p>
                      </w:sdtContent>
                    </w:sdt>
                    <w:sdt>
                      <w:sdtPr>
                        <w:alias w:val="6 p."/>
                        <w:tag w:val="part_1a3f95693dd941a0a2cf02aeae9ed583"/>
                        <w:lock w:val="sdtLocked"/>
                        <w:richText/>
                      </w:sdtPr>
                      <w:sdtContent>
                        <w:p w14:paraId="62C48F73" w14:textId="77777777">
                          <w:pPr>
                            <w:suppressAutoHyphens/>
                            <w:ind w:firstLine="737"/>
                            <w:jc w:val="both"/>
                            <w:rPr>
                              <w:sz w:val="22"/>
                              <w:szCs w:val="22"/>
                              <w:lang w:eastAsia="lt-LT"/>
                            </w:rPr>
                          </w:pPr>
                          <w:sdt>
                            <w:sdtPr>
                              <w:alias w:val="Numeris"/>
                              <w:tag w:val="nr_1a3f95693dd941a0a2cf02aeae9ed583"/>
                              <w:lock w:val="sdtLocked"/>
                              <w:richText/>
                            </w:sdtPr>
                            <w:sdtContent>
                              <w:r>
                                <w:rPr>
                                  <w:sz w:val="22"/>
                                  <w:szCs w:val="22"/>
                                  <w:lang w:eastAsia="lt-LT"/>
                                </w:rPr>
                                <w:t>6</w:t>
                              </w:r>
                            </w:sdtContent>
                          </w:sdt>
                          <w:r>
                            <w:rPr>
                              <w:sz w:val="22"/>
                              <w:szCs w:val="22"/>
                              <w:lang w:eastAsia="lt-LT"/>
                            </w:rPr>
                            <w:t>. Galimybė statyti naujus statinius ar įrenginius ir (ar) rekonstruoti esamus statinius ar įrenginius, jeigu tokia statyba ir (ar) rekonstravimas galimi pagal galiojančius teritorijų planavimo dokumentų sprendinius ir atitinka Sutartyje nurodytą žemės sklypo pagrindinę žemės naudojimo paskirtį ir būdą.</w:t>
                          </w:r>
                        </w:p>
                      </w:sdtContent>
                    </w:sdt>
                    <w:sdt>
                      <w:sdtPr>
                        <w:alias w:val="7 p."/>
                        <w:tag w:val="part_f2dcdce50c09410393aeb13614336f46"/>
                        <w:lock w:val="sdtLocked"/>
                        <w:richText/>
                      </w:sdtPr>
                      <w:sdtContent>
                        <w:p w14:paraId="29C02863" w14:textId="77777777">
                          <w:pPr>
                            <w:suppressAutoHyphens/>
                            <w:ind w:firstLine="737"/>
                            <w:jc w:val="both"/>
                            <w:rPr>
                              <w:sz w:val="22"/>
                              <w:szCs w:val="22"/>
                              <w:lang w:eastAsia="lt-LT"/>
                            </w:rPr>
                          </w:pPr>
                          <w:sdt>
                            <w:sdtPr>
                              <w:alias w:val="Numeris"/>
                              <w:tag w:val="nr_f2dcdce50c09410393aeb13614336f46"/>
                              <w:lock w:val="sdtLocked"/>
                              <w:richText/>
                            </w:sdtPr>
                            <w:sdtContent>
                              <w:r>
                                <w:rPr>
                                  <w:sz w:val="22"/>
                                  <w:szCs w:val="22"/>
                                  <w:lang w:eastAsia="lt-LT"/>
                                </w:rPr>
                                <w:t>7</w:t>
                              </w:r>
                            </w:sdtContent>
                          </w:sdt>
                          <w:r>
                            <w:rPr>
                              <w:sz w:val="22"/>
                              <w:szCs w:val="22"/>
                              <w:lang w:eastAsia="lt-LT"/>
                            </w:rPr>
                            <w:t>. Žemės sklypo Nuomininkas galimybę statyti ir (ar) rekonstruoti statinius ar įrenginius įgyja tik sumokėjęs į valstybės ir savivaldybės, kurios teritorijoje yra žemės sklypas, biudžetus nurodytą Žemės įstatymo 10 straipsnyje atlyginimą už galimybę statyti naujus statinius ar įrenginius (ar) rekonstruoti esamus statinius ar įrenginius.</w:t>
                          </w:r>
                        </w:p>
                      </w:sdtContent>
                    </w:sdt>
                    <w:sdt>
                      <w:sdtPr>
                        <w:alias w:val="8 p."/>
                        <w:tag w:val="part_3f2bef296abe4d4eb602f85acb86ac19"/>
                        <w:lock w:val="sdtLocked"/>
                        <w:richText/>
                      </w:sdtPr>
                      <w:sdtContent>
                        <w:p w14:paraId="4BDA303C" w14:textId="77777777">
                          <w:pPr>
                            <w:suppressAutoHyphens/>
                            <w:ind w:firstLine="737"/>
                            <w:jc w:val="both"/>
                            <w:rPr>
                              <w:sz w:val="22"/>
                              <w:szCs w:val="22"/>
                              <w:lang w:eastAsia="lt-LT"/>
                            </w:rPr>
                          </w:pPr>
                          <w:sdt>
                            <w:sdtPr>
                              <w:alias w:val="Numeris"/>
                              <w:tag w:val="nr_3f2bef296abe4d4eb602f85acb86ac19"/>
                              <w:lock w:val="sdtLocked"/>
                              <w:richText/>
                            </w:sdtPr>
                            <w:sdtContent>
                              <w:r>
                                <w:rPr>
                                  <w:sz w:val="22"/>
                                  <w:szCs w:val="22"/>
                                  <w:lang w:eastAsia="lt-LT"/>
                                </w:rPr>
                                <w:t>8</w:t>
                              </w:r>
                            </w:sdtContent>
                          </w:sdt>
                          <w:r>
                            <w:rPr>
                              <w:sz w:val="22"/>
                              <w:szCs w:val="22"/>
                              <w:lang w:eastAsia="lt-LT"/>
                            </w:rPr>
                            <w:t>. Žemės sklype esančių požeminio ir paviršinio vandens, naudingųjų iškasenų (išskyrus gintarą, naftą, dujas ir kvarcinį smėlį) naudojimo sąlygos sutartyje numatytam terminui nustatomos, kaip numatyta įstatymuose.</w:t>
                          </w:r>
                        </w:p>
                      </w:sdtContent>
                    </w:sdt>
                    <w:sdt>
                      <w:sdtPr>
                        <w:alias w:val="9 p."/>
                        <w:tag w:val="part_246175f0f6c64d37806d0fcb65f971cd"/>
                        <w:lock w:val="sdtLocked"/>
                        <w:richText/>
                      </w:sdtPr>
                      <w:sdtContent>
                        <w:p w14:paraId="0C795893" w14:textId="77777777">
                          <w:pPr>
                            <w:suppressAutoHyphens/>
                            <w:ind w:firstLine="737"/>
                            <w:jc w:val="both"/>
                            <w:rPr>
                              <w:sz w:val="22"/>
                              <w:szCs w:val="22"/>
                              <w:lang w:eastAsia="lt-LT"/>
                            </w:rPr>
                          </w:pPr>
                          <w:sdt>
                            <w:sdtPr>
                              <w:alias w:val="Numeris"/>
                              <w:tag w:val="nr_246175f0f6c64d37806d0fcb65f971cd"/>
                              <w:lock w:val="sdtLocked"/>
                              <w:richText/>
                            </w:sdtPr>
                            <w:sdtContent>
                              <w:r>
                                <w:rPr>
                                  <w:sz w:val="22"/>
                                  <w:szCs w:val="22"/>
                                  <w:lang w:eastAsia="lt-LT"/>
                                </w:rPr>
                                <w:t>9</w:t>
                              </w:r>
                            </w:sdtContent>
                          </w:sdt>
                          <w:r>
                            <w:rPr>
                              <w:sz w:val="22"/>
                              <w:szCs w:val="22"/>
                              <w:lang w:eastAsia="lt-LT"/>
                            </w:rPr>
                            <w:t>. Specialiosios žemės naudojimo sąlygos:</w:t>
                          </w:r>
                        </w:p>
                        <w:sdt>
                          <w:sdtPr>
                            <w:alias w:val="9.1 pp."/>
                            <w:tag w:val="part_1f0ec716500b4a1b9277b00a571cb8dd"/>
                            <w:lock w:val="sdtLocked"/>
                            <w:richText/>
                          </w:sdtPr>
                          <w:sdtContent>
                            <w:p w14:paraId="2647ACA9" w14:textId="77777777">
                              <w:pPr>
                                <w:suppressAutoHyphens/>
                                <w:ind w:firstLine="737"/>
                                <w:jc w:val="both"/>
                                <w:rPr>
                                  <w:sz w:val="22"/>
                                  <w:szCs w:val="22"/>
                                  <w:lang w:eastAsia="lt-LT"/>
                                </w:rPr>
                              </w:pPr>
                              <w:sdt>
                                <w:sdtPr>
                                  <w:alias w:val="Numeris"/>
                                  <w:tag w:val="nr_1f0ec716500b4a1b9277b00a571cb8dd"/>
                                  <w:lock w:val="sdtLocked"/>
                                  <w:richText/>
                                </w:sdtPr>
                                <w:sdtContent>
                                  <w:r>
                                    <w:rPr>
                                      <w:sz w:val="22"/>
                                      <w:szCs w:val="22"/>
                                      <w:lang w:eastAsia="lt-LT"/>
                                    </w:rPr>
                                    <w:t>9.1</w:t>
                                  </w:r>
                                </w:sdtContent>
                              </w:sdt>
                              <w:r>
                                <w:rPr>
                                  <w:sz w:val="22"/>
                                  <w:szCs w:val="22"/>
                                  <w:lang w:eastAsia="lt-LT"/>
                                </w:rPr>
                                <w:t>. teritorijos, kuriose taikomos specialiosios žemės naudojimo sąlygos, neįregistruotos Nekilnojamojo turto registre:</w:t>
                              </w:r>
                            </w:p>
                            <w:sdt>
                              <w:sdtPr>
                                <w:alias w:val="9.1.1 pp."/>
                                <w:tag w:val="part_08269572b1f14ac2b7225a5a693a15e2"/>
                                <w:lock w:val="sdtLocked"/>
                                <w:richText/>
                              </w:sdtPr>
                              <w:sdtContent>
                                <w:p w14:paraId="26B79E25" w14:textId="77777777">
                                  <w:pPr>
                                    <w:suppressAutoHyphens/>
                                    <w:ind w:firstLine="737"/>
                                    <w:jc w:val="both"/>
                                    <w:rPr>
                                      <w:sz w:val="22"/>
                                      <w:szCs w:val="22"/>
                                      <w:lang w:eastAsia="lt-LT"/>
                                    </w:rPr>
                                  </w:pPr>
                                  <w:sdt>
                                    <w:sdtPr>
                                      <w:alias w:val="Numeris"/>
                                      <w:tag w:val="nr_08269572b1f14ac2b7225a5a693a15e2"/>
                                      <w:lock w:val="sdtLocked"/>
                                      <w:richText/>
                                    </w:sdtPr>
                                    <w:sdtContent>
                                      <w:r>
                                        <w:rPr>
                                          <w:sz w:val="22"/>
                                          <w:szCs w:val="22"/>
                                          <w:lang w:eastAsia="lt-LT"/>
                                        </w:rPr>
                                        <w:t>9.1.1</w:t>
                                      </w:r>
                                    </w:sdtContent>
                                  </w:sdt>
                                  <w:r>
                                    <w:rPr>
                                      <w:sz w:val="22"/>
                                      <w:szCs w:val="22"/>
                                      <w:lang w:eastAsia="lt-LT"/>
                                    </w:rPr>
                                    <w:t>. Aerodromo apsaugos zonos (III skyrius, pirmasis skirsnis);</w:t>
                                  </w:r>
                                </w:p>
                              </w:sdtContent>
                            </w:sdt>
                            <w:sdt>
                              <w:sdtPr>
                                <w:alias w:val="9.1.2 pp."/>
                                <w:tag w:val="part_16d9f8502e1f48319af5e003c86d0f41"/>
                                <w:lock w:val="sdtLocked"/>
                                <w:richText/>
                              </w:sdtPr>
                              <w:sdtContent>
                                <w:p w14:paraId="6D3AC79B" w14:textId="77777777">
                                  <w:pPr>
                                    <w:suppressAutoHyphens/>
                                    <w:ind w:firstLine="737"/>
                                    <w:jc w:val="both"/>
                                    <w:rPr>
                                      <w:sz w:val="22"/>
                                      <w:szCs w:val="22"/>
                                      <w:lang w:eastAsia="lt-LT"/>
                                    </w:rPr>
                                  </w:pPr>
                                  <w:sdt>
                                    <w:sdtPr>
                                      <w:alias w:val="Numeris"/>
                                      <w:tag w:val="nr_16d9f8502e1f48319af5e003c86d0f41"/>
                                      <w:lock w:val="sdtLocked"/>
                                      <w:richText/>
                                    </w:sdtPr>
                                    <w:sdtContent>
                                      <w:r>
                                        <w:rPr>
                                          <w:sz w:val="22"/>
                                          <w:szCs w:val="22"/>
                                          <w:lang w:eastAsia="lt-LT"/>
                                        </w:rPr>
                                        <w:t>9.1.2</w:t>
                                      </w:r>
                                    </w:sdtContent>
                                  </w:sdt>
                                  <w:r>
                                    <w:rPr>
                                      <w:sz w:val="22"/>
                                      <w:szCs w:val="22"/>
                                      <w:lang w:eastAsia="lt-LT"/>
                                    </w:rPr>
                                    <w:t>. Vandens tiekimo ir nuotekų, paviršinių nuotekų tvarkymo infrastruktūros apsaugos zonos (III skyrius, dešimtasis skirsnis);</w:t>
                                  </w:r>
                                </w:p>
                              </w:sdtContent>
                            </w:sdt>
                            <w:sdt>
                              <w:sdtPr>
                                <w:alias w:val="9.1.3 pp."/>
                                <w:tag w:val="part_9758957ca5e74f58bad3670a8b8a7629"/>
                                <w:lock w:val="sdtLocked"/>
                                <w:richText/>
                              </w:sdtPr>
                              <w:sdtContent>
                                <w:p w14:paraId="6D6F61CD" w14:textId="75FD2F21">
                                  <w:pPr>
                                    <w:suppressAutoHyphens/>
                                    <w:ind w:firstLine="720"/>
                                    <w:jc w:val="both"/>
                                    <w:rPr>
                                      <w:sz w:val="22"/>
                                      <w:szCs w:val="22"/>
                                      <w:lang w:eastAsia="lt-LT"/>
                                    </w:rPr>
                                  </w:pPr>
                                  <w:sdt>
                                    <w:sdtPr>
                                      <w:alias w:val="Numeris"/>
                                      <w:tag w:val="nr_9758957ca5e74f58bad3670a8b8a7629"/>
                                      <w:lock w:val="sdtLocked"/>
                                      <w:richText/>
                                    </w:sdtPr>
                                    <w:sdtContent>
                                      <w:r>
                                        <w:rPr>
                                          <w:sz w:val="22"/>
                                          <w:szCs w:val="22"/>
                                          <w:lang w:eastAsia="lt-LT"/>
                                        </w:rPr>
                                        <w:t>9.1.3</w:t>
                                      </w:r>
                                    </w:sdtContent>
                                  </w:sdt>
                                  <w:r>
                                    <w:rPr>
                                      <w:sz w:val="22"/>
                                      <w:szCs w:val="22"/>
                                      <w:lang w:eastAsia="lt-LT"/>
                                    </w:rPr>
                                    <w:t>. Skirstomųjų dujotiekių apsaugos zonos (III skyrius, šeštasis skirsnis);</w:t>
                                  </w:r>
                                </w:p>
                              </w:sdtContent>
                            </w:sdt>
                            <w:sdt>
                              <w:sdtPr>
                                <w:alias w:val="9.1.4 pp."/>
                                <w:tag w:val="part_7919d5c591054782beaae646ae05a34b"/>
                                <w:lock w:val="sdtLocked"/>
                                <w:richText/>
                              </w:sdtPr>
                              <w:sdtContent>
                                <w:p w14:paraId="78500BD6" w14:textId="77777777">
                                  <w:pPr>
                                    <w:suppressAutoHyphens/>
                                    <w:ind w:firstLine="737"/>
                                    <w:jc w:val="both"/>
                                    <w:rPr>
                                      <w:sz w:val="22"/>
                                      <w:szCs w:val="22"/>
                                      <w:lang w:eastAsia="lt-LT"/>
                                    </w:rPr>
                                  </w:pPr>
                                  <w:sdt>
                                    <w:sdtPr>
                                      <w:alias w:val="Numeris"/>
                                      <w:tag w:val="nr_7919d5c591054782beaae646ae05a34b"/>
                                      <w:lock w:val="sdtLocked"/>
                                      <w:richText/>
                                    </w:sdtPr>
                                    <w:sdtContent>
                                      <w:r>
                                        <w:rPr>
                                          <w:sz w:val="22"/>
                                          <w:szCs w:val="22"/>
                                          <w:lang w:eastAsia="lt-LT"/>
                                        </w:rPr>
                                        <w:t>9.1.4</w:t>
                                      </w:r>
                                    </w:sdtContent>
                                  </w:sdt>
                                  <w:r>
                                    <w:rPr>
                                      <w:sz w:val="22"/>
                                      <w:szCs w:val="22"/>
                                      <w:lang w:eastAsia="lt-LT"/>
                                    </w:rPr>
                                    <w:t xml:space="preserve">. Elektroninių ryšių tinklų elektroninių ryšių infrastruktūros apsaugos zonos (III skyrius, vienuoliktasis skirsnis); </w:t>
                                  </w:r>
                                </w:p>
                              </w:sdtContent>
                            </w:sdt>
                            <w:sdt>
                              <w:sdtPr>
                                <w:alias w:val="9.1.5 pp."/>
                                <w:tag w:val="part_91d29f201b074a1dac86e65137e5dffb"/>
                                <w:lock w:val="sdtLocked"/>
                                <w:richText/>
                              </w:sdtPr>
                              <w:sdtContent>
                                <w:p w14:paraId="31E2F9F2" w14:textId="77777777">
                                  <w:pPr>
                                    <w:suppressAutoHyphens/>
                                    <w:ind w:firstLine="737"/>
                                    <w:jc w:val="both"/>
                                    <w:rPr>
                                      <w:sz w:val="22"/>
                                      <w:szCs w:val="22"/>
                                      <w:lang w:eastAsia="lt-LT"/>
                                    </w:rPr>
                                  </w:pPr>
                                  <w:sdt>
                                    <w:sdtPr>
                                      <w:alias w:val="Numeris"/>
                                      <w:tag w:val="nr_91d29f201b074a1dac86e65137e5dffb"/>
                                      <w:lock w:val="sdtLocked"/>
                                      <w:richText/>
                                    </w:sdtPr>
                                    <w:sdtContent>
                                      <w:r>
                                        <w:rPr>
                                          <w:sz w:val="22"/>
                                          <w:szCs w:val="22"/>
                                          <w:lang w:eastAsia="lt-LT"/>
                                        </w:rPr>
                                        <w:t>9.1.5</w:t>
                                      </w:r>
                                    </w:sdtContent>
                                  </w:sdt>
                                  <w:r>
                                    <w:rPr>
                                      <w:sz w:val="22"/>
                                      <w:szCs w:val="22"/>
                                      <w:lang w:eastAsia="lt-LT"/>
                                    </w:rPr>
                                    <w:t>. Elektros tinklų apsaugos zonos (III skyrius, ketvirtasis skirsnis);</w:t>
                                  </w:r>
                                </w:p>
                              </w:sdtContent>
                            </w:sdt>
                            <w:sdt>
                              <w:sdtPr>
                                <w:alias w:val="9.1.6 pp."/>
                                <w:tag w:val="part_894214f0803f47e7a71b927b52b6cb69"/>
                                <w:lock w:val="sdtLocked"/>
                                <w:richText/>
                              </w:sdtPr>
                              <w:sdtContent>
                                <w:p w14:paraId="6B9B845D" w14:textId="77777777">
                                  <w:pPr>
                                    <w:suppressAutoHyphens/>
                                    <w:ind w:firstLine="737"/>
                                    <w:jc w:val="both"/>
                                    <w:rPr>
                                      <w:sz w:val="22"/>
                                      <w:szCs w:val="22"/>
                                      <w:lang w:eastAsia="lt-LT"/>
                                    </w:rPr>
                                  </w:pPr>
                                  <w:sdt>
                                    <w:sdtPr>
                                      <w:alias w:val="Numeris"/>
                                      <w:tag w:val="nr_894214f0803f47e7a71b927b52b6cb69"/>
                                      <w:lock w:val="sdtLocked"/>
                                      <w:richText/>
                                    </w:sdtPr>
                                    <w:sdtContent>
                                      <w:r>
                                        <w:rPr>
                                          <w:sz w:val="22"/>
                                          <w:szCs w:val="22"/>
                                          <w:lang w:eastAsia="lt-LT"/>
                                        </w:rPr>
                                        <w:t>9.1.6</w:t>
                                      </w:r>
                                    </w:sdtContent>
                                  </w:sdt>
                                  <w:r>
                                    <w:rPr>
                                      <w:sz w:val="22"/>
                                      <w:szCs w:val="22"/>
                                      <w:lang w:eastAsia="lt-LT"/>
                                    </w:rPr>
                                    <w:t>. Požeminio vandens vandenviečių apsaugos zonos (VI skyrius, vienuoliktasis skirsnis);</w:t>
                                  </w:r>
                                </w:p>
                              </w:sdtContent>
                            </w:sdt>
                          </w:sdtContent>
                        </w:sdt>
                        <w:sdt>
                          <w:sdtPr>
                            <w:alias w:val="9.2 pp."/>
                            <w:tag w:val="part_c1463c7ea9264b8b8d8279be751bb05b"/>
                            <w:lock w:val="sdtLocked"/>
                            <w:richText/>
                          </w:sdtPr>
                          <w:sdtContent>
                            <w:p w14:paraId="4831E09E" w14:textId="77777777">
                              <w:pPr>
                                <w:suppressAutoHyphens/>
                                <w:ind w:firstLine="737"/>
                                <w:jc w:val="both"/>
                                <w:rPr>
                                  <w:sz w:val="22"/>
                                  <w:szCs w:val="22"/>
                                  <w:lang w:eastAsia="lt-LT"/>
                                </w:rPr>
                              </w:pPr>
                              <w:sdt>
                                <w:sdtPr>
                                  <w:alias w:val="Numeris"/>
                                  <w:tag w:val="nr_c1463c7ea9264b8b8d8279be751bb05b"/>
                                  <w:lock w:val="sdtLocked"/>
                                  <w:richText/>
                                </w:sdtPr>
                                <w:sdtContent>
                                  <w:r>
                                    <w:rPr>
                                      <w:sz w:val="22"/>
                                      <w:szCs w:val="22"/>
                                      <w:lang w:eastAsia="lt-LT"/>
                                    </w:rPr>
                                    <w:t>9.2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9.3 pp."/>
                            <w:tag w:val="part_6b3b213fb4e24ba9a298c878190ca8a3"/>
                            <w:lock w:val="sdtLocked"/>
                            <w:richText/>
                          </w:sdtPr>
                          <w:sdtContent>
                            <w:p w14:paraId="3C82D88D" w14:textId="77777777">
                              <w:pPr>
                                <w:suppressAutoHyphens/>
                                <w:ind w:firstLine="737"/>
                                <w:jc w:val="both"/>
                                <w:rPr>
                                  <w:sz w:val="22"/>
                                  <w:szCs w:val="22"/>
                                  <w:lang w:eastAsia="lt-LT"/>
                                </w:rPr>
                              </w:pPr>
                              <w:sdt>
                                <w:sdtPr>
                                  <w:alias w:val="Numeris"/>
                                  <w:tag w:val="nr_6b3b213fb4e24ba9a298c878190ca8a3"/>
                                  <w:lock w:val="sdtLocked"/>
                                  <w:richText/>
                                </w:sdtPr>
                                <w:sdtContent>
                                  <w:r>
                                    <w:rPr>
                                      <w:sz w:val="22"/>
                                      <w:szCs w:val="22"/>
                                      <w:lang w:eastAsia="lt-LT"/>
                                    </w:rPr>
                                    <w:t>9.3</w:t>
                                  </w:r>
                                </w:sdtContent>
                              </w:sdt>
                              <w:r>
                                <w:rPr>
                                  <w:sz w:val="22"/>
                                  <w:szCs w:val="22"/>
                                  <w:lang w:eastAsia="lt-LT"/>
                                </w:rPr>
                                <w:t>. duomenys apie įregistruotas teritorijas, kuriose taikomos specialiosios žemės naudojimo sąlygos:</w:t>
                              </w:r>
                            </w:p>
                            <w:sdt>
                              <w:sdtPr>
                                <w:alias w:val="9.3.1 pp."/>
                                <w:tag w:val="part_86e2d79c239f44b48d65691e722fcc5f"/>
                                <w:lock w:val="sdtLocked"/>
                                <w:richText/>
                              </w:sdtPr>
                              <w:sdtContent>
                                <w:p w14:paraId="02BA7A2F" w14:textId="607F3778">
                                  <w:pPr>
                                    <w:suppressAutoHyphens/>
                                    <w:ind w:firstLine="737"/>
                                    <w:jc w:val="both"/>
                                    <w:rPr>
                                      <w:sz w:val="22"/>
                                      <w:szCs w:val="22"/>
                                      <w:lang w:eastAsia="lt-LT"/>
                                    </w:rPr>
                                  </w:pPr>
                                  <w:sdt>
                                    <w:sdtPr>
                                      <w:alias w:val="Numeris"/>
                                      <w:tag w:val="nr_86e2d79c239f44b48d65691e722fcc5f"/>
                                      <w:lock w:val="sdtLocked"/>
                                      <w:richText/>
                                    </w:sdtPr>
                                    <w:sdtContent>
                                      <w:r>
                                        <w:rPr>
                                          <w:sz w:val="22"/>
                                          <w:szCs w:val="22"/>
                                          <w:lang w:eastAsia="lt-LT"/>
                                        </w:rPr>
                                        <w:t>9.3.1</w:t>
                                      </w:r>
                                    </w:sdtContent>
                                  </w:sdt>
                                  <w:r>
                                    <w:rPr>
                                      <w:sz w:val="22"/>
                                      <w:szCs w:val="22"/>
                                      <w:lang w:eastAsia="lt-LT"/>
                                    </w:rPr>
                                    <w:t>. Elektroninių ryšių tinklų elektroninių ryšių infrastruktūros apsaugos zonos (III skyrius, vienuoliktasis skirsnis) – 67 kv. m;</w:t>
                                  </w:r>
                                </w:p>
                              </w:sdtContent>
                            </w:sdt>
                            <w:sdt>
                              <w:sdtPr>
                                <w:alias w:val="9.3.2 pp."/>
                                <w:tag w:val="part_63df8c6fb70147d887eb89d89c6f1990"/>
                                <w:lock w:val="sdtLocked"/>
                                <w:richText/>
                              </w:sdtPr>
                              <w:sdtContent>
                                <w:p w14:paraId="46EE1233" w14:textId="4009F19F">
                                  <w:pPr>
                                    <w:suppressAutoHyphens/>
                                    <w:ind w:firstLine="737"/>
                                    <w:jc w:val="both"/>
                                    <w:rPr>
                                      <w:sz w:val="22"/>
                                      <w:szCs w:val="22"/>
                                      <w:lang w:eastAsia="lt-LT"/>
                                    </w:rPr>
                                  </w:pPr>
                                  <w:sdt>
                                    <w:sdtPr>
                                      <w:alias w:val="Numeris"/>
                                      <w:tag w:val="nr_63df8c6fb70147d887eb89d89c6f1990"/>
                                      <w:lock w:val="sdtLocked"/>
                                      <w:richText/>
                                    </w:sdtPr>
                                    <w:sdtContent>
                                      <w:r>
                                        <w:rPr>
                                          <w:sz w:val="22"/>
                                          <w:szCs w:val="22"/>
                                          <w:lang w:eastAsia="lt-LT"/>
                                        </w:rPr>
                                        <w:t>9.3.2</w:t>
                                      </w:r>
                                    </w:sdtContent>
                                  </w:sdt>
                                  <w:r>
                                    <w:rPr>
                                      <w:sz w:val="22"/>
                                      <w:szCs w:val="22"/>
                                      <w:lang w:eastAsia="lt-LT"/>
                                    </w:rPr>
                                    <w:t>. Elektros tinklų apsaugos zonos (III skyrius, ketvirtasis skirsnis) – 21 kv. m;</w:t>
                                  </w:r>
                                </w:p>
                              </w:sdtContent>
                            </w:sdt>
                            <w:sdt>
                              <w:sdtPr>
                                <w:alias w:val="9.3.3 pp."/>
                                <w:tag w:val="part_29f060b6beda4179849e27211216a9a1"/>
                                <w:lock w:val="sdtLocked"/>
                                <w:richText/>
                              </w:sdtPr>
                              <w:sdtContent>
                                <w:p w14:paraId="363D000D" w14:textId="3C7607EF">
                                  <w:pPr>
                                    <w:suppressAutoHyphens/>
                                    <w:ind w:firstLine="737"/>
                                    <w:jc w:val="both"/>
                                    <w:rPr>
                                      <w:sz w:val="22"/>
                                      <w:szCs w:val="22"/>
                                      <w:lang w:eastAsia="lt-LT"/>
                                    </w:rPr>
                                  </w:pPr>
                                  <w:sdt>
                                    <w:sdtPr>
                                      <w:alias w:val="Numeris"/>
                                      <w:tag w:val="nr_29f060b6beda4179849e27211216a9a1"/>
                                      <w:lock w:val="sdtLocked"/>
                                      <w:richText/>
                                    </w:sdtPr>
                                    <w:sdtContent>
                                      <w:r>
                                        <w:rPr>
                                          <w:sz w:val="22"/>
                                          <w:szCs w:val="22"/>
                                          <w:lang w:eastAsia="lt-LT"/>
                                        </w:rPr>
                                        <w:t>9.3.3</w:t>
                                      </w:r>
                                    </w:sdtContent>
                                  </w:sdt>
                                  <w:r>
                                    <w:rPr>
                                      <w:sz w:val="22"/>
                                      <w:szCs w:val="22"/>
                                      <w:lang w:eastAsia="lt-LT"/>
                                    </w:rPr>
                                    <w:t>. Skirstomųjų dujotiekių apsaugos zonos (III skyrius, šeštasis skirsnis) – 9 kv. m.</w:t>
                                  </w:r>
                                </w:p>
                              </w:sdtContent>
                            </w:sdt>
                          </w:sdtContent>
                        </w:sdt>
                      </w:sdtContent>
                    </w:sdt>
                    <w:sdt>
                      <w:sdtPr>
                        <w:alias w:val="10 p."/>
                        <w:tag w:val="part_efc5202974a04be5bc5723bf1a6a0aaf"/>
                        <w:lock w:val="sdtLocked"/>
                        <w:richText/>
                      </w:sdtPr>
                      <w:sdtContent>
                        <w:p w14:paraId="5D37D52D" w14:textId="77777777">
                          <w:pPr>
                            <w:suppressAutoHyphens/>
                            <w:ind w:firstLine="737"/>
                            <w:jc w:val="both"/>
                            <w:rPr>
                              <w:sz w:val="22"/>
                              <w:szCs w:val="22"/>
                              <w:lang w:eastAsia="lt-LT"/>
                            </w:rPr>
                          </w:pPr>
                          <w:sdt>
                            <w:sdtPr>
                              <w:alias w:val="Numeris"/>
                              <w:tag w:val="nr_efc5202974a04be5bc5723bf1a6a0aaf"/>
                              <w:lock w:val="sdtLocked"/>
                              <w:richText/>
                            </w:sdtPr>
                            <w:sdtContent>
                              <w:r>
                                <w:rPr>
                                  <w:sz w:val="22"/>
                                  <w:szCs w:val="22"/>
                                  <w:lang w:eastAsia="lt-LT"/>
                                </w:rPr>
                                <w:t>10</w:t>
                              </w:r>
                            </w:sdtContent>
                          </w:sdt>
                          <w:r>
                            <w:rPr>
                              <w:sz w:val="22"/>
                              <w:szCs w:val="22"/>
                              <w:lang w:eastAsia="lt-LT"/>
                            </w:rPr>
                            <w:t>. Kitų teisės aktuose nustatytų žemės naudojimo apribojimų nėra.</w:t>
                          </w:r>
                        </w:p>
                      </w:sdtContent>
                    </w:sdt>
                    <w:sdt>
                      <w:sdtPr>
                        <w:alias w:val="11 p."/>
                        <w:tag w:val="part_4d83f9da3e57455db5ed42898ac8eec3"/>
                        <w:lock w:val="sdtLocked"/>
                        <w:richText/>
                      </w:sdtPr>
                      <w:sdtContent>
                        <w:p w14:paraId="41FA131D" w14:textId="06CC2AD9">
                          <w:pPr>
                            <w:suppressAutoHyphens/>
                            <w:ind w:firstLine="737"/>
                            <w:jc w:val="both"/>
                            <w:rPr>
                              <w:sz w:val="22"/>
                              <w:szCs w:val="22"/>
                              <w:lang w:eastAsia="lt-LT"/>
                            </w:rPr>
                          </w:pPr>
                          <w:sdt>
                            <w:sdtPr>
                              <w:alias w:val="Numeris"/>
                              <w:tag w:val="nr_4d83f9da3e57455db5ed42898ac8eec3"/>
                              <w:lock w:val="sdtLocked"/>
                              <w:richText/>
                            </w:sdtPr>
                            <w:sdtContent>
                              <w:r>
                                <w:rPr>
                                  <w:sz w:val="22"/>
                                  <w:szCs w:val="22"/>
                                  <w:lang w:eastAsia="lt-LT"/>
                                </w:rPr>
                                <w:t>11</w:t>
                              </w:r>
                            </w:sdtContent>
                          </w:sdt>
                          <w:r>
                            <w:rPr>
                              <w:sz w:val="22"/>
                              <w:szCs w:val="22"/>
                              <w:lang w:eastAsia="lt-LT"/>
                            </w:rPr>
                            <w:t>. Žemės servitutų ir kitų daiktinių teisių nėra.</w:t>
                          </w:r>
                        </w:p>
                      </w:sdtContent>
                    </w:sdt>
                    <w:sdt>
                      <w:sdtPr>
                        <w:alias w:val="12 p."/>
                        <w:tag w:val="part_36a0651d9b354eaeb6b8f3175b269567"/>
                        <w:lock w:val="sdtLocked"/>
                        <w:richText/>
                      </w:sdtPr>
                      <w:sdtContent>
                        <w:p w14:paraId="6241060B" w14:textId="001CA381">
                          <w:pPr>
                            <w:suppressAutoHyphens/>
                            <w:ind w:firstLine="720"/>
                            <w:jc w:val="both"/>
                            <w:rPr>
                              <w:sz w:val="22"/>
                              <w:szCs w:val="22"/>
                              <w:lang w:eastAsia="lt-LT"/>
                            </w:rPr>
                          </w:pPr>
                          <w:sdt>
                            <w:sdtPr>
                              <w:alias w:val="Numeris"/>
                              <w:tag w:val="nr_36a0651d9b354eaeb6b8f3175b269567"/>
                              <w:lock w:val="sdtLocked"/>
                              <w:richText/>
                            </w:sdtPr>
                            <w:sdtContent>
                              <w:r>
                                <w:rPr>
                                  <w:sz w:val="22"/>
                                  <w:szCs w:val="22"/>
                                  <w:lang w:eastAsia="lt-LT"/>
                                </w:rPr>
                                <w:t>12</w:t>
                              </w:r>
                            </w:sdtContent>
                          </w:sdt>
                          <w:r>
                            <w:rPr>
                              <w:sz w:val="22"/>
                              <w:szCs w:val="22"/>
                              <w:lang w:eastAsia="lt-LT"/>
                            </w:rPr>
                            <w:t>. 0,0136 ha žemės sklypo dalies vertė pagal 2024 m. sausio 1 dienos verčių žemėlapius – 2 958 Eur (du tūkstančiai devyni šimtai penkiasdešimt aštuoni eurai).</w:t>
                          </w:r>
                        </w:p>
                        <w:p w14:paraId="160CC1BC" w14:textId="77777777">
                          <w:pPr>
                            <w:suppressAutoHyphens/>
                            <w:ind w:firstLine="737"/>
                            <w:jc w:val="both"/>
                            <w:rPr>
                              <w:sz w:val="22"/>
                              <w:szCs w:val="22"/>
                              <w:lang w:eastAsia="lt-LT"/>
                            </w:rPr>
                          </w:pPr>
                          <w:r>
                            <w:rPr>
                              <w:sz w:val="22"/>
                              <w:szCs w:val="22"/>
                              <w:lang w:eastAsia="lt-LT"/>
                            </w:rPr>
                            <w:t>Nuomotojas turi teisę kas 3 metus Lietuvos Respublikos Vyriausybės 1999 m. vasario 24 d. nutarimo Nr. 205 nustatyta tvarka perskaičiuoti išnuomoto be aukciono žemės sklypo vertę, nuo kurios skaičiuojamas žemės nuomos mokestis.</w:t>
                          </w:r>
                        </w:p>
                      </w:sdtContent>
                    </w:sdt>
                    <w:sdt>
                      <w:sdtPr>
                        <w:alias w:val="13 p."/>
                        <w:tag w:val="part_6ac35ee829274214b2454ff0edcd9f7a"/>
                        <w:lock w:val="sdtLocked"/>
                        <w:richText/>
                      </w:sdtPr>
                      <w:sdtContent>
                        <w:p w14:paraId="0270FFB3" w14:textId="77777777">
                          <w:pPr>
                            <w:suppressAutoHyphens/>
                            <w:ind w:firstLine="737"/>
                            <w:jc w:val="both"/>
                            <w:rPr>
                              <w:sz w:val="22"/>
                              <w:szCs w:val="22"/>
                              <w:lang w:eastAsia="lt-LT"/>
                            </w:rPr>
                          </w:pPr>
                          <w:sdt>
                            <w:sdtPr>
                              <w:alias w:val="Numeris"/>
                              <w:tag w:val="nr_6ac35ee829274214b2454ff0edcd9f7a"/>
                              <w:lock w:val="sdtLocked"/>
                              <w:richText/>
                            </w:sdtPr>
                            <w:sdtContent>
                              <w:r>
                                <w:rPr>
                                  <w:sz w:val="22"/>
                                  <w:szCs w:val="22"/>
                                  <w:lang w:eastAsia="lt-LT"/>
                                </w:rPr>
                                <w:t>13</w:t>
                              </w:r>
                            </w:sdtContent>
                          </w:sdt>
                          <w:r>
                            <w:rPr>
                              <w:sz w:val="22"/>
                              <w:szCs w:val="22"/>
                              <w:lang w:eastAsia="lt-LT"/>
                            </w:rPr>
                            <w:t>. Žemės nuomos mokestis mokamas pagal savivaldybės tarybos patvirtintą tarifą nuo žemės sklypo vertės.</w:t>
                          </w:r>
                        </w:p>
                      </w:sdtContent>
                    </w:sdt>
                    <w:sdt>
                      <w:sdtPr>
                        <w:alias w:val="14 p."/>
                        <w:tag w:val="part_630bfcf46f5d45c7aae194fa7c215829"/>
                        <w:lock w:val="sdtLocked"/>
                        <w:richText/>
                      </w:sdtPr>
                      <w:sdtContent>
                        <w:p w14:paraId="440E248F" w14:textId="77777777">
                          <w:pPr>
                            <w:suppressAutoHyphens/>
                            <w:ind w:firstLine="737"/>
                            <w:jc w:val="both"/>
                            <w:rPr>
                              <w:sz w:val="22"/>
                              <w:szCs w:val="22"/>
                              <w:lang w:eastAsia="lt-LT"/>
                            </w:rPr>
                          </w:pPr>
                          <w:sdt>
                            <w:sdtPr>
                              <w:alias w:val="Numeris"/>
                              <w:tag w:val="nr_630bfcf46f5d45c7aae194fa7c215829"/>
                              <w:lock w:val="sdtLocked"/>
                              <w:richText/>
                            </w:sdtPr>
                            <w:sdtContent>
                              <w:r>
                                <w:rPr>
                                  <w:sz w:val="22"/>
                                  <w:szCs w:val="22"/>
                                  <w:lang w:eastAsia="lt-LT"/>
                                </w:rPr>
                                <w:t>14</w:t>
                              </w:r>
                            </w:sdtContent>
                          </w:sdt>
                          <w:r>
                            <w:rPr>
                              <w:sz w:val="22"/>
                              <w:szCs w:val="22"/>
                              <w:lang w:eastAsia="lt-LT"/>
                            </w:rPr>
                            <w:t>. Žemės nuomos mokestis sumokamas iki einamųjų metų lapkričio 15 dienos.</w:t>
                          </w:r>
                        </w:p>
                      </w:sdtContent>
                    </w:sdt>
                    <w:sdt>
                      <w:sdtPr>
                        <w:alias w:val="15 p."/>
                        <w:tag w:val="part_84b215cbb3304aa594840de027c2cc18"/>
                        <w:lock w:val="sdtLocked"/>
                        <w:richText/>
                      </w:sdtPr>
                      <w:sdtContent>
                        <w:p w14:paraId="6D9D5412" w14:textId="77777777">
                          <w:pPr>
                            <w:suppressAutoHyphens/>
                            <w:ind w:firstLine="737"/>
                            <w:jc w:val="both"/>
                            <w:rPr>
                              <w:sz w:val="22"/>
                              <w:szCs w:val="22"/>
                              <w:lang w:eastAsia="lt-LT"/>
                            </w:rPr>
                          </w:pPr>
                          <w:sdt>
                            <w:sdtPr>
                              <w:alias w:val="Numeris"/>
                              <w:tag w:val="nr_84b215cbb3304aa594840de027c2cc18"/>
                              <w:lock w:val="sdtLocked"/>
                              <w:richText/>
                            </w:sdtPr>
                            <w:sdtContent>
                              <w:r>
                                <w:rPr>
                                  <w:sz w:val="22"/>
                                  <w:szCs w:val="22"/>
                                  <w:lang w:eastAsia="lt-LT"/>
                                </w:rPr>
                                <w:t>15</w:t>
                              </w:r>
                            </w:sdtContent>
                          </w:sdt>
                          <w:r>
                            <w:rPr>
                              <w:sz w:val="22"/>
                              <w:szCs w:val="22"/>
                              <w:lang w:eastAsia="lt-LT"/>
                            </w:rPr>
                            <w:t>. Nuomininkas žemės nuomos mokesčio priedą, lygų 5 proc. valstybinės žemės sklypo ar jo dalies, kurių pagrindinė žemės naudojimo paskirtis ir (ar) būdas yra pakeisti, vidutinės rinkos vertės, apskaičiuotos po pagrindinės žemės naudojimo paskirties ir (ar) būdo pakeitimo atliekant žemės sklypo vertinimą masiniu būdu Vyriausybės nustatyta tvarka moka:</w:t>
                          </w:r>
                        </w:p>
                        <w:sdt>
                          <w:sdtPr>
                            <w:alias w:val="15.1 pp."/>
                            <w:tag w:val="part_4e081445272d4d5197dee64448023034"/>
                            <w:lock w:val="sdtLocked"/>
                            <w:richText/>
                          </w:sdtPr>
                          <w:sdtContent>
                            <w:p w14:paraId="47AF2A61" w14:textId="77777777">
                              <w:pPr>
                                <w:suppressAutoHyphens/>
                                <w:ind w:firstLine="737"/>
                                <w:jc w:val="both"/>
                                <w:rPr>
                                  <w:sz w:val="22"/>
                                  <w:szCs w:val="22"/>
                                  <w:lang w:eastAsia="lt-LT"/>
                                </w:rPr>
                              </w:pPr>
                              <w:sdt>
                                <w:sdtPr>
                                  <w:alias w:val="Numeris"/>
                                  <w:tag w:val="nr_4e081445272d4d5197dee64448023034"/>
                                  <w:lock w:val="sdtLocked"/>
                                  <w:richText/>
                                </w:sdtPr>
                                <w:sdtContent>
                                  <w:r>
                                    <w:rPr>
                                      <w:sz w:val="22"/>
                                      <w:szCs w:val="22"/>
                                      <w:lang w:eastAsia="lt-LT"/>
                                    </w:rPr>
                                    <w:t>15.1</w:t>
                                  </w:r>
                                </w:sdtContent>
                              </w:sdt>
                              <w:r>
                                <w:rPr>
                                  <w:sz w:val="22"/>
                                  <w:szCs w:val="22"/>
                                  <w:lang w:eastAsia="lt-LT"/>
                                </w:rPr>
                                <w:t>. suėjus 2 metų terminui nuo sprendimo pakeisti pagrindinę žemės naudojimo paskirtį ir (ar) būdą priėmimo, žemės sklypo Nuomininkui per šį laikotarpį nepateikus žemės sklypo Nuomotojui pranešimo apie naujų statinių ar įrenginių statybos ir (ar) esamų statinių ar įrenginių rekonstravimo pradžią, ir žemės sklypo Nuomotojui per 20 darbo dienų, suėjus 2 metų terminui nuo sprendimo pakeisti pagrindinę žemės naudojimo paskirtį ir (ar) būdą priėmimo, nustačius, kad žemės sklype yra eksploatuojami esami statiniai ar įrenginiai ir vykdoma veikla pagal iki sprendimo pakeisti pagrindinę žemės naudojimo paskirtį ir (ar) būdą priėmimo nustatytus pagrindinę žemės naudojimo paskirtį ir (ar) būdą;</w:t>
                              </w:r>
                            </w:p>
                          </w:sdtContent>
                        </w:sdt>
                        <w:sdt>
                          <w:sdtPr>
                            <w:alias w:val="15.2 pp."/>
                            <w:tag w:val="part_724145e180bb46d9b730f2914cd69c4e"/>
                            <w:lock w:val="sdtLocked"/>
                            <w:richText/>
                          </w:sdtPr>
                          <w:sdtContent>
                            <w:p w14:paraId="25F99E30" w14:textId="77777777">
                              <w:pPr>
                                <w:suppressAutoHyphens/>
                                <w:ind w:firstLine="737"/>
                                <w:jc w:val="both"/>
                                <w:rPr>
                                  <w:sz w:val="22"/>
                                  <w:szCs w:val="22"/>
                                  <w:lang w:eastAsia="lt-LT"/>
                                </w:rPr>
                              </w:pPr>
                              <w:sdt>
                                <w:sdtPr>
                                  <w:alias w:val="Numeris"/>
                                  <w:tag w:val="nr_724145e180bb46d9b730f2914cd69c4e"/>
                                  <w:lock w:val="sdtLocked"/>
                                  <w:richText/>
                                </w:sdtPr>
                                <w:sdtContent>
                                  <w:r>
                                    <w:rPr>
                                      <w:sz w:val="22"/>
                                      <w:szCs w:val="22"/>
                                      <w:lang w:eastAsia="lt-LT"/>
                                    </w:rPr>
                                    <w:t>15.2</w:t>
                                  </w:r>
                                </w:sdtContent>
                              </w:sdt>
                              <w:r>
                                <w:rPr>
                                  <w:sz w:val="22"/>
                                  <w:szCs w:val="22"/>
                                  <w:lang w:eastAsia="lt-LT"/>
                                </w:rPr>
                                <w:t>. kiekvienais metais iki pranešimo apie naujų statinių ar įrenginių statybos ir (ar) esamų statinių ar įrenginių rekonstravimo pradžią pateikimo dienos.</w:t>
                              </w:r>
                            </w:p>
                          </w:sdtContent>
                        </w:sdt>
                      </w:sdtContent>
                    </w:sdt>
                    <w:sdt>
                      <w:sdtPr>
                        <w:alias w:val="16 p."/>
                        <w:tag w:val="part_e562c2345f1f46128674e5a2dac6c829"/>
                        <w:lock w:val="sdtLocked"/>
                        <w:richText/>
                      </w:sdtPr>
                      <w:sdtContent>
                        <w:p w14:paraId="74364DD5" w14:textId="037121A5">
                          <w:pPr>
                            <w:suppressAutoHyphens/>
                            <w:ind w:firstLine="737"/>
                            <w:jc w:val="both"/>
                            <w:rPr>
                              <w:sz w:val="22"/>
                              <w:szCs w:val="22"/>
                              <w:lang w:eastAsia="lt-LT"/>
                            </w:rPr>
                          </w:pPr>
                          <w:sdt>
                            <w:sdtPr>
                              <w:alias w:val="Numeris"/>
                              <w:tag w:val="nr_e562c2345f1f46128674e5a2dac6c829"/>
                              <w:lock w:val="sdtLocked"/>
                              <w:richText/>
                            </w:sdtPr>
                            <w:sdtContent>
                              <w:r>
                                <w:rPr>
                                  <w:sz w:val="22"/>
                                  <w:szCs w:val="22"/>
                                  <w:lang w:eastAsia="lt-LT"/>
                                </w:rPr>
                                <w:t>16</w:t>
                              </w:r>
                            </w:sdtContent>
                          </w:sdt>
                          <w:r>
                            <w:rPr>
                              <w:sz w:val="22"/>
                              <w:szCs w:val="22"/>
                              <w:lang w:eastAsia="lt-LT"/>
                            </w:rPr>
                            <w:t>. Nutraukus Sutartį pagal Žemės įstatymo 9 straipsnio 17 dalį, teisėtai pastatyti statiniai išperkami valstybės.</w:t>
                          </w:r>
                        </w:p>
                      </w:sdtContent>
                    </w:sdt>
                    <w:sdt>
                      <w:sdtPr>
                        <w:alias w:val="17 p."/>
                        <w:tag w:val="part_31bc9b4a25a448f18b9712132eb8beb1"/>
                        <w:lock w:val="sdtLocked"/>
                        <w:richText/>
                      </w:sdtPr>
                      <w:sdtContent>
                        <w:p w14:paraId="6254DFA2" w14:textId="77777777">
                          <w:pPr>
                            <w:suppressAutoHyphens/>
                            <w:ind w:firstLine="737"/>
                            <w:jc w:val="both"/>
                            <w:rPr>
                              <w:sz w:val="22"/>
                              <w:szCs w:val="22"/>
                              <w:lang w:eastAsia="lt-LT"/>
                            </w:rPr>
                          </w:pPr>
                          <w:sdt>
                            <w:sdtPr>
                              <w:alias w:val="Numeris"/>
                              <w:tag w:val="nr_31bc9b4a25a448f18b9712132eb8beb1"/>
                              <w:lock w:val="sdtLocked"/>
                              <w:richText/>
                            </w:sdtPr>
                            <w:sdtContent>
                              <w:r>
                                <w:rPr>
                                  <w:sz w:val="22"/>
                                  <w:szCs w:val="22"/>
                                  <w:lang w:eastAsia="lt-LT"/>
                                </w:rPr>
                                <w:t>17</w:t>
                              </w:r>
                            </w:sdtContent>
                          </w:sdt>
                          <w:r>
                            <w:rPr>
                              <w:sz w:val="22"/>
                              <w:szCs w:val="22"/>
                              <w:lang w:eastAsia="lt-LT"/>
                            </w:rPr>
                            <w:t>. Pasibaigus numatytam Sutarties galiojimo laikui ar vienai iš Šalių nutraukus Sutartį, Nuomininkas išregistruoja Sutartį Nekilnojamojo turto registre.</w:t>
                          </w:r>
                        </w:p>
                      </w:sdtContent>
                    </w:sdt>
                    <w:sdt>
                      <w:sdtPr>
                        <w:alias w:val="18 p."/>
                        <w:tag w:val="part_9bc2adaf33544e7cae6506a5eb5d1121"/>
                        <w:lock w:val="sdtLocked"/>
                        <w:richText/>
                      </w:sdtPr>
                      <w:sdtContent>
                        <w:p w14:paraId="6D144269" w14:textId="77777777">
                          <w:pPr>
                            <w:suppressAutoHyphens/>
                            <w:ind w:firstLine="737"/>
                            <w:jc w:val="both"/>
                            <w:rPr>
                              <w:sz w:val="22"/>
                              <w:szCs w:val="22"/>
                              <w:lang w:eastAsia="lt-LT"/>
                            </w:rPr>
                          </w:pPr>
                          <w:sdt>
                            <w:sdtPr>
                              <w:alias w:val="Numeris"/>
                              <w:tag w:val="nr_9bc2adaf33544e7cae6506a5eb5d1121"/>
                              <w:lock w:val="sdtLocked"/>
                              <w:richText/>
                            </w:sdtPr>
                            <w:sdtContent>
                              <w:r>
                                <w:rPr>
                                  <w:sz w:val="22"/>
                                  <w:szCs w:val="22"/>
                                  <w:lang w:eastAsia="lt-LT"/>
                                </w:rPr>
                                <w:t>18</w:t>
                              </w:r>
                            </w:sdtContent>
                          </w:sdt>
                          <w:r>
                            <w:rPr>
                              <w:sz w:val="22"/>
                              <w:szCs w:val="22"/>
                              <w:lang w:eastAsia="lt-LT"/>
                            </w:rPr>
                            <w:t>. Atsakomybė už Sutarties pažeidimus numatoma teisės aktų nustatyta tvarka.</w:t>
                          </w:r>
                        </w:p>
                      </w:sdtContent>
                    </w:sdt>
                    <w:sdt>
                      <w:sdtPr>
                        <w:alias w:val="19 p."/>
                        <w:tag w:val="part_fb58bd2135334a879558ea8555e8584f"/>
                        <w:lock w:val="sdtLocked"/>
                        <w:richText/>
                      </w:sdtPr>
                      <w:sdtContent>
                        <w:p w14:paraId="3D4499F3" w14:textId="77777777">
                          <w:pPr>
                            <w:suppressAutoHyphens/>
                            <w:ind w:firstLine="737"/>
                            <w:jc w:val="both"/>
                            <w:rPr>
                              <w:sz w:val="22"/>
                              <w:szCs w:val="22"/>
                              <w:lang w:eastAsia="lt-LT"/>
                            </w:rPr>
                          </w:pPr>
                          <w:sdt>
                            <w:sdtPr>
                              <w:alias w:val="Numeris"/>
                              <w:tag w:val="nr_fb58bd2135334a879558ea8555e8584f"/>
                              <w:lock w:val="sdtLocked"/>
                              <w:richText/>
                            </w:sdtPr>
                            <w:sdtContent>
                              <w:r>
                                <w:rPr>
                                  <w:sz w:val="22"/>
                                  <w:szCs w:val="22"/>
                                  <w:lang w:eastAsia="lt-LT"/>
                                </w:rPr>
                                <w:t>19</w:t>
                              </w:r>
                            </w:sdtContent>
                          </w:sdt>
                          <w:r>
                            <w:rPr>
                              <w:sz w:val="22"/>
                              <w:szCs w:val="22"/>
                              <w:lang w:eastAsia="lt-LT"/>
                            </w:rPr>
                            <w:t>. Nuomininkas įsipareigoja laikytis Sutarties ir įstatymų. Už jų nevykdymą jis atsako pagal įstatymus.</w:t>
                          </w:r>
                        </w:p>
                      </w:sdtContent>
                    </w:sdt>
                    <w:sdt>
                      <w:sdtPr>
                        <w:alias w:val="20 p."/>
                        <w:tag w:val="part_bf1e31aad6e64a71b415065218f9ef6f"/>
                        <w:lock w:val="sdtLocked"/>
                        <w:richText/>
                      </w:sdtPr>
                      <w:sdtContent>
                        <w:p w14:paraId="0BD2D706" w14:textId="77777777">
                          <w:pPr>
                            <w:suppressAutoHyphens/>
                            <w:ind w:firstLine="737"/>
                            <w:jc w:val="both"/>
                            <w:rPr>
                              <w:sz w:val="22"/>
                              <w:szCs w:val="22"/>
                              <w:lang w:eastAsia="lt-LT"/>
                            </w:rPr>
                          </w:pPr>
                          <w:sdt>
                            <w:sdtPr>
                              <w:alias w:val="Numeris"/>
                              <w:tag w:val="nr_bf1e31aad6e64a71b415065218f9ef6f"/>
                              <w:lock w:val="sdtLocked"/>
                              <w:richText/>
                            </w:sdtPr>
                            <w:sdtContent>
                              <w:r>
                                <w:rPr>
                                  <w:sz w:val="22"/>
                                  <w:szCs w:val="22"/>
                                  <w:lang w:eastAsia="lt-LT"/>
                                </w:rPr>
                                <w:t>20</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21 p."/>
                        <w:tag w:val="part_51c02c642d844a2c92e4444e7c8e2acf"/>
                        <w:lock w:val="sdtLocked"/>
                        <w:richText/>
                      </w:sdtPr>
                      <w:sdtContent>
                        <w:p w14:paraId="328FA931" w14:textId="77777777">
                          <w:pPr>
                            <w:suppressAutoHyphens/>
                            <w:ind w:firstLine="737"/>
                            <w:jc w:val="both"/>
                            <w:rPr>
                              <w:sz w:val="22"/>
                              <w:szCs w:val="22"/>
                              <w:lang w:eastAsia="lt-LT"/>
                            </w:rPr>
                          </w:pPr>
                          <w:sdt>
                            <w:sdtPr>
                              <w:alias w:val="Numeris"/>
                              <w:tag w:val="nr_51c02c642d844a2c92e4444e7c8e2acf"/>
                              <w:lock w:val="sdtLocked"/>
                              <w:richText/>
                            </w:sdtPr>
                            <w:sdtContent>
                              <w:r>
                                <w:rPr>
                                  <w:sz w:val="22"/>
                                  <w:szCs w:val="22"/>
                                  <w:lang w:eastAsia="lt-LT"/>
                                </w:rPr>
                                <w:t>21</w:t>
                              </w:r>
                            </w:sdtContent>
                          </w:sdt>
                          <w:r>
                            <w:rPr>
                              <w:sz w:val="22"/>
                              <w:szCs w:val="22"/>
                              <w:lang w:eastAsia="lt-LT"/>
                            </w:rPr>
                            <w:t>. Sutartis pratęsiama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Nuomininkui ne vėliau kaip prieš 3 mėnesius iki Sutartyje nustatyto nuomos termino pabaigos pateikus žemės sklypo Nuomotojui prašymą pratęsti žemės sklypo nuomos terminą.</w:t>
                          </w:r>
                        </w:p>
                      </w:sdtContent>
                    </w:sdt>
                    <w:sdt>
                      <w:sdtPr>
                        <w:alias w:val="22 p."/>
                        <w:tag w:val="part_af8307a27b0d4ace82c999cb44ba68c8"/>
                        <w:lock w:val="sdtLocked"/>
                        <w:richText/>
                      </w:sdtPr>
                      <w:sdtContent>
                        <w:p w14:paraId="4C5A967D" w14:textId="77777777">
                          <w:pPr>
                            <w:suppressAutoHyphens/>
                            <w:ind w:firstLine="737"/>
                            <w:jc w:val="both"/>
                            <w:rPr>
                              <w:sz w:val="22"/>
                              <w:szCs w:val="22"/>
                              <w:lang w:eastAsia="lt-LT"/>
                            </w:rPr>
                          </w:pPr>
                          <w:sdt>
                            <w:sdtPr>
                              <w:alias w:val="Numeris"/>
                              <w:tag w:val="nr_af8307a27b0d4ace82c999cb44ba68c8"/>
                              <w:lock w:val="sdtLocked"/>
                              <w:richText/>
                            </w:sdtPr>
                            <w:sdtContent>
                              <w:r>
                                <w:rPr>
                                  <w:sz w:val="22"/>
                                  <w:szCs w:val="22"/>
                                  <w:lang w:eastAsia="lt-LT"/>
                                </w:rPr>
                                <w:t>22</w:t>
                              </w:r>
                            </w:sdtContent>
                          </w:sdt>
                          <w:r>
                            <w:rPr>
                              <w:sz w:val="22"/>
                              <w:szCs w:val="22"/>
                              <w:lang w:eastAsia="lt-LT"/>
                            </w:rPr>
                            <w:t>. Nuomininko teisė subnuomoti žemės sklypą įgyvendinama pagal Naudojamų kitos paskirties valstybinės žemės sklypų pardavimo ir nuomos taisykles, patvirtintas Lietuvos Respublikos Vyriausybės 1999  m. kovo 9 d. nutarimu Nr. 260 „Dėl naudojamų kitos paskirties valstybinės žemės sklypų pardavimo ir nuomos“, t. y. žemės sklypo Nuomininkas subnuomoti žemės sklypą kitiems asmenims gali tik gavęs rašytinį žemės sklypo Nuomotojo sutikimą, kuris išduodamas tik taisyklėse nustatytais atvejais ir pagal taisyklėse nustatytus reikalavimus.</w:t>
                          </w:r>
                        </w:p>
                      </w:sdtContent>
                    </w:sdt>
                    <w:sdt>
                      <w:sdtPr>
                        <w:alias w:val="23 p."/>
                        <w:tag w:val="part_09c1791b7fcf457c98b38a17c97e6883"/>
                        <w:lock w:val="sdtLocked"/>
                        <w:richText/>
                      </w:sdtPr>
                      <w:sdtContent>
                        <w:p w14:paraId="4A4C2382" w14:textId="77777777">
                          <w:pPr>
                            <w:suppressAutoHyphens/>
                            <w:ind w:firstLine="737"/>
                            <w:jc w:val="both"/>
                            <w:rPr>
                              <w:sz w:val="22"/>
                              <w:szCs w:val="22"/>
                              <w:lang w:eastAsia="lt-LT"/>
                            </w:rPr>
                          </w:pPr>
                          <w:sdt>
                            <w:sdtPr>
                              <w:alias w:val="Numeris"/>
                              <w:tag w:val="nr_09c1791b7fcf457c98b38a17c97e6883"/>
                              <w:lock w:val="sdtLocked"/>
                              <w:richText/>
                            </w:sdtPr>
                            <w:sdtContent>
                              <w:r>
                                <w:rPr>
                                  <w:sz w:val="22"/>
                                  <w:szCs w:val="22"/>
                                  <w:lang w:eastAsia="lt-LT"/>
                                </w:rPr>
                                <w:t>23</w:t>
                              </w:r>
                            </w:sdtContent>
                          </w:sdt>
                          <w:r>
                            <w:rPr>
                              <w:sz w:val="22"/>
                              <w:szCs w:val="22"/>
                              <w:lang w:eastAsia="lt-LT"/>
                            </w:rPr>
                            <w:t>. Ši Sutartis prieš terminą nutraukiama Nuomotojo reikalavimu:</w:t>
                          </w:r>
                        </w:p>
                        <w:sdt>
                          <w:sdtPr>
                            <w:alias w:val="23.1 pp."/>
                            <w:tag w:val="part_6731463aae1c4404bfb7547b724d9afe"/>
                            <w:lock w:val="sdtLocked"/>
                            <w:richText/>
                          </w:sdtPr>
                          <w:sdtContent>
                            <w:p w14:paraId="65FB13DB" w14:textId="77777777">
                              <w:pPr>
                                <w:suppressAutoHyphens/>
                                <w:ind w:firstLine="737"/>
                                <w:jc w:val="both"/>
                                <w:rPr>
                                  <w:sz w:val="22"/>
                                  <w:szCs w:val="22"/>
                                  <w:lang w:eastAsia="lt-LT"/>
                                </w:rPr>
                              </w:pPr>
                              <w:sdt>
                                <w:sdtPr>
                                  <w:alias w:val="Numeris"/>
                                  <w:tag w:val="nr_6731463aae1c4404bfb7547b724d9afe"/>
                                  <w:lock w:val="sdtLocked"/>
                                  <w:richText/>
                                </w:sdtPr>
                                <w:sdtContent>
                                  <w:r>
                                    <w:rPr>
                                      <w:sz w:val="22"/>
                                      <w:szCs w:val="22"/>
                                      <w:lang w:eastAsia="lt-LT"/>
                                    </w:rPr>
                                    <w:t>23.1</w:t>
                                  </w:r>
                                </w:sdtContent>
                              </w:sdt>
                              <w:r>
                                <w:rPr>
                                  <w:sz w:val="22"/>
                                  <w:szCs w:val="22"/>
                                  <w:lang w:eastAsia="lt-LT"/>
                                </w:rPr>
                                <w:t>. jeigu žemės sklypo Nuomininkas naudoja žemę ne pagal Sutartyje numatytą pagrindinę žemės naudojimo paskirtį ir (ar) naudojimo būdą;</w:t>
                              </w:r>
                            </w:p>
                          </w:sdtContent>
                        </w:sdt>
                        <w:sdt>
                          <w:sdtPr>
                            <w:alias w:val="23.2 pp."/>
                            <w:tag w:val="part_9e2c3c7bdecc4890aae3b34e5d82f207"/>
                            <w:lock w:val="sdtLocked"/>
                            <w:richText/>
                          </w:sdtPr>
                          <w:sdtContent>
                            <w:p w14:paraId="6C35AC65" w14:textId="77777777">
                              <w:pPr>
                                <w:suppressAutoHyphens/>
                                <w:ind w:firstLine="737"/>
                                <w:jc w:val="both"/>
                                <w:rPr>
                                  <w:sz w:val="22"/>
                                  <w:szCs w:val="22"/>
                                  <w:lang w:eastAsia="lt-LT"/>
                                </w:rPr>
                              </w:pPr>
                              <w:sdt>
                                <w:sdtPr>
                                  <w:alias w:val="Numeris"/>
                                  <w:tag w:val="nr_9e2c3c7bdecc4890aae3b34e5d82f207"/>
                                  <w:lock w:val="sdtLocked"/>
                                  <w:richText/>
                                </w:sdtPr>
                                <w:sdtContent>
                                  <w:r>
                                    <w:rPr>
                                      <w:sz w:val="22"/>
                                      <w:szCs w:val="22"/>
                                      <w:lang w:eastAsia="lt-LT"/>
                                    </w:rPr>
                                    <w:t>23.2</w:t>
                                  </w:r>
                                </w:sdtContent>
                              </w:sdt>
                              <w:r>
                                <w:rPr>
                                  <w:sz w:val="22"/>
                                  <w:szCs w:val="22"/>
                                  <w:lang w:eastAsia="lt-LT"/>
                                </w:rPr>
                                <w:t>. kai keičiama pagrindinė žemės naudojimo paskirtis ir (ar) naudojimo būdas, išskyrus atvejus, kai Sutartyje numatytas žemės sklypo pagrindinės žemės naudojimo paskirties ir (ar) naudojimo būdo keitimas;</w:t>
                              </w:r>
                            </w:p>
                          </w:sdtContent>
                        </w:sdt>
                        <w:sdt>
                          <w:sdtPr>
                            <w:alias w:val="23.3 pp."/>
                            <w:tag w:val="part_147e09286d5b4829a0ba68f219737927"/>
                            <w:lock w:val="sdtLocked"/>
                            <w:richText/>
                          </w:sdtPr>
                          <w:sdtContent>
                            <w:p w14:paraId="622397D9" w14:textId="77777777">
                              <w:pPr>
                                <w:suppressAutoHyphens/>
                                <w:ind w:firstLine="737"/>
                                <w:jc w:val="both"/>
                                <w:rPr>
                                  <w:sz w:val="22"/>
                                  <w:szCs w:val="22"/>
                                  <w:lang w:eastAsia="lt-LT"/>
                                </w:rPr>
                              </w:pPr>
                              <w:sdt>
                                <w:sdtPr>
                                  <w:alias w:val="Numeris"/>
                                  <w:tag w:val="nr_147e09286d5b4829a0ba68f219737927"/>
                                  <w:lock w:val="sdtLocked"/>
                                  <w:richText/>
                                </w:sdtPr>
                                <w:sdtContent>
                                  <w:r>
                                    <w:rPr>
                                      <w:sz w:val="22"/>
                                      <w:szCs w:val="22"/>
                                      <w:lang w:eastAsia="lt-LT"/>
                                    </w:rPr>
                                    <w:t>23.3</w:t>
                                  </w:r>
                                </w:sdtContent>
                              </w:sdt>
                              <w:r>
                                <w:rPr>
                                  <w:sz w:val="22"/>
                                  <w:szCs w:val="22"/>
                                  <w:lang w:eastAsia="lt-LT"/>
                                </w:rPr>
                                <w:t>. žemės sklypo Nuomotojui nustačius, kad statiniai ar įrenginiai nenaudojami pagal Nekilnojamojo turto registre įregistruotą jų tiesioginę paskirtį ir per 2 metų laikotarpį, skaičiuojamą nuo pažeidimo nustatymo dienos, žemės sklypo Nuomininkui nepašalinus nustatytų Sutarties pažeidimų;</w:t>
                              </w:r>
                            </w:p>
                          </w:sdtContent>
                        </w:sdt>
                        <w:sdt>
                          <w:sdtPr>
                            <w:alias w:val="23.4 pp."/>
                            <w:tag w:val="part_37dbfd7c45b34fe692afae3d828b24ef"/>
                            <w:lock w:val="sdtLocked"/>
                            <w:richText/>
                          </w:sdtPr>
                          <w:sdtContent>
                            <w:p w14:paraId="0A855519" w14:textId="77777777">
                              <w:pPr>
                                <w:suppressAutoHyphens/>
                                <w:ind w:firstLine="737"/>
                                <w:jc w:val="both"/>
                                <w:rPr>
                                  <w:sz w:val="22"/>
                                  <w:szCs w:val="22"/>
                                  <w:lang w:eastAsia="lt-LT"/>
                                </w:rPr>
                              </w:pPr>
                              <w:sdt>
                                <w:sdtPr>
                                  <w:alias w:val="Numeris"/>
                                  <w:tag w:val="nr_37dbfd7c45b34fe692afae3d828b24ef"/>
                                  <w:lock w:val="sdtLocked"/>
                                  <w:richText/>
                                </w:sdtPr>
                                <w:sdtContent>
                                  <w:r>
                                    <w:rPr>
                                      <w:sz w:val="22"/>
                                      <w:szCs w:val="22"/>
                                      <w:lang w:eastAsia="lt-LT"/>
                                    </w:rPr>
                                    <w:t>23.4</w:t>
                                  </w:r>
                                </w:sdtContent>
                              </w:sdt>
                              <w:r>
                                <w:rPr>
                                  <w:sz w:val="22"/>
                                  <w:szCs w:val="22"/>
                                  <w:lang w:eastAsia="lt-LT"/>
                                </w:rPr>
                                <w:t>. jeigu per 2 metus nuo sprendimo pakeisti pagrindinę žemės naudojimo paskirtį ir (ar) būdą priėmimo dienos valstybinės žemės sklypas ne tik nepradedamas naudoti pagal pakeistą pagrindinę žemės naudojimo paskirtį ir (ar) būdą, bet žemės sklypas nenaudojamas ir pagal iki sprendimo pakeisti pagrindinę žemės naudojimo paskirtį ir (ar) būdą priėmimo nustatytus pagrindinę žemės naudojimo paskirtį ir (ar) būdą;</w:t>
                              </w:r>
                            </w:p>
                          </w:sdtContent>
                        </w:sdt>
                        <w:sdt>
                          <w:sdtPr>
                            <w:alias w:val="23.5 pp."/>
                            <w:tag w:val="part_f2ef082f26ee45b8b1166d530a28d6a5"/>
                            <w:lock w:val="sdtLocked"/>
                            <w:richText/>
                          </w:sdtPr>
                          <w:sdtContent>
                            <w:p w14:paraId="381E5DD3" w14:textId="77777777">
                              <w:pPr>
                                <w:suppressAutoHyphens/>
                                <w:ind w:firstLine="737"/>
                                <w:jc w:val="both"/>
                                <w:rPr>
                                  <w:sz w:val="22"/>
                                  <w:szCs w:val="22"/>
                                  <w:lang w:eastAsia="lt-LT"/>
                                </w:rPr>
                              </w:pPr>
                              <w:sdt>
                                <w:sdtPr>
                                  <w:alias w:val="Numeris"/>
                                  <w:tag w:val="nr_f2ef082f26ee45b8b1166d530a28d6a5"/>
                                  <w:lock w:val="sdtLocked"/>
                                  <w:richText/>
                                </w:sdtPr>
                                <w:sdtContent>
                                  <w:r>
                                    <w:rPr>
                                      <w:sz w:val="22"/>
                                      <w:szCs w:val="22"/>
                                      <w:lang w:eastAsia="lt-LT"/>
                                    </w:rPr>
                                    <w:t>23.5</w:t>
                                  </w:r>
                                </w:sdtContent>
                              </w:sdt>
                              <w:r>
                                <w:rPr>
                                  <w:sz w:val="22"/>
                                  <w:szCs w:val="22"/>
                                  <w:lang w:eastAsia="lt-LT"/>
                                </w:rPr>
                                <w:t>. jeigu žemės sklypo Nuomininkas nepradėjo naujų statinių ar įrenginių statybos ir (ar) esamų statinių ar įrenginių rekonstravimo per 5 metus nuo sprendimo pakeisti pagrindinę žemės naudojimo paskirtį ir (ar) būdą priėmimo;</w:t>
                              </w:r>
                            </w:p>
                          </w:sdtContent>
                        </w:sdt>
                        <w:sdt>
                          <w:sdtPr>
                            <w:alias w:val="23.6 pp."/>
                            <w:tag w:val="part_5982f03acc0a44f29cfb7625137d241e"/>
                            <w:lock w:val="sdtLocked"/>
                            <w:richText/>
                          </w:sdtPr>
                          <w:sdtContent>
                            <w:p w14:paraId="000234E8" w14:textId="77777777">
                              <w:pPr>
                                <w:suppressAutoHyphens/>
                                <w:ind w:firstLine="737"/>
                                <w:jc w:val="both"/>
                                <w:rPr>
                                  <w:sz w:val="22"/>
                                  <w:szCs w:val="22"/>
                                  <w:lang w:eastAsia="lt-LT"/>
                                </w:rPr>
                              </w:pPr>
                              <w:sdt>
                                <w:sdtPr>
                                  <w:alias w:val="Numeris"/>
                                  <w:tag w:val="nr_5982f03acc0a44f29cfb7625137d241e"/>
                                  <w:lock w:val="sdtLocked"/>
                                  <w:richText/>
                                </w:sdtPr>
                                <w:sdtContent>
                                  <w:r>
                                    <w:rPr>
                                      <w:sz w:val="22"/>
                                      <w:szCs w:val="22"/>
                                      <w:lang w:eastAsia="lt-LT"/>
                                    </w:rPr>
                                    <w:t>23.6</w:t>
                                  </w:r>
                                </w:sdtContent>
                              </w:sdt>
                              <w:r>
                                <w:rPr>
                                  <w:sz w:val="22"/>
                                  <w:szCs w:val="22"/>
                                  <w:lang w:eastAsia="lt-LT"/>
                                </w:rPr>
                                <w:t>. kitais Lietuvos Respublikos civilinio kodekso ir kitų įstatymų nustatytais atvejais.</w:t>
                              </w:r>
                            </w:p>
                          </w:sdtContent>
                        </w:sdt>
                      </w:sdtContent>
                    </w:sdt>
                    <w:sdt>
                      <w:sdtPr>
                        <w:alias w:val="24 p."/>
                        <w:tag w:val="part_cfa3a25bc4a44a09afac20a16aed3b8f"/>
                        <w:lock w:val="sdtLocked"/>
                        <w:richText/>
                      </w:sdtPr>
                      <w:sdtContent>
                        <w:p w14:paraId="6FB4662B" w14:textId="77777777">
                          <w:pPr>
                            <w:suppressAutoHyphens/>
                            <w:ind w:firstLine="737"/>
                            <w:jc w:val="both"/>
                            <w:rPr>
                              <w:sz w:val="22"/>
                              <w:szCs w:val="22"/>
                              <w:lang w:eastAsia="lt-LT"/>
                            </w:rPr>
                          </w:pPr>
                          <w:sdt>
                            <w:sdtPr>
                              <w:alias w:val="Numeris"/>
                              <w:tag w:val="nr_cfa3a25bc4a44a09afac20a16aed3b8f"/>
                              <w:lock w:val="sdtLocked"/>
                              <w:richText/>
                            </w:sdtPr>
                            <w:sdtContent>
                              <w:r>
                                <w:rPr>
                                  <w:sz w:val="22"/>
                                  <w:szCs w:val="22"/>
                                  <w:lang w:eastAsia="lt-LT"/>
                                </w:rPr>
                                <w:t>24</w:t>
                              </w:r>
                            </w:sdtContent>
                          </w:sdt>
                          <w:r>
                            <w:rPr>
                              <w:sz w:val="22"/>
                              <w:szCs w:val="22"/>
                              <w:lang w:eastAsia="lt-LT"/>
                            </w:rPr>
                            <w:t>. Pagal šią Sutartį pakeitus žemės sklypo pagrindinę žemės naudojimo paskirtį ir (ar) naudojimo būdą, Nuomotojas, vadovaudamasis parengtu ir patvirtintu teritorijų planavimo dokumentu ar žemės valdos projektu, turi patikslinti išnuomoto žemės sklypo kadastro duomenis Lietuvos Respublikos nekilnojamojo turto kadastre. Kadastro duomenys keičiami šalies, inicijavusios paskirties ir (ar) būdo keitimą, lėšomis.</w:t>
                          </w:r>
                        </w:p>
                      </w:sdtContent>
                    </w:sdt>
                    <w:sdt>
                      <w:sdtPr>
                        <w:alias w:val="25 p."/>
                        <w:tag w:val="part_9c7a248d146547dc8119458802d9642c"/>
                        <w:lock w:val="sdtLocked"/>
                        <w:richText/>
                      </w:sdtPr>
                      <w:sdtContent>
                        <w:p w14:paraId="76C0812C" w14:textId="77777777">
                          <w:pPr>
                            <w:suppressAutoHyphens/>
                            <w:ind w:firstLine="737"/>
                            <w:jc w:val="both"/>
                            <w:rPr>
                              <w:sz w:val="22"/>
                              <w:szCs w:val="22"/>
                              <w:lang w:eastAsia="lt-LT"/>
                            </w:rPr>
                          </w:pPr>
                          <w:sdt>
                            <w:sdtPr>
                              <w:alias w:val="Numeris"/>
                              <w:tag w:val="nr_9c7a248d146547dc8119458802d9642c"/>
                              <w:lock w:val="sdtLocked"/>
                              <w:richText/>
                            </w:sdtPr>
                            <w:sdtContent>
                              <w:r>
                                <w:rPr>
                                  <w:sz w:val="22"/>
                                  <w:szCs w:val="22"/>
                                  <w:lang w:eastAsia="lt-LT"/>
                                </w:rPr>
                                <w:t>25</w:t>
                              </w:r>
                            </w:sdtContent>
                          </w:sdt>
                          <w:r>
                            <w:rPr>
                              <w:sz w:val="22"/>
                              <w:szCs w:val="22"/>
                              <w:lang w:eastAsia="lt-LT"/>
                            </w:rPr>
                            <w:t>. Prie šios Sutarties pridedamas išnuomojamo žemės sklypo planas M 1:500, kaip neatskiriama sudedamoji šios Sutarties dalis.</w:t>
                          </w:r>
                        </w:p>
                      </w:sdtContent>
                    </w:sdt>
                    <w:sdt>
                      <w:sdtPr>
                        <w:alias w:val="26 p."/>
                        <w:tag w:val="part_0a4c770d3a9c4d9f9407e8822e0f9f8c"/>
                        <w:lock w:val="sdtLocked"/>
                        <w:richText/>
                      </w:sdtPr>
                      <w:sdtContent>
                        <w:p w14:paraId="52285EDB" w14:textId="77777777">
                          <w:pPr>
                            <w:suppressAutoHyphens/>
                            <w:ind w:firstLine="737"/>
                            <w:jc w:val="both"/>
                            <w:rPr>
                              <w:sz w:val="22"/>
                              <w:szCs w:val="22"/>
                              <w:lang w:eastAsia="lt-LT"/>
                            </w:rPr>
                          </w:pPr>
                          <w:sdt>
                            <w:sdtPr>
                              <w:alias w:val="Numeris"/>
                              <w:tag w:val="nr_0a4c770d3a9c4d9f9407e8822e0f9f8c"/>
                              <w:lock w:val="sdtLocked"/>
                              <w:richText/>
                            </w:sdtPr>
                            <w:sdtContent>
                              <w:r>
                                <w:rPr>
                                  <w:sz w:val="22"/>
                                  <w:szCs w:val="22"/>
                                  <w:lang w:eastAsia="lt-LT"/>
                                </w:rPr>
                                <w:t>26</w:t>
                              </w:r>
                            </w:sdtContent>
                          </w:sdt>
                          <w:r>
                            <w:rPr>
                              <w:sz w:val="22"/>
                              <w:szCs w:val="22"/>
                              <w:lang w:eastAsia="lt-LT"/>
                            </w:rPr>
                            <w:t xml:space="preserve">. Sutartį Nuomininkas savo lėšomis per 3 mėnesius įregistruoja Nekilnojamojo turto registre. </w:t>
                          </w:r>
                        </w:p>
                      </w:sdtContent>
                    </w:sdt>
                    <w:sdt>
                      <w:sdtPr>
                        <w:alias w:val="27 p."/>
                        <w:tag w:val="part_2ebffa2400374b188bba91f0d7c29804"/>
                        <w:lock w:val="sdtLocked"/>
                        <w:richText/>
                      </w:sdtPr>
                      <w:sdtContent>
                        <w:p w14:paraId="623CFD4B" w14:textId="451EB521">
                          <w:pPr>
                            <w:suppressAutoHyphens/>
                            <w:ind w:firstLine="737"/>
                            <w:jc w:val="both"/>
                            <w:rPr>
                              <w:sz w:val="22"/>
                              <w:szCs w:val="22"/>
                              <w:lang w:eastAsia="lt-LT"/>
                            </w:rPr>
                          </w:pPr>
                          <w:sdt>
                            <w:sdtPr>
                              <w:alias w:val="Numeris"/>
                              <w:tag w:val="nr_2ebffa2400374b188bba91f0d7c29804"/>
                              <w:lock w:val="sdtLocked"/>
                              <w:richText/>
                            </w:sdtPr>
                            <w:sdtContent>
                              <w:r>
                                <w:rPr>
                                  <w:sz w:val="22"/>
                                  <w:szCs w:val="22"/>
                                  <w:lang w:eastAsia="lt-LT"/>
                                </w:rPr>
                                <w:t>27</w:t>
                              </w:r>
                            </w:sdtContent>
                          </w:sdt>
                          <w:r>
                            <w:rPr>
                              <w:sz w:val="22"/>
                              <w:szCs w:val="22"/>
                              <w:lang w:eastAsia="lt-LT"/>
                            </w:rPr>
                            <w:t>. Ši Sutartis įsigalioja nuo jos pasirašymo momento (pasirašymo momentu laikoma data, kai Sutartį pasirašo paskutinė jos šalis).</w:t>
                          </w:r>
                        </w:p>
                      </w:sdtContent>
                    </w:sdt>
                    <w:sdt>
                      <w:sdtPr>
                        <w:alias w:val="28 p."/>
                        <w:tag w:val="part_2b85da93925e48029abe1963cadf725c"/>
                        <w:lock w:val="sdtLocked"/>
                        <w:richText/>
                      </w:sdtPr>
                      <w:sdtContent>
                        <w:p w14:paraId="42B9EB78" w14:textId="748315A0">
                          <w:pPr>
                            <w:suppressAutoHyphens/>
                            <w:ind w:firstLine="737"/>
                            <w:jc w:val="both"/>
                            <w:rPr>
                              <w:sz w:val="22"/>
                              <w:szCs w:val="22"/>
                              <w:lang w:eastAsia="lt-LT"/>
                            </w:rPr>
                          </w:pPr>
                          <w:sdt>
                            <w:sdtPr>
                              <w:alias w:val="Numeris"/>
                              <w:tag w:val="nr_2b85da93925e48029abe1963cadf725c"/>
                              <w:lock w:val="sdtLocked"/>
                              <w:richText/>
                            </w:sdtPr>
                            <w:sdtContent>
                              <w:r>
                                <w:rPr>
                                  <w:sz w:val="22"/>
                                  <w:szCs w:val="22"/>
                                  <w:lang w:eastAsia="lt-LT"/>
                                </w:rPr>
                                <w:t>28</w:t>
                              </w:r>
                            </w:sdtContent>
                          </w:sdt>
                          <w:r>
                            <w:rPr>
                              <w:sz w:val="22"/>
                              <w:szCs w:val="22"/>
                              <w:lang w:eastAsia="lt-LT"/>
                            </w:rPr>
                            <w:t>. Ši Sutartis sudaroma elektroniniu būdu, pasirašoma kvalifikuotais elektroniniais parašais. Pasirašomas 1 (vienas) sutarties egzempliorius, juo šalys pasidalina elektroninėmis priemonėmis.</w:t>
                          </w:r>
                        </w:p>
                      </w:sdtContent>
                    </w:sdt>
                    <w:sdt>
                      <w:sdtPr>
                        <w:alias w:val="29 p."/>
                        <w:tag w:val="part_c5489ad0dcc04ce09a4d5cc1dd3efcfe"/>
                        <w:lock w:val="sdtLocked"/>
                        <w:richText/>
                      </w:sdtPr>
                      <w:sdtContent>
                        <w:p w14:paraId="6003AED5" w14:textId="530A7092">
                          <w:pPr>
                            <w:suppressAutoHyphens/>
                            <w:ind w:firstLine="737"/>
                            <w:jc w:val="both"/>
                            <w:rPr>
                              <w:sz w:val="22"/>
                              <w:szCs w:val="22"/>
                              <w:lang w:eastAsia="lt-LT"/>
                            </w:rPr>
                          </w:pPr>
                          <w:sdt>
                            <w:sdtPr>
                              <w:alias w:val="Numeris"/>
                              <w:tag w:val="nr_c5489ad0dcc04ce09a4d5cc1dd3efcfe"/>
                              <w:lock w:val="sdtLocked"/>
                              <w:richText/>
                            </w:sdtPr>
                            <w:sdtContent>
                              <w:r>
                                <w:rPr>
                                  <w:sz w:val="22"/>
                                  <w:szCs w:val="22"/>
                                  <w:lang w:eastAsia="lt-LT"/>
                                </w:rPr>
                                <w:t>29</w:t>
                              </w:r>
                            </w:sdtContent>
                          </w:sdt>
                          <w:r>
                            <w:rPr>
                              <w:sz w:val="22"/>
                              <w:szCs w:val="22"/>
                              <w:lang w:eastAsia="lt-LT"/>
                            </w:rPr>
                            <w:t>. Šalių parašai</w:t>
                          </w:r>
                        </w:p>
                        <w:p w14:paraId="4D13AE93" w14:textId="77777777">
                          <w:pPr>
                            <w:suppressAutoHyphens/>
                            <w:jc w:val="both"/>
                            <w:rPr>
                              <w:sz w:val="22"/>
                              <w:szCs w:val="22"/>
                              <w:lang w:eastAsia="lt-LT"/>
                            </w:rPr>
                          </w:pPr>
                        </w:p>
                        <w:p w14:paraId="766CA95E" w14:textId="77777777">
                          <w:pPr>
                            <w:suppressAutoHyphens/>
                            <w:jc w:val="both"/>
                            <w:rPr>
                              <w:sz w:val="22"/>
                              <w:szCs w:val="22"/>
                              <w:lang w:eastAsia="lt-LT"/>
                            </w:rPr>
                          </w:pPr>
                          <w:r>
                            <w:rPr>
                              <w:sz w:val="22"/>
                              <w:szCs w:val="22"/>
                              <w:lang w:eastAsia="lt-LT"/>
                            </w:rPr>
                            <w:t>Nuomotojas</w:t>
                          </w:r>
                        </w:p>
                        <w:p w14:paraId="4AC8F680" w14:textId="3C43AC0F">
                          <w:pPr>
                            <w:suppressAutoHyphens/>
                            <w:jc w:val="both"/>
                            <w:rPr>
                              <w:sz w:val="22"/>
                              <w:szCs w:val="22"/>
                              <w:lang w:eastAsia="lt-LT"/>
                            </w:rPr>
                          </w:pPr>
                          <w:r>
                            <w:rPr>
                              <w:sz w:val="22"/>
                              <w:szCs w:val="22"/>
                              <w:lang w:eastAsia="lt-LT"/>
                            </w:rPr>
                            <w:t>Nuomininkas“</w:t>
                          </w:r>
                        </w:p>
                        <w:p w14:paraId="17A3957F" w14:textId="77777777">
                          <w:pPr>
                            <w:suppressAutoHyphens/>
                            <w:ind w:firstLine="737"/>
                            <w:jc w:val="both"/>
                            <w:rPr>
                              <w:sz w:val="22"/>
                              <w:szCs w:val="22"/>
                              <w:lang w:eastAsia="lt-LT"/>
                            </w:rPr>
                          </w:pPr>
                        </w:p>
                      </w:sdtContent>
                    </w:sdt>
                  </w:sdtContent>
                </w:sdt>
              </w:sdtContent>
            </w:sdt>
          </w:sdtContent>
        </w:sdt>
        <w:sdt>
          <w:sdtPr>
            <w:alias w:val="2 p."/>
            <w:tag w:val="part_864305240ae341d0bcccf40de6fd5d01"/>
            <w:lock w:val="sdtLocked"/>
            <w:richText/>
          </w:sdtPr>
          <w:sdtContent>
            <w:p w14:paraId="5C36D0C6" w14:textId="6CD44706">
              <w:pPr>
                <w:suppressAutoHyphens/>
                <w:ind w:firstLine="737"/>
                <w:jc w:val="both"/>
                <w:rPr>
                  <w:sz w:val="22"/>
                  <w:szCs w:val="22"/>
                  <w:lang w:eastAsia="lt-LT"/>
                </w:rPr>
              </w:pPr>
              <w:sdt>
                <w:sdtPr>
                  <w:alias w:val="Numeris"/>
                  <w:tag w:val="nr_864305240ae341d0bcccf40de6fd5d01"/>
                  <w:lock w:val="sdtLocked"/>
                  <w:richText/>
                </w:sdtPr>
                <w:sdtContent>
                  <w:r>
                    <w:rPr>
                      <w:sz w:val="22"/>
                      <w:szCs w:val="22"/>
                      <w:lang w:eastAsia="lt-LT"/>
                    </w:rPr>
                    <w:t>2</w:t>
                  </w:r>
                </w:sdtContent>
              </w:sdt>
              <w:r>
                <w:rPr>
                  <w:sz w:val="22"/>
                  <w:szCs w:val="22"/>
                  <w:lang w:eastAsia="lt-LT"/>
                </w:rPr>
                <w:t xml:space="preserve">. Nuomininkas įsipareigoja laikytis šios Pakeitimo sutarties ir ja išdėstytos naujos redakcijos Sutarties sąlygų ir  galiojančių Lietuvos Respublikos teisės aktų nuostatų  ir už jų nevykdymą atsako Pakeitimo sutartyje, ja išdėstytoje naujos redakcijos Sutartyje ir teisės aktuose nustatyta tvarka.</w:t>
              </w:r>
            </w:p>
          </w:sdtContent>
        </w:sdt>
        <w:sdt>
          <w:sdtPr>
            <w:alias w:val="3 p."/>
            <w:tag w:val="part_eab08af49ca14e66a9e4eb7d6b15181b"/>
            <w:lock w:val="sdtLocked"/>
            <w:richText/>
          </w:sdtPr>
          <w:sdtContent>
            <w:p w14:paraId="773910B1" w14:textId="6C221C3D">
              <w:pPr>
                <w:suppressAutoHyphens/>
                <w:ind w:firstLine="737"/>
                <w:jc w:val="both"/>
                <w:rPr>
                  <w:sz w:val="22"/>
                  <w:szCs w:val="22"/>
                  <w:lang w:eastAsia="lt-LT"/>
                </w:rPr>
              </w:pPr>
              <w:sdt>
                <w:sdtPr>
                  <w:alias w:val="Numeris"/>
                  <w:tag w:val="nr_eab08af49ca14e66a9e4eb7d6b15181b"/>
                  <w:lock w:val="sdtLocked"/>
                  <w:richText/>
                </w:sdtPr>
                <w:sdtContent>
                  <w:r>
                    <w:rPr>
                      <w:sz w:val="22"/>
                      <w:szCs w:val="22"/>
                      <w:lang w:eastAsia="lt-LT"/>
                    </w:rPr>
                    <w:t>3</w:t>
                  </w:r>
                </w:sdtContent>
              </w:sdt>
              <w:r>
                <w:rPr>
                  <w:sz w:val="22"/>
                  <w:szCs w:val="22"/>
                  <w:lang w:eastAsia="lt-LT"/>
                </w:rPr>
                <w:t>. Šalys susitaria, kad atskirai šia Pakeitimo sutartimi išdėstyta naujos redakcijos Sutartis nesirašoma, o sudaroma tik ši Pakeitimo sutartis.</w:t>
              </w:r>
            </w:p>
          </w:sdtContent>
        </w:sdt>
        <w:sdt>
          <w:sdtPr>
            <w:alias w:val="4 p."/>
            <w:tag w:val="part_32d54be9276d422e8657383103d50fa4"/>
            <w:lock w:val="sdtLocked"/>
            <w:richText/>
          </w:sdtPr>
          <w:sdtContent>
            <w:p w14:paraId="3DF41851" w14:textId="20B37216">
              <w:pPr>
                <w:suppressAutoHyphens/>
                <w:ind w:firstLine="737"/>
                <w:jc w:val="both"/>
                <w:rPr>
                  <w:sz w:val="22"/>
                  <w:szCs w:val="22"/>
                  <w:lang w:eastAsia="lt-LT"/>
                </w:rPr>
              </w:pPr>
              <w:sdt>
                <w:sdtPr>
                  <w:alias w:val="Numeris"/>
                  <w:tag w:val="nr_32d54be9276d422e8657383103d50fa4"/>
                  <w:lock w:val="sdtLocked"/>
                  <w:richText/>
                </w:sdtPr>
                <w:sdtContent>
                  <w:r>
                    <w:rPr>
                      <w:sz w:val="22"/>
                      <w:szCs w:val="22"/>
                      <w:lang w:eastAsia="lt-LT"/>
                    </w:rPr>
                    <w:t>4</w:t>
                  </w:r>
                </w:sdtContent>
              </w:sdt>
              <w:r>
                <w:rPr>
                  <w:sz w:val="22"/>
                  <w:szCs w:val="22"/>
                  <w:lang w:eastAsia="lt-LT"/>
                </w:rPr>
                <w:t xml:space="preserve">.  Šią Pakeitimo sutartį Nuomininkas savo lėšomis per 3 mėnesius nuo jo sudarymo dienos  įregistruoja Nekilnojamojo turto registre. Nuomininkui neįvykdžius šios sąlygos, Nuomotojas turi teisę reikalauti pašalinti Pakeitimo sutarties sąlygų pažeidimus arba nutraukti Sutartį prieš terminą.</w:t>
              </w:r>
            </w:p>
          </w:sdtContent>
        </w:sdt>
        <w:sdt>
          <w:sdtPr>
            <w:alias w:val="5 p."/>
            <w:tag w:val="part_a0350eea4e1c4e439f03476c439a8fc6"/>
            <w:lock w:val="sdtLocked"/>
            <w:richText/>
          </w:sdtPr>
          <w:sdtContent>
            <w:p w14:paraId="4F0C8185" w14:textId="718CCFB2">
              <w:pPr>
                <w:suppressAutoHyphens/>
                <w:ind w:firstLine="737"/>
                <w:jc w:val="both"/>
                <w:rPr>
                  <w:sz w:val="22"/>
                  <w:szCs w:val="22"/>
                  <w:lang w:eastAsia="lt-LT"/>
                </w:rPr>
              </w:pPr>
              <w:sdt>
                <w:sdtPr>
                  <w:alias w:val="Numeris"/>
                  <w:tag w:val="nr_a0350eea4e1c4e439f03476c439a8fc6"/>
                  <w:lock w:val="sdtLocked"/>
                  <w:richText/>
                </w:sdtPr>
                <w:sdtContent>
                  <w:r>
                    <w:rPr>
                      <w:sz w:val="22"/>
                      <w:szCs w:val="22"/>
                      <w:lang w:eastAsia="lt-LT"/>
                    </w:rPr>
                    <w:t>5</w:t>
                  </w:r>
                </w:sdtContent>
              </w:sdt>
              <w:r>
                <w:rPr>
                  <w:sz w:val="22"/>
                  <w:szCs w:val="22"/>
                  <w:lang w:eastAsia="lt-LT"/>
                </w:rPr>
                <w:t>. Ši Pakeitimo sutartis įsigalioja nuo jos pasirašymo momento (pasirašymo momentu laikoma data, kai susitarimą pasirašo paskutinė jos šalis) ir galioja iki Sutartyje nustatyto termino pabaigos.</w:t>
              </w:r>
            </w:p>
          </w:sdtContent>
        </w:sdt>
        <w:sdt>
          <w:sdtPr>
            <w:alias w:val="6 p."/>
            <w:tag w:val="part_1627aeae90c54df0b11d4be992707b06"/>
            <w:lock w:val="sdtLocked"/>
            <w:richText/>
          </w:sdtPr>
          <w:sdtContent>
            <w:p w14:paraId="2DD1A71B" w14:textId="1CAF0766">
              <w:pPr>
                <w:suppressAutoHyphens/>
                <w:ind w:firstLine="737"/>
                <w:jc w:val="both"/>
                <w:rPr>
                  <w:sz w:val="22"/>
                  <w:szCs w:val="22"/>
                  <w:lang w:eastAsia="lt-LT"/>
                </w:rPr>
              </w:pPr>
              <w:sdt>
                <w:sdtPr>
                  <w:alias w:val="Numeris"/>
                  <w:tag w:val="nr_1627aeae90c54df0b11d4be992707b06"/>
                  <w:lock w:val="sdtLocked"/>
                  <w:richText/>
                </w:sdtPr>
                <w:sdtContent>
                  <w:r>
                    <w:rPr>
                      <w:sz w:val="22"/>
                      <w:szCs w:val="22"/>
                      <w:lang w:eastAsia="lt-LT"/>
                    </w:rPr>
                    <w:t>6</w:t>
                  </w:r>
                </w:sdtContent>
              </w:sdt>
              <w:r>
                <w:rPr>
                  <w:sz w:val="22"/>
                  <w:szCs w:val="22"/>
                  <w:lang w:eastAsia="lt-LT"/>
                </w:rPr>
                <w:t>. Ši Pakeitimo sutartis sudaroma elektroniniu būdu, pasirašoma kvalifikuotais elektroniniais parašais. Pasirašomas 1 (vienas) sutarties egzempliorius, juo šalys pasidalina elektroninėmis priemonėmis.</w:t>
              </w:r>
            </w:p>
            <w:p w14:paraId="37FC576C" w14:textId="1851D0C1">
              <w:pPr>
                <w:suppressAutoHyphens/>
                <w:ind w:firstLine="720"/>
                <w:jc w:val="both"/>
                <w:rPr>
                  <w:sz w:val="22"/>
                  <w:szCs w:val="22"/>
                  <w:lang w:eastAsia="lt-LT"/>
                </w:rPr>
              </w:pPr>
            </w:p>
          </w:sdtContent>
        </w:sdt>
        <w:sdt>
          <w:sdtPr>
            <w:alias w:val="signatura"/>
            <w:tag w:val="part_58146c188d5b48ebb7ca0082a33485ff"/>
            <w:lock w:val="sdtLocked"/>
            <w:richText/>
          </w:sdtPr>
          <w:sdtContent>
            <w:p w14:paraId="13811839" w14:textId="77777777">
              <w:pPr>
                <w:suppressAutoHyphens/>
                <w:jc w:val="both"/>
                <w:rPr>
                  <w:sz w:val="22"/>
                  <w:szCs w:val="22"/>
                  <w:lang w:eastAsia="lt-LT"/>
                </w:rPr>
              </w:pPr>
              <w:r>
                <w:rPr>
                  <w:sz w:val="22"/>
                  <w:szCs w:val="22"/>
                  <w:lang w:eastAsia="lt-LT"/>
                </w:rPr>
                <w:t>Nuomotojas</w:t>
              </w:r>
            </w:p>
            <w:p w14:paraId="1F6C43DC" w14:textId="77777777">
              <w:pPr>
                <w:suppressAutoHyphens/>
                <w:jc w:val="both"/>
                <w:rPr>
                  <w:sz w:val="22"/>
                  <w:szCs w:val="22"/>
                  <w:lang w:eastAsia="lt-LT"/>
                </w:rPr>
              </w:pPr>
            </w:p>
            <w:p w14:paraId="1AA5788D" w14:textId="4EC2BA27">
              <w:pPr>
                <w:suppressAutoHyphens/>
                <w:jc w:val="both"/>
                <w:rPr>
                  <w:sz w:val="22"/>
                  <w:szCs w:val="22"/>
                  <w:lang w:eastAsia="lt-LT"/>
                </w:rPr>
              </w:pPr>
              <w:r>
                <w:rPr>
                  <w:sz w:val="22"/>
                  <w:szCs w:val="22"/>
                  <w:lang w:eastAsia="lt-LT"/>
                </w:rPr>
                <w:t>Nuomininkas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9CC27DD" w14:textId="77777777">
      <w:pPr>
        <w:suppressAutoHyphens/>
        <w:rPr>
          <w:szCs w:val="24"/>
          <w:lang w:eastAsia="lt-LT"/>
        </w:rPr>
      </w:pPr>
      <w:r>
        <w:rPr>
          <w:szCs w:val="24"/>
          <w:lang w:eastAsia="lt-LT"/>
        </w:rPr>
        <w:separator/>
      </w:r>
    </w:p>
  </w:endnote>
  <w:endnote w:type="continuationSeparator" w:id="0">
    <w:p w14:paraId="22D51B57" w14:textId="77777777">
      <w:pPr>
        <w:suppressAutoHyphens/>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129CF6" w14:textId="77777777">
    <w:pPr>
      <w:tabs>
        <w:tab w:val="center" w:pos="4819"/>
        <w:tab w:val="right" w:pos="9638"/>
      </w:tabs>
      <w:suppressAutoHyphen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1A47D5" w14:textId="77777777">
    <w:pPr>
      <w:tabs>
        <w:tab w:val="center" w:pos="4819"/>
        <w:tab w:val="right" w:pos="9638"/>
      </w:tabs>
      <w:suppressAutoHyphen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42C511" w14:textId="77777777">
    <w:pPr>
      <w:tabs>
        <w:tab w:val="center" w:pos="4819"/>
        <w:tab w:val="right" w:pos="9638"/>
      </w:tabs>
      <w:suppressAutoHyphen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6E44DFB" w14:textId="77777777">
      <w:pPr>
        <w:suppressAutoHyphens/>
        <w:rPr>
          <w:szCs w:val="24"/>
          <w:lang w:eastAsia="lt-LT"/>
        </w:rPr>
      </w:pPr>
      <w:r>
        <w:rPr>
          <w:szCs w:val="24"/>
          <w:lang w:eastAsia="lt-LT"/>
        </w:rPr>
        <w:separator/>
      </w:r>
    </w:p>
  </w:footnote>
  <w:footnote w:type="continuationSeparator" w:id="0">
    <w:p w14:paraId="32EFCA4F" w14:textId="77777777">
      <w:pPr>
        <w:suppressAutoHyphens/>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9F5E07" w14:textId="77777777">
    <w:pPr>
      <w:tabs>
        <w:tab w:val="center" w:pos="4819"/>
        <w:tab w:val="right" w:pos="9638"/>
      </w:tabs>
      <w:suppressAutoHyphen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0875" w14:textId="77777777">
    <w:pPr>
      <w:tabs>
        <w:tab w:val="center" w:pos="4819"/>
        <w:tab w:val="right" w:pos="9638"/>
      </w:tabs>
      <w:suppressAutoHyphens/>
      <w:jc w:val="center"/>
      <w:rPr>
        <w:szCs w:val="24"/>
        <w:lang w:eastAsia="lt-LT"/>
      </w:rPr>
    </w:pPr>
    <w:r>
      <w:rPr>
        <w:szCs w:val="24"/>
        <w:lang w:eastAsia="lt-LT"/>
      </w:rPr>
      <w:fldChar w:fldCharType="begin"/>
    </w:r>
    <w:r>
      <w:rPr>
        <w:szCs w:val="24"/>
        <w:lang w:eastAsia="lt-LT"/>
      </w:rPr>
      <w:instrText>PAGE</w:instrText>
    </w:r>
    <w:r>
      <w:rPr>
        <w:szCs w:val="24"/>
        <w:lang w:eastAsia="lt-LT"/>
      </w:rPr>
      <w:fldChar w:fldCharType="separate"/>
    </w:r>
    <w:r>
      <w:rPr>
        <w:szCs w:val="24"/>
        <w:lang w:eastAsia="lt-LT"/>
      </w:rPr>
      <w:t>4</w:t>
    </w:r>
    <w:r>
      <w:rPr>
        <w:szCs w:val="24"/>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185BCD" w14:textId="77777777">
    <w:pPr>
      <w:tabs>
        <w:tab w:val="center" w:pos="4819"/>
        <w:tab w:val="right" w:pos="9638"/>
      </w:tabs>
      <w:suppressAutoHyphen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1033"/>
  </w:rsids>
  <m:mathPr>
    <m:mathFont m:val="Cambria Math"/>
    <m:brkBin m:val="before"/>
    <m:brkBinSub m:val="--"/>
    <m:smallFrac m:val="0"/>
    <m:dispDef/>
    <m:lMargin m:val="0"/>
    <m:rMargin m:val="0"/>
    <m:defJc m:val="centerGroup"/>
    <m:wrapIndent m:val="1440"/>
    <m:intLim m:val="subSup"/>
    <m:naryLim m:val="undOvr"/>
  </m:mathPr>
  <w:themeFontLang w:val="lt-LT" w:eastAsi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D80442"/>
  <w15:docId w15:val="{2024C4B8-349C-4C9E-8117-0EDD0CD7FFE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7747534">
      <w:bodyDiv w:val="1"/>
      <w:marLeft w:val="0"/>
      <w:marRight w:val="0"/>
      <w:marTop w:val="0"/>
      <w:marBottom w:val="0"/>
      <w:divBdr>
        <w:top w:val="none" w:sz="0" w:space="0" w:color="auto"/>
        <w:left w:val="none" w:sz="0" w:space="0" w:color="auto"/>
        <w:bottom w:val="none" w:sz="0" w:space="0" w:color="auto"/>
        <w:right w:val="none" w:sz="0" w:space="0" w:color="auto"/>
      </w:divBdr>
    </w:div>
    <w:div w:id="769813308">
      <w:bodyDiv w:val="1"/>
      <w:marLeft w:val="0"/>
      <w:marRight w:val="0"/>
      <w:marTop w:val="0"/>
      <w:marBottom w:val="0"/>
      <w:divBdr>
        <w:top w:val="none" w:sz="0" w:space="0" w:color="auto"/>
        <w:left w:val="none" w:sz="0" w:space="0" w:color="auto"/>
        <w:bottom w:val="none" w:sz="0" w:space="0" w:color="auto"/>
        <w:right w:val="none" w:sz="0" w:space="0" w:color="auto"/>
      </w:divBdr>
    </w:div>
    <w:div w:id="196962748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16560439319438d89082a6cfff6d483" PartId="b7598d0265914de9a8fbca6c19b9f20e">
    <Part Type="preambule" DocPartId="e397b674da6c4998849fd5c5de5c61b7" PartId="774499dbe67d440a85c5b33aff0179c1"/>
    <Part Type="punktas" Nr="1" Abbr="1 p." DocPartId="ebe845dccbc34b91b3acbb6fdf3364ad" PartId="fa3f580a24534967b62781d482813650">
      <Part Type="citata" DocPartId="e880a6aa21c14b76a3ab24d33199b90f" PartId="f82182cb957f487380e24a61f98d6380">
        <Part Type="skirsnis" Title="VALSTYBINĖS ŽEMĖS NUOMOS SUTARTIS" DocPartId="5d43e0b626b6415c94eee70cda57d815" PartId="e769f5db3b704fe7b3a29202b0bc0515">
          <Part Type="punktas" Nr="1" Abbr="1 p." DocPartId="033906a8b46b4aa09b60c0c99ac356b4" PartId="4b3ad32ee84b4bf9a4dd25c52ea27b65"/>
          <Part Type="punktas" Nr="2" Abbr="2 p." DocPartId="0a328a7fea3e4da5a748f697c373973c" PartId="2c74eba67e0a4c9b91d0842c625d09f5"/>
          <Part Type="punktas" Nr="3" Abbr="3 p." DocPartId="758de5fde80f4d3ea69a9d61ae0d22d3" PartId="0eb9366c564740fcb5d886be9a2e9e01"/>
          <Part Type="punktas" Nr="4" Abbr="4 p." DocPartId="eb487e87b2d34daabfbdb9eddd00dca9" PartId="84faace8cda84ce4ace1090fb3949969"/>
          <Part Type="punktas" Nr="5" Abbr="5 p." DocPartId="b6c89c9224354ad5b2022b7b1509f69e" PartId="7e84625ebe39410b9efb2025f0424276"/>
          <Part Type="punktas" Nr="6" Abbr="6 p." DocPartId="22512ba268ae401785e7ea98394161a9" PartId="1a3f95693dd941a0a2cf02aeae9ed583"/>
          <Part Type="punktas" Nr="7" Abbr="7 p." DocPartId="ea44673e6c2749e1a2c765bdad626dbd" PartId="f2dcdce50c09410393aeb13614336f46"/>
          <Part Type="punktas" Nr="8" Abbr="8 p." DocPartId="ea7cbfc9c3bc40589e4be8cfe3d39b50" PartId="3f2bef296abe4d4eb602f85acb86ac19"/>
          <Part Type="punktas" Nr="9" Abbr="9 p." DocPartId="74f40a50fa5a407e83b0a004bd9485e3" PartId="246175f0f6c64d37806d0fcb65f971cd">
            <Part Type="papunktis" Nr="9.1" Abbr="9.1 pp." DocPartId="f7407661c8d24773bf57a9a95a3bc158" PartId="1f0ec716500b4a1b9277b00a571cb8dd">
              <Part Type="papunktis" Nr="9.1.1" Abbr="9.1.1 pp." DocPartId="07c97ba624284f70aecdd18092648acb" PartId="08269572b1f14ac2b7225a5a693a15e2"/>
              <Part Type="papunktis" Nr="9.1.2" Abbr="9.1.2 pp." DocPartId="8dbe3bdef6134e648437d96106d5a4a3" PartId="16d9f8502e1f48319af5e003c86d0f41"/>
              <Part Type="papunktis" Nr="9.1.3" Abbr="9.1.3 pp." DocPartId="f8753cade53d498d9814298b8a2dc8a2" PartId="9758957ca5e74f58bad3670a8b8a7629"/>
              <Part Type="papunktis" Nr="9.1.4" Abbr="9.1.4 pp." DocPartId="81a23e79e236476eb5b5db52cf49531c" PartId="7919d5c591054782beaae646ae05a34b"/>
              <Part Type="papunktis" Nr="9.1.5" Abbr="9.1.5 pp." DocPartId="f471e5fcd6794fbc91d2c8e044845cbe" PartId="91d29f201b074a1dac86e65137e5dffb"/>
              <Part Type="papunktis" Nr="9.1.6" Abbr="9.1.6 pp." DocPartId="0b1bc04637734b088d137fdd8cfbaeb1" PartId="894214f0803f47e7a71b927b52b6cb69"/>
            </Part>
            <Part Type="papunktis" Nr="9.2" Abbr="9.2 pp." DocPartId="3c4be50d370b4a99a11cbd75b67d3bfd" PartId="c1463c7ea9264b8b8d8279be751bb05b"/>
            <Part Type="papunktis" Nr="9.3" Abbr="9.3 pp." DocPartId="14e65a98cbf14a59948d2f4a5453ffb1" PartId="6b3b213fb4e24ba9a298c878190ca8a3">
              <Part Type="papunktis" Nr="9.3.1" Abbr="9.3.1 pp." DocPartId="b24aa2f20e384e7986d6ba535d19c0c7" PartId="86e2d79c239f44b48d65691e722fcc5f"/>
              <Part Type="papunktis" Nr="9.3.2" Abbr="9.3.2 pp." DocPartId="2a08c68dfa664dd3b2409b45954011c7" PartId="63df8c6fb70147d887eb89d89c6f1990"/>
              <Part Type="papunktis" Nr="9.3.3" Abbr="9.3.3 pp." DocPartId="5cae98d7785c4c05bf4689b6b66c6be4" PartId="29f060b6beda4179849e27211216a9a1"/>
            </Part>
          </Part>
          <Part Type="punktas" Nr="10" Abbr="10 p." DocPartId="76f92699f8034996a3cfee6058d4fbbe" PartId="efc5202974a04be5bc5723bf1a6a0aaf"/>
          <Part Type="punktas" Nr="11" Abbr="11 p." DocPartId="e4401a62a5164cae96e3db05ecb1f2c2" PartId="4d83f9da3e57455db5ed42898ac8eec3"/>
          <Part Type="punktas" Nr="12" Abbr="12 p." DocPartId="82ddd6b6c1f64ed39e2035aa26d74720" PartId="36a0651d9b354eaeb6b8f3175b269567"/>
          <Part Type="punktas" Nr="13" Abbr="13 p." DocPartId="e774c95162274352bdf4ca63bebb1cd4" PartId="6ac35ee829274214b2454ff0edcd9f7a"/>
          <Part Type="punktas" Nr="14" Abbr="14 p." DocPartId="b3072a994282452db61fd09616bf9236" PartId="630bfcf46f5d45c7aae194fa7c215829"/>
          <Part Type="punktas" Nr="15" Abbr="15 p." DocPartId="3dc3ce2948e74546828c22f25d0ebbeb" PartId="84b215cbb3304aa594840de027c2cc18">
            <Part Type="papunktis" Nr="15.1" Abbr="15.1 pp." DocPartId="5e87b53356e646a8be4a3abb6afb6dee" PartId="4e081445272d4d5197dee64448023034"/>
            <Part Type="papunktis" Nr="15.2" Abbr="15.2 pp." DocPartId="1a3fbdbc382e4b2ebdab126a382786bc" PartId="724145e180bb46d9b730f2914cd69c4e"/>
          </Part>
          <Part Type="punktas" Nr="16" Abbr="16 p." DocPartId="ccf5e95c6887478d83b1b285de0a076d" PartId="e562c2345f1f46128674e5a2dac6c829"/>
          <Part Type="punktas" Nr="17" Abbr="17 p." DocPartId="c420fa194a9445ba8c5be8b9c9a43a95" PartId="31bc9b4a25a448f18b9712132eb8beb1"/>
          <Part Type="punktas" Nr="18" Abbr="18 p." DocPartId="8a6dda4b5c454c9c9e9d42db0785ded1" PartId="9bc2adaf33544e7cae6506a5eb5d1121"/>
          <Part Type="punktas" Nr="19" Abbr="19 p." DocPartId="89a1bc0e8c38438e9ce2c66d7629f0e9" PartId="fb58bd2135334a879558ea8555e8584f"/>
          <Part Type="punktas" Nr="20" Abbr="20 p." DocPartId="356fd142778f4d04a8a2e7814dd1a4af" PartId="bf1e31aad6e64a71b415065218f9ef6f"/>
          <Part Type="punktas" Nr="21" Abbr="21 p." DocPartId="56111bae8d6049dca17019c87b4b91da" PartId="51c02c642d844a2c92e4444e7c8e2acf"/>
          <Part Type="punktas" Nr="22" Abbr="22 p." DocPartId="65ad109a85134e369c754e3078601dbf" PartId="af8307a27b0d4ace82c999cb44ba68c8"/>
          <Part Type="punktas" Nr="23" Abbr="23 p." DocPartId="83965d498aeb4a4987e09d4c77962688" PartId="09c1791b7fcf457c98b38a17c97e6883">
            <Part Type="papunktis" Nr="23.1" Abbr="23.1 pp." DocPartId="c6c75a562d514c1c9f273205a20631fd" PartId="6731463aae1c4404bfb7547b724d9afe"/>
            <Part Type="papunktis" Nr="23.2" Abbr="23.2 pp." DocPartId="aca7a15688bc4ea5bb42934ccc4aa566" PartId="9e2c3c7bdecc4890aae3b34e5d82f207"/>
            <Part Type="papunktis" Nr="23.3" Abbr="23.3 pp." DocPartId="e31df52ce7794283986eea0ec60f4093" PartId="147e09286d5b4829a0ba68f219737927"/>
            <Part Type="papunktis" Nr="23.4" Abbr="23.4 pp." DocPartId="df19a5d718334fba86778466aba29541" PartId="37dbfd7c45b34fe692afae3d828b24ef"/>
            <Part Type="papunktis" Nr="23.5" Abbr="23.5 pp." DocPartId="9218191d4c50489cb5135d8a8c2a3807" PartId="f2ef082f26ee45b8b1166d530a28d6a5"/>
            <Part Type="papunktis" Nr="23.6" Abbr="23.6 pp." DocPartId="c14856a65a014739810ac50081d19b8d" PartId="5982f03acc0a44f29cfb7625137d241e"/>
          </Part>
          <Part Type="punktas" Nr="24" Abbr="24 p." DocPartId="2e82b659c2204fa0839305eb05b91a69" PartId="cfa3a25bc4a44a09afac20a16aed3b8f"/>
          <Part Type="punktas" Nr="25" Abbr="25 p." DocPartId="7c3b38ac5077458d8b406a96ad2bf63e" PartId="9c7a248d146547dc8119458802d9642c"/>
          <Part Type="punktas" Nr="26" Abbr="26 p." DocPartId="b3d6f9ce66544b50b02dee703ea2bf1c" PartId="0a4c770d3a9c4d9f9407e8822e0f9f8c"/>
          <Part Type="punktas" Nr="27" Abbr="27 p." DocPartId="f662e4e3e25d4acdb91f91cd577be778" PartId="2ebffa2400374b188bba91f0d7c29804"/>
          <Part Type="punktas" Nr="28" Abbr="28 p." DocPartId="42109920ec0e44c2a902273553a361e3" PartId="2b85da93925e48029abe1963cadf725c"/>
          <Part Type="punktas" Nr="29" Abbr="29 p." DocPartId="20b7eed905cb45988d5fb52a9f409607" PartId="c5489ad0dcc04ce09a4d5cc1dd3efcfe"/>
        </Part>
      </Part>
    </Part>
    <Part Type="punktas" Nr="2" Abbr="2 p." DocPartId="f0849d5c56bd4c5bb38be19069b9349f" PartId="864305240ae341d0bcccf40de6fd5d01"/>
    <Part Type="punktas" Nr="3" Abbr="3 p." DocPartId="82bb4f2ef3b64fd3abf0fcc25c9c7d1e" PartId="eab08af49ca14e66a9e4eb7d6b15181b"/>
    <Part Type="punktas" Nr="4" Abbr="4 p." DocPartId="c769ae927b1b4808bfb000a8d9a73dd7" PartId="32d54be9276d422e8657383103d50fa4"/>
    <Part Type="punktas" Nr="5" Abbr="5 p." DocPartId="5d5ab1bf963243fabf0487a98e40f8ae" PartId="a0350eea4e1c4e439f03476c439a8fc6"/>
    <Part Type="punktas" Nr="6" Abbr="6 p." DocPartId="2f2cbe6b057840a593700b811812c011" PartId="1627aeae90c54df0b11d4be992707b06"/>
    <Part Type="signatura" DocPartId="bef974cac49640699ff304c484fb6cad" PartId="58146c188d5b48ebb7ca0082a33485ff"/>
  </Part>
</Parts>
</file>

<file path=customXml/itemProps1.xml><?xml version="1.0" encoding="utf-8"?>
<ds:datastoreItem xmlns:ds="http://schemas.openxmlformats.org/officeDocument/2006/customXml" ds:itemID="{3DA1DF05-1944-42AB-A92E-2C57D3911A7F}">
  <ds:schemaRefs>
    <ds:schemaRef ds:uri="http://schemas.openxmlformats.org/officeDocument/2006/bibliography"/>
  </ds:schemaRefs>
</ds:datastoreItem>
</file>

<file path=customXml/itemProps2.xml><?xml version="1.0" encoding="utf-8"?>
<ds:datastoreItem xmlns:ds="http://schemas.openxmlformats.org/officeDocument/2006/customXml" ds:itemID="{B872CBEE-1D44-4818-A773-CD087B3AF63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1599</Words>
  <Characters>10814</Characters>
  <Application>Microsoft Office Word</Application>
  <DocSecurity>4</DocSecurity>
  <Lines>168</Lines>
  <Paragraphs>82</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12331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2024-03-15T12:40:00Z</dcterms:created>
  <dc:creator>Stepas Žutautas</dc:creator>
  <dc:language>en-US</dc:language>
  <lastModifiedBy>adlibuser</lastModifiedBy>
  <lastPrinted>2024-03-12T16:05:00Z</lastPrinted>
  <dcterms:modified xsi:type="dcterms:W3CDTF">2024-03-15T12:40:00Z</dcterms:modified>
  <revision>2</revision>
  <dc:title>999999999</dc:title>
</coreProperties>
</file>