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ff4283b9f044d5bb0aa53d61216c8a"/>
        <w:lock w:val="sdtLocked"/>
        <w:richText/>
      </w:sdtPr>
      <w:sdtContent>
        <w:p>
          <w:pPr>
            <w:tabs>
              <w:tab w:val="center" w:pos="4986"/>
              <w:tab w:val="right" w:pos="9972"/>
            </w:tabs>
          </w:pPr>
        </w:p>
      </w:sdtContent>
    </w:sdt>
    <w:sdt>
      <w:sdtPr>
        <w:alias w:val="patvirtinta"/>
        <w:tag w:val="part_51f6b8c8dc4541a7a99b225aae2547d7"/>
        <w:lock w:val="sdtLocked"/>
        <w:richText/>
      </w:sdtPr>
      <w:sdtContent>
        <w:p>
          <w:pPr>
            <w:ind w:left="5102"/>
            <w:rPr>
              <w:szCs w:val="24"/>
              <w:lang w:eastAsia="lt-LT"/>
            </w:rPr>
          </w:pPr>
          <w:r>
            <w:rPr>
              <w:szCs w:val="24"/>
              <w:lang w:eastAsia="lt-LT"/>
            </w:rPr>
            <w:t>PATVIRTINTA</w:t>
          </w:r>
        </w:p>
        <w:p>
          <w:pPr>
            <w:ind w:left="5102"/>
            <w:rPr>
              <w:szCs w:val="24"/>
              <w:lang w:eastAsia="lt-LT"/>
            </w:rPr>
          </w:pPr>
          <w:r>
            <w:rPr>
              <w:szCs w:val="24"/>
              <w:lang w:eastAsia="lt-LT"/>
            </w:rPr>
            <w:t>Radviliškio rajono savivaldybės tarybos</w:t>
          </w:r>
        </w:p>
        <w:p>
          <w:pPr>
            <w:ind w:left="5102"/>
            <w:rPr>
              <w:szCs w:val="24"/>
              <w:lang w:eastAsia="lt-LT"/>
            </w:rPr>
          </w:pPr>
          <w:r>
            <w:rPr>
              <w:szCs w:val="24"/>
              <w:lang w:eastAsia="lt-LT"/>
            </w:rPr>
            <w:t xml:space="preserve">2025 m.                 d. sprendimu Nr. T-</w:t>
          </w:r>
        </w:p>
        <w:p>
          <w:pPr>
            <w:ind w:left="5102"/>
            <w:rPr>
              <w:color w:val="000000"/>
              <w:szCs w:val="24"/>
              <w:lang w:eastAsia="lt-LT"/>
            </w:rPr>
          </w:pPr>
        </w:p>
        <w:p>
          <w:pPr>
            <w:jc w:val="center"/>
            <w:rPr>
              <w:color w:val="000000"/>
              <w:szCs w:val="24"/>
              <w:lang w:eastAsia="lt-LT"/>
            </w:rPr>
          </w:pPr>
          <w:sdt>
            <w:sdtPr>
              <w:alias w:val="Pavadinimas"/>
              <w:tag w:val="title_51f6b8c8dc4541a7a99b225aae2547d7"/>
              <w:lock w:val="sdtLocked"/>
              <w:richText/>
            </w:sdtPr>
            <w:sdtContent>
              <w:r>
                <w:rPr>
                  <w:b/>
                  <w:bCs/>
                  <w:color w:val="000000"/>
                  <w:szCs w:val="24"/>
                  <w:lang w:eastAsia="lt-LT"/>
                </w:rPr>
                <w:t xml:space="preserve">SUSISIEKIMO KOMUNIKACIJŲ IR JŲ INŽINERINIŲ TINKLŲ STATYBOS, REKONSTRAVIMO IR  REMONTO, DALYVAUJANT FIZINIAMS IR JURIDINIAMS ASMENIMS, TVARKOS APRAŠAS </w:t>
              </w:r>
            </w:sdtContent>
          </w:sdt>
        </w:p>
        <w:p>
          <w:pPr>
            <w:jc w:val="center"/>
            <w:rPr>
              <w:color w:val="000000"/>
              <w:szCs w:val="24"/>
              <w:lang w:eastAsia="lt-LT"/>
            </w:rPr>
          </w:pPr>
        </w:p>
        <w:sdt>
          <w:sdtPr>
            <w:alias w:val="skyrius"/>
            <w:tag w:val="part_774983a7b6fa436e913c64cf32207347"/>
            <w:lock w:val="sdtLocked"/>
            <w:richText/>
          </w:sdtPr>
          <w:sdtContent>
            <w:p>
              <w:pPr>
                <w:jc w:val="center"/>
                <w:rPr>
                  <w:b/>
                  <w:bCs/>
                  <w:color w:val="000000"/>
                  <w:szCs w:val="24"/>
                  <w:lang w:eastAsia="lt-LT"/>
                </w:rPr>
              </w:pPr>
              <w:sdt>
                <w:sdtPr>
                  <w:alias w:val="Numeris"/>
                  <w:tag w:val="nr_774983a7b6fa436e913c64cf32207347"/>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774983a7b6fa436e913c64cf32207347"/>
                  <w:lock w:val="sdtLocked"/>
                  <w:richText/>
                </w:sdtPr>
                <w:sdtContent>
                  <w:r>
                    <w:rPr>
                      <w:b/>
                      <w:bCs/>
                      <w:color w:val="000000"/>
                      <w:szCs w:val="24"/>
                      <w:lang w:eastAsia="lt-LT"/>
                    </w:rPr>
                    <w:t xml:space="preserve">BENDROSIOS NUOSTATOS </w:t>
                  </w:r>
                </w:sdtContent>
              </w:sdt>
            </w:p>
            <w:p>
              <w:pPr>
                <w:jc w:val="center"/>
                <w:rPr>
                  <w:color w:val="000000"/>
                  <w:szCs w:val="24"/>
                  <w:lang w:eastAsia="lt-LT"/>
                </w:rPr>
              </w:pPr>
            </w:p>
            <w:sdt>
              <w:sdtPr>
                <w:alias w:val="1 p."/>
                <w:tag w:val="part_2c9b96949f114a6daa287ca1c2b7178b"/>
                <w:lock w:val="sdtLocked"/>
                <w:richText/>
              </w:sdtPr>
              <w:sdtContent>
                <w:p>
                  <w:pPr>
                    <w:ind w:firstLine="720"/>
                    <w:jc w:val="both"/>
                    <w:rPr>
                      <w:color w:val="000000"/>
                      <w:szCs w:val="24"/>
                      <w:lang w:eastAsia="lt-LT"/>
                    </w:rPr>
                  </w:pPr>
                  <w:sdt>
                    <w:sdtPr>
                      <w:alias w:val="Numeris"/>
                      <w:tag w:val="nr_2c9b96949f114a6daa287ca1c2b7178b"/>
                      <w:lock w:val="sdtLocked"/>
                      <w:richText/>
                    </w:sdtPr>
                    <w:sdtContent>
                      <w:r>
                        <w:rPr>
                          <w:color w:val="000000"/>
                          <w:szCs w:val="24"/>
                          <w:lang w:eastAsia="lt-LT"/>
                        </w:rPr>
                        <w:t>1</w:t>
                      </w:r>
                    </w:sdtContent>
                  </w:sdt>
                  <w:r>
                    <w:rPr>
                      <w:color w:val="000000"/>
                      <w:szCs w:val="24"/>
                      <w:lang w:eastAsia="lt-LT"/>
                    </w:rPr>
                    <w:t xml:space="preserve">. Susisiekimo komunikacijų ir jų inžinerinių tinklų statybos, rekonstravimo ir remonto, dalyvaujant fiziniams ir juridiniams asmenims, tvarkos aprašas (toliau – Aprašas) nustato susisiekimo komunikacijų ir jų inžinerinių tinklų statybos, rekonstravimo ir remonto atlikimo tvarką Radviliškio rajono savivaldybės bendrojo naudojimo teritorijose. </w:t>
                  </w:r>
                </w:p>
              </w:sdtContent>
            </w:sdt>
            <w:sdt>
              <w:sdtPr>
                <w:alias w:val="2 p."/>
                <w:tag w:val="part_4d0af68ef6824eb693bd224b1a4f6098"/>
                <w:lock w:val="sdtLocked"/>
                <w:richText/>
              </w:sdtPr>
              <w:sdtContent>
                <w:p>
                  <w:pPr>
                    <w:ind w:firstLine="720"/>
                    <w:jc w:val="both"/>
                    <w:rPr>
                      <w:color w:val="000000"/>
                      <w:szCs w:val="24"/>
                      <w:lang w:eastAsia="lt-LT"/>
                    </w:rPr>
                  </w:pPr>
                  <w:sdt>
                    <w:sdtPr>
                      <w:alias w:val="Numeris"/>
                      <w:tag w:val="nr_4d0af68ef6824eb693bd224b1a4f6098"/>
                      <w:lock w:val="sdtLocked"/>
                      <w:richText/>
                    </w:sdtPr>
                    <w:sdtContent>
                      <w:r>
                        <w:rPr>
                          <w:color w:val="000000"/>
                          <w:szCs w:val="24"/>
                          <w:lang w:eastAsia="lt-LT"/>
                        </w:rPr>
                        <w:t>2</w:t>
                      </w:r>
                    </w:sdtContent>
                  </w:sdt>
                  <w:r>
                    <w:rPr>
                      <w:color w:val="000000"/>
                      <w:szCs w:val="24"/>
                      <w:lang w:eastAsia="lt-LT"/>
                    </w:rPr>
                    <w:t xml:space="preserve">. Aprašo paskirtis – reglamentuoti Radviliškio rajono savivaldybės bendrojo naudojimo teritorijoje esančių susisiekimo komunikacijų (taip pat ir sodininkų bendrijų teritorijose) ir jų inžinerinių tinklų statybos (rekonstravimas, remontas ar naujų susisiekimo komunikacijų, inžinerinių tinklų įrengimas) tvarką, atvejus ir sąlygas, dalyvaujant fiziniams ar juridiniams asmenims (toliau – Pareiškėjas). </w:t>
                  </w:r>
                </w:p>
              </w:sdtContent>
            </w:sdt>
            <w:sdt>
              <w:sdtPr>
                <w:alias w:val="3 p."/>
                <w:tag w:val="part_014c320d699f4985b095adc49e0bf551"/>
                <w:lock w:val="sdtLocked"/>
                <w:richText/>
              </w:sdtPr>
              <w:sdtContent>
                <w:p>
                  <w:pPr>
                    <w:ind w:firstLine="720"/>
                    <w:jc w:val="both"/>
                    <w:rPr>
                      <w:color w:val="000000"/>
                      <w:szCs w:val="24"/>
                      <w:lang w:eastAsia="lt-LT"/>
                    </w:rPr>
                  </w:pPr>
                  <w:sdt>
                    <w:sdtPr>
                      <w:alias w:val="Numeris"/>
                      <w:tag w:val="nr_014c320d699f4985b095adc49e0bf551"/>
                      <w:lock w:val="sdtLocked"/>
                      <w:richText/>
                    </w:sdtPr>
                    <w:sdtContent>
                      <w:r>
                        <w:rPr>
                          <w:color w:val="000000"/>
                          <w:szCs w:val="24"/>
                          <w:lang w:eastAsia="lt-LT"/>
                        </w:rPr>
                        <w:t>3</w:t>
                      </w:r>
                    </w:sdtContent>
                  </w:sdt>
                  <w:r>
                    <w:rPr>
                      <w:color w:val="000000"/>
                      <w:szCs w:val="24"/>
                      <w:lang w:eastAsia="lt-LT"/>
                    </w:rPr>
                    <w:t xml:space="preserve">. Lėšos statybos, rekonstravimo ir remonto darbams gali būti skiriamos iš Kelių priežiūros ir plėtros programos (jeigu tenkina finansavimo sąlygas), Radviliškio rajono savivaldybės biudžeto. </w:t>
                  </w:r>
                </w:p>
              </w:sdtContent>
            </w:sdt>
            <w:sdt>
              <w:sdtPr>
                <w:alias w:val="4 p."/>
                <w:tag w:val="part_1903dc1d208340e0b491e1097801b7ab"/>
                <w:lock w:val="sdtLocked"/>
                <w:richText/>
              </w:sdtPr>
              <w:sdtContent>
                <w:p>
                  <w:pPr>
                    <w:ind w:firstLine="720"/>
                    <w:jc w:val="both"/>
                    <w:rPr>
                      <w:rFonts w:ascii="Arial" w:hAnsi="Arial" w:cs="Arial"/>
                      <w:sz w:val="20"/>
                      <w:lang w:eastAsia="lt-LT"/>
                    </w:rPr>
                  </w:pPr>
                  <w:sdt>
                    <w:sdtPr>
                      <w:alias w:val="Numeris"/>
                      <w:tag w:val="nr_1903dc1d208340e0b491e1097801b7ab"/>
                      <w:lock w:val="sdtLocked"/>
                      <w:richText/>
                    </w:sdtPr>
                    <w:sdtContent>
                      <w:r>
                        <w:rPr>
                          <w:szCs w:val="24"/>
                          <w:lang w:eastAsia="lt-LT"/>
                        </w:rPr>
                        <w:t>4</w:t>
                      </w:r>
                    </w:sdtContent>
                  </w:sdt>
                  <w:r>
                    <w:rPr>
                      <w:szCs w:val="24"/>
                      <w:lang w:eastAsia="lt-LT"/>
                    </w:rPr>
                    <w:t xml:space="preserve">. Fizinių ir juridinių asmenų atliekamų darbų vertė turi būti ne mažesnė kaip 30 proc. projekto vertės, prie daugiabučių gyvenamųjų namų gerinamos infrastruktūros projektų gyventojų prisidėjimas nuosavomis lėšomis nėra privalomas. </w:t>
                  </w:r>
                </w:p>
              </w:sdtContent>
            </w:sdt>
            <w:sdt>
              <w:sdtPr>
                <w:alias w:val="5 p."/>
                <w:tag w:val="part_b5d5d8030bd64938b522249a0ccd3100"/>
                <w:lock w:val="sdtLocked"/>
                <w:richText/>
              </w:sdtPr>
              <w:sdtContent>
                <w:p>
                  <w:pPr>
                    <w:ind w:firstLine="720"/>
                    <w:jc w:val="both"/>
                    <w:rPr>
                      <w:rFonts w:ascii="Arial" w:hAnsi="Arial" w:cs="Arial"/>
                      <w:sz w:val="20"/>
                      <w:lang w:eastAsia="lt-LT"/>
                    </w:rPr>
                  </w:pPr>
                  <w:sdt>
                    <w:sdtPr>
                      <w:alias w:val="Numeris"/>
                      <w:tag w:val="nr_b5d5d8030bd64938b522249a0ccd3100"/>
                      <w:lock w:val="sdtLocked"/>
                      <w:richText/>
                    </w:sdtPr>
                    <w:sdtContent>
                      <w:r>
                        <w:rPr>
                          <w:color w:val="000000"/>
                          <w:szCs w:val="24"/>
                          <w:lang w:eastAsia="lt-LT"/>
                        </w:rPr>
                        <w:t>5</w:t>
                      </w:r>
                    </w:sdtContent>
                  </w:sdt>
                  <w:r>
                    <w:rPr>
                      <w:color w:val="000000"/>
                      <w:szCs w:val="24"/>
                      <w:lang w:eastAsia="lt-LT"/>
                    </w:rPr>
                    <w:t xml:space="preserve">. Šiame apraše vartojamos sąvokos:  </w:t>
                  </w:r>
                </w:p>
                <w:p>
                  <w:pPr>
                    <w:ind w:firstLine="720"/>
                    <w:jc w:val="both"/>
                    <w:rPr>
                      <w:color w:val="000000"/>
                      <w:szCs w:val="24"/>
                      <w:lang w:eastAsia="lt-LT"/>
                    </w:rPr>
                  </w:pPr>
                  <w:r>
                    <w:rPr>
                      <w:b/>
                      <w:bCs/>
                      <w:color w:val="000000"/>
                      <w:szCs w:val="24"/>
                      <w:lang w:eastAsia="lt-LT"/>
                    </w:rPr>
                    <w:t>susisiekimo komunikacijos</w:t>
                  </w:r>
                  <w:r>
                    <w:rPr>
                      <w:color w:val="000000"/>
                      <w:szCs w:val="24"/>
                      <w:lang w:eastAsia="lt-LT"/>
                    </w:rPr>
                    <w:t xml:space="preserve"> – visų rūšių transporto bei pėsčiųjų judėjimo vietos (bendro naudojimo kiemo aikštelės, automobilių stovėjimo aikštelės, privažiavimai (įvažiavimai, akligatviai) prie gyvenamosios ar kitos paskirties pastatų, keliai, gatvės, šaligatviai, pėsčiųjų takai ir pan.);</w:t>
                  </w:r>
                </w:p>
                <w:p>
                  <w:pPr>
                    <w:ind w:firstLine="720"/>
                    <w:jc w:val="both"/>
                    <w:rPr>
                      <w:rFonts w:ascii="Arial" w:hAnsi="Arial" w:cs="Arial"/>
                      <w:sz w:val="20"/>
                      <w:lang w:eastAsia="lt-LT"/>
                    </w:rPr>
                  </w:pPr>
                  <w:r>
                    <w:rPr>
                      <w:b/>
                      <w:bCs/>
                      <w:color w:val="000000"/>
                      <w:szCs w:val="24"/>
                      <w:lang w:eastAsia="lt-LT"/>
                    </w:rPr>
                    <w:t>inžineriniai tinklai</w:t>
                  </w:r>
                  <w:r>
                    <w:rPr>
                      <w:color w:val="000000"/>
                      <w:szCs w:val="24"/>
                      <w:lang w:eastAsia="lt-LT"/>
                    </w:rPr>
                    <w:t xml:space="preserve"> – elektros tiekimo, apšvietimo, telekomunikacijų tinklai, lietaus (paviršinių) vandens nuotekų, vandens tiekimo ir nuotekų surinkimo tinklai;</w:t>
                  </w:r>
                </w:p>
                <w:p>
                  <w:pPr>
                    <w:ind w:firstLine="720"/>
                    <w:jc w:val="both"/>
                    <w:rPr>
                      <w:color w:val="000000"/>
                      <w:szCs w:val="24"/>
                      <w:lang w:eastAsia="lt-LT"/>
                    </w:rPr>
                  </w:pPr>
                  <w:r>
                    <w:rPr>
                      <w:b/>
                      <w:bCs/>
                      <w:color w:val="000000"/>
                      <w:szCs w:val="24"/>
                      <w:lang w:eastAsia="lt-LT"/>
                    </w:rPr>
                    <w:t>objektas</w:t>
                  </w:r>
                  <w:r>
                    <w:rPr>
                      <w:color w:val="000000"/>
                      <w:szCs w:val="24"/>
                      <w:lang w:eastAsia="lt-LT"/>
                    </w:rPr>
                    <w:t xml:space="preserve"> – paraiškoje nurodomos susisiekimo komunikacijos, inžineriniai tinklai;</w:t>
                  </w:r>
                </w:p>
                <w:p>
                  <w:pPr>
                    <w:ind w:firstLine="720"/>
                    <w:jc w:val="both"/>
                    <w:rPr>
                      <w:color w:val="000000"/>
                      <w:szCs w:val="24"/>
                      <w:lang w:eastAsia="lt-LT"/>
                    </w:rPr>
                  </w:pPr>
                  <w:r>
                    <w:rPr>
                      <w:b/>
                      <w:bCs/>
                      <w:color w:val="000000"/>
                      <w:szCs w:val="24"/>
                      <w:lang w:eastAsia="lt-LT"/>
                    </w:rPr>
                    <w:t xml:space="preserve">projektas </w:t>
                  </w:r>
                  <w:r>
                    <w:rPr>
                      <w:color w:val="000000"/>
                      <w:szCs w:val="24"/>
                      <w:lang w:eastAsia="lt-LT"/>
                    </w:rPr>
                    <w:t>– statinio projektavimas, statyba, rekonstravimas, remontas, statybos darbų techninė priežiūra;</w:t>
                  </w:r>
                </w:p>
                <w:p>
                  <w:pPr>
                    <w:ind w:firstLine="720"/>
                    <w:jc w:val="both"/>
                    <w:rPr>
                      <w:szCs w:val="24"/>
                      <w:lang w:eastAsia="lt-LT"/>
                    </w:rPr>
                  </w:pPr>
                  <w:r>
                    <w:rPr>
                      <w:b/>
                      <w:bCs/>
                      <w:szCs w:val="24"/>
                      <w:lang w:eastAsia="lt-LT"/>
                    </w:rPr>
                    <w:t>bendrojo naudojimo teritorija</w:t>
                  </w:r>
                  <w:r>
                    <w:rPr>
                      <w:szCs w:val="24"/>
                      <w:lang w:eastAsia="lt-LT"/>
                    </w:rPr>
                    <w:t xml:space="preserve"> – Radviliškio rajono savivaldybės teritorijoje esanti valstybinė žemė, (ne) išnuomota ar kitais būdais (ne) suteikta naudotis fiziniam ar / ir juridiniam asmeniui viešosioms paslaugoms teikti, taip pat prie daugiabučių gyvenamųjų namų teritorijų planavimo dokumentais suformuoti (ar įteisinti naudotis) žemės sklypai;</w:t>
                  </w:r>
                </w:p>
                <w:p>
                  <w:pPr>
                    <w:ind w:firstLine="720"/>
                    <w:jc w:val="both"/>
                    <w:rPr>
                      <w:color w:val="000000"/>
                      <w:szCs w:val="24"/>
                      <w:lang w:eastAsia="lt-LT"/>
                    </w:rPr>
                  </w:pPr>
                  <w:r>
                    <w:rPr>
                      <w:b/>
                      <w:bCs/>
                      <w:szCs w:val="24"/>
                      <w:lang w:eastAsia="lt-LT"/>
                    </w:rPr>
                    <w:t xml:space="preserve">paraiška – </w:t>
                  </w:r>
                  <w:r>
                    <w:rPr>
                      <w:szCs w:val="24"/>
                      <w:lang w:eastAsia="lt-LT"/>
                    </w:rPr>
                    <w:t>pareiškėjo teikiamas nustatytos formos prašymas Savivaldybei</w:t>
                  </w:r>
                  <w:r>
                    <w:rPr>
                      <w:color w:val="000000"/>
                      <w:szCs w:val="24"/>
                      <w:lang w:eastAsia="lt-LT"/>
                    </w:rPr>
                    <w:t xml:space="preserve"> dėl projekto vykdymo;</w:t>
                  </w:r>
                </w:p>
                <w:p>
                  <w:pPr>
                    <w:ind w:firstLine="709"/>
                    <w:jc w:val="both"/>
                    <w:rPr>
                      <w:szCs w:val="24"/>
                      <w:lang w:eastAsia="lt-LT"/>
                    </w:rPr>
                  </w:pPr>
                  <w:r>
                    <w:rPr>
                      <w:b/>
                      <w:szCs w:val="24"/>
                      <w:lang w:eastAsia="lt-LT"/>
                    </w:rPr>
                    <w:t xml:space="preserve">pareiškėjas </w:t>
                  </w:r>
                  <w:r>
                    <w:rPr>
                      <w:szCs w:val="24"/>
                      <w:lang w:eastAsia="lt-LT"/>
                    </w:rPr>
                    <w:t>– tinkamai įgalioti fiziniai ar juridiniai asmenys, sodininkų bendrijų atstovai, daugiabučio gyvenamojo namo teritorijos tvarkymo atveju – daugumos gyventojų (50 procentų ir daugiau pagal butų skaičių) įgaliotas fizinis ar juridinis asmuo (namo administratorius);</w:t>
                  </w:r>
                </w:p>
                <w:p>
                  <w:pPr>
                    <w:ind w:firstLine="709"/>
                    <w:jc w:val="both"/>
                    <w:rPr>
                      <w:rFonts w:eastAsia="Calibri"/>
                      <w:szCs w:val="24"/>
                      <w:lang w:eastAsia="lt-LT"/>
                    </w:rPr>
                  </w:pPr>
                  <w:r>
                    <w:rPr>
                      <w:rFonts w:eastAsia="Calibri"/>
                      <w:b/>
                      <w:szCs w:val="24"/>
                      <w:lang w:eastAsia="lt-LT"/>
                    </w:rPr>
                    <w:t>atnaujintas (modernizuotas) daugiabutis namas</w:t>
                  </w:r>
                  <w:r>
                    <w:rPr>
                      <w:rFonts w:eastAsia="Calibri"/>
                      <w:szCs w:val="24"/>
                      <w:lang w:eastAsia="lt-LT"/>
                    </w:rPr>
                    <w:t xml:space="preserve"> – daugiabutis namas, kuriame tinkamai užbaigtas įgyvendinti daugiabučio namo atnaujinimo (modernizavimo) projektas.</w:t>
                  </w:r>
                </w:p>
                <w:p>
                  <w:pPr>
                    <w:ind w:firstLine="720"/>
                    <w:jc w:val="both"/>
                    <w:rPr>
                      <w:color w:val="000000"/>
                      <w:szCs w:val="24"/>
                      <w:lang w:eastAsia="lt-LT"/>
                    </w:rPr>
                  </w:pPr>
                  <w:r>
                    <w:rPr>
                      <w:color w:val="000000"/>
                      <w:szCs w:val="24"/>
                      <w:lang w:eastAsia="lt-LT"/>
                    </w:rPr>
                    <w:t xml:space="preserve">Kitos šiame apraše vartojamos sąvokos atitinka Lietuvos Respublikos statybos įstatymo, Lietuvos Respublikos kelių įstatymo ir kitų teisės aktų sąvokas. </w:t>
                  </w:r>
                </w:p>
                <w:p>
                  <w:pPr>
                    <w:ind w:firstLine="720"/>
                    <w:jc w:val="both"/>
                    <w:rPr>
                      <w:color w:val="000000"/>
                      <w:szCs w:val="24"/>
                      <w:lang w:eastAsia="lt-LT"/>
                    </w:rPr>
                  </w:pPr>
                </w:p>
              </w:sdtContent>
            </w:sdt>
          </w:sdtContent>
        </w:sdt>
        <w:sdt>
          <w:sdtPr>
            <w:alias w:val="skyrius"/>
            <w:tag w:val="part_384182b34e72456cbe4fe79902f1343c"/>
            <w:lock w:val="sdtLocked"/>
            <w:richText/>
          </w:sdtPr>
          <w:sdtContent>
            <w:p>
              <w:pPr>
                <w:jc w:val="center"/>
                <w:rPr>
                  <w:b/>
                  <w:bCs/>
                  <w:color w:val="000000"/>
                  <w:szCs w:val="24"/>
                  <w:lang w:eastAsia="lt-LT"/>
                </w:rPr>
              </w:pPr>
              <w:sdt>
                <w:sdtPr>
                  <w:alias w:val="Numeris"/>
                  <w:tag w:val="nr_384182b34e72456cbe4fe79902f1343c"/>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384182b34e72456cbe4fe79902f1343c"/>
                  <w:lock w:val="sdtLocked"/>
                  <w:richText/>
                </w:sdtPr>
                <w:sdtContent>
                  <w:r>
                    <w:rPr>
                      <w:b/>
                      <w:bCs/>
                      <w:color w:val="000000"/>
                      <w:szCs w:val="24"/>
                      <w:lang w:eastAsia="lt-LT"/>
                    </w:rPr>
                    <w:t>PARAIŠKŲ PRIĖMIMAS, VERTINIMAS IR SPRENDIMŲ DĖL JŲ TINKAMUMO PRIĖMIMAS</w:t>
                  </w:r>
                </w:sdtContent>
              </w:sdt>
            </w:p>
            <w:p>
              <w:pPr>
                <w:jc w:val="center"/>
                <w:rPr>
                  <w:color w:val="000000"/>
                  <w:szCs w:val="24"/>
                  <w:lang w:eastAsia="lt-LT"/>
                </w:rPr>
              </w:pPr>
            </w:p>
            <w:sdt>
              <w:sdtPr>
                <w:alias w:val="6 p."/>
                <w:tag w:val="part_78f4b167218f4177a341b0b7ca72c1fc"/>
                <w:lock w:val="sdtLocked"/>
                <w:richText/>
              </w:sdtPr>
              <w:sdtContent>
                <w:p>
                  <w:pPr>
                    <w:ind w:firstLine="720"/>
                    <w:jc w:val="both"/>
                    <w:rPr>
                      <w:szCs w:val="24"/>
                      <w:lang w:eastAsia="lt-LT"/>
                    </w:rPr>
                  </w:pPr>
                  <w:sdt>
                    <w:sdtPr>
                      <w:alias w:val="Numeris"/>
                      <w:tag w:val="nr_78f4b167218f4177a341b0b7ca72c1fc"/>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Paraiškos dėl susisiekimo komunikacijų ir jų inžinerinių tinklų statybos, rekonstravimo ir remonto, dalyvaujant fiziniams ir juridiniams asmenims projektų įgyvendinimo (toliau – Paraiška) priimamos Savivaldybės administracijoje (arba siunčiamos elektroniniu paštu) nuo paraiškų priėmimo paskelbimo pradžios iki gruodžio 31 d. Apie paraiškų priėmimą skelbiama savivaldybės internetiniame puslapyje. </w:t>
                  </w:r>
                </w:p>
                <w:sdt>
                  <w:sdtPr>
                    <w:alias w:val="6.1 pp."/>
                    <w:tag w:val="part_eb20c821493f4c98915674564515f578"/>
                    <w:lock w:val="sdtLocked"/>
                    <w:richText/>
                  </w:sdtPr>
                  <w:sdtContent>
                    <w:p>
                      <w:pPr>
                        <w:ind w:firstLine="720"/>
                        <w:jc w:val="both"/>
                        <w:rPr>
                          <w:szCs w:val="24"/>
                          <w:lang w:eastAsia="lt-LT"/>
                        </w:rPr>
                      </w:pPr>
                      <w:sdt>
                        <w:sdtPr>
                          <w:alias w:val="Numeris"/>
                          <w:tag w:val="nr_eb20c821493f4c98915674564515f578"/>
                          <w:lock w:val="sdtLocked"/>
                          <w:richText/>
                        </w:sdtPr>
                        <w:sdtContent>
                          <w:r>
                            <w:rPr>
                              <w:szCs w:val="24"/>
                              <w:lang w:eastAsia="lt-LT"/>
                            </w:rPr>
                            <w:t>6.1</w:t>
                          </w:r>
                        </w:sdtContent>
                      </w:sdt>
                      <w:r>
                        <w:rPr>
                          <w:szCs w:val="24"/>
                          <w:lang w:eastAsia="lt-LT"/>
                        </w:rPr>
                        <w:t>. Paraiškos sudėtis:</w:t>
                      </w:r>
                    </w:p>
                    <w:sdt>
                      <w:sdtPr>
                        <w:alias w:val="6.1.1 pp."/>
                        <w:tag w:val="part_489bfdee9e4d4cafb03e2246029b3e65"/>
                        <w:lock w:val="sdtLocked"/>
                        <w:richText/>
                      </w:sdtPr>
                      <w:sdtContent>
                        <w:p>
                          <w:pPr>
                            <w:ind w:firstLine="720"/>
                            <w:jc w:val="both"/>
                            <w:rPr>
                              <w:szCs w:val="24"/>
                              <w:lang w:eastAsia="lt-LT"/>
                            </w:rPr>
                          </w:pPr>
                          <w:sdt>
                            <w:sdtPr>
                              <w:alias w:val="Numeris"/>
                              <w:tag w:val="nr_489bfdee9e4d4cafb03e2246029b3e65"/>
                              <w:lock w:val="sdtLocked"/>
                              <w:richText/>
                            </w:sdtPr>
                            <w:sdtContent>
                              <w:r>
                                <w:rPr>
                                  <w:szCs w:val="24"/>
                                  <w:lang w:eastAsia="lt-LT"/>
                                </w:rPr>
                                <w:t>6.1.1</w:t>
                              </w:r>
                            </w:sdtContent>
                          </w:sdt>
                          <w:r>
                            <w:rPr>
                              <w:szCs w:val="24"/>
                              <w:lang w:eastAsia="lt-LT"/>
                            </w:rPr>
                            <w:t xml:space="preserve">. nustatytos formos prašymas (1 priedas); </w:t>
                          </w:r>
                        </w:p>
                      </w:sdtContent>
                    </w:sdt>
                    <w:sdt>
                      <w:sdtPr>
                        <w:alias w:val="6.1.2 pp."/>
                        <w:tag w:val="part_9c79e4360d804310a8ccfb640bcf420e"/>
                        <w:lock w:val="sdtLocked"/>
                        <w:richText/>
                      </w:sdtPr>
                      <w:sdtContent>
                        <w:p>
                          <w:pPr>
                            <w:ind w:firstLine="720"/>
                            <w:jc w:val="both"/>
                            <w:rPr>
                              <w:szCs w:val="24"/>
                              <w:lang w:eastAsia="lt-LT"/>
                            </w:rPr>
                          </w:pPr>
                          <w:sdt>
                            <w:sdtPr>
                              <w:alias w:val="Numeris"/>
                              <w:tag w:val="nr_9c79e4360d804310a8ccfb640bcf420e"/>
                              <w:lock w:val="sdtLocked"/>
                              <w:richText/>
                            </w:sdtPr>
                            <w:sdtContent>
                              <w:r>
                                <w:rPr>
                                  <w:szCs w:val="24"/>
                                  <w:lang w:eastAsia="lt-LT"/>
                                </w:rPr>
                                <w:t>6.1.2</w:t>
                              </w:r>
                            </w:sdtContent>
                          </w:sdt>
                          <w:r>
                            <w:rPr>
                              <w:szCs w:val="24"/>
                              <w:lang w:eastAsia="lt-LT"/>
                            </w:rPr>
                            <w:t>. paraišką pateikusio asmens teisės aktų nustatyta tvarka suteiktas įgaliojimas atstovauti Pareiškėjui (-jams) ir jo kontaktiniai duomenys;</w:t>
                          </w:r>
                        </w:p>
                      </w:sdtContent>
                    </w:sdt>
                    <w:sdt>
                      <w:sdtPr>
                        <w:alias w:val="6.1.3 pp."/>
                        <w:tag w:val="part_0e29ee84ccb2421b9701258e8727734a"/>
                        <w:lock w:val="sdtLocked"/>
                        <w:richText/>
                      </w:sdtPr>
                      <w:sdtContent>
                        <w:p>
                          <w:pPr>
                            <w:ind w:firstLine="720"/>
                            <w:jc w:val="both"/>
                            <w:rPr>
                              <w:szCs w:val="24"/>
                              <w:lang w:eastAsia="lt-LT"/>
                            </w:rPr>
                          </w:pPr>
                          <w:sdt>
                            <w:sdtPr>
                              <w:alias w:val="Numeris"/>
                              <w:tag w:val="nr_0e29ee84ccb2421b9701258e8727734a"/>
                              <w:lock w:val="sdtLocked"/>
                              <w:richText/>
                            </w:sdtPr>
                            <w:sdtContent>
                              <w:r>
                                <w:rPr>
                                  <w:szCs w:val="24"/>
                                  <w:lang w:eastAsia="lt-LT"/>
                                </w:rPr>
                                <w:t>6.1.3</w:t>
                              </w:r>
                            </w:sdtContent>
                          </w:sdt>
                          <w:r>
                            <w:rPr>
                              <w:szCs w:val="24"/>
                              <w:lang w:eastAsia="lt-LT"/>
                            </w:rPr>
                            <w:t xml:space="preserve">. prašomų atlikti darbų apimtys, projekto (objekto) schema, matmenys ar projektiniai pasiūlymai. </w:t>
                          </w:r>
                        </w:p>
                      </w:sdtContent>
                    </w:sdt>
                  </w:sdtContent>
                </w:sdt>
              </w:sdtContent>
            </w:sdt>
            <w:sdt>
              <w:sdtPr>
                <w:alias w:val="7 p."/>
                <w:tag w:val="part_fc1587ae3ebc44b2896f355f897cbaf3"/>
                <w:lock w:val="sdtLocked"/>
                <w:richText/>
              </w:sdtPr>
              <w:sdtContent>
                <w:p>
                  <w:pPr>
                    <w:ind w:firstLine="720"/>
                    <w:jc w:val="both"/>
                    <w:rPr>
                      <w:color w:val="000000"/>
                      <w:szCs w:val="24"/>
                      <w:lang w:eastAsia="lt-LT"/>
                    </w:rPr>
                  </w:pPr>
                  <w:sdt>
                    <w:sdtPr>
                      <w:alias w:val="Numeris"/>
                      <w:tag w:val="nr_fc1587ae3ebc44b2896f355f897cbaf3"/>
                      <w:lock w:val="sdtLocked"/>
                      <w:richText/>
                    </w:sdtPr>
                    <w:sdtContent>
                      <w:r>
                        <w:rPr>
                          <w:szCs w:val="24"/>
                          <w:lang w:eastAsia="lt-LT"/>
                        </w:rPr>
                        <w:t>7</w:t>
                      </w:r>
                    </w:sdtContent>
                  </w:sdt>
                  <w:r>
                    <w:rPr>
                      <w:szCs w:val="24"/>
                      <w:lang w:eastAsia="lt-LT"/>
                    </w:rPr>
                    <w:t xml:space="preserve">. Paraiškas per 20 darbo dienų išnagrinėja ir įvertina Administracijos direktoriaus įsakymu sudaryta komisija jas reitinguodama 9 ir 10 punktuose nustatyta tvarka ir teikia Administracijos direktoriui išvadą dėl Paraiškų įtraukimo į planuojamų statyti, rekonstruoti ir remontuoti (toliau – PSRR) projektų sąrašą. Daugiabučių gyvenamųjų namų teritorijoms tvarkyti ir vandentvarkos plėtrai šis sąrašas sudaromas atskirai. Administracija, vadovaudamasi komisijos parengta medžiaga, rengia ir teikia siūlymą Radviliškio rajono savivaldybės tarybai įtraukti prioriteto tvarka paraiškas į PSRR tvirtinamą ar tikslinamą projektų sąrašą. Sprendime nurodomas Savivaldybės finansavimo tikslinių lėšų įnašo dydis, kuris turi tenkinti šio Aprašo 4 punkto nuostatas. </w:t>
                  </w:r>
                  <w:r>
                    <w:rPr>
                      <w:color w:val="000000"/>
                      <w:szCs w:val="24"/>
                      <w:lang w:eastAsia="lt-LT"/>
                    </w:rPr>
                    <w:t xml:space="preserve">Esant finansinėms galimybėms, šie sąrašai gali būti papildomi naujomis paraiškomis ir einamaisiais metais. </w:t>
                  </w:r>
                  <w:r>
                    <w:rPr>
                      <w:szCs w:val="24"/>
                      <w:lang w:eastAsia="lt-LT"/>
                    </w:rPr>
                    <w:t xml:space="preserve">Pasikeitus Radviliškio rajono savivaldybės tarybos patvirtinto objektų sąrašo objekto parametrams ir/ar vertei, objektų sąrašo objekto parametrai ir/ar vertės gali būti taisomas (tikslinamos) Administracijos direktoriaus įsakymu, nekeičiant objektų sąrašo eiliškumo. Apie priimtą sprendimą skirti finansavimą </w:t>
                  </w:r>
                  <w:r>
                    <w:rPr>
                      <w:color w:val="000000"/>
                      <w:szCs w:val="24"/>
                      <w:lang w:eastAsia="lt-LT"/>
                    </w:rPr>
                    <w:t xml:space="preserve">ar paraiškos atmetimo atveju Pareiškėjai yra informuojami raštu ar el. paštu. PSRR projektų sąrašai viešai skelbiami ir atnaujinami Savivaldybės interneto tinklalapyje. </w:t>
                  </w:r>
                </w:p>
              </w:sdtContent>
            </w:sdt>
            <w:sdt>
              <w:sdtPr>
                <w:alias w:val="8 p."/>
                <w:tag w:val="part_bcc39f1e0dc744cab8040f90886f048b"/>
                <w:lock w:val="sdtLocked"/>
                <w:richText/>
              </w:sdtPr>
              <w:sdtContent>
                <w:p>
                  <w:pPr>
                    <w:ind w:firstLine="720"/>
                    <w:jc w:val="both"/>
                    <w:rPr>
                      <w:color w:val="000000"/>
                      <w:szCs w:val="24"/>
                      <w:lang w:eastAsia="lt-LT"/>
                    </w:rPr>
                  </w:pPr>
                  <w:sdt>
                    <w:sdtPr>
                      <w:alias w:val="Numeris"/>
                      <w:tag w:val="nr_bcc39f1e0dc744cab8040f90886f048b"/>
                      <w:lock w:val="sdtLocked"/>
                      <w:richText/>
                    </w:sdtPr>
                    <w:sdtContent>
                      <w:r>
                        <w:rPr>
                          <w:color w:val="000000"/>
                          <w:szCs w:val="24"/>
                          <w:lang w:eastAsia="lt-LT"/>
                        </w:rPr>
                        <w:t>8</w:t>
                      </w:r>
                    </w:sdtContent>
                  </w:sdt>
                  <w:r>
                    <w:rPr>
                      <w:color w:val="000000"/>
                      <w:szCs w:val="24"/>
                      <w:lang w:eastAsia="lt-LT"/>
                    </w:rPr>
                    <w:t xml:space="preserve">. </w:t>
                  </w:r>
                  <w:r>
                    <w:rPr>
                      <w:color w:val="000000"/>
                      <w:szCs w:val="24"/>
                    </w:rPr>
                    <w:t>Pareiškėjas, kurio paraiška įtraukta į PSRR projektų sąrašą, turi ne vėliau kaip per 1 mėnesį nuo jo informavimo apie paraiškos tinkamumą momento pasirašyti sutartį (2 priedas) (toliau – Sutartis) dėl Sutartyje numatyto projekto įgyvendinimo. Nepasirašius Sutarties, paraiška išbraukiama iš PSRR projektų sąrašo. Pasirašius šią Sutartį, Pareiškėjas tampa Vykdytoju.</w:t>
                  </w:r>
                </w:p>
              </w:sdtContent>
            </w:sdt>
            <w:sdt>
              <w:sdtPr>
                <w:alias w:val="9 p."/>
                <w:tag w:val="part_a5f63beabb5b4889bdd299f8d404555f"/>
                <w:lock w:val="sdtLocked"/>
                <w:richText/>
              </w:sdtPr>
              <w:sdtContent>
                <w:p>
                  <w:pPr>
                    <w:ind w:firstLine="720"/>
                    <w:jc w:val="both"/>
                    <w:rPr>
                      <w:color w:val="000000"/>
                      <w:szCs w:val="24"/>
                      <w:lang w:eastAsia="lt-LT"/>
                    </w:rPr>
                  </w:pPr>
                  <w:sdt>
                    <w:sdtPr>
                      <w:alias w:val="Numeris"/>
                      <w:tag w:val="nr_a5f63beabb5b4889bdd299f8d404555f"/>
                      <w:lock w:val="sdtLocked"/>
                      <w:richText/>
                    </w:sdtPr>
                    <w:sdtContent>
                      <w:r>
                        <w:rPr>
                          <w:color w:val="000000"/>
                          <w:szCs w:val="24"/>
                          <w:lang w:eastAsia="lt-LT"/>
                        </w:rPr>
                        <w:t>9</w:t>
                      </w:r>
                    </w:sdtContent>
                  </w:sdt>
                  <w:r>
                    <w:rPr>
                      <w:color w:val="000000"/>
                      <w:szCs w:val="24"/>
                      <w:lang w:eastAsia="lt-LT"/>
                    </w:rPr>
                    <w:t>. Daugiabučių gyvenamųjų namų teritorijoms, kiemams tvarkyti paraiškos vertinamos pagal šiuos kriterijus:</w:t>
                  </w:r>
                </w:p>
                <w:sdt>
                  <w:sdtPr>
                    <w:alias w:val="9.1 pp."/>
                    <w:tag w:val="part_e4f7f68addfd487eb216c3768bd43e71"/>
                    <w:lock w:val="sdtLocked"/>
                    <w:richText/>
                  </w:sdtPr>
                  <w:sdtContent>
                    <w:p>
                      <w:pPr>
                        <w:tabs>
                          <w:tab w:val="left" w:pos="709"/>
                          <w:tab w:val="left" w:pos="1134"/>
                          <w:tab w:val="left" w:pos="1418"/>
                        </w:tabs>
                        <w:ind w:firstLine="709"/>
                        <w:jc w:val="both"/>
                        <w:rPr>
                          <w:color w:val="FF0000"/>
                          <w:szCs w:val="24"/>
                          <w:lang w:eastAsia="lt-LT"/>
                        </w:rPr>
                      </w:pPr>
                      <w:sdt>
                        <w:sdtPr>
                          <w:alias w:val="Numeris"/>
                          <w:tag w:val="nr_e4f7f68addfd487eb216c3768bd43e71"/>
                          <w:lock w:val="sdtLocked"/>
                          <w:richText/>
                        </w:sdtPr>
                        <w:sdtContent>
                          <w:r>
                            <w:rPr>
                              <w:szCs w:val="24"/>
                              <w:lang w:eastAsia="lt-LT"/>
                            </w:rPr>
                            <w:t>9.1</w:t>
                          </w:r>
                        </w:sdtContent>
                      </w:sdt>
                      <w:r>
                        <w:rPr>
                          <w:szCs w:val="24"/>
                          <w:lang w:eastAsia="lt-LT"/>
                        </w:rPr>
                        <w:t>. Pareiškėjo prisidėjimo dydis (PD), kurio lyginamasis svoris yra 50 balų. Jeigu pareiškėjai neprisideda prie projekto įgyvendinimo, tai PD yra lygus nuliui. Šio kriterijaus (PD) balai apskaičiuojami</w:t>
                      </w:r>
                      <w:r>
                        <w:rPr>
                          <w:color w:val="4472C4"/>
                          <w:szCs w:val="24"/>
                          <w:lang w:eastAsia="lt-LT"/>
                        </w:rPr>
                        <w:t xml:space="preserve"> </w:t>
                      </w:r>
                      <w:r>
                        <w:rPr>
                          <w:szCs w:val="24"/>
                          <w:lang w:eastAsia="lt-LT"/>
                        </w:rPr>
                        <w:t xml:space="preserve">pagal formulę: </w:t>
                      </w:r>
                    </w:p>
                    <w:p>
                      <w:pPr>
                        <w:ind w:firstLine="851"/>
                        <w:jc w:val="both"/>
                        <w:rPr>
                          <w:szCs w:val="24"/>
                          <w:lang w:eastAsia="lt-LT"/>
                        </w:rPr>
                      </w:pPr>
                      <w:r>
                        <w:rPr>
                          <w:szCs w:val="24"/>
                          <w:lang w:eastAsia="lt-LT"/>
                        </w:rPr>
                        <w:t>PD = (PP/PP</w:t>
                      </w:r>
                      <w:r>
                        <w:rPr>
                          <w:szCs w:val="24"/>
                          <w:vertAlign w:val="subscript"/>
                          <w:lang w:eastAsia="lt-LT"/>
                        </w:rPr>
                        <w:t>max</w:t>
                      </w:r>
                      <w:r>
                        <w:rPr>
                          <w:szCs w:val="24"/>
                          <w:lang w:eastAsia="lt-LT"/>
                        </w:rPr>
                        <w:t>)*50,</w:t>
                      </w:r>
                    </w:p>
                    <w:p>
                      <w:pPr>
                        <w:ind w:firstLine="851"/>
                        <w:jc w:val="both"/>
                        <w:rPr>
                          <w:szCs w:val="24"/>
                          <w:lang w:eastAsia="lt-LT"/>
                        </w:rPr>
                      </w:pPr>
                      <w:r>
                        <w:rPr>
                          <w:szCs w:val="24"/>
                          <w:lang w:eastAsia="lt-LT"/>
                        </w:rPr>
                        <w:t>kur:</w:t>
                      </w:r>
                    </w:p>
                    <w:p>
                      <w:pPr>
                        <w:ind w:firstLine="851"/>
                        <w:jc w:val="both"/>
                        <w:rPr>
                          <w:szCs w:val="24"/>
                          <w:u w:val="single"/>
                          <w:lang w:eastAsia="lt-LT"/>
                        </w:rPr>
                      </w:pPr>
                      <w:r>
                        <w:rPr>
                          <w:szCs w:val="24"/>
                          <w:lang w:eastAsia="lt-LT"/>
                        </w:rPr>
                        <w:t>PP – prisidėjimo procentas (pareiškėjo paraiškoje nurodytas prisidėjimo prie projekto dydis procentais);</w:t>
                      </w:r>
                    </w:p>
                    <w:p>
                      <w:pPr>
                        <w:ind w:firstLine="851"/>
                        <w:jc w:val="both"/>
                        <w:rPr>
                          <w:szCs w:val="24"/>
                          <w:lang w:eastAsia="lt-LT"/>
                        </w:rPr>
                      </w:pPr>
                      <w:r>
                        <w:rPr>
                          <w:szCs w:val="24"/>
                          <w:lang w:eastAsia="lt-LT"/>
                        </w:rPr>
                        <w:t>PP</w:t>
                      </w:r>
                      <w:r>
                        <w:rPr>
                          <w:szCs w:val="24"/>
                          <w:vertAlign w:val="subscript"/>
                          <w:lang w:eastAsia="lt-LT"/>
                        </w:rPr>
                        <w:t>max</w:t>
                      </w:r>
                      <w:r>
                        <w:rPr>
                          <w:szCs w:val="24"/>
                          <w:lang w:eastAsia="lt-LT"/>
                        </w:rPr>
                        <w:t xml:space="preserve"> – vertinamų paraiškų didžiausias prisidėjimo procentas.</w:t>
                      </w:r>
                    </w:p>
                  </w:sdtContent>
                </w:sdt>
                <w:sdt>
                  <w:sdtPr>
                    <w:alias w:val="9.2 pp."/>
                    <w:tag w:val="part_166a37fd7539428fa9a530238edea78c"/>
                    <w:lock w:val="sdtLocked"/>
                    <w:richText/>
                  </w:sdtPr>
                  <w:sdtContent>
                    <w:p>
                      <w:pPr>
                        <w:ind w:firstLine="709"/>
                        <w:jc w:val="both"/>
                        <w:rPr>
                          <w:szCs w:val="24"/>
                          <w:lang w:eastAsia="lt-LT"/>
                        </w:rPr>
                      </w:pPr>
                      <w:sdt>
                        <w:sdtPr>
                          <w:alias w:val="Numeris"/>
                          <w:tag w:val="nr_166a37fd7539428fa9a530238edea78c"/>
                          <w:lock w:val="sdtLocked"/>
                          <w:richText/>
                        </w:sdtPr>
                        <w:sdtContent>
                          <w:r>
                            <w:rPr>
                              <w:szCs w:val="24"/>
                              <w:lang w:eastAsia="lt-LT"/>
                            </w:rPr>
                            <w:t>9.2</w:t>
                          </w:r>
                        </w:sdtContent>
                      </w:sdt>
                      <w:r>
                        <w:rPr>
                          <w:szCs w:val="24"/>
                          <w:lang w:eastAsia="lt-LT"/>
                        </w:rPr>
                        <w:t>. Projektu numatomos sutvarkyti teritorijos besinaudosiančių butų skaičius, kurio lyginamasis svoris yra 30 balų. Šio kriterijaus (PN) balai apskaičiuojami pagal formulę:</w:t>
                      </w:r>
                    </w:p>
                    <w:p>
                      <w:pPr>
                        <w:ind w:firstLine="851"/>
                        <w:jc w:val="both"/>
                        <w:rPr>
                          <w:szCs w:val="24"/>
                          <w:lang w:eastAsia="lt-LT"/>
                        </w:rPr>
                      </w:pPr>
                      <w:r>
                        <w:rPr>
                          <w:szCs w:val="24"/>
                          <w:lang w:eastAsia="lt-LT"/>
                        </w:rPr>
                        <w:t>PN = (BS/BS</w:t>
                      </w:r>
                      <w:r>
                        <w:rPr>
                          <w:szCs w:val="24"/>
                          <w:vertAlign w:val="subscript"/>
                          <w:lang w:eastAsia="lt-LT"/>
                        </w:rPr>
                        <w:t>max</w:t>
                      </w:r>
                      <w:r>
                        <w:rPr>
                          <w:szCs w:val="24"/>
                          <w:lang w:eastAsia="lt-LT"/>
                        </w:rPr>
                        <w:t>)*30,</w:t>
                      </w:r>
                    </w:p>
                    <w:p>
                      <w:pPr>
                        <w:ind w:firstLine="851"/>
                        <w:jc w:val="both"/>
                        <w:rPr>
                          <w:szCs w:val="24"/>
                          <w:lang w:eastAsia="lt-LT"/>
                        </w:rPr>
                      </w:pPr>
                      <w:r>
                        <w:rPr>
                          <w:szCs w:val="24"/>
                          <w:lang w:eastAsia="lt-LT"/>
                        </w:rPr>
                        <w:t>kur:</w:t>
                      </w:r>
                    </w:p>
                    <w:p>
                      <w:pPr>
                        <w:ind w:firstLine="851"/>
                        <w:jc w:val="both"/>
                        <w:rPr>
                          <w:szCs w:val="24"/>
                          <w:lang w:eastAsia="lt-LT"/>
                        </w:rPr>
                      </w:pPr>
                      <w:r>
                        <w:rPr>
                          <w:szCs w:val="24"/>
                          <w:lang w:eastAsia="lt-LT"/>
                        </w:rPr>
                        <w:t>BS – vertinamo projekto dangomis besinaudosiančių butų skaičius;</w:t>
                      </w:r>
                    </w:p>
                    <w:p>
                      <w:pPr>
                        <w:ind w:firstLine="851"/>
                        <w:jc w:val="both"/>
                        <w:rPr>
                          <w:szCs w:val="24"/>
                          <w:lang w:eastAsia="lt-LT"/>
                        </w:rPr>
                      </w:pPr>
                      <w:r>
                        <w:rPr>
                          <w:szCs w:val="24"/>
                          <w:lang w:eastAsia="lt-LT"/>
                        </w:rPr>
                        <w:t>BS</w:t>
                      </w:r>
                      <w:r>
                        <w:rPr>
                          <w:szCs w:val="24"/>
                          <w:vertAlign w:val="subscript"/>
                          <w:lang w:eastAsia="lt-LT"/>
                        </w:rPr>
                        <w:t>max</w:t>
                      </w:r>
                      <w:r>
                        <w:rPr>
                          <w:szCs w:val="24"/>
                          <w:lang w:eastAsia="lt-LT"/>
                        </w:rPr>
                        <w:t xml:space="preserve"> – didžiausias projekto dangomis besinaudojančių butų skaičius (iš vertinamų projektų).</w:t>
                      </w:r>
                    </w:p>
                  </w:sdtContent>
                </w:sdt>
                <w:sdt>
                  <w:sdtPr>
                    <w:alias w:val="9.3 pp."/>
                    <w:tag w:val="part_06b07c7456e749a99eea56d3cc0925c0"/>
                    <w:lock w:val="sdtLocked"/>
                    <w:richText/>
                  </w:sdtPr>
                  <w:sdtContent>
                    <w:p>
                      <w:pPr>
                        <w:ind w:firstLine="851"/>
                        <w:jc w:val="both"/>
                        <w:rPr>
                          <w:szCs w:val="24"/>
                          <w:lang w:eastAsia="lt-LT"/>
                        </w:rPr>
                      </w:pPr>
                      <w:sdt>
                        <w:sdtPr>
                          <w:alias w:val="Numeris"/>
                          <w:tag w:val="nr_06b07c7456e749a99eea56d3cc0925c0"/>
                          <w:lock w:val="sdtLocked"/>
                          <w:richText/>
                        </w:sdtPr>
                        <w:sdtContent>
                          <w:r>
                            <w:rPr>
                              <w:szCs w:val="24"/>
                              <w:lang w:eastAsia="lt-LT"/>
                            </w:rPr>
                            <w:t>9.3</w:t>
                          </w:r>
                        </w:sdtContent>
                      </w:sdt>
                      <w:r>
                        <w:rPr>
                          <w:szCs w:val="24"/>
                          <w:lang w:eastAsia="lt-LT"/>
                        </w:rPr>
                        <w:t xml:space="preserve">. Paraiškoje nurodytų darbų būtinumas (DB), kuris nustatomas pagal kriterijus įvertinus daugiabučių gyvenamųjų namų kiemų dangų, inžinerinių tinklų būklę: gera – 5 balai, patenkinama – 10 balai, bloga – 15 balų, labai bloga – 20 balų. </w:t>
                      </w:r>
                    </w:p>
                  </w:sdtContent>
                </w:sdt>
                <w:sdt>
                  <w:sdtPr>
                    <w:alias w:val="9.4 pp."/>
                    <w:tag w:val="part_28acb87edbd043e3b277d7e62915078d"/>
                    <w:lock w:val="sdtLocked"/>
                    <w:richText/>
                  </w:sdtPr>
                  <w:sdtContent>
                    <w:p>
                      <w:pPr>
                        <w:ind w:firstLine="709"/>
                        <w:jc w:val="both"/>
                        <w:rPr>
                          <w:szCs w:val="24"/>
                          <w:lang w:eastAsia="lt-LT"/>
                        </w:rPr>
                      </w:pPr>
                      <w:sdt>
                        <w:sdtPr>
                          <w:alias w:val="Numeris"/>
                          <w:tag w:val="nr_28acb87edbd043e3b277d7e62915078d"/>
                          <w:lock w:val="sdtLocked"/>
                          <w:richText/>
                        </w:sdtPr>
                        <w:sdtContent>
                          <w:r>
                            <w:rPr>
                              <w:szCs w:val="24"/>
                              <w:lang w:eastAsia="lt-LT"/>
                            </w:rPr>
                            <w:t>9.4</w:t>
                          </w:r>
                        </w:sdtContent>
                      </w:sdt>
                      <w:r>
                        <w:rPr>
                          <w:szCs w:val="24"/>
                          <w:lang w:eastAsia="lt-LT"/>
                        </w:rPr>
                        <w:t>. A</w:t>
                      </w:r>
                      <w:r>
                        <w:rPr>
                          <w:rFonts w:eastAsia="Calibri"/>
                          <w:szCs w:val="24"/>
                          <w:lang w:eastAsia="lt-LT"/>
                        </w:rPr>
                        <w:t>tnaujintas (modernizuotas) daugiabutis namas</w:t>
                      </w:r>
                      <w:r>
                        <w:rPr>
                          <w:rFonts w:eastAsia="Calibri"/>
                          <w:b/>
                          <w:bCs/>
                          <w:szCs w:val="24"/>
                          <w:lang w:eastAsia="lt-LT"/>
                        </w:rPr>
                        <w:t xml:space="preserve"> </w:t>
                      </w:r>
                      <w:r>
                        <w:rPr>
                          <w:rFonts w:eastAsia="Calibri"/>
                          <w:szCs w:val="24"/>
                          <w:lang w:eastAsia="lt-LT"/>
                        </w:rPr>
                        <w:t xml:space="preserve">pagal Lietuvos Respublikos Vyriausybės patvirtintą Daugiabučių namų atnaujinimo (modernizavimo) programą papildomai gauna šiuos vertinimo balus (AM): jei pasiekta ne mažesnė kaip C pastato energinio naudingumo klasė – </w:t>
                      </w:r>
                      <w:r>
                        <w:rPr>
                          <w:szCs w:val="24"/>
                          <w:lang w:eastAsia="lt-LT"/>
                        </w:rPr>
                        <w:t>10 balų, jei pasiekta ne mažesnė kaip</w:t>
                      </w:r>
                      <w:r>
                        <w:rPr>
                          <w:rFonts w:eastAsia="Calibri"/>
                          <w:szCs w:val="24"/>
                          <w:lang w:eastAsia="lt-LT"/>
                        </w:rPr>
                        <w:t xml:space="preserve"> B pastato energinio naudingumo klasė – </w:t>
                      </w:r>
                      <w:r>
                        <w:rPr>
                          <w:szCs w:val="24"/>
                          <w:lang w:eastAsia="lt-LT"/>
                        </w:rPr>
                        <w:t xml:space="preserve">15 balų, jei pasiekta ne mažesnė kaip A </w:t>
                      </w:r>
                      <w:r>
                        <w:rPr>
                          <w:rFonts w:eastAsia="Calibri"/>
                          <w:szCs w:val="24"/>
                          <w:lang w:eastAsia="lt-LT"/>
                        </w:rPr>
                        <w:t xml:space="preserve"> pastato energinio naudingumo klasė – </w:t>
                      </w:r>
                      <w:r>
                        <w:rPr>
                          <w:szCs w:val="24"/>
                          <w:lang w:eastAsia="lt-LT"/>
                        </w:rPr>
                        <w:t xml:space="preserve">20 balų. </w:t>
                      </w:r>
                    </w:p>
                  </w:sdtContent>
                </w:sdt>
                <w:sdt>
                  <w:sdtPr>
                    <w:alias w:val="9.5 pp."/>
                    <w:tag w:val="part_78b4f3fa14c14a9fbdfba028a6424347"/>
                    <w:lock w:val="sdtLocked"/>
                    <w:richText/>
                  </w:sdtPr>
                  <w:sdtContent>
                    <w:p>
                      <w:pPr>
                        <w:ind w:firstLine="851"/>
                        <w:jc w:val="both"/>
                        <w:rPr>
                          <w:szCs w:val="24"/>
                          <w:lang w:eastAsia="lt-LT"/>
                        </w:rPr>
                      </w:pPr>
                      <w:sdt>
                        <w:sdtPr>
                          <w:alias w:val="Numeris"/>
                          <w:tag w:val="nr_78b4f3fa14c14a9fbdfba028a6424347"/>
                          <w:lock w:val="sdtLocked"/>
                          <w:richText/>
                        </w:sdtPr>
                        <w:sdtContent>
                          <w:r>
                            <w:rPr>
                              <w:szCs w:val="24"/>
                              <w:lang w:eastAsia="lt-LT"/>
                            </w:rPr>
                            <w:t>9.5</w:t>
                          </w:r>
                        </w:sdtContent>
                      </w:sdt>
                      <w:r>
                        <w:rPr>
                          <w:szCs w:val="24"/>
                          <w:lang w:eastAsia="lt-LT"/>
                        </w:rPr>
                        <w:t>. Pareiškėjo įvertinimas (PĮ) apskaičiuojamas sudedant atskirų kriterijų balus:</w:t>
                      </w:r>
                    </w:p>
                    <w:p>
                      <w:pPr>
                        <w:ind w:firstLine="851"/>
                        <w:jc w:val="both"/>
                        <w:rPr>
                          <w:szCs w:val="24"/>
                          <w:lang w:eastAsia="lt-LT"/>
                        </w:rPr>
                      </w:pPr>
                      <w:r>
                        <w:rPr>
                          <w:szCs w:val="24"/>
                          <w:lang w:eastAsia="lt-LT"/>
                        </w:rPr>
                        <w:t>PĮ = PD + PN + DB+AM.</w:t>
                      </w:r>
                    </w:p>
                  </w:sdtContent>
                </w:sdt>
                <w:sdt>
                  <w:sdtPr>
                    <w:alias w:val="9.6 pp."/>
                    <w:tag w:val="part_2c2feffe5ee04b9598c0b517c944dff4"/>
                    <w:lock w:val="sdtLocked"/>
                    <w:richText/>
                  </w:sdtPr>
                  <w:sdtContent>
                    <w:p>
                      <w:pPr>
                        <w:ind w:firstLine="851"/>
                        <w:jc w:val="both"/>
                        <w:rPr>
                          <w:rFonts w:ascii="Arial" w:hAnsi="Arial" w:cs="Arial"/>
                          <w:color w:val="FF0000"/>
                          <w:sz w:val="20"/>
                          <w:lang w:eastAsia="lt-LT"/>
                        </w:rPr>
                      </w:pPr>
                      <w:sdt>
                        <w:sdtPr>
                          <w:alias w:val="Numeris"/>
                          <w:tag w:val="nr_2c2feffe5ee04b9598c0b517c944dff4"/>
                          <w:lock w:val="sdtLocked"/>
                          <w:richText/>
                        </w:sdtPr>
                        <w:sdtContent>
                          <w:r>
                            <w:rPr>
                              <w:szCs w:val="24"/>
                              <w:lang w:eastAsia="lt-LT"/>
                            </w:rPr>
                            <w:t>9.6</w:t>
                          </w:r>
                        </w:sdtContent>
                      </w:sdt>
                      <w:r>
                        <w:rPr>
                          <w:szCs w:val="24"/>
                          <w:lang w:eastAsia="lt-LT"/>
                        </w:rPr>
                        <w:t>. Paraiškų sąrašas reitinguojamas pagal surinktus balus. Paraiškoms surinkus vienodą balų skaičių jų eiliškumas nustatomas pagal paraiškų pateikimo datą.</w:t>
                      </w:r>
                    </w:p>
                  </w:sdtContent>
                </w:sdt>
              </w:sdtContent>
            </w:sdt>
            <w:sdt>
              <w:sdtPr>
                <w:alias w:val="10 p."/>
                <w:tag w:val="part_63818b9c684147e6b16a34a78a7a4555"/>
                <w:lock w:val="sdtLocked"/>
                <w:richText/>
              </w:sdtPr>
              <w:sdtContent>
                <w:p>
                  <w:pPr>
                    <w:ind w:firstLine="720"/>
                    <w:jc w:val="both"/>
                    <w:rPr>
                      <w:color w:val="000000"/>
                      <w:szCs w:val="24"/>
                      <w:lang w:eastAsia="lt-LT"/>
                    </w:rPr>
                  </w:pPr>
                  <w:sdt>
                    <w:sdtPr>
                      <w:alias w:val="Numeris"/>
                      <w:tag w:val="nr_63818b9c684147e6b16a34a78a7a4555"/>
                      <w:lock w:val="sdtLocked"/>
                      <w:richText/>
                    </w:sdtPr>
                    <w:sdtContent>
                      <w:r>
                        <w:rPr>
                          <w:color w:val="000000"/>
                          <w:szCs w:val="24"/>
                          <w:lang w:eastAsia="lt-LT"/>
                        </w:rPr>
                        <w:t>10</w:t>
                      </w:r>
                    </w:sdtContent>
                  </w:sdt>
                  <w:r>
                    <w:rPr>
                      <w:color w:val="000000"/>
                      <w:szCs w:val="24"/>
                      <w:lang w:eastAsia="lt-LT"/>
                    </w:rPr>
                    <w:t>. Kitų pareiškėjų, išskyrus daugiabučių gyvenamųjų namų teritorijoms, kiemams tvarkyti, paraiškos vertinamos pagal šiuos kriterijus:</w:t>
                  </w:r>
                </w:p>
                <w:sdt>
                  <w:sdtPr>
                    <w:alias w:val="10.1 pp."/>
                    <w:tag w:val="part_12f601e689884dc8a785f1f5b2793687"/>
                    <w:lock w:val="sdtLocked"/>
                    <w:richText/>
                  </w:sdtPr>
                  <w:sdtContent>
                    <w:p>
                      <w:pPr>
                        <w:tabs>
                          <w:tab w:val="left" w:pos="709"/>
                          <w:tab w:val="left" w:pos="1134"/>
                          <w:tab w:val="left" w:pos="1418"/>
                        </w:tabs>
                        <w:ind w:firstLine="709"/>
                        <w:jc w:val="both"/>
                        <w:rPr>
                          <w:color w:val="FF0000"/>
                          <w:szCs w:val="24"/>
                          <w:lang w:eastAsia="lt-LT"/>
                        </w:rPr>
                      </w:pPr>
                      <w:sdt>
                        <w:sdtPr>
                          <w:alias w:val="Numeris"/>
                          <w:tag w:val="nr_12f601e689884dc8a785f1f5b2793687"/>
                          <w:lock w:val="sdtLocked"/>
                          <w:richText/>
                        </w:sdtPr>
                        <w:sdtContent>
                          <w:r>
                            <w:rPr>
                              <w:color w:val="000000"/>
                              <w:szCs w:val="24"/>
                              <w:lang w:eastAsia="lt-LT"/>
                            </w:rPr>
                            <w:t>10.1</w:t>
                          </w:r>
                        </w:sdtContent>
                      </w:sdt>
                      <w:r>
                        <w:rPr>
                          <w:color w:val="000000"/>
                          <w:szCs w:val="24"/>
                          <w:lang w:eastAsia="lt-LT"/>
                        </w:rPr>
                        <w:t xml:space="preserve">. </w:t>
                      </w:r>
                      <w:r>
                        <w:rPr>
                          <w:szCs w:val="24"/>
                          <w:lang w:eastAsia="lt-LT"/>
                        </w:rPr>
                        <w:t>Pareiškėjo prisidėjimo dydis (PD), kurio lyginamasis svoris yra 50 balų. Šio kriterijaus (PD) balai apskaičiuojami</w:t>
                      </w:r>
                      <w:r>
                        <w:rPr>
                          <w:color w:val="4472C4"/>
                          <w:szCs w:val="24"/>
                          <w:lang w:eastAsia="lt-LT"/>
                        </w:rPr>
                        <w:t xml:space="preserve"> </w:t>
                      </w:r>
                      <w:r>
                        <w:rPr>
                          <w:szCs w:val="24"/>
                          <w:lang w:eastAsia="lt-LT"/>
                        </w:rPr>
                        <w:t xml:space="preserve">pagal formulę: </w:t>
                      </w:r>
                    </w:p>
                    <w:p>
                      <w:pPr>
                        <w:ind w:firstLine="851"/>
                        <w:jc w:val="both"/>
                        <w:rPr>
                          <w:szCs w:val="24"/>
                          <w:lang w:eastAsia="lt-LT"/>
                        </w:rPr>
                      </w:pPr>
                      <w:r>
                        <w:rPr>
                          <w:szCs w:val="24"/>
                          <w:lang w:eastAsia="lt-LT"/>
                        </w:rPr>
                        <w:t>PD = (PP/PP</w:t>
                      </w:r>
                      <w:r>
                        <w:rPr>
                          <w:szCs w:val="24"/>
                          <w:vertAlign w:val="subscript"/>
                          <w:lang w:eastAsia="lt-LT"/>
                        </w:rPr>
                        <w:t>max</w:t>
                      </w:r>
                      <w:r>
                        <w:rPr>
                          <w:szCs w:val="24"/>
                          <w:lang w:eastAsia="lt-LT"/>
                        </w:rPr>
                        <w:t>)*50,</w:t>
                      </w:r>
                    </w:p>
                    <w:p>
                      <w:pPr>
                        <w:ind w:firstLine="851"/>
                        <w:jc w:val="both"/>
                        <w:rPr>
                          <w:szCs w:val="24"/>
                          <w:lang w:eastAsia="lt-LT"/>
                        </w:rPr>
                      </w:pPr>
                      <w:r>
                        <w:rPr>
                          <w:szCs w:val="24"/>
                          <w:lang w:eastAsia="lt-LT"/>
                        </w:rPr>
                        <w:t>kur:</w:t>
                      </w:r>
                    </w:p>
                    <w:p>
                      <w:pPr>
                        <w:ind w:firstLine="851"/>
                        <w:jc w:val="both"/>
                        <w:rPr>
                          <w:szCs w:val="24"/>
                          <w:u w:val="single"/>
                          <w:lang w:eastAsia="lt-LT"/>
                        </w:rPr>
                      </w:pPr>
                      <w:r>
                        <w:rPr>
                          <w:szCs w:val="24"/>
                          <w:lang w:eastAsia="lt-LT"/>
                        </w:rPr>
                        <w:t>PP – prisidėjimo procentas (pareiškėjo paraiškoje nurodytas prisidėjimo prie projekto dydis procentais);</w:t>
                      </w:r>
                    </w:p>
                    <w:p>
                      <w:pPr>
                        <w:ind w:firstLine="851"/>
                        <w:jc w:val="both"/>
                        <w:rPr>
                          <w:szCs w:val="24"/>
                          <w:lang w:eastAsia="lt-LT"/>
                        </w:rPr>
                      </w:pPr>
                      <w:r>
                        <w:rPr>
                          <w:szCs w:val="24"/>
                          <w:lang w:eastAsia="lt-LT"/>
                        </w:rPr>
                        <w:t>PP</w:t>
                      </w:r>
                      <w:r>
                        <w:rPr>
                          <w:szCs w:val="24"/>
                          <w:vertAlign w:val="subscript"/>
                          <w:lang w:eastAsia="lt-LT"/>
                        </w:rPr>
                        <w:t>max</w:t>
                      </w:r>
                      <w:r>
                        <w:rPr>
                          <w:szCs w:val="24"/>
                          <w:lang w:eastAsia="lt-LT"/>
                        </w:rPr>
                        <w:t xml:space="preserve"> – vertinamų paraiškų didžiausias prisidėjimo procentas.</w:t>
                      </w:r>
                    </w:p>
                  </w:sdtContent>
                </w:sdt>
                <w:sdt>
                  <w:sdtPr>
                    <w:alias w:val="10.2 pp."/>
                    <w:tag w:val="part_a9a1356ae05c411592c964dc4b804778"/>
                    <w:lock w:val="sdtLocked"/>
                    <w:richText/>
                  </w:sdtPr>
                  <w:sdtContent>
                    <w:p>
                      <w:pPr>
                        <w:ind w:firstLine="851"/>
                        <w:jc w:val="both"/>
                        <w:rPr>
                          <w:szCs w:val="24"/>
                          <w:lang w:eastAsia="lt-LT"/>
                        </w:rPr>
                      </w:pPr>
                      <w:sdt>
                        <w:sdtPr>
                          <w:alias w:val="Numeris"/>
                          <w:tag w:val="nr_a9a1356ae05c411592c964dc4b804778"/>
                          <w:lock w:val="sdtLocked"/>
                          <w:richText/>
                        </w:sdtPr>
                        <w:sdtContent>
                          <w:r>
                            <w:rPr>
                              <w:szCs w:val="24"/>
                              <w:lang w:eastAsia="lt-LT"/>
                            </w:rPr>
                            <w:t>10.2</w:t>
                          </w:r>
                        </w:sdtContent>
                      </w:sdt>
                      <w:r>
                        <w:rPr>
                          <w:szCs w:val="24"/>
                          <w:lang w:eastAsia="lt-LT"/>
                        </w:rPr>
                        <w:t xml:space="preserve">. Paraiškoje nurodytų darbų būtinumas (DB), kuris nustatomas įvertinus susisiekimo komunikacijų dangų, inžinerinių tinklų būklę: gera – 5 balai, patenkinama – 15 balų, bloga – 25 balų, labai bloga – 40 balų. </w:t>
                      </w:r>
                    </w:p>
                  </w:sdtContent>
                </w:sdt>
                <w:sdt>
                  <w:sdtPr>
                    <w:alias w:val="10.3 pp."/>
                    <w:tag w:val="part_63756a3f0d1f4f99bb3051599f3f22fc"/>
                    <w:lock w:val="sdtLocked"/>
                    <w:richText/>
                  </w:sdtPr>
                  <w:sdtContent>
                    <w:p>
                      <w:pPr>
                        <w:ind w:firstLine="851"/>
                        <w:jc w:val="both"/>
                        <w:rPr>
                          <w:szCs w:val="24"/>
                          <w:lang w:eastAsia="lt-LT"/>
                        </w:rPr>
                      </w:pPr>
                      <w:sdt>
                        <w:sdtPr>
                          <w:alias w:val="Numeris"/>
                          <w:tag w:val="nr_63756a3f0d1f4f99bb3051599f3f22fc"/>
                          <w:lock w:val="sdtLocked"/>
                          <w:richText/>
                        </w:sdtPr>
                        <w:sdtContent>
                          <w:r>
                            <w:rPr>
                              <w:szCs w:val="24"/>
                              <w:lang w:eastAsia="lt-LT"/>
                            </w:rPr>
                            <w:t>10.3</w:t>
                          </w:r>
                        </w:sdtContent>
                      </w:sdt>
                      <w:r>
                        <w:rPr>
                          <w:szCs w:val="24"/>
                          <w:lang w:eastAsia="lt-LT"/>
                        </w:rPr>
                        <w:t xml:space="preserve">. Numatomo tvarkyti kelio  ar gatvės eismo intensyvumo (EI) vertinimas: kai vidutinis metinis paros eismo intensyvumas yra iki 50 am/p skiriami 5 balai,  kai 50–100 am/p – 10 balų, kai daugiau kaip 100 am/p – 20 balų.</w:t>
                      </w:r>
                    </w:p>
                  </w:sdtContent>
                </w:sdt>
                <w:sdt>
                  <w:sdtPr>
                    <w:alias w:val="10.4 pp."/>
                    <w:tag w:val="part_64d6a5d3ab0f483bb340e9eefde20912"/>
                    <w:lock w:val="sdtLocked"/>
                    <w:richText/>
                  </w:sdtPr>
                  <w:sdtContent>
                    <w:p>
                      <w:pPr>
                        <w:ind w:firstLine="851"/>
                        <w:jc w:val="both"/>
                        <w:rPr>
                          <w:szCs w:val="24"/>
                          <w:lang w:eastAsia="lt-LT"/>
                        </w:rPr>
                      </w:pPr>
                      <w:sdt>
                        <w:sdtPr>
                          <w:alias w:val="Numeris"/>
                          <w:tag w:val="nr_64d6a5d3ab0f483bb340e9eefde20912"/>
                          <w:lock w:val="sdtLocked"/>
                          <w:richText/>
                        </w:sdtPr>
                        <w:sdtContent>
                          <w:r>
                            <w:rPr>
                              <w:szCs w:val="24"/>
                              <w:lang w:eastAsia="lt-LT"/>
                            </w:rPr>
                            <w:t>10.4</w:t>
                          </w:r>
                        </w:sdtContent>
                      </w:sdt>
                      <w:r>
                        <w:rPr>
                          <w:szCs w:val="24"/>
                          <w:lang w:eastAsia="lt-LT"/>
                        </w:rPr>
                        <w:t>. Pareiškėjo įvertinimas (PĮ) apskaičiuojamas sudedant atskirų kriterijų balus: PĮ = PD + DB+EI.</w:t>
                      </w:r>
                    </w:p>
                  </w:sdtContent>
                </w:sdt>
                <w:sdt>
                  <w:sdtPr>
                    <w:alias w:val="10.5 pp."/>
                    <w:tag w:val="part_50ef34b9cbb04895949d60c518a59f81"/>
                    <w:lock w:val="sdtLocked"/>
                    <w:richText/>
                  </w:sdtPr>
                  <w:sdtContent>
                    <w:p>
                      <w:pPr>
                        <w:ind w:firstLine="851"/>
                        <w:jc w:val="both"/>
                        <w:rPr>
                          <w:szCs w:val="24"/>
                          <w:lang w:eastAsia="lt-LT"/>
                        </w:rPr>
                      </w:pPr>
                      <w:sdt>
                        <w:sdtPr>
                          <w:alias w:val="Numeris"/>
                          <w:tag w:val="nr_50ef34b9cbb04895949d60c518a59f81"/>
                          <w:lock w:val="sdtLocked"/>
                          <w:richText/>
                        </w:sdtPr>
                        <w:sdtContent>
                          <w:r>
                            <w:rPr>
                              <w:szCs w:val="24"/>
                              <w:lang w:eastAsia="lt-LT"/>
                            </w:rPr>
                            <w:t>10.5</w:t>
                          </w:r>
                        </w:sdtContent>
                      </w:sdt>
                      <w:r>
                        <w:rPr>
                          <w:szCs w:val="24"/>
                          <w:lang w:eastAsia="lt-LT"/>
                        </w:rPr>
                        <w:t>. Paraiškų sąrašas reitinguojamas pagal surinktus balus. Paraiškoms surinkus vienodą balų skaičių, paraiškos reitinguojamos pagal pateikimo datą.</w:t>
                      </w:r>
                    </w:p>
                    <w:p>
                      <w:pPr>
                        <w:jc w:val="center"/>
                        <w:rPr>
                          <w:b/>
                          <w:bCs/>
                          <w:color w:val="000000"/>
                          <w:szCs w:val="24"/>
                          <w:lang w:eastAsia="lt-LT"/>
                        </w:rPr>
                      </w:pPr>
                    </w:p>
                  </w:sdtContent>
                </w:sdt>
              </w:sdtContent>
            </w:sdt>
          </w:sdtContent>
        </w:sdt>
        <w:sdt>
          <w:sdtPr>
            <w:alias w:val="skyrius"/>
            <w:tag w:val="part_2d604c3f54f24d87ba16c94ebee25808"/>
            <w:lock w:val="sdtLocked"/>
            <w:richText/>
          </w:sdtPr>
          <w:sdtContent>
            <w:p>
              <w:pPr>
                <w:jc w:val="center"/>
                <w:rPr>
                  <w:b/>
                  <w:bCs/>
                  <w:color w:val="000000"/>
                  <w:szCs w:val="24"/>
                  <w:lang w:eastAsia="lt-LT"/>
                </w:rPr>
              </w:pPr>
              <w:sdt>
                <w:sdtPr>
                  <w:alias w:val="Numeris"/>
                  <w:tag w:val="nr_2d604c3f54f24d87ba16c94ebee25808"/>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2d604c3f54f24d87ba16c94ebee25808"/>
                  <w:lock w:val="sdtLocked"/>
                  <w:richText/>
                </w:sdtPr>
                <w:sdtContent>
                  <w:r>
                    <w:rPr>
                      <w:b/>
                      <w:bCs/>
                      <w:color w:val="000000"/>
                      <w:szCs w:val="24"/>
                      <w:lang w:eastAsia="lt-LT"/>
                    </w:rPr>
                    <w:t xml:space="preserve">DARBŲ ATLIKIMO TVARKA </w:t>
                  </w:r>
                </w:sdtContent>
              </w:sdt>
            </w:p>
            <w:p>
              <w:pPr>
                <w:jc w:val="center"/>
                <w:rPr>
                  <w:color w:val="000000"/>
                  <w:szCs w:val="24"/>
                  <w:lang w:eastAsia="lt-LT"/>
                </w:rPr>
              </w:pPr>
            </w:p>
            <w:sdt>
              <w:sdtPr>
                <w:alias w:val="11 p."/>
                <w:tag w:val="part_f29de5f40a4a4193b6085bab5d6ef6e4"/>
                <w:lock w:val="sdtLocked"/>
                <w:richText/>
              </w:sdtPr>
              <w:sdtContent>
                <w:p>
                  <w:pPr>
                    <w:ind w:firstLine="720"/>
                    <w:jc w:val="both"/>
                    <w:rPr>
                      <w:color w:val="000000"/>
                      <w:szCs w:val="24"/>
                      <w:lang w:eastAsia="lt-LT"/>
                    </w:rPr>
                  </w:pPr>
                  <w:sdt>
                    <w:sdtPr>
                      <w:alias w:val="Numeris"/>
                      <w:tag w:val="nr_f29de5f40a4a4193b6085bab5d6ef6e4"/>
                      <w:lock w:val="sdtLocked"/>
                      <w:richText/>
                    </w:sdtPr>
                    <w:sdtContent>
                      <w:r>
                        <w:rPr>
                          <w:color w:val="000000"/>
                          <w:szCs w:val="24"/>
                          <w:lang w:eastAsia="lt-LT"/>
                        </w:rPr>
                        <w:t>11</w:t>
                      </w:r>
                    </w:sdtContent>
                  </w:sdt>
                  <w:r>
                    <w:rPr>
                      <w:color w:val="000000"/>
                      <w:szCs w:val="24"/>
                      <w:lang w:eastAsia="lt-LT"/>
                    </w:rPr>
                    <w:t>. Pareiškėjas, kurio paraiška įtraukta į PSRR projektų sąrašus, sudaro sutartį su Savivaldybės administracija. Darbų pradžia laikoma, kai pareiškėjas pasirašo nustatytos formos sutartį, kurioje nustatomi Savivaldybės administracijos ir Pareiškėjo pasidalijimas atsakomybe ir funkcijomis, finansiniai įsipareigojimai, darbų apimtys, įvykdymo terminai. Darbų pabaiga laikoma, kai abi šalys įvykdo sutartyje numatytus darbus. Darbų, užduočių atlikimo terminas – 1 metai su pratęsimo galimybę 1 metams.</w:t>
                  </w:r>
                </w:p>
              </w:sdtContent>
            </w:sdt>
            <w:sdt>
              <w:sdtPr>
                <w:alias w:val="12 p."/>
                <w:tag w:val="part_37427da342b24414ba3b8fe4796d8be8"/>
                <w:lock w:val="sdtLocked"/>
                <w:richText/>
              </w:sdtPr>
              <w:sdtContent>
                <w:p>
                  <w:pPr>
                    <w:ind w:firstLine="720"/>
                    <w:jc w:val="both"/>
                    <w:rPr>
                      <w:color w:val="000000"/>
                      <w:szCs w:val="24"/>
                      <w:lang w:eastAsia="lt-LT"/>
                    </w:rPr>
                  </w:pPr>
                  <w:sdt>
                    <w:sdtPr>
                      <w:alias w:val="Numeris"/>
                      <w:tag w:val="nr_37427da342b24414ba3b8fe4796d8be8"/>
                      <w:lock w:val="sdtLocked"/>
                      <w:richText/>
                    </w:sdtPr>
                    <w:sdtContent>
                      <w:r>
                        <w:rPr>
                          <w:color w:val="000000"/>
                          <w:szCs w:val="24"/>
                          <w:lang w:eastAsia="lt-LT"/>
                        </w:rPr>
                        <w:t>12</w:t>
                      </w:r>
                    </w:sdtContent>
                  </w:sdt>
                  <w:r>
                    <w:rPr>
                      <w:color w:val="000000"/>
                      <w:szCs w:val="24"/>
                      <w:lang w:eastAsia="lt-LT"/>
                    </w:rPr>
                    <w:t xml:space="preserve">. Pareiškėjui nevykdant sutartyje numatytų darbų ar juos vykdant netinkamai, sutartis su Pareiškėju nutraukiama joje numatytomis sąlygomis, objektas išbraukiamas iš PSRR projektų sąrašo. </w:t>
                  </w:r>
                </w:p>
              </w:sdtContent>
            </w:sdt>
            <w:sdt>
              <w:sdtPr>
                <w:alias w:val="13 p."/>
                <w:tag w:val="part_9f5cb0c2183e41659c59de320a15269d"/>
                <w:lock w:val="sdtLocked"/>
                <w:richText/>
              </w:sdtPr>
              <w:sdtContent>
                <w:p>
                  <w:pPr>
                    <w:ind w:firstLine="720"/>
                    <w:jc w:val="both"/>
                    <w:rPr>
                      <w:color w:val="000000"/>
                      <w:szCs w:val="24"/>
                      <w:lang w:eastAsia="lt-LT"/>
                    </w:rPr>
                  </w:pPr>
                  <w:sdt>
                    <w:sdtPr>
                      <w:alias w:val="Numeris"/>
                      <w:tag w:val="nr_9f5cb0c2183e41659c59de320a15269d"/>
                      <w:lock w:val="sdtLocked"/>
                      <w:richText/>
                    </w:sdtPr>
                    <w:sdtContent>
                      <w:r>
                        <w:rPr>
                          <w:color w:val="000000"/>
                          <w:szCs w:val="24"/>
                          <w:lang w:eastAsia="lt-LT"/>
                        </w:rPr>
                        <w:t>13</w:t>
                      </w:r>
                    </w:sdtContent>
                  </w:sdt>
                  <w:r>
                    <w:rPr>
                      <w:color w:val="000000"/>
                      <w:szCs w:val="24"/>
                      <w:lang w:eastAsia="lt-LT"/>
                    </w:rPr>
                    <w:t xml:space="preserve">. Savivaldybė administracija darbų vykdymo dalį apmoka iš einamaisiais metais Radviliškio rajono savivaldybės biudžete suplanuotų lėšų šioms išlaidoms finansuoti. </w:t>
                  </w:r>
                </w:p>
              </w:sdtContent>
            </w:sdt>
            <w:sdt>
              <w:sdtPr>
                <w:alias w:val="14 p."/>
                <w:tag w:val="part_539b62685bcf486b9f2b9b5b25ea8965"/>
                <w:lock w:val="sdtLocked"/>
                <w:richText/>
              </w:sdtPr>
              <w:sdtContent>
                <w:p>
                  <w:pPr>
                    <w:ind w:firstLine="720"/>
                    <w:jc w:val="both"/>
                    <w:rPr>
                      <w:color w:val="000000"/>
                      <w:szCs w:val="24"/>
                      <w:lang w:eastAsia="lt-LT"/>
                    </w:rPr>
                  </w:pPr>
                  <w:sdt>
                    <w:sdtPr>
                      <w:alias w:val="Numeris"/>
                      <w:tag w:val="nr_539b62685bcf486b9f2b9b5b25ea8965"/>
                      <w:lock w:val="sdtLocked"/>
                      <w:richText/>
                    </w:sdtPr>
                    <w:sdtContent>
                      <w:r>
                        <w:rPr>
                          <w:color w:val="000000"/>
                          <w:szCs w:val="24"/>
                          <w:lang w:eastAsia="lt-LT"/>
                        </w:rPr>
                        <w:t>14</w:t>
                      </w:r>
                    </w:sdtContent>
                  </w:sdt>
                  <w:r>
                    <w:rPr>
                      <w:color w:val="000000"/>
                      <w:szCs w:val="24"/>
                      <w:lang w:eastAsia="lt-LT"/>
                    </w:rPr>
                    <w:t xml:space="preserve">. Darbai vykdomi Statybos įstatymo ir kitų teisės aktų nustatyta tvarka. </w:t>
                  </w:r>
                </w:p>
              </w:sdtContent>
            </w:sdt>
            <w:sdt>
              <w:sdtPr>
                <w:alias w:val="15 p."/>
                <w:tag w:val="part_3b405f8afbd24b9cba6d57a27613a03c"/>
                <w:lock w:val="sdtLocked"/>
                <w:richText/>
              </w:sdtPr>
              <w:sdtContent>
                <w:p>
                  <w:pPr>
                    <w:ind w:firstLine="720"/>
                    <w:jc w:val="both"/>
                    <w:rPr>
                      <w:color w:val="000000"/>
                      <w:szCs w:val="24"/>
                      <w:lang w:eastAsia="lt-LT"/>
                    </w:rPr>
                  </w:pPr>
                  <w:sdt>
                    <w:sdtPr>
                      <w:alias w:val="Numeris"/>
                      <w:tag w:val="nr_3b405f8afbd24b9cba6d57a27613a03c"/>
                      <w:lock w:val="sdtLocked"/>
                      <w:richText/>
                    </w:sdtPr>
                    <w:sdtContent>
                      <w:r>
                        <w:rPr>
                          <w:color w:val="000000"/>
                          <w:szCs w:val="24"/>
                          <w:lang w:eastAsia="lt-LT"/>
                        </w:rPr>
                        <w:t>15</w:t>
                      </w:r>
                    </w:sdtContent>
                  </w:sdt>
                  <w:r>
                    <w:rPr>
                      <w:color w:val="000000"/>
                      <w:szCs w:val="24"/>
                      <w:lang w:eastAsia="lt-LT"/>
                    </w:rPr>
                    <w:t xml:space="preserve">. Pareiškėjai teisės aktų nustatyta tvarka pasirenka Tiekėją (Rangovą) darbams atlikti. Taip pat galimas darbų atlikimas pagal trišales sutartis, jeigu Savivaldybės administracija turi pasirinkusi tiekėją (rangovą) tokiems darbams atlikti ir jų kainos tenkina pareiškėjus. </w:t>
                  </w:r>
                </w:p>
              </w:sdtContent>
            </w:sdt>
            <w:sdt>
              <w:sdtPr>
                <w:alias w:val="16 p."/>
                <w:tag w:val="part_f524e497eca04daf884d89c46b799261"/>
                <w:lock w:val="sdtLocked"/>
                <w:richText/>
              </w:sdtPr>
              <w:sdtContent>
                <w:p>
                  <w:pPr>
                    <w:ind w:firstLine="720"/>
                    <w:jc w:val="both"/>
                    <w:rPr>
                      <w:color w:val="000000"/>
                      <w:szCs w:val="24"/>
                      <w:lang w:eastAsia="lt-LT"/>
                    </w:rPr>
                  </w:pPr>
                  <w:sdt>
                    <w:sdtPr>
                      <w:alias w:val="Numeris"/>
                      <w:tag w:val="nr_f524e497eca04daf884d89c46b799261"/>
                      <w:lock w:val="sdtLocked"/>
                      <w:richText/>
                    </w:sdtPr>
                    <w:sdtContent>
                      <w:r>
                        <w:rPr>
                          <w:color w:val="000000"/>
                          <w:szCs w:val="24"/>
                          <w:lang w:eastAsia="lt-LT"/>
                        </w:rPr>
                        <w:t>16</w:t>
                      </w:r>
                    </w:sdtContent>
                  </w:sdt>
                  <w:r>
                    <w:rPr>
                      <w:color w:val="000000"/>
                      <w:szCs w:val="24"/>
                      <w:lang w:eastAsia="lt-LT"/>
                    </w:rPr>
                    <w:t xml:space="preserve">. Darbai baigiami Sutartyje nustatyta tvarka ir terminais. </w:t>
                  </w:r>
                </w:p>
                <w:p>
                  <w:pPr>
                    <w:ind w:firstLine="720"/>
                    <w:jc w:val="both"/>
                    <w:rPr>
                      <w:color w:val="000000"/>
                      <w:szCs w:val="24"/>
                      <w:lang w:eastAsia="lt-LT"/>
                    </w:rPr>
                  </w:pPr>
                </w:p>
                <w:p>
                  <w:pPr>
                    <w:jc w:val="center"/>
                    <w:rPr>
                      <w:color w:val="000000"/>
                      <w:szCs w:val="24"/>
                      <w:lang w:eastAsia="lt-LT"/>
                    </w:rPr>
                  </w:pPr>
                  <w:r>
                    <w:rPr>
                      <w:color w:val="000000"/>
                      <w:szCs w:val="24"/>
                      <w:lang w:eastAsia="lt-LT"/>
                    </w:rPr>
                    <w:t>______________</w:t>
                  </w:r>
                </w:p>
                <w:p>
                  <w:pPr>
                    <w:ind w:left="5102"/>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formProt w:val="0"/>
                      <w:titlePg/>
                      <w:docGrid w:linePitch="360" w:charSpace="8192"/>
                    </w:sectPr>
                  </w:pPr>
                </w:p>
                <w:p>
                  <w:pPr>
                    <w:tabs>
                      <w:tab w:val="center" w:pos="4986"/>
                      <w:tab w:val="right" w:pos="9972"/>
                    </w:tabs>
                  </w:pPr>
                </w:p>
              </w:sdtContent>
            </w:sdt>
          </w:sdtContent>
        </w:sdt>
      </w:sdtContent>
    </w:sdt>
    <w:sdt>
      <w:sdtPr>
        <w:alias w:val="1 pr."/>
        <w:tag w:val="part_9338463784e246b8aa964827a7e13ea9"/>
        <w:lock w:val="sdtLocked"/>
        <w:richText/>
      </w:sdtPr>
      <w:sdtContent>
        <w:p>
          <w:pPr>
            <w:ind w:left="5102"/>
            <w:rPr>
              <w:color w:val="000000"/>
              <w:szCs w:val="24"/>
              <w:lang w:eastAsia="lt-LT"/>
            </w:rPr>
          </w:pPr>
          <w:r>
            <w:rPr>
              <w:color w:val="000000"/>
              <w:szCs w:val="24"/>
              <w:lang w:eastAsia="lt-LT"/>
            </w:rPr>
            <w:t xml:space="preserve">Susisiekimo komunikacijų ir jų inžinerinių </w:t>
          </w:r>
        </w:p>
        <w:p>
          <w:pPr>
            <w:ind w:left="5102"/>
            <w:rPr>
              <w:color w:val="000000"/>
              <w:szCs w:val="24"/>
              <w:lang w:eastAsia="lt-LT"/>
            </w:rPr>
          </w:pPr>
          <w:r>
            <w:rPr>
              <w:color w:val="000000"/>
              <w:szCs w:val="24"/>
              <w:lang w:eastAsia="lt-LT"/>
            </w:rPr>
            <w:t xml:space="preserve">tinklų statybos, rekonstravimo ir remonto, </w:t>
          </w:r>
        </w:p>
        <w:p>
          <w:pPr>
            <w:ind w:left="5102"/>
            <w:rPr>
              <w:color w:val="000000"/>
              <w:szCs w:val="24"/>
              <w:lang w:eastAsia="lt-LT"/>
            </w:rPr>
          </w:pPr>
          <w:r>
            <w:rPr>
              <w:color w:val="000000"/>
              <w:szCs w:val="24"/>
              <w:lang w:eastAsia="lt-LT"/>
            </w:rPr>
            <w:t>dalyvaujant fiziniams ir juridiniams</w:t>
          </w:r>
        </w:p>
        <w:p>
          <w:pPr>
            <w:ind w:left="5102"/>
            <w:rPr>
              <w:color w:val="000000"/>
              <w:szCs w:val="24"/>
              <w:lang w:eastAsia="lt-LT"/>
            </w:rPr>
          </w:pPr>
          <w:r>
            <w:rPr>
              <w:color w:val="000000"/>
              <w:szCs w:val="24"/>
              <w:lang w:eastAsia="lt-LT"/>
            </w:rPr>
            <w:t>asmenims, tvarkos aprašo</w:t>
          </w:r>
        </w:p>
        <w:p>
          <w:pPr>
            <w:ind w:left="5102"/>
            <w:rPr>
              <w:color w:val="000000"/>
              <w:szCs w:val="24"/>
              <w:lang w:eastAsia="lt-LT"/>
            </w:rPr>
          </w:pPr>
          <w:sdt>
            <w:sdtPr>
              <w:alias w:val="Numeris"/>
              <w:tag w:val="nr_9338463784e246b8aa964827a7e13ea9"/>
              <w:lock w:val="sdtLocked"/>
              <w:richText/>
            </w:sdtPr>
            <w:sdtContent>
              <w:r>
                <w:rPr>
                  <w:color w:val="000000"/>
                  <w:szCs w:val="24"/>
                  <w:lang w:eastAsia="lt-LT"/>
                </w:rPr>
                <w:t>1</w:t>
              </w:r>
            </w:sdtContent>
          </w:sdt>
          <w:r>
            <w:rPr>
              <w:color w:val="000000"/>
              <w:szCs w:val="24"/>
              <w:lang w:eastAsia="lt-LT"/>
            </w:rPr>
            <w:t xml:space="preserve"> priedas</w:t>
          </w:r>
        </w:p>
        <w:p>
          <w:pPr>
            <w:ind w:left="5102"/>
            <w:rPr>
              <w:color w:val="000000"/>
              <w:szCs w:val="24"/>
              <w:lang w:eastAsia="lt-LT"/>
            </w:rPr>
          </w:pPr>
        </w:p>
        <w:p>
          <w:pPr>
            <w:ind w:firstLine="720"/>
            <w:jc w:val="both"/>
            <w:rPr>
              <w:color w:val="000000"/>
              <w:szCs w:val="24"/>
              <w:lang w:eastAsia="lt-LT"/>
            </w:rPr>
          </w:pPr>
          <w:r>
            <w:rPr>
              <w:color w:val="000000"/>
              <w:szCs w:val="24"/>
              <w:lang w:eastAsia="lt-LT"/>
            </w:rPr>
            <w:t>_______________________________________________________________________________</w:t>
          </w:r>
        </w:p>
        <w:p>
          <w:pPr>
            <w:jc w:val="center"/>
            <w:rPr>
              <w:color w:val="000000"/>
              <w:szCs w:val="24"/>
              <w:lang w:eastAsia="lt-LT"/>
            </w:rPr>
          </w:pPr>
          <w:r>
            <w:rPr>
              <w:i/>
              <w:iCs/>
              <w:color w:val="000000"/>
              <w:szCs w:val="24"/>
              <w:lang w:eastAsia="lt-LT"/>
            </w:rPr>
            <w:t xml:space="preserve">(pareiškėjo pavadinimas, įgalioto asmens vardas, pavardė, telefonas) </w:t>
          </w:r>
        </w:p>
        <w:p>
          <w:pPr>
            <w:ind w:firstLine="720"/>
            <w:jc w:val="both"/>
            <w:rPr>
              <w:color w:val="000000"/>
              <w:szCs w:val="24"/>
              <w:lang w:eastAsia="lt-LT"/>
            </w:rPr>
          </w:pPr>
          <w:r>
            <w:rPr>
              <w:color w:val="000000"/>
              <w:szCs w:val="24"/>
              <w:lang w:eastAsia="lt-LT"/>
            </w:rPr>
            <w:t>_______________________________________________________________________________</w:t>
          </w:r>
        </w:p>
        <w:p>
          <w:pPr>
            <w:jc w:val="center"/>
            <w:rPr>
              <w:color w:val="000000"/>
              <w:szCs w:val="24"/>
              <w:lang w:eastAsia="lt-LT"/>
            </w:rPr>
          </w:pPr>
          <w:r>
            <w:rPr>
              <w:i/>
              <w:iCs/>
              <w:color w:val="000000"/>
              <w:szCs w:val="24"/>
              <w:lang w:eastAsia="lt-LT"/>
            </w:rPr>
            <w:t xml:space="preserve">(pareiškėjo adresas) </w:t>
          </w:r>
        </w:p>
        <w:p>
          <w:pPr>
            <w:ind w:firstLine="720"/>
            <w:rPr>
              <w:color w:val="000000"/>
              <w:szCs w:val="24"/>
              <w:lang w:eastAsia="lt-LT"/>
            </w:rPr>
          </w:pPr>
        </w:p>
        <w:p>
          <w:pPr>
            <w:ind w:firstLine="720"/>
            <w:rPr>
              <w:color w:val="000000"/>
              <w:szCs w:val="24"/>
              <w:lang w:eastAsia="lt-LT"/>
            </w:rPr>
          </w:pPr>
          <w:r>
            <w:rPr>
              <w:color w:val="000000"/>
              <w:szCs w:val="24"/>
              <w:lang w:eastAsia="lt-LT"/>
            </w:rPr>
            <w:t>Radviliškio rajono savivaldybės administracijai</w:t>
          </w:r>
        </w:p>
        <w:p>
          <w:pPr>
            <w:jc w:val="center"/>
            <w:rPr>
              <w:b/>
              <w:bCs/>
              <w:color w:val="000000"/>
              <w:szCs w:val="24"/>
              <w:lang w:eastAsia="lt-LT"/>
            </w:rPr>
          </w:pPr>
        </w:p>
        <w:sdt>
          <w:sdtPr>
            <w:alias w:val="skirsnis"/>
            <w:tag w:val="part_c8e5d4d6df774cc388923ea53b29a1bf"/>
            <w:lock w:val="sdtLocked"/>
            <w:richText/>
          </w:sdtPr>
          <w:sdtContent>
            <w:sdt>
              <w:sdtPr>
                <w:alias w:val="Pavadinimas"/>
                <w:tag w:val="title_c8e5d4d6df774cc388923ea53b29a1bf"/>
                <w:lock w:val="sdtLocked"/>
                <w:richText/>
              </w:sdtPr>
              <w:sdtContent>
                <w:p>
                  <w:pPr>
                    <w:jc w:val="center"/>
                    <w:rPr>
                      <w:color w:val="000000"/>
                      <w:spacing w:val="60"/>
                      <w:szCs w:val="24"/>
                      <w:lang w:eastAsia="lt-LT"/>
                    </w:rPr>
                  </w:pPr>
                  <w:r>
                    <w:rPr>
                      <w:b/>
                      <w:bCs/>
                      <w:color w:val="000000"/>
                      <w:spacing w:val="60"/>
                      <w:szCs w:val="24"/>
                      <w:lang w:eastAsia="lt-LT"/>
                    </w:rPr>
                    <w:t xml:space="preserve">PRAŠYMAS </w:t>
                  </w:r>
                </w:p>
                <w:p>
                  <w:pPr>
                    <w:jc w:val="center"/>
                    <w:rPr>
                      <w:b/>
                      <w:bCs/>
                      <w:color w:val="000000"/>
                      <w:szCs w:val="24"/>
                      <w:lang w:eastAsia="lt-LT"/>
                    </w:rPr>
                  </w:pPr>
                  <w:r>
                    <w:rPr>
                      <w:b/>
                      <w:bCs/>
                      <w:color w:val="000000"/>
                      <w:szCs w:val="24"/>
                      <w:lang w:eastAsia="lt-LT"/>
                    </w:rPr>
                    <w:t>ATLIKTI SUSISIEKIMO KOMUNIKACIJŲ IR JŲ INŽINERINIŲ TINKLŲ STATYBOS / REKONSTRAVIMO / REMONTO DARBUS</w:t>
                  </w:r>
                </w:p>
              </w:sdtContent>
            </w:sdt>
            <w:p>
              <w:pPr>
                <w:jc w:val="center"/>
                <w:rPr>
                  <w:color w:val="000000"/>
                  <w:szCs w:val="24"/>
                  <w:lang w:eastAsia="lt-LT"/>
                </w:rPr>
              </w:pPr>
            </w:p>
            <w:p>
              <w:pPr>
                <w:jc w:val="center"/>
                <w:rPr>
                  <w:color w:val="000000"/>
                  <w:szCs w:val="24"/>
                  <w:lang w:eastAsia="lt-LT"/>
                </w:rPr>
              </w:pPr>
              <w:r>
                <w:rPr>
                  <w:color w:val="000000"/>
                  <w:szCs w:val="24"/>
                  <w:lang w:eastAsia="lt-LT"/>
                </w:rPr>
                <w:t>______________________</w:t>
              </w:r>
            </w:p>
            <w:p>
              <w:pPr>
                <w:jc w:val="center"/>
                <w:rPr>
                  <w:i/>
                  <w:iCs/>
                  <w:color w:val="000000"/>
                  <w:szCs w:val="24"/>
                  <w:lang w:eastAsia="lt-LT"/>
                </w:rPr>
              </w:pPr>
              <w:r>
                <w:rPr>
                  <w:i/>
                  <w:iCs/>
                  <w:color w:val="000000"/>
                  <w:szCs w:val="24"/>
                  <w:lang w:eastAsia="lt-LT"/>
                </w:rPr>
                <w:t>(data)</w:t>
              </w:r>
            </w:p>
            <w:p>
              <w:pPr>
                <w:jc w:val="center"/>
                <w:rPr>
                  <w:color w:val="000000"/>
                  <w:szCs w:val="24"/>
                  <w:lang w:eastAsia="lt-LT"/>
                </w:rPr>
              </w:pPr>
            </w:p>
            <w:p>
              <w:pPr>
                <w:ind w:firstLine="720"/>
                <w:jc w:val="both"/>
                <w:rPr>
                  <w:color w:val="000000"/>
                  <w:szCs w:val="24"/>
                  <w:lang w:eastAsia="lt-LT"/>
                </w:rPr>
              </w:pPr>
              <w:r>
                <w:rPr>
                  <w:color w:val="000000"/>
                  <w:szCs w:val="24"/>
                  <w:lang w:eastAsia="lt-LT"/>
                </w:rPr>
                <w:t xml:space="preserve">Vadovaudamiesi Susisiekimo komunikacijų statybos, rekonstravimo ir remonto, dalyvaujant fiziniams ir juridiniams asmenims, tvarkos aprašu, patvirtintu Radviliškio rajono savivaldybės tarybos 2025 m. ____________ d. sprendimu Nr. T-        , prašome įtraukti į planuojamų statyti, rekonstruoti ir remontuoti objektų sąrašą ir sudaryti sutartį dėl susisiekimo komunikacijų ir jų inžinerinių tinklų statybos / rekonstravimo / remonto darbų atlikimo.</w:t>
              </w:r>
            </w:p>
            <w:p>
              <w:pPr>
                <w:ind w:firstLine="720"/>
                <w:rPr>
                  <w:color w:val="000000"/>
                  <w:szCs w:val="24"/>
                  <w:lang w:eastAsia="lt-LT"/>
                </w:rPr>
              </w:pPr>
            </w:p>
            <w:sdt>
              <w:sdtPr>
                <w:alias w:val="1 pr. 1 p."/>
                <w:tag w:val="part_8c35887c51f54626a2ba32835977cea7"/>
                <w:lock w:val="sdtLocked"/>
                <w:richText/>
              </w:sdtPr>
              <w:sdtContent>
                <w:p>
                  <w:pPr>
                    <w:ind w:firstLine="720"/>
                    <w:jc w:val="both"/>
                    <w:rPr>
                      <w:color w:val="000000"/>
                      <w:szCs w:val="24"/>
                      <w:lang w:eastAsia="lt-LT"/>
                    </w:rPr>
                  </w:pPr>
                  <w:sdt>
                    <w:sdtPr>
                      <w:alias w:val="Numeris"/>
                      <w:tag w:val="nr_8c35887c51f54626a2ba32835977cea7"/>
                      <w:lock w:val="sdtLocked"/>
                      <w:richText/>
                    </w:sdtPr>
                    <w:sdtContent>
                      <w:r>
                        <w:rPr>
                          <w:color w:val="000000"/>
                          <w:szCs w:val="24"/>
                          <w:lang w:eastAsia="lt-LT"/>
                        </w:rPr>
                        <w:t>1</w:t>
                      </w:r>
                    </w:sdtContent>
                  </w:sdt>
                  <w:r>
                    <w:rPr>
                      <w:color w:val="000000"/>
                      <w:szCs w:val="24"/>
                      <w:lang w:eastAsia="lt-LT"/>
                    </w:rPr>
                    <w:t>. Susisiekimo komunikacijų (inžinerinių tinklų) pavadinimas (-ai) 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2 p."/>
                <w:tag w:val="part_71672112190248f0bcb4a16b35fa6430"/>
                <w:lock w:val="sdtLocked"/>
                <w:richText/>
              </w:sdtPr>
              <w:sdtContent>
                <w:p>
                  <w:pPr>
                    <w:ind w:firstLine="720"/>
                    <w:jc w:val="both"/>
                    <w:rPr>
                      <w:color w:val="000000"/>
                      <w:szCs w:val="24"/>
                      <w:lang w:eastAsia="lt-LT"/>
                    </w:rPr>
                  </w:pPr>
                  <w:sdt>
                    <w:sdtPr>
                      <w:alias w:val="Numeris"/>
                      <w:tag w:val="nr_71672112190248f0bcb4a16b35fa6430"/>
                      <w:lock w:val="sdtLocked"/>
                      <w:richText/>
                    </w:sdtPr>
                    <w:sdtContent>
                      <w:r>
                        <w:rPr>
                          <w:color w:val="000000"/>
                          <w:szCs w:val="24"/>
                          <w:lang w:eastAsia="lt-LT"/>
                        </w:rPr>
                        <w:t>2</w:t>
                      </w:r>
                    </w:sdtContent>
                  </w:sdt>
                  <w:r>
                    <w:rPr>
                      <w:color w:val="000000"/>
                      <w:szCs w:val="24"/>
                      <w:lang w:eastAsia="lt-LT"/>
                    </w:rPr>
                    <w:t>. Adresas, vieta 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3 p."/>
                <w:tag w:val="part_9abf80be26634505baf76d82f48fc56c"/>
                <w:lock w:val="sdtLocked"/>
                <w:richText/>
              </w:sdtPr>
              <w:sdtContent>
                <w:p>
                  <w:pPr>
                    <w:ind w:firstLine="720"/>
                    <w:jc w:val="both"/>
                    <w:rPr>
                      <w:color w:val="000000"/>
                      <w:szCs w:val="24"/>
                      <w:lang w:eastAsia="lt-LT"/>
                    </w:rPr>
                  </w:pPr>
                  <w:sdt>
                    <w:sdtPr>
                      <w:alias w:val="Numeris"/>
                      <w:tag w:val="nr_9abf80be26634505baf76d82f48fc56c"/>
                      <w:lock w:val="sdtLocked"/>
                      <w:richText/>
                    </w:sdtPr>
                    <w:sdtContent>
                      <w:r>
                        <w:rPr>
                          <w:color w:val="000000"/>
                          <w:szCs w:val="24"/>
                          <w:lang w:eastAsia="lt-LT"/>
                        </w:rPr>
                        <w:t>3</w:t>
                      </w:r>
                    </w:sdtContent>
                  </w:sdt>
                  <w:r>
                    <w:rPr>
                      <w:color w:val="000000"/>
                      <w:szCs w:val="24"/>
                      <w:lang w:eastAsia="lt-LT"/>
                    </w:rPr>
                    <w:t>. Matmenys (ilgis, plotis, pradžia, pabaiga) 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4 p."/>
                <w:tag w:val="part_e1607b7a9379482f92c709b757432cee"/>
                <w:lock w:val="sdtLocked"/>
                <w:richText/>
              </w:sdtPr>
              <w:sdtContent>
                <w:p>
                  <w:pPr>
                    <w:ind w:firstLine="720"/>
                    <w:jc w:val="both"/>
                    <w:rPr>
                      <w:color w:val="000000"/>
                      <w:szCs w:val="24"/>
                      <w:lang w:eastAsia="lt-LT"/>
                    </w:rPr>
                  </w:pPr>
                  <w:sdt>
                    <w:sdtPr>
                      <w:alias w:val="Numeris"/>
                      <w:tag w:val="nr_e1607b7a9379482f92c709b757432cee"/>
                      <w:lock w:val="sdtLocked"/>
                      <w:richText/>
                    </w:sdtPr>
                    <w:sdtContent>
                      <w:r>
                        <w:rPr>
                          <w:color w:val="000000"/>
                          <w:szCs w:val="24"/>
                          <w:lang w:eastAsia="lt-LT"/>
                        </w:rPr>
                        <w:t>4</w:t>
                      </w:r>
                    </w:sdtContent>
                  </w:sdt>
                  <w:r>
                    <w:rPr>
                      <w:color w:val="000000"/>
                      <w:szCs w:val="24"/>
                      <w:lang w:eastAsia="lt-LT"/>
                    </w:rPr>
                    <w:t>. Trumpas aprašymas 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p>
                  <w:pPr>
                    <w:jc w:val="both"/>
                    <w:rPr>
                      <w:color w:val="000000"/>
                      <w:szCs w:val="24"/>
                      <w:lang w:eastAsia="lt-LT"/>
                    </w:rPr>
                  </w:pPr>
                  <w:r>
                    <w:rPr>
                      <w:color w:val="000000"/>
                      <w:szCs w:val="24"/>
                      <w:lang w:eastAsia="lt-LT"/>
                    </w:rPr>
                    <w:t>______________________________________________________________________________________</w:t>
                  </w:r>
                </w:p>
              </w:sdtContent>
            </w:sdt>
            <w:sdt>
              <w:sdtPr>
                <w:alias w:val="1 pr. 5 p."/>
                <w:tag w:val="part_20e77d995fe64bf2aa4ac44077175292"/>
                <w:lock w:val="sdtLocked"/>
                <w:richText/>
              </w:sdtPr>
              <w:sdtContent>
                <w:p>
                  <w:pPr>
                    <w:ind w:firstLine="720"/>
                    <w:jc w:val="both"/>
                    <w:rPr>
                      <w:color w:val="000000"/>
                      <w:szCs w:val="24"/>
                      <w:lang w:eastAsia="lt-LT"/>
                    </w:rPr>
                  </w:pPr>
                  <w:sdt>
                    <w:sdtPr>
                      <w:alias w:val="Numeris"/>
                      <w:tag w:val="nr_20e77d995fe64bf2aa4ac44077175292"/>
                      <w:lock w:val="sdtLocked"/>
                      <w:richText/>
                    </w:sdtPr>
                    <w:sdtContent>
                      <w:r>
                        <w:rPr>
                          <w:color w:val="000000"/>
                          <w:szCs w:val="24"/>
                          <w:lang w:eastAsia="lt-LT"/>
                        </w:rPr>
                        <w:t>5</w:t>
                      </w:r>
                    </w:sdtContent>
                  </w:sdt>
                  <w:r>
                    <w:rPr>
                      <w:color w:val="000000"/>
                      <w:szCs w:val="24"/>
                      <w:lang w:eastAsia="lt-LT"/>
                    </w:rPr>
                    <w:t xml:space="preserve">. Įsipareigojame skirti lėšas šiems darbams apmokėti </w:t>
                  </w:r>
                  <w:r>
                    <w:rPr>
                      <w:i/>
                      <w:iCs/>
                      <w:color w:val="000000"/>
                      <w:szCs w:val="24"/>
                      <w:lang w:eastAsia="lt-LT"/>
                    </w:rPr>
                    <w:t>(pažymėti ir / ar išvardyti)</w:t>
                  </w:r>
                  <w:r>
                    <w:rPr>
                      <w:color w:val="000000"/>
                      <w:szCs w:val="24"/>
                      <w:lang w:eastAsia="lt-LT"/>
                    </w:rPr>
                    <w:t>:</w:t>
                  </w:r>
                </w:p>
                <w:p>
                  <w:pPr>
                    <w:ind w:firstLine="720"/>
                    <w:jc w:val="both"/>
                    <w:rPr>
                      <w:color w:val="000000"/>
                      <w:szCs w:val="24"/>
                      <w:lang w:eastAsia="lt-LT"/>
                    </w:rPr>
                  </w:pPr>
                </w:p>
                <w:tbl>
                  <w:tblPr>
                    <w:tblW w:w="9637" w:type="dxa"/>
                    <w:tblInd w:w="2" w:type="dxa"/>
                    <w:tblLook w:val="00A0" w:firstRow="1" w:lastRow="0" w:firstColumn="1" w:lastColumn="0" w:noHBand="0" w:noVBand="0"/>
                  </w:tblPr>
                  <w:tblGrid>
                    <w:gridCol w:w="756"/>
                    <w:gridCol w:w="8159"/>
                    <w:gridCol w:w="722"/>
                  </w:tblGrid>
                  <w:tr>
                    <w:tc>
                      <w:tcPr>
                        <w:tcW w:w="591"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5.1. </w:t>
                        </w:r>
                      </w:p>
                    </w:tc>
                    <w:tc>
                      <w:tcPr>
                        <w:tcW w:w="8312"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Projektinei dokumentacijai parengti </w:t>
                        </w:r>
                      </w:p>
                    </w:tc>
                    <w:tc>
                      <w:tcPr>
                        <w:tcW w:w="734" w:type="dxa"/>
                        <w:tcBorders>
                          <w:bottom w:val="single" w:sz="8" w:space="0" w:color="000000"/>
                        </w:tcBorders>
                        <w:shd w:val="clear" w:color="auto" w:fill="auto"/>
                      </w:tcPr>
                      <w:p>
                        <w:pPr>
                          <w:ind w:firstLine="868"/>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5.2. </w:t>
                        </w:r>
                      </w:p>
                    </w:tc>
                    <w:tc>
                      <w:tcPr>
                        <w:tcW w:w="8312"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Apmokėti šiuos statybos darbus: </w:t>
                        </w:r>
                        <w:r>
                          <w:rPr>
                            <w:i/>
                            <w:iCs/>
                            <w:color w:val="000000"/>
                            <w:szCs w:val="24"/>
                            <w:lang w:eastAsia="lt-LT"/>
                          </w:rPr>
                          <w:t>(išvardyti)</w:t>
                        </w: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5.2.1. </w:t>
                        </w: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r>
                          <w:rPr>
                            <w:color w:val="000000"/>
                            <w:szCs w:val="24"/>
                            <w:lang w:eastAsia="lt-LT"/>
                          </w:rPr>
                          <w:t>5.2.2.</w:t>
                        </w: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r>
                          <w:rPr>
                            <w:color w:val="000000"/>
                            <w:szCs w:val="24"/>
                            <w:lang w:eastAsia="lt-LT"/>
                          </w:rPr>
                          <w:t>5.3.</w:t>
                        </w:r>
                      </w:p>
                    </w:tc>
                    <w:tc>
                      <w:tcPr>
                        <w:tcW w:w="8312" w:type="dxa"/>
                        <w:tcBorders>
                          <w:bottom w:val="single" w:sz="8" w:space="0" w:color="000000"/>
                        </w:tcBorders>
                        <w:shd w:val="clear" w:color="auto" w:fill="auto"/>
                      </w:tcPr>
                      <w:p>
                        <w:pPr>
                          <w:jc w:val="both"/>
                          <w:rPr>
                            <w:color w:val="000000"/>
                            <w:szCs w:val="24"/>
                            <w:lang w:eastAsia="lt-LT"/>
                          </w:rPr>
                        </w:pPr>
                        <w:r>
                          <w:rPr>
                            <w:color w:val="000000"/>
                            <w:szCs w:val="24"/>
                            <w:lang w:eastAsia="lt-LT"/>
                          </w:rPr>
                          <w:t>Pastatyto statinio kadastriniams matavimams ir geodezinėms nuotraukoms atlikti</w:t>
                        </w: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p>
                    </w:tc>
                    <w:tc>
                      <w:tcPr>
                        <w:tcW w:w="8312" w:type="dxa"/>
                        <w:tcBorders>
                          <w:bottom w:val="single" w:sz="8" w:space="0" w:color="000000"/>
                        </w:tcBorders>
                        <w:shd w:val="clear" w:color="auto" w:fill="auto"/>
                      </w:tcPr>
                      <w:p>
                        <w:pPr>
                          <w:jc w:val="both"/>
                          <w:rPr>
                            <w:color w:val="000000"/>
                            <w:szCs w:val="24"/>
                            <w:lang w:eastAsia="lt-LT"/>
                          </w:rPr>
                        </w:pPr>
                        <w:r>
                          <w:rPr>
                            <w:color w:val="000000"/>
                            <w:szCs w:val="24"/>
                            <w:lang w:eastAsia="lt-LT"/>
                          </w:rPr>
                          <w:t xml:space="preserve">Kita: </w:t>
                        </w:r>
                      </w:p>
                    </w:tc>
                    <w:tc>
                      <w:tcPr>
                        <w:tcW w:w="734" w:type="dxa"/>
                        <w:tcBorders>
                          <w:bottom w:val="single" w:sz="8" w:space="0" w:color="000000"/>
                        </w:tcBorders>
                        <w:shd w:val="clear" w:color="auto" w:fill="auto"/>
                      </w:tcPr>
                      <w:p>
                        <w:pPr>
                          <w:jc w:val="both"/>
                          <w:rPr>
                            <w:color w:val="000000"/>
                            <w:szCs w:val="24"/>
                            <w:lang w:eastAsia="lt-LT"/>
                          </w:rPr>
                        </w:pPr>
                      </w:p>
                    </w:tc>
                  </w:tr>
                  <w:tr>
                    <w:tc>
                      <w:tcPr>
                        <w:tcW w:w="591" w:type="dxa"/>
                        <w:tcBorders>
                          <w:bottom w:val="single" w:sz="8" w:space="0" w:color="000000"/>
                        </w:tcBorders>
                        <w:shd w:val="clear" w:color="auto" w:fill="auto"/>
                      </w:tcPr>
                      <w:p>
                        <w:pPr>
                          <w:jc w:val="both"/>
                          <w:rPr>
                            <w:color w:val="000000"/>
                            <w:szCs w:val="24"/>
                            <w:lang w:eastAsia="lt-LT"/>
                          </w:rPr>
                        </w:pPr>
                      </w:p>
                    </w:tc>
                    <w:tc>
                      <w:tcPr>
                        <w:tcW w:w="8312" w:type="dxa"/>
                        <w:tcBorders>
                          <w:bottom w:val="single" w:sz="8" w:space="0" w:color="000000"/>
                        </w:tcBorders>
                        <w:shd w:val="clear" w:color="auto" w:fill="auto"/>
                      </w:tcPr>
                      <w:p>
                        <w:pPr>
                          <w:jc w:val="both"/>
                          <w:rPr>
                            <w:color w:val="000000"/>
                            <w:szCs w:val="24"/>
                            <w:lang w:eastAsia="lt-LT"/>
                          </w:rPr>
                        </w:pPr>
                      </w:p>
                    </w:tc>
                    <w:tc>
                      <w:tcPr>
                        <w:tcW w:w="734" w:type="dxa"/>
                        <w:tcBorders>
                          <w:bottom w:val="single" w:sz="8" w:space="0" w:color="000000"/>
                        </w:tcBorders>
                        <w:shd w:val="clear" w:color="auto" w:fill="auto"/>
                      </w:tcPr>
                      <w:p>
                        <w:pPr>
                          <w:jc w:val="both"/>
                          <w:rPr>
                            <w:color w:val="000000"/>
                            <w:szCs w:val="24"/>
                            <w:lang w:eastAsia="lt-LT"/>
                          </w:rPr>
                        </w:pPr>
                      </w:p>
                    </w:tc>
                  </w:tr>
                </w:tbl>
                <w:p>
                  <w:pPr>
                    <w:ind w:firstLine="720"/>
                    <w:jc w:val="both"/>
                    <w:rPr>
                      <w:color w:val="000000"/>
                      <w:szCs w:val="24"/>
                      <w:lang w:eastAsia="lt-LT"/>
                    </w:rPr>
                  </w:pPr>
                </w:p>
              </w:sdtContent>
            </w:sdt>
            <w:sdt>
              <w:sdtPr>
                <w:alias w:val="1 pr. 6 p."/>
                <w:tag w:val="part_64dc8c6909da46f2a519a647ed246023"/>
                <w:lock w:val="sdtLocked"/>
                <w:richText/>
              </w:sdtPr>
              <w:sdtContent>
                <w:p>
                  <w:pPr>
                    <w:ind w:firstLine="720"/>
                    <w:jc w:val="both"/>
                    <w:rPr>
                      <w:color w:val="000000"/>
                      <w:szCs w:val="24"/>
                      <w:lang w:eastAsia="lt-LT"/>
                    </w:rPr>
                  </w:pPr>
                  <w:sdt>
                    <w:sdtPr>
                      <w:alias w:val="Numeris"/>
                      <w:tag w:val="nr_64dc8c6909da46f2a519a647ed246023"/>
                      <w:lock w:val="sdtLocked"/>
                      <w:richText/>
                    </w:sdtPr>
                    <w:sdtContent>
                      <w:r>
                        <w:rPr>
                          <w:color w:val="000000"/>
                          <w:szCs w:val="24"/>
                          <w:lang w:eastAsia="lt-LT"/>
                        </w:rPr>
                        <w:t>6</w:t>
                      </w:r>
                    </w:sdtContent>
                  </w:sdt>
                  <w:r>
                    <w:rPr>
                      <w:color w:val="000000"/>
                      <w:szCs w:val="24"/>
                      <w:lang w:eastAsia="lt-LT"/>
                    </w:rPr>
                    <w:t>. Planuojame projektinę dokumentaciją pateikti iki _______________________.</w:t>
                  </w:r>
                </w:p>
                <w:p>
                  <w:pPr>
                    <w:tabs>
                      <w:tab w:val="left" w:pos="6200"/>
                    </w:tabs>
                    <w:ind w:firstLine="6696"/>
                    <w:jc w:val="both"/>
                    <w:rPr>
                      <w:color w:val="000000"/>
                      <w:szCs w:val="24"/>
                      <w:lang w:eastAsia="lt-LT"/>
                    </w:rPr>
                  </w:pPr>
                  <w:r>
                    <w:rPr>
                      <w:i/>
                      <w:iCs/>
                      <w:color w:val="000000"/>
                      <w:szCs w:val="24"/>
                      <w:lang w:eastAsia="lt-LT"/>
                    </w:rPr>
                    <w:t>(data)</w:t>
                  </w:r>
                </w:p>
                <w:p>
                  <w:pPr>
                    <w:ind w:firstLine="720"/>
                    <w:jc w:val="both"/>
                    <w:rPr>
                      <w:color w:val="000000"/>
                      <w:szCs w:val="24"/>
                      <w:lang w:eastAsia="lt-LT"/>
                    </w:rPr>
                  </w:pPr>
                  <w:r>
                    <w:rPr>
                      <w:color w:val="000000"/>
                      <w:szCs w:val="24"/>
                      <w:lang w:eastAsia="lt-LT"/>
                    </w:rPr>
                    <w:t xml:space="preserve">PRIDEDAMA: </w:t>
                  </w:r>
                </w:p>
              </w:sdtContent>
            </w:sdt>
            <w:sdt>
              <w:sdtPr>
                <w:alias w:val="1 pr. 1 p."/>
                <w:tag w:val="part_9d06af9a5ff64e1aa8325c05b1a7464f"/>
                <w:lock w:val="sdtLocked"/>
                <w:richText/>
              </w:sdtPr>
              <w:sdtContent>
                <w:p>
                  <w:pPr>
                    <w:ind w:firstLine="720"/>
                    <w:jc w:val="both"/>
                    <w:rPr>
                      <w:color w:val="000000"/>
                      <w:szCs w:val="24"/>
                      <w:lang w:eastAsia="lt-LT"/>
                    </w:rPr>
                  </w:pPr>
                  <w:sdt>
                    <w:sdtPr>
                      <w:alias w:val="Numeris"/>
                      <w:tag w:val="nr_9d06af9a5ff64e1aa8325c05b1a7464f"/>
                      <w:lock w:val="sdtLocked"/>
                      <w:richText/>
                    </w:sdtPr>
                    <w:sdtContent>
                      <w:r>
                        <w:rPr>
                          <w:color w:val="000000"/>
                          <w:szCs w:val="24"/>
                          <w:lang w:eastAsia="lt-LT"/>
                        </w:rPr>
                        <w:t>1</w:t>
                      </w:r>
                    </w:sdtContent>
                  </w:sdt>
                  <w:r>
                    <w:rPr>
                      <w:color w:val="000000"/>
                      <w:szCs w:val="24"/>
                      <w:lang w:eastAsia="lt-LT"/>
                    </w:rPr>
                    <w:t>. Įgaliojimas atstovauti pareiškėjui (-jams).</w:t>
                  </w:r>
                </w:p>
              </w:sdtContent>
            </w:sdt>
            <w:sdt>
              <w:sdtPr>
                <w:alias w:val="1 pr. 2 p."/>
                <w:tag w:val="part_7588f53ea4b1435f89ad149bb0109469"/>
                <w:lock w:val="sdtLocked"/>
                <w:richText/>
              </w:sdtPr>
              <w:sdtContent>
                <w:p>
                  <w:pPr>
                    <w:ind w:firstLine="720"/>
                    <w:jc w:val="both"/>
                    <w:rPr>
                      <w:color w:val="000000"/>
                      <w:szCs w:val="24"/>
                      <w:lang w:eastAsia="lt-LT"/>
                    </w:rPr>
                  </w:pPr>
                  <w:sdt>
                    <w:sdtPr>
                      <w:alias w:val="Numeris"/>
                      <w:tag w:val="nr_7588f53ea4b1435f89ad149bb0109469"/>
                      <w:lock w:val="sdtLocked"/>
                      <w:richText/>
                    </w:sdtPr>
                    <w:sdtContent>
                      <w:r>
                        <w:rPr>
                          <w:color w:val="000000"/>
                          <w:szCs w:val="24"/>
                          <w:lang w:eastAsia="lt-LT"/>
                        </w:rPr>
                        <w:t>2</w:t>
                      </w:r>
                    </w:sdtContent>
                  </w:sdt>
                  <w:r>
                    <w:rPr>
                      <w:color w:val="000000"/>
                      <w:szCs w:val="24"/>
                      <w:lang w:eastAsia="lt-LT"/>
                    </w:rPr>
                    <w:t xml:space="preserve">. Objekto nuotraukos, …….. lapas (-ai). </w:t>
                  </w:r>
                </w:p>
              </w:sdtContent>
            </w:sdt>
            <w:sdt>
              <w:sdtPr>
                <w:alias w:val="1 pr. 3 p."/>
                <w:tag w:val="part_4d3a09e9748d4b2a8bedf53135f6c30c"/>
                <w:lock w:val="sdtLocked"/>
                <w:richText/>
              </w:sdtPr>
              <w:sdtContent>
                <w:p>
                  <w:pPr>
                    <w:ind w:firstLine="720"/>
                    <w:jc w:val="both"/>
                    <w:rPr>
                      <w:color w:val="000000"/>
                      <w:szCs w:val="24"/>
                      <w:lang w:eastAsia="lt-LT"/>
                    </w:rPr>
                  </w:pPr>
                  <w:sdt>
                    <w:sdtPr>
                      <w:alias w:val="Numeris"/>
                      <w:tag w:val="nr_4d3a09e9748d4b2a8bedf53135f6c30c"/>
                      <w:lock w:val="sdtLocked"/>
                      <w:richText/>
                    </w:sdtPr>
                    <w:sdtContent>
                      <w:r>
                        <w:rPr>
                          <w:color w:val="000000"/>
                          <w:szCs w:val="24"/>
                          <w:lang w:eastAsia="lt-LT"/>
                        </w:rPr>
                        <w:t>3</w:t>
                      </w:r>
                    </w:sdtContent>
                  </w:sdt>
                  <w:r>
                    <w:rPr>
                      <w:color w:val="000000"/>
                      <w:szCs w:val="24"/>
                      <w:lang w:eastAsia="lt-LT"/>
                    </w:rPr>
                    <w:t xml:space="preserve">. Objekto schema, matmenys. </w:t>
                  </w:r>
                </w:p>
              </w:sdtContent>
            </w:sdt>
            <w:sdt>
              <w:sdtPr>
                <w:alias w:val="1 pr. 4 p."/>
                <w:tag w:val="part_16b622b50aac4bbebab8a8244b818e3c"/>
                <w:lock w:val="sdtLocked"/>
                <w:richText/>
              </w:sdtPr>
              <w:sdtContent>
                <w:p>
                  <w:pPr>
                    <w:ind w:firstLine="720"/>
                    <w:jc w:val="both"/>
                    <w:rPr>
                      <w:color w:val="000000"/>
                      <w:szCs w:val="24"/>
                      <w:lang w:eastAsia="lt-LT"/>
                    </w:rPr>
                  </w:pPr>
                  <w:sdt>
                    <w:sdtPr>
                      <w:alias w:val="Numeris"/>
                      <w:tag w:val="nr_16b622b50aac4bbebab8a8244b818e3c"/>
                      <w:lock w:val="sdtLocked"/>
                      <w:richText/>
                    </w:sdtPr>
                    <w:sdtContent>
                      <w:r>
                        <w:rPr>
                          <w:color w:val="000000"/>
                          <w:szCs w:val="24"/>
                          <w:lang w:eastAsia="lt-LT"/>
                        </w:rPr>
                        <w:t>4</w:t>
                      </w:r>
                    </w:sdtContent>
                  </w:sdt>
                  <w:r>
                    <w:rPr>
                      <w:color w:val="000000"/>
                      <w:szCs w:val="24"/>
                      <w:lang w:eastAsia="lt-LT"/>
                    </w:rPr>
                    <w:t xml:space="preserve">. Projektiniai pasiūlymai (pateikiami laisva forma). </w:t>
                  </w:r>
                </w:p>
                <w:p>
                  <w:pPr>
                    <w:ind w:firstLine="720"/>
                    <w:jc w:val="both"/>
                    <w:rPr>
                      <w:color w:val="000000"/>
                      <w:szCs w:val="24"/>
                      <w:lang w:eastAsia="lt-LT"/>
                    </w:rPr>
                  </w:pPr>
                  <w:r>
                    <w:rPr>
                      <w:color w:val="000000"/>
                      <w:szCs w:val="24"/>
                      <w:lang w:eastAsia="lt-LT"/>
                    </w:rPr>
                    <w:t>_________________________________</w:t>
                    <w:tab/>
                    <w:t xml:space="preserve">________________________________ </w:t>
                  </w:r>
                </w:p>
                <w:p>
                  <w:pPr>
                    <w:tabs>
                      <w:tab w:val="left" w:pos="1700"/>
                      <w:tab w:val="left" w:pos="6200"/>
                    </w:tabs>
                    <w:ind w:firstLine="1948"/>
                    <w:jc w:val="both"/>
                    <w:rPr>
                      <w:szCs w:val="24"/>
                      <w:lang w:eastAsia="lt-LT"/>
                    </w:rPr>
                  </w:pPr>
                  <w:r>
                    <w:rPr>
                      <w:i/>
                      <w:iCs/>
                      <w:color w:val="000000"/>
                      <w:szCs w:val="24"/>
                      <w:lang w:eastAsia="lt-LT"/>
                    </w:rPr>
                    <w:t>(parašas)</w:t>
                    <w:tab/>
                    <w:t xml:space="preserve">(vardas, pavardė) </w:t>
                  </w:r>
                </w:p>
                <w:p>
                  <w:pPr>
                    <w:ind w:left="5102"/>
                    <w:sectPr>
                      <w:pgSz w:w="11906" w:h="16838"/>
                      <w:pgMar w:top="1134" w:right="567" w:bottom="1134" w:left="993" w:header="567" w:footer="567" w:gutter="0"/>
                      <w:pgNumType w:start="1"/>
                      <w:cols w:space="1296"/>
                      <w:formProt w:val="0"/>
                      <w:titlePg/>
                      <w:docGrid w:linePitch="360" w:charSpace="8192"/>
                    </w:sectPr>
                  </w:pPr>
                </w:p>
                <w:p>
                  <w:pPr>
                    <w:tabs>
                      <w:tab w:val="center" w:pos="4986"/>
                      <w:tab w:val="right" w:pos="9972"/>
                    </w:tabs>
                  </w:pPr>
                </w:p>
              </w:sdtContent>
            </w:sdt>
          </w:sdtContent>
        </w:sdt>
      </w:sdtContent>
    </w:sdt>
    <w:sdt>
      <w:sdtPr>
        <w:alias w:val="2 pr."/>
        <w:tag w:val="part_340a9d86c9a248eb8243fb7871e70669"/>
        <w:lock w:val="sdtLocked"/>
        <w:richText/>
      </w:sdtPr>
      <w:sdtContent>
        <w:p>
          <w:pPr>
            <w:ind w:left="5102"/>
            <w:rPr>
              <w:color w:val="000000"/>
              <w:szCs w:val="24"/>
              <w:lang w:eastAsia="lt-LT"/>
            </w:rPr>
          </w:pPr>
          <w:r>
            <w:rPr>
              <w:color w:val="000000"/>
              <w:szCs w:val="24"/>
              <w:lang w:eastAsia="lt-LT"/>
            </w:rPr>
            <w:t xml:space="preserve">Susisiekimo komunikacijų ir jų inžinerinių </w:t>
          </w:r>
        </w:p>
        <w:p>
          <w:pPr>
            <w:ind w:left="5102"/>
            <w:rPr>
              <w:color w:val="000000"/>
              <w:szCs w:val="24"/>
              <w:lang w:eastAsia="lt-LT"/>
            </w:rPr>
          </w:pPr>
          <w:r>
            <w:rPr>
              <w:color w:val="000000"/>
              <w:szCs w:val="24"/>
              <w:lang w:eastAsia="lt-LT"/>
            </w:rPr>
            <w:t xml:space="preserve">tinklų statybos, rekonstravimo ir remonto, </w:t>
          </w:r>
        </w:p>
        <w:p>
          <w:pPr>
            <w:ind w:left="5102"/>
            <w:rPr>
              <w:color w:val="000000"/>
              <w:szCs w:val="24"/>
              <w:lang w:eastAsia="lt-LT"/>
            </w:rPr>
          </w:pPr>
          <w:r>
            <w:rPr>
              <w:color w:val="000000"/>
              <w:szCs w:val="24"/>
              <w:lang w:eastAsia="lt-LT"/>
            </w:rPr>
            <w:t>dalyvaujant fiziniams ir juridiniams</w:t>
          </w:r>
        </w:p>
        <w:p>
          <w:pPr>
            <w:ind w:left="5102"/>
            <w:rPr>
              <w:color w:val="000000"/>
              <w:szCs w:val="24"/>
              <w:lang w:eastAsia="lt-LT"/>
            </w:rPr>
          </w:pPr>
          <w:r>
            <w:rPr>
              <w:color w:val="000000"/>
              <w:szCs w:val="24"/>
              <w:lang w:eastAsia="lt-LT"/>
            </w:rPr>
            <w:t>asmenims, tvarkos aprašo</w:t>
          </w:r>
        </w:p>
        <w:p>
          <w:pPr>
            <w:ind w:left="5102"/>
            <w:rPr>
              <w:color w:val="000000"/>
              <w:szCs w:val="24"/>
              <w:lang w:eastAsia="lt-LT"/>
            </w:rPr>
          </w:pPr>
          <w:sdt>
            <w:sdtPr>
              <w:alias w:val="Numeris"/>
              <w:tag w:val="nr_340a9d86c9a248eb8243fb7871e70669"/>
              <w:lock w:val="sdtLocked"/>
              <w:richText/>
            </w:sdtPr>
            <w:sdtContent>
              <w:r>
                <w:rPr>
                  <w:color w:val="000000"/>
                  <w:szCs w:val="24"/>
                  <w:lang w:eastAsia="lt-LT"/>
                </w:rPr>
                <w:t>2</w:t>
              </w:r>
            </w:sdtContent>
          </w:sdt>
          <w:r>
            <w:rPr>
              <w:color w:val="000000"/>
              <w:szCs w:val="24"/>
              <w:lang w:eastAsia="lt-LT"/>
            </w:rPr>
            <w:t xml:space="preserve"> priedas</w:t>
          </w:r>
        </w:p>
        <w:p>
          <w:pPr>
            <w:ind w:firstLine="720"/>
            <w:rPr>
              <w:szCs w:val="24"/>
              <w:lang w:eastAsia="lt-LT"/>
            </w:rPr>
          </w:pPr>
        </w:p>
        <w:p>
          <w:pPr>
            <w:jc w:val="center"/>
            <w:rPr>
              <w:b/>
              <w:color w:val="000000"/>
              <w:spacing w:val="60"/>
              <w:szCs w:val="24"/>
              <w:lang w:eastAsia="lt-LT"/>
            </w:rPr>
          </w:pPr>
          <w:sdt>
            <w:sdtPr>
              <w:alias w:val="Pavadinimas"/>
              <w:tag w:val="title_340a9d86c9a248eb8243fb7871e70669"/>
              <w:lock w:val="sdtLocked"/>
              <w:richText/>
            </w:sdtPr>
            <w:sdtContent>
              <w:r>
                <w:rPr>
                  <w:b/>
                  <w:color w:val="000000"/>
                  <w:spacing w:val="60"/>
                  <w:szCs w:val="24"/>
                  <w:lang w:eastAsia="lt-LT"/>
                </w:rPr>
                <w:t>SUTARTIS</w:t>
              </w:r>
            </w:sdtContent>
          </w:sdt>
        </w:p>
        <w:p>
          <w:pPr>
            <w:jc w:val="center"/>
            <w:rPr>
              <w:b/>
              <w:color w:val="000000"/>
              <w:szCs w:val="24"/>
              <w:lang w:eastAsia="lt-LT"/>
            </w:rPr>
          </w:pPr>
        </w:p>
        <w:sdt>
          <w:sdtPr>
            <w:alias w:val="skirsnis"/>
            <w:tag w:val="part_a32dbd2f6e0746eb8ba0c31d39fc77ed"/>
            <w:lock w:val="sdtLocked"/>
            <w:richText/>
          </w:sdtPr>
          <w:sdtContent>
            <w:sdt>
              <w:sdtPr>
                <w:alias w:val="Pavadinimas"/>
                <w:tag w:val="title_a32dbd2f6e0746eb8ba0c31d39fc77ed"/>
                <w:lock w:val="sdtLocked"/>
                <w:richText/>
              </w:sdtPr>
              <w:sdtContent>
                <w:p>
                  <w:pPr>
                    <w:jc w:val="center"/>
                    <w:rPr>
                      <w:b/>
                      <w:color w:val="000000"/>
                      <w:szCs w:val="24"/>
                      <w:lang w:eastAsia="lt-LT"/>
                    </w:rPr>
                  </w:pPr>
                  <w:r>
                    <w:rPr>
                      <w:b/>
                      <w:color w:val="000000"/>
                      <w:szCs w:val="24"/>
                      <w:lang w:eastAsia="lt-LT"/>
                    </w:rPr>
                    <w:t>DĖL SUSISIEKIMO KOMUNIKACIJŲ</w:t>
                  </w:r>
                </w:p>
                <w:p>
                  <w:pPr>
                    <w:jc w:val="center"/>
                    <w:rPr>
                      <w:b/>
                      <w:color w:val="000000"/>
                      <w:szCs w:val="24"/>
                      <w:lang w:eastAsia="lt-LT"/>
                    </w:rPr>
                  </w:pPr>
                  <w:r>
                    <w:rPr>
                      <w:b/>
                      <w:color w:val="000000"/>
                      <w:szCs w:val="24"/>
                      <w:lang w:eastAsia="lt-LT"/>
                    </w:rPr>
                    <w:t>STATYBOS / REKONSTRAVIMO / REMONTO DARBŲ ATLIKIMO</w:t>
                  </w:r>
                </w:p>
              </w:sdtContent>
            </w:sdt>
            <w:p>
              <w:pPr>
                <w:jc w:val="center"/>
                <w:rPr>
                  <w:b/>
                  <w:color w:val="000000"/>
                  <w:szCs w:val="24"/>
                  <w:lang w:eastAsia="lt-LT"/>
                </w:rPr>
              </w:pPr>
            </w:p>
            <w:p>
              <w:pPr>
                <w:jc w:val="center"/>
                <w:rPr>
                  <w:color w:val="000000"/>
                  <w:szCs w:val="24"/>
                  <w:lang w:eastAsia="lt-LT"/>
                </w:rPr>
              </w:pPr>
              <w:r>
                <w:rPr>
                  <w:color w:val="000000"/>
                  <w:szCs w:val="24"/>
                  <w:lang w:eastAsia="lt-LT"/>
                </w:rPr>
                <w:t>20_____ m. ______________d. Nr.</w:t>
              </w:r>
            </w:p>
            <w:p>
              <w:pPr>
                <w:jc w:val="center"/>
                <w:rPr>
                  <w:color w:val="000000"/>
                  <w:szCs w:val="24"/>
                  <w:lang w:eastAsia="lt-LT"/>
                </w:rPr>
              </w:pPr>
              <w:r>
                <w:rPr>
                  <w:color w:val="000000"/>
                  <w:szCs w:val="24"/>
                  <w:lang w:eastAsia="lt-LT"/>
                </w:rPr>
                <w:t>Radviliškis</w:t>
              </w:r>
            </w:p>
            <w:p>
              <w:pPr>
                <w:ind w:firstLine="720"/>
                <w:jc w:val="both"/>
                <w:rPr>
                  <w:color w:val="000000"/>
                  <w:szCs w:val="24"/>
                  <w:lang w:eastAsia="lt-LT"/>
                </w:rPr>
              </w:pPr>
            </w:p>
            <w:p>
              <w:pPr>
                <w:ind w:firstLine="720"/>
                <w:jc w:val="both"/>
                <w:rPr>
                  <w:color w:val="000000"/>
                  <w:spacing w:val="3"/>
                  <w:szCs w:val="24"/>
                  <w:lang w:eastAsia="lt-LT"/>
                </w:rPr>
              </w:pPr>
              <w:r>
                <w:rPr>
                  <w:color w:val="000000"/>
                  <w:szCs w:val="24"/>
                  <w:lang w:eastAsia="lt-LT"/>
                </w:rPr>
                <w:t xml:space="preserve">Radviliškio rajono savivaldybės administracija (toliau – Savivaldybė), atstovaujama administracijos direktoriaus ____________________________________________________, </w:t>
              </w:r>
              <w:r>
                <w:rPr>
                  <w:color w:val="000000"/>
                  <w:spacing w:val="2"/>
                  <w:szCs w:val="24"/>
                  <w:lang w:eastAsia="lt-LT"/>
                </w:rPr>
                <w:t xml:space="preserve">veikiančio </w:t>
              </w:r>
              <w:r>
                <w:rPr>
                  <w:color w:val="000000"/>
                  <w:spacing w:val="3"/>
                  <w:szCs w:val="24"/>
                  <w:lang w:eastAsia="lt-LT"/>
                </w:rPr>
                <w:t xml:space="preserve">pagal Savivaldybės administracijos nuostatus, ir ________________________________________________________________________________, </w:t>
              </w:r>
            </w:p>
            <w:p>
              <w:pPr>
                <w:ind w:firstLine="720"/>
                <w:jc w:val="center"/>
                <w:rPr>
                  <w:color w:val="000000"/>
                  <w:szCs w:val="24"/>
                  <w:lang w:eastAsia="lt-LT"/>
                </w:rPr>
              </w:pPr>
              <w:r>
                <w:rPr>
                  <w:color w:val="000000"/>
                  <w:szCs w:val="24"/>
                  <w:lang w:eastAsia="lt-LT"/>
                </w:rPr>
                <w:t>(vardas, pavardė)</w:t>
              </w:r>
            </w:p>
            <w:p>
              <w:pPr>
                <w:jc w:val="both"/>
                <w:rPr>
                  <w:color w:val="000000"/>
                  <w:szCs w:val="24"/>
                  <w:lang w:eastAsia="lt-LT"/>
                </w:rPr>
              </w:pPr>
              <w:r>
                <w:rPr>
                  <w:color w:val="000000"/>
                  <w:szCs w:val="24"/>
                  <w:lang w:eastAsia="lt-LT"/>
                </w:rPr>
                <w:t>gyvenantis________________________________________, atstovaudamas__________________</w:t>
              </w:r>
              <w:r>
                <w:rPr>
                  <w:color w:val="000000"/>
                  <w:szCs w:val="24"/>
                  <w:u w:val="single"/>
                  <w:lang w:eastAsia="lt-LT"/>
                </w:rPr>
                <w:t xml:space="preserve"> </w:t>
              </w:r>
              <w:r>
                <w:rPr>
                  <w:color w:val="000000"/>
                  <w:szCs w:val="24"/>
                  <w:lang w:eastAsia="lt-LT"/>
                </w:rPr>
                <w:t>_______________________________________________________________________________</w:t>
              </w:r>
              <w:r>
                <w:rPr>
                  <w:color w:val="000000"/>
                  <w:szCs w:val="24"/>
                  <w:u w:val="single"/>
                  <w:lang w:eastAsia="lt-LT"/>
                </w:rPr>
                <w:t xml:space="preserve">    </w:t>
              </w:r>
              <w:r>
                <w:rPr>
                  <w:color w:val="000000"/>
                  <w:szCs w:val="24"/>
                  <w:lang w:eastAsia="lt-LT"/>
                </w:rPr>
                <w:t>___</w:t>
              </w:r>
            </w:p>
            <w:p>
              <w:pPr>
                <w:tabs>
                  <w:tab w:val="left" w:pos="3900"/>
                </w:tabs>
                <w:ind w:firstLine="3900"/>
                <w:rPr>
                  <w:color w:val="000000"/>
                  <w:szCs w:val="24"/>
                  <w:lang w:eastAsia="lt-LT"/>
                </w:rPr>
              </w:pPr>
              <w:r>
                <w:rPr>
                  <w:iCs/>
                  <w:color w:val="000000"/>
                  <w:szCs w:val="24"/>
                  <w:lang w:eastAsia="lt-LT"/>
                </w:rPr>
                <w:t>(atstovaujamų asmenų pavardės)</w:t>
              </w:r>
            </w:p>
            <w:p>
              <w:pPr>
                <w:jc w:val="both"/>
                <w:rPr>
                  <w:color w:val="000000"/>
                  <w:szCs w:val="24"/>
                  <w:lang w:eastAsia="lt-LT"/>
                </w:rPr>
              </w:pPr>
              <w:r>
                <w:rPr>
                  <w:color w:val="000000"/>
                  <w:szCs w:val="24"/>
                  <w:lang w:eastAsia="lt-LT"/>
                </w:rPr>
                <w:t xml:space="preserve">____________________________________________________ pagrindu (toliau – Vykdytojas), </w:t>
              </w:r>
            </w:p>
            <w:p>
              <w:pPr>
                <w:ind w:firstLine="1054"/>
                <w:jc w:val="both"/>
                <w:rPr>
                  <w:iCs/>
                  <w:color w:val="000000"/>
                  <w:szCs w:val="24"/>
                  <w:lang w:eastAsia="lt-LT"/>
                </w:rPr>
              </w:pPr>
              <w:r>
                <w:rPr>
                  <w:iCs/>
                  <w:color w:val="000000"/>
                  <w:szCs w:val="24"/>
                  <w:lang w:eastAsia="lt-LT"/>
                </w:rPr>
                <w:t>(dokumento pavadinimas, galiojimo data ir Nr.)</w:t>
              </w:r>
            </w:p>
            <w:p>
              <w:pPr>
                <w:jc w:val="both"/>
                <w:rPr>
                  <w:color w:val="000000"/>
                  <w:szCs w:val="24"/>
                  <w:lang w:eastAsia="lt-LT"/>
                </w:rPr>
              </w:pPr>
            </w:p>
            <w:p>
              <w:pPr>
                <w:jc w:val="both"/>
                <w:rPr>
                  <w:color w:val="000000"/>
                  <w:szCs w:val="24"/>
                  <w:lang w:eastAsia="lt-LT"/>
                </w:rPr>
              </w:pPr>
              <w:r>
                <w:rPr>
                  <w:color w:val="000000"/>
                  <w:szCs w:val="24"/>
                  <w:lang w:eastAsia="lt-LT"/>
                </w:rPr>
                <w:t xml:space="preserve">toliau kartu vadinami Šalimis, o kiekvienas atskirai – Šalimi, vadovaudamiesi Susisiekimo komunikacijų ir jų inžinerinių tinklų statybos, rekonstravimo ir remonto dalyvaujant fiziniams ir juridiniams asmenims tvarkos aprašu, patvirtintu Radviliškio rajono savivaldybės tarybos 2025 m.                 d. sprendimu Nr. T-   „Dėl Susisiekimo komunikacijų ir jų inžinerinių tinklų statybos, rekonstravimo ir remonto dalyvaujant fiziniams ir juridiniams asmenims tvarkos aprašo patvirtinimo“ bei atsižvelgdamos į tai, kad:</w:t>
              </w:r>
            </w:p>
            <w:p>
              <w:pPr>
                <w:ind w:firstLine="720"/>
                <w:jc w:val="both"/>
                <w:rPr>
                  <w:color w:val="000000"/>
                  <w:szCs w:val="24"/>
                  <w:lang w:eastAsia="lt-LT"/>
                </w:rPr>
              </w:pPr>
              <w:r>
                <w:rPr>
                  <w:color w:val="000000"/>
                  <w:szCs w:val="24"/>
                  <w:lang w:eastAsia="lt-LT"/>
                </w:rPr>
                <w:t xml:space="preserve">- pagal Lietuvos Respublikos kelių įstatymo nuostatas vietinės reikšmės viešieji keliai ir gatvės nuosavybės teise priklauso savivaldybėms; </w:t>
              </w:r>
            </w:p>
            <w:p>
              <w:pPr>
                <w:ind w:firstLine="720"/>
                <w:jc w:val="both"/>
                <w:rPr>
                  <w:color w:val="000000"/>
                  <w:szCs w:val="24"/>
                  <w:lang w:eastAsia="lt-LT"/>
                </w:rPr>
              </w:pPr>
              <w:r>
                <w:rPr>
                  <w:color w:val="000000"/>
                  <w:szCs w:val="24"/>
                  <w:lang w:eastAsia="lt-LT"/>
                </w:rPr>
                <w:t>- gatvių, kurios nėra valstybinės reikšmės kelių tąsa, projektavimo, tiesimo, rekonstravimo, taisymo (remonto) ir priežiūros darbus organizuoja ir užsakovo funkcijas atlieka savivaldybės;</w:t>
              </w:r>
            </w:p>
            <w:p>
              <w:pPr>
                <w:ind w:firstLine="720"/>
                <w:jc w:val="both"/>
                <w:rPr>
                  <w:color w:val="000000"/>
                  <w:spacing w:val="1"/>
                  <w:szCs w:val="24"/>
                  <w:lang w:eastAsia="lt-LT"/>
                </w:rPr>
              </w:pPr>
              <w:r>
                <w:rPr>
                  <w:color w:val="000000"/>
                  <w:szCs w:val="24"/>
                  <w:lang w:eastAsia="lt-LT"/>
                </w:rPr>
                <w:t xml:space="preserve">- </w:t>
              </w:r>
              <w:r>
                <w:rPr>
                  <w:color w:val="000000"/>
                  <w:spacing w:val="1"/>
                  <w:szCs w:val="24"/>
                  <w:lang w:eastAsia="lt-LT"/>
                </w:rPr>
                <w:t>Savivaldybės funkcija yra vietinės reikšmės kelių, gatvių ir inžinerinių tinklų priežiūra, taisymas ir tiesimas,</w:t>
              </w:r>
            </w:p>
            <w:p>
              <w:pPr>
                <w:ind w:firstLine="720"/>
                <w:jc w:val="both"/>
                <w:rPr>
                  <w:color w:val="000000"/>
                  <w:szCs w:val="24"/>
                  <w:lang w:eastAsia="lt-LT"/>
                </w:rPr>
              </w:pPr>
              <w:r>
                <w:rPr>
                  <w:color w:val="000000"/>
                  <w:spacing w:val="1"/>
                  <w:szCs w:val="24"/>
                  <w:lang w:eastAsia="lt-LT"/>
                </w:rPr>
                <w:t>- siekdamos sudaryti sąlygas</w:t>
              </w:r>
              <w:r>
                <w:rPr>
                  <w:i/>
                  <w:iCs/>
                  <w:color w:val="000000"/>
                  <w:spacing w:val="1"/>
                  <w:szCs w:val="24"/>
                  <w:lang w:eastAsia="lt-LT"/>
                </w:rPr>
                <w:t xml:space="preserve"> </w:t>
              </w:r>
              <w:r>
                <w:rPr>
                  <w:color w:val="000000"/>
                  <w:szCs w:val="24"/>
                  <w:lang w:eastAsia="lt-LT"/>
                </w:rPr>
                <w:t xml:space="preserve">Savivaldybei atlikti įstatyme nustatytas funkcijas bei tenkinti visuomenės poreikius, susitarė ir sudarė šią Susisiekimo komunikacijų statybos / rekonstravimo / remonto darbų sutartį (toliau – Sutartis). </w:t>
              </w:r>
            </w:p>
            <w:p>
              <w:pPr>
                <w:ind w:firstLine="720"/>
                <w:rPr>
                  <w:szCs w:val="24"/>
                  <w:lang w:eastAsia="lt-LT"/>
                </w:rPr>
              </w:pPr>
            </w:p>
          </w:sdtContent>
        </w:sdt>
        <w:sdt>
          <w:sdtPr>
            <w:alias w:val="skyrius"/>
            <w:tag w:val="part_a554fd2e1119467483c1994337338915"/>
            <w:lock w:val="sdtLocked"/>
            <w:richText/>
          </w:sdtPr>
          <w:sdtContent>
            <w:p>
              <w:pPr>
                <w:jc w:val="center"/>
                <w:rPr>
                  <w:b/>
                  <w:bCs/>
                  <w:color w:val="000000"/>
                  <w:szCs w:val="24"/>
                  <w:lang w:eastAsia="lt-LT"/>
                </w:rPr>
              </w:pPr>
              <w:sdt>
                <w:sdtPr>
                  <w:alias w:val="Numeris"/>
                  <w:tag w:val="nr_a554fd2e1119467483c1994337338915"/>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a554fd2e1119467483c1994337338915"/>
                  <w:lock w:val="sdtLocked"/>
                  <w:richText/>
                </w:sdtPr>
                <w:sdtContent>
                  <w:r>
                    <w:rPr>
                      <w:b/>
                      <w:bCs/>
                      <w:color w:val="000000"/>
                      <w:szCs w:val="24"/>
                      <w:lang w:eastAsia="lt-LT"/>
                    </w:rPr>
                    <w:t>SUTARTIES DALYKAS, DARBŲ KAINOS</w:t>
                  </w:r>
                  <w:r>
                    <w:rPr>
                      <w:color w:val="000000"/>
                      <w:szCs w:val="24"/>
                      <w:lang w:eastAsia="lt-LT"/>
                    </w:rPr>
                    <w:t xml:space="preserve"> </w:t>
                  </w:r>
                </w:sdtContent>
              </w:sdt>
            </w:p>
            <w:p>
              <w:pPr>
                <w:ind w:firstLine="720"/>
                <w:rPr>
                  <w:szCs w:val="24"/>
                  <w:lang w:eastAsia="lt-LT"/>
                </w:rPr>
              </w:pPr>
            </w:p>
            <w:sdt>
              <w:sdtPr>
                <w:alias w:val="2 pr. 1 p."/>
                <w:tag w:val="part_527aa2b3202b414a8032d726f80a4fdb"/>
                <w:lock w:val="sdtLocked"/>
                <w:richText/>
              </w:sdtPr>
              <w:sdtContent>
                <w:p>
                  <w:pPr>
                    <w:ind w:firstLine="720"/>
                    <w:jc w:val="both"/>
                    <w:rPr>
                      <w:color w:val="000000"/>
                      <w:szCs w:val="24"/>
                      <w:lang w:eastAsia="lt-LT"/>
                    </w:rPr>
                  </w:pPr>
                  <w:sdt>
                    <w:sdtPr>
                      <w:alias w:val="Numeris"/>
                      <w:tag w:val="nr_527aa2b3202b414a8032d726f80a4fdb"/>
                      <w:lock w:val="sdtLocked"/>
                      <w:richText/>
                    </w:sdtPr>
                    <w:sdtContent>
                      <w:r>
                        <w:rPr>
                          <w:color w:val="000000"/>
                          <w:szCs w:val="24"/>
                          <w:lang w:eastAsia="lt-LT"/>
                        </w:rPr>
                        <w:t>1</w:t>
                      </w:r>
                    </w:sdtContent>
                  </w:sdt>
                  <w:r>
                    <w:rPr>
                      <w:color w:val="000000"/>
                      <w:szCs w:val="24"/>
                      <w:lang w:eastAsia="lt-LT"/>
                    </w:rPr>
                    <w:t>. Savivaldybės administracija ir Vykdytojas susitaria bendromis jėgomis ir finansais atlikti __________________________________________________________________________________</w:t>
                  </w:r>
                </w:p>
                <w:p>
                  <w:pPr>
                    <w:jc w:val="both"/>
                    <w:rPr>
                      <w:iCs/>
                      <w:color w:val="000000"/>
                      <w:szCs w:val="24"/>
                      <w:lang w:eastAsia="lt-LT"/>
                    </w:rPr>
                  </w:pPr>
                  <w:r>
                    <w:rPr>
                      <w:iCs/>
                      <w:color w:val="000000"/>
                      <w:szCs w:val="24"/>
                      <w:lang w:eastAsia="lt-LT"/>
                    </w:rPr>
                    <w:t xml:space="preserve">(susisiekimo komunikacijų ir jų inžinerinių tinklų pavadinimas, projekto rūšis, adresas ar vieta, preliminari  darbų vertė)</w:t>
                  </w:r>
                </w:p>
                <w:p>
                  <w:pPr>
                    <w:jc w:val="both"/>
                    <w:rPr>
                      <w:color w:val="000000"/>
                      <w:szCs w:val="24"/>
                      <w:lang w:eastAsia="lt-LT"/>
                    </w:rPr>
                  </w:pPr>
                  <w:r>
                    <w:rPr>
                      <w:color w:val="000000"/>
                      <w:szCs w:val="24"/>
                      <w:lang w:eastAsia="lt-LT"/>
                    </w:rPr>
                    <w:t>________________________________________________________________________________</w:t>
                  </w:r>
                </w:p>
                <w:p>
                  <w:pPr>
                    <w:jc w:val="both"/>
                    <w:rPr>
                      <w:color w:val="000000"/>
                      <w:szCs w:val="24"/>
                      <w:lang w:eastAsia="lt-LT"/>
                    </w:rPr>
                  </w:pPr>
                </w:p>
              </w:sdtContent>
            </w:sdt>
            <w:sdt>
              <w:sdtPr>
                <w:alias w:val="2 pr. 2 p."/>
                <w:tag w:val="part_6b4ccace0a9d41bf89993096edda2429"/>
                <w:lock w:val="sdtLocked"/>
                <w:richText/>
              </w:sdtPr>
              <w:sdtContent>
                <w:p>
                  <w:pPr>
                    <w:ind w:firstLine="720"/>
                    <w:jc w:val="both"/>
                    <w:rPr>
                      <w:color w:val="000000"/>
                      <w:szCs w:val="24"/>
                      <w:lang w:eastAsia="lt-LT"/>
                    </w:rPr>
                  </w:pPr>
                  <w:sdt>
                    <w:sdtPr>
                      <w:alias w:val="Numeris"/>
                      <w:tag w:val="nr_6b4ccace0a9d41bf89993096edda2429"/>
                      <w:lock w:val="sdtLocked"/>
                      <w:richText/>
                    </w:sdtPr>
                    <w:sdtContent>
                      <w:r>
                        <w:rPr>
                          <w:color w:val="000000"/>
                          <w:szCs w:val="24"/>
                          <w:lang w:eastAsia="lt-LT"/>
                        </w:rPr>
                        <w:t>2</w:t>
                      </w:r>
                    </w:sdtContent>
                  </w:sdt>
                  <w:r>
                    <w:rPr>
                      <w:color w:val="000000"/>
                      <w:szCs w:val="24"/>
                      <w:lang w:eastAsia="lt-LT"/>
                    </w:rPr>
                    <w:t>. Preliminari darbų kaina su PVM yra: ____________</w:t>
                  </w:r>
                </w:p>
              </w:sdtContent>
            </w:sdt>
            <w:sdt>
              <w:sdtPr>
                <w:alias w:val="2 pr. 3 p."/>
                <w:tag w:val="part_e666b3894c254e8da4f3e63a3333ea53"/>
                <w:lock w:val="sdtLocked"/>
                <w:richText/>
              </w:sdtPr>
              <w:sdtContent>
                <w:p>
                  <w:pPr>
                    <w:ind w:firstLine="720"/>
                    <w:jc w:val="both"/>
                    <w:rPr>
                      <w:color w:val="000000"/>
                      <w:szCs w:val="24"/>
                      <w:lang w:eastAsia="lt-LT"/>
                    </w:rPr>
                  </w:pPr>
                  <w:sdt>
                    <w:sdtPr>
                      <w:alias w:val="Numeris"/>
                      <w:tag w:val="nr_e666b3894c254e8da4f3e63a3333ea53"/>
                      <w:lock w:val="sdtLocked"/>
                      <w:richText/>
                    </w:sdtPr>
                    <w:sdtContent>
                      <w:r>
                        <w:rPr>
                          <w:color w:val="000000"/>
                          <w:szCs w:val="24"/>
                          <w:lang w:eastAsia="lt-LT"/>
                        </w:rPr>
                        <w:t>3</w:t>
                      </w:r>
                    </w:sdtContent>
                  </w:sdt>
                  <w:r>
                    <w:rPr>
                      <w:color w:val="000000"/>
                      <w:szCs w:val="24"/>
                      <w:lang w:eastAsia="lt-LT"/>
                    </w:rPr>
                    <w:t xml:space="preserve">. Atlikus tiekėjo (rangovo) parinkimo procedūras ir sudarius darbų atlikimo sutartį (arba paskyrus tokį rangovą pagal 4.7 papunkčio nuostatas), su Vykdytoju yra sudaromas susitarimas dėl finansinių prievolių tikslaus pasidalijimo pagal 4.9 ir 6.4 papunkčiuose nustatytas proporcijas. </w:t>
                  </w:r>
                </w:p>
                <w:p>
                  <w:pPr>
                    <w:jc w:val="center"/>
                    <w:rPr>
                      <w:b/>
                      <w:bCs/>
                      <w:color w:val="000000"/>
                      <w:szCs w:val="24"/>
                      <w:lang w:eastAsia="lt-LT"/>
                    </w:rPr>
                  </w:pPr>
                </w:p>
              </w:sdtContent>
            </w:sdt>
          </w:sdtContent>
        </w:sdt>
        <w:sdt>
          <w:sdtPr>
            <w:alias w:val="skyrius"/>
            <w:tag w:val="part_743038583141490d87478fa3b3b6dc33"/>
            <w:lock w:val="sdtLocked"/>
            <w:richText/>
          </w:sdtPr>
          <w:sdtContent>
            <w:p>
              <w:pPr>
                <w:jc w:val="center"/>
                <w:rPr>
                  <w:b/>
                  <w:bCs/>
                  <w:color w:val="000000"/>
                  <w:szCs w:val="24"/>
                  <w:lang w:eastAsia="lt-LT"/>
                </w:rPr>
              </w:pPr>
              <w:sdt>
                <w:sdtPr>
                  <w:alias w:val="Numeris"/>
                  <w:tag w:val="nr_743038583141490d87478fa3b3b6dc33"/>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743038583141490d87478fa3b3b6dc33"/>
                  <w:lock w:val="sdtLocked"/>
                  <w:richText/>
                </w:sdtPr>
                <w:sdtContent>
                  <w:r>
                    <w:rPr>
                      <w:b/>
                      <w:bCs/>
                      <w:color w:val="000000"/>
                      <w:szCs w:val="24"/>
                      <w:lang w:eastAsia="lt-LT"/>
                    </w:rPr>
                    <w:t>ŠALIŲ TEISĖS IR PAREIGOS</w:t>
                  </w:r>
                </w:sdtContent>
              </w:sdt>
            </w:p>
            <w:p>
              <w:pPr>
                <w:ind w:firstLine="720"/>
                <w:rPr>
                  <w:szCs w:val="24"/>
                  <w:lang w:eastAsia="lt-LT"/>
                </w:rPr>
              </w:pPr>
            </w:p>
            <w:sdt>
              <w:sdtPr>
                <w:alias w:val="2 pr. 4 p."/>
                <w:tag w:val="part_45afaad55cef4729a5c05b9b359f6234"/>
                <w:lock w:val="sdtLocked"/>
                <w:richText/>
              </w:sdtPr>
              <w:sdtContent>
                <w:p>
                  <w:pPr>
                    <w:ind w:firstLine="720"/>
                    <w:jc w:val="both"/>
                    <w:rPr>
                      <w:color w:val="000000"/>
                      <w:szCs w:val="24"/>
                      <w:lang w:eastAsia="lt-LT"/>
                    </w:rPr>
                  </w:pPr>
                  <w:sdt>
                    <w:sdtPr>
                      <w:alias w:val="Numeris"/>
                      <w:tag w:val="nr_45afaad55cef4729a5c05b9b359f6234"/>
                      <w:lock w:val="sdtLocked"/>
                      <w:richText/>
                    </w:sdtPr>
                    <w:sdtContent>
                      <w:r>
                        <w:rPr>
                          <w:color w:val="000000"/>
                          <w:szCs w:val="24"/>
                          <w:lang w:eastAsia="lt-LT"/>
                        </w:rPr>
                        <w:t>4</w:t>
                      </w:r>
                    </w:sdtContent>
                  </w:sdt>
                  <w:r>
                    <w:rPr>
                      <w:color w:val="000000"/>
                      <w:szCs w:val="24"/>
                      <w:lang w:eastAsia="lt-LT"/>
                    </w:rPr>
                    <w:t>. Savivaldybės administracija įsipareigoja:</w:t>
                  </w:r>
                </w:p>
                <w:sdt>
                  <w:sdtPr>
                    <w:alias w:val="2 pr. 4.1 pp."/>
                    <w:tag w:val="part_6c7f498395b740f39c16fbc1497295e5"/>
                    <w:lock w:val="sdtLocked"/>
                    <w:richText/>
                  </w:sdtPr>
                  <w:sdtContent>
                    <w:p>
                      <w:pPr>
                        <w:ind w:firstLine="720"/>
                        <w:jc w:val="both"/>
                        <w:rPr>
                          <w:color w:val="000000"/>
                          <w:szCs w:val="24"/>
                          <w:lang w:eastAsia="lt-LT"/>
                        </w:rPr>
                      </w:pPr>
                      <w:sdt>
                        <w:sdtPr>
                          <w:alias w:val="Numeris"/>
                          <w:tag w:val="nr_6c7f498395b740f39c16fbc1497295e5"/>
                          <w:lock w:val="sdtLocked"/>
                          <w:richText/>
                        </w:sdtPr>
                        <w:sdtContent>
                          <w:r>
                            <w:rPr>
                              <w:color w:val="000000"/>
                              <w:szCs w:val="24"/>
                              <w:lang w:eastAsia="lt-LT"/>
                            </w:rPr>
                            <w:t>4.1</w:t>
                          </w:r>
                        </w:sdtContent>
                      </w:sdt>
                      <w:r>
                        <w:rPr>
                          <w:color w:val="000000"/>
                          <w:szCs w:val="24"/>
                          <w:lang w:eastAsia="lt-LT"/>
                        </w:rPr>
                        <w:t xml:space="preserve">. gavusi rašytinį Vykdytojo prašymą, </w:t>
                      </w:r>
                      <w:r>
                        <w:rPr>
                          <w:szCs w:val="24"/>
                          <w:lang w:eastAsia="lt-LT"/>
                        </w:rPr>
                        <w:t>nustatyti ir pateikti specialiuosius architektūrinius reikalavimus, prisijungimo sąlygas bei pateikti visus turimus doku</w:t>
                      </w:r>
                      <w:r>
                        <w:rPr>
                          <w:color w:val="000000"/>
                          <w:szCs w:val="24"/>
                          <w:lang w:eastAsia="lt-LT"/>
                        </w:rPr>
                        <w:t>mentus ir informaciją, reikalingus Vykdytojui projektinei dokumentacijai ir statinio projektui parengti, kiek tai susiję su Sutartyje numatytais darbais;</w:t>
                      </w:r>
                    </w:p>
                  </w:sdtContent>
                </w:sdt>
                <w:sdt>
                  <w:sdtPr>
                    <w:alias w:val="2 pr. 4.2 pp."/>
                    <w:tag w:val="part_df05fc66a7ca4761bf1cf65c011cb3db"/>
                    <w:lock w:val="sdtLocked"/>
                    <w:richText/>
                  </w:sdtPr>
                  <w:sdtContent>
                    <w:p>
                      <w:pPr>
                        <w:ind w:firstLine="720"/>
                        <w:jc w:val="both"/>
                        <w:rPr>
                          <w:color w:val="000000"/>
                          <w:szCs w:val="24"/>
                          <w:lang w:eastAsia="lt-LT"/>
                        </w:rPr>
                      </w:pPr>
                      <w:sdt>
                        <w:sdtPr>
                          <w:alias w:val="Numeris"/>
                          <w:tag w:val="nr_df05fc66a7ca4761bf1cf65c011cb3db"/>
                          <w:lock w:val="sdtLocked"/>
                          <w:richText/>
                        </w:sdtPr>
                        <w:sdtContent>
                          <w:r>
                            <w:rPr>
                              <w:color w:val="000000"/>
                              <w:szCs w:val="24"/>
                              <w:lang w:eastAsia="lt-LT"/>
                            </w:rPr>
                            <w:t>4.2</w:t>
                          </w:r>
                        </w:sdtContent>
                      </w:sdt>
                      <w:r>
                        <w:rPr>
                          <w:color w:val="000000"/>
                          <w:szCs w:val="24"/>
                          <w:lang w:eastAsia="lt-LT"/>
                        </w:rPr>
                        <w:t xml:space="preserve">. tikrinti rengiamus techninius projektus, teikti jiems pastabas dėl medžiagiškumo, pasirinktų techninių sprendimo, darbų apimties; </w:t>
                      </w:r>
                    </w:p>
                  </w:sdtContent>
                </w:sdt>
                <w:sdt>
                  <w:sdtPr>
                    <w:alias w:val="2 pr. 4.3 pp."/>
                    <w:tag w:val="part_dccb32b975b546b9b25a65295ec537ef"/>
                    <w:lock w:val="sdtLocked"/>
                    <w:richText/>
                  </w:sdtPr>
                  <w:sdtContent>
                    <w:p>
                      <w:pPr>
                        <w:ind w:firstLine="720"/>
                        <w:jc w:val="both"/>
                        <w:rPr>
                          <w:color w:val="000000"/>
                          <w:szCs w:val="24"/>
                          <w:lang w:eastAsia="lt-LT"/>
                        </w:rPr>
                      </w:pPr>
                      <w:sdt>
                        <w:sdtPr>
                          <w:alias w:val="Numeris"/>
                          <w:tag w:val="nr_dccb32b975b546b9b25a65295ec537ef"/>
                          <w:lock w:val="sdtLocked"/>
                          <w:richText/>
                        </w:sdtPr>
                        <w:sdtContent>
                          <w:r>
                            <w:rPr>
                              <w:color w:val="000000"/>
                              <w:szCs w:val="24"/>
                              <w:lang w:eastAsia="lt-LT"/>
                            </w:rPr>
                            <w:t>4.3</w:t>
                          </w:r>
                        </w:sdtContent>
                      </w:sdt>
                      <w:r>
                        <w:rPr>
                          <w:color w:val="000000"/>
                          <w:szCs w:val="24"/>
                          <w:lang w:eastAsia="lt-LT"/>
                        </w:rPr>
                        <w:t>. išduoti statybą leidžiančius dokumentus teisės aktų nustatyta tvarka (jei reikalinga);</w:t>
                      </w:r>
                    </w:p>
                  </w:sdtContent>
                </w:sdt>
                <w:sdt>
                  <w:sdtPr>
                    <w:alias w:val="2 pr. 4.4 pp."/>
                    <w:tag w:val="part_cbc235b576b24a0dbeaf7424da567238"/>
                    <w:lock w:val="sdtLocked"/>
                    <w:richText/>
                  </w:sdtPr>
                  <w:sdtContent>
                    <w:p>
                      <w:pPr>
                        <w:ind w:firstLine="720"/>
                        <w:jc w:val="both"/>
                        <w:rPr>
                          <w:color w:val="000000"/>
                          <w:szCs w:val="24"/>
                          <w:lang w:eastAsia="lt-LT"/>
                        </w:rPr>
                      </w:pPr>
                      <w:sdt>
                        <w:sdtPr>
                          <w:alias w:val="Numeris"/>
                          <w:tag w:val="nr_cbc235b576b24a0dbeaf7424da567238"/>
                          <w:lock w:val="sdtLocked"/>
                          <w:richText/>
                        </w:sdtPr>
                        <w:sdtContent>
                          <w:r>
                            <w:rPr>
                              <w:color w:val="000000"/>
                              <w:szCs w:val="24"/>
                              <w:lang w:eastAsia="lt-LT"/>
                            </w:rPr>
                            <w:t>4.4</w:t>
                          </w:r>
                        </w:sdtContent>
                      </w:sdt>
                      <w:r>
                        <w:rPr>
                          <w:color w:val="000000"/>
                          <w:szCs w:val="24"/>
                          <w:lang w:eastAsia="lt-LT"/>
                        </w:rPr>
                        <w:t xml:space="preserve">. užtikrinti statybos užbaigimo procedūros pabaigą Statybos įstatymo ir kitų teisės aktų nustatyta tvarka; </w:t>
                      </w:r>
                    </w:p>
                  </w:sdtContent>
                </w:sdt>
                <w:sdt>
                  <w:sdtPr>
                    <w:alias w:val="2 pr. 4.5 pp."/>
                    <w:tag w:val="part_4e80f616805e4d5fa2226c707ca4224a"/>
                    <w:lock w:val="sdtLocked"/>
                    <w:richText/>
                  </w:sdtPr>
                  <w:sdtContent>
                    <w:p>
                      <w:pPr>
                        <w:ind w:firstLine="720"/>
                        <w:jc w:val="both"/>
                        <w:rPr>
                          <w:color w:val="000000"/>
                          <w:szCs w:val="24"/>
                          <w:lang w:eastAsia="lt-LT"/>
                        </w:rPr>
                      </w:pPr>
                      <w:sdt>
                        <w:sdtPr>
                          <w:alias w:val="Numeris"/>
                          <w:tag w:val="nr_4e80f616805e4d5fa2226c707ca4224a"/>
                          <w:lock w:val="sdtLocked"/>
                          <w:richText/>
                        </w:sdtPr>
                        <w:sdtContent>
                          <w:r>
                            <w:rPr>
                              <w:color w:val="000000"/>
                              <w:szCs w:val="24"/>
                              <w:lang w:eastAsia="lt-LT"/>
                            </w:rPr>
                            <w:t>4.5</w:t>
                          </w:r>
                        </w:sdtContent>
                      </w:sdt>
                      <w:r>
                        <w:rPr>
                          <w:color w:val="000000"/>
                          <w:szCs w:val="24"/>
                          <w:lang w:eastAsia="lt-LT"/>
                        </w:rPr>
                        <w:t>. įregistruoti statinį Nekilnojamojo turto registre;</w:t>
                      </w:r>
                    </w:p>
                  </w:sdtContent>
                </w:sdt>
                <w:sdt>
                  <w:sdtPr>
                    <w:alias w:val="2 pr. 4.6 pp."/>
                    <w:tag w:val="part_600eced5ed854c7cb94a003c384ffc76"/>
                    <w:lock w:val="sdtLocked"/>
                    <w:richText/>
                  </w:sdtPr>
                  <w:sdtContent>
                    <w:p>
                      <w:pPr>
                        <w:ind w:firstLine="720"/>
                        <w:jc w:val="both"/>
                        <w:rPr>
                          <w:color w:val="000000"/>
                          <w:szCs w:val="24"/>
                          <w:lang w:eastAsia="lt-LT"/>
                        </w:rPr>
                      </w:pPr>
                      <w:sdt>
                        <w:sdtPr>
                          <w:alias w:val="Numeris"/>
                          <w:tag w:val="nr_600eced5ed854c7cb94a003c384ffc76"/>
                          <w:lock w:val="sdtLocked"/>
                          <w:richText/>
                        </w:sdtPr>
                        <w:sdtContent>
                          <w:r>
                            <w:rPr>
                              <w:color w:val="000000"/>
                              <w:szCs w:val="24"/>
                              <w:lang w:eastAsia="lt-LT"/>
                            </w:rPr>
                            <w:t>4.6</w:t>
                          </w:r>
                        </w:sdtContent>
                      </w:sdt>
                      <w:r>
                        <w:rPr>
                          <w:color w:val="000000"/>
                          <w:szCs w:val="24"/>
                          <w:lang w:eastAsia="lt-LT"/>
                        </w:rPr>
                        <w:t>. Vykdytojui pageidaujant deleguoti reikiamos kompetencijos specialistus stebėtojo teisėmis į komisijų darbą rangovams (tiekėjams) parinkti projekto įgyvendinimui, arba</w:t>
                      </w:r>
                    </w:p>
                  </w:sdtContent>
                </w:sdt>
                <w:sdt>
                  <w:sdtPr>
                    <w:alias w:val="2 pr. 4.7 pp."/>
                    <w:tag w:val="part_7f165e9f106440d3af0b09f7a434086f"/>
                    <w:lock w:val="sdtLocked"/>
                    <w:richText/>
                  </w:sdtPr>
                  <w:sdtContent>
                    <w:p>
                      <w:pPr>
                        <w:ind w:firstLine="720"/>
                        <w:jc w:val="both"/>
                        <w:rPr>
                          <w:color w:val="000000"/>
                          <w:szCs w:val="24"/>
                          <w:lang w:eastAsia="lt-LT"/>
                        </w:rPr>
                      </w:pPr>
                      <w:sdt>
                        <w:sdtPr>
                          <w:alias w:val="Numeris"/>
                          <w:tag w:val="nr_7f165e9f106440d3af0b09f7a434086f"/>
                          <w:lock w:val="sdtLocked"/>
                          <w:richText/>
                        </w:sdtPr>
                        <w:sdtContent>
                          <w:r>
                            <w:rPr>
                              <w:color w:val="000000"/>
                              <w:szCs w:val="24"/>
                              <w:lang w:eastAsia="lt-LT"/>
                            </w:rPr>
                            <w:t>4.7</w:t>
                          </w:r>
                        </w:sdtContent>
                      </w:sdt>
                      <w:r>
                        <w:rPr>
                          <w:color w:val="000000"/>
                          <w:szCs w:val="24"/>
                          <w:lang w:eastAsia="lt-LT"/>
                        </w:rPr>
                        <w:t>. Vykdytojui sutikus paskirti rangovus (tiekėjus) projekto įgyvendinimui pagal turimas galiojančias rangos sutartis;</w:t>
                      </w:r>
                    </w:p>
                  </w:sdtContent>
                </w:sdt>
                <w:sdt>
                  <w:sdtPr>
                    <w:alias w:val="2 pr. 4.8 pp."/>
                    <w:tag w:val="part_a55ec42b52884612a0571367be1be072"/>
                    <w:lock w:val="sdtLocked"/>
                    <w:richText/>
                  </w:sdtPr>
                  <w:sdtContent>
                    <w:p>
                      <w:pPr>
                        <w:ind w:firstLine="720"/>
                        <w:jc w:val="both"/>
                        <w:rPr>
                          <w:color w:val="000000"/>
                          <w:szCs w:val="24"/>
                          <w:lang w:eastAsia="lt-LT"/>
                        </w:rPr>
                      </w:pPr>
                      <w:sdt>
                        <w:sdtPr>
                          <w:alias w:val="Numeris"/>
                          <w:tag w:val="nr_a55ec42b52884612a0571367be1be072"/>
                          <w:lock w:val="sdtLocked"/>
                          <w:richText/>
                        </w:sdtPr>
                        <w:sdtContent>
                          <w:r>
                            <w:rPr>
                              <w:color w:val="000000"/>
                              <w:szCs w:val="24"/>
                              <w:lang w:eastAsia="lt-LT"/>
                            </w:rPr>
                            <w:t>4.8</w:t>
                          </w:r>
                        </w:sdtContent>
                      </w:sdt>
                      <w:r>
                        <w:rPr>
                          <w:color w:val="000000"/>
                          <w:szCs w:val="24"/>
                          <w:lang w:eastAsia="lt-LT"/>
                        </w:rPr>
                        <w:t xml:space="preserve">. Vykdytojui paprašius organizuoti statybos darbų techninę priežiūrą; </w:t>
                      </w:r>
                    </w:p>
                  </w:sdtContent>
                </w:sdt>
                <w:sdt>
                  <w:sdtPr>
                    <w:alias w:val="2 pr. 4.9 pp."/>
                    <w:tag w:val="part_69e0d81a5c18435fb0f3d07b75d2c7cd"/>
                    <w:lock w:val="sdtLocked"/>
                    <w:richText/>
                  </w:sdtPr>
                  <w:sdtContent>
                    <w:p>
                      <w:pPr>
                        <w:ind w:firstLine="720"/>
                        <w:jc w:val="both"/>
                        <w:rPr>
                          <w:color w:val="000000"/>
                          <w:szCs w:val="24"/>
                          <w:lang w:eastAsia="lt-LT"/>
                        </w:rPr>
                      </w:pPr>
                      <w:sdt>
                        <w:sdtPr>
                          <w:alias w:val="Numeris"/>
                          <w:tag w:val="nr_69e0d81a5c18435fb0f3d07b75d2c7cd"/>
                          <w:lock w:val="sdtLocked"/>
                          <w:richText/>
                        </w:sdtPr>
                        <w:sdtContent>
                          <w:r>
                            <w:rPr>
                              <w:color w:val="000000"/>
                              <w:szCs w:val="24"/>
                              <w:lang w:eastAsia="lt-LT"/>
                            </w:rPr>
                            <w:t>4.9</w:t>
                          </w:r>
                        </w:sdtContent>
                      </w:sdt>
                      <w:r>
                        <w:rPr>
                          <w:color w:val="000000"/>
                          <w:szCs w:val="24"/>
                          <w:lang w:eastAsia="lt-LT"/>
                        </w:rPr>
                        <w:t xml:space="preserve">. apmokėti ______ proc. nuo šios Sutarties 1 punkte numatytos projekto vertės Vykdytojui į jo nurodytą sąskaitą, kai Vykdytojas atsiskaitys su tiekėju (rangovu) už savo prisiimtus finansinius įsipareigojimus. </w:t>
                      </w:r>
                    </w:p>
                  </w:sdtContent>
                </w:sdt>
              </w:sdtContent>
            </w:sdt>
            <w:sdt>
              <w:sdtPr>
                <w:alias w:val="2 pr. 5 p."/>
                <w:tag w:val="part_cf6458de524d4e2db76b58961727e0aa"/>
                <w:lock w:val="sdtLocked"/>
                <w:richText/>
              </w:sdtPr>
              <w:sdtContent>
                <w:p>
                  <w:pPr>
                    <w:ind w:firstLine="720"/>
                    <w:jc w:val="both"/>
                    <w:rPr>
                      <w:color w:val="000000"/>
                      <w:szCs w:val="24"/>
                      <w:lang w:eastAsia="lt-LT"/>
                    </w:rPr>
                  </w:pPr>
                  <w:sdt>
                    <w:sdtPr>
                      <w:alias w:val="Numeris"/>
                      <w:tag w:val="nr_cf6458de524d4e2db76b58961727e0aa"/>
                      <w:lock w:val="sdtLocked"/>
                      <w:richText/>
                    </w:sdtPr>
                    <w:sdtContent>
                      <w:r>
                        <w:rPr>
                          <w:color w:val="000000"/>
                          <w:szCs w:val="24"/>
                          <w:lang w:eastAsia="lt-LT"/>
                        </w:rPr>
                        <w:t>5</w:t>
                      </w:r>
                    </w:sdtContent>
                  </w:sdt>
                  <w:r>
                    <w:rPr>
                      <w:color w:val="000000"/>
                      <w:szCs w:val="24"/>
                      <w:lang w:eastAsia="lt-LT"/>
                    </w:rPr>
                    <w:t xml:space="preserve">. Savivaldybės administracija turi teisę: </w:t>
                  </w:r>
                </w:p>
                <w:sdt>
                  <w:sdtPr>
                    <w:alias w:val="2 pr. 5.1 pp."/>
                    <w:tag w:val="part_c0c9fc8954d94cf4a2c8bda252d91ca5"/>
                    <w:lock w:val="sdtLocked"/>
                    <w:richText/>
                  </w:sdtPr>
                  <w:sdtContent>
                    <w:p>
                      <w:pPr>
                        <w:ind w:firstLine="720"/>
                        <w:jc w:val="both"/>
                        <w:rPr>
                          <w:color w:val="000000"/>
                          <w:szCs w:val="24"/>
                          <w:lang w:eastAsia="lt-LT"/>
                        </w:rPr>
                      </w:pPr>
                      <w:sdt>
                        <w:sdtPr>
                          <w:alias w:val="Numeris"/>
                          <w:tag w:val="nr_c0c9fc8954d94cf4a2c8bda252d91ca5"/>
                          <w:lock w:val="sdtLocked"/>
                          <w:richText/>
                        </w:sdtPr>
                        <w:sdtContent>
                          <w:r>
                            <w:rPr>
                              <w:color w:val="000000"/>
                              <w:szCs w:val="24"/>
                              <w:lang w:eastAsia="lt-LT"/>
                            </w:rPr>
                            <w:t>5.1</w:t>
                          </w:r>
                        </w:sdtContent>
                      </w:sdt>
                      <w:r>
                        <w:rPr>
                          <w:color w:val="000000"/>
                          <w:szCs w:val="24"/>
                          <w:lang w:eastAsia="lt-LT"/>
                        </w:rPr>
                        <w:t>. gauti iš Vykdytojo visą būtiną statybos darbams atlikti informaciją ir dokumentus;</w:t>
                      </w:r>
                    </w:p>
                  </w:sdtContent>
                </w:sdt>
                <w:sdt>
                  <w:sdtPr>
                    <w:alias w:val="2 pr. 5.2 pp."/>
                    <w:tag w:val="part_552ceabb38174f3089c34e5fcaf7123f"/>
                    <w:lock w:val="sdtLocked"/>
                    <w:richText/>
                  </w:sdtPr>
                  <w:sdtContent>
                    <w:p>
                      <w:pPr>
                        <w:ind w:firstLine="720"/>
                        <w:jc w:val="both"/>
                        <w:rPr>
                          <w:color w:val="000000"/>
                          <w:szCs w:val="24"/>
                          <w:lang w:eastAsia="lt-LT"/>
                        </w:rPr>
                      </w:pPr>
                      <w:sdt>
                        <w:sdtPr>
                          <w:alias w:val="Numeris"/>
                          <w:tag w:val="nr_552ceabb38174f3089c34e5fcaf7123f"/>
                          <w:lock w:val="sdtLocked"/>
                          <w:richText/>
                        </w:sdtPr>
                        <w:sdtContent>
                          <w:r>
                            <w:rPr>
                              <w:color w:val="000000"/>
                              <w:szCs w:val="24"/>
                              <w:lang w:eastAsia="lt-LT"/>
                            </w:rPr>
                            <w:t>5.2</w:t>
                          </w:r>
                        </w:sdtContent>
                      </w:sdt>
                      <w:r>
                        <w:rPr>
                          <w:color w:val="000000"/>
                          <w:szCs w:val="24"/>
                          <w:lang w:eastAsia="lt-LT"/>
                        </w:rPr>
                        <w:t>. vienašališkai nutraukti sutartį, jei Vykdytojas nevykdo ar netinkamai vykdo savo įsipareigojimus, apie tai raštu informavusi Vykdytoją prieš 5 darbo dienas.</w:t>
                      </w:r>
                    </w:p>
                  </w:sdtContent>
                </w:sdt>
              </w:sdtContent>
            </w:sdt>
            <w:sdt>
              <w:sdtPr>
                <w:alias w:val="2 pr. 6 p."/>
                <w:tag w:val="part_00ec5eb9c8b44c829f119208d433a728"/>
                <w:lock w:val="sdtLocked"/>
                <w:richText/>
              </w:sdtPr>
              <w:sdtContent>
                <w:p>
                  <w:pPr>
                    <w:ind w:firstLine="720"/>
                    <w:jc w:val="both"/>
                    <w:rPr>
                      <w:color w:val="000000"/>
                      <w:szCs w:val="24"/>
                      <w:lang w:eastAsia="lt-LT"/>
                    </w:rPr>
                  </w:pPr>
                  <w:sdt>
                    <w:sdtPr>
                      <w:alias w:val="Numeris"/>
                      <w:tag w:val="nr_00ec5eb9c8b44c829f119208d433a728"/>
                      <w:lock w:val="sdtLocked"/>
                      <w:richText/>
                    </w:sdtPr>
                    <w:sdtContent>
                      <w:r>
                        <w:rPr>
                          <w:color w:val="000000"/>
                          <w:szCs w:val="24"/>
                          <w:lang w:eastAsia="lt-LT"/>
                        </w:rPr>
                        <w:t>6</w:t>
                      </w:r>
                    </w:sdtContent>
                  </w:sdt>
                  <w:r>
                    <w:rPr>
                      <w:color w:val="000000"/>
                      <w:szCs w:val="24"/>
                      <w:lang w:eastAsia="lt-LT"/>
                    </w:rPr>
                    <w:t xml:space="preserve">. Vykdytojas privalo: </w:t>
                  </w:r>
                </w:p>
                <w:sdt>
                  <w:sdtPr>
                    <w:alias w:val="2 pr. 6.1 pp."/>
                    <w:tag w:val="part_3e517cc071ce47ccb9d5bc3a71b8e2a5"/>
                    <w:lock w:val="sdtLocked"/>
                    <w:richText/>
                  </w:sdtPr>
                  <w:sdtContent>
                    <w:p>
                      <w:pPr>
                        <w:ind w:firstLine="720"/>
                        <w:jc w:val="both"/>
                        <w:rPr>
                          <w:color w:val="000000"/>
                          <w:szCs w:val="24"/>
                          <w:lang w:eastAsia="lt-LT"/>
                        </w:rPr>
                      </w:pPr>
                      <w:sdt>
                        <w:sdtPr>
                          <w:alias w:val="Numeris"/>
                          <w:tag w:val="nr_3e517cc071ce47ccb9d5bc3a71b8e2a5"/>
                          <w:lock w:val="sdtLocked"/>
                          <w:richText/>
                        </w:sdtPr>
                        <w:sdtContent>
                          <w:r>
                            <w:rPr>
                              <w:color w:val="000000"/>
                              <w:szCs w:val="24"/>
                              <w:lang w:eastAsia="lt-LT"/>
                            </w:rPr>
                            <w:t>6.1</w:t>
                          </w:r>
                        </w:sdtContent>
                      </w:sdt>
                      <w:r>
                        <w:rPr>
                          <w:color w:val="000000"/>
                          <w:szCs w:val="24"/>
                          <w:lang w:eastAsia="lt-LT"/>
                        </w:rPr>
                        <w:t>. pagal teisės aktuose nustatytus reikalavimus parengti techninį projektą (aprašą), laisvai pasirinkdamas projektuotoją, kuris turi tinkamą kvalifikaciją teikti panašias paslaugas. Šia Sutartimi Vykdytojas užtikrina, kad jo parinktas projektuotojas bus apsidraudęs statinio projektuotojo privalomuoju civilinės atsakomybės draudimu (jeigu to reikalaujama). Jeigu Vykdytojas netinkamai vykdo šį įsipareigojimą, tai privalo atlyginti visus nuostolius Savivaldybei ar tretiesiems asmenims dėl netinkamai atliktų projektavimo darbų, taip pat Vykdytojas įsipareigoja atlyginti nuostolius, kurių neapėmė/nepadengė civilinės atsakomybės draudimas;</w:t>
                      </w:r>
                    </w:p>
                  </w:sdtContent>
                </w:sdt>
                <w:sdt>
                  <w:sdtPr>
                    <w:alias w:val="2 pr. 6.2 pp."/>
                    <w:tag w:val="part_c6b53bd743034883964417a09ecbb95e"/>
                    <w:lock w:val="sdtLocked"/>
                    <w:richText/>
                  </w:sdtPr>
                  <w:sdtContent>
                    <w:p>
                      <w:pPr>
                        <w:ind w:firstLine="720"/>
                        <w:jc w:val="both"/>
                        <w:rPr>
                          <w:color w:val="000000"/>
                          <w:szCs w:val="24"/>
                          <w:lang w:eastAsia="lt-LT"/>
                        </w:rPr>
                      </w:pPr>
                      <w:sdt>
                        <w:sdtPr>
                          <w:alias w:val="Numeris"/>
                          <w:tag w:val="nr_c6b53bd743034883964417a09ecbb95e"/>
                          <w:lock w:val="sdtLocked"/>
                          <w:richText/>
                        </w:sdtPr>
                        <w:sdtContent>
                          <w:r>
                            <w:rPr>
                              <w:color w:val="000000"/>
                              <w:szCs w:val="24"/>
                              <w:lang w:eastAsia="lt-LT"/>
                            </w:rPr>
                            <w:t>6.2</w:t>
                          </w:r>
                        </w:sdtContent>
                      </w:sdt>
                      <w:r>
                        <w:rPr>
                          <w:color w:val="000000"/>
                          <w:szCs w:val="24"/>
                          <w:lang w:eastAsia="lt-LT"/>
                        </w:rPr>
                        <w:t xml:space="preserve">. parinkti tiekėjus (rangovus) projekto darbams atlikti, sudaryti su jais rangos sutartis, vykdyti statybos darbų techninę priežiūrą. </w:t>
                      </w:r>
                    </w:p>
                  </w:sdtContent>
                </w:sdt>
                <w:sdt>
                  <w:sdtPr>
                    <w:alias w:val="2 pr. 6.3 pp."/>
                    <w:tag w:val="part_2301592dd0a64495b8f2a40211d5f200"/>
                    <w:lock w:val="sdtLocked"/>
                    <w:richText/>
                  </w:sdtPr>
                  <w:sdtContent>
                    <w:p>
                      <w:pPr>
                        <w:ind w:firstLine="720"/>
                        <w:jc w:val="both"/>
                        <w:rPr>
                          <w:color w:val="000000"/>
                          <w:szCs w:val="24"/>
                          <w:lang w:eastAsia="lt-LT"/>
                        </w:rPr>
                      </w:pPr>
                      <w:sdt>
                        <w:sdtPr>
                          <w:alias w:val="Numeris"/>
                          <w:tag w:val="nr_2301592dd0a64495b8f2a40211d5f200"/>
                          <w:lock w:val="sdtLocked"/>
                          <w:richText/>
                        </w:sdtPr>
                        <w:sdtContent>
                          <w:r>
                            <w:rPr>
                              <w:color w:val="000000"/>
                              <w:szCs w:val="24"/>
                              <w:lang w:eastAsia="lt-LT"/>
                            </w:rPr>
                            <w:t>6.3</w:t>
                          </w:r>
                        </w:sdtContent>
                      </w:sdt>
                      <w:r>
                        <w:rPr>
                          <w:color w:val="000000"/>
                          <w:szCs w:val="24"/>
                          <w:lang w:eastAsia="lt-LT"/>
                        </w:rPr>
                        <w:t xml:space="preserve">. tuo atveju, jeigu Vykdytojas pažeidžia sutarties 7, 8 punktuose nurodytus terminus ir / ar neapmoka Savivaldybės parinktam rangovui pagal 4.7 punktą už darbus pagal Vykdytojui pateiktus rangovo darbų atlikimo aktus, Vykdytojas privalo nedelsdamas raštu apie tai informuoti Savivaldybės administraciją ir nurodyti konkrečias priežastis bei pažeidimo pašalinimo terminus. Vykdydamas darbus ir su tuo susijusius veiksmus, Vykdytojas privalo laikytis visų šioje Sutartyje nustatytų terminų. Šalys susitaria, kad Sutartyje nustatytų darbų atlikimo terminai yra esminė šios Sutarties sąlyga, kurios pažeidimas suteikia teisę Savivaldybės administracijai vienašališkai nutraukti šią Sutartį neatlyginant Vykdytojui jokių patirtų išlaidų nuostolių ir žalos; </w:t>
                      </w:r>
                    </w:p>
                  </w:sdtContent>
                </w:sdt>
                <w:sdt>
                  <w:sdtPr>
                    <w:alias w:val="2 pr. 6.4 pp."/>
                    <w:tag w:val="part_e752096f32fe4c56a5334c9b30fd6813"/>
                    <w:lock w:val="sdtLocked"/>
                    <w:richText/>
                  </w:sdtPr>
                  <w:sdtContent>
                    <w:p>
                      <w:pPr>
                        <w:ind w:firstLine="720"/>
                        <w:jc w:val="both"/>
                        <w:rPr>
                          <w:color w:val="000000"/>
                          <w:szCs w:val="24"/>
                          <w:lang w:eastAsia="lt-LT"/>
                        </w:rPr>
                      </w:pPr>
                      <w:sdt>
                        <w:sdtPr>
                          <w:alias w:val="Numeris"/>
                          <w:tag w:val="nr_e752096f32fe4c56a5334c9b30fd6813"/>
                          <w:lock w:val="sdtLocked"/>
                          <w:richText/>
                        </w:sdtPr>
                        <w:sdtContent>
                          <w:r>
                            <w:rPr>
                              <w:color w:val="000000"/>
                              <w:szCs w:val="24"/>
                              <w:lang w:eastAsia="lt-LT"/>
                            </w:rPr>
                            <w:t>6.4</w:t>
                          </w:r>
                        </w:sdtContent>
                      </w:sdt>
                      <w:r>
                        <w:rPr>
                          <w:color w:val="000000"/>
                          <w:szCs w:val="24"/>
                          <w:lang w:eastAsia="lt-LT"/>
                        </w:rPr>
                        <w:t xml:space="preserve">. apmokėti _____ proc. nuo šios Sutarties 1 punkte numatytos darbų vertės. </w:t>
                      </w:r>
                    </w:p>
                    <w:p>
                      <w:pPr>
                        <w:ind w:firstLine="720"/>
                        <w:rPr>
                          <w:szCs w:val="24"/>
                          <w:lang w:eastAsia="lt-LT"/>
                        </w:rPr>
                      </w:pPr>
                    </w:p>
                  </w:sdtContent>
                </w:sdt>
              </w:sdtContent>
            </w:sdt>
          </w:sdtContent>
        </w:sdt>
        <w:sdt>
          <w:sdtPr>
            <w:alias w:val="skyrius"/>
            <w:tag w:val="part_1245b625b8f941f58ff93497956a2e54"/>
            <w:lock w:val="sdtLocked"/>
            <w:richText/>
          </w:sdtPr>
          <w:sdtContent>
            <w:p>
              <w:pPr>
                <w:jc w:val="center"/>
                <w:rPr>
                  <w:b/>
                  <w:bCs/>
                  <w:color w:val="000000"/>
                  <w:szCs w:val="24"/>
                  <w:lang w:eastAsia="lt-LT"/>
                </w:rPr>
              </w:pPr>
              <w:sdt>
                <w:sdtPr>
                  <w:alias w:val="Numeris"/>
                  <w:tag w:val="nr_1245b625b8f941f58ff93497956a2e54"/>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1245b625b8f941f58ff93497956a2e54"/>
                  <w:lock w:val="sdtLocked"/>
                  <w:richText/>
                </w:sdtPr>
                <w:sdtContent>
                  <w:r>
                    <w:rPr>
                      <w:b/>
                      <w:bCs/>
                      <w:color w:val="000000"/>
                      <w:szCs w:val="24"/>
                      <w:lang w:eastAsia="lt-LT"/>
                    </w:rPr>
                    <w:t xml:space="preserve">DARBŲ, PASLAUGŲ ATLIKIMO TERMINAI </w:t>
                  </w:r>
                </w:sdtContent>
              </w:sdt>
            </w:p>
            <w:p>
              <w:pPr>
                <w:ind w:firstLine="720"/>
                <w:rPr>
                  <w:szCs w:val="24"/>
                  <w:lang w:eastAsia="lt-LT"/>
                </w:rPr>
              </w:pPr>
            </w:p>
            <w:sdt>
              <w:sdtPr>
                <w:alias w:val="2 pr. 7 p."/>
                <w:tag w:val="part_28c034acbeab406495c59901b210f8d8"/>
                <w:lock w:val="sdtLocked"/>
                <w:richText/>
              </w:sdtPr>
              <w:sdtContent>
                <w:p>
                  <w:pPr>
                    <w:ind w:firstLine="720"/>
                    <w:jc w:val="both"/>
                    <w:rPr>
                      <w:color w:val="000000"/>
                      <w:szCs w:val="24"/>
                      <w:lang w:eastAsia="lt-LT"/>
                    </w:rPr>
                  </w:pPr>
                  <w:sdt>
                    <w:sdtPr>
                      <w:alias w:val="Numeris"/>
                      <w:tag w:val="nr_28c034acbeab406495c59901b210f8d8"/>
                      <w:lock w:val="sdtLocked"/>
                      <w:richText/>
                    </w:sdtPr>
                    <w:sdtContent>
                      <w:r>
                        <w:rPr>
                          <w:color w:val="000000"/>
                          <w:szCs w:val="24"/>
                          <w:lang w:eastAsia="lt-LT"/>
                        </w:rPr>
                        <w:t>7</w:t>
                      </w:r>
                    </w:sdtContent>
                  </w:sdt>
                  <w:r>
                    <w:rPr>
                      <w:color w:val="000000"/>
                      <w:szCs w:val="24"/>
                      <w:lang w:eastAsia="lt-LT"/>
                    </w:rPr>
                    <w:t>. Vykdytojas projektą parengia ir pateikia Savivaldybės administracijai iki ____________________.</w:t>
                  </w:r>
                </w:p>
                <w:p>
                  <w:pPr>
                    <w:tabs>
                      <w:tab w:val="center" w:pos="8400"/>
                    </w:tabs>
                    <w:ind w:firstLine="1054"/>
                    <w:jc w:val="both"/>
                    <w:rPr>
                      <w:color w:val="000000"/>
                      <w:szCs w:val="24"/>
                      <w:lang w:eastAsia="lt-LT"/>
                    </w:rPr>
                  </w:pPr>
                  <w:r>
                    <w:rPr>
                      <w:iCs/>
                      <w:color w:val="000000"/>
                      <w:szCs w:val="24"/>
                      <w:lang w:eastAsia="lt-LT"/>
                    </w:rPr>
                    <w:t>(data)</w:t>
                  </w:r>
                </w:p>
              </w:sdtContent>
            </w:sdt>
            <w:sdt>
              <w:sdtPr>
                <w:alias w:val="2 pr. 8 p."/>
                <w:tag w:val="part_b89750cd3b6247a5a9c6549df356cb57"/>
                <w:lock w:val="sdtLocked"/>
                <w:richText/>
              </w:sdtPr>
              <w:sdtContent>
                <w:p>
                  <w:pPr>
                    <w:ind w:firstLine="720"/>
                    <w:jc w:val="both"/>
                    <w:rPr>
                      <w:color w:val="000000"/>
                      <w:szCs w:val="24"/>
                      <w:lang w:eastAsia="lt-LT"/>
                    </w:rPr>
                  </w:pPr>
                  <w:sdt>
                    <w:sdtPr>
                      <w:alias w:val="Numeris"/>
                      <w:tag w:val="nr_b89750cd3b6247a5a9c6549df356cb57"/>
                      <w:lock w:val="sdtLocked"/>
                      <w:richText/>
                    </w:sdtPr>
                    <w:sdtContent>
                      <w:r>
                        <w:rPr>
                          <w:color w:val="000000"/>
                          <w:szCs w:val="24"/>
                          <w:lang w:eastAsia="lt-LT"/>
                        </w:rPr>
                        <w:t>8</w:t>
                      </w:r>
                    </w:sdtContent>
                  </w:sdt>
                  <w:r>
                    <w:rPr>
                      <w:color w:val="000000"/>
                      <w:szCs w:val="24"/>
                      <w:lang w:eastAsia="lt-LT"/>
                    </w:rPr>
                    <w:t>. Vykdytojas parenka statybos darbų tiekėją (rangovą) per __</w:t>
                  </w:r>
                  <w:r>
                    <w:rPr>
                      <w:iCs/>
                      <w:color w:val="000000"/>
                      <w:szCs w:val="24"/>
                      <w:lang w:eastAsia="lt-LT"/>
                    </w:rPr>
                    <w:t xml:space="preserve">(darbo dienos)__ </w:t>
                  </w:r>
                  <w:r>
                    <w:rPr>
                      <w:color w:val="000000"/>
                      <w:szCs w:val="24"/>
                      <w:lang w:eastAsia="lt-LT"/>
                    </w:rPr>
                    <w:t>statybos darbams</w:t>
                  </w:r>
                  <w:r>
                    <w:rPr>
                      <w:iCs/>
                      <w:color w:val="000000"/>
                      <w:szCs w:val="24"/>
                      <w:lang w:eastAsia="lt-LT"/>
                    </w:rPr>
                    <w:t xml:space="preserve"> atlikti, arba:</w:t>
                  </w:r>
                </w:p>
              </w:sdtContent>
            </w:sdt>
            <w:sdt>
              <w:sdtPr>
                <w:alias w:val="2 pr. 9 p."/>
                <w:tag w:val="part_d40c0c1569f64399b5d30f9d2123a692"/>
                <w:lock w:val="sdtLocked"/>
                <w:richText/>
              </w:sdtPr>
              <w:sdtContent>
                <w:p>
                  <w:pPr>
                    <w:ind w:firstLine="720"/>
                    <w:jc w:val="both"/>
                    <w:rPr>
                      <w:color w:val="000000"/>
                      <w:szCs w:val="24"/>
                      <w:lang w:eastAsia="lt-LT"/>
                    </w:rPr>
                  </w:pPr>
                  <w:sdt>
                    <w:sdtPr>
                      <w:alias w:val="Numeris"/>
                      <w:tag w:val="nr_d40c0c1569f64399b5d30f9d2123a692"/>
                      <w:lock w:val="sdtLocked"/>
                      <w:richText/>
                    </w:sdtPr>
                    <w:sdtContent>
                      <w:r>
                        <w:rPr>
                          <w:color w:val="000000"/>
                          <w:szCs w:val="24"/>
                          <w:lang w:eastAsia="lt-LT"/>
                        </w:rPr>
                        <w:t>9</w:t>
                      </w:r>
                    </w:sdtContent>
                  </w:sdt>
                  <w:r>
                    <w:rPr>
                      <w:color w:val="000000"/>
                      <w:szCs w:val="24"/>
                      <w:lang w:eastAsia="lt-LT"/>
                    </w:rPr>
                    <w:t xml:space="preserve">. Savivaldybės administracija, gavusi iš Vykdytojo projektą, skiria tiekėją (rangovą) 4.7 punkte nustatytomis sąlygomis. Šiuo atveju pasirašoma trišalė rangos sutartis tarp Užsakovo (Savivaldybės administracijos), Rangovo ir Vykdytojo. </w:t>
                  </w:r>
                </w:p>
                <w:p>
                  <w:pPr>
                    <w:ind w:firstLine="720"/>
                    <w:rPr>
                      <w:szCs w:val="24"/>
                      <w:lang w:eastAsia="lt-LT"/>
                    </w:rPr>
                  </w:pPr>
                </w:p>
              </w:sdtContent>
            </w:sdt>
          </w:sdtContent>
        </w:sdt>
        <w:sdt>
          <w:sdtPr>
            <w:alias w:val="skyrius"/>
            <w:tag w:val="part_144632c6b5e74e57a4c1b8e1cb96261e"/>
            <w:lock w:val="sdtLocked"/>
            <w:richText/>
          </w:sdtPr>
          <w:sdtContent>
            <w:p>
              <w:pPr>
                <w:jc w:val="center"/>
                <w:rPr>
                  <w:b/>
                  <w:bCs/>
                  <w:color w:val="000000"/>
                  <w:szCs w:val="24"/>
                  <w:lang w:eastAsia="lt-LT"/>
                </w:rPr>
              </w:pPr>
              <w:sdt>
                <w:sdtPr>
                  <w:alias w:val="Numeris"/>
                  <w:tag w:val="nr_144632c6b5e74e57a4c1b8e1cb96261e"/>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144632c6b5e74e57a4c1b8e1cb96261e"/>
                  <w:lock w:val="sdtLocked"/>
                  <w:richText/>
                </w:sdtPr>
                <w:sdtContent>
                  <w:r>
                    <w:rPr>
                      <w:b/>
                      <w:bCs/>
                      <w:color w:val="000000"/>
                      <w:szCs w:val="24"/>
                      <w:lang w:eastAsia="lt-LT"/>
                    </w:rPr>
                    <w:t>SUTARTIES GALIOJIMAS, PAKEITIMAS IR NUTRAUKIMAS</w:t>
                  </w:r>
                </w:sdtContent>
              </w:sdt>
            </w:p>
            <w:p>
              <w:pPr>
                <w:ind w:firstLine="720"/>
                <w:rPr>
                  <w:szCs w:val="24"/>
                  <w:lang w:eastAsia="lt-LT"/>
                </w:rPr>
              </w:pPr>
            </w:p>
            <w:sdt>
              <w:sdtPr>
                <w:alias w:val="2 pr. 10 p."/>
                <w:tag w:val="part_e120b7475b8341a5bdb5f7606104dfaa"/>
                <w:lock w:val="sdtLocked"/>
                <w:richText/>
              </w:sdtPr>
              <w:sdtContent>
                <w:p>
                  <w:pPr>
                    <w:ind w:firstLine="720"/>
                    <w:jc w:val="both"/>
                    <w:rPr>
                      <w:i/>
                      <w:color w:val="000000"/>
                      <w:szCs w:val="24"/>
                      <w:lang w:eastAsia="lt-LT"/>
                    </w:rPr>
                  </w:pPr>
                  <w:sdt>
                    <w:sdtPr>
                      <w:alias w:val="Numeris"/>
                      <w:tag w:val="nr_e120b7475b8341a5bdb5f7606104dfaa"/>
                      <w:lock w:val="sdtLocked"/>
                      <w:richText/>
                    </w:sdtPr>
                    <w:sdtContent>
                      <w:r>
                        <w:rPr>
                          <w:color w:val="000000"/>
                          <w:szCs w:val="24"/>
                          <w:lang w:eastAsia="lt-LT"/>
                        </w:rPr>
                        <w:t>10</w:t>
                      </w:r>
                    </w:sdtContent>
                  </w:sdt>
                  <w:r>
                    <w:rPr>
                      <w:color w:val="000000"/>
                      <w:szCs w:val="24"/>
                      <w:lang w:eastAsia="lt-LT"/>
                    </w:rPr>
                    <w:t xml:space="preserve">. Ši Sutartis įsigalioja nuo jos pasirašymo dienos ir galioja iki sutartinių įsipareigojimų įvykdymo terminų, numatytų šios sutarties III dalyje pabaigos </w:t>
                  </w:r>
                  <w:r>
                    <w:rPr>
                      <w:i/>
                      <w:color w:val="000000"/>
                      <w:szCs w:val="24"/>
                      <w:lang w:eastAsia="lt-LT"/>
                    </w:rPr>
                    <w:t xml:space="preserve">(nurodyti konkretų sutartinių įsipareigojimų įvykdymo terminą ar Sutarties trukmę). </w:t>
                  </w:r>
                </w:p>
              </w:sdtContent>
            </w:sdt>
            <w:sdt>
              <w:sdtPr>
                <w:alias w:val="2 pr. 11 p."/>
                <w:tag w:val="part_7f1f7cdae0b149a5b596bec00ff66138"/>
                <w:lock w:val="sdtLocked"/>
                <w:richText/>
              </w:sdtPr>
              <w:sdtContent>
                <w:p>
                  <w:pPr>
                    <w:ind w:firstLine="720"/>
                    <w:jc w:val="both"/>
                    <w:rPr>
                      <w:color w:val="000000"/>
                      <w:szCs w:val="24"/>
                      <w:lang w:eastAsia="lt-LT"/>
                    </w:rPr>
                  </w:pPr>
                  <w:sdt>
                    <w:sdtPr>
                      <w:alias w:val="Numeris"/>
                      <w:tag w:val="nr_7f1f7cdae0b149a5b596bec00ff66138"/>
                      <w:lock w:val="sdtLocked"/>
                      <w:richText/>
                    </w:sdtPr>
                    <w:sdtContent>
                      <w:r>
                        <w:rPr>
                          <w:color w:val="000000"/>
                          <w:szCs w:val="24"/>
                          <w:lang w:eastAsia="lt-LT"/>
                        </w:rPr>
                        <w:t>11</w:t>
                      </w:r>
                    </w:sdtContent>
                  </w:sdt>
                  <w:r>
                    <w:rPr>
                      <w:color w:val="000000"/>
                      <w:szCs w:val="24"/>
                      <w:lang w:eastAsia="lt-LT"/>
                    </w:rPr>
                    <w:t xml:space="preserve">. Šalys susitaria, kad Sutartis gali būti pakeista ar nutraukta rašytiniu abiejų Šalių susitarimu, Savivaldybės administracijos nutraukta vienašališkai, jeigu Vykdytojas nevykdo savo įsipareigojimų. </w:t>
                  </w:r>
                </w:p>
              </w:sdtContent>
            </w:sdt>
            <w:sdt>
              <w:sdtPr>
                <w:alias w:val="2 pr. 12 p."/>
                <w:tag w:val="part_f1fe8f05593449c4a1a897f3168b3663"/>
                <w:lock w:val="sdtLocked"/>
                <w:richText/>
              </w:sdtPr>
              <w:sdtContent>
                <w:p>
                  <w:pPr>
                    <w:ind w:firstLine="720"/>
                    <w:jc w:val="both"/>
                    <w:rPr>
                      <w:color w:val="000000"/>
                      <w:szCs w:val="24"/>
                      <w:lang w:eastAsia="lt-LT"/>
                    </w:rPr>
                  </w:pPr>
                  <w:sdt>
                    <w:sdtPr>
                      <w:alias w:val="Numeris"/>
                      <w:tag w:val="nr_f1fe8f05593449c4a1a897f3168b3663"/>
                      <w:lock w:val="sdtLocked"/>
                      <w:richText/>
                    </w:sdtPr>
                    <w:sdtContent>
                      <w:r>
                        <w:rPr>
                          <w:color w:val="000000"/>
                          <w:szCs w:val="24"/>
                          <w:lang w:eastAsia="lt-LT"/>
                        </w:rPr>
                        <w:t>12</w:t>
                      </w:r>
                    </w:sdtContent>
                  </w:sdt>
                  <w:r>
                    <w:rPr>
                      <w:color w:val="000000"/>
                      <w:szCs w:val="24"/>
                      <w:lang w:eastAsia="lt-LT"/>
                    </w:rPr>
                    <w:t xml:space="preserve">. Savivaldybės administracijos investuojama suma neperskaičiuojama pasikeitus statybos darbų kainų indeksui. </w:t>
                  </w:r>
                </w:p>
              </w:sdtContent>
            </w:sdt>
            <w:sdt>
              <w:sdtPr>
                <w:alias w:val="2 pr. 13 p."/>
                <w:tag w:val="part_db6931a785174065b30ae91ea1c36509"/>
                <w:lock w:val="sdtLocked"/>
                <w:richText/>
              </w:sdtPr>
              <w:sdtContent>
                <w:p>
                  <w:pPr>
                    <w:ind w:firstLine="720"/>
                    <w:jc w:val="both"/>
                    <w:rPr>
                      <w:color w:val="000000"/>
                      <w:szCs w:val="24"/>
                      <w:lang w:eastAsia="lt-LT"/>
                    </w:rPr>
                  </w:pPr>
                  <w:sdt>
                    <w:sdtPr>
                      <w:alias w:val="Numeris"/>
                      <w:tag w:val="nr_db6931a785174065b30ae91ea1c36509"/>
                      <w:lock w:val="sdtLocked"/>
                      <w:richText/>
                    </w:sdtPr>
                    <w:sdtContent>
                      <w:r>
                        <w:rPr>
                          <w:color w:val="000000"/>
                          <w:szCs w:val="24"/>
                          <w:lang w:eastAsia="lt-LT"/>
                        </w:rPr>
                        <w:t>13</w:t>
                      </w:r>
                    </w:sdtContent>
                  </w:sdt>
                  <w:r>
                    <w:rPr>
                      <w:color w:val="000000"/>
                      <w:szCs w:val="24"/>
                      <w:lang w:eastAsia="lt-LT"/>
                    </w:rPr>
                    <w:t xml:space="preserve">. Visi šios Sutarties pakeitimai ir papildymai galioja, jeigu jie yra sudaryti raštu ir pasirašyti abiejų Šalių ar jų įgaliotų atstovų. </w:t>
                  </w:r>
                </w:p>
                <w:p>
                  <w:pPr>
                    <w:ind w:firstLine="720"/>
                    <w:rPr>
                      <w:szCs w:val="24"/>
                      <w:lang w:eastAsia="lt-LT"/>
                    </w:rPr>
                  </w:pPr>
                </w:p>
              </w:sdtContent>
            </w:sdt>
          </w:sdtContent>
        </w:sdt>
        <w:sdt>
          <w:sdtPr>
            <w:alias w:val="skyrius"/>
            <w:tag w:val="part_7582308c55674d9dac5c2548a1e73b4a"/>
            <w:lock w:val="sdtLocked"/>
            <w:richText/>
          </w:sdtPr>
          <w:sdtContent>
            <w:p>
              <w:pPr>
                <w:jc w:val="center"/>
                <w:rPr>
                  <w:b/>
                  <w:bCs/>
                  <w:color w:val="000000"/>
                  <w:szCs w:val="24"/>
                  <w:lang w:eastAsia="lt-LT"/>
                </w:rPr>
              </w:pPr>
              <w:sdt>
                <w:sdtPr>
                  <w:alias w:val="Numeris"/>
                  <w:tag w:val="nr_7582308c55674d9dac5c2548a1e73b4a"/>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7582308c55674d9dac5c2548a1e73b4a"/>
                  <w:lock w:val="sdtLocked"/>
                  <w:richText/>
                </w:sdtPr>
                <w:sdtContent>
                  <w:r>
                    <w:rPr>
                      <w:b/>
                      <w:bCs/>
                      <w:color w:val="000000"/>
                      <w:szCs w:val="24"/>
                      <w:lang w:eastAsia="lt-LT"/>
                    </w:rPr>
                    <w:t>GINČŲ SPRENDIMO TVARKA</w:t>
                  </w:r>
                </w:sdtContent>
              </w:sdt>
            </w:p>
            <w:p>
              <w:pPr>
                <w:ind w:firstLine="720"/>
                <w:rPr>
                  <w:szCs w:val="24"/>
                  <w:lang w:eastAsia="lt-LT"/>
                </w:rPr>
              </w:pPr>
            </w:p>
            <w:sdt>
              <w:sdtPr>
                <w:alias w:val="2 pr. 14 p."/>
                <w:tag w:val="part_6ade3b7d7c304fccaf2c674c01afdb95"/>
                <w:lock w:val="sdtLocked"/>
                <w:richText/>
              </w:sdtPr>
              <w:sdtContent>
                <w:p>
                  <w:pPr>
                    <w:ind w:firstLine="720"/>
                    <w:jc w:val="both"/>
                    <w:rPr>
                      <w:color w:val="000000"/>
                      <w:szCs w:val="24"/>
                      <w:lang w:eastAsia="lt-LT"/>
                    </w:rPr>
                  </w:pPr>
                  <w:sdt>
                    <w:sdtPr>
                      <w:alias w:val="Numeris"/>
                      <w:tag w:val="nr_6ade3b7d7c304fccaf2c674c01afdb95"/>
                      <w:lock w:val="sdtLocked"/>
                      <w:richText/>
                    </w:sdtPr>
                    <w:sdtContent>
                      <w:r>
                        <w:rPr>
                          <w:color w:val="000000"/>
                          <w:szCs w:val="24"/>
                          <w:lang w:eastAsia="lt-LT"/>
                        </w:rPr>
                        <w:t>14</w:t>
                      </w:r>
                    </w:sdtContent>
                  </w:sdt>
                  <w:r>
                    <w:rPr>
                      <w:color w:val="000000"/>
                      <w:szCs w:val="24"/>
                      <w:lang w:eastAsia="lt-LT"/>
                    </w:rPr>
                    <w:t xml:space="preserve">. Šalys susitaria, kad ginčai, kylantys iš Sutarties, sprendžiami derybų keliu. Jeigu ginčai, nesutarimai ar reikalavimai negali būti išspręsti derybų keliu, tai Šalys sprendžia juos Lietuvos Respublikos įstatymų nustatyta tvarka. </w:t>
                  </w:r>
                </w:p>
                <w:p>
                  <w:pPr>
                    <w:ind w:firstLine="720"/>
                    <w:rPr>
                      <w:szCs w:val="24"/>
                      <w:lang w:eastAsia="lt-LT"/>
                    </w:rPr>
                  </w:pPr>
                </w:p>
              </w:sdtContent>
            </w:sdt>
          </w:sdtContent>
        </w:sdt>
        <w:sdt>
          <w:sdtPr>
            <w:alias w:val="skyrius"/>
            <w:tag w:val="part_051fbfb43324499d870da874209a175c"/>
            <w:lock w:val="sdtLocked"/>
            <w:richText/>
          </w:sdtPr>
          <w:sdtContent>
            <w:p>
              <w:pPr>
                <w:jc w:val="center"/>
                <w:rPr>
                  <w:b/>
                  <w:bCs/>
                  <w:color w:val="000000"/>
                  <w:szCs w:val="24"/>
                  <w:lang w:eastAsia="lt-LT"/>
                </w:rPr>
              </w:pPr>
              <w:sdt>
                <w:sdtPr>
                  <w:alias w:val="Numeris"/>
                  <w:tag w:val="nr_051fbfb43324499d870da874209a175c"/>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051fbfb43324499d870da874209a175c"/>
                  <w:lock w:val="sdtLocked"/>
                  <w:richText/>
                </w:sdtPr>
                <w:sdtContent>
                  <w:r>
                    <w:rPr>
                      <w:b/>
                      <w:bCs/>
                      <w:color w:val="000000"/>
                      <w:szCs w:val="24"/>
                      <w:lang w:eastAsia="lt-LT"/>
                    </w:rPr>
                    <w:t>NENUGALIMOS JĖGOS APLINKYBĖS</w:t>
                  </w:r>
                </w:sdtContent>
              </w:sdt>
            </w:p>
            <w:p>
              <w:pPr>
                <w:ind w:firstLine="720"/>
                <w:rPr>
                  <w:szCs w:val="24"/>
                  <w:lang w:eastAsia="lt-LT"/>
                </w:rPr>
              </w:pPr>
            </w:p>
            <w:sdt>
              <w:sdtPr>
                <w:alias w:val="2 pr. 15 p."/>
                <w:tag w:val="part_5e23d8ee81754acab6e7dbf96796e467"/>
                <w:lock w:val="sdtLocked"/>
                <w:richText/>
              </w:sdtPr>
              <w:sdtContent>
                <w:p>
                  <w:pPr>
                    <w:ind w:firstLine="720"/>
                    <w:jc w:val="both"/>
                    <w:rPr>
                      <w:color w:val="000000"/>
                      <w:szCs w:val="24"/>
                      <w:lang w:eastAsia="lt-LT"/>
                    </w:rPr>
                  </w:pPr>
                  <w:sdt>
                    <w:sdtPr>
                      <w:alias w:val="Numeris"/>
                      <w:tag w:val="nr_5e23d8ee81754acab6e7dbf96796e467"/>
                      <w:lock w:val="sdtLocked"/>
                      <w:richText/>
                    </w:sdtPr>
                    <w:sdtContent>
                      <w:r>
                        <w:rPr>
                          <w:color w:val="000000"/>
                          <w:szCs w:val="24"/>
                          <w:lang w:eastAsia="lt-LT"/>
                        </w:rPr>
                        <w:t>15</w:t>
                      </w:r>
                    </w:sdtContent>
                  </w:sdt>
                  <w:r>
                    <w:rPr>
                      <w:color w:val="000000"/>
                      <w:szCs w:val="24"/>
                      <w:lang w:eastAsia="lt-LT"/>
                    </w:rPr>
                    <w:t>. Šalis gali būti visiškai ar iš dalies atleidžiama nuo atsakomybės dėl nenugalimos jėgos (</w:t>
                  </w:r>
                  <w:r>
                    <w:rPr>
                      <w:i/>
                      <w:iCs/>
                      <w:color w:val="000000"/>
                      <w:szCs w:val="24"/>
                      <w:lang w:eastAsia="lt-LT"/>
                    </w:rPr>
                    <w:t>force majeure</w:t>
                  </w:r>
                  <w:r>
                    <w:rPr>
                      <w:color w:val="000000"/>
                      <w:szCs w:val="24"/>
                      <w:lang w:eastAsia="lt-LT"/>
                    </w:rPr>
                    <w:t xml:space="preserve">) aplinkybių pagal Lietuvos Respublikos civilinį kodeksą, jeigu Šalis nedelsdama pranešė kitai Šaliai apie kliūtį ir jos poveikį įsipareigojimų vykdymui. </w:t>
                  </w:r>
                </w:p>
              </w:sdtContent>
            </w:sdt>
            <w:sdt>
              <w:sdtPr>
                <w:alias w:val="2 pr. 16 p."/>
                <w:tag w:val="part_be32f79c6f2e4739bedc8c3d1bf5e9b1"/>
                <w:lock w:val="sdtLocked"/>
                <w:richText/>
              </w:sdtPr>
              <w:sdtContent>
                <w:p>
                  <w:pPr>
                    <w:ind w:firstLine="720"/>
                    <w:jc w:val="both"/>
                    <w:rPr>
                      <w:color w:val="000000"/>
                      <w:szCs w:val="24"/>
                      <w:lang w:eastAsia="lt-LT"/>
                    </w:rPr>
                  </w:pPr>
                  <w:sdt>
                    <w:sdtPr>
                      <w:alias w:val="Numeris"/>
                      <w:tag w:val="nr_be32f79c6f2e4739bedc8c3d1bf5e9b1"/>
                      <w:lock w:val="sdtLocked"/>
                      <w:richText/>
                    </w:sdtPr>
                    <w:sdtContent>
                      <w:r>
                        <w:rPr>
                          <w:color w:val="000000"/>
                          <w:szCs w:val="24"/>
                          <w:lang w:eastAsia="lt-LT"/>
                        </w:rPr>
                        <w:t>16</w:t>
                      </w:r>
                    </w:sdtContent>
                  </w:sdt>
                  <w:r>
                    <w:rPr>
                      <w:color w:val="000000"/>
                      <w:szCs w:val="24"/>
                      <w:lang w:eastAsia="lt-LT"/>
                    </w:rPr>
                    <w:t>. Nenugalima jėga (</w:t>
                  </w:r>
                  <w:r>
                    <w:rPr>
                      <w:i/>
                      <w:iCs/>
                      <w:color w:val="000000"/>
                      <w:szCs w:val="24"/>
                      <w:lang w:eastAsia="lt-LT"/>
                    </w:rPr>
                    <w:t>force majeure</w:t>
                  </w:r>
                  <w:r>
                    <w:rPr>
                      <w:color w:val="000000"/>
                      <w:szCs w:val="24"/>
                      <w:lang w:eastAsia="lt-LT"/>
                    </w:rPr>
                    <w:t>) nelaikomos Šalies veiklai turėjusios įtakos aplinkybės, į kurių galimybę Šalys, sudarydamos Sutartį, atsižvelgė, t. y. Lietuvoje, jos ūkyje pasitaikančios aplinkybės, sąlygos, valstybės ar savivaldos institucijų sprendimai, sukėlę bet kurios iš Šalių reorganizavimą, privatizavimą, likvidavimą, veiklos pobūdžio pakeitimą, stabdymą (trukdymą), kitas aplinkybes, kurios turėtų būti laikomos ypatingomis, bet Lietuvoje Sutarties sudarymo metu yra tikėtinos. Nenugalima jėga (</w:t>
                  </w:r>
                  <w:r>
                    <w:rPr>
                      <w:i/>
                      <w:iCs/>
                      <w:color w:val="000000"/>
                      <w:szCs w:val="24"/>
                      <w:lang w:eastAsia="lt-LT"/>
                    </w:rPr>
                    <w:t>force majeure</w:t>
                  </w:r>
                  <w:r>
                    <w:rPr>
                      <w:color w:val="000000"/>
                      <w:szCs w:val="24"/>
                      <w:lang w:eastAsia="lt-LT"/>
                    </w:rPr>
                    <w:t xml:space="preserve">) taip pat nelaikoma tai, kad rinkoje nėra reikalingų prievolei vykdyti prekių, Šalis neturi reikiamų finansinių išteklių arba Šalis pažeidžia savo prievoles. </w:t>
                  </w:r>
                </w:p>
                <w:p>
                  <w:pPr>
                    <w:ind w:firstLine="720"/>
                    <w:rPr>
                      <w:szCs w:val="24"/>
                      <w:lang w:eastAsia="lt-LT"/>
                    </w:rPr>
                  </w:pPr>
                </w:p>
              </w:sdtContent>
            </w:sdt>
          </w:sdtContent>
        </w:sdt>
        <w:sdt>
          <w:sdtPr>
            <w:alias w:val="skyrius"/>
            <w:tag w:val="part_e2bd0b6a3c024af98b8d450f8311308b"/>
            <w:lock w:val="sdtLocked"/>
            <w:richText/>
          </w:sdtPr>
          <w:sdtContent>
            <w:p>
              <w:pPr>
                <w:jc w:val="center"/>
                <w:rPr>
                  <w:b/>
                  <w:bCs/>
                  <w:color w:val="000000"/>
                  <w:szCs w:val="24"/>
                  <w:lang w:eastAsia="lt-LT"/>
                </w:rPr>
              </w:pPr>
              <w:sdt>
                <w:sdtPr>
                  <w:alias w:val="Numeris"/>
                  <w:tag w:val="nr_e2bd0b6a3c024af98b8d450f8311308b"/>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e2bd0b6a3c024af98b8d450f8311308b"/>
                  <w:lock w:val="sdtLocked"/>
                  <w:richText/>
                </w:sdtPr>
                <w:sdtContent>
                  <w:r>
                    <w:rPr>
                      <w:b/>
                      <w:bCs/>
                      <w:color w:val="000000"/>
                      <w:szCs w:val="24"/>
                      <w:lang w:eastAsia="lt-LT"/>
                    </w:rPr>
                    <w:t>BAIGIAMOSIOS NUOSTATOS</w:t>
                  </w:r>
                </w:sdtContent>
              </w:sdt>
            </w:p>
            <w:p>
              <w:pPr>
                <w:ind w:firstLine="720"/>
                <w:rPr>
                  <w:szCs w:val="24"/>
                  <w:lang w:eastAsia="lt-LT"/>
                </w:rPr>
              </w:pPr>
            </w:p>
            <w:sdt>
              <w:sdtPr>
                <w:alias w:val="2 pr. 17 p."/>
                <w:tag w:val="part_64afea85a1c44005b0501f68cc98221e"/>
                <w:lock w:val="sdtLocked"/>
                <w:richText/>
              </w:sdtPr>
              <w:sdtContent>
                <w:p>
                  <w:pPr>
                    <w:ind w:firstLine="720"/>
                    <w:jc w:val="both"/>
                    <w:rPr>
                      <w:color w:val="000000"/>
                      <w:szCs w:val="24"/>
                      <w:lang w:eastAsia="lt-LT"/>
                    </w:rPr>
                  </w:pPr>
                  <w:sdt>
                    <w:sdtPr>
                      <w:alias w:val="Numeris"/>
                      <w:tag w:val="nr_64afea85a1c44005b0501f68cc98221e"/>
                      <w:lock w:val="sdtLocked"/>
                      <w:richText/>
                    </w:sdtPr>
                    <w:sdtContent>
                      <w:r>
                        <w:rPr>
                          <w:color w:val="000000"/>
                          <w:szCs w:val="24"/>
                          <w:lang w:eastAsia="lt-LT"/>
                        </w:rPr>
                        <w:t>17</w:t>
                      </w:r>
                    </w:sdtContent>
                  </w:sdt>
                  <w:r>
                    <w:rPr>
                      <w:color w:val="000000"/>
                      <w:szCs w:val="24"/>
                      <w:lang w:eastAsia="lt-LT"/>
                    </w:rPr>
                    <w:t>. Visi su Sutartimi susiję pranešimai, prašymai, kiti dokumentai ar susirašinėjimas yra siunčiami faksu, elektroniniu paštu, jų originalus visais atvejais įteikiant Savivaldybės ir (ar) Vykdytojo atstovams asmeniškai ir pasirašytinai, ar siunčiami registruotu paštu ar per kurjerį kiekvienam iš jų Sutartyje nurodytu atitinkamu adresu.</w:t>
                  </w:r>
                </w:p>
              </w:sdtContent>
            </w:sdt>
            <w:sdt>
              <w:sdtPr>
                <w:alias w:val="2 pr. 18 p."/>
                <w:tag w:val="part_e002e7e3ff4a4cf98a69c7d88d0bad1d"/>
                <w:lock w:val="sdtLocked"/>
                <w:richText/>
              </w:sdtPr>
              <w:sdtContent>
                <w:p>
                  <w:pPr>
                    <w:ind w:firstLine="720"/>
                    <w:jc w:val="both"/>
                    <w:rPr>
                      <w:color w:val="000000"/>
                      <w:szCs w:val="24"/>
                      <w:lang w:eastAsia="lt-LT"/>
                    </w:rPr>
                  </w:pPr>
                  <w:sdt>
                    <w:sdtPr>
                      <w:alias w:val="Numeris"/>
                      <w:tag w:val="nr_e002e7e3ff4a4cf98a69c7d88d0bad1d"/>
                      <w:lock w:val="sdtLocked"/>
                      <w:richText/>
                    </w:sdtPr>
                    <w:sdtContent>
                      <w:r>
                        <w:rPr>
                          <w:color w:val="000000"/>
                          <w:szCs w:val="24"/>
                          <w:lang w:eastAsia="lt-LT"/>
                        </w:rPr>
                        <w:t>18</w:t>
                      </w:r>
                    </w:sdtContent>
                  </w:sdt>
                  <w:r>
                    <w:rPr>
                      <w:color w:val="000000"/>
                      <w:szCs w:val="24"/>
                      <w:lang w:eastAsia="lt-LT"/>
                    </w:rPr>
                    <w:t>. Šalys pareiškia ir garantuoja viena kitai, kad sudarydamos Sutartį, jos nepažeidžia jokių sutarčių ar kitokių įsipareigojimų trečiųjų asmenų atžvilgiu. Šiai Sutarčiai sudaryti nereikia gauti jokių trečiųjų asmenų sutikimų.</w:t>
                  </w:r>
                </w:p>
              </w:sdtContent>
            </w:sdt>
            <w:sdt>
              <w:sdtPr>
                <w:alias w:val="2 pr. 19 p."/>
                <w:tag w:val="part_03245c0d0241462ba1b752500230ba8e"/>
                <w:lock w:val="sdtLocked"/>
                <w:richText/>
              </w:sdtPr>
              <w:sdtContent>
                <w:p>
                  <w:pPr>
                    <w:ind w:firstLine="720"/>
                    <w:jc w:val="both"/>
                    <w:rPr>
                      <w:color w:val="000000"/>
                      <w:szCs w:val="24"/>
                      <w:lang w:eastAsia="lt-LT"/>
                    </w:rPr>
                  </w:pPr>
                  <w:sdt>
                    <w:sdtPr>
                      <w:alias w:val="Numeris"/>
                      <w:tag w:val="nr_03245c0d0241462ba1b752500230ba8e"/>
                      <w:lock w:val="sdtLocked"/>
                      <w:richText/>
                    </w:sdtPr>
                    <w:sdtContent>
                      <w:r>
                        <w:rPr>
                          <w:color w:val="000000"/>
                          <w:szCs w:val="24"/>
                          <w:lang w:eastAsia="lt-LT"/>
                        </w:rPr>
                        <w:t>19</w:t>
                      </w:r>
                    </w:sdtContent>
                  </w:sdt>
                  <w:r>
                    <w:rPr>
                      <w:color w:val="000000"/>
                      <w:szCs w:val="24"/>
                      <w:lang w:eastAsia="lt-LT"/>
                    </w:rPr>
                    <w:t>. Šalys Sutartį perskaitė, suprato jos turinį, pasekmes ir tai paliudydamos bei niekieno neverčiamos pasirašė šią Sutartį dviem egzemplioriais lietuvių kalba. Abu egzemplioriai turi vienodą teisinę galią. Sutarties Šalys turi po vieną šios Sutarties egzempliorių.</w:t>
                  </w:r>
                </w:p>
              </w:sdtContent>
            </w:sdt>
            <w:sdt>
              <w:sdtPr>
                <w:alias w:val="2 pr. 20 p."/>
                <w:tag w:val="part_ca0069fe1486428893685cba366200a7"/>
                <w:lock w:val="sdtLocked"/>
                <w:richText/>
              </w:sdtPr>
              <w:sdtContent>
                <w:p>
                  <w:pPr>
                    <w:ind w:firstLine="720"/>
                    <w:jc w:val="both"/>
                    <w:rPr>
                      <w:color w:val="000000"/>
                      <w:szCs w:val="24"/>
                      <w:lang w:eastAsia="lt-LT"/>
                    </w:rPr>
                  </w:pPr>
                  <w:sdt>
                    <w:sdtPr>
                      <w:alias w:val="Numeris"/>
                      <w:tag w:val="nr_ca0069fe1486428893685cba366200a7"/>
                      <w:lock w:val="sdtLocked"/>
                      <w:richText/>
                    </w:sdtPr>
                    <w:sdtContent>
                      <w:r>
                        <w:rPr>
                          <w:color w:val="000000"/>
                          <w:szCs w:val="24"/>
                          <w:lang w:eastAsia="lt-LT"/>
                        </w:rPr>
                        <w:t>20</w:t>
                      </w:r>
                    </w:sdtContent>
                  </w:sdt>
                  <w:r>
                    <w:rPr>
                      <w:color w:val="000000"/>
                      <w:szCs w:val="24"/>
                      <w:lang w:eastAsia="lt-LT"/>
                    </w:rPr>
                    <w:t xml:space="preserve">. Šalių rekvizitai ir parašai: </w:t>
                  </w:r>
                </w:p>
                <w:tbl>
                  <w:tblPr>
                    <w:tblW w:w="9637" w:type="dxa"/>
                    <w:tblLook w:val="04A0" w:firstRow="1" w:lastRow="0" w:firstColumn="1" w:lastColumn="0" w:noHBand="0" w:noVBand="1"/>
                  </w:tblPr>
                  <w:tblGrid>
                    <w:gridCol w:w="5170"/>
                    <w:gridCol w:w="4467"/>
                  </w:tblGrid>
                  <w:tr>
                    <w:tc>
                      <w:tcPr>
                        <w:tcW w:w="5169" w:type="dxa"/>
                        <w:shd w:val="clear" w:color="auto" w:fill="auto"/>
                      </w:tcPr>
                      <w:p>
                        <w:pPr>
                          <w:outlineLvl w:val="1"/>
                          <w:rPr>
                            <w:b/>
                            <w:bCs/>
                            <w:color w:val="000000"/>
                            <w:szCs w:val="24"/>
                            <w:lang w:eastAsia="lt-LT"/>
                          </w:rPr>
                        </w:pPr>
                      </w:p>
                      <w:p>
                        <w:pPr>
                          <w:outlineLvl w:val="1"/>
                          <w:rPr>
                            <w:b/>
                            <w:bCs/>
                            <w:color w:val="000000"/>
                            <w:szCs w:val="24"/>
                            <w:lang w:eastAsia="lt-LT"/>
                          </w:rPr>
                        </w:pPr>
                        <w:r>
                          <w:rPr>
                            <w:b/>
                            <w:bCs/>
                            <w:color w:val="000000"/>
                            <w:szCs w:val="24"/>
                            <w:lang w:eastAsia="lt-LT"/>
                          </w:rPr>
                          <w:t xml:space="preserve">Savivaldybė </w:t>
                        </w:r>
                      </w:p>
                      <w:p>
                        <w:pPr>
                          <w:rPr>
                            <w:color w:val="000000"/>
                            <w:szCs w:val="24"/>
                            <w:lang w:eastAsia="lt-LT"/>
                          </w:rPr>
                        </w:pPr>
                        <w:r>
                          <w:rPr>
                            <w:color w:val="000000"/>
                            <w:szCs w:val="24"/>
                            <w:lang w:eastAsia="lt-LT"/>
                          </w:rPr>
                          <w:t xml:space="preserve">Radviliškio rajono savivaldybės administracijos direktorius </w:t>
                        </w:r>
                      </w:p>
                      <w:p>
                        <w:pPr>
                          <w:rPr>
                            <w:color w:val="000000"/>
                            <w:szCs w:val="24"/>
                            <w:lang w:eastAsia="lt-LT"/>
                          </w:rPr>
                        </w:pPr>
                      </w:p>
                      <w:p>
                        <w:pPr>
                          <w:rPr>
                            <w:color w:val="000000"/>
                            <w:szCs w:val="24"/>
                            <w:lang w:eastAsia="lt-LT"/>
                          </w:rPr>
                        </w:pPr>
                        <w:r>
                          <w:rPr>
                            <w:color w:val="000000"/>
                            <w:szCs w:val="24"/>
                            <w:lang w:eastAsia="lt-LT"/>
                          </w:rPr>
                          <w:t>__________________________________</w:t>
                        </w:r>
                      </w:p>
                      <w:p>
                        <w:pPr>
                          <w:rPr>
                            <w:color w:val="000000"/>
                            <w:szCs w:val="24"/>
                            <w:lang w:eastAsia="lt-LT"/>
                          </w:rPr>
                        </w:pPr>
                        <w:r>
                          <w:rPr>
                            <w:color w:val="000000"/>
                            <w:szCs w:val="24"/>
                            <w:lang w:eastAsia="lt-LT"/>
                          </w:rPr>
                          <w:t xml:space="preserve">A. V. </w:t>
                        </w:r>
                      </w:p>
                      <w:p>
                        <w:pPr>
                          <w:rPr>
                            <w:color w:val="000000"/>
                            <w:szCs w:val="24"/>
                            <w:lang w:eastAsia="lt-LT"/>
                          </w:rPr>
                        </w:pPr>
                        <w:r>
                          <w:rPr>
                            <w:color w:val="000000"/>
                            <w:szCs w:val="24"/>
                            <w:lang w:eastAsia="lt-LT"/>
                          </w:rPr>
                          <w:t>Kodas 188726247</w:t>
                        </w:r>
                      </w:p>
                      <w:p>
                        <w:pPr>
                          <w:rPr>
                            <w:color w:val="000000"/>
                            <w:szCs w:val="24"/>
                            <w:lang w:eastAsia="lt-LT"/>
                          </w:rPr>
                        </w:pPr>
                        <w:r>
                          <w:rPr>
                            <w:color w:val="000000"/>
                            <w:szCs w:val="24"/>
                            <w:lang w:eastAsia="lt-LT"/>
                          </w:rPr>
                          <w:t>Aušros a. 10, 82196 Radviliškis</w:t>
                        </w:r>
                      </w:p>
                      <w:p>
                        <w:pPr>
                          <w:rPr>
                            <w:color w:val="000000"/>
                            <w:szCs w:val="24"/>
                            <w:lang w:eastAsia="lt-LT"/>
                          </w:rPr>
                        </w:pPr>
                        <w:r>
                          <w:rPr>
                            <w:color w:val="000000"/>
                            <w:szCs w:val="24"/>
                            <w:lang w:eastAsia="lt-LT"/>
                          </w:rPr>
                          <w:t>Tel. (8 422) 69 003</w:t>
                        </w:r>
                      </w:p>
                      <w:p>
                        <w:pPr>
                          <w:rPr>
                            <w:color w:val="000000"/>
                            <w:szCs w:val="24"/>
                            <w:lang w:eastAsia="lt-LT"/>
                          </w:rPr>
                        </w:pPr>
                        <w:r>
                          <w:rPr>
                            <w:color w:val="000000"/>
                            <w:szCs w:val="24"/>
                            <w:lang w:eastAsia="lt-LT"/>
                          </w:rPr>
                          <w:t>Faksas (8 422) 69 000</w:t>
                        </w:r>
                      </w:p>
                    </w:tc>
                    <w:tc>
                      <w:tcPr>
                        <w:tcW w:w="4467" w:type="dxa"/>
                        <w:shd w:val="clear" w:color="auto" w:fill="auto"/>
                      </w:tcPr>
                      <w:p>
                        <w:pPr>
                          <w:outlineLvl w:val="1"/>
                          <w:rPr>
                            <w:b/>
                            <w:bCs/>
                            <w:color w:val="000000"/>
                            <w:szCs w:val="24"/>
                            <w:lang w:eastAsia="lt-LT"/>
                          </w:rPr>
                        </w:pPr>
                      </w:p>
                      <w:p>
                        <w:pPr>
                          <w:outlineLvl w:val="1"/>
                          <w:rPr>
                            <w:b/>
                            <w:bCs/>
                            <w:color w:val="000000"/>
                            <w:szCs w:val="24"/>
                            <w:lang w:eastAsia="lt-LT"/>
                          </w:rPr>
                        </w:pPr>
                        <w:r>
                          <w:rPr>
                            <w:b/>
                            <w:bCs/>
                            <w:color w:val="000000"/>
                            <w:szCs w:val="24"/>
                            <w:lang w:eastAsia="lt-LT"/>
                          </w:rPr>
                          <w:t>Vykdytojas</w:t>
                        </w: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__________________________________</w:t>
                        </w:r>
                      </w:p>
                      <w:p>
                        <w:pPr>
                          <w:rPr>
                            <w:color w:val="000000"/>
                            <w:szCs w:val="24"/>
                            <w:lang w:eastAsia="lt-LT"/>
                          </w:rPr>
                        </w:pPr>
                        <w:r>
                          <w:rPr>
                            <w:color w:val="000000"/>
                            <w:szCs w:val="24"/>
                            <w:lang w:eastAsia="lt-LT"/>
                          </w:rPr>
                          <w:t xml:space="preserve">A. V. </w:t>
                        </w:r>
                      </w:p>
                    </w:tc>
                  </w:tr>
                </w:tbl>
                <w:p>
                  <w:pPr>
                    <w:jc w:val="center"/>
                    <w:rPr>
                      <w:rFonts w:ascii="Arial" w:hAnsi="Arial" w:cs="Arial"/>
                      <w:b/>
                      <w:sz w:val="20"/>
                      <w:lang w:eastAsia="lt-LT"/>
                    </w:rPr>
                  </w:pPr>
                  <w:r>
                    <w:rPr>
                      <w:szCs w:val="24"/>
                      <w:lang w:eastAsia="lt-LT"/>
                    </w:rPr>
                    <w:t>______________</w:t>
                  </w:r>
                </w:p>
                <w:p/>
              </w:sdtContent>
            </w:sdt>
          </w:sdtContent>
        </w:sdt>
      </w:sdtContent>
    </w:sdt>
    <w:sectPr>
      <w:pgSz w:w="11906" w:h="16838"/>
      <w:pgMar w:top="1134" w:right="567" w:bottom="1134" w:left="1701" w:header="567" w:footer="567" w:gutter="0"/>
      <w:pgNumType w:start="1"/>
      <w:cols w:space="1296"/>
      <w:formProt w:val="0"/>
      <w:titlePg/>
      <w:docGrid w:linePitch="360" w:charSpace="819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2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8496CC-4D31-4076-94DF-C1A9A6ED96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bd8e6cb0bd46aa83b7c53c9724f22e" PartId="54ff4283b9f044d5bb0aa53d61216c8a"/>
  <Part Type="patvirtinta" Title="SUSISIEKIMO KOMUNIKACIJŲ IR JŲ INŽINERINIŲ TINKLŲ STATYBOS, REKONSTRAVIMO IR REMONTO, DALYVAUJANT FIZINIAMS IR JURIDINIAMS ASMENIMS, TVARKOS APRAŠAS" DocPartId="32f98ecc1e3d4da6b370eff0a6721616" PartId="51f6b8c8dc4541a7a99b225aae2547d7">
    <Part Type="skyrius" Nr="1" Title="BENDROSIOS NUOSTATOS" DocPartId="f031b530ef7c4ec6a4cebddfb5508f38" PartId="774983a7b6fa436e913c64cf32207347">
      <Part Type="punktas" Nr="1" Abbr="1 p." DocPartId="e6839b08b23b46fe9e5b0a03aef24c85" PartId="2c9b96949f114a6daa287ca1c2b7178b"/>
      <Part Type="punktas" Nr="2" Abbr="2 p." DocPartId="b67a6c91ac854594a76ce787e0ad1ed6" PartId="4d0af68ef6824eb693bd224b1a4f6098"/>
      <Part Type="punktas" Nr="3" Abbr="3 p." DocPartId="58558805034042f99ce6723b7727eb46" PartId="014c320d699f4985b095adc49e0bf551"/>
      <Part Type="punktas" Nr="4" Abbr="4 p." DocPartId="2addda36b5fd4fa88d6c2eb27b664cd5" PartId="1903dc1d208340e0b491e1097801b7ab"/>
      <Part Type="punktas" Nr="5" Abbr="5 p." DocPartId="4bb27b2beee34075842a1c207321e992" PartId="b5d5d8030bd64938b522249a0ccd3100"/>
    </Part>
    <Part Type="skyrius" Nr="2" Title="PARAIŠKŲ PRIĖMIMAS, VERTINIMAS IR SPRENDIMŲ DĖL JŲ TINKAMUMO PRIĖMIMAS" DocPartId="7723dac7c04b4d94acde4838d40c034c" PartId="384182b34e72456cbe4fe79902f1343c">
      <Part Type="punktas" Nr="6" Abbr="6 p." DocPartId="f009102d473240188deff526d8a12568" PartId="78f4b167218f4177a341b0b7ca72c1fc">
        <Part Type="papunktis" Nr="6.1" Abbr="6.1 pp." DocPartId="9112daa19ae244008a32a15e1ada736b" PartId="eb20c821493f4c98915674564515f578">
          <Part Type="papunktis" Nr="6.1.1" Abbr="6.1.1 pp." DocPartId="fa6c9f56d6024d96a120a288bbe89ff7" PartId="489bfdee9e4d4cafb03e2246029b3e65"/>
          <Part Type="papunktis" Nr="6.1.2" Abbr="6.1.2 pp." DocPartId="7e751daab3804ad3b18b914d6a6966af" PartId="9c79e4360d804310a8ccfb640bcf420e"/>
          <Part Type="papunktis" Nr="6.1.3" Abbr="6.1.3 pp." DocPartId="df705f929b404cff837af4fc0510bb9d" PartId="0e29ee84ccb2421b9701258e8727734a"/>
        </Part>
      </Part>
      <Part Type="punktas" Nr="7" Abbr="7 p." DocPartId="860575b812e949b2a23f9fdd5185e3e4" PartId="fc1587ae3ebc44b2896f355f897cbaf3"/>
      <Part Type="punktas" Nr="8" Abbr="8 p." DocPartId="e9ba8015ee3c410297265195edc17093" PartId="bcc39f1e0dc744cab8040f90886f048b"/>
      <Part Type="punktas" Nr="9" Abbr="9 p." DocPartId="a2c825aa7a614d738714206488777181" PartId="a5f63beabb5b4889bdd299f8d404555f">
        <Part Type="papunktis" Nr="9.1" Abbr="9.1 pp." DocPartId="b16241a5204b4f428e7e48916a8b6d5d" PartId="e4f7f68addfd487eb216c3768bd43e71"/>
        <Part Type="papunktis" Nr="9.2" Abbr="9.2 pp." DocPartId="038f65ecf3ac42a6a102e592d8b7bf38" PartId="166a37fd7539428fa9a530238edea78c"/>
        <Part Type="papunktis" Nr="9.3" Abbr="9.3 pp." DocPartId="270fd4247663472ca57cabebf1e0f5e4" PartId="06b07c7456e749a99eea56d3cc0925c0"/>
        <Part Type="papunktis" Nr="9.4" Abbr="9.4 pp." DocPartId="62e4583ce19e4962b87a5206a7af4a82" PartId="28acb87edbd043e3b277d7e62915078d"/>
        <Part Type="papunktis" Nr="9.5" Abbr="9.5 pp." DocPartId="134f9a72d35b46f2a44a739e33959093" PartId="78b4f3fa14c14a9fbdfba028a6424347"/>
        <Part Type="papunktis" Nr="9.6" Abbr="9.6 pp." DocPartId="633fa01bd24a40acbf7492384d1b9860" PartId="2c2feffe5ee04b9598c0b517c944dff4"/>
      </Part>
      <Part Type="punktas" Nr="10" Abbr="10 p." DocPartId="bb5fe475442b408890734211bb836d36" PartId="63818b9c684147e6b16a34a78a7a4555">
        <Part Type="papunktis" Nr="10.1" Abbr="10.1 pp." DocPartId="1a2bacbd67a74218b81c8bc570111b69" PartId="12f601e689884dc8a785f1f5b2793687"/>
        <Part Type="papunktis" Nr="10.2" Abbr="10.2 pp." DocPartId="394010f4f8314a2a80847055d33cba5f" PartId="a9a1356ae05c411592c964dc4b804778"/>
        <Part Type="papunktis" Nr="10.3" Abbr="10.3 pp." DocPartId="7f354f3f44324188b41ab9ff3be01453" PartId="63756a3f0d1f4f99bb3051599f3f22fc"/>
        <Part Type="papunktis" Nr="10.4" Abbr="10.4 pp." DocPartId="15a44863fda345499053c183c0e1148b" PartId="64d6a5d3ab0f483bb340e9eefde20912"/>
        <Part Type="papunktis" Nr="10.5" Abbr="10.5 pp." DocPartId="06e13a1de88c46388051310920a38297" PartId="50ef34b9cbb04895949d60c518a59f81"/>
      </Part>
    </Part>
    <Part Type="skyrius" Nr="3" Title="DARBŲ ATLIKIMO TVARKA" DocPartId="2a776076e7c94310b75a2a4d868dbd6c" PartId="2d604c3f54f24d87ba16c94ebee25808">
      <Part Type="punktas" Nr="11" Abbr="11 p." DocPartId="2a40b2a7a0cb4c599ababd2b8d9c6d30" PartId="f29de5f40a4a4193b6085bab5d6ef6e4"/>
      <Part Type="punktas" Nr="12" Abbr="12 p." DocPartId="cf24aa4e8cc245c88638a57d8a320333" PartId="37427da342b24414ba3b8fe4796d8be8"/>
      <Part Type="punktas" Nr="13" Abbr="13 p." DocPartId="8c07a268a98c45a6bb0e16a9ed860870" PartId="9f5cb0c2183e41659c59de320a15269d"/>
      <Part Type="punktas" Nr="14" Abbr="14 p." DocPartId="1bb94504447e4efaaafb74865b0355e4" PartId="539b62685bcf486b9f2b9b5b25ea8965"/>
      <Part Type="punktas" Nr="15" Abbr="15 p." DocPartId="ee46ce271eaa4e1fa0cf80ef2883362b" PartId="3b405f8afbd24b9cba6d57a27613a03c"/>
      <Part Type="punktas" Nr="16" Abbr="16 p." DocPartId="a9dba1c5e5c34df5a98ec98e683f7d2d" PartId="f524e497eca04daf884d89c46b799261"/>
    </Part>
  </Part>
  <Part Type="priedas" Nr="1" Abbr="1 pr." DocPartId="67257052761a46bfb62b4282b6bcbb22" PartId="9338463784e246b8aa964827a7e13ea9">
    <Part Type="skirsnis" Title="PRAŠYMAS ATLIKTI SUSISIEKIMO KOMUNIKACIJŲ IR JŲ INŽINERINIŲ TINKLŲ STATYBOS / REKONSTRAVIMO / REMONTO DARBUS" DocPartId="d4a14673a06a42bb90279cc5a1a3a971" PartId="c8e5d4d6df774cc388923ea53b29a1bf">
      <Part Type="punktas" Nr="1" Abbr="1 pr. 1 p." DocPartId="dca32aac104742a7aaa9de554906f4db" PartId="8c35887c51f54626a2ba32835977cea7"/>
      <Part Type="punktas" Nr="2" Abbr="1 pr. 2 p." DocPartId="b841280bb2f0424ca834d13ff56eb817" PartId="71672112190248f0bcb4a16b35fa6430"/>
      <Part Type="punktas" Nr="3" Abbr="1 pr. 3 p." DocPartId="57b40e0afc164662b7457f68b77c3af7" PartId="9abf80be26634505baf76d82f48fc56c"/>
      <Part Type="punktas" Nr="4" Abbr="1 pr. 4 p." DocPartId="635858eaa6fb46f899bcf696a8c4ee3b" PartId="e1607b7a9379482f92c709b757432cee"/>
      <Part Type="punktas" Nr="5" Abbr="1 pr. 5 p." DocPartId="18f77e1dd89a45c6a4e34c601cf85586" PartId="20e77d995fe64bf2aa4ac44077175292"/>
      <Part Type="punktas" Nr="6" Abbr="1 pr. 6 p." DocPartId="1aedf5c379074b56969983eede1990ce" PartId="64dc8c6909da46f2a519a647ed246023"/>
      <Part Type="punktas" Nr="1" Abbr="1 pr. 1 p." Notes="Numeris ne iš eilės. Trūksta dalių? [DocDalys]" DocPartId="87bccd50faa147a78960e575ba323dae" PartId="9d06af9a5ff64e1aa8325c05b1a7464f"/>
      <Part Type="punktas" Nr="2" Abbr="1 pr. 2 p." DocPartId="f75e85223dac4916b3ad63605b1e81a2" PartId="7588f53ea4b1435f89ad149bb0109469"/>
      <Part Type="punktas" Nr="3" Abbr="1 pr. 3 p." DocPartId="f592e40dd046499db1ed398a5b969b24" PartId="4d3a09e9748d4b2a8bedf53135f6c30c"/>
      <Part Type="punktas" Nr="4" Abbr="1 pr. 4 p." DocPartId="e4d3ebbf6ce84ba79801867abe83d4fe" PartId="16b622b50aac4bbebab8a8244b818e3c"/>
    </Part>
  </Part>
  <Part Type="priedas" Nr="2" Abbr="2 pr." Title="SUTARTIS" DocPartId="d77e89b643e6487ba46aab0d6401de4a" PartId="340a9d86c9a248eb8243fb7871e70669">
    <Part Type="skirsnis" Title="DĖL SUSISIEKIMO KOMUNIKACIJŲ STATYBOS / REKONSTRAVIMO / REMONTO DARBŲ ATLIKIMO" DocPartId="15350e50c96e418ba1ef1273751baf42" PartId="a32dbd2f6e0746eb8ba0c31d39fc77ed"/>
    <Part Type="skyrius" Nr="1" Title="SUTARTIES DALYKAS, DARBŲ KAINOS" DocPartId="b8b49f4dc2cb4121b92563d2e0e6a7a6" PartId="a554fd2e1119467483c1994337338915">
      <Part Type="punktas" Nr="1" Abbr="2 pr. 1 p." DocPartId="382899f6a6d44eba84c41755dd3c5c65" PartId="527aa2b3202b414a8032d726f80a4fdb"/>
      <Part Type="punktas" Nr="2" Abbr="2 pr. 2 p." DocPartId="0e94ee8b07394be580e5766f8116516c" PartId="6b4ccace0a9d41bf89993096edda2429"/>
      <Part Type="punktas" Nr="3" Abbr="2 pr. 3 p." DocPartId="fc5f662880bd4ae29e9a210b30a1b619" PartId="e666b3894c254e8da4f3e63a3333ea53"/>
    </Part>
    <Part Type="skyrius" Nr="2" Title="ŠALIŲ TEISĖS IR PAREIGOS" DocPartId="0a2be4c9ab6a465f816935f49ba39054" PartId="743038583141490d87478fa3b3b6dc33">
      <Part Type="punktas" Nr="4" Abbr="2 pr. 4 p." DocPartId="717db49dee6c439e8fba9d08f368e561" PartId="45afaad55cef4729a5c05b9b359f6234">
        <Part Type="papunktis" Nr="4.1" Abbr="2 pr. 4.1 pp." DocPartId="234a506485eb46d68e3f8e7da2064dc1" PartId="6c7f498395b740f39c16fbc1497295e5"/>
        <Part Type="papunktis" Nr="4.2" Abbr="2 pr. 4.2 pp." DocPartId="f1a5c9424c14413f9b70466d35554faf" PartId="df05fc66a7ca4761bf1cf65c011cb3db"/>
        <Part Type="papunktis" Nr="4.3" Abbr="2 pr. 4.3 pp." DocPartId="355b6c240536451ba6e74ca754dd4aac" PartId="dccb32b975b546b9b25a65295ec537ef"/>
        <Part Type="papunktis" Nr="4.4" Abbr="2 pr. 4.4 pp." DocPartId="1ef7eda83d8a49d083da10a33c68cfe6" PartId="cbc235b576b24a0dbeaf7424da567238"/>
        <Part Type="papunktis" Nr="4.5" Abbr="2 pr. 4.5 pp." DocPartId="644f82f7971344a5a82f4c5052112fba" PartId="4e80f616805e4d5fa2226c707ca4224a"/>
        <Part Type="papunktis" Nr="4.6" Abbr="2 pr. 4.6 pp." DocPartId="39c106936bab4a8cab88d73f722c0931" PartId="600eced5ed854c7cb94a003c384ffc76"/>
        <Part Type="papunktis" Nr="4.7" Abbr="2 pr. 4.7 pp." DocPartId="be6b739df11642bc88d588091585f325" PartId="7f165e9f106440d3af0b09f7a434086f"/>
        <Part Type="papunktis" Nr="4.8" Abbr="2 pr. 4.8 pp." DocPartId="2217d30c8ff748d5adf7d8cb96bb0042" PartId="a55ec42b52884612a0571367be1be072"/>
        <Part Type="papunktis" Nr="4.9" Abbr="2 pr. 4.9 pp." DocPartId="259cd952b4d24e148181617e468e6f8f" PartId="69e0d81a5c18435fb0f3d07b75d2c7cd"/>
      </Part>
      <Part Type="punktas" Nr="5" Abbr="2 pr. 5 p." DocPartId="0a7009af36384ea7990c12ae696422c5" PartId="cf6458de524d4e2db76b58961727e0aa">
        <Part Type="papunktis" Nr="5.1" Abbr="2 pr. 5.1 pp." DocPartId="381c32c219c54e009b7f8b7b73692297" PartId="c0c9fc8954d94cf4a2c8bda252d91ca5"/>
        <Part Type="papunktis" Nr="5.2" Abbr="2 pr. 5.2 pp." DocPartId="ff459e71d8af4df6b97449ac50429dc9" PartId="552ceabb38174f3089c34e5fcaf7123f"/>
      </Part>
      <Part Type="punktas" Nr="6" Abbr="2 pr. 6 p." DocPartId="9f4cb4568ebc40d1b2267d52c5770ba7" PartId="00ec5eb9c8b44c829f119208d433a728">
        <Part Type="papunktis" Nr="6.1" Abbr="2 pr. 6.1 pp." DocPartId="ee557780790543e1a8b9d6ea3053a07c" PartId="3e517cc071ce47ccb9d5bc3a71b8e2a5"/>
        <Part Type="papunktis" Nr="6.2" Abbr="2 pr. 6.2 pp." DocPartId="a587870d40e048748dd5123d58f90ba1" PartId="c6b53bd743034883964417a09ecbb95e"/>
        <Part Type="papunktis" Nr="6.3" Abbr="2 pr. 6.3 pp." DocPartId="0d0b7292f8cc430f9de400f243e52a1f" PartId="2301592dd0a64495b8f2a40211d5f200"/>
        <Part Type="papunktis" Nr="6.4" Abbr="2 pr. 6.4 pp." DocPartId="177ab2f055b24e9c93482761ce4b6dc6" PartId="e752096f32fe4c56a5334c9b30fd6813"/>
      </Part>
    </Part>
    <Part Type="skyrius" Nr="3" Title="DARBŲ, PASLAUGŲ ATLIKIMO TERMINAI" DocPartId="50fe385626794c598ad19023b41c4969" PartId="1245b625b8f941f58ff93497956a2e54">
      <Part Type="punktas" Nr="7" Abbr="2 pr. 7 p." DocPartId="956752aac03c41e18c491622151cfbde" PartId="28c034acbeab406495c59901b210f8d8"/>
      <Part Type="punktas" Nr="8" Abbr="2 pr. 8 p." DocPartId="efb46e56b58448b69714f6c2fd69b372" PartId="b89750cd3b6247a5a9c6549df356cb57"/>
      <Part Type="punktas" Nr="9" Abbr="2 pr. 9 p." DocPartId="c65a4606e3de462a8aed57ad4e8e9286" PartId="d40c0c1569f64399b5d30f9d2123a692"/>
    </Part>
    <Part Type="skyrius" Nr="4" Title="SUTARTIES GALIOJIMAS, PAKEITIMAS IR NUTRAUKIMAS" DocPartId="477bfe53cee44d1a8acc8dd76021ddea" PartId="144632c6b5e74e57a4c1b8e1cb96261e">
      <Part Type="punktas" Nr="10" Abbr="2 pr. 10 p." DocPartId="6da620258b6a4f7998d9e63ed7531d26" PartId="e120b7475b8341a5bdb5f7606104dfaa"/>
      <Part Type="punktas" Nr="11" Abbr="2 pr. 11 p." DocPartId="32f6ce1264814268870d77747629baeb" PartId="7f1f7cdae0b149a5b596bec00ff66138"/>
      <Part Type="punktas" Nr="12" Abbr="2 pr. 12 p." DocPartId="a20110bf52264ae898ea2d1a81ead509" PartId="f1fe8f05593449c4a1a897f3168b3663"/>
      <Part Type="punktas" Nr="13" Abbr="2 pr. 13 p." DocPartId="344cd9008c374ee8ac1ec51c4476ad13" PartId="db6931a785174065b30ae91ea1c36509"/>
    </Part>
    <Part Type="skyrius" Nr="5" Title="GINČŲ SPRENDIMO TVARKA" DocPartId="87395a8c06694038b21aa55199bb541c" PartId="7582308c55674d9dac5c2548a1e73b4a">
      <Part Type="punktas" Nr="14" Abbr="2 pr. 14 p." DocPartId="650cb4833281410dbd671d0b116d6fe4" PartId="6ade3b7d7c304fccaf2c674c01afdb95"/>
    </Part>
    <Part Type="skyrius" Nr="6" Title="NENUGALIMOS JĖGOS APLINKYBĖS" DocPartId="31835951c7a7431ab85dc483e1c53a40" PartId="051fbfb43324499d870da874209a175c">
      <Part Type="punktas" Nr="15" Abbr="2 pr. 15 p." DocPartId="1450b993dd7a414e8a88a42ac8dcc8c8" PartId="5e23d8ee81754acab6e7dbf96796e467"/>
      <Part Type="punktas" Nr="16" Abbr="2 pr. 16 p." DocPartId="e173961117654efcb56bf6415b5c759f" PartId="be32f79c6f2e4739bedc8c3d1bf5e9b1"/>
    </Part>
    <Part Type="skyrius" Nr="7" Title="BAIGIAMOSIOS NUOSTATOS" DocPartId="da97d05444d443ceb341fa1247d3c1c5" PartId="e2bd0b6a3c024af98b8d450f8311308b">
      <Part Type="punktas" Nr="17" Abbr="2 pr. 17 p." DocPartId="1106696ca0b647758982789b6e055533" PartId="64afea85a1c44005b0501f68cc98221e"/>
      <Part Type="punktas" Nr="18" Abbr="2 pr. 18 p." DocPartId="59bd41c1954243abae234491a8e03077" PartId="e002e7e3ff4a4cf98a69c7d88d0bad1d"/>
      <Part Type="punktas" Nr="19" Abbr="2 pr. 19 p." DocPartId="8bc1e11683b844048f93e1180c0c85b8" PartId="03245c0d0241462ba1b752500230ba8e"/>
      <Part Type="punktas" Nr="20" Abbr="2 pr. 20 p." DocPartId="3305a9b6e3c744b6aa6223ff4dda2c8b" PartId="ca0069fe1486428893685cba366200a7"/>
    </Part>
  </Part>
</Parts>
</file>

<file path=customXml/itemProps1.xml><?xml version="1.0" encoding="utf-8"?>
<ds:datastoreItem xmlns:ds="http://schemas.openxmlformats.org/officeDocument/2006/customXml" ds:itemID="{AE71F3D2-8684-4C13-B35B-96FA3A832C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2570</Words>
  <Characters>20202</Characters>
  <Application>Microsoft Office Word</Application>
  <DocSecurity>4</DocSecurity>
  <Lines>429</Lines>
  <Paragraphs>221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22551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2025-02-11T12:36:00Z</dcterms:created>
  <dc:creator>HP</dc:creator>
  <lastModifiedBy>adlibuser</lastModifiedBy>
  <dcterms:modified xsi:type="dcterms:W3CDTF">2025-02-11T12:36:00Z</dcterms:modified>
  <revision>2</revision>
</coreProperties>
</file>