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84188be813e485bbf1c86706a065685"/>
        <w:lock w:val="sdtLocked"/>
        <w:richText/>
      </w:sdtPr>
      <w:sdtContent>
        <w:p w14:paraId="0F041127"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4683DDD5">
          <w:pPr>
            <w:suppressAutoHyphens/>
            <w:jc w:val="center"/>
            <w:rPr>
              <w:b/>
              <w:bCs/>
              <w:sz w:val="22"/>
              <w:szCs w:val="22"/>
              <w:lang w:eastAsia="lt-LT"/>
            </w:rPr>
          </w:pPr>
          <w:r>
            <w:rPr>
              <w:b/>
              <w:bCs/>
              <w:sz w:val="22"/>
              <w:szCs w:val="22"/>
              <w:lang w:eastAsia="lt-LT"/>
            </w:rPr>
            <w:t xml:space="preserve">DĖL 1999 M. GRUODŽIO 22 D. VALSTYBINĖS ŽEMĖS NUOMOS SUTARTIES </w:t>
          </w:r>
        </w:p>
        <w:p w14:paraId="0CC0E413" w14:textId="160EA7F3">
          <w:pPr>
            <w:suppressAutoHyphens/>
            <w:jc w:val="center"/>
            <w:rPr>
              <w:b/>
              <w:bCs/>
              <w:sz w:val="22"/>
              <w:szCs w:val="22"/>
              <w:lang w:eastAsia="lt-LT"/>
            </w:rPr>
          </w:pPr>
          <w:r>
            <w:rPr>
              <w:b/>
              <w:bCs/>
              <w:sz w:val="22"/>
              <w:szCs w:val="22"/>
              <w:lang w:eastAsia="lt-LT"/>
            </w:rPr>
            <w:t xml:space="preserve">NR. N29/99-0269 PAKEITIMO </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c9b4434963664cbf94d680b581aa4be6"/>
            <w:lock w:val="sdtLocked"/>
            <w:richText/>
          </w:sdtPr>
          <w:sdtContent>
            <w:p w14:paraId="0845B3EE" w14:textId="496C8730">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R. P., a. k. ___________, gyv. ____________________, ir  A. P., a. k. ______________, gyv. _____________, toliau vadinami nuomininkais, susitarėme pakeisti 1999 m. gruodžio 22 d. valstybinės žemės nuomos sutartį Nr. N29/99-0269 (toliau – Susitarimas) ir susitarėme dėl tokių jos sąlygų:</w:t>
              </w:r>
            </w:p>
          </w:sdtContent>
        </w:sdt>
        <w:sdt>
          <w:sdtPr>
            <w:alias w:val="1 p."/>
            <w:tag w:val="part_39c7ced4f34f4aec95a8e4dfc4b259ad"/>
            <w:lock w:val="sdtLocked"/>
            <w:richText/>
          </w:sdtPr>
          <w:sdtContent>
            <w:p w14:paraId="75146A54" w14:textId="64C38BCD">
              <w:pPr>
                <w:suppressAutoHyphens/>
                <w:ind w:firstLine="680"/>
                <w:jc w:val="both"/>
                <w:rPr>
                  <w:sz w:val="22"/>
                  <w:szCs w:val="22"/>
                  <w:lang w:eastAsia="lt-LT"/>
                </w:rPr>
              </w:pPr>
              <w:sdt>
                <w:sdtPr>
                  <w:alias w:val="Numeris"/>
                  <w:tag w:val="nr_39c7ced4f34f4aec95a8e4dfc4b259ad"/>
                  <w:lock w:val="sdtLocked"/>
                  <w:richText/>
                </w:sdtPr>
                <w:sdtContent>
                  <w:r>
                    <w:rPr>
                      <w:sz w:val="22"/>
                      <w:szCs w:val="22"/>
                      <w:lang w:eastAsia="lt-LT"/>
                    </w:rPr>
                    <w:t>1</w:t>
                  </w:r>
                </w:sdtContent>
              </w:sdt>
              <w:r>
                <w:rPr>
                  <w:sz w:val="22"/>
                  <w:szCs w:val="22"/>
                  <w:lang w:eastAsia="lt-LT"/>
                </w:rPr>
                <w:t>. Šalys pakeičia 1999 m. gruodžio 22 d. valstybinės žemės nuomos sutartį Nr. N29/99-0269 (toliau –Sutartis) ir išdėsto ją nauja redakcija:</w:t>
              </w:r>
            </w:p>
            <w:p w14:paraId="773DD736" w14:textId="2B40138D">
              <w:pPr>
                <w:suppressAutoHyphens/>
                <w:ind w:firstLine="680"/>
                <w:jc w:val="both"/>
                <w:rPr>
                  <w:sz w:val="22"/>
                  <w:szCs w:val="22"/>
                  <w:lang w:eastAsia="lt-LT"/>
                </w:rPr>
              </w:pPr>
            </w:p>
            <w:sdt>
              <w:sdtPr>
                <w:alias w:val="citata"/>
                <w:tag w:val="part_f74d66ce61fe4c2f9275717a01866625"/>
                <w:lock w:val="sdtLocked"/>
                <w:richText/>
              </w:sdtPr>
              <w:sdtContent>
                <w:sdt>
                  <w:sdtPr>
                    <w:alias w:val="skirsnis"/>
                    <w:tag w:val="part_e8b6eba301b64a69b811d0cf23e23c9d"/>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e8b6eba301b64a69b811d0cf23e23c9d"/>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176AA1CA">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xml:space="preserve">, toliau vadinama nuomotoju, </w:t>
                      </w:r>
                      <w:r>
                        <w:rPr>
                          <w:sz w:val="22"/>
                          <w:szCs w:val="22"/>
                          <w:lang w:eastAsia="lt-LT"/>
                        </w:rPr>
                        <w:t xml:space="preserve">ir R. P., a. k. ___________, gyv. ____________________, ir  A. P., a. k. ______________, gyv. _____________,  toliau vadinami nuomininkais,</w:t>
                      </w:r>
                      <w:r>
                        <w:rPr>
                          <w:spacing w:val="60"/>
                          <w:sz w:val="22"/>
                          <w:szCs w:val="22"/>
                          <w:lang w:eastAsia="lt-LT"/>
                          <w14:ligatures w14:val="standardContextual"/>
                        </w:rPr>
                        <w:t xml:space="preserve"> sudarė</w:t>
                      </w:r>
                      <w:r>
                        <w:rPr>
                          <w:sz w:val="22"/>
                          <w:szCs w:val="22"/>
                          <w:lang w:eastAsia="lt-LT"/>
                          <w14:ligatures w14:val="standardContextual"/>
                        </w:rPr>
                        <w:t xml:space="preserve"> šią sutartį:</w:t>
                      </w:r>
                    </w:p>
                    <w:sdt>
                      <w:sdtPr>
                        <w:alias w:val="1 p."/>
                        <w:tag w:val="part_77bcd4e7a2494ae2b32e525a94b5205d"/>
                        <w:lock w:val="sdtLocked"/>
                        <w:richText/>
                      </w:sdtPr>
                      <w:sdtContent>
                        <w:p w14:paraId="1491661D" w14:textId="5471F2D2">
                          <w:pPr>
                            <w:suppressAutoHyphens/>
                            <w:ind w:firstLine="737"/>
                            <w:jc w:val="both"/>
                            <w:rPr>
                              <w:sz w:val="22"/>
                              <w:szCs w:val="22"/>
                              <w:lang w:eastAsia="lt-LT"/>
                              <w14:ligatures w14:val="standardContextual"/>
                            </w:rPr>
                          </w:pPr>
                          <w:sdt>
                            <w:sdtPr>
                              <w:alias w:val="Numeris"/>
                              <w:tag w:val="nr_77bcd4e7a2494ae2b32e525a94b5205d"/>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nuomininkai išsinuomoja 0,0127 ha ploto valstybinės žemės sklypo dalį bendrai naudojamame 00968 ha sklype (unikalus Nr. 2901-0005-0456, kadastro Nr. 2901/0005:456), esančiame Šiaulių m. sav., Šiaulių m., Tilžės g. 269, (toliau – žemės sklypas) patalpai (unikalus Nr. 2993-8007-9019:0008) pastate 1A2p (unikalus Nr. 2993-8007-9019) eksploatuoti.</w:t>
                          </w:r>
                        </w:p>
                      </w:sdtContent>
                    </w:sdt>
                    <w:sdt>
                      <w:sdtPr>
                        <w:alias w:val="2 p."/>
                        <w:tag w:val="part_bc97daba7dc745d79fe94bd5ad801520"/>
                        <w:lock w:val="sdtLocked"/>
                        <w:richText/>
                      </w:sdtPr>
                      <w:sdtContent>
                        <w:p w14:paraId="3CA0A835" w14:textId="678ABF0D">
                          <w:pPr>
                            <w:suppressAutoHyphens/>
                            <w:ind w:firstLine="794"/>
                            <w:jc w:val="both"/>
                            <w:rPr>
                              <w:sz w:val="22"/>
                              <w:szCs w:val="22"/>
                              <w:u w:val="single"/>
                              <w:lang w:eastAsia="lt-LT"/>
                              <w14:ligatures w14:val="standardContextual"/>
                            </w:rPr>
                          </w:pPr>
                          <w:sdt>
                            <w:sdtPr>
                              <w:alias w:val="Numeris"/>
                              <w:tag w:val="nr_bc97daba7dc745d79fe94bd5ad801520"/>
                              <w:lock w:val="sdtLocked"/>
                              <w:richText/>
                            </w:sdtPr>
                            <w:sdtContent>
                              <w:r>
                                <w:rPr>
                                  <w:sz w:val="22"/>
                                  <w:szCs w:val="22"/>
                                  <w:lang w:eastAsia="lt-LT"/>
                                </w:rPr>
                                <w:t>2</w:t>
                              </w:r>
                            </w:sdtContent>
                          </w:sdt>
                          <w:r>
                            <w:rPr>
                              <w:sz w:val="22"/>
                              <w:szCs w:val="22"/>
                              <w:lang w:eastAsia="lt-LT"/>
                            </w:rPr>
                            <w:t>. Žemės sklypo dalis išnuomojama i</w:t>
                          </w:r>
                          <w:r>
                            <w:rPr>
                              <w:sz w:val="22"/>
                              <w:szCs w:val="22"/>
                              <w:lang w:eastAsia="lt-LT"/>
                              <w14:ligatures w14:val="standardContextual"/>
                            </w:rPr>
                            <w:t>ki 2034 m. gruodžio 22 d.</w:t>
                          </w:r>
                        </w:p>
                      </w:sdtContent>
                    </w:sdt>
                    <w:sdt>
                      <w:sdtPr>
                        <w:alias w:val="3 p."/>
                        <w:tag w:val="part_3ab75dd075ab4f689578c937d38b8603"/>
                        <w:lock w:val="sdtLocked"/>
                        <w:richText/>
                      </w:sdtPr>
                      <w:sdtContent>
                        <w:p w14:paraId="424768F0" w14:textId="4257340C">
                          <w:pPr>
                            <w:suppressAutoHyphens/>
                            <w:ind w:firstLine="794"/>
                            <w:jc w:val="both"/>
                            <w:rPr>
                              <w:sz w:val="22"/>
                              <w:szCs w:val="22"/>
                              <w:lang w:eastAsia="lt-LT"/>
                            </w:rPr>
                          </w:pPr>
                          <w:sdt>
                            <w:sdtPr>
                              <w:alias w:val="Numeris"/>
                              <w:tag w:val="nr_3ab75dd075ab4f689578c937d38b8603"/>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daugiabučių gyvenamųjų pastatų ir bendrabučių teritorijos.</w:t>
                          </w:r>
                        </w:p>
                      </w:sdtContent>
                    </w:sdt>
                    <w:sdt>
                      <w:sdtPr>
                        <w:alias w:val="4 p."/>
                        <w:tag w:val="part_9c74fb7b167e4cc9923c148da327a18b"/>
                        <w:lock w:val="sdtLocked"/>
                        <w:richText/>
                      </w:sdtPr>
                      <w:sdtContent>
                        <w:p w14:paraId="489188EB" w14:textId="77777777">
                          <w:pPr>
                            <w:suppressAutoHyphens/>
                            <w:ind w:firstLine="737"/>
                            <w:jc w:val="both"/>
                            <w:rPr>
                              <w:sz w:val="22"/>
                              <w:szCs w:val="22"/>
                              <w:lang w:eastAsia="lt-LT"/>
                            </w:rPr>
                          </w:pPr>
                          <w:sdt>
                            <w:sdtPr>
                              <w:alias w:val="Numeris"/>
                              <w:tag w:val="nr_9c74fb7b167e4cc9923c148da327a18b"/>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33fa0b274c084c88be9fbfd2e5ba0516"/>
                        <w:lock w:val="sdtLocked"/>
                        <w:richText/>
                      </w:sdtPr>
                      <w:sdtContent>
                        <w:p w14:paraId="123E6F06" w14:textId="77777777">
                          <w:pPr>
                            <w:suppressAutoHyphens/>
                            <w:ind w:firstLine="737"/>
                            <w:jc w:val="both"/>
                            <w:rPr>
                              <w:sz w:val="22"/>
                              <w:szCs w:val="22"/>
                              <w:lang w:eastAsia="lt-LT"/>
                            </w:rPr>
                          </w:pPr>
                          <w:sdt>
                            <w:sdtPr>
                              <w:alias w:val="Numeris"/>
                              <w:tag w:val="nr_33fa0b274c084c88be9fbfd2e5ba0516"/>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6 p."/>
                        <w:tag w:val="part_859dbbbe4bb54fb490b88c8ac2633cde"/>
                        <w:lock w:val="sdtLocked"/>
                        <w:richText/>
                      </w:sdtPr>
                      <w:sdtContent>
                        <w:p w14:paraId="0035EFE2" w14:textId="77777777">
                          <w:pPr>
                            <w:suppressAutoHyphens/>
                            <w:ind w:firstLine="737"/>
                            <w:jc w:val="both"/>
                            <w:rPr>
                              <w:sz w:val="22"/>
                              <w:szCs w:val="22"/>
                              <w:lang w:eastAsia="lt-LT"/>
                            </w:rPr>
                          </w:pPr>
                          <w:sdt>
                            <w:sdtPr>
                              <w:alias w:val="Numeris"/>
                              <w:tag w:val="nr_859dbbbe4bb54fb490b88c8ac2633cde"/>
                              <w:lock w:val="sdtLocked"/>
                              <w:richText/>
                            </w:sdtPr>
                            <w:sdtContent>
                              <w:r>
                                <w:rPr>
                                  <w:sz w:val="22"/>
                                  <w:szCs w:val="22"/>
                                  <w:lang w:eastAsia="lt-LT"/>
                                </w:rPr>
                                <w:t>6</w:t>
                              </w:r>
                            </w:sdtContent>
                          </w:sdt>
                          <w:r>
                            <w:rPr>
                              <w:sz w:val="22"/>
                              <w:szCs w:val="22"/>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1e11e299104043e4a8ed3bd9b8ba83e7"/>
                        <w:lock w:val="sdtLocked"/>
                        <w:richText/>
                      </w:sdtPr>
                      <w:sdtContent>
                        <w:p w14:paraId="30405525" w14:textId="77777777">
                          <w:pPr>
                            <w:suppressAutoHyphens/>
                            <w:ind w:firstLine="737"/>
                            <w:jc w:val="both"/>
                            <w:rPr>
                              <w:sz w:val="22"/>
                              <w:szCs w:val="22"/>
                              <w:lang w:eastAsia="lt-LT"/>
                            </w:rPr>
                          </w:pPr>
                          <w:sdt>
                            <w:sdtPr>
                              <w:alias w:val="Numeris"/>
                              <w:tag w:val="nr_1e11e299104043e4a8ed3bd9b8ba83e7"/>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52a84ef408fb462f850bb7079c00ff35"/>
                        <w:lock w:val="sdtLocked"/>
                        <w:richText/>
                      </w:sdtPr>
                      <w:sdtContent>
                        <w:p w14:paraId="2F0F2E15" w14:textId="77777777">
                          <w:pPr>
                            <w:suppressAutoHyphens/>
                            <w:ind w:firstLine="737"/>
                            <w:jc w:val="both"/>
                            <w:rPr>
                              <w:sz w:val="22"/>
                              <w:szCs w:val="22"/>
                              <w:lang w:eastAsia="lt-LT"/>
                            </w:rPr>
                          </w:pPr>
                          <w:sdt>
                            <w:sdtPr>
                              <w:alias w:val="Numeris"/>
                              <w:tag w:val="nr_52a84ef408fb462f850bb7079c00ff35"/>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d390bdd9a1224d8a9c4295d17fca84a6"/>
                        <w:lock w:val="sdtLocked"/>
                        <w:richText/>
                      </w:sdtPr>
                      <w:sdtContent>
                        <w:p w14:paraId="7467A1FC" w14:textId="77777777">
                          <w:pPr>
                            <w:suppressAutoHyphens/>
                            <w:ind w:firstLine="737"/>
                            <w:jc w:val="both"/>
                            <w:rPr>
                              <w:sz w:val="22"/>
                              <w:szCs w:val="22"/>
                              <w:lang w:eastAsia="lt-LT"/>
                            </w:rPr>
                          </w:pPr>
                          <w:sdt>
                            <w:sdtPr>
                              <w:alias w:val="Numeris"/>
                              <w:tag w:val="nr_d390bdd9a1224d8a9c4295d17fca84a6"/>
                              <w:lock w:val="sdtLocked"/>
                              <w:richText/>
                            </w:sdtPr>
                            <w:sdtContent>
                              <w:r>
                                <w:rPr>
                                  <w:sz w:val="22"/>
                                  <w:szCs w:val="22"/>
                                  <w:lang w:eastAsia="lt-LT"/>
                                </w:rPr>
                                <w:t>9</w:t>
                              </w:r>
                            </w:sdtContent>
                          </w:sdt>
                          <w:r>
                            <w:rPr>
                              <w:sz w:val="22"/>
                              <w:szCs w:val="22"/>
                              <w:lang w:eastAsia="lt-LT"/>
                            </w:rPr>
                            <w:t>. Žemės servitutai ir kitos daiktinės teisės – servitutas (tarnaujantis) – teisė tiesti, aptarnauti požemines, antžemines komunikacijas 0,0086 ha plote.</w:t>
                          </w:r>
                        </w:p>
                      </w:sdtContent>
                    </w:sdt>
                    <w:sdt>
                      <w:sdtPr>
                        <w:alias w:val="10 p."/>
                        <w:tag w:val="part_2fdaf9a9579d46bdb094ec0b5fc3b56d"/>
                        <w:lock w:val="sdtLocked"/>
                        <w:richText/>
                      </w:sdtPr>
                      <w:sdtContent>
                        <w:p w14:paraId="46BE2FE4" w14:textId="5DF475CB">
                          <w:pPr>
                            <w:suppressAutoHyphens/>
                            <w:ind w:firstLine="737"/>
                            <w:jc w:val="both"/>
                            <w:rPr>
                              <w:sz w:val="22"/>
                              <w:szCs w:val="22"/>
                              <w:lang w:eastAsia="lt-LT"/>
                            </w:rPr>
                          </w:pPr>
                          <w:sdt>
                            <w:sdtPr>
                              <w:alias w:val="Numeris"/>
                              <w:tag w:val="nr_2fdaf9a9579d46bdb094ec0b5fc3b56d"/>
                              <w:lock w:val="sdtLocked"/>
                              <w:richText/>
                            </w:sdtPr>
                            <w:sdtContent>
                              <w:r>
                                <w:rPr>
                                  <w:sz w:val="22"/>
                                  <w:szCs w:val="22"/>
                                  <w:lang w:eastAsia="lt-LT"/>
                                </w:rPr>
                                <w:t>10</w:t>
                              </w:r>
                            </w:sdtContent>
                          </w:sdt>
                          <w:r>
                            <w:rPr>
                              <w:sz w:val="22"/>
                              <w:szCs w:val="22"/>
                              <w:lang w:eastAsia="lt-LT"/>
                            </w:rPr>
                            <w:t xml:space="preserve">. </w:t>
                          </w:r>
                          <w:r>
                            <w:rPr>
                              <w:sz w:val="22"/>
                              <w:szCs w:val="22"/>
                              <w:lang w:eastAsia="lt-LT"/>
                              <w14:ligatures w14:val="standardContextual"/>
                            </w:rPr>
                            <w:t xml:space="preserve">0,0127 ha žemės sklypo dalies vertė </w:t>
                          </w:r>
                          <w:r>
                            <w:rPr>
                              <w:sz w:val="22"/>
                              <w:szCs w:val="22"/>
                              <w:lang w:eastAsia="lt-LT"/>
                            </w:rPr>
                            <w:t>pagal 2024 m. sausio 1 dienos verčių žemėlapius – 3 424 Eur (trys tūkstančiai keturi šimtai dvidešimt keturi eurai).</w:t>
                          </w:r>
                        </w:p>
                      </w:sdtContent>
                    </w:sdt>
                    <w:sdt>
                      <w:sdtPr>
                        <w:alias w:val="11 p."/>
                        <w:tag w:val="part_e8e7f408e4814b0ea51ee94b98818b31"/>
                        <w:lock w:val="sdtLocked"/>
                        <w:richText/>
                      </w:sdtPr>
                      <w:sdtContent>
                        <w:p w14:paraId="094014AC" w14:textId="77777777">
                          <w:pPr>
                            <w:widowControl w:val="0"/>
                            <w:tabs>
                              <w:tab w:val="right" w:leader="underscore" w:pos="9072"/>
                            </w:tabs>
                            <w:suppressAutoHyphens/>
                            <w:ind w:firstLine="737"/>
                            <w:jc w:val="both"/>
                            <w:rPr>
                              <w:sz w:val="22"/>
                              <w:szCs w:val="22"/>
                              <w:lang w:eastAsia="lt-LT"/>
                            </w:rPr>
                          </w:pPr>
                          <w:sdt>
                            <w:sdtPr>
                              <w:alias w:val="Numeris"/>
                              <w:tag w:val="nr_e8e7f408e4814b0ea51ee94b98818b31"/>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54e81a732690470baaf93678d86a8b95"/>
                        <w:lock w:val="sdtLocked"/>
                        <w:richText/>
                      </w:sdtPr>
                      <w:sdtContent>
                        <w:p w14:paraId="7A65D1F6" w14:textId="77777777">
                          <w:pPr>
                            <w:widowControl w:val="0"/>
                            <w:tabs>
                              <w:tab w:val="right" w:leader="underscore" w:pos="9072"/>
                            </w:tabs>
                            <w:suppressAutoHyphens/>
                            <w:ind w:firstLine="737"/>
                            <w:jc w:val="both"/>
                            <w:rPr>
                              <w:sz w:val="22"/>
                              <w:szCs w:val="22"/>
                              <w:lang w:eastAsia="lt-LT"/>
                            </w:rPr>
                          </w:pPr>
                          <w:sdt>
                            <w:sdtPr>
                              <w:alias w:val="Numeris"/>
                              <w:tag w:val="nr_54e81a732690470baaf93678d86a8b95"/>
                              <w:lock w:val="sdtLocked"/>
                              <w:richText/>
                            </w:sdtPr>
                            <w:sdtContent>
                              <w:r>
                                <w:rPr>
                                  <w:sz w:val="22"/>
                                  <w:szCs w:val="22"/>
                                  <w:lang w:eastAsia="lt-LT"/>
                                </w:rPr>
                                <w:t>12</w:t>
                              </w:r>
                            </w:sdtContent>
                          </w:sdt>
                          <w:r>
                            <w:rPr>
                              <w:sz w:val="22"/>
                              <w:szCs w:val="22"/>
                              <w:lang w:eastAsia="lt-LT"/>
                            </w:rPr>
                            <w:t>. Žemės nuomos mokestis sumokamas iki einamųjų metų lapkričio 15 dienos. Nuomininkams praleidus mokesčio ar jo dalies mokėjimo terminą, už kiekvieną pradelstą dieną jie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0a0cb2d89ec04b04b1f21f0deac10a55"/>
                        <w:lock w:val="sdtLocked"/>
                        <w:richText/>
                      </w:sdtPr>
                      <w:sdtContent>
                        <w:p w14:paraId="2F34D583" w14:textId="77777777">
                          <w:pPr>
                            <w:widowControl w:val="0"/>
                            <w:tabs>
                              <w:tab w:val="right" w:leader="underscore" w:pos="9072"/>
                            </w:tabs>
                            <w:suppressAutoHyphens/>
                            <w:ind w:firstLine="737"/>
                            <w:jc w:val="both"/>
                            <w:rPr>
                              <w:sz w:val="22"/>
                              <w:szCs w:val="22"/>
                              <w:lang w:eastAsia="lt-LT"/>
                            </w:rPr>
                          </w:pPr>
                          <w:sdt>
                            <w:sdtPr>
                              <w:alias w:val="Numeris"/>
                              <w:tag w:val="nr_0a0cb2d89ec04b04b1f21f0deac10a55"/>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90dd92f32c3e4172ab0522f108637d84"/>
                        <w:lock w:val="sdtLocked"/>
                        <w:richText/>
                      </w:sdtPr>
                      <w:sdtContent>
                        <w:p w14:paraId="18EFC1E8" w14:textId="77777777">
                          <w:pPr>
                            <w:widowControl w:val="0"/>
                            <w:tabs>
                              <w:tab w:val="right" w:leader="underscore" w:pos="9072"/>
                            </w:tabs>
                            <w:suppressAutoHyphens/>
                            <w:ind w:firstLine="737"/>
                            <w:jc w:val="both"/>
                            <w:rPr>
                              <w:sz w:val="22"/>
                              <w:szCs w:val="22"/>
                              <w:lang w:eastAsia="lt-LT"/>
                            </w:rPr>
                          </w:pPr>
                          <w:sdt>
                            <w:sdtPr>
                              <w:alias w:val="Numeris"/>
                              <w:tag w:val="nr_90dd92f32c3e4172ab0522f108637d84"/>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0EEA76A" w14:textId="77777777">
                          <w:pPr>
                            <w:widowControl w:val="0"/>
                            <w:tabs>
                              <w:tab w:val="right" w:leader="underscore" w:pos="9072"/>
                            </w:tabs>
                            <w:suppressAutoHyphens/>
                            <w:ind w:firstLine="737"/>
                            <w:jc w:val="both"/>
                            <w:rPr>
                              <w:sz w:val="22"/>
                              <w:szCs w:val="22"/>
                              <w:lang w:eastAsia="lt-LT"/>
                            </w:rPr>
                          </w:pPr>
                          <w:r>
                            <w:rPr>
                              <w:sz w:val="22"/>
                              <w:szCs w:val="22"/>
                              <w:lang w:eastAsia="lt-LT"/>
                            </w:rPr>
                            <w:t xml:space="preserve">Nuomos sutartyje neįrašytus pastatytus statinius ar įrenginius nuomininkai privalo nugriauti ir sutvarkyti žemės sklypą. </w:t>
                          </w:r>
                        </w:p>
                        <w:p w14:paraId="1E9967F3" w14:textId="77777777">
                          <w:pPr>
                            <w:widowControl w:val="0"/>
                            <w:tabs>
                              <w:tab w:val="right" w:leader="underscore" w:pos="9072"/>
                            </w:tabs>
                            <w:suppressAutoHyphens/>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a87e6fa26a08489e94fb6499a74c03fe"/>
                        <w:lock w:val="sdtLocked"/>
                        <w:richText/>
                      </w:sdtPr>
                      <w:sdtContent>
                        <w:p w14:paraId="7E3591F7" w14:textId="77777777">
                          <w:pPr>
                            <w:widowControl w:val="0"/>
                            <w:tabs>
                              <w:tab w:val="right" w:leader="underscore" w:pos="9072"/>
                            </w:tabs>
                            <w:suppressAutoHyphens/>
                            <w:ind w:firstLine="737"/>
                            <w:jc w:val="both"/>
                            <w:rPr>
                              <w:sz w:val="22"/>
                              <w:szCs w:val="22"/>
                              <w:lang w:eastAsia="lt-LT"/>
                            </w:rPr>
                          </w:pPr>
                          <w:sdt>
                            <w:sdtPr>
                              <w:alias w:val="Numeris"/>
                              <w:tag w:val="nr_a87e6fa26a08489e94fb6499a74c03fe"/>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6 p."/>
                        <w:tag w:val="part_b6a1a96e742b44628974a929f346f91a"/>
                        <w:lock w:val="sdtLocked"/>
                        <w:richText/>
                      </w:sdtPr>
                      <w:sdtContent>
                        <w:p w14:paraId="682DB5E0" w14:textId="77777777">
                          <w:pPr>
                            <w:widowControl w:val="0"/>
                            <w:tabs>
                              <w:tab w:val="right" w:leader="underscore" w:pos="9072"/>
                            </w:tabs>
                            <w:suppressAutoHyphens/>
                            <w:ind w:firstLine="737"/>
                            <w:jc w:val="both"/>
                            <w:rPr>
                              <w:sz w:val="22"/>
                              <w:szCs w:val="22"/>
                              <w:lang w:eastAsia="lt-LT"/>
                            </w:rPr>
                          </w:pPr>
                          <w:sdt>
                            <w:sdtPr>
                              <w:alias w:val="Numeris"/>
                              <w:tag w:val="nr_b6a1a96e742b44628974a929f346f91a"/>
                              <w:lock w:val="sdtLocked"/>
                              <w:richText/>
                            </w:sdtPr>
                            <w:sdtContent>
                              <w:r>
                                <w:rPr>
                                  <w:sz w:val="22"/>
                                  <w:szCs w:val="22"/>
                                  <w:lang w:eastAsia="lt-LT"/>
                                </w:rPr>
                                <w:t>16</w:t>
                              </w:r>
                            </w:sdtContent>
                          </w:sdt>
                          <w:r>
                            <w:rPr>
                              <w:sz w:val="22"/>
                              <w:szCs w:val="22"/>
                              <w:lang w:eastAsia="lt-LT"/>
                            </w:rPr>
                            <w:t xml:space="preserve">. Atsakomybė už žemės sklypo nuomos sutarties pažeidimus numatyta pagal galiojančius Lietuvos Respublikos teisės aktus. </w:t>
                          </w:r>
                        </w:p>
                      </w:sdtContent>
                    </w:sdt>
                    <w:sdt>
                      <w:sdtPr>
                        <w:alias w:val="17 p."/>
                        <w:tag w:val="part_717fd0daac654c8b96348a9fd875cca4"/>
                        <w:lock w:val="sdtLocked"/>
                        <w:richText/>
                      </w:sdtPr>
                      <w:sdtContent>
                        <w:p w14:paraId="3CA74A09" w14:textId="77777777">
                          <w:pPr>
                            <w:widowControl w:val="0"/>
                            <w:tabs>
                              <w:tab w:val="right" w:leader="underscore" w:pos="9072"/>
                            </w:tabs>
                            <w:suppressAutoHyphens/>
                            <w:ind w:firstLine="737"/>
                            <w:jc w:val="both"/>
                            <w:rPr>
                              <w:sz w:val="22"/>
                              <w:szCs w:val="22"/>
                              <w:lang w:eastAsia="lt-LT"/>
                            </w:rPr>
                          </w:pPr>
                          <w:sdt>
                            <w:sdtPr>
                              <w:alias w:val="Numeris"/>
                              <w:tag w:val="nr_717fd0daac654c8b96348a9fd875cca4"/>
                              <w:lock w:val="sdtLocked"/>
                              <w:richText/>
                            </w:sdtPr>
                            <w:sdtContent>
                              <w:r>
                                <w:rPr>
                                  <w:sz w:val="22"/>
                                  <w:szCs w:val="22"/>
                                  <w:lang w:eastAsia="lt-LT"/>
                                </w:rPr>
                                <w:t>17</w:t>
                              </w:r>
                            </w:sdtContent>
                          </w:sdt>
                          <w:r>
                            <w:rPr>
                              <w:sz w:val="22"/>
                              <w:szCs w:val="22"/>
                              <w:lang w:eastAsia="lt-LT"/>
                            </w:rPr>
                            <w:t>. Nuomininkai įsipareigoja laikytis nuomos sutarties ir įstatymų. Už jų nevykdymą jis atsako pagal įstatymus.</w:t>
                          </w:r>
                        </w:p>
                      </w:sdtContent>
                    </w:sdt>
                    <w:sdt>
                      <w:sdtPr>
                        <w:alias w:val="18 p."/>
                        <w:tag w:val="part_0ba3a592698146faae4f9ee534119046"/>
                        <w:lock w:val="sdtLocked"/>
                        <w:richText/>
                      </w:sdtPr>
                      <w:sdtContent>
                        <w:p w14:paraId="78D0182D" w14:textId="5271AF8A">
                          <w:pPr>
                            <w:widowControl w:val="0"/>
                            <w:tabs>
                              <w:tab w:val="right" w:leader="underscore" w:pos="9072"/>
                            </w:tabs>
                            <w:suppressAutoHyphens/>
                            <w:ind w:firstLine="737"/>
                            <w:jc w:val="both"/>
                            <w:rPr>
                              <w:sz w:val="22"/>
                              <w:szCs w:val="22"/>
                              <w:lang w:eastAsia="lt-LT"/>
                            </w:rPr>
                          </w:pPr>
                          <w:sdt>
                            <w:sdtPr>
                              <w:alias w:val="Numeris"/>
                              <w:tag w:val="nr_0ba3a592698146faae4f9ee534119046"/>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nuomininkams ne vėliau kaip prieš 3 mėnesius iki sutartyje nustatyto nuomos termino pabaigos pateikus valstybinės žemės nuomotojui prašymą pratęsti žemės sklypo nuomos terminą.</w:t>
                          </w:r>
                        </w:p>
                      </w:sdtContent>
                    </w:sdt>
                    <w:sdt>
                      <w:sdtPr>
                        <w:alias w:val="19 p."/>
                        <w:tag w:val="part_cd0345ab8118487fbd353f50fde922b1"/>
                        <w:lock w:val="sdtLocked"/>
                        <w:richText/>
                      </w:sdtPr>
                      <w:sdtContent>
                        <w:p w14:paraId="623C7F8A" w14:textId="77777777">
                          <w:pPr>
                            <w:widowControl w:val="0"/>
                            <w:tabs>
                              <w:tab w:val="right" w:leader="underscore" w:pos="9072"/>
                            </w:tabs>
                            <w:suppressAutoHyphens/>
                            <w:ind w:firstLine="737"/>
                            <w:jc w:val="both"/>
                            <w:rPr>
                              <w:sz w:val="22"/>
                              <w:szCs w:val="22"/>
                              <w:lang w:eastAsia="lt-LT"/>
                            </w:rPr>
                          </w:pPr>
                          <w:sdt>
                            <w:sdtPr>
                              <w:alias w:val="Numeris"/>
                              <w:tag w:val="nr_cd0345ab8118487fbd353f50fde922b1"/>
                              <w:lock w:val="sdtLocked"/>
                              <w:richText/>
                            </w:sdtPr>
                            <w:sdtContent>
                              <w:r>
                                <w:rPr>
                                  <w:sz w:val="22"/>
                                  <w:szCs w:val="22"/>
                                  <w:lang w:eastAsia="lt-LT"/>
                                </w:rPr>
                                <w:t>19</w:t>
                              </w:r>
                            </w:sdtContent>
                          </w:sdt>
                          <w:r>
                            <w:rPr>
                              <w:sz w:val="22"/>
                              <w:szCs w:val="22"/>
                              <w:lang w:eastAsia="lt-LT"/>
                            </w:rPr>
                            <w:t>. Nuomininkų teisė subnuomoti žemės sklypą įgyvendinama pagal minėtas Kitos paskirties valstybinės žemės sklypų pardavimo ir nuomos taisykles, t. y. žemės nuomininkai subnuomoti žemės sklypą kitiems asmenims gali tik gavęs rašytinį žemės sklypo nuomotojo sutikimą, kuris išduodamas tik taisyklėse nustatytais atvejais ir pagal taisyklėse nustatytus reikalavimus.</w:t>
                          </w:r>
                        </w:p>
                      </w:sdtContent>
                    </w:sdt>
                    <w:sdt>
                      <w:sdtPr>
                        <w:alias w:val="20 p."/>
                        <w:tag w:val="part_63fd55728b574c48ad4a6791c9dbd0e4"/>
                        <w:lock w:val="sdtLocked"/>
                        <w:richText/>
                      </w:sdtPr>
                      <w:sdtContent>
                        <w:p w14:paraId="45F5C173" w14:textId="77777777">
                          <w:pPr>
                            <w:widowControl w:val="0"/>
                            <w:tabs>
                              <w:tab w:val="right" w:leader="underscore" w:pos="9072"/>
                            </w:tabs>
                            <w:suppressAutoHyphens/>
                            <w:ind w:firstLine="737"/>
                            <w:jc w:val="both"/>
                            <w:rPr>
                              <w:sz w:val="22"/>
                              <w:szCs w:val="22"/>
                              <w:lang w:eastAsia="lt-LT"/>
                            </w:rPr>
                          </w:pPr>
                          <w:sdt>
                            <w:sdtPr>
                              <w:alias w:val="Numeris"/>
                              <w:tag w:val="nr_63fd55728b574c48ad4a6791c9dbd0e4"/>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33367b3c4f5a499d98ae00cc2e0ae5ad"/>
                            <w:lock w:val="sdtLocked"/>
                            <w:richText/>
                          </w:sdtPr>
                          <w:sdtContent>
                            <w:p w14:paraId="000B3D56" w14:textId="77777777">
                              <w:pPr>
                                <w:widowControl w:val="0"/>
                                <w:tabs>
                                  <w:tab w:val="right" w:leader="underscore" w:pos="9072"/>
                                </w:tabs>
                                <w:suppressAutoHyphens/>
                                <w:ind w:firstLine="737"/>
                                <w:jc w:val="both"/>
                                <w:rPr>
                                  <w:sz w:val="22"/>
                                  <w:szCs w:val="22"/>
                                  <w:lang w:eastAsia="lt-LT"/>
                                </w:rPr>
                              </w:pPr>
                              <w:sdt>
                                <w:sdtPr>
                                  <w:alias w:val="Numeris"/>
                                  <w:tag w:val="nr_33367b3c4f5a499d98ae00cc2e0ae5ad"/>
                                  <w:lock w:val="sdtLocked"/>
                                  <w:richText/>
                                </w:sdtPr>
                                <w:sdtContent>
                                  <w:r>
                                    <w:rPr>
                                      <w:sz w:val="22"/>
                                      <w:szCs w:val="22"/>
                                      <w:lang w:eastAsia="lt-LT"/>
                                    </w:rPr>
                                    <w:t>20.1</w:t>
                                  </w:r>
                                </w:sdtContent>
                              </w:sdt>
                              <w:r>
                                <w:rPr>
                                  <w:sz w:val="22"/>
                                  <w:szCs w:val="22"/>
                                  <w:lang w:eastAsia="lt-LT"/>
                                </w:rPr>
                                <w:t>. nuomininkams savo lėšomis per 3 mėnesius neįregistravus juridinio fakto apie sudarytą sutartį Nekilnojamojo turto registre;</w:t>
                              </w:r>
                            </w:p>
                          </w:sdtContent>
                        </w:sdt>
                        <w:sdt>
                          <w:sdtPr>
                            <w:alias w:val="20.2 pp."/>
                            <w:tag w:val="part_7657c5418d9e41119798bc926a1def58"/>
                            <w:lock w:val="sdtLocked"/>
                            <w:richText/>
                          </w:sdtPr>
                          <w:sdtContent>
                            <w:p w14:paraId="4A3CB694" w14:textId="77777777">
                              <w:pPr>
                                <w:widowControl w:val="0"/>
                                <w:tabs>
                                  <w:tab w:val="right" w:leader="underscore" w:pos="9072"/>
                                </w:tabs>
                                <w:suppressAutoHyphens/>
                                <w:ind w:firstLine="737"/>
                                <w:jc w:val="both"/>
                                <w:rPr>
                                  <w:sz w:val="22"/>
                                  <w:szCs w:val="22"/>
                                  <w:lang w:eastAsia="lt-LT"/>
                                </w:rPr>
                              </w:pPr>
                              <w:sdt>
                                <w:sdtPr>
                                  <w:alias w:val="Numeris"/>
                                  <w:tag w:val="nr_7657c5418d9e41119798bc926a1def58"/>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f9bbc43293024ed3b7010a406051dbfa"/>
                            <w:lock w:val="sdtLocked"/>
                            <w:richText/>
                          </w:sdtPr>
                          <w:sdtContent>
                            <w:p w14:paraId="1635174C" w14:textId="77777777">
                              <w:pPr>
                                <w:widowControl w:val="0"/>
                                <w:tabs>
                                  <w:tab w:val="right" w:leader="underscore" w:pos="9072"/>
                                </w:tabs>
                                <w:suppressAutoHyphens/>
                                <w:ind w:firstLine="737"/>
                                <w:jc w:val="both"/>
                                <w:rPr>
                                  <w:sz w:val="22"/>
                                  <w:szCs w:val="22"/>
                                  <w:lang w:eastAsia="lt-LT"/>
                                </w:rPr>
                              </w:pPr>
                              <w:sdt>
                                <w:sdtPr>
                                  <w:alias w:val="Numeris"/>
                                  <w:tag w:val="nr_f9bbc43293024ed3b7010a406051dbfa"/>
                                  <w:lock w:val="sdtLocked"/>
                                  <w:richText/>
                                </w:sdtPr>
                                <w:sdtContent>
                                  <w:r>
                                    <w:rPr>
                                      <w:sz w:val="22"/>
                                      <w:szCs w:val="22"/>
                                      <w:lang w:eastAsia="lt-LT"/>
                                    </w:rPr>
                                    <w:t>20.3</w:t>
                                  </w:r>
                                </w:sdtContent>
                              </w:sdt>
                              <w:r>
                                <w:rPr>
                                  <w:sz w:val="22"/>
                                  <w:szCs w:val="22"/>
                                  <w:lang w:eastAsia="lt-LT"/>
                                </w:rPr>
                                <w:t xml:space="preserve">.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fcc2c50a9a1749bd9ca2c43e27694ccb"/>
                            <w:lock w:val="sdtLocked"/>
                            <w:richText/>
                          </w:sdtPr>
                          <w:sdtContent>
                            <w:p w14:paraId="0DCB8352" w14:textId="77777777">
                              <w:pPr>
                                <w:widowControl w:val="0"/>
                                <w:tabs>
                                  <w:tab w:val="right" w:leader="underscore" w:pos="9072"/>
                                </w:tabs>
                                <w:suppressAutoHyphens/>
                                <w:ind w:firstLine="737"/>
                                <w:jc w:val="both"/>
                                <w:rPr>
                                  <w:b/>
                                  <w:bCs/>
                                  <w:sz w:val="22"/>
                                  <w:szCs w:val="22"/>
                                  <w:lang w:eastAsia="lt-LT"/>
                                </w:rPr>
                              </w:pPr>
                              <w:sdt>
                                <w:sdtPr>
                                  <w:alias w:val="Numeris"/>
                                  <w:tag w:val="nr_fcc2c50a9a1749bd9ca2c43e27694ccb"/>
                                  <w:lock w:val="sdtLocked"/>
                                  <w:richText/>
                                </w:sdtPr>
                                <w:sdtContent>
                                  <w:r>
                                    <w:rPr>
                                      <w:sz w:val="22"/>
                                      <w:szCs w:val="22"/>
                                      <w:lang w:eastAsia="lt-LT"/>
                                    </w:rPr>
                                    <w:t>20.4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0.5 pp."/>
                            <w:tag w:val="part_fb747651a0444cc8811014060837d169"/>
                            <w:lock w:val="sdtLocked"/>
                            <w:richText/>
                          </w:sdtPr>
                          <w:sdtContent>
                            <w:p w14:paraId="5379A9EB" w14:textId="77777777">
                              <w:pPr>
                                <w:widowControl w:val="0"/>
                                <w:tabs>
                                  <w:tab w:val="right" w:leader="underscore" w:pos="9072"/>
                                </w:tabs>
                                <w:suppressAutoHyphens/>
                                <w:ind w:firstLine="737"/>
                                <w:jc w:val="both"/>
                                <w:rPr>
                                  <w:sz w:val="22"/>
                                  <w:szCs w:val="22"/>
                                  <w:lang w:val="af-ZA" w:eastAsia="lt-LT"/>
                                </w:rPr>
                              </w:pPr>
                              <w:sdt>
                                <w:sdtPr>
                                  <w:alias w:val="Numeris"/>
                                  <w:tag w:val="nr_fb747651a0444cc8811014060837d169"/>
                                  <w:lock w:val="sdtLocked"/>
                                  <w:richText/>
                                </w:sdtPr>
                                <w:sdtContent>
                                  <w:r>
                                    <w:rPr>
                                      <w:sz w:val="22"/>
                                      <w:szCs w:val="22"/>
                                      <w:lang w:eastAsia="lt-LT"/>
                                    </w:rPr>
                                    <w:t>20.5</w:t>
                                  </w:r>
                                </w:sdtContent>
                              </w:sdt>
                              <w:r>
                                <w:rPr>
                                  <w:sz w:val="22"/>
                                  <w:szCs w:val="22"/>
                                  <w:lang w:eastAsia="lt-LT"/>
                                </w:rPr>
                                <w:t>. kai nuomotojas nustato, kad nuomininkai statinių ir (ar) įrenginių nenaudoja pagal Nekilnojamojo turto kadastre įrašytą jų tiesioginę paskirtį, ir nuomininkai,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c1832745b0f843a0a303c19a280111ff"/>
                            <w:lock w:val="sdtLocked"/>
                            <w:richText/>
                          </w:sdtPr>
                          <w:sdtContent>
                            <w:p w14:paraId="7D7880FF" w14:textId="77777777">
                              <w:pPr>
                                <w:widowControl w:val="0"/>
                                <w:tabs>
                                  <w:tab w:val="right" w:leader="underscore" w:pos="9072"/>
                                </w:tabs>
                                <w:suppressAutoHyphens/>
                                <w:ind w:firstLine="737"/>
                                <w:jc w:val="both"/>
                                <w:rPr>
                                  <w:sz w:val="22"/>
                                  <w:szCs w:val="22"/>
                                  <w:lang w:eastAsia="lt-LT"/>
                                </w:rPr>
                              </w:pPr>
                              <w:sdt>
                                <w:sdtPr>
                                  <w:alias w:val="Numeris"/>
                                  <w:tag w:val="nr_c1832745b0f843a0a303c19a280111ff"/>
                                  <w:lock w:val="sdtLocked"/>
                                  <w:richText/>
                                </w:sdtPr>
                                <w:sdtContent>
                                  <w:r>
                                    <w:rPr>
                                      <w:sz w:val="22"/>
                                      <w:szCs w:val="22"/>
                                      <w:lang w:val="af-ZA" w:eastAsia="lt-LT"/>
                                    </w:rPr>
                                    <w:t>20</w:t>
                                  </w:r>
                                  <w:r>
                                    <w:rPr>
                                      <w:sz w:val="22"/>
                                      <w:szCs w:val="22"/>
                                      <w:lang w:eastAsia="lt-LT"/>
                                    </w:rPr>
                                    <w:t>.6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 atlyginimo už statinių statybos galimybę ir (ar) negautas statybą leidžiantis dokumentas naujų statinių statybai;</w:t>
                              </w:r>
                            </w:p>
                          </w:sdtContent>
                        </w:sdt>
                        <w:sdt>
                          <w:sdtPr>
                            <w:alias w:val="20.7 pp."/>
                            <w:tag w:val="part_87615642f3864ac58a1f80200d9e40f9"/>
                            <w:lock w:val="sdtLocked"/>
                            <w:richText/>
                          </w:sdtPr>
                          <w:sdtContent>
                            <w:p w14:paraId="12F9B4AB" w14:textId="77777777">
                              <w:pPr>
                                <w:widowControl w:val="0"/>
                                <w:tabs>
                                  <w:tab w:val="right" w:leader="underscore" w:pos="9072"/>
                                </w:tabs>
                                <w:suppressAutoHyphens/>
                                <w:ind w:firstLine="737"/>
                                <w:jc w:val="both"/>
                                <w:rPr>
                                  <w:sz w:val="22"/>
                                  <w:szCs w:val="22"/>
                                  <w:lang w:eastAsia="lt-LT"/>
                                </w:rPr>
                              </w:pPr>
                              <w:sdt>
                                <w:sdtPr>
                                  <w:alias w:val="Numeris"/>
                                  <w:tag w:val="nr_87615642f3864ac58a1f80200d9e40f9"/>
                                  <w:lock w:val="sdtLocked"/>
                                  <w:richText/>
                                </w:sdtPr>
                                <w:sdtContent>
                                  <w:r>
                                    <w:rPr>
                                      <w:sz w:val="22"/>
                                      <w:szCs w:val="22"/>
                                      <w:lang w:eastAsia="lt-LT"/>
                                    </w:rPr>
                                    <w:t>20</w:t>
                                  </w:r>
                                  <w:r>
                                    <w:rPr>
                                      <w:sz w:val="22"/>
                                      <w:szCs w:val="22"/>
                                      <w:lang w:val="af-ZA" w:eastAsia="lt-LT"/>
                                    </w:rPr>
                                    <w:t>.7</w:t>
                                  </w:r>
                                </w:sdtContent>
                              </w:sdt>
                              <w:r>
                                <w:rPr>
                                  <w:sz w:val="22"/>
                                  <w:szCs w:val="22"/>
                                  <w:lang w:val="af-ZA" w:eastAsia="lt-LT"/>
                                </w:rPr>
                                <w:t xml:space="preserve">. </w:t>
                              </w:r>
                              <w:r>
                                <w:rPr>
                                  <w:sz w:val="22"/>
                                  <w:szCs w:val="22"/>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rPr>
                                <w:t xml:space="preserve"> </w:t>
                              </w:r>
                            </w:p>
                          </w:sdtContent>
                        </w:sdt>
                        <w:sdt>
                          <w:sdtPr>
                            <w:alias w:val="20.8 pp."/>
                            <w:tag w:val="part_84a9db296f6f4f4f86d79cd29508b5fd"/>
                            <w:lock w:val="sdtLocked"/>
                            <w:richText/>
                          </w:sdtPr>
                          <w:sdtContent>
                            <w:p w14:paraId="1094CBAE" w14:textId="77777777">
                              <w:pPr>
                                <w:widowControl w:val="0"/>
                                <w:tabs>
                                  <w:tab w:val="right" w:leader="underscore" w:pos="9072"/>
                                </w:tabs>
                                <w:suppressAutoHyphens/>
                                <w:ind w:firstLine="737"/>
                                <w:jc w:val="both"/>
                                <w:rPr>
                                  <w:sz w:val="22"/>
                                  <w:szCs w:val="22"/>
                                  <w:lang w:eastAsia="lt-LT"/>
                                </w:rPr>
                              </w:pPr>
                              <w:sdt>
                                <w:sdtPr>
                                  <w:alias w:val="Numeris"/>
                                  <w:tag w:val="nr_84a9db296f6f4f4f86d79cd29508b5fd"/>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9c2c9991926b46a982bff073d8a030bf"/>
                            <w:lock w:val="sdtLocked"/>
                            <w:richText/>
                          </w:sdtPr>
                          <w:sdtContent>
                            <w:p w14:paraId="37569798" w14:textId="77777777">
                              <w:pPr>
                                <w:widowControl w:val="0"/>
                                <w:tabs>
                                  <w:tab w:val="right" w:leader="underscore" w:pos="9072"/>
                                </w:tabs>
                                <w:suppressAutoHyphens/>
                                <w:ind w:firstLine="737"/>
                                <w:jc w:val="both"/>
                                <w:rPr>
                                  <w:sz w:val="22"/>
                                  <w:szCs w:val="22"/>
                                  <w:lang w:eastAsia="lt-LT"/>
                                </w:rPr>
                              </w:pPr>
                              <w:sdt>
                                <w:sdtPr>
                                  <w:alias w:val="Numeris"/>
                                  <w:tag w:val="nr_9c2c9991926b46a982bff073d8a030bf"/>
                                  <w:lock w:val="sdtLocked"/>
                                  <w:richText/>
                                </w:sdtPr>
                                <w:sdtContent>
                                  <w:r>
                                    <w:rPr>
                                      <w:sz w:val="22"/>
                                      <w:szCs w:val="22"/>
                                      <w:lang w:eastAsia="lt-LT"/>
                                    </w:rPr>
                                    <w:t>20.9</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1 p."/>
                        <w:tag w:val="part_ec049e5d482d4d77b51647926abd68b2"/>
                        <w:lock w:val="sdtLocked"/>
                        <w:richText/>
                      </w:sdtPr>
                      <w:sdtContent>
                        <w:p w14:paraId="100283B4" w14:textId="77777777">
                          <w:pPr>
                            <w:widowControl w:val="0"/>
                            <w:tabs>
                              <w:tab w:val="right" w:leader="underscore" w:pos="9072"/>
                            </w:tabs>
                            <w:suppressAutoHyphens/>
                            <w:ind w:firstLine="737"/>
                            <w:jc w:val="both"/>
                            <w:rPr>
                              <w:sz w:val="22"/>
                              <w:szCs w:val="22"/>
                              <w:lang w:eastAsia="lt-LT"/>
                            </w:rPr>
                          </w:pPr>
                          <w:sdt>
                            <w:sdtPr>
                              <w:alias w:val="Numeris"/>
                              <w:tag w:val="nr_ec049e5d482d4d77b51647926abd68b2"/>
                              <w:lock w:val="sdtLocked"/>
                              <w:richText/>
                            </w:sdtPr>
                            <w:sdtContent>
                              <w:r>
                                <w:rPr>
                                  <w:sz w:val="22"/>
                                  <w:szCs w:val="22"/>
                                  <w:lang w:eastAsia="lt-LT"/>
                                </w:rPr>
                                <w:t>21</w:t>
                              </w:r>
                            </w:sdtContent>
                          </w:sdt>
                          <w:r>
                            <w:rPr>
                              <w:sz w:val="22"/>
                              <w:szCs w:val="22"/>
                              <w:lang w:eastAsia="lt-LT"/>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365336f9f23e4519a40bdb30ab436da0"/>
                        <w:lock w:val="sdtLocked"/>
                        <w:richText/>
                      </w:sdtPr>
                      <w:sdtContent>
                        <w:p w14:paraId="4B834FEE" w14:textId="77777777">
                          <w:pPr>
                            <w:widowControl w:val="0"/>
                            <w:tabs>
                              <w:tab w:val="right" w:leader="underscore" w:pos="9072"/>
                            </w:tabs>
                            <w:suppressAutoHyphens/>
                            <w:ind w:firstLine="737"/>
                            <w:jc w:val="both"/>
                            <w:rPr>
                              <w:sz w:val="22"/>
                              <w:szCs w:val="22"/>
                              <w:lang w:eastAsia="lt-LT"/>
                            </w:rPr>
                          </w:pPr>
                          <w:sdt>
                            <w:sdtPr>
                              <w:alias w:val="Numeris"/>
                              <w:tag w:val="nr_365336f9f23e4519a40bdb30ab436da0"/>
                              <w:lock w:val="sdtLocked"/>
                              <w:richText/>
                            </w:sdtPr>
                            <w:sdtContent>
                              <w:r>
                                <w:rPr>
                                  <w:sz w:val="22"/>
                                  <w:szCs w:val="22"/>
                                  <w:lang w:eastAsia="lt-LT"/>
                                </w:rPr>
                                <w:t>22</w:t>
                              </w:r>
                            </w:sdtContent>
                          </w:sdt>
                          <w:r>
                            <w:rPr>
                              <w:sz w:val="22"/>
                              <w:szCs w:val="22"/>
                              <w:lang w:eastAsia="lt-LT"/>
                            </w:rPr>
                            <w:t xml:space="preserve">. Šiaulių miesto savivaldybė, išnuomojusi valstybinės žemės sklypą ar jo dalį, gali atleisti valstybinės žemės nuomininkus nuo nuomos mokesčio mokėjimo, išskyrus atvejus, kai valstybinės žemės sklypas ar jo dalis išnuomota aukciono būdu. </w:t>
                          </w:r>
                        </w:p>
                      </w:sdtContent>
                    </w:sdt>
                    <w:sdt>
                      <w:sdtPr>
                        <w:alias w:val="23 p."/>
                        <w:tag w:val="part_7e5e7995cba34ed897e7cf1bff7132c8"/>
                        <w:lock w:val="sdtLocked"/>
                        <w:richText/>
                      </w:sdtPr>
                      <w:sdtContent>
                        <w:p w14:paraId="079E3881" w14:textId="77777777">
                          <w:pPr>
                            <w:widowControl w:val="0"/>
                            <w:tabs>
                              <w:tab w:val="right" w:leader="underscore" w:pos="9072"/>
                            </w:tabs>
                            <w:suppressAutoHyphens/>
                            <w:ind w:firstLine="737"/>
                            <w:jc w:val="both"/>
                            <w:rPr>
                              <w:sz w:val="22"/>
                              <w:szCs w:val="22"/>
                              <w:lang w:eastAsia="lt-LT"/>
                            </w:rPr>
                          </w:pPr>
                          <w:sdt>
                            <w:sdtPr>
                              <w:alias w:val="Numeris"/>
                              <w:tag w:val="nr_7e5e7995cba34ed897e7cf1bff7132c8"/>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df1bfe7718f74242958a7812940fe21b"/>
                        <w:lock w:val="sdtLocked"/>
                        <w:richText/>
                      </w:sdtPr>
                      <w:sdtContent>
                        <w:p w14:paraId="5BEA5493" w14:textId="77777777">
                          <w:pPr>
                            <w:widowControl w:val="0"/>
                            <w:tabs>
                              <w:tab w:val="right" w:leader="underscore" w:pos="9072"/>
                            </w:tabs>
                            <w:suppressAutoHyphens/>
                            <w:ind w:firstLine="737"/>
                            <w:jc w:val="both"/>
                            <w:rPr>
                              <w:sz w:val="22"/>
                              <w:szCs w:val="22"/>
                              <w:lang w:eastAsia="lt-LT"/>
                            </w:rPr>
                          </w:pPr>
                          <w:sdt>
                            <w:sdtPr>
                              <w:alias w:val="Numeris"/>
                              <w:tag w:val="nr_df1bfe7718f74242958a7812940fe21b"/>
                              <w:lock w:val="sdtLocked"/>
                              <w:richText/>
                            </w:sdtPr>
                            <w:sdtContent>
                              <w:r>
                                <w:rPr>
                                  <w:sz w:val="22"/>
                                  <w:szCs w:val="22"/>
                                  <w:lang w:eastAsia="lt-LT"/>
                                </w:rPr>
                                <w:t>24</w:t>
                              </w:r>
                            </w:sdtContent>
                          </w:sdt>
                          <w:r>
                            <w:rPr>
                              <w:sz w:val="22"/>
                              <w:szCs w:val="22"/>
                              <w:lang w:eastAsia="lt-LT"/>
                            </w:rPr>
                            <w:t>. Juridinį faktą apie sudarytą sutartį nuomininkai savo lėšomis per 3 mėnesius įregistruoja Nekilnojamojo turto registre.</w:t>
                          </w:r>
                        </w:p>
                      </w:sdtContent>
                    </w:sdt>
                    <w:sdt>
                      <w:sdtPr>
                        <w:alias w:val="25 p."/>
                        <w:tag w:val="part_b414eb0d562f4e8d838a91fe423dc352"/>
                        <w:lock w:val="sdtLocked"/>
                        <w:richText/>
                      </w:sdtPr>
                      <w:sdtContent>
                        <w:p w14:paraId="47BB6F95" w14:textId="77777777">
                          <w:pPr>
                            <w:suppressAutoHyphens/>
                            <w:ind w:firstLine="737"/>
                            <w:jc w:val="both"/>
                            <w:rPr>
                              <w:sz w:val="22"/>
                              <w:szCs w:val="22"/>
                              <w:lang w:eastAsia="lt-LT"/>
                            </w:rPr>
                          </w:pPr>
                          <w:sdt>
                            <w:sdtPr>
                              <w:alias w:val="Numeris"/>
                              <w:tag w:val="nr_b414eb0d562f4e8d838a91fe423dc352"/>
                              <w:lock w:val="sdtLocked"/>
                              <w:richText/>
                            </w:sdtPr>
                            <w:sdtContent>
                              <w:r>
                                <w:rPr>
                                  <w:sz w:val="22"/>
                                  <w:szCs w:val="22"/>
                                  <w:lang w:eastAsia="lt-LT"/>
                                </w:rPr>
                                <w:t>25</w:t>
                              </w:r>
                            </w:sdtContent>
                          </w:sdt>
                          <w:r>
                            <w:rPr>
                              <w:sz w:val="22"/>
                              <w:szCs w:val="22"/>
                              <w:lang w:eastAsia="lt-LT"/>
                            </w:rPr>
                            <w:t>. Sutartis sudaryta 2 egzemplioriais, kurių vienas paliekamas nuomotojui, kitas egzempliorius įteikiamas nuomininkams.</w:t>
                          </w:r>
                        </w:p>
                        <w:p w14:paraId="7CB47B58" w14:textId="77777777">
                          <w:pPr>
                            <w:widowControl w:val="0"/>
                            <w:tabs>
                              <w:tab w:val="right" w:leader="underscore" w:pos="9072"/>
                            </w:tabs>
                            <w:suppressAutoHyphens/>
                            <w:ind w:firstLine="737"/>
                            <w:jc w:val="both"/>
                            <w:rPr>
                              <w:sz w:val="22"/>
                              <w:szCs w:val="22"/>
                              <w:lang w:eastAsia="lt-LT"/>
                            </w:rPr>
                          </w:pPr>
                        </w:p>
                        <w:p w14:paraId="0B5AEBF0" w14:textId="77777777">
                          <w:pPr>
                            <w:suppressAutoHyphens/>
                            <w:spacing w:line="288" w:lineRule="auto"/>
                            <w:jc w:val="both"/>
                            <w:rPr>
                              <w:sz w:val="22"/>
                              <w:szCs w:val="22"/>
                              <w:lang w:eastAsia="lt-LT"/>
                            </w:rPr>
                          </w:pPr>
                        </w:p>
                        <w:p w14:paraId="4D2CAC14" w14:textId="2021F501">
                          <w:pPr>
                            <w:widowControl w:val="0"/>
                            <w:tabs>
                              <w:tab w:val="right" w:leader="underscore" w:pos="9072"/>
                            </w:tabs>
                            <w:suppressAutoHyphens/>
                            <w:ind w:firstLine="737"/>
                            <w:jc w:val="both"/>
                            <w:rPr>
                              <w:sz w:val="22"/>
                              <w:szCs w:val="22"/>
                              <w:lang w:eastAsia="lt-LT"/>
                            </w:rPr>
                          </w:pPr>
                        </w:p>
                        <w:p w14:paraId="338A0621" w14:textId="77777777">
                          <w:pPr>
                            <w:widowControl w:val="0"/>
                            <w:tabs>
                              <w:tab w:val="right" w:leader="underscore" w:pos="9072"/>
                            </w:tabs>
                            <w:suppressAutoHyphens/>
                            <w:ind w:firstLine="737"/>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2C4F8394">
                          <w:pPr>
                            <w:suppressAutoHyphens/>
                            <w:jc w:val="both"/>
                            <w:rPr>
                              <w:sz w:val="22"/>
                              <w:szCs w:val="22"/>
                              <w:lang w:eastAsia="lt-LT"/>
                            </w:rPr>
                          </w:pPr>
                          <w:r>
                            <w:rPr>
                              <w:sz w:val="22"/>
                              <w:szCs w:val="22"/>
                              <w:lang w:eastAsia="lt-LT"/>
                            </w:rPr>
                            <w:t>Nuomininkai“</w:t>
                          </w:r>
                        </w:p>
                        <w:p w14:paraId="17A3957F" w14:textId="77777777">
                          <w:pPr>
                            <w:suppressAutoHyphens/>
                            <w:ind w:firstLine="737"/>
                            <w:jc w:val="both"/>
                            <w:rPr>
                              <w:sz w:val="22"/>
                              <w:szCs w:val="22"/>
                              <w:lang w:eastAsia="lt-LT"/>
                            </w:rPr>
                          </w:pPr>
                        </w:p>
                      </w:sdtContent>
                    </w:sdt>
                  </w:sdtContent>
                </w:sdt>
              </w:sdtContent>
            </w:sdt>
          </w:sdtContent>
        </w:sdt>
        <w:sdt>
          <w:sdtPr>
            <w:alias w:val="2 p."/>
            <w:tag w:val="part_a0710b2113614068a42ec1e92410e289"/>
            <w:lock w:val="sdtLocked"/>
            <w:richText/>
          </w:sdtPr>
          <w:sdtContent>
            <w:p w14:paraId="1050559C" w14:textId="60B12428">
              <w:pPr>
                <w:suppressAutoHyphens/>
                <w:ind w:firstLine="737"/>
                <w:jc w:val="both"/>
                <w:rPr>
                  <w:sz w:val="22"/>
                  <w:szCs w:val="22"/>
                  <w:lang w:eastAsia="lt-LT"/>
                </w:rPr>
              </w:pPr>
              <w:sdt>
                <w:sdtPr>
                  <w:alias w:val="Numeris"/>
                  <w:tag w:val="nr_a0710b2113614068a42ec1e92410e289"/>
                  <w:lock w:val="sdtLocked"/>
                  <w:richText/>
                </w:sdtPr>
                <w:sdtContent>
                  <w:r>
                    <w:rPr>
                      <w:sz w:val="22"/>
                      <w:szCs w:val="22"/>
                      <w:lang w:eastAsia="lt-LT"/>
                    </w:rPr>
                    <w:t>2</w:t>
                  </w:r>
                </w:sdtContent>
              </w:sdt>
              <w:r>
                <w:rPr>
                  <w:sz w:val="22"/>
                  <w:szCs w:val="22"/>
                  <w:lang w:eastAsia="lt-LT"/>
                </w:rPr>
                <w:t xml:space="preserve">. Nuomininkai įsipareigoja laikytis šio Susitarimo ir juo išdėstyto naujos redakcijos Sutarties sąlygų ir galiojančių Lietuvos Respublikos teisės aktų nuostatų  ir už jų nevykdymą atsako Susitarime, juo išdėstytoje naujos redakcijos Sutartyje ir teisės aktuose nustatyta tvarka.</w:t>
              </w:r>
            </w:p>
          </w:sdtContent>
        </w:sdt>
        <w:sdt>
          <w:sdtPr>
            <w:alias w:val="3 p."/>
            <w:tag w:val="part_28db547149e647d59c83dcbf428a928c"/>
            <w:lock w:val="sdtLocked"/>
            <w:richText/>
          </w:sdtPr>
          <w:sdtContent>
            <w:p w14:paraId="74F10E9F" w14:textId="77777777">
              <w:pPr>
                <w:suppressAutoHyphens/>
                <w:ind w:firstLine="737"/>
                <w:jc w:val="both"/>
                <w:rPr>
                  <w:sz w:val="22"/>
                  <w:szCs w:val="22"/>
                  <w:lang w:eastAsia="lt-LT"/>
                </w:rPr>
              </w:pPr>
              <w:sdt>
                <w:sdtPr>
                  <w:alias w:val="Numeris"/>
                  <w:tag w:val="nr_28db547149e647d59c83dcbf428a928c"/>
                  <w:lock w:val="sdtLocked"/>
                  <w:richText/>
                </w:sdtPr>
                <w:sdtContent>
                  <w:r>
                    <w:rPr>
                      <w:sz w:val="22"/>
                      <w:szCs w:val="22"/>
                      <w:lang w:eastAsia="lt-LT"/>
                    </w:rPr>
                    <w:t>3</w:t>
                  </w:r>
                </w:sdtContent>
              </w:sdt>
              <w:r>
                <w:rPr>
                  <w:sz w:val="22"/>
                  <w:szCs w:val="22"/>
                  <w:lang w:eastAsia="lt-LT"/>
                </w:rPr>
                <w:t>. Šalys susitaria, kad atskirai šuo Susitarimu išdėstyta naujos redakcijos Sutartis nesirašoma, o sudaromas tik šis Susitarimas.</w:t>
              </w:r>
            </w:p>
          </w:sdtContent>
        </w:sdt>
        <w:sdt>
          <w:sdtPr>
            <w:alias w:val="4 p."/>
            <w:tag w:val="part_9bcf8150ec8a4d74a88b365d41464347"/>
            <w:lock w:val="sdtLocked"/>
            <w:richText/>
          </w:sdtPr>
          <w:sdtContent>
            <w:p w14:paraId="5ECAD881" w14:textId="094CFF09">
              <w:pPr>
                <w:suppressAutoHyphens/>
                <w:ind w:firstLine="737"/>
                <w:jc w:val="both"/>
                <w:rPr>
                  <w:sz w:val="22"/>
                  <w:szCs w:val="22"/>
                  <w:lang w:eastAsia="lt-LT"/>
                </w:rPr>
              </w:pPr>
              <w:sdt>
                <w:sdtPr>
                  <w:alias w:val="Numeris"/>
                  <w:tag w:val="nr_9bcf8150ec8a4d74a88b365d41464347"/>
                  <w:lock w:val="sdtLocked"/>
                  <w:richText/>
                </w:sdtPr>
                <w:sdtContent>
                  <w:r>
                    <w:rPr>
                      <w:sz w:val="22"/>
                      <w:szCs w:val="22"/>
                      <w:lang w:eastAsia="lt-LT"/>
                    </w:rPr>
                    <w:t>4</w:t>
                  </w:r>
                </w:sdtContent>
              </w:sdt>
              <w:r>
                <w:rPr>
                  <w:sz w:val="22"/>
                  <w:szCs w:val="22"/>
                  <w:lang w:eastAsia="lt-LT"/>
                </w:rPr>
                <w:t>. Šį Susitarimą nuomininkai savo lėšomis per 3 mėnesius nuo jo sudarymo dienos įregistruoja Nekilnojamojo turto registre. Nuomininkams neįvykdžius šios sąlygos, nuomotojas turi teisę reikalauti pašalinti Susitarimo sąlygų pažeidimus arba nutraukti Sutartį prieš terminą.</w:t>
              </w:r>
            </w:p>
          </w:sdtContent>
        </w:sdt>
        <w:sdt>
          <w:sdtPr>
            <w:alias w:val="5 p."/>
            <w:tag w:val="part_957c58cd528147dc8d1b3fd408279724"/>
            <w:lock w:val="sdtLocked"/>
            <w:richText/>
          </w:sdtPr>
          <w:sdtContent>
            <w:p w14:paraId="7853CAE4" w14:textId="7A774E78">
              <w:pPr>
                <w:widowControl w:val="0"/>
                <w:tabs>
                  <w:tab w:val="right" w:leader="underscore" w:pos="9072"/>
                </w:tabs>
                <w:suppressAutoHyphens/>
                <w:ind w:firstLine="737"/>
                <w:jc w:val="both"/>
                <w:rPr>
                  <w:sz w:val="22"/>
                  <w:szCs w:val="22"/>
                  <w:lang w:eastAsia="lt-LT"/>
                </w:rPr>
              </w:pPr>
              <w:sdt>
                <w:sdtPr>
                  <w:alias w:val="Numeris"/>
                  <w:tag w:val="nr_957c58cd528147dc8d1b3fd408279724"/>
                  <w:lock w:val="sdtLocked"/>
                  <w:richText/>
                </w:sdtPr>
                <w:sdtContent>
                  <w:r>
                    <w:rPr>
                      <w:sz w:val="22"/>
                      <w:szCs w:val="22"/>
                      <w:lang w:eastAsia="lt-LT"/>
                    </w:rPr>
                    <w:t>5</w:t>
                  </w:r>
                </w:sdtContent>
              </w:sdt>
              <w:r>
                <w:rPr>
                  <w:sz w:val="22"/>
                  <w:szCs w:val="22"/>
                  <w:lang w:eastAsia="lt-LT"/>
                </w:rPr>
                <w:t xml:space="preserve">. </w:t>
              </w:r>
              <w:r>
                <w:rPr>
                  <w:sz w:val="22"/>
                  <w:szCs w:val="22"/>
                  <w:lang w:eastAsia="lt-LT"/>
                  <w14:ligatures w14:val="standardContextual"/>
                </w:rPr>
                <w:t xml:space="preserve">Šis Susitarimas įsigalioja nuo jos pasirašymo momento (pasirašymo momentu laikoma data, kai Susitarimą </w:t>
              </w:r>
              <w:r>
                <w:rPr>
                  <w:sz w:val="22"/>
                  <w:szCs w:val="22"/>
                  <w:lang w:eastAsia="lt-LT"/>
                </w:rPr>
                <w:t>pasirašo paskutinė jos šalis) ir sudarytas 2 egzemplioriais, kurių vienas paliekamas nuomotojui, kitas egzempliorius įteikiamas nuomininkams.</w:t>
              </w:r>
            </w:p>
            <w:p w14:paraId="2F909A02" w14:textId="77777777">
              <w:pPr>
                <w:widowControl w:val="0"/>
                <w:tabs>
                  <w:tab w:val="right" w:leader="underscore" w:pos="9072"/>
                </w:tabs>
                <w:suppressAutoHyphens/>
                <w:ind w:firstLine="737"/>
                <w:jc w:val="both"/>
                <w:rPr>
                  <w:sz w:val="22"/>
                  <w:szCs w:val="22"/>
                  <w:lang w:eastAsia="lt-LT"/>
                </w:rPr>
              </w:pPr>
            </w:p>
            <w:p w14:paraId="5F8C6998" w14:textId="77777777">
              <w:pPr>
                <w:widowControl w:val="0"/>
                <w:tabs>
                  <w:tab w:val="right" w:leader="underscore" w:pos="9072"/>
                </w:tabs>
                <w:suppressAutoHyphens/>
                <w:ind w:firstLine="737"/>
                <w:jc w:val="both"/>
                <w:rPr>
                  <w:sz w:val="22"/>
                  <w:szCs w:val="22"/>
                  <w:lang w:eastAsia="lt-LT"/>
                </w:rPr>
              </w:pPr>
            </w:p>
          </w:sdtContent>
        </w:sdt>
        <w:sdt>
          <w:sdtPr>
            <w:alias w:val="signatura"/>
            <w:tag w:val="part_c7789e9d2a4c4117b47e000c2f01c4ad"/>
            <w:lock w:val="sdtLocked"/>
            <w:richText/>
          </w:sdtPr>
          <w:sdtContent>
            <w:p w14:paraId="243969CF" w14:textId="77777777">
              <w:pPr>
                <w:widowControl w:val="0"/>
                <w:suppressAutoHyphens/>
                <w:jc w:val="both"/>
                <w:rPr>
                  <w:sz w:val="22"/>
                  <w:szCs w:val="22"/>
                  <w:lang w:eastAsia="lt-LT"/>
                  <w14:ligatures w14:val="standardContextual"/>
                </w:rPr>
              </w:pPr>
              <w:r>
                <w:rPr>
                  <w:sz w:val="22"/>
                  <w:szCs w:val="22"/>
                  <w:lang w:eastAsia="lt-LT"/>
                  <w14:ligatures w14:val="standardContextual"/>
                </w:rPr>
                <w:t>Nuomotojas</w:t>
                <w:tab/>
                <w:tab/>
                <w:tab/>
                <w:tab/>
                <w:tab/>
                <w:tab/>
              </w:r>
            </w:p>
            <w:p w14:paraId="499CEA30" w14:textId="77777777">
              <w:pPr>
                <w:widowControl w:val="0"/>
                <w:suppressAutoHyphens/>
                <w:ind w:firstLine="737"/>
                <w:jc w:val="both"/>
                <w:rPr>
                  <w:sz w:val="22"/>
                  <w:szCs w:val="22"/>
                  <w:lang w:eastAsia="lt-LT"/>
                  <w14:ligatures w14:val="standardContextual"/>
                </w:rPr>
              </w:pPr>
            </w:p>
            <w:p w14:paraId="23D111ED" w14:textId="7C473868">
              <w:pPr>
                <w:widowControl w:val="0"/>
                <w:suppressAutoHyphens/>
                <w:jc w:val="both"/>
                <w:rPr>
                  <w:sz w:val="22"/>
                  <w:szCs w:val="22"/>
                  <w:lang w:eastAsia="lt-LT"/>
                  <w14:ligatures w14:val="standardContextual"/>
                </w:rPr>
              </w:pPr>
              <w:r>
                <w:rPr>
                  <w:sz w:val="22"/>
                  <w:szCs w:val="22"/>
                  <w:lang w:eastAsia="lt-LT"/>
                  <w14:ligatures w14:val="standardContextual"/>
                </w:rPr>
                <w:t>Nuomininkai</w:t>
                <w:tab/>
                <w:t>_________________________________________________________________________________________________________________________________________________________________________________________________________________________________________________________</w:t>
                <w:tab/>
                <w:tab/>
                <w:tab/>
                <w:tab/>
                <w:t xml:space="preserve">               </w:t>
              </w:r>
            </w:p>
            <w:p w14:paraId="26A96673" w14:textId="77777777">
              <w:pPr>
                <w:suppressAutoHyphens/>
                <w:ind w:firstLine="720"/>
                <w:jc w:val="both"/>
                <w:rPr>
                  <w:sz w:val="22"/>
                  <w:szCs w:val="22"/>
                  <w:lang w:eastAsia="lt-LT"/>
                </w:rPr>
              </w:pPr>
            </w:p>
            <w:p w14:paraId="463CC409" w14:textId="77777777">
              <w:pPr>
                <w:widowControl w:val="0"/>
                <w:tabs>
                  <w:tab w:val="right" w:leader="underscore" w:pos="9072"/>
                </w:tabs>
                <w:suppressAutoHyphens/>
                <w:ind w:firstLine="737"/>
                <w:jc w:val="both"/>
                <w:rPr>
                  <w:sz w:val="22"/>
                  <w:szCs w:val="22"/>
                  <w:lang w:val="lt"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337019" w14:textId="77777777">
      <w:pPr>
        <w:suppressAutoHyphens/>
        <w:rPr>
          <w:szCs w:val="24"/>
          <w:lang w:eastAsia="lt-LT"/>
        </w:rPr>
      </w:pPr>
      <w:r>
        <w:rPr>
          <w:szCs w:val="24"/>
          <w:lang w:eastAsia="lt-LT"/>
        </w:rPr>
        <w:separator/>
      </w:r>
    </w:p>
  </w:endnote>
  <w:endnote w:type="continuationSeparator" w:id="0">
    <w:p w14:paraId="7FE32286"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E412AB"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375C58"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04DFC"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735F64" w14:textId="77777777">
      <w:pPr>
        <w:suppressAutoHyphens/>
        <w:rPr>
          <w:szCs w:val="24"/>
          <w:lang w:eastAsia="lt-LT"/>
        </w:rPr>
      </w:pPr>
      <w:r>
        <w:rPr>
          <w:szCs w:val="24"/>
          <w:lang w:eastAsia="lt-LT"/>
        </w:rPr>
        <w:separator/>
      </w:r>
    </w:p>
  </w:footnote>
  <w:footnote w:type="continuationSeparator" w:id="0">
    <w:p w14:paraId="5DF112CF"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7C624"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CB537"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6ce00eb3bc645a6a7eacd9e27478504" PartId="b84188be813e485bbf1c86706a065685">
    <Part Type="preambule" DocPartId="1d6f9b4420f04b57bd56ea51bd72bfd5" PartId="c9b4434963664cbf94d680b581aa4be6"/>
    <Part Type="punktas" Nr="1" Abbr="1 p." DocPartId="f97b830ca5a642fe8b79af9e77e829f9" PartId="39c7ced4f34f4aec95a8e4dfc4b259ad">
      <Part Type="citata" DocPartId="b4f740980de74720859fc459ff4bf461" PartId="f74d66ce61fe4c2f9275717a01866625">
        <Part Type="skirsnis" Title="VALSTYBINĖS ŽEMĖS NUOMOS SUTARTIS" DocPartId="4618660f2f784557b4d233798e297111" PartId="e8b6eba301b64a69b811d0cf23e23c9d">
          <Part Type="punktas" Nr="1" Abbr="1 p." DocPartId="e807663fd238486e856f2e307562fb02" PartId="77bcd4e7a2494ae2b32e525a94b5205d"/>
          <Part Type="punktas" Nr="2" Abbr="2 p." DocPartId="d309d5ee7c8d4f10bf1c7a0654c4182d" PartId="bc97daba7dc745d79fe94bd5ad801520"/>
          <Part Type="punktas" Nr="3" Abbr="3 p." DocPartId="7639c31464d24b13b3fa0d953c67b4e6" PartId="3ab75dd075ab4f689578c937d38b8603"/>
          <Part Type="punktas" Nr="4" Abbr="4 p." DocPartId="423f0a85baa14935a4e04c152a97a36d" PartId="9c74fb7b167e4cc9923c148da327a18b"/>
          <Part Type="punktas" Nr="5" Abbr="5 p." DocPartId="aa5f7fe7b9504c1491913a8953df6ecd" PartId="33fa0b274c084c88be9fbfd2e5ba0516"/>
          <Part Type="punktas" Nr="6" Abbr="6 p." DocPartId="a6787b560c5c4e8bb16f62fedf4ddbe5" PartId="859dbbbe4bb54fb490b88c8ac2633cde"/>
          <Part Type="punktas" Nr="7" Abbr="7 p." DocPartId="e97486115acf4217b6a003744f2ddbb3" PartId="1e11e299104043e4a8ed3bd9b8ba83e7"/>
          <Part Type="punktas" Nr="8" Abbr="8 p." DocPartId="665212c2423a4621aaa3a28c2286e554" PartId="52a84ef408fb462f850bb7079c00ff35"/>
          <Part Type="punktas" Nr="9" Abbr="9 p." DocPartId="7afe91b8dcac4ea4bf5bea9b9ea737ea" PartId="d390bdd9a1224d8a9c4295d17fca84a6"/>
          <Part Type="punktas" Nr="10" Abbr="10 p." DocPartId="4d2f1165863b49aca8c254898713ec8b" PartId="2fdaf9a9579d46bdb094ec0b5fc3b56d"/>
          <Part Type="punktas" Nr="11" Abbr="11 p." DocPartId="6d7e7d606ec74896b7106843b2d33411" PartId="e8e7f408e4814b0ea51ee94b98818b31"/>
          <Part Type="punktas" Nr="12" Abbr="12 p." DocPartId="378c257defba42169b695c0ea2932563" PartId="54e81a732690470baaf93678d86a8b95"/>
          <Part Type="punktas" Nr="13" Abbr="13 p." DocPartId="5872ed9b833b493abf65be493c497061" PartId="0a0cb2d89ec04b04b1f21f0deac10a55"/>
          <Part Type="punktas" Nr="14" Abbr="14 p." DocPartId="69f42f89d56541ffb88cd66f14b962e2" PartId="90dd92f32c3e4172ab0522f108637d84"/>
          <Part Type="punktas" Nr="15" Abbr="15 p." DocPartId="548b36ee0a2542038f73ab27eac6eea0" PartId="a87e6fa26a08489e94fb6499a74c03fe"/>
          <Part Type="punktas" Nr="16" Abbr="16 p." DocPartId="5ff85248e07f4a4eb3040dd28b805869" PartId="b6a1a96e742b44628974a929f346f91a"/>
          <Part Type="punktas" Nr="17" Abbr="17 p." DocPartId="d7983d7d5c104b98a031566c6c3d2261" PartId="717fd0daac654c8b96348a9fd875cca4"/>
          <Part Type="punktas" Nr="18" Abbr="18 p." DocPartId="a5e1c34fef66484bb15a97e97e2bf6cb" PartId="0ba3a592698146faae4f9ee534119046"/>
          <Part Type="punktas" Nr="19" Abbr="19 p." DocPartId="1e7c9fc450d0411ca31956d0235f470c" PartId="cd0345ab8118487fbd353f50fde922b1"/>
          <Part Type="punktas" Nr="20" Abbr="20 p." DocPartId="670617b0957848d19dfbfdc9d0146cf0" PartId="63fd55728b574c48ad4a6791c9dbd0e4">
            <Part Type="papunktis" Nr="20.1" Abbr="20.1 pp." DocPartId="36725137482e405b8ca68a294c77d654" PartId="33367b3c4f5a499d98ae00cc2e0ae5ad"/>
            <Part Type="papunktis" Nr="20.2" Abbr="20.2 pp." DocPartId="b56b74591f0f4bf8a2a7d3a4adfbdc28" PartId="7657c5418d9e41119798bc926a1def58"/>
            <Part Type="papunktis" Nr="20.3" Abbr="20.3 pp." DocPartId="4dbed498c79c4b77a59ecdf6a05c73d1" PartId="f9bbc43293024ed3b7010a406051dbfa"/>
            <Part Type="papunktis" Nr="20.4" Abbr="20.4 pp." DocPartId="fd009e3191b144eeac9b441d1993368c" PartId="fcc2c50a9a1749bd9ca2c43e27694ccb"/>
            <Part Type="papunktis" Nr="20.5" Abbr="20.5 pp." DocPartId="fb02205da4f3414db1647bafbf08a75a" PartId="fb747651a0444cc8811014060837d169"/>
            <Part Type="papunktis" Nr="20.6" Abbr="20.6 pp." DocPartId="671f04cf88874bfe81ec6ca18eb6da20" PartId="c1832745b0f843a0a303c19a280111ff"/>
            <Part Type="papunktis" Nr="20.7" Abbr="20.7 pp." DocPartId="f9ba01edd4154496b9dcc17829feb948" PartId="87615642f3864ac58a1f80200d9e40f9"/>
            <Part Type="papunktis" Nr="20.8" Abbr="20.8 pp." DocPartId="902b28b4dd684eed88b4674726801d9e" PartId="84a9db296f6f4f4f86d79cd29508b5fd"/>
            <Part Type="papunktis" Nr="20.9" Abbr="20.9 pp." DocPartId="407df889ab46443e98221d3302853d25" PartId="9c2c9991926b46a982bff073d8a030bf"/>
          </Part>
          <Part Type="punktas" Nr="21" Abbr="21 p." DocPartId="91c1cec4c9d843deb98fef783db7517e" PartId="ec049e5d482d4d77b51647926abd68b2"/>
          <Part Type="punktas" Nr="22" Abbr="22 p." DocPartId="21e9da199f7148b3b21c8fa131a4efa6" PartId="365336f9f23e4519a40bdb30ab436da0"/>
          <Part Type="punktas" Nr="23" Abbr="23 p." DocPartId="d530e2aea1b948b397777d83021d1381" PartId="7e5e7995cba34ed897e7cf1bff7132c8"/>
          <Part Type="punktas" Nr="24" Abbr="24 p." DocPartId="4a07656ea367434496c59dc6eebd51cf" PartId="df1bfe7718f74242958a7812940fe21b"/>
          <Part Type="punktas" Nr="25" Abbr="25 p." DocPartId="d7568d9a7666405b9514fb87bf6b18c7" PartId="b414eb0d562f4e8d838a91fe423dc352"/>
        </Part>
      </Part>
    </Part>
    <Part Type="punktas" Nr="2" Abbr="2 p." DocPartId="9e2b7d8c5fa9482eac9643089de3a1e8" PartId="a0710b2113614068a42ec1e92410e289"/>
    <Part Type="punktas" Nr="3" Abbr="3 p." DocPartId="cd30496d429445cc9dd8011a71eac055" PartId="28db547149e647d59c83dcbf428a928c"/>
    <Part Type="punktas" Nr="4" Abbr="4 p." DocPartId="6b0d8922d0f9421f8ce39d15230ef5eb" PartId="9bcf8150ec8a4d74a88b365d41464347"/>
    <Part Type="punktas" Nr="5" Abbr="5 p." DocPartId="2cb93282f92a403da2063260e62b647e" PartId="957c58cd528147dc8d1b3fd408279724"/>
    <Part Type="signatura" DocPartId="c4031c8ac7114c239567c8538f7b6f1b" PartId="c7789e9d2a4c4117b47e000c2f01c4ad"/>
  </Part>
</Parts>
</file>

<file path=customXml/itemProps1.xml><?xml version="1.0" encoding="utf-8"?>
<ds:datastoreItem xmlns:ds="http://schemas.openxmlformats.org/officeDocument/2006/customXml" ds:itemID="{0DA40453-E0F0-4518-B7C6-7416059ECE66}">
  <ds:schemaRefs>
    <ds:schemaRef ds:uri="http://schemas.openxmlformats.org/officeDocument/2006/bibliography"/>
  </ds:schemaRefs>
</ds:datastoreItem>
</file>

<file path=customXml/itemProps2.xml><?xml version="1.0" encoding="utf-8"?>
<ds:datastoreItem xmlns:ds="http://schemas.openxmlformats.org/officeDocument/2006/customXml" ds:itemID="{F8882EE8-052B-4A80-B657-F025B96EA8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1417</Words>
  <Characters>10019</Characters>
  <Application>Microsoft Office Word</Application>
  <DocSecurity>4</DocSecurity>
  <Lines>161</Lines>
  <Paragraphs>65</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11371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2024-11-12T14:48:00Z</dcterms:created>
  <dc:creator>Stepas Žutautas</dc:creator>
  <dc:language>en-US</dc:language>
  <lastModifiedBy>adlibuser</lastModifiedBy>
  <lastPrinted>2024-11-11T07:30:00Z</lastPrinted>
  <dcterms:modified xsi:type="dcterms:W3CDTF">2024-11-12T14:48:00Z</dcterms:modified>
  <revision>2</revision>
  <dc:title>999999999</dc:title>
</coreProperties>
</file>