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E7" w:rsidRPr="00A1179F" w:rsidRDefault="00A1179F" w:rsidP="00A01BE7">
      <w:pPr>
        <w:tabs>
          <w:tab w:val="left" w:pos="0"/>
        </w:tabs>
        <w:spacing w:after="240" w:line="360" w:lineRule="auto"/>
        <w:jc w:val="center"/>
        <w:rPr>
          <w:rFonts w:ascii="Times New Roman" w:eastAsia="Times New Roman" w:hAnsi="Times New Roman"/>
          <w:b/>
          <w:iCs/>
          <w:cap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VIETINIO ŪKIO IR TURTO VALDYMO SKYRIUS</w:t>
      </w:r>
    </w:p>
    <w:p w:rsidR="00A01BE7" w:rsidRPr="008549A8" w:rsidRDefault="00A01BE7" w:rsidP="00A01BE7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:rsidR="00A01BE7" w:rsidRPr="005109FF" w:rsidRDefault="00A01BE7" w:rsidP="00684EB4">
      <w:pPr>
        <w:spacing w:after="24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5109FF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Dėl TARYBOS sprendimo „</w:t>
      </w:r>
      <w:bookmarkStart w:id="0" w:name="_Hlk490122317"/>
      <w:r w:rsidR="005109FF" w:rsidRPr="005109FF">
        <w:rPr>
          <w:rFonts w:ascii="Times New Roman" w:hAnsi="Times New Roman"/>
          <w:b/>
          <w:bCs/>
          <w:caps/>
          <w:sz w:val="24"/>
          <w:szCs w:val="24"/>
        </w:rPr>
        <w:t>DĖL RASEINIŲ RAJONO SAVIVALDYBĖS TURTO PERĖMIMO</w:t>
      </w:r>
      <w:bookmarkEnd w:id="0"/>
      <w:r w:rsidR="004C0052">
        <w:rPr>
          <w:rFonts w:ascii="Times New Roman" w:hAnsi="Times New Roman"/>
          <w:b/>
          <w:bCs/>
          <w:caps/>
          <w:sz w:val="24"/>
          <w:szCs w:val="24"/>
        </w:rPr>
        <w:t xml:space="preserve"> IŠ RASEINIŲ R. ŠILUVOS GIMNAZIJOS</w:t>
      </w:r>
      <w:r w:rsidR="00850BF5" w:rsidRPr="005109FF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“</w:t>
      </w:r>
      <w:r w:rsidR="0090590F" w:rsidRPr="005109FF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 </w:t>
      </w:r>
      <w:r w:rsidRPr="005109FF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projekto</w:t>
      </w:r>
    </w:p>
    <w:p w:rsidR="00A01BE7" w:rsidRPr="000518E5" w:rsidRDefault="00A01BE7" w:rsidP="00A01B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72058C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m.</w:t>
      </w:r>
      <w:r w:rsidR="0091573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D52B5">
        <w:rPr>
          <w:rFonts w:ascii="Times New Roman" w:eastAsia="Times New Roman" w:hAnsi="Times New Roman"/>
          <w:sz w:val="24"/>
          <w:szCs w:val="24"/>
          <w:lang w:eastAsia="lt-LT"/>
        </w:rPr>
        <w:t>gegužės</w:t>
      </w:r>
      <w:r w:rsidR="00027DC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109FF">
        <w:rPr>
          <w:rFonts w:ascii="Times New Roman" w:eastAsia="Times New Roman" w:hAnsi="Times New Roman"/>
          <w:sz w:val="24"/>
          <w:szCs w:val="24"/>
          <w:lang w:eastAsia="lt-LT"/>
        </w:rPr>
        <w:t>22</w:t>
      </w:r>
      <w:r w:rsidR="0091573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:rsidR="00A01BE7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:rsidR="00A01BE7" w:rsidRPr="000518E5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0"/>
      </w:tblGrid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240" w:line="36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A01BE7" w:rsidRPr="00BF4D89" w:rsidTr="00415BBF">
        <w:tc>
          <w:tcPr>
            <w:tcW w:w="9740" w:type="dxa"/>
          </w:tcPr>
          <w:p w:rsidR="006679BA" w:rsidRPr="005109FF" w:rsidRDefault="00850BF5" w:rsidP="00772FF2">
            <w:pPr>
              <w:pStyle w:val="Antrats"/>
              <w:tabs>
                <w:tab w:val="clear" w:pos="4153"/>
                <w:tab w:val="clear" w:pos="8306"/>
                <w:tab w:val="left" w:pos="1134"/>
              </w:tabs>
              <w:spacing w:line="360" w:lineRule="auto"/>
              <w:ind w:firstLine="1094"/>
              <w:jc w:val="both"/>
              <w:rPr>
                <w:lang w:eastAsia="lt-LT"/>
              </w:rPr>
            </w:pPr>
            <w:r w:rsidRPr="00850BF5">
              <w:rPr>
                <w:b/>
                <w:bCs/>
              </w:rPr>
              <w:t xml:space="preserve">Pagrindinis </w:t>
            </w:r>
            <w:r w:rsidR="000946CC">
              <w:rPr>
                <w:b/>
                <w:bCs/>
              </w:rPr>
              <w:t xml:space="preserve">projekto </w:t>
            </w:r>
            <w:r w:rsidRPr="00850BF5">
              <w:rPr>
                <w:b/>
                <w:bCs/>
              </w:rPr>
              <w:t>tikslas</w:t>
            </w:r>
            <w:r w:rsidR="00E45442">
              <w:rPr>
                <w:bCs/>
              </w:rPr>
              <w:t xml:space="preserve"> </w:t>
            </w:r>
            <w:r w:rsidR="005109FF">
              <w:rPr>
                <w:bCs/>
              </w:rPr>
              <w:t>yra atsižvelgiant į Raseinių rajono savivaldybės Tarybos 2020 m. balandžio 9 d. sprendimą</w:t>
            </w:r>
            <w:r w:rsidR="00616B6B">
              <w:rPr>
                <w:bCs/>
              </w:rPr>
              <w:t xml:space="preserve"> Nr.</w:t>
            </w:r>
            <w:r w:rsidR="00772FF2">
              <w:rPr>
                <w:bCs/>
              </w:rPr>
              <w:t xml:space="preserve"> TS-90</w:t>
            </w:r>
            <w:r w:rsidR="005109FF">
              <w:rPr>
                <w:bCs/>
              </w:rPr>
              <w:t xml:space="preserve"> </w:t>
            </w:r>
            <w:r w:rsidR="00772FF2">
              <w:rPr>
                <w:bCs/>
              </w:rPr>
              <w:t>„Dėl Raseinių r. Šiluvos</w:t>
            </w:r>
            <w:r w:rsidR="005109FF">
              <w:rPr>
                <w:bCs/>
              </w:rPr>
              <w:t xml:space="preserve"> gimnazijos struktūros pertvarkos“ perimti Raseinių rajono savivaldybei nuosavybės teise priklausantį, šiuo metu  Raseinių r. </w:t>
            </w:r>
            <w:r w:rsidR="00772FF2">
              <w:rPr>
                <w:bCs/>
              </w:rPr>
              <w:t>Šiluvos</w:t>
            </w:r>
            <w:r w:rsidR="005109FF">
              <w:rPr>
                <w:bCs/>
              </w:rPr>
              <w:t xml:space="preserve"> gimnazijos,</w:t>
            </w:r>
            <w:r w:rsidR="005109FF">
              <w:rPr>
                <w:lang w:eastAsia="lt-LT"/>
              </w:rPr>
              <w:t xml:space="preserve"> </w:t>
            </w:r>
            <w:r w:rsidR="00772FF2">
              <w:rPr>
                <w:lang w:eastAsia="lt-LT"/>
              </w:rPr>
              <w:t>kodas 190106552</w:t>
            </w:r>
            <w:r w:rsidR="005109FF">
              <w:rPr>
                <w:lang w:eastAsia="lt-LT"/>
              </w:rPr>
              <w:t>,</w:t>
            </w:r>
            <w:r w:rsidR="005109FF">
              <w:rPr>
                <w:bCs/>
              </w:rPr>
              <w:t xml:space="preserve"> patikėjimo teise valdomą nekilnojamą turtą</w:t>
            </w:r>
            <w:r w:rsidR="005109FF">
              <w:rPr>
                <w:lang w:eastAsia="lt-LT"/>
              </w:rPr>
              <w:t xml:space="preserve"> ir perduoti jį valdyti patikėjimo teise Raseinių rajono savivaldybės administracijai.</w:t>
            </w:r>
          </w:p>
        </w:tc>
      </w:tr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240" w:line="36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A01BE7" w:rsidRPr="00BF4D89" w:rsidTr="00415BBF">
        <w:tc>
          <w:tcPr>
            <w:tcW w:w="9740" w:type="dxa"/>
          </w:tcPr>
          <w:p w:rsidR="00A01BE7" w:rsidRPr="00616B6B" w:rsidRDefault="004C4084" w:rsidP="007D52B5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Ugdymo įstaigai nereikalingas nekilnojamas</w:t>
            </w:r>
            <w:r w:rsidR="005109FF" w:rsidRPr="00616B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turtas bus perimtas ir perduotas jį valdyti patikėjimo teise Raseinių rajono savivaldybės administracijai</w:t>
            </w:r>
            <w:r w:rsidR="00616B6B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A01BE7" w:rsidRPr="006211F3" w:rsidTr="00415BBF">
        <w:tc>
          <w:tcPr>
            <w:tcW w:w="9740" w:type="dxa"/>
          </w:tcPr>
          <w:p w:rsidR="00A01BE7" w:rsidRPr="006211F3" w:rsidRDefault="006211F3" w:rsidP="006211F3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211F3">
              <w:rPr>
                <w:rFonts w:ascii="Times New Roman" w:hAnsi="Times New Roman"/>
                <w:sz w:val="24"/>
                <w:szCs w:val="24"/>
              </w:rPr>
              <w:t>Nėra.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A01BE7" w:rsidRPr="006211F3" w:rsidTr="00415BBF">
        <w:tc>
          <w:tcPr>
            <w:tcW w:w="9740" w:type="dxa"/>
          </w:tcPr>
          <w:p w:rsidR="00A01BE7" w:rsidRPr="006211F3" w:rsidRDefault="006679BA" w:rsidP="006211F3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Netaikoma. 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</w:tcPr>
          <w:p w:rsidR="00A01BE7" w:rsidRPr="008549A8" w:rsidRDefault="00A01BE7" w:rsidP="00684EB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A01BE7" w:rsidRPr="007A19CD" w:rsidTr="00415BBF">
        <w:tc>
          <w:tcPr>
            <w:tcW w:w="9740" w:type="dxa"/>
          </w:tcPr>
          <w:p w:rsidR="001409C2" w:rsidRPr="006679BA" w:rsidRDefault="00E212B9" w:rsidP="007A19C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2B9">
              <w:rPr>
                <w:rFonts w:ascii="Times New Roman" w:hAnsi="Times New Roman"/>
                <w:sz w:val="24"/>
                <w:szCs w:val="24"/>
              </w:rPr>
              <w:t>Sprendimo projektas suderintas Raseinių rajono savivaldybės tarybos veiklos reglamento, patvirtinto Raseinių rajono savivaldybės tarybos 2019 m. rugpjūčio 28 d. sprendimu Nr. TS-257, 35.1 papunktyje nustatyta tvarka.</w:t>
            </w:r>
            <w:bookmarkStart w:id="1" w:name="_GoBack"/>
            <w:bookmarkEnd w:id="1"/>
          </w:p>
        </w:tc>
      </w:tr>
      <w:tr w:rsidR="00A01BE7" w:rsidRPr="00461700" w:rsidTr="00A51F26">
        <w:trPr>
          <w:trHeight w:hRule="exact" w:val="71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6. Numatomo teisinio reguliavimo poveikio vertinimas (norminio pobūdžio teisės aktams)</w:t>
            </w:r>
            <w:r w:rsidR="00A51F26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404946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7A19CD" w:rsidRDefault="007A19CD" w:rsidP="000A654D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0ABF">
              <w:rPr>
                <w:rFonts w:ascii="Times New Roman" w:hAnsi="Times New Roman"/>
                <w:sz w:val="24"/>
                <w:szCs w:val="24"/>
              </w:rPr>
              <w:t>Parengtas teisinio akto projektas neprieštarauja norminio pobūdžio teisės aktams.</w:t>
            </w:r>
          </w:p>
          <w:p w:rsidR="00404946" w:rsidRPr="008549A8" w:rsidRDefault="00404946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240" w:line="36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A01BE7" w:rsidRPr="007A19CD" w:rsidTr="00415BBF">
        <w:tc>
          <w:tcPr>
            <w:tcW w:w="9740" w:type="dxa"/>
          </w:tcPr>
          <w:p w:rsidR="00A01BE7" w:rsidRPr="007A19CD" w:rsidRDefault="001409C2" w:rsidP="000946C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Vietinio ūkio ir turto valdymo skyriaus </w:t>
            </w:r>
            <w:r w:rsidR="006679B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vyr. specialistė </w:t>
            </w:r>
            <w:r w:rsidR="000946CC">
              <w:rPr>
                <w:rFonts w:ascii="Times New Roman" w:hAnsi="Times New Roman"/>
                <w:sz w:val="24"/>
                <w:szCs w:val="24"/>
                <w:lang w:eastAsia="lt-LT"/>
              </w:rPr>
              <w:t>Rūtenė Žemkauskienė</w:t>
            </w:r>
          </w:p>
        </w:tc>
      </w:tr>
    </w:tbl>
    <w:p w:rsidR="00A01BE7" w:rsidRDefault="00A01BE7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2C3668" w:rsidRPr="00A1179F" w:rsidRDefault="006679BA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Vyr. specialistė </w:t>
      </w:r>
      <w:r w:rsidR="00A1179F">
        <w:rPr>
          <w:rFonts w:ascii="Times New Roman" w:eastAsia="Times New Roman" w:hAnsi="Times New Roman"/>
          <w:bCs/>
          <w:sz w:val="24"/>
          <w:szCs w:val="24"/>
        </w:rPr>
        <w:tab/>
      </w:r>
      <w:r w:rsidR="00A1179F">
        <w:rPr>
          <w:rFonts w:ascii="Times New Roman" w:eastAsia="Times New Roman" w:hAnsi="Times New Roman"/>
          <w:bCs/>
          <w:sz w:val="24"/>
          <w:szCs w:val="24"/>
        </w:rPr>
        <w:tab/>
      </w:r>
      <w:r w:rsidR="00A1179F">
        <w:rPr>
          <w:rFonts w:ascii="Times New Roman" w:eastAsia="Times New Roman" w:hAnsi="Times New Roman"/>
          <w:bCs/>
          <w:sz w:val="24"/>
          <w:szCs w:val="24"/>
        </w:rPr>
        <w:tab/>
      </w:r>
      <w:r w:rsidR="00A1179F">
        <w:rPr>
          <w:rFonts w:ascii="Times New Roman" w:eastAsia="Times New Roman" w:hAnsi="Times New Roman"/>
          <w:bCs/>
          <w:sz w:val="24"/>
          <w:szCs w:val="24"/>
        </w:rPr>
        <w:tab/>
      </w:r>
      <w:r w:rsidR="000946CC">
        <w:rPr>
          <w:rFonts w:ascii="Times New Roman" w:eastAsia="Times New Roman" w:hAnsi="Times New Roman"/>
          <w:bCs/>
          <w:sz w:val="24"/>
          <w:szCs w:val="24"/>
        </w:rPr>
        <w:t>Rūtenė Žemkauskienė</w:t>
      </w:r>
    </w:p>
    <w:sectPr w:rsidR="002C3668" w:rsidRPr="00A1179F" w:rsidSect="007D52B5">
      <w:pgSz w:w="11906" w:h="16838" w:code="9"/>
      <w:pgMar w:top="567" w:right="567" w:bottom="567" w:left="1701" w:header="567" w:footer="0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A01BE7"/>
    <w:rsid w:val="00027DC8"/>
    <w:rsid w:val="000946CC"/>
    <w:rsid w:val="000A654D"/>
    <w:rsid w:val="001409C2"/>
    <w:rsid w:val="00177C28"/>
    <w:rsid w:val="001E68E8"/>
    <w:rsid w:val="00207023"/>
    <w:rsid w:val="00247D20"/>
    <w:rsid w:val="002C3668"/>
    <w:rsid w:val="002E5FF7"/>
    <w:rsid w:val="00373840"/>
    <w:rsid w:val="00404946"/>
    <w:rsid w:val="00414148"/>
    <w:rsid w:val="00480CA7"/>
    <w:rsid w:val="004C0052"/>
    <w:rsid w:val="004C4084"/>
    <w:rsid w:val="005109FF"/>
    <w:rsid w:val="0058208D"/>
    <w:rsid w:val="00612BE8"/>
    <w:rsid w:val="00616B6B"/>
    <w:rsid w:val="006211F3"/>
    <w:rsid w:val="006679BA"/>
    <w:rsid w:val="00684EB4"/>
    <w:rsid w:val="0068786E"/>
    <w:rsid w:val="006C1963"/>
    <w:rsid w:val="00711EA8"/>
    <w:rsid w:val="0072058C"/>
    <w:rsid w:val="00730875"/>
    <w:rsid w:val="0073499A"/>
    <w:rsid w:val="00772FF2"/>
    <w:rsid w:val="007A19CD"/>
    <w:rsid w:val="007D0B2E"/>
    <w:rsid w:val="007D52B5"/>
    <w:rsid w:val="00850BF5"/>
    <w:rsid w:val="008E0809"/>
    <w:rsid w:val="0090590F"/>
    <w:rsid w:val="00915733"/>
    <w:rsid w:val="0094530E"/>
    <w:rsid w:val="009723AA"/>
    <w:rsid w:val="00A01BE7"/>
    <w:rsid w:val="00A1179F"/>
    <w:rsid w:val="00A51F26"/>
    <w:rsid w:val="00B2596D"/>
    <w:rsid w:val="00BF4D89"/>
    <w:rsid w:val="00CB7DD2"/>
    <w:rsid w:val="00E17F17"/>
    <w:rsid w:val="00E212B9"/>
    <w:rsid w:val="00E45442"/>
    <w:rsid w:val="00E62EC7"/>
    <w:rsid w:val="00E80B78"/>
    <w:rsid w:val="00E870EB"/>
    <w:rsid w:val="00EE111E"/>
    <w:rsid w:val="00EF1A38"/>
    <w:rsid w:val="00F96B56"/>
    <w:rsid w:val="00FA13CC"/>
    <w:rsid w:val="00FB2D27"/>
    <w:rsid w:val="00FB4888"/>
    <w:rsid w:val="00FC169F"/>
    <w:rsid w:val="00FE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1BE7"/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  <w:style w:type="paragraph" w:styleId="Betarp">
    <w:name w:val="No Spacing"/>
    <w:uiPriority w:val="1"/>
    <w:qFormat/>
    <w:rsid w:val="00BF4D8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ntrats">
    <w:name w:val="header"/>
    <w:basedOn w:val="prastasis"/>
    <w:link w:val="AntratsDiagrama"/>
    <w:uiPriority w:val="99"/>
    <w:rsid w:val="005109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109FF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Urbonienė</dc:creator>
  <cp:lastModifiedBy>RuteneZ</cp:lastModifiedBy>
  <cp:revision>4</cp:revision>
  <dcterms:created xsi:type="dcterms:W3CDTF">2020-05-22T11:54:00Z</dcterms:created>
  <dcterms:modified xsi:type="dcterms:W3CDTF">2020-05-25T16:32:00Z</dcterms:modified>
</cp:coreProperties>
</file>