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jc w:val="center"/>
        <w:rPr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NUMATOMO TEISINIO REGULIAVIMO POVEIKIO VERTINIMO PAŽYMA</w:t>
      </w:r>
    </w:p>
    <w:p>
      <w:pPr>
        <w:ind w:firstLine="62"/>
        <w:rPr>
          <w:szCs w:val="24"/>
          <w:lang w:eastAsia="lt-L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337"/>
      </w:tblGrid>
      <w:tr>
        <w:tc>
          <w:tcPr>
            <w:tcW w:w="2235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shd w:val="clear" w:color="auto" w:fill="DBE5F1"/>
                <w:lang w:eastAsia="lt-LT"/>
              </w:rPr>
              <w:t>Projekto pavadinimas</w:t>
            </w:r>
          </w:p>
        </w:tc>
        <w:tc>
          <w:tcPr>
            <w:tcW w:w="7337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uppressAutoHyphens/>
              <w:spacing w:line="276" w:lineRule="auto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„</w:t>
            </w:r>
            <w:r>
              <w:rPr>
                <w:bCs/>
                <w:color w:val="000000"/>
                <w:szCs w:val="24"/>
                <w:lang w:eastAsia="lt-LT"/>
              </w:rPr>
              <w:t>Dėl Lietuvos Respublikos aplinkos ministro 2016 m. gruodžio 12 d. įsakymo Nr. D1-880 „Dėl statybos techninio reglamento STR 1.02.01:2017 „Statybos dalyvių atestavimo ir teisės pripažinimo tvarkos aprašas“ patvirtinimo</w:t>
            </w:r>
            <w:r>
              <w:rPr>
                <w:color w:val="000000"/>
                <w:szCs w:val="24"/>
                <w:lang w:eastAsia="lt-LT"/>
              </w:rPr>
              <w:t>“ pakeitimo</w:t>
            </w:r>
            <w:r>
              <w:rPr>
                <w:bCs/>
                <w:szCs w:val="24"/>
                <w:lang w:eastAsia="lt-LT"/>
              </w:rPr>
              <w:t>“ projektas</w:t>
            </w:r>
          </w:p>
        </w:tc>
      </w:tr>
      <w:tr>
        <w:tc>
          <w:tcPr>
            <w:tcW w:w="2235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shd w:val="clear" w:color="auto" w:fill="DBE5F1"/>
                <w:lang w:eastAsia="lt-LT"/>
              </w:rPr>
              <w:t>Projekto rengėjas</w:t>
            </w:r>
          </w:p>
        </w:tc>
        <w:tc>
          <w:tcPr>
            <w:tcW w:w="7337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Lietuvos Respublikos aplinkos ministerija</w:t>
            </w:r>
          </w:p>
          <w:p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</w:tc>
      </w:tr>
      <w:tr>
        <w:tc>
          <w:tcPr>
            <w:tcW w:w="2235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Projekto tikslas</w:t>
            </w:r>
          </w:p>
        </w:tc>
        <w:tc>
          <w:tcPr>
            <w:tcW w:w="7337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uppressAutoHyphens/>
              <w:ind w:firstLine="567"/>
              <w:jc w:val="both"/>
              <w:rPr>
                <w:bCs/>
                <w:sz w:val="22"/>
                <w:szCs w:val="2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Įsakymo projektą rengti paskatinusios priežastys – </w:t>
            </w:r>
            <w:r>
              <w:rPr>
                <w:sz w:val="22"/>
                <w:szCs w:val="22"/>
                <w:lang w:eastAsia="lt-LT"/>
              </w:rPr>
              <w:t xml:space="preserve">įgyvendinant 2022 m. gruodžio 9 d. patvirtinto Statybos įstatymo </w:t>
            </w:r>
            <w:r>
              <w:rPr>
                <w:caps/>
                <w:sz w:val="22"/>
                <w:szCs w:val="22"/>
                <w:lang w:eastAsia="lt-LT"/>
              </w:rPr>
              <w:t>N</w:t>
            </w:r>
            <w:r>
              <w:rPr>
                <w:sz w:val="22"/>
                <w:szCs w:val="22"/>
                <w:lang w:eastAsia="lt-LT"/>
              </w:rPr>
              <w:t>r</w:t>
            </w:r>
            <w:r>
              <w:rPr>
                <w:caps/>
                <w:sz w:val="22"/>
                <w:szCs w:val="22"/>
                <w:lang w:eastAsia="lt-LT"/>
              </w:rPr>
              <w:t xml:space="preserve">. I-1240 2, 4, 8, 12, 14, 17, 18, 22, 24, 27, 27(1), 28, 29, 34, 35, 36, 37, 39, 40, 47, 51, 55 </w:t>
            </w:r>
            <w:r>
              <w:rPr>
                <w:sz w:val="22"/>
                <w:szCs w:val="22"/>
                <w:lang w:eastAsia="lt-LT"/>
              </w:rPr>
              <w:t>straipsnių 1 priedo pakeitimo ir įstatymo papildymo 11</w:t>
            </w:r>
            <w:r>
              <w:rPr>
                <w:sz w:val="22"/>
                <w:szCs w:val="22"/>
                <w:vertAlign w:val="superscript"/>
                <w:lang w:eastAsia="lt-LT"/>
              </w:rPr>
              <w:t>1</w:t>
            </w:r>
            <w:r>
              <w:rPr>
                <w:sz w:val="22"/>
                <w:szCs w:val="22"/>
                <w:lang w:eastAsia="lt-LT"/>
              </w:rPr>
              <w:t xml:space="preserve"> straipsniu įstatymas Nr. XIV-340 (toliau – SĮ pakeitimo įstatymas), kuriuo nustatoma, kad f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iziniams asmenims, pageidaujantiems eiti ypatingojo ir neypatingojo statinio statybos techninės veiklos pagrindinių sričių vadovų pareigas, į reikalingą profesinę patirtį įsiskaičiuojama darbo patirtis valstybės ir savivaldybių institucijose vykdant </w:t>
            </w:r>
            <w:r>
              <w:rPr>
                <w:sz w:val="22"/>
                <w:szCs w:val="22"/>
                <w:lang w:eastAsia="lt-LT"/>
              </w:rPr>
              <w:t xml:space="preserve">veiklą statybos ir (ar) statybos valstybinės priežiūros srityse, jei pagal užimamas pareigas tiesiogiai dalyvauta išduodant, </w:t>
            </w:r>
            <w:r>
              <w:rPr>
                <w:color w:val="000000"/>
                <w:sz w:val="22"/>
                <w:szCs w:val="22"/>
                <w:lang w:eastAsia="lt-LT"/>
              </w:rPr>
              <w:t>rengiant, derinant ar tvirtinant tam tikrus statinio projektavimo ar statybos sričių</w:t>
            </w:r>
            <w:r>
              <w:rPr>
                <w:sz w:val="22"/>
                <w:szCs w:val="22"/>
                <w:lang w:eastAsia="lt-LT"/>
              </w:rPr>
              <w:t xml:space="preserve"> dokumentus (</w:t>
            </w:r>
            <w:r>
              <w:rPr>
                <w:color w:val="000000"/>
                <w:sz w:val="22"/>
                <w:szCs w:val="22"/>
                <w:lang w:eastAsia="lt-LT"/>
              </w:rPr>
              <w:t>projektinius pasiūlymus, specialiuosius architektūros reikalavimus, specialiuosius reikalavimus, statybą leidžiančius dokumentus, statybos užbaigimo aktus, deklaracijas apie statybos užbaigimą),</w:t>
            </w:r>
            <w:r>
              <w:rPr>
                <w:sz w:val="22"/>
                <w:szCs w:val="22"/>
                <w:lang w:eastAsia="lt-LT"/>
              </w:rPr>
              <w:t xml:space="preserve"> rengiant normatyvinius statybos techninius ar normatyvinius statinio saugos ir paskirties dokumentus, rengiant statybos inžinierius studijų ir mokslo įstaigoje, turint mokslo laipsnį ar pedagoginį vardą, atlikti techninio pobūdžio pakeitimus.</w:t>
            </w:r>
            <w:r>
              <w:rPr>
                <w:caps/>
                <w:sz w:val="22"/>
                <w:szCs w:val="22"/>
                <w:lang w:eastAsia="lt-LT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t-LT"/>
              </w:rPr>
              <w:t>Pakeičiamas išduotų kvalifikacijos atestatų ir teisės pripažinimo dokumentų peržiūros periodiškumas iš vienerių metų į kas penkerius, siekiant sumažinti administracinę naštą kvalifikacijos atestatų dokumentų turėtojams.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>
              <w:rPr>
                <w:rFonts w:eastAsia="Calibri"/>
                <w:szCs w:val="24"/>
                <w:lang w:eastAsia="lt-LT"/>
              </w:rPr>
              <w:t xml:space="preserve"> </w:t>
            </w:r>
          </w:p>
        </w:tc>
      </w:tr>
    </w:tbl>
    <w:p>
      <w:pPr>
        <w:rPr>
          <w:sz w:val="16"/>
          <w:szCs w:val="16"/>
          <w:lang w:eastAsia="lt-L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7442"/>
      </w:tblGrid>
      <w:tr>
        <w:trPr>
          <w:trHeight w:val="415"/>
        </w:trPr>
        <w:tc>
          <w:tcPr>
            <w:tcW w:w="2164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7442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Siūlomo projekto poveikio įvertinimas </w:t>
            </w:r>
          </w:p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(teigiamos ir (ar) neigiamos pasekmės)*</w:t>
            </w:r>
          </w:p>
        </w:tc>
      </w:tr>
    </w:tbl>
    <w:p>
      <w:pPr>
        <w:rPr>
          <w:sz w:val="16"/>
          <w:szCs w:val="16"/>
          <w:lang w:eastAsia="lt-L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663"/>
      </w:tblGrid>
      <w:tr>
        <w:tc>
          <w:tcPr>
            <w:tcW w:w="2943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Poveikis </w:t>
            </w:r>
            <w:r>
              <w:rPr>
                <w:b/>
                <w:color w:val="000000"/>
                <w:szCs w:val="24"/>
                <w:lang w:eastAsia="lt-LT"/>
              </w:rPr>
              <w:t>statybos teisinio reguliavimo sričiai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Neigiamas poveikis nenumatomas. </w:t>
            </w:r>
          </w:p>
        </w:tc>
      </w:tr>
    </w:tbl>
    <w:p>
      <w:pPr>
        <w:rPr>
          <w:sz w:val="16"/>
          <w:szCs w:val="16"/>
          <w:lang w:eastAsia="lt-LT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344"/>
        <w:gridCol w:w="177"/>
      </w:tblGrid>
      <w:tr>
        <w:tc>
          <w:tcPr>
            <w:tcW w:w="2943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Poveikis </w:t>
            </w:r>
          </w:p>
          <w:p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valstybės finansams</w:t>
            </w:r>
          </w:p>
          <w:p>
            <w:pPr>
              <w:rPr>
                <w:szCs w:val="24"/>
                <w:lang w:eastAsia="lt-LT"/>
              </w:rPr>
            </w:pPr>
          </w:p>
        </w:tc>
        <w:tc>
          <w:tcPr>
            <w:tcW w:w="6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Poveikis valstybės finansams nenumatomas.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77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>
            <w:pPr>
              <w:shd w:val="clear" w:color="auto" w:fill="DBE5F1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Poveikis aplinkai ir klimato kaitai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spacing w:line="27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Cs w:val="24"/>
                <w:lang w:eastAsia="lt-LT"/>
              </w:rPr>
              <w:t xml:space="preserve">Poveikis nepasikeis.  </w:t>
            </w:r>
          </w:p>
        </w:tc>
      </w:tr>
    </w:tbl>
    <w:p>
      <w:pPr>
        <w:rPr>
          <w:sz w:val="16"/>
          <w:szCs w:val="16"/>
          <w:lang w:eastAsia="lt-LT"/>
        </w:rPr>
      </w:pPr>
    </w:p>
    <w:tbl>
      <w:tblPr>
        <w:tblW w:w="9656" w:type="dxa"/>
        <w:tblLook w:val="00A0" w:firstRow="1" w:lastRow="0" w:firstColumn="1" w:lastColumn="0" w:noHBand="0" w:noVBand="0"/>
      </w:tblPr>
      <w:tblGrid>
        <w:gridCol w:w="9656"/>
      </w:tblGrid>
      <w:tr>
        <w:trPr>
          <w:trHeight w:val="711"/>
        </w:trPr>
        <w:tc>
          <w:tcPr>
            <w:tcW w:w="9656" w:type="dxa"/>
            <w:shd w:val="clear" w:color="auto" w:fill="DBE5F1"/>
            <w:hideMark/>
          </w:tcPr>
          <w:p>
            <w:pPr>
              <w:spacing w:line="276" w:lineRule="auto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Kita svarbi informacija       </w:t>
            </w:r>
            <w:r>
              <w:rPr>
                <w:rFonts w:eastAsia="Lucida Sans Unicode"/>
                <w:i/>
                <w:color w:val="000000"/>
                <w:sz w:val="22"/>
                <w:szCs w:val="24"/>
                <w:lang w:eastAsia="lt-LT"/>
              </w:rPr>
              <w:t xml:space="preserve"> </w:t>
            </w:r>
            <w:r>
              <w:rPr>
                <w:rFonts w:eastAsia="Lucida Sans Unicode"/>
                <w:color w:val="000000"/>
                <w:szCs w:val="24"/>
                <w:lang w:eastAsia="lt-LT"/>
              </w:rPr>
              <w:t>Nėra</w:t>
            </w:r>
          </w:p>
          <w:p>
            <w:pPr>
              <w:rPr>
                <w:sz w:val="6"/>
                <w:szCs w:val="6"/>
              </w:rPr>
            </w:pPr>
          </w:p>
          <w:p>
            <w:pPr>
              <w:jc w:val="both"/>
              <w:rPr>
                <w:rFonts w:eastAsia="Lucida Sans Unicode"/>
                <w:i/>
                <w:color w:val="000000"/>
                <w:szCs w:val="24"/>
                <w:lang w:eastAsia="lt-LT"/>
              </w:rPr>
            </w:pPr>
          </w:p>
        </w:tc>
      </w:tr>
    </w:tbl>
    <w:p>
      <w:pPr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Informacija apie asmenį ir instituciją, atsakingą už poveikio vertinimą</w:t>
      </w:r>
    </w:p>
    <w:tbl>
      <w:tblPr>
        <w:tblW w:w="487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772"/>
      </w:tblGrid>
      <w:tr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>
            <w:pPr>
              <w:ind w:firstLine="62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 ir pavardė</w:t>
            </w:r>
          </w:p>
        </w:tc>
        <w:tc>
          <w:tcPr>
            <w:tcW w:w="3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Aurelija Bielskytė-Petrenko</w:t>
            </w:r>
          </w:p>
        </w:tc>
      </w:tr>
      <w:tr>
        <w:tc>
          <w:tcPr>
            <w:tcW w:w="1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3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Statybos ir būsto politikos skyriaus patarėja</w:t>
            </w:r>
          </w:p>
        </w:tc>
      </w:tr>
      <w:tr>
        <w:tc>
          <w:tcPr>
            <w:tcW w:w="1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Institucija (padalinys)</w:t>
            </w:r>
          </w:p>
        </w:tc>
        <w:tc>
          <w:tcPr>
            <w:tcW w:w="3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>
            <w:pPr>
              <w:jc w:val="both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Lietuvos Respublikos aplinkos ministerijos Statybos ir būsto politikos grupė</w:t>
            </w:r>
          </w:p>
        </w:tc>
      </w:tr>
      <w:tr>
        <w:tc>
          <w:tcPr>
            <w:tcW w:w="1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numeris ir elektroninio pašto adresas</w:t>
            </w:r>
          </w:p>
        </w:tc>
        <w:tc>
          <w:tcPr>
            <w:tcW w:w="3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>
            <w:pPr>
              <w:widowControl w:val="0"/>
              <w:suppressAutoHyphens/>
              <w:jc w:val="both"/>
              <w:rPr>
                <w:rFonts w:eastAsia="Andale Sans UI"/>
                <w:szCs w:val="24"/>
                <w:lang w:eastAsia="lt-LT" w:bidi="en-US"/>
              </w:rPr>
            </w:pPr>
            <w:r>
              <w:rPr>
                <w:rFonts w:eastAsia="Andale Sans UI" w:cs="Tahoma"/>
                <w:szCs w:val="24"/>
                <w:lang w:eastAsia="lt-LT" w:bidi="en-US"/>
              </w:rPr>
              <w:t>8 696 82448</w:t>
            </w:r>
            <w:r>
              <w:rPr>
                <w:rFonts w:eastAsia="Andale Sans UI" w:cs="Tahoma"/>
                <w:color w:val="000000"/>
                <w:szCs w:val="24"/>
                <w:lang w:eastAsia="lt-LT" w:bidi="en-US"/>
              </w:rPr>
              <w:t xml:space="preserve">, el. p. </w:t>
            </w:r>
            <w:r>
              <w:rPr>
                <w:rFonts w:eastAsia="Andale Sans UI" w:cs="Tahoma"/>
                <w:color w:val="0000FF"/>
                <w:szCs w:val="24"/>
                <w:u w:val="single"/>
                <w:lang w:eastAsia="lt-LT" w:bidi="en-US"/>
              </w:rPr>
              <w:t>aurelija.bielskytė</w:t>
            </w:r>
            <w:r>
              <w:rPr>
                <w:rFonts w:eastAsia="Andale Sans UI" w:cs="Tahoma"/>
                <w:color w:val="0000FF"/>
                <w:szCs w:val="24"/>
                <w:u w:val="single"/>
                <w:lang w:val="en-US" w:eastAsia="lt-LT" w:bidi="en-US"/>
              </w:rPr>
              <w:t>@</w:t>
            </w:r>
            <w:r>
              <w:rPr>
                <w:rFonts w:eastAsia="Andale Sans UI" w:cs="Tahoma"/>
                <w:color w:val="0000FF"/>
                <w:szCs w:val="24"/>
                <w:u w:val="single"/>
                <w:lang w:eastAsia="lt-LT" w:bidi="en-US"/>
              </w:rPr>
              <w:t>am.lt</w:t>
            </w:r>
          </w:p>
        </w:tc>
      </w:tr>
    </w:tbl>
    <w:p/>
    <w:p>
      <w:pPr>
        <w:jc w:val="center"/>
        <w:rPr>
          <w:szCs w:val="24"/>
          <w:lang w:eastAsia="lt-LT"/>
        </w:rPr>
      </w:pPr>
      <w:r>
        <w:rPr>
          <w:szCs w:val="22"/>
          <w:lang w:eastAsia="lt-LT"/>
        </w:rPr>
        <w:t>––––––––––––––––</w:t>
      </w:r>
    </w:p>
    <w:sectPr>
      <w:pgSz w:w="11906" w:h="16838"/>
      <w:pgMar w:top="1418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BA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2368D-BD3B-4886-A700-8387DA6ECA1E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74750497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2352</Characters>
  <Application>Microsoft Office Word</Application>
  <DocSecurity>4</DocSecurity>
  <Lines>65</Lines>
  <Paragraphs>30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2637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2023-02-28T07:02:00Z</dcterms:created>
  <dc:creator>v.siaudinyte</dc:creator>
  <lastModifiedBy>adlibuser</lastModifiedBy>
  <lastPrinted>2019-02-05T08:15:00Z</lastPrinted>
  <dcterms:modified xsi:type="dcterms:W3CDTF">2023-02-28T07:02:00Z</dcterms:modified>
  <revision>2</revision>
</coreProperties>
</file>