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9e909af43fc415885ef947b9d207508"/>
        <w:lock w:val="sdtLocked"/>
        <w:richText/>
      </w:sdtPr>
      <w:sdtContent>
        <w:p w14:paraId="4C534F0D" w14:textId="3B7622F1">
          <w:pPr>
            <w:widowControl w:val="0"/>
            <w:suppressLineNumbers/>
            <w:tabs>
              <w:tab w:val="left" w:pos="0"/>
            </w:tabs>
            <w:suppressAutoHyphens/>
            <w:ind w:firstLine="720"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02751E41" w14:textId="089E497E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 w:val="20"/>
              <w:szCs w:val="24"/>
              <w:lang w:val="x-none" w:eastAsia="lt-LT"/>
            </w:rPr>
          </w:pPr>
        </w:p>
        <w:p w14:paraId="621659DC" w14:textId="7E010809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val="x-none" w:eastAsia="lt-LT"/>
            </w:rPr>
          </w:pPr>
          <w:r>
            <w:rPr>
              <w:rFonts w:eastAsia="HG Mincho Light J"/>
              <w:b/>
              <w:color w:val="000000"/>
              <w:szCs w:val="24"/>
              <w:lang w:val="x-none" w:eastAsia="lt-LT"/>
            </w:rPr>
            <w:t>ŠIAULIŲ MIESTO SAVIVALDYBĖS TARYBA</w:t>
          </w:r>
        </w:p>
        <w:p w14:paraId="0E823A3F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35014DE4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0E15F6DA" w14:textId="1E5529CE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</w:t>
          </w:r>
          <w:r>
            <w:rPr>
              <w:rFonts w:eastAsia="Arial Unicode MS"/>
              <w:b/>
              <w:color w:val="000000"/>
              <w:szCs w:val="24"/>
              <w:shd w:val="clear" w:color="auto" w:fill="FFFFFF"/>
              <w:lang w:eastAsia="lt-LT"/>
            </w:rPr>
            <w:t xml:space="preserve">ŠIAULIŲ MIESTO SAVIVALDYBĖS TARYBOS 2021 M. RUGSĖJO 2 D. SPRENDIMO NR. T-388 „DĖL ŠIAULIŲ MIESTO SAVIVALDYBĖS NEVYRIAUSYBINIŲ ORGANIZACIJŲ TARYBOS </w:t>
          </w:r>
          <w:r>
            <w:rPr>
              <w:rFonts w:eastAsia="Arial Unicode MS"/>
              <w:b/>
              <w:color w:val="000000"/>
              <w:szCs w:val="24"/>
              <w:lang w:eastAsia="lt-LT"/>
            </w:rPr>
            <w:t xml:space="preserve">SUDARYMO“ </w:t>
          </w: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lt-LT"/>
            </w:rPr>
            <w:t>PAKEITIMO</w:t>
          </w:r>
        </w:p>
        <w:p w14:paraId="7BABC68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07ED5317" w14:textId="76AEFE96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2023 m.                            d. Nr. T- </w:t>
          </w:r>
        </w:p>
        <w:p w14:paraId="369945A4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31116578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036E6B9D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bf38a24bc88148d3b54ce308ca147d6c"/>
            <w:lock w:val="sdtLocked"/>
            <w:richText/>
          </w:sdtPr>
          <w:sdtContent>
            <w:p w14:paraId="28B16217" w14:textId="77777777"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color w:val="000000"/>
                  <w:spacing w:val="50"/>
                  <w:szCs w:val="24"/>
                  <w:shd w:val="clear" w:color="auto" w:fill="FFFFFF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 Lietuvos Respublikos vietos savivaldos įstatymo</w:t>
              </w:r>
              <w:r>
                <w:rPr>
                  <w:rFonts w:ascii="Thorndale" w:eastAsia="HG Mincho Light J" w:hAnsi="Thorndale"/>
                  <w:color w:val="000000"/>
                  <w:szCs w:val="24"/>
                  <w:shd w:val="clear" w:color="auto" w:fill="FFFFFF"/>
                  <w:lang w:eastAsia="lt-LT"/>
                </w:rPr>
                <w:t xml:space="preserve"> 15 straipsnio 4 dalimi, </w:t>
              </w:r>
              <w:r>
                <w:rPr>
                  <w:rFonts w:ascii="Thorndale" w:eastAsia="Arial Unicode MS" w:hAnsi="Thorndale"/>
                  <w:color w:val="000000"/>
                  <w:szCs w:val="24"/>
                  <w:lang w:eastAsia="lt-LT"/>
                </w:rPr>
                <w:t>Lietuvos Respublikos</w:t>
              </w:r>
              <w:r>
                <w:rPr>
                  <w:rFonts w:ascii="Thorndale" w:eastAsia="Arial Unicode MS" w:hAnsi="Thorndale"/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rFonts w:ascii="Thorndale" w:eastAsia="Arial Unicode MS" w:hAnsi="Thorndale"/>
                  <w:color w:val="000000"/>
                  <w:szCs w:val="24"/>
                  <w:lang w:eastAsia="lt-LT"/>
                </w:rPr>
                <w:t xml:space="preserve">nevyriausybinių organizacijų plėtros įstatymo 6 straipsnio 1 ir 3 dalimis, įgyvendindama Šiaulių miesto savivaldybės nevyriausybinių organizacijų </w:t>
              </w:r>
              <w:r>
                <w:rPr>
                  <w:rFonts w:eastAsia="Arial Unicode MS"/>
                  <w:color w:val="000000"/>
                  <w:szCs w:val="24"/>
                  <w:lang w:eastAsia="lt-LT"/>
                </w:rPr>
                <w:t>tarybos nuostatų, patvirtintų Šiaulių miesto savivaldybės tarybos 2022 m. balandžio 7 d. sprendimo Nr. T-102 „Dėl Šiaulių miesto savivaldybės nevyriausybinių organizacijų tarybos nuostatų patvirtinimo“ (su tolimesniais pakeitimais) 1 punktu, 14.2 papunktį</w:t>
              </w:r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>,</w:t>
              </w:r>
              <w:r>
                <w:rPr>
                  <w:color w:val="000000"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shd w:val="clear" w:color="auto" w:fill="FFFFFF"/>
                  <w:lang w:eastAsia="lt-LT"/>
                </w:rPr>
                <w:t>Š</w:t>
              </w:r>
              <w:r>
                <w:rPr>
                  <w:color w:val="000000"/>
                  <w:szCs w:val="24"/>
                  <w:lang w:eastAsia="lt-LT"/>
                </w:rPr>
                <w:t xml:space="preserve">iaulių miesto savivaldybės taryba </w:t>
              </w:r>
              <w:r>
                <w:rPr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pacing w:val="50"/>
                  <w:szCs w:val="24"/>
                  <w:shd w:val="clear" w:color="auto" w:fill="FFFFFF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4ace4848503b470283b02702d453978b"/>
            <w:lock w:val="sdtLocked"/>
            <w:richText/>
          </w:sdtPr>
          <w:sdtContent>
            <w:p w14:paraId="399EDB6E" w14:textId="39F7F37E"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shd w:val="clear" w:color="auto" w:fill="FFFFFF"/>
                  <w:lang w:eastAsia="lt-LT"/>
                </w:rPr>
                <w:t xml:space="preserve">Pakeisti Šiaulių miesto savivaldybės tarybos 2021 m. rugsėjo 2 d. sprendimo Nr. T-388 „Dėl Šiaulių miesto savivaldybės nevyriausybinių organizacijų tarybos sudarymo“ 1 punktą ir jį išdėstyti  taip:</w:t>
              </w:r>
            </w:p>
            <w:sdt>
              <w:sdtPr>
                <w:alias w:val="citata"/>
                <w:tag w:val="part_79750d23a37746c8b9ec401b03226d5d"/>
                <w:lock w:val="sdtLocked"/>
                <w:richText/>
              </w:sdtPr>
              <w:sdtContent>
                <w:sdt>
                  <w:sdtPr>
                    <w:alias w:val="1 p."/>
                    <w:tag w:val="part_e4f421e445394fc8946bb8a2f00c9882"/>
                    <w:lock w:val="sdtLocked"/>
                    <w:richText/>
                  </w:sdtPr>
                  <w:sdtContent>
                    <w:p w14:paraId="464A1247" w14:textId="753DBF8D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ascii="Thorndale" w:eastAsia="Arial Unicode MS" w:hAnsi="Thorndale" w:hint="eastAsia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4f421e445394fc8946bb8a2f00c9882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ascii="Thorndale" w:eastAsia="HG Mincho Light J" w:hAnsi="Thorndale"/>
                              <w:color w:val="000000"/>
                              <w:szCs w:val="24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rFonts w:ascii="Thorndale" w:eastAsia="HG Mincho Light J" w:hAnsi="Thorndale"/>
                          <w:color w:val="000000"/>
                          <w:szCs w:val="24"/>
                          <w:lang w:eastAsia="lt-LT"/>
                        </w:rPr>
                        <w:t>. Sudaryti šios sudėties</w:t>
                      </w:r>
                      <w:r>
                        <w:rPr>
                          <w:rFonts w:ascii="Thorndale" w:eastAsia="Arial Unicode MS" w:hAnsi="Thorndale"/>
                          <w:color w:val="000000"/>
                          <w:szCs w:val="24"/>
                          <w:lang w:eastAsia="lt-LT"/>
                        </w:rPr>
                        <w:t xml:space="preserve"> Šiaulių miesto savivaldybės nevyriausybinių organizacijų tarybą:</w:t>
                      </w:r>
                    </w:p>
                    <w:p w14:paraId="22AC11AD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Gediminas Beržinis-Beržinskas, Šiaulių miesto savivaldybės tarybos narys;</w:t>
                      </w:r>
                    </w:p>
                    <w:p w14:paraId="3E2ED232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strike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strike/>
                          <w:color w:val="000000"/>
                          <w:szCs w:val="24"/>
                          <w:lang w:eastAsia="lt-LT"/>
                        </w:rPr>
                        <w:t>Rimundas Domarkas, Šiaulių miesto savivaldybės tarybos narys;</w:t>
                      </w:r>
                    </w:p>
                    <w:p w14:paraId="2542926C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Mykolas Dromantas, VšĮ Šiaurės Lietuvos kolegijos direktorius;</w:t>
                      </w:r>
                    </w:p>
                    <w:p w14:paraId="05F7ECF0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strike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strike/>
                          <w:color w:val="000000"/>
                          <w:szCs w:val="24"/>
                          <w:lang w:eastAsia="lt-LT"/>
                        </w:rPr>
                        <w:t>Egidijus Elijošius, Šiaulių miesto savivaldybės tarybos narys;</w:t>
                      </w:r>
                    </w:p>
                    <w:p w14:paraId="13497367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Aurelija Jankienė, asociacijos „Minties bitės“ prezidentė;</w:t>
                      </w:r>
                    </w:p>
                    <w:p w14:paraId="03DD0373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Asta Jaseliūnienė, VšĮ Žmogiškųjų išteklių stebėsenos ir plėtros biuro direktorė;</w:t>
                      </w:r>
                    </w:p>
                    <w:p w14:paraId="50D9FBC3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 xml:space="preserve">Juozas Pabrėža, Šiaulių miesto savivaldybės tarybos narys; </w:t>
                      </w:r>
                    </w:p>
                    <w:p w14:paraId="559C4F64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 xml:space="preserve">Rolanda Petronienė, asociacijos Šiaulių miesto neįgaliųjų draugijos pirmininkė; </w:t>
                      </w:r>
                    </w:p>
                    <w:p w14:paraId="689E8A37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Vida Pociuvienė, asociacijos Šiaulių nevyriausybinių organizacijų konfederacijos prezidentė;</w:t>
                      </w:r>
                    </w:p>
                    <w:p w14:paraId="2529467C" w14:textId="77777777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Eglė Šimkevičienė, Šiaulių miesto savivaldybės administracijos Medelyno seniūnė;</w:t>
                      </w:r>
                    </w:p>
                    <w:p w14:paraId="3B81C91B" w14:textId="2ED0A019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Irena Vasinauskaitė, asociacijos Šiaulių miesto Sąjūdžio pirmeivių klubo pirmininkė;</w:t>
                      </w:r>
                    </w:p>
                  </w:sdtContent>
                </w:sdt>
                <w:sdt>
                  <w:sdtPr>
                    <w:alias w:val="skirsnis"/>
                    <w:tag w:val="part_7e862fac2ce14200999cd3d615c326f1"/>
                    <w:lock w:val="sdtLocked"/>
                    <w:richText/>
                  </w:sdtPr>
                  <w:sdtContent>
                    <w:sdt>
                      <w:sdtPr>
                        <w:alias w:val="Pavadinimas"/>
                        <w:tag w:val="title_7e862fac2ce14200999cd3d615c326f1"/>
                        <w:lock w:val="sdtLocked"/>
                        <w:richText/>
                      </w:sdtPr>
                      <w:sdtContent>
                        <w:p w14:paraId="0A5C9975" w14:textId="77777777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b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b/>
                              <w:color w:val="000000"/>
                              <w:szCs w:val="24"/>
                              <w:lang w:eastAsia="lt-LT"/>
                            </w:rPr>
                            <w:t>Jovita Vičienė, Šiaulių miesto savivaldybės tarybos narė;</w:t>
                          </w:r>
                        </w:p>
                        <w:p w14:paraId="65F2D03A" w14:textId="77777777"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HG Mincho Light J"/>
                              <w:b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b/>
                              <w:color w:val="000000"/>
                              <w:szCs w:val="24"/>
                              <w:lang w:eastAsia="lt-LT"/>
                            </w:rPr>
                            <w:t>Irena Vidžiūnienė, Šiaulių miesto savivaldybės tarybos narė;</w:t>
                          </w:r>
                        </w:p>
                      </w:sdtContent>
                    </w:sdt>
                    <w:p w14:paraId="7D0CE446" w14:textId="3D042CE6">
                      <w:pPr>
                        <w:widowControl w:val="0"/>
                        <w:suppressAutoHyphens/>
                        <w:ind w:firstLine="567"/>
                        <w:jc w:val="both"/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</w:pPr>
                      <w:r>
                        <w:rPr>
                          <w:rFonts w:eastAsia="HG Mincho Light J"/>
                          <w:color w:val="000000"/>
                          <w:szCs w:val="24"/>
                          <w:lang w:eastAsia="lt-LT"/>
                        </w:rPr>
                        <w:t>Jurgita Vorevičienė, Šiaulių miesto savivaldybės administracijos vyr. specialistė (nevyriausybinių organizacijų koordinatorė).“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pastraipa"/>
            <w:tag w:val="part_d3807a05083c48519dc087bcf23c4765"/>
            <w:lock w:val="sdtLocked"/>
            <w:richText/>
          </w:sdtPr>
          <w:sdtContent>
            <w:p w14:paraId="37603147" w14:textId="660834C3">
              <w:pPr>
                <w:widowControl w:val="0"/>
                <w:tabs>
                  <w:tab w:val="left" w:pos="912"/>
                </w:tabs>
                <w:suppressAutoHyphens/>
                <w:ind w:firstLine="567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Šis sprendimas ne vėliau kaip per vieną mėnesį nuo jo įteikimo dienos gali</w:t>
                <w:br/>
                <w:t>būti skundžiamas paduodant skundą Lietuvos administracinių ginčų komisijos Šiaulių apygardos</w:t>
                <w:br/>
                <w:t>skyriui adresu: Dvaro g. 81, Šiauliai, arba Regionų apygardos administraciniam teismui bet</w:t>
                <w:br/>
                <w:t>kuriuose šio teismo rūmuose.</w:t>
              </w:r>
            </w:p>
            <w:p w14:paraId="004F368E" w14:textId="77777777">
              <w:pPr>
                <w:widowControl w:val="0"/>
                <w:tabs>
                  <w:tab w:val="left" w:pos="912"/>
                </w:tabs>
                <w:suppressAutoHyphens/>
                <w:ind w:firstLine="1284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</w:p>
            <w:p w14:paraId="39351647" w14:textId="442BB2CA">
              <w:pPr>
                <w:widowControl w:val="0"/>
                <w:suppressAutoHyphens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74CEAB88" w14:textId="37976676">
              <w:pPr>
                <w:widowControl w:val="0"/>
                <w:suppressAutoHyphens/>
                <w:jc w:val="both"/>
                <w:rPr>
                  <w:color w:val="000000"/>
                  <w:szCs w:val="24"/>
                  <w:lang w:eastAsia="lt-LT"/>
                </w:rPr>
              </w:pPr>
            </w:p>
            <w:p w14:paraId="46427FA1" w14:textId="77777777">
              <w:pPr>
                <w:widowControl w:val="0"/>
                <w:suppressAutoHyphens/>
                <w:jc w:val="both"/>
                <w:rPr>
                  <w:rFonts w:eastAsia="Calibri"/>
                  <w:color w:val="000000"/>
                  <w:kern w:val="1"/>
                  <w:szCs w:val="24"/>
                  <w:lang w:eastAsia="ar-SA"/>
                </w:rPr>
              </w:pPr>
            </w:p>
            <w:p w14:paraId="4411A30A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9d6c500c05e64115af6992c0946ad288"/>
            <w:lock w:val="sdtLocked"/>
            <w:richText/>
          </w:sdtPr>
          <w:sdtContent>
            <w:p w14:paraId="73A89CC2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Savivaldybės meras                                                                                                     </w:t>
              </w:r>
            </w:p>
          </w:sdtContent>
        </w:sdt>
      </w:sdtContent>
    </w:sdt>
    <w:sectPr>
      <w:headerReference w:type="default" r:id="rId7"/>
      <w:footerReference w:type="default" r:id="rId8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04177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0A60C8EE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7EF0AA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9D432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3FAF7B4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603811" w14:textId="361B64F6">
    <w:pPr>
      <w:widowControl w:val="0"/>
      <w:tabs>
        <w:tab w:val="num" w:pos="0"/>
        <w:tab w:val="center" w:pos="4986"/>
        <w:tab w:val="right" w:pos="9972"/>
      </w:tabs>
      <w:suppressAutoHyphens/>
      <w:jc w:val="right"/>
      <w:rPr>
        <w:rFonts w:ascii="Thorndale" w:eastAsia="HG Mincho Light J" w:hAnsi="Thorndale"/>
        <w:color w:val="000000"/>
        <w:sz w:val="20"/>
        <w:szCs w:val="24"/>
        <w:lang w:val="x-none" w:eastAsia="lt-LT"/>
      </w:rPr>
    </w:pPr>
    <w:r>
      <w:rPr>
        <w:rFonts w:ascii="Thorndale" w:eastAsia="HG Mincho Light J" w:hAnsi="Thorndale"/>
        <w:color w:val="000000"/>
        <w:sz w:val="20"/>
        <w:szCs w:val="24"/>
        <w:lang w:val="x-none" w:eastAsia="lt-LT"/>
      </w:rPr>
      <w:t xml:space="preserve"> </w:t>
    </w:r>
    <w:r>
      <w:rPr>
        <w:rFonts w:ascii="Thorndale" w:eastAsia="HG Mincho Light J" w:hAnsi="Thorndale"/>
        <w:b/>
        <w:szCs w:val="24"/>
        <w:lang w:val="x-none" w:eastAsia="lt-LT"/>
      </w:rPr>
      <w:t>Projekt</w:t>
    </w:r>
    <w:r>
      <w:rPr>
        <w:rFonts w:ascii="Thorndale" w:eastAsia="HG Mincho Light J" w:hAnsi="Thorndale"/>
        <w:b/>
        <w:szCs w:val="24"/>
        <w:lang w:eastAsia="lt-LT"/>
      </w:rPr>
      <w:t>o lyginamasis variantas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697F4D"/>
  <w15:chartTrackingRefBased/>
  <w15:docId w15:val="{4A24ED9D-6651-4AED-BBEC-AB8142B1C6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9688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9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6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theme" Target="theme/theme1.xml"/>
  <Relationship Id="rId11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oter" Target="footer1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9a33e147b3804c988fb8d9a1d9cc596f" PartId="09e909af43fc415885ef947b9d207508">
    <Part Type="preambule" DocPartId="578d9509f8db4b6aa84aefa132cf8378" PartId="bf38a24bc88148d3b54ce308ca147d6c"/>
    <Part Type="pastraipa" DocPartId="a773fdec3a1a47be9e37b811dba23e8a" PartId="4ace4848503b470283b02702d453978b">
      <Part Type="citata" DocPartId="db72313542764906b64d57de14453087" PartId="79750d23a37746c8b9ec401b03226d5d">
        <Part Type="punktas" Nr="1" Abbr="1 p." DocPartId="e1b0d0e0384744e7b7874a8637e0c8e3" PartId="e4f421e445394fc8946bb8a2f00c9882"/>
        <Part Type="skirsnis" Title="Jovita Vičienė, Šiaulių miesto savivaldybės tarybos narė; Irena Vidžiūnienė, Šiaulių miesto savivaldybės tarybos narė;" DocPartId="86d9084db00143a08788d8d9b412db83" PartId="7e862fac2ce14200999cd3d615c326f1"/>
      </Part>
    </Part>
    <Part Type="pastraipa" DocPartId="32701a4cd91945e1b609790584a48228" PartId="d3807a05083c48519dc087bcf23c4765"/>
    <Part Type="signatura" DocPartId="1e82ca88570641e980aec766509165e1" PartId="9d6c500c05e64115af6992c0946ad288"/>
  </Part>
</Parts>
</file>

<file path=customXml/itemProps1.xml><?xml version="1.0" encoding="utf-8"?>
<ds:datastoreItem xmlns:ds="http://schemas.openxmlformats.org/officeDocument/2006/customXml" ds:itemID="{0CA6130A-67B5-4FC4-972D-1D91D9ACB47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59EE1D34-B4D0-4492-9A48-26EE9BC459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300</Words>
  <Characters>2289</Characters>
  <Application>Microsoft Office Word</Application>
  <DocSecurity>4</DocSecurity>
  <Lines>52</Lines>
  <Paragraphs>28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2023-05-18T16:01:00Z</dcterms:created>
  <dc:creator>Violeta Valančienė</dc:creator>
  <lastModifiedBy>adlibuser</lastModifiedBy>
  <lastPrinted>2023-02-14T11:13:00Z</lastPrinted>
  <dcterms:modified xsi:type="dcterms:W3CDTF">2023-05-18T16:01:00Z</dcterms:modified>
  <revision>2</revision>
</coreProperties>
</file>