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41ceadaeac4bf1b29340770003da9f"/>
        <w:lock w:val="sdtLocked"/>
        <w:richText/>
      </w:sdtPr>
      <w:sdtContent>
        <w:p w14:paraId="207E534F" w14:textId="77777777">
          <w:pPr>
            <w:suppressAutoHyphens/>
          </w:pPr>
        </w:p>
        <w:sdt>
          <w:sdtPr>
            <w:alias w:val="skyrius"/>
            <w:tag w:val="part_f539c617b7d04e908668a91ef312b61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20FEF8CC">
              <w:pPr>
                <w:suppressAutoHyphens/>
                <w:jc w:val="center"/>
                <w:rPr>
                  <w:b/>
                  <w:bCs/>
                  <w:szCs w:val="24"/>
                  <w:shd w:val="clear" w:color="auto" w:fill="FFFFFF"/>
                </w:rPr>
              </w:pPr>
              <w:sdt>
                <w:sdtPr>
                  <w:alias w:val="Pavadinimas"/>
                  <w:tag w:val="title_f539c617b7d04e908668a91ef312b611"/>
                  <w:lock w:val="sdtLocked"/>
                  <w:richText/>
                </w:sdtPr>
                <w:sdtContent>
                  <w:r>
                    <w:rPr>
                      <w:b/>
                      <w:bCs/>
                      <w:color w:val="000000"/>
                      <w:szCs w:val="24"/>
                      <w:shd w:val="clear" w:color="auto" w:fill="FFFFFF"/>
                    </w:rPr>
                    <w:t>SPRENDIMO „</w:t>
                  </w:r>
                  <w:r>
                    <w:rPr>
                      <w:b/>
                      <w:bCs/>
                      <w:szCs w:val="24"/>
                      <w:shd w:val="clear" w:color="auto" w:fill="FFFFFF"/>
                    </w:rPr>
                    <w:t>DĖL PRITARIMO PAKEISTI ŽEMĖS SKLYPO IŠRADĖJŲ G. 11A, ŠIAULIŲ MIESTE, 2006 M. LIEPOS 12 D. VALSTYBINĖS ŽEMĖS NUOMOS SUTARTĮ NR. N29/06-0136</w:t>
                  </w:r>
                  <w:r>
                    <w:rPr>
                      <w:b/>
                      <w:bCs/>
                      <w:szCs w:val="24"/>
                      <w:lang w:eastAsia="ar-SA"/>
                    </w:rPr>
                    <w:t>“</w:t>
                  </w:r>
                </w:sdtContent>
              </w:sdt>
            </w:p>
            <w:p w14:paraId="28B5D125" w14:textId="18A38EF5">
              <w:pPr>
                <w:suppressAutoHyphens/>
                <w:jc w:val="center"/>
                <w:rPr>
                  <w:b/>
                  <w:szCs w:val="24"/>
                  <w:lang w:eastAsia="lt-LT"/>
                </w:rPr>
              </w:pPr>
            </w:p>
            <w:sdt>
              <w:sdtPr>
                <w:alias w:val="poskyris"/>
                <w:tag w:val="part_ba9e236748904f76b4baf7cc81c86668"/>
                <w:lock w:val="sdtLocked"/>
                <w:richText/>
              </w:sdtPr>
              <w:sdtContent>
                <w:p w14:paraId="17BCAA1F" w14:textId="77777777">
                  <w:pPr>
                    <w:tabs>
                      <w:tab w:val="left" w:pos="851"/>
                    </w:tabs>
                    <w:suppressAutoHyphens/>
                    <w:jc w:val="center"/>
                    <w:rPr>
                      <w:b/>
                      <w:szCs w:val="24"/>
                      <w:lang w:eastAsia="lt-LT"/>
                    </w:rPr>
                  </w:pPr>
                  <w:sdt>
                    <w:sdtPr>
                      <w:alias w:val="Pavadinimas"/>
                      <w:tag w:val="title_ba9e236748904f76b4baf7cc81c86668"/>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0A01CB71" w14:textId="77777777">
                  <w:pPr>
                    <w:tabs>
                      <w:tab w:val="left" w:pos="851"/>
                    </w:tabs>
                    <w:suppressAutoHyphens/>
                    <w:ind w:left="4820" w:hanging="4820"/>
                    <w:jc w:val="center"/>
                    <w:rPr>
                      <w:szCs w:val="24"/>
                      <w:lang w:eastAsia="lt-LT"/>
                    </w:rPr>
                  </w:pPr>
                  <w:r>
                    <w:rPr>
                      <w:szCs w:val="24"/>
                      <w:lang w:eastAsia="lt-LT"/>
                    </w:rPr>
                    <w:t>2024 m. 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8d33a0f1da75476a8a5976c9ea1a975d"/>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8d33a0f1da75476a8a5976c9ea1a975d"/>
                      <w:lock w:val="sdtLocked"/>
                      <w:richText/>
                    </w:sdtPr>
                    <w:sdtContent>
                      <w:r>
                        <w:rPr>
                          <w:b/>
                          <w:bCs/>
                          <w:szCs w:val="24"/>
                          <w:lang w:eastAsia="lt-LT"/>
                        </w:rPr>
                        <w:t>Parengto sprendimo projekto tikslai ir uždaviniai:</w:t>
                      </w:r>
                    </w:sdtContent>
                  </w:sdt>
                </w:p>
                <w:p w14:paraId="3209B6B5" w14:textId="7AD23F14">
                  <w:pPr>
                    <w:tabs>
                      <w:tab w:val="left" w:pos="851"/>
                    </w:tabs>
                    <w:suppressAutoHyphens/>
                    <w:ind w:firstLine="851"/>
                    <w:jc w:val="both"/>
                    <w:rPr>
                      <w:bCs/>
                      <w:szCs w:val="24"/>
                      <w:lang w:eastAsia="lt-LT"/>
                    </w:rPr>
                  </w:pPr>
                  <w:r>
                    <w:rPr>
                      <w:bCs/>
                      <w:szCs w:val="24"/>
                      <w:lang w:eastAsia="lt-LT"/>
                    </w:rPr>
                    <w:t xml:space="preserve">Sprendimo tikslas gauti Šiaulių miesto savivaldybės tarybos pritarimą pakeisti 2006 m. liepos 12 d. nuomos sutartį Nr. N29/06-0136 (toliau – Sutartis) ir pasirašyti pakeitimo sutartį dėl 0,9330 ha ploto žemės sklypo dalies bendrai naudojamame 1,0545 ha ploto valstybinės žemės sklype Išradėjų g. 11A, Šiaulių mieste (kadastro Nr. 2901/0023:796) (toliau – Žemės sklypas), pakeičiant nuomojamas žemės sklypo dalies plotas iš 1,0545 ha į 0,9330 ha ploto žemės sklypo dalį, </w:t>
                  </w:r>
                  <w:r>
                    <w:rPr>
                      <w:szCs w:val="24"/>
                    </w:rPr>
                    <w:t xml:space="preserve">pasikeitus nuomininko nuosavybės teise savarankiškai funkcionuojančių statinių skaičiui.  </w:t>
                  </w:r>
                  <w:r>
                    <w:rPr>
                      <w:bCs/>
                      <w:szCs w:val="24"/>
                      <w:lang w:eastAsia="lt-LT"/>
                    </w:rPr>
                    <w:t xml:space="preserve"> </w:t>
                  </w:r>
                </w:p>
              </w:sdtContent>
            </w:sdt>
            <w:sdt>
              <w:sdtPr>
                <w:alias w:val="poskyris"/>
                <w:tag w:val="part_cc9d874f04b04f8fbbc70bbc26aeaf74"/>
                <w:lock w:val="sdtLocked"/>
                <w:richText/>
              </w:sdtPr>
              <w:sdtContent>
                <w:p w14:paraId="20C5024D" w14:textId="77777777">
                  <w:pPr>
                    <w:tabs>
                      <w:tab w:val="left" w:pos="851"/>
                    </w:tabs>
                    <w:suppressAutoHyphens/>
                    <w:ind w:firstLine="851"/>
                    <w:jc w:val="both"/>
                    <w:rPr>
                      <w:b/>
                      <w:bCs/>
                      <w:szCs w:val="24"/>
                      <w:lang w:eastAsia="lt-LT"/>
                    </w:rPr>
                  </w:pPr>
                  <w:sdt>
                    <w:sdtPr>
                      <w:alias w:val="Pavadinimas"/>
                      <w:tag w:val="title_cc9d874f04b04f8fbbc70bbc26aeaf74"/>
                      <w:lock w:val="sdtLocked"/>
                      <w:richText/>
                    </w:sdtPr>
                    <w:sdtContent>
                      <w:r>
                        <w:rPr>
                          <w:b/>
                          <w:bCs/>
                          <w:szCs w:val="24"/>
                          <w:lang w:eastAsia="lt-LT"/>
                        </w:rPr>
                        <w:t>Dabartinis sprendimo projekte aptariamų klausimų reguliavimas:</w:t>
                      </w:r>
                    </w:sdtContent>
                  </w:sdt>
                </w:p>
                <w:p w14:paraId="54F5F5A5" w14:textId="6561379C">
                  <w:pPr>
                    <w:tabs>
                      <w:tab w:val="left" w:pos="851"/>
                    </w:tabs>
                    <w:suppressAutoHyphens/>
                    <w:ind w:firstLine="851"/>
                    <w:jc w:val="both"/>
                    <w:rPr>
                      <w:bCs/>
                      <w:szCs w:val="24"/>
                      <w:lang w:eastAsia="lt-LT"/>
                    </w:rPr>
                  </w:pPr>
                  <w:r>
                    <w:rPr>
                      <w:bCs/>
                      <w:szCs w:val="24"/>
                      <w:lang w:eastAsia="lt-LT"/>
                    </w:rPr>
                    <w:t>Valstybinės žemės 1,0545 ha ploto sklypas (kadastro Nr. 2901/0023:796) Išradėjų g. 11A, Šiaulių mieste, nuomos sutartimi išnuomotas iki 2031-07-12.</w:t>
                  </w:r>
                </w:p>
                <w:p w14:paraId="775ACDD4" w14:textId="77777777">
                  <w:pPr>
                    <w:tabs>
                      <w:tab w:val="left" w:pos="851"/>
                    </w:tabs>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71ABB057" w14:textId="3F89747B">
                  <w:pPr>
                    <w:tabs>
                      <w:tab w:val="left" w:pos="851"/>
                    </w:tabs>
                    <w:suppressAutoHyphens/>
                    <w:ind w:firstLine="851"/>
                    <w:jc w:val="both"/>
                    <w:rPr>
                      <w:bCs/>
                      <w:i/>
                      <w:iCs/>
                      <w:szCs w:val="24"/>
                      <w:lang w:eastAsia="lt-LT"/>
                    </w:rPr>
                  </w:pPr>
                  <w:r>
                    <w:rPr>
                      <w:bCs/>
                      <w:szCs w:val="24"/>
                      <w:lang w:eastAsia="lt-LT"/>
                    </w:rPr>
                    <w:t xml:space="preserve">Taisyklių 49.4. papunktyje nurodyta, kad </w:t>
                  </w:r>
                  <w:r>
                    <w:rPr>
                      <w:bCs/>
                      <w:i/>
                      <w:iCs/>
                      <w:szCs w:val="24"/>
                      <w:lang w:eastAsia="lt-LT"/>
                    </w:rPr>
                    <w:t>kai pasikeičia nuomininko nuosavybės ar nuomos teise valdomų savarankiškai funkcionuojančių statinių ar įrenginių, kuriems eksploatuoti išnuomotas žemės sklypas (jo dalis), skaičius ar šių statinių ar įrenginių nuosavybės ar nuomos teise valdoma dalis, todėl keistinas nuomininkui tenkantis žemės sklypo nuomojamos dalies dydis.</w:t>
                  </w:r>
                </w:p>
                <w:p w14:paraId="2AE9FE7C" w14:textId="0EB63F7D">
                  <w:pPr>
                    <w:tabs>
                      <w:tab w:val="left" w:pos="851"/>
                    </w:tabs>
                    <w:suppressAutoHyphens/>
                    <w:ind w:firstLine="851"/>
                    <w:jc w:val="both"/>
                    <w:rPr>
                      <w:bCs/>
                      <w:szCs w:val="24"/>
                      <w:lang w:eastAsia="lt-LT"/>
                    </w:rPr>
                  </w:pPr>
                  <w:r>
                    <w:rPr>
                      <w:bCs/>
                      <w:szCs w:val="24"/>
                      <w:lang w:eastAsia="lt-LT"/>
                    </w:rPr>
                    <w:t>Uždarosios akcinės bendrovės „Imposta“ 2024 m. kovo mėn. Statiniams eksploatuoti reikalingų žemės sklypo ir žemės sklypo naudojimosi plane numatyta, kad UAB LZT NT nuosavybės teise valdomiems pastatams eksploatuoti reikalinga 0,9330 ha ploto žemės sklypo dalis, todėl keičiamas nuomojamos žemės sklypo dalies plotas.</w:t>
                  </w:r>
                </w:p>
                <w:p w14:paraId="4A90B025" w14:textId="777777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e415e9ff40b242c080236ec228725a7e"/>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e415e9ff40b242c080236ec228725a7e"/>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d2968f3fdd3c49ffa67526da81c25bb0"/>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d2968f3fdd3c49ffa67526da81c25bb0"/>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c83c5114c20c49258d96202bc73076ac"/>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c83c5114c20c49258d96202bc73076ac"/>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6f2c8f95727480cb82be090127d65a1"/>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56f2c8f95727480cb82be090127d65a1"/>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9e3f2957cc942d4a3eb24f1b61ded61"/>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09e3f2957cc942d4a3eb24f1b61ded61"/>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5b850710a0f24a8581232fd3fc09ffde"/>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5b850710a0f24a8581232fd3fc09ffde"/>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63C944B4">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8 41 509 585.</w:t>
                  </w:r>
                </w:p>
              </w:sdtContent>
            </w:sdt>
            <w:sdt>
              <w:sdtPr>
                <w:alias w:val="poskyris"/>
                <w:tag w:val="part_2ae69dc237744c0f98e75d4a457f6710"/>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2ae69dc237744c0f98e75d4a457f671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a6f78b4f57954f9e80a90d6b77696b02"/>
            <w:lock w:val="sdtLocked"/>
            <w:richText/>
          </w:sdtPr>
          <w:sdtContent>
            <w:p w14:paraId="26D22CEB" w14:textId="77777777">
              <w:pPr>
                <w:tabs>
                  <w:tab w:val="left" w:pos="697"/>
                </w:tabs>
                <w:suppressAutoHyphens/>
                <w:spacing w:line="276" w:lineRule="auto"/>
                <w:jc w:val="both"/>
                <w:rPr>
                  <w:color w:val="000000"/>
                  <w:szCs w:val="24"/>
                  <w:u w:val="single"/>
                  <w:shd w:val="clear" w:color="auto" w:fill="FFFFFF"/>
                </w:rPr>
              </w:pPr>
              <w:r>
                <w:rPr>
                  <w:color w:val="000000"/>
                  <w:szCs w:val="24"/>
                  <w:shd w:val="clear" w:color="auto" w:fill="FFFFFF"/>
                </w:rPr>
                <w:t>Vyriausioji specialistė pavaduojanti skyriaus vedėją</w:t>
                <w:tab/>
                <w:tab/>
                <w:tab/>
                <w:t>Viktorija Šiaulytė</w:t>
              </w:r>
            </w:p>
            <w:p w14:paraId="17BCAA43" w14:textId="395902EE">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985"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E38AA7" w14:textId="77777777">
      <w:pPr>
        <w:suppressAutoHyphens/>
      </w:pPr>
      <w:r>
        <w:separator/>
      </w:r>
    </w:p>
  </w:endnote>
  <w:endnote w:type="continuationSeparator" w:id="0">
    <w:p w14:paraId="45781DB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6DD5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FF0C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6F614B" w14:textId="77777777">
      <w:pPr>
        <w:suppressAutoHyphens/>
      </w:pPr>
      <w:r>
        <w:separator/>
      </w:r>
    </w:p>
  </w:footnote>
  <w:footnote w:type="continuationSeparator" w:id="0">
    <w:p w14:paraId="6CCE679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0A10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31CFA"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927688171">
      <w:bodyDiv w:val="1"/>
      <w:marLeft w:val="0"/>
      <w:marRight w:val="0"/>
      <w:marTop w:val="0"/>
      <w:marBottom w:val="0"/>
      <w:divBdr>
        <w:top w:val="none" w:sz="0" w:space="0" w:color="auto"/>
        <w:left w:val="none" w:sz="0" w:space="0" w:color="auto"/>
        <w:bottom w:val="none" w:sz="0" w:space="0" w:color="auto"/>
        <w:right w:val="none" w:sz="0" w:space="0" w:color="auto"/>
      </w:divBdr>
    </w:div>
    <w:div w:id="2036728765">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bdb45178f1447c0812ef69506b5a947" PartId="1241ceadaeac4bf1b29340770003da9f">
    <Part Type="skyrius" Nr="999" Title="SPRENDIMO „DĖL PRITARIMO PAKEISTI ŽEMĖS SKLYPO IŠRADĖJŲ G. 11A, ŠIAULIŲ MIESTE, 2006 M. LIEPOS 12 D. VALSTYBINĖS ŽEMĖS NUOMOS SUTARTĮ NR. N29/06-0136“" DocPartId="893cce6f48344038b790774866374d67" PartId="f539c617b7d04e908668a91ef312b611">
      <Part Type="poskyris" Title="AIŠKINAMASIS RAŠTAS" DocPartId="8e7bcd7aefef4683983c4ea525dde2ca" PartId="ba9e236748904f76b4baf7cc81c86668"/>
      <Part Type="poskyris" Title="Parengto sprendimo projekto tikslai ir uždaviniai:" DocPartId="babcb16def3f458f800e366815e3ba47" PartId="8d33a0f1da75476a8a5976c9ea1a975d"/>
      <Part Type="poskyris" Title="Dabartinis sprendimo projekte aptariamų klausimų reguliavimas:" DocPartId="652762d9eba74fc2aa7fcf19e96f4c58" PartId="cc9d874f04b04f8fbbc70bbc26aeaf74"/>
      <Part Type="poskyris" Title="Sprendimo projekte numatytos naujos teisinio reglamentavimo nuostatos:" DocPartId="fcbb817eb50641caa64edba2d0ef09b4" PartId="e415e9ff40b242c080236ec228725a7e"/>
      <Part Type="poskyris" Title="Priėmus sprendimą, galimos pasekmės (tiek teigiamos, tiek neigiamos)." DocPartId="30594f580dc64f52aaf8e81aca6c2735" PartId="d2968f3fdd3c49ffa67526da81c25bb0"/>
      <Part Type="poskyris" Title="Priėmus sprendimą, keičiami ar pripažįstami negaliojančiais teisės aktai." DocPartId="5346dbd366134f1fbebe3ca2b1422a96" PartId="c83c5114c20c49258d96202bc73076ac"/>
      <Part Type="poskyris" Title="Sprendimui įgyvendinti reikalingi priimti papildomi teisės aktai." DocPartId="c981b35f18f545819226e76afbf194b0" PartId="56f2c8f95727480cb82be090127d65a1"/>
      <Part Type="poskyris" Title="Sprendimui įgyvendinti reikalingos lėšos." DocPartId="cbce248249e0413bab645098d9a44cb2" PartId="09e3f2957cc942d4a3eb24f1b61ded61"/>
      <Part Type="poskyris" Title="Sprendimo projekto antikorupcinis vertinimas." DocPartId="5412c04f001e458e9cf1befde9e2f503" PartId="5b850710a0f24a8581232fd3fc09ffde"/>
      <Part Type="poskyris" Title="Numatomo teisinio reguliavimo poveikio vertinimo rezultatai." DocPartId="4724216c2dee455791ebf636c4296d4a" PartId="2ae69dc237744c0f98e75d4a457f6710"/>
    </Part>
    <Part Type="signatura" DocPartId="2fad5a527e7c4a15807af26a1bb66dd5" PartId="a6f78b4f57954f9e80a90d6b77696b02"/>
  </Part>
</Parts>
</file>

<file path=customXml/itemProps1.xml><?xml version="1.0" encoding="utf-8"?>
<ds:datastoreItem xmlns:ds="http://schemas.openxmlformats.org/officeDocument/2006/customXml" ds:itemID="{89930AC6-B586-412E-861F-10230A6C0316}">
  <ds:schemaRefs>
    <ds:schemaRef ds:uri="http://schemas.openxmlformats.org/officeDocument/2006/bibliography"/>
  </ds:schemaRefs>
</ds:datastoreItem>
</file>

<file path=customXml/itemProps2.xml><?xml version="1.0" encoding="utf-8"?>
<ds:datastoreItem xmlns:ds="http://schemas.openxmlformats.org/officeDocument/2006/customXml" ds:itemID="{AF63F59F-73BF-4114-83AD-20C1B4B801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433</Words>
  <Characters>3163</Characters>
  <Application>Microsoft Office Word</Application>
  <DocSecurity>4</DocSecurity>
  <Lines>59</Lines>
  <Paragraphs>35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3561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2024-08-13T07:04:00Z</dcterms:created>
  <dc:creator>Žyvilė Rimšienė</dc:creator>
  <dc:language>en-GB</dc:language>
  <lastModifiedBy>adlibuser</lastModifiedBy>
  <lastPrinted>2024-02-07T14:40:00Z</lastPrinted>
  <dcterms:modified xsi:type="dcterms:W3CDTF">2024-08-13T07:04:00Z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