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5b8114c39a42718c69e5382bc39888"/>
        <w:lock w:val="sdtLocked"/>
        <w:richText/>
      </w:sdtPr>
      <w:sdtContent>
        <w:p w14:paraId="0198E1A9"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fc8e387ccdd642279853a74e2fa67d2d"/>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70D54755">
              <w:pPr>
                <w:suppressAutoHyphens/>
                <w:ind w:right="-87"/>
                <w:jc w:val="center"/>
                <w:rPr>
                  <w:b/>
                  <w:bCs/>
                  <w:sz w:val="22"/>
                  <w:szCs w:val="22"/>
                  <w:shd w:val="clear" w:color="auto" w:fill="FFFFFF"/>
                </w:rPr>
              </w:pPr>
              <w:sdt>
                <w:sdtPr>
                  <w:alias w:val="Pavadinimas"/>
                  <w:tag w:val="title_fc8e387ccdd642279853a74e2fa67d2d"/>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GAMYBOS G. 5A, ŠIAULIŲ MIESTE“ </w:t>
                  </w:r>
                </w:sdtContent>
              </w:sdt>
            </w:p>
            <w:p w14:paraId="7D0F4C89" w14:textId="77777777">
              <w:pPr>
                <w:suppressAutoHyphens/>
                <w:ind w:right="-87"/>
                <w:jc w:val="center"/>
                <w:rPr>
                  <w:b/>
                  <w:sz w:val="22"/>
                  <w:szCs w:val="22"/>
                  <w:lang w:eastAsia="lt-LT"/>
                </w:rPr>
              </w:pPr>
            </w:p>
            <w:sdt>
              <w:sdtPr>
                <w:alias w:val="poskyris"/>
                <w:tag w:val="part_3b21b60ea78a45d3b8dfeececda3abef"/>
                <w:lock w:val="sdtLocked"/>
                <w:richText/>
              </w:sdtPr>
              <w:sdtContent>
                <w:p w14:paraId="17BCAA1F" w14:textId="77777777">
                  <w:pPr>
                    <w:tabs>
                      <w:tab w:val="left" w:pos="851"/>
                    </w:tabs>
                    <w:suppressAutoHyphens/>
                    <w:jc w:val="center"/>
                    <w:rPr>
                      <w:b/>
                      <w:sz w:val="22"/>
                      <w:szCs w:val="22"/>
                      <w:lang w:eastAsia="lt-LT"/>
                    </w:rPr>
                  </w:pPr>
                  <w:sdt>
                    <w:sdtPr>
                      <w:alias w:val="Pavadinimas"/>
                      <w:tag w:val="title_3b21b60ea78a45d3b8dfeececda3abe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4814979dfed42cf8021ca04b77266c7"/>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74814979dfed42cf8021ca04b77266c7"/>
                      <w:lock w:val="sdtLocked"/>
                      <w:richText/>
                    </w:sdtPr>
                    <w:sdtContent>
                      <w:r>
                        <w:rPr>
                          <w:b/>
                          <w:bCs/>
                          <w:sz w:val="22"/>
                          <w:szCs w:val="22"/>
                          <w:lang w:eastAsia="lt-LT"/>
                        </w:rPr>
                        <w:t>Parengto sprendimo projekto tikslai ir uždaviniai:</w:t>
                      </w:r>
                    </w:sdtContent>
                  </w:sdt>
                </w:p>
                <w:p w14:paraId="182EBC96" w14:textId="4FD345A2">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0,0846 ha ploto žemės sklypo Gamybos g. 5A, Šiaulių mieste.</w:t>
                  </w:r>
                </w:p>
              </w:sdtContent>
            </w:sdt>
            <w:sdt>
              <w:sdtPr>
                <w:alias w:val="poskyris"/>
                <w:tag w:val="part_eec5ea027e774309a8f12a1aacf313fe"/>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eec5ea027e774309a8f12a1aacf313fe"/>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4D8F8FF9">
                  <w:pPr>
                    <w:suppressAutoHyphens/>
                    <w:snapToGrid w:val="0"/>
                    <w:ind w:firstLine="908"/>
                    <w:jc w:val="both"/>
                    <w:rPr>
                      <w:sz w:val="22"/>
                      <w:szCs w:val="22"/>
                      <w:lang w:eastAsia="lt-LT"/>
                    </w:rPr>
                  </w:pPr>
                  <w:r>
                    <w:rPr>
                      <w:sz w:val="22"/>
                      <w:szCs w:val="22"/>
                      <w:lang w:eastAsia="lt-LT"/>
                    </w:rPr>
                    <w:t xml:space="preserve">Pastato 5F1p (unikalus Nr. 2994-6002-6050) statybos pabaigos metai yra 1946 m. Vadovaujantis STR 1.12.06:2002 18.1 papunkčiu, </w:t>
                  </w:r>
                  <w:r>
                    <w:rPr>
                      <w:sz w:val="22"/>
                      <w:szCs w:val="22"/>
                    </w:rPr>
                    <w:t>plytų mūro</w:t>
                  </w:r>
                  <w:r>
                    <w:rPr>
                      <w:sz w:val="22"/>
                      <w:szCs w:val="22"/>
                      <w:lang w:eastAsia="lt-LT"/>
                    </w:rPr>
                    <w:t>, kurio paskirtis – sandėliavimo, ekonomiškai pagrįstas naudojimo terminas yra 80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2A7D5AA9" w14:textId="77777777">
                  <w:pPr>
                    <w:suppressAutoHyphens/>
                    <w:ind w:left="113" w:firstLine="738"/>
                    <w:jc w:val="both"/>
                    <w:rPr>
                      <w:sz w:val="22"/>
                      <w:szCs w:val="22"/>
                      <w:lang w:eastAsia="lt-LT"/>
                    </w:rPr>
                  </w:pPr>
                  <w:r>
                    <w:rPr>
                      <w:sz w:val="22"/>
                      <w:szCs w:val="22"/>
                      <w:lang w:eastAsia="lt-LT"/>
                    </w:rPr>
                    <w:t>T = 80 – (80 x (70/100)) +1998 = 2022-2025= -3 metai.</w:t>
                  </w:r>
                </w:p>
                <w:p w14:paraId="55468C6A" w14:textId="32538598">
                  <w:pPr>
                    <w:suppressAutoHyphens/>
                    <w:ind w:left="113" w:firstLine="738"/>
                    <w:jc w:val="both"/>
                    <w:rPr>
                      <w:sz w:val="22"/>
                      <w:szCs w:val="22"/>
                      <w:lang w:eastAsia="lt-LT"/>
                    </w:rPr>
                  </w:pPr>
                  <w:r>
                    <w:rPr>
                      <w:sz w:val="22"/>
                      <w:szCs w:val="22"/>
                      <w:lang w:eastAsia="lt-LT"/>
                    </w:rPr>
                    <w:t>Kadangi ekonomiškai pagrįstos naudojimo trukmės terminas pasibaigęs, nustatomas ne ilgesnis kaip viena dešimtoji dalis nustatytos statinio ar įrenginio ekonomiškai pagrįstos naudojimo trukmės žemės sklypo nuomos terminas 8 m.</w:t>
                  </w:r>
                </w:p>
                <w:p w14:paraId="187E3AD5" w14:textId="3A396650">
                  <w:pPr>
                    <w:suppressAutoHyphens/>
                    <w:ind w:left="113" w:firstLine="738"/>
                    <w:jc w:val="both"/>
                    <w:rPr>
                      <w:sz w:val="22"/>
                      <w:szCs w:val="22"/>
                    </w:rPr>
                  </w:pPr>
                  <w:r>
                    <w:rPr>
                      <w:bCs/>
                      <w:sz w:val="22"/>
                      <w:szCs w:val="22"/>
                      <w:lang w:eastAsia="lt-LT"/>
                    </w:rPr>
                    <w:t xml:space="preserve">2025-07-04 atlikus faktinių duomenų patikrinimą vietoje (akto Nr. ŽV-221) nustatyta, kad statiniai naudojami pagal Nekilnojamojo turto registre įregistruotą jų tiesioginę paskirtį. </w:t>
                  </w: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 punktu, mažiausias valstybinės žemės sklypo dydis gali būti padidinamas realiu valstybinės žemės ploto naudojimu. Atlikus faktinių duomenų patikrinimą nustatyta, kad žemės sklypas naudojamas visa apimtimi.</w:t>
                  </w:r>
                </w:p>
                <w:p w14:paraId="3AFA2B5F" w14:textId="7E335533">
                  <w:pPr>
                    <w:suppressAutoHyphens/>
                    <w:ind w:firstLine="851"/>
                    <w:jc w:val="both"/>
                    <w:rPr>
                      <w:sz w:val="22"/>
                      <w:szCs w:val="22"/>
                    </w:rPr>
                  </w:pPr>
                  <w:r>
                    <w:rPr>
                      <w:sz w:val="22"/>
                      <w:szCs w:val="22"/>
                    </w:rPr>
                    <w:t xml:space="preserve">Pasirašydami sutarties projekte nuomininkai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09f0dc7e24504761a81eb1a6de29fcb3"/>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09f0dc7e24504761a81eb1a6de29fcb3"/>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d044a515abea4c3fa6968ecb62d59eb4"/>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d044a515abea4c3fa6968ecb62d59eb4"/>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2147c5b4ce094557b497cd0fc875b229"/>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2147c5b4ce094557b497cd0fc875b229"/>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cd201e2e196244e5bbf9b63c39f4b859"/>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cd201e2e196244e5bbf9b63c39f4b859"/>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31e227689124075baba4042404d3f6b"/>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331e227689124075baba4042404d3f6b"/>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a7bc347d0654e50adaad8dcced4fa13"/>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7a7bc347d0654e50adaad8dcced4fa13"/>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481D792F" w14:textId="77777777">
                  <w:pPr>
                    <w:widowControl w:val="0"/>
                    <w:suppressAutoHyphens/>
                    <w:ind w:firstLine="851"/>
                    <w:jc w:val="both"/>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w:t>
                  </w:r>
                  <w:r>
                    <w:t>Tiesioginis rengėjas − skyriaus vyr. specialistė Deimantė Jurgelytė, tel. +370 41 509 585.</w:t>
                  </w:r>
                </w:p>
              </w:sdtContent>
            </w:sdt>
            <w:sdt>
              <w:sdtPr>
                <w:alias w:val="poskyris"/>
                <w:tag w:val="part_ce9c1bc5d1a949adbb06cc05f8fb6edf"/>
                <w:lock w:val="sdtLocked"/>
                <w:richText/>
              </w:sdtPr>
              <w:sdtContent>
                <w:p w14:paraId="7101FD74" w14:textId="1A04E04C">
                  <w:pPr>
                    <w:widowControl w:val="0"/>
                    <w:suppressAutoHyphens/>
                    <w:ind w:firstLine="851"/>
                    <w:jc w:val="both"/>
                    <w:rPr>
                      <w:rFonts w:eastAsia="Lucida Sans Unicode"/>
                      <w:b/>
                      <w:kern w:val="1"/>
                      <w:sz w:val="22"/>
                      <w:szCs w:val="22"/>
                      <w:lang w:eastAsia="lt-LT"/>
                    </w:rPr>
                  </w:pPr>
                  <w:sdt>
                    <w:sdtPr>
                      <w:alias w:val="Pavadinimas"/>
                      <w:tag w:val="title_ce9c1bc5d1a949adbb06cc05f8fb6edf"/>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018ccc86756b4ea68911820a3a5dccc0"/>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9FCFE6" w14:textId="77777777">
      <w:pPr>
        <w:suppressAutoHyphens/>
      </w:pPr>
      <w:r>
        <w:separator/>
      </w:r>
    </w:p>
  </w:endnote>
  <w:endnote w:type="continuationSeparator" w:id="0">
    <w:p w14:paraId="08AFFC1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04F6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3CE4B"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B8A86" w14:textId="77777777">
      <w:pPr>
        <w:suppressAutoHyphens/>
      </w:pPr>
      <w:r>
        <w:separator/>
      </w:r>
    </w:p>
  </w:footnote>
  <w:footnote w:type="continuationSeparator" w:id="0">
    <w:p w14:paraId="7B5C796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B98B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5469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9c0af14a004b7abb5a248142ff918c" PartId="fd5b8114c39a42718c69e5382bc39888">
    <Part Type="skyrius" Nr="999" Title="SPRENDIMO PROJEKTO „DĖL PRITARIMO IŠNUOMOTI VALSTYBINĖS ŽEMĖS SKLYPĄ GAMYBOS G. 5A, ŠIAULIŲ MIESTE“" DocPartId="1050f8be5eb8413384c5d3690672b9f5" PartId="fc8e387ccdd642279853a74e2fa67d2d">
      <Part Type="poskyris" Title="AIŠKINAMASIS RAŠTAS" DocPartId="18771215924f4971a931a5fda840e39d" PartId="3b21b60ea78a45d3b8dfeececda3abef"/>
      <Part Type="poskyris" Title="Parengto sprendimo projekto tikslai ir uždaviniai:" DocPartId="d06bbdf088a041beaa6e1e28f1495326" PartId="74814979dfed42cf8021ca04b77266c7"/>
      <Part Type="poskyris" Title="Dabartinis sprendimo projekte aptariamų klausimų reguliavimas:" DocPartId="0750b16947ed4d579b95b5110c667840" PartId="eec5ea027e774309a8f12a1aacf313fe"/>
      <Part Type="poskyris" Title="Sprendimo projekte numatytos naujos teisinio reglamentavimo nuostatos:" DocPartId="4a711b3bb1cd4d88aefd7b788477aeb7" PartId="09f0dc7e24504761a81eb1a6de29fcb3"/>
      <Part Type="poskyris" Title="Priėmus sprendimą, galimos pasekmės (tiek teigiamos, tiek neigiamos)." DocPartId="b48563c475d44164ac845fe6febf9dc9" PartId="d044a515abea4c3fa6968ecb62d59eb4"/>
      <Part Type="poskyris" Title="Priėmus sprendimą, keičiami ar pripažįstami negaliojančiais teisės aktai." DocPartId="19d536c420a242a4bad7f990c334fab8" PartId="2147c5b4ce094557b497cd0fc875b229"/>
      <Part Type="poskyris" Title="Sprendimui įgyvendinti reikalingi priimti papildomi teisės aktai." DocPartId="cc777f6594924ac39b99b27c777ce7e9" PartId="cd201e2e196244e5bbf9b63c39f4b859"/>
      <Part Type="poskyris" Title="Sprendimui įgyvendinti reikalingos lėšos." DocPartId="381932210afb44f2a4959b7e90146e42" PartId="331e227689124075baba4042404d3f6b"/>
      <Part Type="poskyris" Title="Sprendimo projekto antikorupcinis vertinimas." DocPartId="91d6cc0033344d62bed7f57b21dc3902" PartId="7a7bc347d0654e50adaad8dcced4fa13"/>
      <Part Type="poskyris" Title="Numatomo teisinio reguliavimo poveikio vertinimo rezultatai." DocPartId="a5e2a785c4fc4cf5ace2bf2e0bce14f6" PartId="ce9c1bc5d1a949adbb06cc05f8fb6edf"/>
    </Part>
    <Part Type="signatura" DocPartId="1b44d2163e0e413cbb9a282b172a7f0b" PartId="018ccc86756b4ea68911820a3a5dccc0"/>
  </Part>
</Parts>
</file>

<file path=customXml/itemProps1.xml><?xml version="1.0" encoding="utf-8"?>
<ds:datastoreItem xmlns:ds="http://schemas.openxmlformats.org/officeDocument/2006/customXml" ds:itemID="{E22332B7-4DD1-435A-80A8-EDFC04FCEF07}">
  <ds:schemaRefs>
    <ds:schemaRef ds:uri="http://schemas.openxmlformats.org/officeDocument/2006/bibliography"/>
  </ds:schemaRefs>
</ds:datastoreItem>
</file>

<file path=customXml/itemProps2.xml><?xml version="1.0" encoding="utf-8"?>
<ds:datastoreItem xmlns:ds="http://schemas.openxmlformats.org/officeDocument/2006/customXml" ds:itemID="{0A6B870C-11BF-47A8-94B6-9C80C8E7CB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657</Words>
  <Characters>4722</Characters>
  <Application>Microsoft Office Word</Application>
  <DocSecurity>4</DocSecurity>
  <Lines>80</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5336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2025-07-09T11:45:00Z</dcterms:created>
  <dc:creator>Žyvilė Rimšienė</dc:creator>
  <dc:language>en-GB</dc:language>
  <lastModifiedBy>adlibuser</lastModifiedBy>
  <lastPrinted>2024-03-21T08:05:00Z</lastPrinted>
  <dcterms:modified xsi:type="dcterms:W3CDTF">2025-07-09T11:45:00Z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