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365ae0e026f48d4b733f0b8e054a3ca"/>
        <w:lock w:val="sdtLocked"/>
        <w:richText/>
      </w:sdtPr>
      <w:sdtContent>
        <w:p w14:paraId="2E9716CA" w14:textId="77777777">
          <w:pPr>
            <w:suppressAutoHyphens/>
            <w:jc w:val="center"/>
            <w:rPr>
              <w:b/>
              <w:szCs w:val="24"/>
              <w:lang w:eastAsia="ar-SA"/>
            </w:rPr>
          </w:pPr>
          <w:r>
            <w:rPr>
              <w:b/>
              <w:szCs w:val="24"/>
              <w:lang w:eastAsia="ar-SA"/>
            </w:rPr>
            <w:t>ŠIAULIŲ MIESTO SAVIVALDYBĖS TARYBOS NARYS</w:t>
          </w:r>
        </w:p>
        <w:p w14:paraId="7551FCC6" w14:textId="77777777">
          <w:pPr>
            <w:suppressAutoHyphens/>
            <w:jc w:val="center"/>
            <w:rPr>
              <w:b/>
              <w:color w:val="000000"/>
              <w:szCs w:val="24"/>
              <w:lang w:eastAsia="ar-SA"/>
            </w:rPr>
          </w:pPr>
          <w:r>
            <w:rPr>
              <w:b/>
              <w:szCs w:val="24"/>
              <w:lang w:eastAsia="ar-SA"/>
            </w:rPr>
            <w:t>ZAKIRAS MEDŽIDOVAS</w:t>
          </w:r>
        </w:p>
        <w:p w14:paraId="135BF705" w14:textId="77777777">
          <w:pPr>
            <w:suppressAutoHyphens/>
            <w:jc w:val="center"/>
            <w:rPr>
              <w:b/>
              <w:szCs w:val="24"/>
              <w:lang w:eastAsia="ar-SA"/>
            </w:rPr>
          </w:pPr>
        </w:p>
        <w:p w14:paraId="4A2046DE" w14:textId="412442E5">
          <w:pPr>
            <w:suppressAutoHyphens/>
            <w:jc w:val="center"/>
            <w:rPr>
              <w:b/>
              <w:szCs w:val="24"/>
              <w:lang w:eastAsia="ar-SA"/>
            </w:rPr>
          </w:pPr>
          <w:r>
            <w:rPr>
              <w:b/>
              <w:szCs w:val="24"/>
              <w:lang w:eastAsia="ar-SA"/>
            </w:rPr>
            <w:t>SPRENDIMO „DĖL K. KORSAKO GATVĖS PAVADINIMO PAKEITIMO“</w:t>
          </w:r>
        </w:p>
        <w:p w14:paraId="534B9A80" w14:textId="77777777">
          <w:pPr>
            <w:suppressAutoHyphens/>
            <w:jc w:val="center"/>
            <w:rPr>
              <w:b/>
              <w:szCs w:val="24"/>
              <w:lang w:eastAsia="ar-SA"/>
            </w:rPr>
          </w:pPr>
          <w:r>
            <w:rPr>
              <w:b/>
              <w:szCs w:val="24"/>
              <w:lang w:eastAsia="ar-SA"/>
            </w:rPr>
            <w:t>PROJEKTO AIŠKINAMASIS RAŠTAS</w:t>
          </w:r>
        </w:p>
        <w:p w14:paraId="1672F0E7" w14:textId="77777777">
          <w:pPr>
            <w:suppressAutoHyphens/>
            <w:jc w:val="center"/>
            <w:rPr>
              <w:szCs w:val="24"/>
              <w:lang w:eastAsia="ar-SA"/>
            </w:rPr>
          </w:pPr>
        </w:p>
        <w:p w14:paraId="52907D92" w14:textId="6332E1C7">
          <w:pPr>
            <w:suppressAutoHyphens/>
            <w:jc w:val="center"/>
            <w:rPr>
              <w:szCs w:val="24"/>
              <w:lang w:eastAsia="ar-SA"/>
            </w:rPr>
          </w:pPr>
          <w:r>
            <w:rPr>
              <w:szCs w:val="24"/>
              <w:lang w:eastAsia="ar-SA"/>
            </w:rPr>
            <w:t>2025-01-20</w:t>
          </w:r>
        </w:p>
        <w:p w14:paraId="0C2E37F6" w14:textId="77777777">
          <w:pPr>
            <w:suppressAutoHyphens/>
            <w:jc w:val="center"/>
            <w:rPr>
              <w:szCs w:val="24"/>
              <w:lang w:eastAsia="ar-SA"/>
            </w:rPr>
          </w:pPr>
          <w:r>
            <w:rPr>
              <w:szCs w:val="24"/>
              <w:lang w:eastAsia="ar-SA"/>
            </w:rPr>
            <w:t>Šiauliai</w:t>
          </w:r>
        </w:p>
        <w:p w14:paraId="3172AD56" w14:textId="77777777"/>
        <w:p w14:paraId="17709748" w14:textId="77777777">
          <w:pPr>
            <w:suppressAutoHyphens/>
            <w:ind w:firstLine="720"/>
            <w:rPr>
              <w:b/>
              <w:szCs w:val="24"/>
              <w:lang w:eastAsia="ar-SA"/>
            </w:rPr>
          </w:pPr>
          <w:r>
            <w:rPr>
              <w:b/>
              <w:szCs w:val="24"/>
              <w:lang w:eastAsia="ar-SA"/>
            </w:rPr>
            <w:t>Parengto sprendimo projekto tikslai ir uždaviniai:</w:t>
          </w:r>
        </w:p>
        <w:sdt>
          <w:sdtPr>
            <w:alias w:val="preambule"/>
            <w:tag w:val="part_96f771fd38e94abc879a67a131c2595f"/>
            <w:lock w:val="sdtLocked"/>
            <w:richText/>
          </w:sdtPr>
          <w:sdtContent>
            <w:p w14:paraId="5568733B" w14:textId="631EF31C">
              <w:pPr>
                <w:suppressAutoHyphens/>
                <w:ind w:firstLine="720"/>
                <w:rPr>
                  <w:szCs w:val="24"/>
                  <w:lang w:eastAsia="ar-SA"/>
                </w:rPr>
              </w:pPr>
              <w:r>
                <w:rPr>
                  <w:szCs w:val="24"/>
                  <w:lang w:eastAsia="ar-SA"/>
                </w:rPr>
                <w:t>vykdoma Lietuvos Respublikos Vyriausybės nustatyta adresų suteikimo tvarka ir Lietuvos gyventojų genocido ir rezistencijos tyrimų centro sprendimas.</w:t>
              </w:r>
            </w:p>
            <w:p w14:paraId="2319829D" w14:textId="77777777"/>
          </w:sdtContent>
        </w:sdt>
        <w:sdt>
          <w:sdtPr>
            <w:alias w:val="skirsnis"/>
            <w:tag w:val="part_c813f325cfc44306a313799ff2accf91"/>
            <w:lock w:val="sdtLocked"/>
            <w:richText/>
          </w:sdtPr>
          <w:sdtContent>
            <w:p w14:paraId="24B49542" w14:textId="77777777">
              <w:pPr>
                <w:suppressAutoHyphens/>
                <w:ind w:firstLine="720"/>
                <w:jc w:val="both"/>
                <w:rPr>
                  <w:b/>
                  <w:szCs w:val="24"/>
                  <w:lang w:eastAsia="ar-SA"/>
                </w:rPr>
              </w:pPr>
              <w:sdt>
                <w:sdtPr>
                  <w:alias w:val="Pavadinimas"/>
                  <w:tag w:val="title_c813f325cfc44306a313799ff2accf91"/>
                  <w:lock w:val="sdtLocked"/>
                  <w:richText/>
                </w:sdtPr>
                <w:sdtContent>
                  <w:r>
                    <w:rPr>
                      <w:b/>
                      <w:szCs w:val="24"/>
                      <w:lang w:eastAsia="ar-SA"/>
                    </w:rPr>
                    <w:t>Dabartinis sprendimo projekte aptariamų klausimų reguliavimas:</w:t>
                  </w:r>
                </w:sdtContent>
              </w:sdt>
            </w:p>
            <w:p w14:paraId="3ECEBEBF" w14:textId="76C18783">
              <w:pPr>
                <w:suppressAutoHyphens/>
                <w:ind w:firstLine="720"/>
                <w:rPr>
                  <w:szCs w:val="24"/>
                  <w:lang w:eastAsia="ar-SA"/>
                </w:rPr>
              </w:pPr>
              <w:r>
                <w:rPr>
                  <w:szCs w:val="24"/>
                  <w:lang w:eastAsia="ar-SA"/>
                </w:rPr>
                <w:t>Šiaulių „Aušros“ muziejaus rekomendacija ir Lietuvos gyventojų genocido ir rezistencijos tyrimų centro sprendimas</w:t>
              </w:r>
            </w:p>
            <w:p w14:paraId="1C7880F4" w14:textId="77777777">
              <w:pPr>
                <w:suppressAutoHyphens/>
                <w:jc w:val="both"/>
                <w:rPr>
                  <w:szCs w:val="24"/>
                  <w:lang w:eastAsia="ar-SA"/>
                </w:rPr>
              </w:pPr>
            </w:p>
          </w:sdtContent>
        </w:sdt>
        <w:sdt>
          <w:sdtPr>
            <w:alias w:val="skirsnis"/>
            <w:tag w:val="part_c805976444d64af2923a45b6124f29e0"/>
            <w:lock w:val="sdtLocked"/>
            <w:richText/>
          </w:sdtPr>
          <w:sdtContent>
            <w:p w14:paraId="55F7C2C4" w14:textId="77777777">
              <w:pPr>
                <w:suppressAutoHyphens/>
                <w:ind w:firstLine="720"/>
                <w:rPr>
                  <w:b/>
                  <w:szCs w:val="24"/>
                  <w:lang w:eastAsia="ar-SA"/>
                </w:rPr>
              </w:pPr>
              <w:sdt>
                <w:sdtPr>
                  <w:alias w:val="Pavadinimas"/>
                  <w:tag w:val="title_c805976444d64af2923a45b6124f29e0"/>
                  <w:lock w:val="sdtLocked"/>
                  <w:richText/>
                </w:sdtPr>
                <w:sdtContent>
                  <w:r>
                    <w:rPr>
                      <w:b/>
                      <w:szCs w:val="24"/>
                      <w:lang w:eastAsia="ar-SA"/>
                    </w:rPr>
                    <w:t>Sprendimo projekte numatyta:</w:t>
                  </w:r>
                </w:sdtContent>
              </w:sdt>
            </w:p>
            <w:p w14:paraId="1CF7C6E7" w14:textId="77777777">
              <w:pPr>
                <w:suppressAutoHyphens/>
                <w:ind w:firstLine="720"/>
                <w:rPr>
                  <w:szCs w:val="24"/>
                  <w:lang w:eastAsia="ar-SA"/>
                </w:rPr>
              </w:pPr>
              <w:r>
                <w:rPr>
                  <w:szCs w:val="24"/>
                  <w:lang w:eastAsia="ar-SA"/>
                </w:rPr>
                <w:t>vykdyti Savivaldybei priskirtas funkcijas.</w:t>
              </w:r>
            </w:p>
            <w:p w14:paraId="68963C65" w14:textId="77777777"/>
          </w:sdtContent>
        </w:sdt>
        <w:sdt>
          <w:sdtPr>
            <w:alias w:val="skirsnis"/>
            <w:tag w:val="part_8a559e2dfafe458197e221533fae70fa"/>
            <w:lock w:val="sdtLocked"/>
            <w:richText/>
          </w:sdtPr>
          <w:sdtContent>
            <w:p w14:paraId="6697DC89" w14:textId="77777777">
              <w:pPr>
                <w:suppressAutoHyphens/>
                <w:ind w:firstLine="720"/>
                <w:rPr>
                  <w:b/>
                  <w:szCs w:val="24"/>
                  <w:lang w:eastAsia="ar-SA"/>
                </w:rPr>
              </w:pPr>
              <w:sdt>
                <w:sdtPr>
                  <w:alias w:val="Pavadinimas"/>
                  <w:tag w:val="title_8a559e2dfafe458197e221533fae70fa"/>
                  <w:lock w:val="sdtLocked"/>
                  <w:richText/>
                </w:sdtPr>
                <w:sdtContent>
                  <w:r>
                    <w:rPr>
                      <w:b/>
                      <w:szCs w:val="24"/>
                      <w:lang w:eastAsia="ar-SA"/>
                    </w:rPr>
                    <w:t>Priėmus sprendimą, galimos pasekmės (tiek teigiamos, tiek ir neigiamos):</w:t>
                  </w:r>
                </w:sdtContent>
              </w:sdt>
            </w:p>
            <w:p w14:paraId="6AF4588C" w14:textId="7D3AF35A">
              <w:pPr>
                <w:suppressAutoHyphens/>
                <w:ind w:firstLine="720"/>
                <w:rPr>
                  <w:szCs w:val="24"/>
                  <w:lang w:eastAsia="ar-SA"/>
                </w:rPr>
              </w:pPr>
              <w:r>
                <w:rPr>
                  <w:szCs w:val="24"/>
                  <w:lang w:eastAsia="ar-SA"/>
                </w:rPr>
                <w:t>Keisti nekilnojamojo turto registrus. Vykdyti Lietuvos gyventojų genocido ir rezistencijos tyrimų centro sprendimą</w:t>
              </w:r>
            </w:p>
            <w:p w14:paraId="3AF5D876" w14:textId="77777777"/>
          </w:sdtContent>
        </w:sdt>
        <w:sdt>
          <w:sdtPr>
            <w:alias w:val="skirsnis"/>
            <w:tag w:val="part_7054160e6832473a8b8fe6478da8f3c4"/>
            <w:lock w:val="sdtLocked"/>
            <w:richText/>
          </w:sdtPr>
          <w:sdtContent>
            <w:p w14:paraId="047E0C66" w14:textId="77777777">
              <w:pPr>
                <w:suppressAutoHyphens/>
                <w:ind w:firstLine="720"/>
                <w:rPr>
                  <w:b/>
                  <w:szCs w:val="24"/>
                  <w:lang w:eastAsia="ar-SA"/>
                </w:rPr>
              </w:pPr>
              <w:sdt>
                <w:sdtPr>
                  <w:alias w:val="Pavadinimas"/>
                  <w:tag w:val="title_7054160e6832473a8b8fe6478da8f3c4"/>
                  <w:lock w:val="sdtLocked"/>
                  <w:richText/>
                </w:sdtPr>
                <w:sdtContent>
                  <w:r>
                    <w:rPr>
                      <w:b/>
                      <w:szCs w:val="24"/>
                      <w:lang w:eastAsia="ar-SA"/>
                    </w:rPr>
                    <w:t>Priėmus sprendimą, keičiami ar panaikinami galiojantys Savivaldybės teisės aktai:</w:t>
                  </w:r>
                </w:sdtContent>
              </w:sdt>
            </w:p>
            <w:p w14:paraId="72AE5D40" w14:textId="77777777">
              <w:pPr>
                <w:suppressAutoHyphens/>
                <w:ind w:firstLine="720"/>
                <w:rPr>
                  <w:szCs w:val="24"/>
                  <w:lang w:eastAsia="ar-SA"/>
                </w:rPr>
              </w:pPr>
              <w:r>
                <w:rPr>
                  <w:szCs w:val="24"/>
                  <w:lang w:eastAsia="ar-SA"/>
                </w:rPr>
                <w:t>nėra.</w:t>
              </w:r>
            </w:p>
            <w:p w14:paraId="263C42EF" w14:textId="77777777"/>
          </w:sdtContent>
        </w:sdt>
        <w:sdt>
          <w:sdtPr>
            <w:alias w:val="skirsnis"/>
            <w:tag w:val="part_816aa592af1544a5a4e288863c2be7ed"/>
            <w:lock w:val="sdtLocked"/>
            <w:richText/>
          </w:sdtPr>
          <w:sdtContent>
            <w:p w14:paraId="70E086D7" w14:textId="77777777">
              <w:pPr>
                <w:suppressAutoHyphens/>
                <w:ind w:firstLine="720"/>
                <w:rPr>
                  <w:b/>
                  <w:szCs w:val="24"/>
                  <w:lang w:eastAsia="ar-SA"/>
                </w:rPr>
              </w:pPr>
              <w:sdt>
                <w:sdtPr>
                  <w:alias w:val="Pavadinimas"/>
                  <w:tag w:val="title_816aa592af1544a5a4e288863c2be7ed"/>
                  <w:lock w:val="sdtLocked"/>
                  <w:richText/>
                </w:sdtPr>
                <w:sdtContent>
                  <w:r>
                    <w:rPr>
                      <w:b/>
                      <w:szCs w:val="24"/>
                      <w:lang w:eastAsia="ar-SA"/>
                    </w:rPr>
                    <w:t>Sprendimui įgyvendinti reikalingi priimti papildomi teisės aktai:</w:t>
                  </w:r>
                </w:sdtContent>
              </w:sdt>
            </w:p>
            <w:p w14:paraId="70A1D2E6" w14:textId="77777777">
              <w:pPr>
                <w:suppressAutoHyphens/>
                <w:ind w:firstLine="720"/>
                <w:rPr>
                  <w:szCs w:val="24"/>
                  <w:lang w:eastAsia="ar-SA"/>
                </w:rPr>
              </w:pPr>
              <w:r>
                <w:rPr>
                  <w:szCs w:val="24"/>
                  <w:lang w:eastAsia="ar-SA"/>
                </w:rPr>
                <w:t>nėra.</w:t>
              </w:r>
            </w:p>
            <w:p w14:paraId="0B24B7DF" w14:textId="77777777"/>
          </w:sdtContent>
        </w:sdt>
        <w:sdt>
          <w:sdtPr>
            <w:alias w:val="skirsnis"/>
            <w:tag w:val="part_4921433a228f4eda87fb0fd90bc23d61"/>
            <w:lock w:val="sdtLocked"/>
            <w:richText/>
          </w:sdtPr>
          <w:sdtContent>
            <w:p w14:paraId="1AAE924C" w14:textId="77777777">
              <w:pPr>
                <w:suppressAutoHyphens/>
                <w:ind w:firstLine="720"/>
                <w:rPr>
                  <w:b/>
                  <w:szCs w:val="24"/>
                  <w:lang w:eastAsia="ar-SA"/>
                </w:rPr>
              </w:pPr>
              <w:sdt>
                <w:sdtPr>
                  <w:alias w:val="Pavadinimas"/>
                  <w:tag w:val="title_4921433a228f4eda87fb0fd90bc23d61"/>
                  <w:lock w:val="sdtLocked"/>
                  <w:richText/>
                </w:sdtPr>
                <w:sdtContent>
                  <w:r>
                    <w:rPr>
                      <w:b/>
                      <w:szCs w:val="24"/>
                      <w:lang w:eastAsia="ar-SA"/>
                    </w:rPr>
                    <w:t>Sprendimui įgyvendinti reikalingos lėšos:</w:t>
                  </w:r>
                </w:sdtContent>
              </w:sdt>
            </w:p>
            <w:p w14:paraId="4F51A0C2" w14:textId="0556BDCB">
              <w:pPr>
                <w:suppressAutoHyphens/>
                <w:ind w:firstLine="720"/>
                <w:jc w:val="both"/>
                <w:rPr>
                  <w:szCs w:val="24"/>
                  <w:shd w:val="clear" w:color="auto" w:fill="FFFFFF"/>
                  <w:lang w:eastAsia="ar-SA"/>
                </w:rPr>
              </w:pPr>
              <w:r>
                <w:rPr>
                  <w:szCs w:val="24"/>
                  <w:lang w:eastAsia="ar-SA"/>
                </w:rPr>
                <w:t xml:space="preserve">Kvartalinių gatvės pavadinimo lentelių rengimas. </w:t>
              </w:r>
              <w:r>
                <w:rPr>
                  <w:szCs w:val="24"/>
                  <w:shd w:val="clear" w:color="auto" w:fill="FFFFFF"/>
                  <w:lang w:eastAsia="ar-SA"/>
                </w:rPr>
                <w:t xml:space="preserve">Teikiant sprendimų projektą dėl gatvių pavadinimų keitimo, numatyti ir galimybę pagal atskirus gyventojų ar įmonių prašymus kompensuoti jų patirtas išlaidas (pateikus įrodančius dokumentus ar sąskaitas) iki 30 Eur už naujų gatvių pavadinimų lentelių gamybą ir pakabinimą. </w:t>
              </w:r>
            </w:p>
            <w:p w14:paraId="1C3FE1AC" w14:textId="77777777">
              <w:pPr>
                <w:suppressAutoHyphens/>
                <w:jc w:val="both"/>
                <w:rPr>
                  <w:szCs w:val="24"/>
                  <w:shd w:val="clear" w:color="auto" w:fill="FFFFFF"/>
                  <w:lang w:eastAsia="ar-SA"/>
                </w:rPr>
              </w:pPr>
            </w:p>
            <w:p w14:paraId="211EF0C9" w14:textId="5EEF453B">
              <w:pPr>
                <w:suppressAutoHyphens/>
                <w:ind w:firstLine="720"/>
                <w:jc w:val="both"/>
                <w:rPr>
                  <w:szCs w:val="24"/>
                  <w:shd w:val="clear" w:color="auto" w:fill="FFFFFF"/>
                  <w:lang w:eastAsia="ar-SA"/>
                </w:rPr>
              </w:pPr>
              <w:r>
                <w:rPr>
                  <w:b/>
                  <w:bCs/>
                  <w:szCs w:val="24"/>
                  <w:shd w:val="clear" w:color="auto" w:fill="FFFFFF"/>
                  <w:lang w:eastAsia="ar-SA"/>
                </w:rPr>
                <w:t>Numatomo teisinio reguliavimo poveikio vertinimo rezultatai</w:t>
              </w:r>
              <w:r>
                <w:rPr>
                  <w:szCs w:val="24"/>
                  <w:shd w:val="clear" w:color="auto" w:fill="FFFFFF"/>
                  <w:lang w:eastAsia="ar-SA"/>
                </w:rPr>
                <w:t>. Numatomo teisinio reguliavimo poveikio vertinimas neatliekamas, nes sprendimo projektu nėra numatoma reglamentuoti iki tol nereglamentuotus santykius ar iš esmės keisti teisinį reguliavimą.</w:t>
              </w:r>
            </w:p>
            <w:p w14:paraId="362F2E80" w14:textId="09910C3F"/>
          </w:sdtContent>
        </w:sdt>
        <w:sdt>
          <w:sdtPr>
            <w:alias w:val="skirsnis"/>
            <w:tag w:val="part_0198418d40af440792235f5aac820c97"/>
            <w:lock w:val="sdtLocked"/>
            <w:richText/>
          </w:sdtPr>
          <w:sdtContent>
            <w:p w14:paraId="55BE86A0" w14:textId="3A356C6B">
              <w:pPr>
                <w:suppressAutoHyphens/>
                <w:ind w:firstLine="720"/>
                <w:rPr>
                  <w:b/>
                  <w:szCs w:val="24"/>
                  <w:lang w:eastAsia="ar-SA"/>
                </w:rPr>
              </w:pPr>
              <w:sdt>
                <w:sdtPr>
                  <w:alias w:val="Pavadinimas"/>
                  <w:tag w:val="title_0198418d40af440792235f5aac820c97"/>
                  <w:lock w:val="sdtLocked"/>
                  <w:richText/>
                </w:sdtPr>
                <w:sdtContent>
                  <w:r>
                    <w:rPr>
                      <w:b/>
                      <w:szCs w:val="24"/>
                      <w:lang w:eastAsia="ar-SA"/>
                    </w:rPr>
                    <w:t>Sprendimo trumpas apibūdinimas (reikalingas paskelbimui vietinėje spaudoje):</w:t>
                  </w:r>
                </w:sdtContent>
              </w:sdt>
            </w:p>
            <w:p w14:paraId="229A5F1A" w14:textId="7F344E0A">
              <w:pPr>
                <w:suppressAutoHyphens/>
                <w:ind w:firstLine="720"/>
                <w:jc w:val="both"/>
                <w:rPr>
                  <w:szCs w:val="24"/>
                  <w:shd w:val="clear" w:color="auto" w:fill="FFFFFF"/>
                  <w:lang w:eastAsia="ar-SA"/>
                </w:rPr>
              </w:pPr>
              <w:r>
                <w:rPr>
                  <w:szCs w:val="24"/>
                  <w:shd w:val="clear" w:color="auto" w:fill="FFFFFF"/>
                  <w:lang w:eastAsia="ar-SA"/>
                </w:rPr>
                <w:t xml:space="preserve">Šiaulių miesto savivaldybės gatvių ir visuomeninių objektų pavadinimų parinkimo komisija kreipėsi raštu į Šiaulių „Aušros“ muziejų ir Lietuvos gyventojų genocido ir rezistencijos tyrimų centrą dėl išaiškinimų bei rekomendacijų dėl K. Korsako gatvės pavadinimo pakeitimo tikslingumo. </w:t>
              </w:r>
              <w:r>
                <w:rPr>
                  <w:szCs w:val="24"/>
                  <w:lang w:eastAsia="ar-SA"/>
                </w:rPr>
                <w:t xml:space="preserve">Šiaulių „Aušros“ muziejus pateikė rekomendaciją, o Lietuvos gyventojų genocido ir rezistencijos tyrimų centras priėmė sprendimą, kuriuo įpareigojo Šiaulių miesto savivaldybę pakeisti K. Korsako gatvės pavadinimą. </w:t>
              </w:r>
              <w:r>
                <w:rPr>
                  <w:szCs w:val="24"/>
                  <w:shd w:val="clear" w:color="auto" w:fill="FFFFFF"/>
                  <w:lang w:eastAsia="ar-SA"/>
                </w:rPr>
                <w:t xml:space="preserve">Atsižvelgiant į pateiktą rekomendaciją ir priimtą sprendimą, siūloma pakeisti K. Korsako g. pavadinimą į Adolfo Ramanausko-Vanago g. pavadinimą. Adofas Ramanauskas-Vanagas – laisvės kovų dalyvis, partizanas, pedagogas, dimisijos brigados generolas, LLKS Gynybos pajėgų vadas, Lietuvos valstybės vadovas 1954 m. lapkričio 26 d. – 1957 m. lapkričio 29 d., apdovanotas 1-ojo ir 2-ojo laipsnio Vyčio kryžiaus ordinu. </w:t>
              </w:r>
            </w:p>
            <w:p w14:paraId="1A56FB09" w14:textId="77777777"/>
            <w:p w14:paraId="2C693CDF" w14:textId="77777777">
              <w:pPr>
                <w:suppressAutoHyphens/>
                <w:ind w:firstLine="851"/>
                <w:jc w:val="both"/>
                <w:rPr>
                  <w:szCs w:val="24"/>
                  <w:lang w:eastAsia="ar-SA"/>
                </w:rPr>
              </w:pPr>
              <w:r>
                <w:rPr>
                  <w:b/>
                  <w:szCs w:val="24"/>
                  <w:shd w:val="clear" w:color="auto" w:fill="FFFFFF"/>
                  <w:lang w:eastAsia="ar-SA"/>
                </w:rPr>
                <w:t>Sprendimo projektą parengė</w:t>
              </w:r>
              <w:r>
                <w:rPr>
                  <w:szCs w:val="24"/>
                  <w:shd w:val="clear" w:color="auto" w:fill="FFFFFF"/>
                  <w:lang w:eastAsia="ar-SA"/>
                </w:rPr>
                <w:t xml:space="preserve"> Šiaulių miesto savivaldybės tarybos narys Zakiras Medžidovas, tel. +37060787474, el. p. </w:t>
              </w:r>
              <w:r>
                <w:rPr>
                  <w:color w:val="0000FF"/>
                  <w:szCs w:val="24"/>
                  <w:u w:val="single"/>
                  <w:shd w:val="clear" w:color="auto" w:fill="FFFFFF"/>
                  <w:lang w:eastAsia="ar-SA"/>
                </w:rPr>
                <w:t>zakiras.medzidovas@gmail.com</w:t>
              </w:r>
            </w:p>
            <w:p w14:paraId="5C511173" w14:textId="77777777">
              <w:pPr>
                <w:suppressAutoHyphens/>
                <w:ind w:firstLine="62"/>
                <w:jc w:val="both"/>
                <w:rPr>
                  <w:szCs w:val="24"/>
                  <w:lang w:eastAsia="ar-SA"/>
                </w:rPr>
              </w:pPr>
            </w:p>
            <w:p w14:paraId="2D174BD6" w14:textId="77777777">
              <w:pPr>
                <w:suppressAutoHyphens/>
                <w:jc w:val="both"/>
                <w:rPr>
                  <w:szCs w:val="24"/>
                  <w:lang w:eastAsia="ar-SA"/>
                </w:rPr>
              </w:pPr>
            </w:p>
          </w:sdtContent>
        </w:sdt>
        <w:sdt>
          <w:sdtPr>
            <w:alias w:val="signatura"/>
            <w:tag w:val="part_69872d9b202f46a4a6d3dbfcc4520724"/>
            <w:lock w:val="sdtLocked"/>
            <w:richText/>
          </w:sdtPr>
          <w:sdtContent>
            <w:p w14:paraId="71C50929" w14:textId="578883B4">
              <w:pPr>
                <w:suppressAutoHyphens/>
                <w:ind w:right="-75"/>
                <w:jc w:val="both"/>
                <w:rPr>
                  <w:rFonts w:cs="Tahoma"/>
                  <w:szCs w:val="24"/>
                  <w:lang w:eastAsia="ar-SA"/>
                </w:rPr>
              </w:pPr>
              <w:r>
                <w:rPr>
                  <w:rFonts w:cs="Tahoma"/>
                  <w:szCs w:val="24"/>
                  <w:lang w:eastAsia="ar-SA"/>
                </w:rPr>
                <w:t>Tarybos narys</w:t>
                <w:tab/>
                <w:tab/>
                <w:tab/>
                <w:tab/>
                <w:tab/>
                <w:tab/>
                <w:tab/>
                <w:tab/>
                <w:tab/>
                <w:t xml:space="preserve">         Zakiras Medžidovas</w:t>
              </w:r>
            </w:p>
          </w:sdtContent>
        </w:sdt>
      </w:sdtContent>
    </w:sdt>
    <w:sectPr>
      <w:pgSz w:w="11905" w:h="16837"/>
      <w:pgMar w:top="1134" w:right="567" w:bottom="1134" w:left="1701" w:header="567" w:footer="567" w:gutter="0"/>
      <w:cols w:space="1296"/>
      <w:docGrid w:linePitch="36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2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013B0A9B"/>
  <w15:docId w15:val="{CA3793BA-60D9-400D-B0E6-137296F8B29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d6beef1a5eb49689d6e55c9412b0bd3" PartId="f365ae0e026f48d4b733f0b8e054a3ca">
    <Part Type="preambule" DocPartId="f6ec017c1457402e8f13bdc5cc05ae06" PartId="96f771fd38e94abc879a67a131c2595f"/>
    <Part Type="skirsnis" Title="Dabartinis sprendimo projekte aptariamų klausimų reguliavimas:" DocPartId="05662be5a43e41619e0ff6884529bede" PartId="c813f325cfc44306a313799ff2accf91"/>
    <Part Type="skirsnis" Title="Sprendimo projekte numatyta:" DocPartId="a2eaf0b475a544f09aa20dc94d489778" PartId="c805976444d64af2923a45b6124f29e0"/>
    <Part Type="skirsnis" Title="Priėmus sprendimą, galimos pasekmės (tiek teigiamos, tiek ir neigiamos):" DocPartId="8b04a39429404f96b0ef00a8b665fed4" PartId="8a559e2dfafe458197e221533fae70fa"/>
    <Part Type="skirsnis" Title="Priėmus sprendimą, keičiami ar panaikinami galiojantys Savivaldybės teisės aktai:" DocPartId="45539b657d524f4f9c29d07f6b550075" PartId="7054160e6832473a8b8fe6478da8f3c4"/>
    <Part Type="skirsnis" Title="Sprendimui įgyvendinti reikalingi priimti papildomi teisės aktai:" DocPartId="c4ba72ad152848f1aea371fce0cae7fa" PartId="816aa592af1544a5a4e288863c2be7ed"/>
    <Part Type="skirsnis" Title="Sprendimui įgyvendinti reikalingos lėšos:" DocPartId="809231cfb1ec43a3b4eedcd7fab2c784" PartId="4921433a228f4eda87fb0fd90bc23d61"/>
    <Part Type="skirsnis" Title="Sprendimo trumpas apibūdinimas (reikalingas paskelbimui vietinėje spaudoje):" DocPartId="e2bc88adad9949d5b2b895397c78a93e" PartId="0198418d40af440792235f5aac820c97"/>
    <Part Type="signatura" DocPartId="c9db279f9464484a85a72b4c17e63867" PartId="69872d9b202f46a4a6d3dbfcc4520724"/>
  </Part>
</Parts>
</file>

<file path=customXml/itemProps1.xml><?xml version="1.0" encoding="utf-8"?>
<ds:datastoreItem xmlns:ds="http://schemas.openxmlformats.org/officeDocument/2006/customXml" ds:itemID="{E77D0C1C-BA2D-4476-A1CA-5986AE8523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330</Words>
  <Characters>2494</Characters>
  <Application>Microsoft Office Word</Application>
  <DocSecurity>4</DocSecurity>
  <Lines>59</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2795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2025-02-10T14:20:00Z</dcterms:created>
  <dc:creator>ALL</dc:creator>
  <lastModifiedBy>adlibuser</lastModifiedBy>
  <lastPrinted>2017-03-13T06:33:00Z</lastPrinted>
  <dcterms:modified xsi:type="dcterms:W3CDTF">2025-02-10T14:20:00Z</dcterms:modified>
  <revision>2</revision>
</coreProperties>
</file>