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b2932d1bbfad45a99e2b60f5f0960dd0"/>
        <w:lock w:val="sdtLocked"/>
        <w:richText/>
      </w:sdtPr>
      <w:sdtContent>
        <w:p>
          <w:pPr>
            <w:shd w:val="clear" w:color="auto" w:fill="FFFFFF"/>
            <w:spacing w:line="360" w:lineRule="auto"/>
            <w:ind w:firstLine="720"/>
            <w:jc w:val="right"/>
            <w:rPr>
              <w:b/>
              <w:caps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Projekto lyginamasis variantas</w:t>
          </w:r>
        </w:p>
        <w:p>
          <w:pPr>
            <w:jc w:val="center"/>
            <w:rPr>
              <w:b/>
              <w:caps/>
              <w:color w:val="333333"/>
              <w:szCs w:val="24"/>
              <w:shd w:val="clear" w:color="auto" w:fill="FFFFFF"/>
              <w:lang w:val="en-US"/>
            </w:rPr>
          </w:pPr>
        </w:p>
        <w:p>
          <w:pPr>
            <w:jc w:val="center"/>
            <w:rPr>
              <w:b/>
              <w:caps/>
              <w:color w:val="333333"/>
              <w:szCs w:val="24"/>
              <w:shd w:val="clear" w:color="auto" w:fill="FFFFFF"/>
              <w:lang w:val="en-US"/>
            </w:rPr>
          </w:pPr>
          <w:r>
            <w:rPr>
              <w:b/>
              <w:caps/>
              <w:color w:val="333333"/>
              <w:szCs w:val="24"/>
              <w:shd w:val="clear" w:color="auto" w:fill="FFFFFF"/>
              <w:lang w:val="en-US"/>
            </w:rPr>
            <w:t xml:space="preserve">Lietuvos Respublikos </w:t>
          </w:r>
        </w:p>
        <w:p>
          <w:pPr>
            <w:jc w:val="center"/>
            <w:rPr>
              <w:b/>
              <w:color w:val="000000"/>
              <w:szCs w:val="24"/>
              <w:lang w:val="en-US"/>
            </w:rPr>
          </w:pPr>
          <w:r>
            <w:rPr>
              <w:b/>
              <w:caps/>
              <w:color w:val="333333"/>
              <w:szCs w:val="24"/>
              <w:shd w:val="clear" w:color="auto" w:fill="FFFFFF"/>
              <w:lang w:val="en-US"/>
            </w:rPr>
            <w:t xml:space="preserve">administracinių nusižengimų kodekso </w:t>
          </w:r>
          <w:r>
            <w:rPr>
              <w:b/>
              <w:color w:val="333333"/>
              <w:szCs w:val="24"/>
              <w:shd w:val="clear" w:color="auto" w:fill="FFFFFF"/>
              <w:lang w:val="en-US"/>
            </w:rPr>
            <w:t>264</w:t>
          </w:r>
          <w:r>
            <w:rPr>
              <w:b/>
              <w:szCs w:val="24"/>
              <w:lang w:val="en-US"/>
            </w:rPr>
            <w:t xml:space="preserve"> </w:t>
          </w:r>
          <w:r>
            <w:rPr>
              <w:b/>
              <w:caps/>
              <w:color w:val="000000"/>
              <w:szCs w:val="24"/>
              <w:lang w:val="en-US"/>
            </w:rPr>
            <w:t>STRAIPSNIO PAKEITIMO</w:t>
          </w:r>
        </w:p>
        <w:p>
          <w:pPr>
            <w:jc w:val="center"/>
            <w:rPr>
              <w:b/>
              <w:color w:val="000000"/>
              <w:szCs w:val="24"/>
              <w:lang w:val="en-US"/>
            </w:rPr>
          </w:pPr>
          <w:r>
            <w:rPr>
              <w:b/>
              <w:caps/>
              <w:color w:val="000000"/>
              <w:szCs w:val="24"/>
              <w:lang w:val="en-US"/>
            </w:rPr>
            <w:t>ĮSTATYMAS</w:t>
          </w:r>
        </w:p>
        <w:p>
          <w:pPr>
            <w:spacing w:line="360" w:lineRule="atLeast"/>
            <w:ind w:firstLine="62"/>
            <w:jc w:val="center"/>
            <w:rPr>
              <w:b/>
              <w:color w:val="000000"/>
              <w:szCs w:val="24"/>
              <w:lang w:val="en-US"/>
            </w:rPr>
          </w:pPr>
        </w:p>
        <w:p>
          <w:pPr>
            <w:jc w:val="center"/>
            <w:rPr>
              <w:bCs/>
              <w:color w:val="000000"/>
              <w:szCs w:val="24"/>
              <w:lang w:val="en-US"/>
            </w:rPr>
          </w:pPr>
          <w:r>
            <w:rPr>
              <w:bCs/>
              <w:color w:val="000000"/>
              <w:szCs w:val="24"/>
              <w:lang w:val="en-US"/>
            </w:rPr>
            <w:t>2021 m.                        d. Nr.</w:t>
          </w:r>
        </w:p>
        <w:p>
          <w:pPr>
            <w:jc w:val="center"/>
            <w:rPr>
              <w:bCs/>
              <w:color w:val="000000"/>
              <w:szCs w:val="24"/>
              <w:lang w:val="en-US"/>
            </w:rPr>
          </w:pPr>
          <w:r>
            <w:rPr>
              <w:bCs/>
              <w:color w:val="000000"/>
              <w:szCs w:val="24"/>
              <w:lang w:val="en-US"/>
            </w:rPr>
            <w:t>Vilnius</w:t>
          </w:r>
        </w:p>
        <w:p>
          <w:pPr>
            <w:shd w:val="clear" w:color="auto" w:fill="FFFFFF"/>
            <w:spacing w:line="360" w:lineRule="auto"/>
            <w:ind w:firstLine="720"/>
            <w:jc w:val="center"/>
            <w:rPr>
              <w:bCs/>
              <w:caps/>
              <w:color w:val="000000"/>
              <w:szCs w:val="24"/>
            </w:rPr>
          </w:pPr>
        </w:p>
        <w:sdt>
          <w:sdtPr>
            <w:alias w:val="1 str."/>
            <w:tag w:val="part_9033200e392440c69690d91428b22d48"/>
            <w:lock w:val="sdtLocked"/>
            <w:richText/>
          </w:sdtPr>
          <w:sdtContent>
            <w:p>
              <w:pPr>
                <w:spacing w:line="360" w:lineRule="auto"/>
                <w:ind w:left="-142"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9033200e392440c69690d91428b22d48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033200e392440c69690d91428b22d48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264 straipsnio pakeitimas</w:t>
                  </w:r>
                </w:sdtContent>
              </w:sdt>
            </w:p>
            <w:sdt>
              <w:sdtPr>
                <w:alias w:val="1 str. 1 d."/>
                <w:tag w:val="part_d4bfd1c3b6884cb3a9e4ff8f8db3e973"/>
                <w:lock w:val="sdtLocked"/>
                <w:richText/>
              </w:sdtPr>
              <w:sdtContent>
                <w:p>
                  <w:pPr>
                    <w:spacing w:line="360" w:lineRule="auto"/>
                    <w:ind w:left="-142" w:firstLine="709"/>
                    <w:rPr>
                      <w:b/>
                      <w:bCs/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12 straipsnį ir jį išdėstyti taip:</w:t>
                  </w:r>
                </w:p>
                <w:sdt>
                  <w:sdtPr>
                    <w:alias w:val="citata"/>
                    <w:tag w:val="part_5285a2daab904c64b5cf81611c269d79"/>
                    <w:lock w:val="sdtLocked"/>
                    <w:richText/>
                  </w:sdtPr>
                  <w:sdtContent>
                    <w:sdt>
                      <w:sdtPr>
                        <w:alias w:val="264 str."/>
                        <w:tag w:val="part_5f86bbae6f704eafb846b85c237c0a4b"/>
                        <w:lock w:val="sdtLocked"/>
                        <w:richText/>
                      </w:sdtPr>
                      <w:sdtContent>
                        <w:p>
                          <w:pPr>
                            <w:shd w:val="clear" w:color="auto" w:fill="FFFFFF"/>
                            <w:spacing w:line="360" w:lineRule="atLeast"/>
                            <w:ind w:firstLine="720"/>
                            <w:jc w:val="both"/>
                            <w:rPr>
                              <w:rFonts w:ascii="Calibri" w:hAnsi="Calibri" w:cs="Calibri"/>
                              <w:color w:val="222222"/>
                              <w:sz w:val="22"/>
                              <w:szCs w:val="22"/>
                              <w:lang w:val="en-US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f86bbae6f704eafb846b85c237c0a4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264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 straipsnis. </w:t>
                          </w:r>
                          <w:sdt>
                            <w:sdtPr>
                              <w:alias w:val="Pavadinimas"/>
                              <w:tag w:val="title_5f86bbae6f704eafb846b85c237c0a4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Vandens apsaugos reikalavimų pažeidimas</w:t>
                              </w:r>
                            </w:sdtContent>
                          </w:sdt>
                        </w:p>
                        <w:sdt>
                          <w:sdtPr>
                            <w:alias w:val="264 str. 1 d."/>
                            <w:tag w:val="part_d68bd4b84dc141d6b33de8e6118cef6b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hd w:val="clear" w:color="auto" w:fill="FFFFFF"/>
                                <w:spacing w:line="360" w:lineRule="atLeast"/>
                                <w:ind w:firstLine="720"/>
                                <w:jc w:val="both"/>
                                <w:rPr>
                                  <w:rFonts w:ascii="Calibri" w:hAnsi="Calibri" w:cs="Calibri"/>
                                  <w:color w:val="222222"/>
                                  <w:sz w:val="22"/>
                                  <w:szCs w:val="22"/>
                                  <w:lang w:val="en-US"/>
                                </w:rPr>
                              </w:pPr>
                              <w:sdt>
                                <w:sdtPr>
                                  <w:alias w:val="Numeris"/>
                                  <w:tag w:val="nr_d68bd4b84dc141d6b33de8e6118cef6b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Paviršinių vandens telkinių apsaugos zonų ar pakrančių apsaugos juostų apsaugos ir naudojimo režimo pažeidimas</w:t>
                              </w:r>
                            </w:p>
                            <w:p>
                              <w:pPr>
                                <w:shd w:val="clear" w:color="auto" w:fill="FFFFFF"/>
                                <w:spacing w:line="360" w:lineRule="atLeast"/>
                                <w:ind w:firstLine="720"/>
                                <w:jc w:val="both"/>
                                <w:rPr>
                                  <w:rFonts w:ascii="Calibri" w:hAnsi="Calibri" w:cs="Calibri"/>
                                  <w:color w:val="222222"/>
                                  <w:sz w:val="22"/>
                                  <w:szCs w:val="22"/>
                                  <w:lang w:val="en-US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užtraukia įspėjimą arba baudą asmenims nuo trisdešimt iki vieno šimto keturiasdešimt eurų ir baudą juridinių asmenų vadovams ar kitiems atsakingiems asmenims – nuo devyniasdešimt iki dviejų šimtų devyniasdešimt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64 str. 2 d."/>
                            <w:tag w:val="part_d1f8ac06760a4415bbfe635c99ddd1a6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hd w:val="clear" w:color="auto" w:fill="FFFFFF"/>
                                <w:spacing w:line="360" w:lineRule="atLeast"/>
                                <w:ind w:firstLine="720"/>
                                <w:jc w:val="both"/>
                                <w:rPr>
                                  <w:rFonts w:ascii="Calibri" w:hAnsi="Calibri" w:cs="Calibri"/>
                                  <w:color w:val="222222"/>
                                  <w:sz w:val="22"/>
                                  <w:szCs w:val="22"/>
                                  <w:lang w:val="en-US"/>
                                </w:rPr>
                              </w:pPr>
                              <w:sdt>
                                <w:sdtPr>
                                  <w:alias w:val="Numeris"/>
                                  <w:tag w:val="nr_d1f8ac06760a4415bbfe635c99ddd1a6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Šio straipsnio 1 dalyje numatytas administracinis nusižengimas, padarytas pakartotinai,</w:t>
                              </w:r>
                            </w:p>
                            <w:p>
                              <w:pPr>
                                <w:shd w:val="clear" w:color="auto" w:fill="FFFFFF"/>
                                <w:spacing w:line="360" w:lineRule="atLeast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užtraukia baudą asmenims nuo penkiasdešimt iki trijų šimtų eurų ir juridinių asmenų vadovams ar kitiems atsakingiems asmenims – nuo dviejų šimtų iki penkių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64 str. 3 d."/>
                            <w:tag w:val="part_b489c55e74734dbfb3b50d673a1bc899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hd w:val="clear" w:color="auto" w:fill="FFFFFF"/>
                                <w:spacing w:line="360" w:lineRule="atLeast"/>
                                <w:ind w:firstLine="720"/>
                                <w:jc w:val="both"/>
                                <w:rPr>
                                  <w:rFonts w:ascii="Calibri" w:hAnsi="Calibri" w:cs="Calibri"/>
                                  <w:b/>
                                  <w:color w:val="222222"/>
                                  <w:sz w:val="22"/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b489c55e74734dbfb3b50d673a1bc89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color w:val="000000"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>. Paviršinių vandens telkinių apsaugos zonų ar pakrančių apsaugos juostų apsaugos ir naudojimo režimo pažeidimas tveriant tvoras ar kitaip ribojant praėjimą</w:t>
                              </w:r>
                            </w:p>
                            <w:p>
                              <w:pPr>
                                <w:shd w:val="clear" w:color="auto" w:fill="FFFFFF"/>
                                <w:spacing w:line="360" w:lineRule="atLeast"/>
                                <w:ind w:firstLine="720"/>
                                <w:jc w:val="both"/>
                                <w:rPr>
                                  <w:b/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>užtraukia įspėjimą arba baudą asmenims nuo trijų šimtų iki šešių šimtų eurų ir baudą juridinių asmenų vadovams ar kitiems atsakingiems asmenims – nuo keturių šimtų penkiasdešimties iki septynių šimtų penkiasdešimties eurų.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“</w:t>
                              </w:r>
                            </w:p>
                            <w:p>
                              <w:pPr>
                                <w:spacing w:line="259" w:lineRule="auto"/>
                                <w:rPr>
                                  <w:sz w:val="22"/>
                                  <w:szCs w:val="22"/>
                                </w:rPr>
                              </w:pPr>
                            </w:p>
                            <w:p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a5d910e1ed234dd68908e2b113836647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color w:val="000000"/>
                  <w:szCs w:val="24"/>
                </w:rPr>
              </w:pPr>
              <w:r>
                <w:rPr>
                  <w:i/>
                  <w:iCs/>
                  <w:color w:val="000000"/>
                  <w:szCs w:val="24"/>
                </w:rPr>
                <w:t>Skelbiu šį Lietuvos Respublikos Seimo priimtą įstatymą.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360" w:lineRule="auto"/>
                <w:ind w:left="57" w:hanging="57"/>
                <w:jc w:val="both"/>
                <w:rPr>
                  <w:color w:val="000000"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360" w:lineRule="auto"/>
                <w:ind w:left="57" w:hanging="57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Respublikos Prezidentas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360" w:lineRule="auto"/>
                <w:rPr>
                  <w:color w:val="000000"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360" w:lineRule="auto"/>
                <w:rPr>
                  <w:color w:val="000000"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360" w:lineRule="auto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Teikia Seimo nariai: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Linas Jonauskas,</w:t>
              </w:r>
            </w:p>
            <w:p>
              <w:pPr>
                <w:spacing w:line="259" w:lineRule="auto"/>
                <w:rPr>
                  <w:sz w:val="22"/>
                  <w:szCs w:val="22"/>
                </w:rPr>
              </w:pPr>
            </w:p>
          </w:sdtContent>
        </w:sdt>
      </w:sdtContent>
    </w:sdt>
    <w:sectPr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720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70418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d54bc4320594d54a89535b0ba76f29c" PartId="b2932d1bbfad45a99e2b60f5f0960dd0">
    <Part Type="straipsnis" Nr="1" Abbr="1 str." Title="264 straipsnio pakeitimas" DocPartId="4ec168e6a4d64d6eb6393458beb16431" PartId="9033200e392440c69690d91428b22d48">
      <Part Type="strDalis" Nr="1" Abbr="1 str. 1 d." DocPartId="ee810941b9a14873a8980ef34c2a117e" PartId="d4bfd1c3b6884cb3a9e4ff8f8db3e973">
        <Part Type="citata" DocPartId="a0c4436d08c8410a80301fbdf45199c0" PartId="5285a2daab904c64b5cf81611c269d79">
          <Part Type="straipsnis" Nr="264" Abbr="264 str." Title="Vandens apsaugos reikalavimų pažeidimas" DocPartId="4699f9e96cb64ffd96dce539d74d6b9f" PartId="5f86bbae6f704eafb846b85c237c0a4b">
            <Part Type="strDalis" Nr="1" Abbr="264 str. 1 d." DocPartId="ae68a89aeb244e6a9ea2e3c4457a753a" PartId="d68bd4b84dc141d6b33de8e6118cef6b"/>
            <Part Type="strDalis" Nr="2" Abbr="264 str. 2 d." DocPartId="e3eba38978c94a2b8e3115dfab489b4d" PartId="d1f8ac06760a4415bbfe635c99ddd1a6"/>
            <Part Type="strDalis" Nr="3" Abbr="264 str. 3 d." DocPartId="cc5a7b98effc48e4af922879cf286a0e" PartId="b489c55e74734dbfb3b50d673a1bc899"/>
          </Part>
        </Part>
      </Part>
    </Part>
    <Part Type="signatura" DocPartId="4c9cd5c0a5c04d979ea280d214fac52a" PartId="a5d910e1ed234dd68908e2b113836647"/>
  </Part>
</Parts>
</file>

<file path=customXml/itemProps1.xml><?xml version="1.0" encoding="utf-8"?>
<ds:datastoreItem xmlns:ds="http://schemas.openxmlformats.org/officeDocument/2006/customXml" ds:itemID="{8CDF2055-37A5-4932-9B8C-8F60FA665F6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183</Words>
  <Characters>1247</Characters>
  <Application>Microsoft Office Word</Application>
  <DocSecurity>4</DocSecurity>
  <Lines>35</Lines>
  <Paragraphs>22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1408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2021-04-28T13:40:00Z</dcterms:created>
  <dc:creator>Sonata Dirsyte</dc:creator>
  <lastModifiedBy>adlibuser</lastModifiedBy>
  <dcterms:modified xsi:type="dcterms:W3CDTF">2021-04-28T13:40:00Z</dcterms:modified>
  <revision>2</revision>
</coreProperties>
</file>