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b14226a0694cb880fbfa7ebef1537f"/>
        <w:lock w:val="sdtLocked"/>
        <w:richText/>
      </w:sdtPr>
      <w:sdtContent>
        <w:p w14:paraId="77A47A1D" w14:textId="77777777">
          <w:pPr>
            <w:tabs>
              <w:tab w:val="center" w:pos="4819"/>
              <w:tab w:val="right" w:pos="9638"/>
            </w:tabs>
            <w:suppressAutoHyphens/>
            <w:rPr>
              <w:szCs w:val="24"/>
              <w:lang w:eastAsia="lt-LT"/>
            </w:rPr>
          </w:pPr>
        </w:p>
        <w:p w14:paraId="19625BAE" w14:textId="77777777">
          <w:pPr>
            <w:suppressAutoHyphens/>
            <w:ind w:firstLine="5812"/>
            <w:rPr>
              <w:szCs w:val="24"/>
              <w:lang w:eastAsia="lt-LT"/>
            </w:rPr>
          </w:pPr>
          <w:r>
            <w:rPr>
              <w:szCs w:val="24"/>
              <w:lang w:eastAsia="lt-LT"/>
            </w:rPr>
            <w:t>PRITARTA</w:t>
          </w:r>
        </w:p>
        <w:p w14:paraId="2E4821BA" w14:textId="77777777">
          <w:pPr>
            <w:suppressAutoHyphens/>
            <w:ind w:firstLine="5812"/>
            <w:rPr>
              <w:szCs w:val="24"/>
              <w:lang w:eastAsia="lt-LT"/>
            </w:rPr>
          </w:pPr>
          <w:r>
            <w:rPr>
              <w:szCs w:val="24"/>
              <w:lang w:eastAsia="lt-LT"/>
            </w:rPr>
            <w:t>Šiaulių miesto savivaldybės tarybos</w:t>
          </w:r>
        </w:p>
        <w:p w14:paraId="20429EBC" w14:textId="1858A4F8">
          <w:pPr>
            <w:suppressAutoHyphens/>
            <w:ind w:firstLine="5812"/>
            <w:rPr>
              <w:szCs w:val="24"/>
              <w:lang w:eastAsia="lt-LT"/>
            </w:rPr>
          </w:pPr>
          <w:r>
            <w:rPr>
              <w:szCs w:val="24"/>
              <w:lang w:eastAsia="lt-LT"/>
            </w:rPr>
            <w:t xml:space="preserve">2025 m.         d. sprendimu</w:t>
          </w:r>
        </w:p>
        <w:p w14:paraId="36D054AF" w14:textId="19D871F8">
          <w:pPr>
            <w:suppressAutoHyphens/>
            <w:ind w:firstLine="5874"/>
            <w:rPr>
              <w:szCs w:val="24"/>
              <w:lang w:eastAsia="lt-LT"/>
            </w:rPr>
          </w:pPr>
          <w:r>
            <w:rPr>
              <w:szCs w:val="24"/>
              <w:lang w:eastAsia="lt-LT"/>
            </w:rPr>
            <w:t>Nr. T-</w:t>
          </w:r>
        </w:p>
        <w:p w14:paraId="714D94DD" w14:textId="77777777">
          <w:pPr>
            <w:suppressAutoHyphens/>
            <w:jc w:val="center"/>
            <w:rPr>
              <w:szCs w:val="24"/>
              <w:lang w:eastAsia="lt-LT"/>
            </w:rPr>
          </w:pPr>
        </w:p>
        <w:p w14:paraId="04FAAC7B" w14:textId="77777777">
          <w:pPr>
            <w:suppressAutoHyphens/>
            <w:jc w:val="center"/>
            <w:rPr>
              <w:b/>
              <w:szCs w:val="24"/>
              <w:lang w:eastAsia="lt-LT"/>
            </w:rPr>
          </w:pPr>
          <w:r>
            <w:rPr>
              <w:b/>
              <w:szCs w:val="24"/>
              <w:lang w:eastAsia="lt-LT"/>
            </w:rPr>
            <w:t>VALSTYBINĖS ŽEMĖS PANAUDOS SUTARTIS</w:t>
          </w:r>
        </w:p>
        <w:p w14:paraId="7F3759C6" w14:textId="64EA20D6">
          <w:pPr>
            <w:suppressAutoHyphens/>
            <w:ind w:firstLine="62"/>
            <w:jc w:val="center"/>
            <w:rPr>
              <w:b/>
              <w:bCs/>
              <w:szCs w:val="24"/>
              <w:lang w:eastAsia="lt-LT"/>
            </w:rPr>
          </w:pPr>
        </w:p>
        <w:p w14:paraId="097BF7D8" w14:textId="64089FEE">
          <w:pPr>
            <w:suppressAutoHyphens/>
            <w:jc w:val="center"/>
            <w:rPr>
              <w:b/>
              <w:bCs/>
              <w:szCs w:val="24"/>
              <w:lang w:eastAsia="lt-LT"/>
            </w:rPr>
          </w:pPr>
          <w:r>
            <w:rPr>
              <w:szCs w:val="24"/>
              <w:lang w:eastAsia="lt-LT"/>
            </w:rPr>
            <w:t>2025 m. ____________ d.</w:t>
          </w:r>
          <w:r>
            <w:rPr>
              <w:b/>
              <w:bCs/>
              <w:szCs w:val="24"/>
              <w:lang w:eastAsia="lt-LT"/>
            </w:rPr>
            <w:t xml:space="preserve"> </w:t>
          </w:r>
          <w:r>
            <w:rPr>
              <w:szCs w:val="24"/>
              <w:lang w:eastAsia="lt-LT"/>
            </w:rPr>
            <w:t xml:space="preserve"> Nr. SŽ-____________</w:t>
          </w:r>
        </w:p>
        <w:p w14:paraId="73DFD722" w14:textId="77777777">
          <w:pPr>
            <w:suppressAutoHyphens/>
            <w:jc w:val="center"/>
            <w:rPr>
              <w:szCs w:val="24"/>
              <w:lang w:eastAsia="lt-LT"/>
            </w:rPr>
          </w:pPr>
          <w:r>
            <w:rPr>
              <w:szCs w:val="24"/>
              <w:lang w:eastAsia="lt-LT"/>
            </w:rPr>
            <w:t xml:space="preserve">Šiauliai </w:t>
          </w:r>
        </w:p>
        <w:p w14:paraId="5387AD90" w14:textId="77777777">
          <w:pPr>
            <w:suppressAutoHyphens/>
            <w:ind w:firstLine="680"/>
            <w:jc w:val="both"/>
            <w:rPr>
              <w:szCs w:val="24"/>
              <w:lang w:eastAsia="lt-LT"/>
            </w:rPr>
          </w:pPr>
        </w:p>
        <w:sdt>
          <w:sdtPr>
            <w:alias w:val="preambule"/>
            <w:tag w:val="part_79c300292c6e4ae281dbb3417079c4cc"/>
            <w:lock w:val="sdtLocked"/>
            <w:richText/>
          </w:sdtPr>
          <w:sdtContent>
            <w:p w14:paraId="46E4ABD3" w14:textId="272AB951">
              <w:pPr>
                <w:suppressAutoHyphens/>
                <w:ind w:firstLine="737"/>
                <w:jc w:val="both"/>
                <w:rPr>
                  <w:b/>
                  <w:szCs w:val="24"/>
                  <w:lang w:eastAsia="lt-LT"/>
                </w:rPr>
              </w:pPr>
              <w:r>
                <w:rPr>
                  <w:szCs w:val="24"/>
                  <w:lang w:eastAsia="lt-LT"/>
                </w:rPr>
                <w:t xml:space="preserve">Vadovaudamiesi </w:t>
              </w:r>
              <w:r>
                <w:rPr>
                  <w:bCs/>
                  <w:szCs w:val="24"/>
                  <w:lang w:eastAsia="lt-LT"/>
                </w:rPr>
                <w:t>Šiaulių miesto savivaldybės tarybos 2025 m. _____________ d. sprendimu Nr. ______,</w:t>
              </w:r>
              <w:r>
                <w:rPr>
                  <w:szCs w:val="24"/>
                  <w:lang w:eastAsia="lt-LT"/>
                </w:rPr>
                <w:t xml:space="preserve"> mes, Šiaulių miesto savivaldybė, kodas 111109429, kurios registruota buveinė yra Vasario 16-osios g. 62, Šiauliuose,</w:t>
              </w:r>
              <w:r>
                <w:rPr>
                  <w:bCs/>
                  <w:szCs w:val="24"/>
                  <w:lang w:eastAsia="lt-LT"/>
                </w:rPr>
                <w:t xml:space="preserve"> atstovaujama </w:t>
              </w:r>
              <w:r>
                <w:rPr>
                  <w:szCs w:val="24"/>
                  <w:lang w:eastAsia="lt-LT"/>
                </w:rPr>
                <w:t>Šiaulių miesto savivaldybės mero Artūro Visocko, veikiančio pagal Šiaulių miesto savivaldybės sutarčių pasirašymo tvarką</w:t>
              </w:r>
              <w:r>
                <w:rPr>
                  <w:bCs/>
                  <w:szCs w:val="24"/>
                  <w:lang w:eastAsia="lt-LT"/>
                </w:rPr>
                <w:t>,</w:t>
              </w:r>
              <w:r>
                <w:rPr>
                  <w:szCs w:val="24"/>
                  <w:lang w:eastAsia="lt-LT"/>
                </w:rPr>
                <w:t xml:space="preserve"> toliau vadinama Panaudos davėju, ir Šiaulių valstybinė kolegija, į. k. 111968241, esanti Aušros al. 40, Šiaulių mieste, toliau vadinama Panaudos gavėju, atstovaujama direktorės Linos Tamutienės, veikiančios pagal įstaigos nuostatus, sudarėme šią sutartį:</w:t>
              </w:r>
            </w:p>
          </w:sdtContent>
        </w:sdt>
        <w:sdt>
          <w:sdtPr>
            <w:alias w:val="1 p."/>
            <w:tag w:val="part_7028414c0c30445c907c01fcc33a9c91"/>
            <w:lock w:val="sdtLocked"/>
            <w:richText/>
          </w:sdtPr>
          <w:sdtContent>
            <w:p w14:paraId="3881D083" w14:textId="16330CD4">
              <w:pPr>
                <w:suppressAutoHyphens/>
                <w:ind w:firstLine="737"/>
                <w:jc w:val="both"/>
                <w:rPr>
                  <w:szCs w:val="24"/>
                  <w:lang w:eastAsia="lt-LT"/>
                </w:rPr>
              </w:pPr>
              <w:sdt>
                <w:sdtPr>
                  <w:alias w:val="Numeris"/>
                  <w:tag w:val="nr_7028414c0c30445c907c01fcc33a9c91"/>
                  <w:lock w:val="sdtLocked"/>
                  <w:richText/>
                </w:sdtPr>
                <w:sdtContent>
                  <w:r>
                    <w:rPr>
                      <w:szCs w:val="24"/>
                      <w:lang w:eastAsia="lt-LT"/>
                    </w:rPr>
                    <w:t>1</w:t>
                  </w:r>
                </w:sdtContent>
              </w:sdt>
              <w:r>
                <w:rPr>
                  <w:szCs w:val="24"/>
                  <w:lang w:eastAsia="lt-LT"/>
                </w:rPr>
                <w:t>. Panaudos davėjas perduoda neatlygintinai naudotis, o Panaudos gavėjas priima 1,3792 ha ploto žemės sklypą (kadastro Nr. 2901/0008:469, unikalus Nr. 4400-2147-2502), esantį Šiaulių m., Aušros al. 40, pagrindinė žemės sklypo naudojimo paskirtis – kitos paskirties žemė, valstybinės žemės naudojimo būdas – visuomeninės paskirties teritorijos.</w:t>
              </w:r>
            </w:p>
          </w:sdtContent>
        </w:sdt>
        <w:sdt>
          <w:sdtPr>
            <w:alias w:val="2 p."/>
            <w:tag w:val="part_0b5de826383747898e8720241375467d"/>
            <w:lock w:val="sdtLocked"/>
            <w:richText/>
          </w:sdtPr>
          <w:sdtContent>
            <w:p w14:paraId="624885E3" w14:textId="39EC5AB5">
              <w:pPr>
                <w:shd w:val="clear" w:color="auto" w:fill="FFFFFF"/>
                <w:suppressAutoHyphens/>
                <w:ind w:firstLine="737"/>
                <w:jc w:val="both"/>
                <w:rPr>
                  <w:rFonts w:eastAsia="Calibri"/>
                  <w:szCs w:val="24"/>
                  <w:lang w:eastAsia="en-GB"/>
                </w:rPr>
              </w:pPr>
              <w:sdt>
                <w:sdtPr>
                  <w:alias w:val="Numeris"/>
                  <w:tag w:val="nr_0b5de826383747898e8720241375467d"/>
                  <w:lock w:val="sdtLocked"/>
                  <w:richText/>
                </w:sdtPr>
                <w:sdtContent>
                  <w:r>
                    <w:rPr>
                      <w:szCs w:val="24"/>
                      <w:lang w:eastAsia="lt-LT"/>
                    </w:rPr>
                    <w:t>2</w:t>
                  </w:r>
                </w:sdtContent>
              </w:sdt>
              <w:r>
                <w:rPr>
                  <w:szCs w:val="24"/>
                  <w:lang w:eastAsia="lt-LT"/>
                </w:rPr>
                <w:t xml:space="preserve">. Perduodamas valstybinės žemės sklypas reikalingas panaudos gavėjo </w:t>
              </w:r>
              <w:r>
                <w:rPr>
                  <w:rFonts w:eastAsia="Calibri"/>
                  <w:szCs w:val="24"/>
                  <w:lang w:eastAsia="en-GB"/>
                </w:rPr>
                <w:t>patikėjimo teise valdomų pastatų ir kitų inžinerinių statinių, esančių žemės sklype, eksploatacijai bei Lietuvos Respublikos vietos savivaldos įstatymo 7 straipsnio 6 punkte numatytai valstybinei (valstybės perduotos funkcijos savivaldybėms) funkcijai įgyvendinti - profesinio mokymo ir profesinio orientavimo organizavimui.</w:t>
              </w:r>
            </w:p>
          </w:sdtContent>
        </w:sdt>
        <w:sdt>
          <w:sdtPr>
            <w:alias w:val="3 p."/>
            <w:tag w:val="part_1681ae453270413d82ff93b161ac2efb"/>
            <w:lock w:val="sdtLocked"/>
            <w:richText/>
          </w:sdtPr>
          <w:sdtContent>
            <w:p w14:paraId="783C4317" w14:textId="42971F6A">
              <w:pPr>
                <w:shd w:val="clear" w:color="auto" w:fill="FFFFFF"/>
                <w:suppressAutoHyphens/>
                <w:ind w:firstLine="737"/>
                <w:jc w:val="both"/>
                <w:rPr>
                  <w:szCs w:val="24"/>
                  <w:u w:val="single"/>
                  <w:lang w:eastAsia="lt-LT"/>
                </w:rPr>
              </w:pPr>
              <w:sdt>
                <w:sdtPr>
                  <w:alias w:val="Numeris"/>
                  <w:tag w:val="nr_1681ae453270413d82ff93b161ac2efb"/>
                  <w:lock w:val="sdtLocked"/>
                  <w:richText/>
                </w:sdtPr>
                <w:sdtContent>
                  <w:r>
                    <w:rPr>
                      <w:szCs w:val="24"/>
                      <w:lang w:eastAsia="lt-LT"/>
                    </w:rPr>
                    <w:t>3</w:t>
                  </w:r>
                </w:sdtContent>
              </w:sdt>
              <w:r>
                <w:rPr>
                  <w:szCs w:val="24"/>
                  <w:lang w:eastAsia="lt-LT"/>
                </w:rPr>
                <w:t>. Valstybinės žemės sklypo dalis perduodama neatlygintinai naudotis iki 2030 m. rugsėjo 23 d., bet ne ilgesniam laikotarpiui, nei reikia valstybės ar savivaldybės funkcijoms atlikti.</w:t>
              </w:r>
            </w:p>
          </w:sdtContent>
        </w:sdt>
        <w:sdt>
          <w:sdtPr>
            <w:alias w:val="4 p."/>
            <w:tag w:val="part_8cd1ed24625644779c02e168b83e6dc8"/>
            <w:lock w:val="sdtLocked"/>
            <w:richText/>
          </w:sdtPr>
          <w:sdtContent>
            <w:p w14:paraId="438D44BF" w14:textId="719A6321">
              <w:pPr>
                <w:suppressAutoHyphens/>
                <w:ind w:firstLine="737"/>
                <w:jc w:val="both"/>
                <w:rPr>
                  <w:szCs w:val="24"/>
                  <w:lang w:eastAsia="lt-LT"/>
                </w:rPr>
              </w:pPr>
              <w:sdt>
                <w:sdtPr>
                  <w:alias w:val="Numeris"/>
                  <w:tag w:val="nr_8cd1ed24625644779c02e168b83e6dc8"/>
                  <w:lock w:val="sdtLocked"/>
                  <w:richText/>
                </w:sdtPr>
                <w:sdtContent>
                  <w:r>
                    <w:rPr>
                      <w:szCs w:val="24"/>
                      <w:lang w:eastAsia="lt-LT"/>
                    </w:rPr>
                    <w:t>4</w:t>
                  </w:r>
                </w:sdtContent>
              </w:sdt>
              <w:r>
                <w:rPr>
                  <w:szCs w:val="24"/>
                  <w:lang w:eastAsia="lt-LT"/>
                </w:rPr>
                <w:t xml:space="preserve">. </w:t>
              </w:r>
              <w:r>
                <w:rPr>
                  <w:szCs w:val="24"/>
                </w:rPr>
                <w:t>Perduodamame neatlygintinai naudotis valstybinės žemės sklype esančių žemės savininkui ar kitiems asmenims nuosavybės teise priklausančių statinių ir įrenginių naudojimo sąlygos, naujų pastatų, statinių statybos, kelių tiesimo, vandens telkinių įrengimo ir kitos sąlygos,</w:t>
              </w:r>
              <w:r>
                <w:rPr>
                  <w:color w:val="0000FF"/>
                  <w:szCs w:val="24"/>
                </w:rPr>
                <w:t xml:space="preserve"> </w:t>
              </w:r>
              <w:r>
                <w:rPr>
                  <w:szCs w:val="24"/>
                </w:rPr>
                <w:t>taip pat pastatų ir (ar) įrenginių naudojimo sąlygos pasibaigus valstybinės žemės sklypo panaudos terminui</w:t>
              </w:r>
              <w:r>
                <w:rPr>
                  <w:color w:val="00B0F0"/>
                  <w:szCs w:val="24"/>
                </w:rPr>
                <w:t xml:space="preserve"> </w:t>
              </w:r>
              <w:r>
                <w:rPr>
                  <w:szCs w:val="24"/>
                </w:rPr>
                <w:t xml:space="preserve">numatomos </w:t>
              </w:r>
              <w:r>
                <w:rPr>
                  <w:szCs w:val="24"/>
                  <w:lang w:eastAsia="lt-LT"/>
                </w:rPr>
                <w:t>pagal galiojančius Lietuvos Respublikos teisės aktus.</w:t>
              </w:r>
            </w:p>
          </w:sdtContent>
        </w:sdt>
        <w:sdt>
          <w:sdtPr>
            <w:alias w:val="5 p."/>
            <w:tag w:val="part_f6818a23dc1f4815ba0b5db860a513dd"/>
            <w:lock w:val="sdtLocked"/>
            <w:richText/>
          </w:sdtPr>
          <w:sdtContent>
            <w:p w14:paraId="05CB3D11" w14:textId="55080D48">
              <w:pPr>
                <w:suppressAutoHyphens/>
                <w:ind w:firstLine="737"/>
                <w:jc w:val="both"/>
                <w:rPr>
                  <w:szCs w:val="24"/>
                  <w:lang w:eastAsia="lt-LT"/>
                </w:rPr>
              </w:pPr>
              <w:sdt>
                <w:sdtPr>
                  <w:alias w:val="Numeris"/>
                  <w:tag w:val="nr_f6818a23dc1f4815ba0b5db860a513dd"/>
                  <w:lock w:val="sdtLocked"/>
                  <w:richText/>
                </w:sdtPr>
                <w:sdtContent>
                  <w:r>
                    <w:rPr>
                      <w:szCs w:val="24"/>
                      <w:lang w:eastAsia="lt-LT"/>
                    </w:rPr>
                    <w:t>5</w:t>
                  </w:r>
                </w:sdtContent>
              </w:sdt>
              <w:r>
                <w:rPr>
                  <w:szCs w:val="24"/>
                  <w:lang w:eastAsia="lt-LT"/>
                </w:rPr>
                <w:t>. Disponavimo iš valstybinės žemės sklypo gautomis pajamomis ir jame išauginta produkcija galimybių nenumatoma.</w:t>
              </w:r>
            </w:p>
          </w:sdtContent>
        </w:sdt>
        <w:sdt>
          <w:sdtPr>
            <w:alias w:val="6 p."/>
            <w:tag w:val="part_d85af14c69e64a64a7eaa0789cf0bc1c"/>
            <w:lock w:val="sdtLocked"/>
            <w:richText/>
          </w:sdtPr>
          <w:sdtContent>
            <w:p w14:paraId="60F263B4" w14:textId="77777777">
              <w:pPr>
                <w:suppressAutoHyphens/>
                <w:ind w:firstLine="737"/>
                <w:jc w:val="both"/>
                <w:rPr>
                  <w:szCs w:val="24"/>
                  <w:lang w:eastAsia="lt-LT"/>
                </w:rPr>
              </w:pPr>
              <w:sdt>
                <w:sdtPr>
                  <w:alias w:val="Numeris"/>
                  <w:tag w:val="nr_d85af14c69e64a64a7eaa0789cf0bc1c"/>
                  <w:lock w:val="sdtLocked"/>
                  <w:richText/>
                </w:sdtPr>
                <w:sdtContent>
                  <w:r>
                    <w:rPr>
                      <w:szCs w:val="24"/>
                      <w:lang w:eastAsia="lt-LT"/>
                    </w:rPr>
                    <w:t>6</w:t>
                  </w:r>
                </w:sdtContent>
              </w:sdt>
              <w:r>
                <w:rPr>
                  <w:szCs w:val="24"/>
                  <w:lang w:eastAsia="lt-LT"/>
                </w:rPr>
                <w:t>. Žemės naudojimo apribojimai, servitutai:</w:t>
              </w:r>
            </w:p>
            <w:sdt>
              <w:sdtPr>
                <w:alias w:val="6.1 pp."/>
                <w:tag w:val="part_9872695bee594c48971bcdecc8176165"/>
                <w:lock w:val="sdtLocked"/>
                <w:richText/>
              </w:sdtPr>
              <w:sdtContent>
                <w:p w14:paraId="4DE7E8E0" w14:textId="77777777">
                  <w:pPr>
                    <w:suppressAutoHyphens/>
                    <w:ind w:firstLine="737"/>
                    <w:jc w:val="both"/>
                    <w:rPr>
                      <w:szCs w:val="24"/>
                      <w:lang w:eastAsia="lt-LT"/>
                    </w:rPr>
                  </w:pPr>
                  <w:sdt>
                    <w:sdtPr>
                      <w:alias w:val="Numeris"/>
                      <w:tag w:val="nr_9872695bee594c48971bcdecc8176165"/>
                      <w:lock w:val="sdtLocked"/>
                      <w:richText/>
                    </w:sdtPr>
                    <w:sdtContent>
                      <w:r>
                        <w:rPr>
                          <w:szCs w:val="24"/>
                          <w:lang w:eastAsia="lt-LT"/>
                        </w:rPr>
                        <w:t>6.1</w:t>
                      </w:r>
                    </w:sdtContent>
                  </w:sdt>
                  <w:r>
                    <w:rPr>
                      <w:szCs w:val="24"/>
                      <w:lang w:eastAsia="lt-LT"/>
                    </w:rPr>
                    <w:t>. žemės naudojimo apribojimų nėra;</w:t>
                  </w:r>
                </w:p>
              </w:sdtContent>
            </w:sdt>
            <w:sdt>
              <w:sdtPr>
                <w:alias w:val="6.2 pp."/>
                <w:tag w:val="part_6dee88cb0bb148bb8a751ba3856951cc"/>
                <w:lock w:val="sdtLocked"/>
                <w:richText/>
              </w:sdtPr>
              <w:sdtContent>
                <w:p w14:paraId="54DDB636" w14:textId="77777777">
                  <w:pPr>
                    <w:suppressAutoHyphens/>
                    <w:ind w:firstLine="737"/>
                    <w:jc w:val="both"/>
                    <w:rPr>
                      <w:szCs w:val="24"/>
                      <w:lang w:eastAsia="lt-LT"/>
                    </w:rPr>
                  </w:pPr>
                  <w:sdt>
                    <w:sdtPr>
                      <w:alias w:val="Numeris"/>
                      <w:tag w:val="nr_6dee88cb0bb148bb8a751ba3856951cc"/>
                      <w:lock w:val="sdtLocked"/>
                      <w:richText/>
                    </w:sdtPr>
                    <w:sdtContent>
                      <w:r>
                        <w:rPr>
                          <w:szCs w:val="24"/>
                          <w:lang w:eastAsia="lt-LT"/>
                        </w:rPr>
                        <w:t>6.2</w:t>
                      </w:r>
                    </w:sdtContent>
                  </w:sdt>
                  <w:r>
                    <w:rPr>
                      <w:szCs w:val="24"/>
                      <w:lang w:eastAsia="lt-LT"/>
                    </w:rPr>
                    <w:t>. servitutai:</w:t>
                  </w:r>
                </w:p>
              </w:sdtContent>
            </w:sdt>
            <w:sdt>
              <w:sdtPr>
                <w:alias w:val="6.1 pp."/>
                <w:tag w:val="part_f43a3a2749da499b99560fbc6eeb4061"/>
                <w:lock w:val="sdtLocked"/>
                <w:richText/>
              </w:sdtPr>
              <w:sdtContent>
                <w:p w14:paraId="312CE3CD" w14:textId="74E719AF">
                  <w:pPr>
                    <w:suppressAutoHyphens/>
                    <w:ind w:firstLine="737"/>
                    <w:jc w:val="both"/>
                    <w:rPr>
                      <w:szCs w:val="24"/>
                      <w:lang w:eastAsia="lt-LT"/>
                    </w:rPr>
                  </w:pPr>
                  <w:sdt>
                    <w:sdtPr>
                      <w:alias w:val="Numeris"/>
                      <w:tag w:val="nr_f43a3a2749da499b99560fbc6eeb4061"/>
                      <w:lock w:val="sdtLocked"/>
                      <w:richText/>
                    </w:sdtPr>
                    <w:sdtContent>
                      <w:r>
                        <w:rPr>
                          <w:szCs w:val="24"/>
                          <w:lang w:eastAsia="lt-LT"/>
                        </w:rPr>
                        <w:t>6.1</w:t>
                      </w:r>
                    </w:sdtContent>
                  </w:sdt>
                  <w:r>
                    <w:rPr>
                      <w:szCs w:val="24"/>
                      <w:lang w:eastAsia="lt-LT"/>
                    </w:rPr>
                    <w:t>. servitutas (tarnaujantis) – teisė tiesti požemines, antžemines komunikacijas 1,1090 ha plote;</w:t>
                  </w:r>
                </w:p>
              </w:sdtContent>
            </w:sdt>
            <w:sdt>
              <w:sdtPr>
                <w:alias w:val="6.2 pp."/>
                <w:tag w:val="part_f6a5d60969f54a1aa68b3b11048bab92"/>
                <w:lock w:val="sdtLocked"/>
                <w:richText/>
              </w:sdtPr>
              <w:sdtContent>
                <w:p w14:paraId="222C04AB" w14:textId="63D66FD0">
                  <w:pPr>
                    <w:suppressAutoHyphens/>
                    <w:ind w:firstLine="737"/>
                    <w:jc w:val="both"/>
                    <w:rPr>
                      <w:szCs w:val="24"/>
                      <w:lang w:eastAsia="lt-LT"/>
                    </w:rPr>
                  </w:pPr>
                  <w:sdt>
                    <w:sdtPr>
                      <w:alias w:val="Numeris"/>
                      <w:tag w:val="nr_f6a5d60969f54a1aa68b3b11048bab92"/>
                      <w:lock w:val="sdtLocked"/>
                      <w:richText/>
                    </w:sdtPr>
                    <w:sdtContent>
                      <w:r>
                        <w:rPr>
                          <w:szCs w:val="24"/>
                          <w:lang w:eastAsia="lt-LT"/>
                        </w:rPr>
                        <w:t>6.2</w:t>
                      </w:r>
                    </w:sdtContent>
                  </w:sdt>
                  <w:r>
                    <w:rPr>
                      <w:szCs w:val="24"/>
                      <w:lang w:eastAsia="lt-LT"/>
                    </w:rPr>
                    <w:t>. servitutas (tarnaujantis) – teisė aptarnauti požemines, antžemines komunikacijas 1,1090 ha plote;</w:t>
                  </w:r>
                </w:p>
              </w:sdtContent>
            </w:sdt>
            <w:sdt>
              <w:sdtPr>
                <w:alias w:val="6.3 pp."/>
                <w:tag w:val="part_9a1d70873d3a4d79a70119261946263a"/>
                <w:lock w:val="sdtLocked"/>
                <w:richText/>
              </w:sdtPr>
              <w:sdtContent>
                <w:p w14:paraId="0DBBDBC2" w14:textId="1F6E3412">
                  <w:pPr>
                    <w:suppressAutoHyphens/>
                    <w:ind w:firstLine="737"/>
                    <w:jc w:val="both"/>
                    <w:rPr>
                      <w:szCs w:val="24"/>
                      <w:lang w:eastAsia="lt-LT"/>
                    </w:rPr>
                  </w:pPr>
                  <w:sdt>
                    <w:sdtPr>
                      <w:alias w:val="Numeris"/>
                      <w:tag w:val="nr_9a1d70873d3a4d79a70119261946263a"/>
                      <w:lock w:val="sdtLocked"/>
                      <w:richText/>
                    </w:sdtPr>
                    <w:sdtContent>
                      <w:r>
                        <w:rPr>
                          <w:szCs w:val="24"/>
                          <w:lang w:eastAsia="lt-LT"/>
                        </w:rPr>
                        <w:t>6.3</w:t>
                      </w:r>
                    </w:sdtContent>
                  </w:sdt>
                  <w:r>
                    <w:rPr>
                      <w:szCs w:val="24"/>
                      <w:lang w:eastAsia="lt-LT"/>
                    </w:rPr>
                    <w:t>. servitutas (tarnaujantis) – teisė ribotai naudotis sklypo dalimi kitais tikslais (visuomenės poreikiams) 0,0616 ha plote.</w:t>
                  </w:r>
                </w:p>
              </w:sdtContent>
            </w:sdt>
          </w:sdtContent>
        </w:sdt>
        <w:sdt>
          <w:sdtPr>
            <w:alias w:val="7 p."/>
            <w:tag w:val="part_3a0f1ed86fc442f1aa5843b046d61991"/>
            <w:lock w:val="sdtLocked"/>
            <w:richText/>
          </w:sdtPr>
          <w:sdtContent>
            <w:p w14:paraId="00C63BCA" w14:textId="5827388C">
              <w:pPr>
                <w:suppressAutoHyphens/>
                <w:ind w:firstLine="737"/>
                <w:jc w:val="both"/>
                <w:rPr>
                  <w:szCs w:val="24"/>
                  <w:lang w:eastAsia="lt-LT"/>
                </w:rPr>
              </w:pPr>
              <w:sdt>
                <w:sdtPr>
                  <w:alias w:val="Numeris"/>
                  <w:tag w:val="nr_3a0f1ed86fc442f1aa5843b046d61991"/>
                  <w:lock w:val="sdtLocked"/>
                  <w:richText/>
                </w:sdtPr>
                <w:sdtContent>
                  <w:r>
                    <w:rPr>
                      <w:szCs w:val="24"/>
                      <w:lang w:eastAsia="lt-LT"/>
                    </w:rPr>
                    <w:t>7</w:t>
                  </w:r>
                </w:sdtContent>
              </w:sdt>
              <w:r>
                <w:rPr>
                  <w:szCs w:val="24"/>
                  <w:lang w:eastAsia="lt-LT"/>
                </w:rPr>
                <w:t>. Trečiųjų asmenų teisės į perduodamą neatlygintinai naudotis žemės sklypą negalimos.</w:t>
              </w:r>
            </w:p>
          </w:sdtContent>
        </w:sdt>
        <w:sdt>
          <w:sdtPr>
            <w:alias w:val="8 p."/>
            <w:tag w:val="part_ba253e4504c54a89a427a118209e3726"/>
            <w:lock w:val="sdtLocked"/>
            <w:richText/>
          </w:sdtPr>
          <w:sdtContent>
            <w:p w14:paraId="63058AA7" w14:textId="1134ADCA">
              <w:pPr>
                <w:suppressAutoHyphens/>
                <w:ind w:firstLine="737"/>
                <w:jc w:val="both"/>
                <w:rPr>
                  <w:szCs w:val="24"/>
                  <w:lang w:eastAsia="lt-LT"/>
                </w:rPr>
              </w:pPr>
              <w:sdt>
                <w:sdtPr>
                  <w:alias w:val="Numeris"/>
                  <w:tag w:val="nr_ba253e4504c54a89a427a118209e3726"/>
                  <w:lock w:val="sdtLocked"/>
                  <w:richText/>
                </w:sdtPr>
                <w:sdtContent>
                  <w:r>
                    <w:rPr>
                      <w:szCs w:val="24"/>
                      <w:lang w:eastAsia="lt-LT"/>
                    </w:rPr>
                    <w:t>8</w:t>
                  </w:r>
                </w:sdtContent>
              </w:sdt>
              <w:r>
                <w:rPr>
                  <w:szCs w:val="24"/>
                  <w:lang w:eastAsia="lt-LT"/>
                </w:rPr>
                <w:t>. 1,3792 ha žemės sklypo vertė pagal 2025 m. sausio 1 dienos verčių žemėlapius – 230 000 Eur (du šimtai trisdešimt tūkstančių eurų).</w:t>
              </w:r>
            </w:p>
          </w:sdtContent>
        </w:sdt>
        <w:sdt>
          <w:sdtPr>
            <w:alias w:val="9 p."/>
            <w:tag w:val="part_2eca2e02c4684ab59735a7be1c89b7da"/>
            <w:lock w:val="sdtLocked"/>
            <w:richText/>
          </w:sdtPr>
          <w:sdtContent>
            <w:p w14:paraId="5493B72E" w14:textId="66A51982">
              <w:pPr>
                <w:suppressAutoHyphens/>
                <w:ind w:firstLine="737"/>
                <w:jc w:val="both"/>
                <w:rPr>
                  <w:szCs w:val="24"/>
                  <w:lang w:eastAsia="lt-LT"/>
                </w:rPr>
              </w:pPr>
              <w:sdt>
                <w:sdtPr>
                  <w:alias w:val="Numeris"/>
                  <w:tag w:val="nr_2eca2e02c4684ab59735a7be1c89b7da"/>
                  <w:lock w:val="sdtLocked"/>
                  <w:richText/>
                </w:sdtPr>
                <w:sdtContent>
                  <w:r>
                    <w:rPr>
                      <w:szCs w:val="24"/>
                      <w:lang w:eastAsia="lt-LT"/>
                    </w:rPr>
                    <w:t>9</w:t>
                  </w:r>
                </w:sdtContent>
              </w:sdt>
              <w:r>
                <w:rPr>
                  <w:szCs w:val="24"/>
                  <w:lang w:eastAsia="lt-LT"/>
                </w:rPr>
                <w:t>. Kiti su neatlygintinai perduodamo valstybinės žemės sklypo naudojimu ir grąžinimu, pasibaigus panaudos sutarčiai, susiję Panaudos davėjo ir Panaudos gavėjo įsipareigojimai nustatomi pagal galiojančius Lietuvos Respublikos teisės aktus.</w:t>
              </w:r>
            </w:p>
          </w:sdtContent>
        </w:sdt>
        <w:sdt>
          <w:sdtPr>
            <w:alias w:val="10 p."/>
            <w:tag w:val="part_ab7271d49acf449dae262a0fdb096155"/>
            <w:lock w:val="sdtLocked"/>
            <w:richText/>
          </w:sdtPr>
          <w:sdtContent>
            <w:p w14:paraId="41E74A42" w14:textId="77777777">
              <w:pPr>
                <w:suppressAutoHyphens/>
                <w:ind w:firstLine="737"/>
                <w:jc w:val="both"/>
                <w:rPr>
                  <w:szCs w:val="24"/>
                  <w:lang w:eastAsia="lt-LT"/>
                </w:rPr>
              </w:pPr>
              <w:sdt>
                <w:sdtPr>
                  <w:alias w:val="Numeris"/>
                  <w:tag w:val="nr_ab7271d49acf449dae262a0fdb096155"/>
                  <w:lock w:val="sdtLocked"/>
                  <w:richText/>
                </w:sdtPr>
                <w:sdtContent>
                  <w:r>
                    <w:rPr>
                      <w:szCs w:val="24"/>
                      <w:lang w:eastAsia="lt-LT"/>
                    </w:rPr>
                    <w:t>10</w:t>
                  </w:r>
                </w:sdtContent>
              </w:sdt>
              <w:r>
                <w:rPr>
                  <w:szCs w:val="24"/>
                  <w:lang w:eastAsia="lt-LT"/>
                </w:rPr>
                <w:t>. Panaudos gavėjo išlaidų žemės ūkio paskirties žemei pagerinti atlyginimas nenumatomas.</w:t>
              </w:r>
            </w:p>
          </w:sdtContent>
        </w:sdt>
        <w:sdt>
          <w:sdtPr>
            <w:alias w:val="11 p."/>
            <w:tag w:val="part_848280c044714491913774d5ea0bb1d2"/>
            <w:lock w:val="sdtLocked"/>
            <w:richText/>
          </w:sdtPr>
          <w:sdtContent>
            <w:p w14:paraId="6118AB0E" w14:textId="77777777">
              <w:pPr>
                <w:suppressAutoHyphens/>
                <w:ind w:firstLine="737"/>
                <w:jc w:val="both"/>
                <w:rPr>
                  <w:szCs w:val="24"/>
                  <w:lang w:eastAsia="lt-LT"/>
                </w:rPr>
              </w:pPr>
              <w:sdt>
                <w:sdtPr>
                  <w:alias w:val="Numeris"/>
                  <w:tag w:val="nr_848280c044714491913774d5ea0bb1d2"/>
                  <w:lock w:val="sdtLocked"/>
                  <w:richText/>
                </w:sdtPr>
                <w:sdtContent>
                  <w:r>
                    <w:rPr>
                      <w:szCs w:val="24"/>
                      <w:lang w:eastAsia="lt-LT"/>
                    </w:rPr>
                    <w:t>11</w:t>
                  </w:r>
                </w:sdtContent>
              </w:sdt>
              <w:r>
                <w:rPr>
                  <w:szCs w:val="24"/>
                  <w:lang w:eastAsia="lt-LT"/>
                </w:rPr>
                <w:t>. Panaudos davėjui priklausantys melioracijos įrenginiai, keliai, tiltai, kiti inžineriniai įrenginiai remontuojami Panaudos gavėjo lėšomis.</w:t>
              </w:r>
            </w:p>
          </w:sdtContent>
        </w:sdt>
        <w:sdt>
          <w:sdtPr>
            <w:alias w:val="12 p."/>
            <w:tag w:val="part_6ffccf786b8d47e791e017f6f83c91a3"/>
            <w:lock w:val="sdtLocked"/>
            <w:richText/>
          </w:sdtPr>
          <w:sdtContent>
            <w:p w14:paraId="1102DA66" w14:textId="77777777">
              <w:pPr>
                <w:widowControl w:val="0"/>
                <w:suppressAutoHyphens/>
                <w:ind w:firstLine="737"/>
                <w:jc w:val="both"/>
                <w:rPr>
                  <w:szCs w:val="24"/>
                  <w:lang w:eastAsia="lt-LT"/>
                  <w14:ligatures w14:val="standardContextual"/>
                </w:rPr>
              </w:pPr>
              <w:sdt>
                <w:sdtPr>
                  <w:alias w:val="Numeris"/>
                  <w:tag w:val="nr_6ffccf786b8d47e791e017f6f83c91a3"/>
                  <w:lock w:val="sdtLocked"/>
                  <w:richText/>
                </w:sdtPr>
                <w:sdtContent>
                  <w:r>
                    <w:rPr>
                      <w:szCs w:val="24"/>
                    </w:rPr>
                    <w:t>12</w:t>
                  </w:r>
                </w:sdtContent>
              </w:sdt>
              <w:r>
                <w:rPr>
                  <w:szCs w:val="24"/>
                </w:rPr>
                <w:t xml:space="preserve">. Šalys </w:t>
              </w:r>
              <w:r>
                <w:rPr>
                  <w:color w:val="000000"/>
                  <w:szCs w:val="24"/>
                  <w:shd w:val="clear" w:color="auto" w:fill="FFFFFF"/>
                  <w:lang w:eastAsia="lt-LT"/>
                </w:rPr>
                <w:t xml:space="preserve">įsipareigoja laikytis žemės sklypui pagal Lietuvos Respublikos specialiųjų žemės naudojimo sąlygų įstatymą nustatytų specialiųjų žemės naudojimo sąlygų, kurios </w:t>
              </w:r>
              <w:r>
                <w:rPr>
                  <w:szCs w:val="24"/>
                  <w:lang w:eastAsia="lt-LT"/>
                  <w14:ligatures w14:val="standardContextual"/>
                </w:rPr>
                <w:t>nurodytos Nekilnojamojo turto registro duomenų bazės išrašo skiltyse „Žymos“ ir „Duomenys apie įregistruotas teritorijas, kuriose taikomos specialiosios žemės naudojimo sąlygos“.</w:t>
              </w:r>
            </w:p>
          </w:sdtContent>
        </w:sdt>
        <w:sdt>
          <w:sdtPr>
            <w:alias w:val="13 p."/>
            <w:tag w:val="part_773954239d054e9eb97f7a057355ecc0"/>
            <w:lock w:val="sdtLocked"/>
            <w:richText/>
          </w:sdtPr>
          <w:sdtContent>
            <w:p w14:paraId="2F586093" w14:textId="358147DB">
              <w:pPr>
                <w:suppressAutoHyphens/>
                <w:ind w:firstLine="737"/>
                <w:jc w:val="both"/>
                <w:rPr>
                  <w:szCs w:val="24"/>
                </w:rPr>
              </w:pPr>
              <w:sdt>
                <w:sdtPr>
                  <w:alias w:val="Numeris"/>
                  <w:tag w:val="nr_773954239d054e9eb97f7a057355ecc0"/>
                  <w:lock w:val="sdtLocked"/>
                  <w:richText/>
                </w:sdtPr>
                <w:sdtContent>
                  <w:r>
                    <w:rPr>
                      <w:szCs w:val="24"/>
                    </w:rPr>
                    <w:t>13</w:t>
                  </w:r>
                </w:sdtContent>
              </w:sdt>
              <w:r>
                <w:rPr>
                  <w:szCs w:val="24"/>
                </w:rPr>
                <w:t>. Šalys už šios žemės panaudos sutarties pažeidimus atsako Lietuvos Respublikos civilinio kodekso nustatyta tvarka.</w:t>
              </w:r>
            </w:p>
          </w:sdtContent>
        </w:sdt>
        <w:sdt>
          <w:sdtPr>
            <w:alias w:val="14 p."/>
            <w:tag w:val="part_b795a07c44d84baa99e2cf4e3de0bc69"/>
            <w:lock w:val="sdtLocked"/>
            <w:richText/>
          </w:sdtPr>
          <w:sdtContent>
            <w:p w14:paraId="6C7DA118" w14:textId="77777777">
              <w:pPr>
                <w:suppressAutoHyphens/>
                <w:ind w:firstLine="737"/>
                <w:jc w:val="both"/>
                <w:rPr>
                  <w:szCs w:val="24"/>
                </w:rPr>
              </w:pPr>
              <w:sdt>
                <w:sdtPr>
                  <w:alias w:val="Numeris"/>
                  <w:tag w:val="nr_b795a07c44d84baa99e2cf4e3de0bc69"/>
                  <w:lock w:val="sdtLocked"/>
                  <w:richText/>
                </w:sdtPr>
                <w:sdtContent>
                  <w:r>
                    <w:rPr>
                      <w:color w:val="000000"/>
                      <w:szCs w:val="24"/>
                      <w:shd w:val="clear" w:color="auto" w:fill="FFFFFF"/>
                      <w:lang w:eastAsia="lt-LT"/>
                    </w:rPr>
                    <w:t>14</w:t>
                  </w:r>
                </w:sdtContent>
              </w:sdt>
              <w:r>
                <w:rPr>
                  <w:color w:val="000000"/>
                  <w:szCs w:val="24"/>
                  <w:shd w:val="clear" w:color="auto" w:fill="FFFFFF"/>
                  <w:lang w:eastAsia="lt-LT"/>
                </w:rPr>
                <w:t>. Sutartis Panaudos davėjo reikalavimu nutraukiama prieš terminą, jeigu Panaudos gavėjas naudojasi valstybinės žemės sklypu ne pagal šioje valstybinės žemės panaudos sutartyje nurodytas sąlygas, perduoda valstybinės žemės sklypą naudotis trečiajam asmeniui, nebeatlieka funkcijų, kurioms buvo perduotas neatlygintinai naudotis valstybinės žemės sklypas, jeigu pagal parengtą naują arba pakeistą ir nustatyta tvarka patvirtintą teritorijų planavimo dokumentą ar žemės valdos projektą šis žemės sklypas paimamas visuomenės poreikiams, taip pat jeigu parduodami valstybei ar savivaldybei nuosavybės teise priklausantys statiniai pagal disponavimą valstybės ir savivaldybės turtu reglamentuojančius teisės aktus, jeigu Panaudos gavėjas savo lėšomis per 3 mėnesius nuo šios naujos redakcijos valstybinės žemės panaudos sutarties sudarymo dienos neįregistravo jos Nekilnojamojo turto registre arba Panaudos davėjo reikalavimu nepašalino šios sutarties sąlygų pažeidimo. Valstybinės žemės panaudos sutartis gali būti nutraukiama ir kitais Lietuvos Respublikos civilinio kodekso, kitų Lietuvos Respublikos įstatymų nustatytais atvejais.</w:t>
              </w:r>
              <w:r>
                <w:rPr>
                  <w:szCs w:val="24"/>
                </w:rPr>
                <w:t xml:space="preserve"> </w:t>
              </w:r>
            </w:p>
          </w:sdtContent>
        </w:sdt>
        <w:sdt>
          <w:sdtPr>
            <w:alias w:val="15 p."/>
            <w:tag w:val="part_5f585b7d13e143999c1406652ba4f89e"/>
            <w:lock w:val="sdtLocked"/>
            <w:richText/>
          </w:sdtPr>
          <w:sdtContent>
            <w:p w14:paraId="2A9A10AD" w14:textId="77777777">
              <w:pPr>
                <w:suppressAutoHyphens/>
                <w:ind w:firstLine="737"/>
                <w:jc w:val="both"/>
                <w:rPr>
                  <w:szCs w:val="24"/>
                </w:rPr>
              </w:pPr>
              <w:sdt>
                <w:sdtPr>
                  <w:alias w:val="Numeris"/>
                  <w:tag w:val="nr_5f585b7d13e143999c1406652ba4f89e"/>
                  <w:lock w:val="sdtLocked"/>
                  <w:richText/>
                </w:sdtPr>
                <w:sdtContent>
                  <w:r>
                    <w:rPr>
                      <w:szCs w:val="24"/>
                    </w:rPr>
                    <w:t>15</w:t>
                  </w:r>
                </w:sdtContent>
              </w:sdt>
              <w:r>
                <w:rPr>
                  <w:szCs w:val="24"/>
                </w:rPr>
                <w:t>. Panaudos gavėjas turi teisę nutraukti šią valstybinės žemės panaudos sutartį, apie tai įspėjęs kitą šalį ne vėliau kaip prieš vieną mėnesį.</w:t>
              </w:r>
            </w:p>
          </w:sdtContent>
        </w:sdt>
        <w:sdt>
          <w:sdtPr>
            <w:alias w:val="16 p."/>
            <w:tag w:val="part_a0faa83e8c6a44e2a3a19e9d8fc05eee"/>
            <w:lock w:val="sdtLocked"/>
            <w:richText/>
          </w:sdtPr>
          <w:sdtContent>
            <w:p w14:paraId="737E9988" w14:textId="77777777">
              <w:pPr>
                <w:suppressAutoHyphens/>
                <w:ind w:firstLine="737"/>
                <w:jc w:val="both"/>
                <w:rPr>
                  <w:szCs w:val="24"/>
                </w:rPr>
              </w:pPr>
              <w:sdt>
                <w:sdtPr>
                  <w:alias w:val="Numeris"/>
                  <w:tag w:val="nr_a0faa83e8c6a44e2a3a19e9d8fc05eee"/>
                  <w:lock w:val="sdtLocked"/>
                  <w:richText/>
                </w:sdtPr>
                <w:sdtContent>
                  <w:r>
                    <w:rPr>
                      <w:szCs w:val="24"/>
                    </w:rPr>
                    <w:t>16</w:t>
                  </w:r>
                </w:sdtContent>
              </w:sdt>
              <w:r>
                <w:rPr>
                  <w:szCs w:val="24"/>
                </w:rPr>
                <w:t>. Šios valstybinės žemės panaudos sutarties pakeitimai ir papildymai galioja, jeigu jie sudaryti raštu ir nustatytąja tvarka pasirašyti abiejų šalių.</w:t>
              </w:r>
            </w:p>
          </w:sdtContent>
        </w:sdt>
        <w:sdt>
          <w:sdtPr>
            <w:alias w:val="17 p."/>
            <w:tag w:val="part_139ef2a024e143db9e86b3ea5731ec54"/>
            <w:lock w:val="sdtLocked"/>
            <w:richText/>
          </w:sdtPr>
          <w:sdtContent>
            <w:p w14:paraId="5AD4EAB2" w14:textId="4ED53C3D">
              <w:pPr>
                <w:suppressAutoHyphens/>
                <w:ind w:firstLine="737"/>
                <w:jc w:val="both"/>
                <w:rPr>
                  <w:szCs w:val="24"/>
                  <w:lang w:eastAsia="lt-LT"/>
                </w:rPr>
              </w:pPr>
              <w:sdt>
                <w:sdtPr>
                  <w:alias w:val="Numeris"/>
                  <w:tag w:val="nr_139ef2a024e143db9e86b3ea5731ec54"/>
                  <w:lock w:val="sdtLocked"/>
                  <w:richText/>
                </w:sdtPr>
                <w:sdtContent>
                  <w:r>
                    <w:rPr>
                      <w:szCs w:val="24"/>
                      <w:lang w:eastAsia="lt-LT"/>
                    </w:rPr>
                    <w:t>17</w:t>
                  </w:r>
                </w:sdtContent>
              </w:sdt>
              <w:r>
                <w:rPr>
                  <w:szCs w:val="24"/>
                  <w:lang w:eastAsia="lt-LT"/>
                </w:rPr>
                <w:t xml:space="preserve">. Prie šios </w:t>
              </w:r>
              <w:r>
                <w:rPr>
                  <w:szCs w:val="24"/>
                </w:rPr>
                <w:t xml:space="preserve">valstybinės žemės panaudos </w:t>
              </w:r>
              <w:r>
                <w:rPr>
                  <w:szCs w:val="24"/>
                  <w:lang w:eastAsia="lt-LT"/>
                </w:rPr>
                <w:t>sutarties pridedamas perduodamo neatlygintinai naudotis žemės sklypo planas M 1:1000 kaip neatskiriama sudedamoji šios sutarties dalis.</w:t>
              </w:r>
            </w:p>
          </w:sdtContent>
        </w:sdt>
        <w:sdt>
          <w:sdtPr>
            <w:alias w:val="18 p."/>
            <w:tag w:val="part_5a9ce8a05b7346fbbdccbedb895542cb"/>
            <w:lock w:val="sdtLocked"/>
            <w:richText/>
          </w:sdtPr>
          <w:sdtContent>
            <w:p w14:paraId="353C84E8" w14:textId="04025E3D">
              <w:pPr>
                <w:suppressAutoHyphens/>
                <w:ind w:firstLine="737"/>
                <w:jc w:val="both"/>
                <w:rPr>
                  <w:szCs w:val="24"/>
                  <w:lang w:eastAsia="lt-LT"/>
                </w:rPr>
              </w:pPr>
              <w:sdt>
                <w:sdtPr>
                  <w:alias w:val="Numeris"/>
                  <w:tag w:val="nr_5a9ce8a05b7346fbbdccbedb895542cb"/>
                  <w:lock w:val="sdtLocked"/>
                  <w:richText/>
                </w:sdtPr>
                <w:sdtContent>
                  <w:r>
                    <w:rPr>
                      <w:szCs w:val="24"/>
                      <w:lang w:eastAsia="lt-LT"/>
                    </w:rPr>
                    <w:t>18</w:t>
                  </w:r>
                </w:sdtContent>
              </w:sdt>
              <w:r>
                <w:rPr>
                  <w:szCs w:val="24"/>
                  <w:lang w:eastAsia="lt-LT"/>
                </w:rPr>
                <w:t>. Panaudos sutartį Panaudos gavėjas savo lėšomis per 3 mėnesius įregistruoja Nekilnojamojo turto registre.</w:t>
              </w:r>
            </w:p>
          </w:sdtContent>
        </w:sdt>
        <w:sdt>
          <w:sdtPr>
            <w:alias w:val="19 p."/>
            <w:tag w:val="part_18a385a08edd4fa493078802d1324869"/>
            <w:lock w:val="sdtLocked"/>
            <w:richText/>
          </w:sdtPr>
          <w:sdtContent>
            <w:p w14:paraId="6DC394BE" w14:textId="77777777">
              <w:pPr>
                <w:suppressAutoHyphens/>
                <w:ind w:firstLine="737"/>
                <w:jc w:val="both"/>
                <w:rPr>
                  <w:szCs w:val="24"/>
                  <w:lang w:eastAsia="lt-LT"/>
                </w:rPr>
              </w:pPr>
              <w:sdt>
                <w:sdtPr>
                  <w:alias w:val="Numeris"/>
                  <w:tag w:val="nr_18a385a08edd4fa493078802d1324869"/>
                  <w:lock w:val="sdtLocked"/>
                  <w:richText/>
                </w:sdtPr>
                <w:sdtContent>
                  <w:r>
                    <w:rPr>
                      <w:szCs w:val="24"/>
                      <w:lang w:eastAsia="lt-LT"/>
                    </w:rPr>
                    <w:t>19</w:t>
                  </w:r>
                </w:sdtContent>
              </w:sdt>
              <w:r>
                <w:rPr>
                  <w:szCs w:val="24"/>
                  <w:lang w:eastAsia="lt-LT"/>
                </w:rPr>
                <w:t>. Ginčai dėl šios valstybinės žemės panaudos sutarties sprendžiami Lietuvos Respublikos įstatymų nustatyta tvarka.</w:t>
              </w:r>
            </w:p>
          </w:sdtContent>
        </w:sdt>
        <w:sdt>
          <w:sdtPr>
            <w:alias w:val="20 p."/>
            <w:tag w:val="part_3f4f699a21cc4cc29658ec15fc5b2fdc"/>
            <w:lock w:val="sdtLocked"/>
            <w:richText/>
          </w:sdtPr>
          <w:sdtContent>
            <w:p w14:paraId="032E1C69" w14:textId="77777777">
              <w:pPr>
                <w:suppressAutoHyphens/>
                <w:ind w:firstLine="737"/>
                <w:jc w:val="both"/>
                <w:rPr>
                  <w:szCs w:val="24"/>
                  <w:lang w:eastAsia="lt-LT"/>
                </w:rPr>
              </w:pPr>
              <w:sdt>
                <w:sdtPr>
                  <w:alias w:val="Numeris"/>
                  <w:tag w:val="nr_3f4f699a21cc4cc29658ec15fc5b2fdc"/>
                  <w:lock w:val="sdtLocked"/>
                  <w:richText/>
                </w:sdtPr>
                <w:sdtContent>
                  <w:r>
                    <w:rPr>
                      <w:szCs w:val="24"/>
                      <w:lang w:eastAsia="lt-LT"/>
                    </w:rPr>
                    <w:t>20</w:t>
                  </w:r>
                </w:sdtContent>
              </w:sdt>
              <w:r>
                <w:rPr>
                  <w:szCs w:val="24"/>
                  <w:lang w:eastAsia="lt-LT"/>
                </w:rPr>
                <w:t>. Ši valstybinės žemės panaudos sutartis įsigalioja nuo jos pasirašymo momento (pasirašymo momentu laikoma data, kai šią sutartį pasirašo paskutinė jos šalis).</w:t>
              </w:r>
            </w:p>
          </w:sdtContent>
        </w:sdt>
        <w:sdt>
          <w:sdtPr>
            <w:alias w:val="21 p."/>
            <w:tag w:val="part_1ac347e02e654f4d87c60914620e947e"/>
            <w:lock w:val="sdtLocked"/>
            <w:richText/>
          </w:sdtPr>
          <w:sdtContent>
            <w:p w14:paraId="1B04A477" w14:textId="176B35ED">
              <w:pPr>
                <w:suppressAutoHyphens/>
                <w:ind w:firstLine="737"/>
                <w:jc w:val="both"/>
                <w:rPr>
                  <w:szCs w:val="24"/>
                  <w:lang w:eastAsia="lt-LT"/>
                </w:rPr>
              </w:pPr>
              <w:sdt>
                <w:sdtPr>
                  <w:alias w:val="Numeris"/>
                  <w:tag w:val="nr_1ac347e02e654f4d87c60914620e947e"/>
                  <w:lock w:val="sdtLocked"/>
                  <w:richText/>
                </w:sdtPr>
                <w:sdtContent>
                  <w:r>
                    <w:rPr>
                      <w:szCs w:val="24"/>
                      <w:lang w:eastAsia="lt-LT"/>
                    </w:rPr>
                    <w:t>21</w:t>
                  </w:r>
                </w:sdtContent>
              </w:sdt>
              <w:r>
                <w:rPr>
                  <w:szCs w:val="24"/>
                  <w:lang w:eastAsia="lt-LT"/>
                </w:rPr>
                <w:t>. Sutartis pasirašoma kvalifikuotais elektroniniais parašais, pasirašomas 1 (vienas) elektroninis sutarties egzempliorius, kuriuo šalys pasidalina elektroninių ryšių priemonėmis.</w:t>
              </w:r>
            </w:p>
            <w:p w14:paraId="1C26252E" w14:textId="77777777">
              <w:pPr>
                <w:suppressAutoHyphens/>
                <w:ind w:firstLine="851"/>
                <w:jc w:val="both"/>
                <w:rPr>
                  <w:szCs w:val="24"/>
                  <w:lang w:eastAsia="lt-LT"/>
                </w:rPr>
              </w:pPr>
            </w:p>
            <w:p w14:paraId="20B5C35C" w14:textId="77777777">
              <w:pPr>
                <w:suppressAutoHyphens/>
                <w:ind w:firstLine="851"/>
                <w:jc w:val="both"/>
                <w:rPr>
                  <w:szCs w:val="24"/>
                  <w:lang w:eastAsia="lt-LT"/>
                </w:rPr>
              </w:pPr>
            </w:p>
          </w:sdtContent>
        </w:sdt>
        <w:sdt>
          <w:sdtPr>
            <w:alias w:val="signatura"/>
            <w:tag w:val="part_629776747d3c43e7a244437634622a47"/>
            <w:lock w:val="sdtLocked"/>
            <w:richText/>
          </w:sdtPr>
          <w:sdtContent>
            <w:p w14:paraId="1B63AA70" w14:textId="6A80B2C9">
              <w:pPr>
                <w:suppressAutoHyphens/>
                <w:jc w:val="both"/>
                <w:rPr>
                  <w:szCs w:val="24"/>
                  <w:lang w:eastAsia="lt-LT"/>
                </w:rPr>
              </w:pPr>
              <w:r>
                <w:rPr>
                  <w:szCs w:val="24"/>
                  <w:lang w:eastAsia="lt-LT"/>
                </w:rPr>
                <w:t xml:space="preserve">Panaudos davėjas </w:t>
                <w:tab/>
                <w:tab/>
                <w:tab/>
                <w:tab/>
                <w:t xml:space="preserve">                       </w:t>
              </w:r>
            </w:p>
            <w:p w14:paraId="44280B8A" w14:textId="77777777">
              <w:pPr>
                <w:suppressAutoHyphens/>
                <w:ind w:firstLine="851"/>
                <w:jc w:val="both"/>
                <w:rPr>
                  <w:szCs w:val="24"/>
                  <w:lang w:eastAsia="lt-LT"/>
                </w:rPr>
              </w:pPr>
            </w:p>
            <w:p w14:paraId="0592BEB1" w14:textId="7E37E95B">
              <w:pPr>
                <w:suppressAutoHyphens/>
                <w:jc w:val="both"/>
                <w:rPr>
                  <w:szCs w:val="24"/>
                  <w:lang w:eastAsia="lt-LT"/>
                </w:rPr>
              </w:pPr>
              <w:r>
                <w:rPr>
                  <w:szCs w:val="24"/>
                  <w:lang w:eastAsia="lt-LT"/>
                </w:rPr>
                <w:t>Panaudos gavėjas</w:t>
                <w:tab/>
                <w:tab/>
                <w:tab/>
                <w:t xml:space="preserve">                  </w:t>
                <w:tab/>
                <w:tab/>
                <w:t>Lina Tamutienė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709" w:left="1701" w:header="0"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2DB333" w14:textId="77777777">
      <w:pPr>
        <w:suppressAutoHyphens/>
        <w:rPr>
          <w:szCs w:val="24"/>
          <w:lang w:eastAsia="lt-LT"/>
        </w:rPr>
      </w:pPr>
      <w:r>
        <w:rPr>
          <w:szCs w:val="24"/>
          <w:lang w:eastAsia="lt-LT"/>
        </w:rPr>
        <w:separator/>
      </w:r>
    </w:p>
  </w:endnote>
  <w:endnote w:type="continuationSeparator" w:id="0">
    <w:p w14:paraId="294452A1"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55DEA"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D1D2A3"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82EEE"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6409F4" w14:textId="77777777">
      <w:pPr>
        <w:suppressAutoHyphens/>
        <w:rPr>
          <w:szCs w:val="24"/>
          <w:lang w:eastAsia="lt-LT"/>
        </w:rPr>
      </w:pPr>
      <w:r>
        <w:rPr>
          <w:szCs w:val="24"/>
          <w:lang w:eastAsia="lt-LT"/>
        </w:rPr>
        <w:separator/>
      </w:r>
    </w:p>
  </w:footnote>
  <w:footnote w:type="continuationSeparator" w:id="0">
    <w:p w14:paraId="4F58465E"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D171C"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A933F" w14:textId="77777777">
    <w:pPr>
      <w:tabs>
        <w:tab w:val="center" w:pos="4819"/>
        <w:tab w:val="right" w:pos="9638"/>
      </w:tabs>
      <w:suppressAutoHyphens/>
      <w:jc w:val="center"/>
      <w:rPr>
        <w:szCs w:val="24"/>
        <w:lang w:eastAsia="lt-LT"/>
      </w:rPr>
    </w:pPr>
  </w:p>
  <w:p w14:paraId="43141A53" w14:textId="44BB4609">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6FD6A765" w14:textId="77777777">
    <w:pPr>
      <w:tabs>
        <w:tab w:val="center" w:pos="4819"/>
        <w:tab w:val="right" w:pos="9638"/>
      </w:tabs>
      <w:suppressAutoHyphen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7797F1"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5B0"/>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92CA92"/>
  <w15:docId w15:val="{4C39588C-7D49-4342-A7C9-81C411E596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83359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1872098efd8416abf60732def3e4c43" PartId="2ab14226a0694cb880fbfa7ebef1537f">
    <Part Type="preambule" DocPartId="00984492a87e4ec6b15377557629f745" PartId="79c300292c6e4ae281dbb3417079c4cc"/>
    <Part Type="punktas" Nr="1" Abbr="1 p." DocPartId="9149396176d84e8fb6d08f9b17c6b3d2" PartId="7028414c0c30445c907c01fcc33a9c91"/>
    <Part Type="punktas" Nr="2" Abbr="2 p." DocPartId="a236b3e00ecb4ce18e5a589e75d8f4ca" PartId="0b5de826383747898e8720241375467d"/>
    <Part Type="punktas" Nr="3" Abbr="3 p." DocPartId="4654b8f98b5d4b8ca70d823a3e62b0f5" PartId="1681ae453270413d82ff93b161ac2efb"/>
    <Part Type="punktas" Nr="4" Abbr="4 p." DocPartId="aca08e62f6ee40b2bad9afc24c82ef8a" PartId="8cd1ed24625644779c02e168b83e6dc8"/>
    <Part Type="punktas" Nr="5" Abbr="5 p." DocPartId="9e5dbc6e04d243a5b3352b8ae6af8e0f" PartId="f6818a23dc1f4815ba0b5db860a513dd"/>
    <Part Type="punktas" Nr="6" Abbr="6 p." DocPartId="06b523ef7cab4cde92fefdd69d0c0cc7" PartId="d85af14c69e64a64a7eaa0789cf0bc1c">
      <Part Type="papunktis" Nr="6.1" Abbr="6.1 pp." DocPartId="395b8b875e86450e969bfb379e8e1e98" PartId="9872695bee594c48971bcdecc8176165"/>
      <Part Type="papunktis" Nr="6.2" Abbr="6.2 pp." DocPartId="fed6fc7975dd41aca6219d268c952bc6" PartId="6dee88cb0bb148bb8a751ba3856951cc"/>
      <Part Type="papunktis" Nr="6.1" Abbr="6.1 pp." Notes="Numeris ne iš eilės. Trūksta dalių? [DocDalys]" DocPartId="1dc1447cfe14406182b10b8f140e5980" PartId="f43a3a2749da499b99560fbc6eeb4061"/>
      <Part Type="papunktis" Nr="6.2" Abbr="6.2 pp." DocPartId="eedb94b0756d4da794e0af0ee73b4adf" PartId="f6a5d60969f54a1aa68b3b11048bab92"/>
      <Part Type="papunktis" Nr="6.3" Abbr="6.3 pp." DocPartId="e5e9f4a8bc6847e383bff546ed61885a" PartId="9a1d70873d3a4d79a70119261946263a"/>
    </Part>
    <Part Type="punktas" Nr="7" Abbr="7 p." DocPartId="75e8e51564cd4794a87e8b8fdb5f75fa" PartId="3a0f1ed86fc442f1aa5843b046d61991"/>
    <Part Type="punktas" Nr="8" Abbr="8 p." DocPartId="4f2ada0556694470a90af042496928a9" PartId="ba253e4504c54a89a427a118209e3726"/>
    <Part Type="punktas" Nr="9" Abbr="9 p." DocPartId="22cc594055194aa7b2a9611b1ca9dd7e" PartId="2eca2e02c4684ab59735a7be1c89b7da"/>
    <Part Type="punktas" Nr="10" Abbr="10 p." DocPartId="47383bf87b58441aae167ded4e3983bf" PartId="ab7271d49acf449dae262a0fdb096155"/>
    <Part Type="punktas" Nr="11" Abbr="11 p." DocPartId="0ec27be633354ba39db247099d4c7aad" PartId="848280c044714491913774d5ea0bb1d2"/>
    <Part Type="punktas" Nr="12" Abbr="12 p." DocPartId="af5fdaaf06ab4a3490e57fc56917c95f" PartId="6ffccf786b8d47e791e017f6f83c91a3"/>
    <Part Type="punktas" Nr="13" Abbr="13 p." DocPartId="17ca1f64d3464b96af72b9c5a5971c0d" PartId="773954239d054e9eb97f7a057355ecc0"/>
    <Part Type="punktas" Nr="14" Abbr="14 p." DocPartId="1bba48a244784e4d85c64194fead0620" PartId="b795a07c44d84baa99e2cf4e3de0bc69"/>
    <Part Type="punktas" Nr="15" Abbr="15 p." DocPartId="4b16a81c8c9441b6bdc480cfe90e608f" PartId="5f585b7d13e143999c1406652ba4f89e"/>
    <Part Type="punktas" Nr="16" Abbr="16 p." DocPartId="c8cc16d998fa423fa218d53bd0fd73bb" PartId="a0faa83e8c6a44e2a3a19e9d8fc05eee"/>
    <Part Type="punktas" Nr="17" Abbr="17 p." DocPartId="1ed928a24f814a3abf2bbf5a910ed456" PartId="139ef2a024e143db9e86b3ea5731ec54"/>
    <Part Type="punktas" Nr="18" Abbr="18 p." DocPartId="2c6bfe65b8ac48a4a7be1aff7d241a7a" PartId="5a9ce8a05b7346fbbdccbedb895542cb"/>
    <Part Type="punktas" Nr="19" Abbr="19 p." DocPartId="4f107a421c034b1da3a04862328e5ba1" PartId="18a385a08edd4fa493078802d1324869"/>
    <Part Type="punktas" Nr="20" Abbr="20 p." DocPartId="f3842c9e1f494855a2939714fdd6884b" PartId="3f4f699a21cc4cc29658ec15fc5b2fdc"/>
    <Part Type="punktas" Nr="21" Abbr="21 p." DocPartId="e38f062ce3a3400c82a1307c6d2733cc" PartId="1ac347e02e654f4d87c60914620e947e"/>
    <Part Type="signatura" DocPartId="09b7529be27040d4a643b2a12591a4e2" PartId="629776747d3c43e7a244437634622a47"/>
  </Part>
</Parts>
</file>

<file path=customXml/itemProps1.xml><?xml version="1.0" encoding="utf-8"?>
<ds:datastoreItem xmlns:ds="http://schemas.openxmlformats.org/officeDocument/2006/customXml" ds:itemID="{2C63137E-1A56-4FD7-B5CE-66D282C288C6}">
  <ds:schemaRefs>
    <ds:schemaRef ds:uri="http://schemas.openxmlformats.org/officeDocument/2006/bibliography"/>
  </ds:schemaRefs>
</ds:datastoreItem>
</file>

<file path=customXml/itemProps2.xml><?xml version="1.0" encoding="utf-8"?>
<ds:datastoreItem xmlns:ds="http://schemas.openxmlformats.org/officeDocument/2006/customXml" ds:itemID="{03AC815B-9575-4C35-9B68-2806346633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749</Words>
  <Characters>5378</Characters>
  <Application>Microsoft Office Word</Application>
  <DocSecurity>4</DocSecurity>
  <Lines>91</Lines>
  <Paragraphs>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999999999</vt:lpstr>
      <vt:lpstr>999999999</vt:lpstr>
    </vt:vector>
  </TitlesOfParts>
  <Company/>
  <LinksUpToDate>false</LinksUpToDate>
  <CharactersWithSpaces>6086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2025-10-24T08:19:00Z</dcterms:created>
  <dc:creator>Stepas Žutautas</dc:creator>
  <dc:language>en-US</dc:language>
  <lastModifiedBy>adlibuser</lastModifiedBy>
  <lastPrinted>2025-10-16T06:41:00Z</lastPrinted>
  <dcterms:modified xsi:type="dcterms:W3CDTF">2025-10-24T08:19:00Z</dcterms:modified>
  <revision>2</revision>
  <dc:title>999999999</dc:title>
</coreProperties>
</file>