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252e9f09ff342bcb2fe1a964c2c07a6"/>
        <w:lock w:val="sdtLocked"/>
        <w:richText/>
      </w:sdtPr>
      <w:sdtContent>
        <w:p>
          <w:pPr>
            <w:tabs>
              <w:tab w:val="center" w:pos="4819"/>
              <w:tab w:val="right" w:pos="9638"/>
            </w:tabs>
            <w:rPr>
              <w:rFonts w:ascii="Calibri" w:eastAsia="Calibri" w:hAnsi="Calibri"/>
              <w:sz w:val="22"/>
              <w:szCs w:val="22"/>
            </w:rPr>
          </w:pPr>
        </w:p>
        <w:p>
          <w:pPr>
            <w:ind w:left="5529"/>
            <w:rPr>
              <w:rFonts w:cs="Tahoma"/>
              <w:b/>
              <w:szCs w:val="24"/>
              <w:lang w:eastAsia="lt-LT"/>
            </w:rPr>
          </w:pPr>
        </w:p>
      </w:sdtContent>
    </w:sdt>
    <w:sdt>
      <w:sdtPr>
        <w:alias w:val="patvirtinta"/>
        <w:tag w:val="part_20ea724734a34274b304755e66564933"/>
        <w:lock w:val="sdtLocked"/>
        <w:richText/>
      </w:sdtPr>
      <w:sdtContent>
        <w:p>
          <w:pPr>
            <w:ind w:left="5529"/>
            <w:rPr>
              <w:szCs w:val="24"/>
              <w:lang w:eastAsia="lt-LT"/>
            </w:rPr>
          </w:pPr>
          <w:r>
            <w:rPr>
              <w:rFonts w:cs="Tahoma"/>
              <w:szCs w:val="24"/>
              <w:lang w:eastAsia="lt-LT"/>
            </w:rPr>
            <w:t>PATVIRTINTA</w:t>
          </w:r>
          <w:r>
            <w:rPr>
              <w:szCs w:val="24"/>
              <w:lang w:eastAsia="lt-LT"/>
            </w:rPr>
            <w:t xml:space="preserve">   </w:t>
          </w:r>
        </w:p>
        <w:p>
          <w:pPr>
            <w:ind w:left="5529"/>
            <w:rPr>
              <w:rFonts w:cs="Tahoma"/>
              <w:strike/>
              <w:szCs w:val="24"/>
              <w:lang w:eastAsia="lt-LT"/>
            </w:rPr>
          </w:pPr>
          <w:r>
            <w:rPr>
              <w:rFonts w:cs="Tahoma"/>
              <w:szCs w:val="24"/>
              <w:lang w:eastAsia="lt-LT"/>
            </w:rPr>
            <w:t xml:space="preserve">Šiaulių miesto savivaldybės tarybos 2023 m. ____________d. sprendimu Nr. T-___ </w:t>
          </w:r>
        </w:p>
        <w:p>
          <w:pPr>
            <w:jc w:val="center"/>
            <w:rPr>
              <w:rFonts w:cs="Tahoma"/>
              <w:b/>
              <w:bCs/>
              <w:strike/>
              <w:szCs w:val="24"/>
              <w:lang w:eastAsia="lt-LT"/>
            </w:rPr>
          </w:pPr>
        </w:p>
        <w:p>
          <w:pPr>
            <w:jc w:val="center"/>
            <w:rPr>
              <w:rFonts w:cs="Tahoma"/>
              <w:b/>
              <w:bCs/>
              <w:szCs w:val="24"/>
              <w:lang w:eastAsia="lt-LT"/>
            </w:rPr>
          </w:pPr>
          <w:sdt>
            <w:sdtPr>
              <w:alias w:val="Pavadinimas"/>
              <w:tag w:val="title_20ea724734a34274b304755e66564933"/>
              <w:lock w:val="sdtLocked"/>
              <w:richText/>
            </w:sdtPr>
            <w:sdtContent>
              <w:r>
                <w:rPr>
                  <w:rFonts w:cs="Tahoma"/>
                  <w:b/>
                  <w:bCs/>
                  <w:szCs w:val="24"/>
                  <w:lang w:eastAsia="lt-LT"/>
                </w:rPr>
                <w:t>LAIDOJIMO ŠIAULIŲ MIESTO KAPINĖSE, KAPINIŲ TVARKYMO IR LANKYMO TVARKOS APRAŠAS</w:t>
              </w:r>
            </w:sdtContent>
          </w:sdt>
        </w:p>
        <w:p>
          <w:pPr>
            <w:jc w:val="center"/>
            <w:rPr>
              <w:szCs w:val="24"/>
              <w:lang w:eastAsia="lt-LT"/>
            </w:rPr>
          </w:pPr>
        </w:p>
        <w:sdt>
          <w:sdtPr>
            <w:alias w:val="skyrius"/>
            <w:tag w:val="part_c75b3c76d0a54a289a4f0186d71874c4"/>
            <w:lock w:val="sdtLocked"/>
            <w:richText/>
          </w:sdtPr>
          <w:sdtContent>
            <w:p>
              <w:pPr>
                <w:jc w:val="center"/>
                <w:rPr>
                  <w:rFonts w:cs="Tahoma"/>
                  <w:b/>
                  <w:bCs/>
                  <w:szCs w:val="24"/>
                  <w:lang w:eastAsia="lt-LT"/>
                </w:rPr>
              </w:pPr>
              <w:sdt>
                <w:sdtPr>
                  <w:alias w:val="Numeris"/>
                  <w:tag w:val="nr_c75b3c76d0a54a289a4f0186d71874c4"/>
                  <w:lock w:val="sdtLocked"/>
                  <w:richText/>
                </w:sdtPr>
                <w:sdtContent>
                  <w:r>
                    <w:rPr>
                      <w:rFonts w:cs="Tahoma"/>
                      <w:b/>
                      <w:bCs/>
                      <w:szCs w:val="24"/>
                      <w:lang w:eastAsia="lt-LT"/>
                    </w:rPr>
                    <w:t>I</w:t>
                  </w:r>
                </w:sdtContent>
              </w:sdt>
              <w:r>
                <w:rPr>
                  <w:rFonts w:cs="Tahoma"/>
                  <w:b/>
                  <w:bCs/>
                  <w:szCs w:val="24"/>
                  <w:lang w:eastAsia="lt-LT"/>
                </w:rPr>
                <w:t xml:space="preserve"> SKYRIUS</w:t>
              </w:r>
            </w:p>
            <w:p>
              <w:pPr>
                <w:jc w:val="center"/>
                <w:rPr>
                  <w:rFonts w:cs="Tahoma"/>
                  <w:b/>
                  <w:bCs/>
                  <w:szCs w:val="24"/>
                  <w:lang w:eastAsia="lt-LT"/>
                </w:rPr>
              </w:pPr>
              <w:sdt>
                <w:sdtPr>
                  <w:alias w:val="Pavadinimas"/>
                  <w:tag w:val="title_c75b3c76d0a54a289a4f0186d71874c4"/>
                  <w:lock w:val="sdtLocked"/>
                  <w:richText/>
                </w:sdtPr>
                <w:sdtContent>
                  <w:r>
                    <w:rPr>
                      <w:rFonts w:cs="Tahoma"/>
                      <w:b/>
                      <w:bCs/>
                      <w:szCs w:val="24"/>
                      <w:lang w:eastAsia="lt-LT"/>
                    </w:rPr>
                    <w:t>BENDROSIOS NUOSTATOS</w:t>
                  </w:r>
                </w:sdtContent>
              </w:sdt>
            </w:p>
            <w:p>
              <w:pPr>
                <w:jc w:val="center"/>
                <w:rPr>
                  <w:szCs w:val="24"/>
                  <w:lang w:eastAsia="lt-LT"/>
                </w:rPr>
              </w:pPr>
            </w:p>
            <w:sdt>
              <w:sdtPr>
                <w:alias w:val="1 p."/>
                <w:tag w:val="part_348eec1323a3401fac602a4a945f020c"/>
                <w:lock w:val="sdtLocked"/>
                <w:richText/>
              </w:sdtPr>
              <w:sdtContent>
                <w:p>
                  <w:pPr>
                    <w:tabs>
                      <w:tab w:val="left" w:pos="567"/>
                    </w:tabs>
                    <w:ind w:firstLine="567"/>
                    <w:jc w:val="both"/>
                    <w:rPr>
                      <w:rFonts w:cs="Tahoma"/>
                      <w:szCs w:val="24"/>
                      <w:lang w:eastAsia="lt-LT"/>
                    </w:rPr>
                  </w:pPr>
                  <w:sdt>
                    <w:sdtPr>
                      <w:alias w:val="Numeris"/>
                      <w:tag w:val="nr_348eec1323a3401fac602a4a945f020c"/>
                      <w:lock w:val="sdtLocked"/>
                      <w:richText/>
                    </w:sdtPr>
                    <w:sdtContent>
                      <w:r>
                        <w:rPr>
                          <w:rFonts w:cs="Tahoma"/>
                          <w:szCs w:val="24"/>
                          <w:lang w:eastAsia="lt-LT"/>
                        </w:rPr>
                        <w:t>1</w:t>
                      </w:r>
                    </w:sdtContent>
                  </w:sdt>
                  <w:r>
                    <w:rPr>
                      <w:rFonts w:cs="Tahoma"/>
                      <w:szCs w:val="24"/>
                      <w:lang w:eastAsia="lt-LT"/>
                    </w:rPr>
                    <w:t>. L</w:t>
                  </w:r>
                  <w:r>
                    <w:rPr>
                      <w:rFonts w:cs="Tahoma"/>
                      <w:szCs w:val="24"/>
                      <w:shd w:val="clear" w:color="auto" w:fill="FFFFFF"/>
                      <w:lang w:eastAsia="lt-LT"/>
                    </w:rPr>
                    <w:t>aidojimo Šiaulių miesto kapinėse, kapinių tvarkymo ir lankymo tvarkos aprašas (toliau – Aprašas) nustato leidimo laidoti Šiaulių miesto viešosiose kapinėse išdavimo, kapaviečių ar kolumbariumo nišų skyrimo ir laidojimo jose, kapinių, kapaviečių ir kolumbariumo tvarkymo, kapinių lankymo ir laidojimo pripažintose neprižiūrimomis kapavietėse tvarką ir sąlygas.</w:t>
                  </w:r>
                  <w:r>
                    <w:rPr>
                      <w:rFonts w:cs="Tahoma"/>
                      <w:szCs w:val="24"/>
                      <w:lang w:eastAsia="lt-LT"/>
                    </w:rPr>
                    <w:tab/>
                  </w:r>
                </w:p>
              </w:sdtContent>
            </w:sdt>
            <w:sdt>
              <w:sdtPr>
                <w:alias w:val="2 p."/>
                <w:tag w:val="part_7b7f14f0d95a49429b82141da67368ec"/>
                <w:lock w:val="sdtLocked"/>
                <w:richText/>
              </w:sdtPr>
              <w:sdtContent>
                <w:p>
                  <w:pPr>
                    <w:tabs>
                      <w:tab w:val="left" w:pos="567"/>
                    </w:tabs>
                    <w:ind w:firstLine="558"/>
                    <w:jc w:val="both"/>
                    <w:rPr>
                      <w:rFonts w:cs="Tahoma"/>
                      <w:szCs w:val="24"/>
                      <w:shd w:val="clear" w:color="auto" w:fill="FFFFFF"/>
                      <w:lang w:eastAsia="lt-LT"/>
                    </w:rPr>
                  </w:pPr>
                  <w:sdt>
                    <w:sdtPr>
                      <w:alias w:val="Numeris"/>
                      <w:tag w:val="nr_7b7f14f0d95a49429b82141da67368ec"/>
                      <w:lock w:val="sdtLocked"/>
                      <w:richText/>
                    </w:sdtPr>
                    <w:sdtContent>
                      <w:r>
                        <w:rPr>
                          <w:rFonts w:cs="Tahoma"/>
                          <w:szCs w:val="24"/>
                          <w:lang w:eastAsia="lt-LT"/>
                        </w:rPr>
                        <w:t>2</w:t>
                      </w:r>
                    </w:sdtContent>
                  </w:sdt>
                  <w:r>
                    <w:rPr>
                      <w:rFonts w:cs="Tahoma"/>
                      <w:szCs w:val="24"/>
                      <w:lang w:eastAsia="lt-LT"/>
                    </w:rPr>
                    <w:t xml:space="preserve">. </w:t>
                  </w:r>
                  <w:r>
                    <w:rPr>
                      <w:rFonts w:cs="Tahoma"/>
                      <w:szCs w:val="24"/>
                      <w:shd w:val="clear" w:color="auto" w:fill="FFFFFF"/>
                      <w:lang w:eastAsia="lt-LT"/>
                    </w:rPr>
                    <w:t xml:space="preserve">Apraše vartojamos sąvokos: </w:t>
                  </w:r>
                </w:p>
                <w:sdt>
                  <w:sdtPr>
                    <w:alias w:val="2.1 pp."/>
                    <w:tag w:val="part_d06ebb908d1a4f98863a435195424995"/>
                    <w:lock w:val="sdtLocked"/>
                    <w:richText/>
                  </w:sdtPr>
                  <w:sdtContent>
                    <w:p>
                      <w:pPr>
                        <w:tabs>
                          <w:tab w:val="left" w:pos="567"/>
                        </w:tabs>
                        <w:ind w:firstLine="567"/>
                        <w:jc w:val="both"/>
                        <w:rPr>
                          <w:rFonts w:cs="Tahoma"/>
                          <w:szCs w:val="24"/>
                          <w:shd w:val="clear" w:color="auto" w:fill="FFFFFF"/>
                          <w:lang w:eastAsia="lt-LT"/>
                        </w:rPr>
                      </w:pPr>
                      <w:sdt>
                        <w:sdtPr>
                          <w:alias w:val="Numeris"/>
                          <w:tag w:val="nr_d06ebb908d1a4f98863a435195424995"/>
                          <w:lock w:val="sdtLocked"/>
                          <w:richText/>
                        </w:sdtPr>
                        <w:sdtContent>
                          <w:r>
                            <w:rPr>
                              <w:rFonts w:cs="Tahoma"/>
                              <w:szCs w:val="24"/>
                              <w:shd w:val="clear" w:color="auto" w:fill="FFFFFF"/>
                              <w:lang w:eastAsia="lt-LT"/>
                            </w:rPr>
                            <w:t>2.1</w:t>
                          </w:r>
                        </w:sdtContent>
                      </w:sdt>
                      <w:r>
                        <w:rPr>
                          <w:rFonts w:cs="Tahoma"/>
                          <w:szCs w:val="24"/>
                          <w:shd w:val="clear" w:color="auto" w:fill="FFFFFF"/>
                          <w:lang w:eastAsia="lt-LT"/>
                        </w:rPr>
                        <w:t xml:space="preserve">. </w:t>
                      </w:r>
                      <w:r>
                        <w:rPr>
                          <w:rFonts w:cs="Tahoma"/>
                          <w:b/>
                          <w:bCs/>
                          <w:szCs w:val="24"/>
                          <w:shd w:val="clear" w:color="auto" w:fill="FFFFFF"/>
                          <w:lang w:eastAsia="lt-LT"/>
                        </w:rPr>
                        <w:t>Artimieji giminaičiai</w:t>
                      </w:r>
                      <w:r>
                        <w:rPr>
                          <w:rFonts w:cs="Tahoma"/>
                          <w:szCs w:val="24"/>
                          <w:shd w:val="clear" w:color="auto" w:fill="FFFFFF"/>
                          <w:lang w:eastAsia="lt-LT"/>
                        </w:rPr>
                        <w:t xml:space="preserve"> – asmenys, nurodyti Lietuvos Respublikos civilinio kodekso 3.135 straipsnyje.</w:t>
                      </w:r>
                    </w:p>
                  </w:sdtContent>
                </w:sdt>
                <w:sdt>
                  <w:sdtPr>
                    <w:alias w:val="2.2 pp."/>
                    <w:tag w:val="part_211dd32a079e4894880bec887eeda8c1"/>
                    <w:lock w:val="sdtLocked"/>
                    <w:richText/>
                  </w:sdtPr>
                  <w:sdtContent>
                    <w:p>
                      <w:pPr>
                        <w:tabs>
                          <w:tab w:val="left" w:pos="567"/>
                        </w:tabs>
                        <w:ind w:firstLine="567"/>
                        <w:jc w:val="both"/>
                        <w:rPr>
                          <w:szCs w:val="24"/>
                          <w:lang w:eastAsia="lt-LT"/>
                        </w:rPr>
                      </w:pPr>
                      <w:sdt>
                        <w:sdtPr>
                          <w:alias w:val="Numeris"/>
                          <w:tag w:val="nr_211dd32a079e4894880bec887eeda8c1"/>
                          <w:lock w:val="sdtLocked"/>
                          <w:richText/>
                        </w:sdtPr>
                        <w:sdtContent>
                          <w:r>
                            <w:rPr>
                              <w:szCs w:val="24"/>
                              <w:lang w:eastAsia="lt-LT"/>
                            </w:rPr>
                            <w:t>2.2</w:t>
                          </w:r>
                        </w:sdtContent>
                      </w:sdt>
                      <w:r>
                        <w:rPr>
                          <w:szCs w:val="24"/>
                          <w:lang w:eastAsia="lt-LT"/>
                        </w:rPr>
                        <w:t>.</w:t>
                      </w:r>
                      <w:r>
                        <w:rPr>
                          <w:b/>
                          <w:szCs w:val="24"/>
                          <w:lang w:eastAsia="lt-LT"/>
                        </w:rPr>
                        <w:t xml:space="preserve"> Laidojantis asmuo – </w:t>
                      </w:r>
                      <w:r>
                        <w:rPr>
                          <w:szCs w:val="24"/>
                          <w:lang w:eastAsia="lt-LT"/>
                        </w:rPr>
                        <w:t xml:space="preserve">asmens, pareiškusio valią dėl savo palaikų laidojimo formos (palaikus palaidoti, kremuoti ir kt.), paskirtas šiai valiai įvykdyti asmuo arba, jeigu toks asmuo nepaskirtas, o valia pareikšta testamente, </w:t>
                      </w:r>
                      <w:r>
                        <w:rPr>
                          <w:rFonts w:eastAsia="Arial Unicode MS"/>
                          <w:szCs w:val="24"/>
                        </w:rPr>
                        <w:t>–</w:t>
                      </w:r>
                      <w:r>
                        <w:rPr>
                          <w:szCs w:val="24"/>
                          <w:lang w:eastAsia="lt-LT"/>
                        </w:rPr>
                        <w:t xml:space="preserve"> testamentą vykdantis asmuo, arba Lietuvos Respublikos žmonių palaikų laidojimo įstatyme nustatytais atvejais mirusiojo sutuoktinis, partneris, pilnamečiai vaikai (įvaikiai), tėvai (įtėviai), o jei jų nėra, </w:t>
                      </w:r>
                      <w:r>
                        <w:rPr>
                          <w:rFonts w:eastAsia="Arial Unicode MS"/>
                          <w:szCs w:val="24"/>
                        </w:rPr>
                        <w:t>–</w:t>
                      </w:r>
                      <w:r>
                        <w:rPr>
                          <w:szCs w:val="24"/>
                          <w:lang w:eastAsia="lt-LT"/>
                        </w:rPr>
                        <w:t xml:space="preserve"> kiti artimieji giminaičiai ir kiti Lietuvos Respublikos žmonių palaikų laidojimo įstatyme bei kituose teisės aktuose nurodyti asmenys, organizuojantys palaikų laidojimą.</w:t>
                      </w:r>
                    </w:p>
                  </w:sdtContent>
                </w:sdt>
                <w:sdt>
                  <w:sdtPr>
                    <w:alias w:val="2.3 pp."/>
                    <w:tag w:val="part_8e38d9b9e4744712b90b61ca29e08f16"/>
                    <w:lock w:val="sdtLocked"/>
                    <w:richText/>
                  </w:sdtPr>
                  <w:sdtContent>
                    <w:p>
                      <w:pPr>
                        <w:tabs>
                          <w:tab w:val="left" w:pos="567"/>
                        </w:tabs>
                        <w:ind w:firstLine="567"/>
                        <w:jc w:val="both"/>
                        <w:rPr>
                          <w:rFonts w:cs="Tahoma"/>
                          <w:szCs w:val="24"/>
                          <w:shd w:val="clear" w:color="auto" w:fill="FFFFFF"/>
                          <w:lang w:eastAsia="lt-LT"/>
                        </w:rPr>
                      </w:pPr>
                      <w:sdt>
                        <w:sdtPr>
                          <w:alias w:val="Numeris"/>
                          <w:tag w:val="nr_8e38d9b9e4744712b90b61ca29e08f16"/>
                          <w:lock w:val="sdtLocked"/>
                          <w:richText/>
                        </w:sdtPr>
                        <w:sdtContent>
                          <w:r>
                            <w:rPr>
                              <w:rFonts w:cs="Tahoma"/>
                              <w:szCs w:val="24"/>
                              <w:shd w:val="clear" w:color="auto" w:fill="FFFFFF"/>
                              <w:lang w:eastAsia="lt-LT"/>
                            </w:rPr>
                            <w:t>2.3</w:t>
                          </w:r>
                        </w:sdtContent>
                      </w:sdt>
                      <w:r>
                        <w:rPr>
                          <w:rFonts w:cs="Tahoma"/>
                          <w:szCs w:val="24"/>
                          <w:shd w:val="clear" w:color="auto" w:fill="FFFFFF"/>
                          <w:lang w:eastAsia="lt-LT"/>
                        </w:rPr>
                        <w:t xml:space="preserve">. Kitos Apraše vartojamos sąvokos suprantamos taip, kaip jos apibrėžtos Lietuvos Respublikos žmonių palaikų laidojimo įstatyme, Kapinių tvarkymo taisyklėse, patvirtintose Lietuvos Respublikos Vyriausybės 2008 m. lapkričio 19 d. nutarimu Nr. 1207 </w:t>
                      </w:r>
                      <w:r>
                        <w:rPr>
                          <w:rFonts w:cs="Tahoma"/>
                          <w:bCs/>
                          <w:szCs w:val="24"/>
                          <w:shd w:val="clear" w:color="auto" w:fill="FFFFFF"/>
                          <w:lang w:eastAsia="lt-LT"/>
                        </w:rPr>
                        <w:t>„Dėl Lietuvos Respublikos žmonių palaikų laidojimo įstatymo įgyvendinamųjų teisės aktų patvirtinimo“,</w:t>
                      </w:r>
                      <w:r>
                        <w:rPr>
                          <w:rFonts w:cs="Tahoma"/>
                          <w:szCs w:val="24"/>
                          <w:shd w:val="clear" w:color="auto" w:fill="FFFFFF"/>
                          <w:lang w:eastAsia="lt-LT"/>
                        </w:rPr>
                        <w:t xml:space="preserve"> Lietuvos Respublikos statybos įstatyme, Lietuvos Respublikos visuomenės informavimo įstatyme, </w:t>
                      </w:r>
                      <w:r>
                        <w:rPr>
                          <w:szCs w:val="24"/>
                          <w:lang w:eastAsia="lt-LT"/>
                        </w:rPr>
                        <w:t xml:space="preserve">Nenustatytos tapatybės žmogaus palaikų laidojimo organizavimo tvarkos apraše, patvirtintame Lietuvos Respublikos vidaus reikalų ministro 2011 m. rugsėjo 30 d. įsakymu Nr. 1V-725 </w:t>
                      </w:r>
                      <w:r>
                        <w:rPr>
                          <w:rFonts w:cs="Tahoma"/>
                          <w:bCs/>
                          <w:szCs w:val="24"/>
                          <w:shd w:val="clear" w:color="auto" w:fill="FFFFFF"/>
                          <w:lang w:eastAsia="lt-LT"/>
                        </w:rPr>
                        <w:t xml:space="preserve">„Dėl Nenustatytos tapatybės žmogaus palaikų laidojimo organizavimo tvarkos aprašo patvirtinimo“ (toliau – </w:t>
                      </w:r>
                      <w:r>
                        <w:rPr>
                          <w:szCs w:val="24"/>
                          <w:lang w:eastAsia="lt-LT"/>
                        </w:rPr>
                        <w:t>Nenustatytos tapatybės žmogaus palaikų laidojimo organizavimo tvarkos aprašas)</w:t>
                      </w:r>
                      <w:r>
                        <w:rPr>
                          <w:rFonts w:cs="Tahoma"/>
                          <w:bCs/>
                          <w:szCs w:val="24"/>
                          <w:shd w:val="clear" w:color="auto" w:fill="FFFFFF"/>
                          <w:lang w:eastAsia="lt-LT"/>
                        </w:rPr>
                        <w:t>.</w:t>
                      </w:r>
                      <w:r>
                        <w:rPr>
                          <w:rFonts w:cs="Tahoma"/>
                          <w:szCs w:val="24"/>
                          <w:shd w:val="clear" w:color="auto" w:fill="FFFFFF"/>
                          <w:lang w:eastAsia="lt-LT"/>
                        </w:rPr>
                        <w:t xml:space="preserve"> </w:t>
                      </w:r>
                    </w:p>
                    <w:p>
                      <w:pPr>
                        <w:tabs>
                          <w:tab w:val="left" w:pos="567"/>
                        </w:tabs>
                        <w:jc w:val="both"/>
                        <w:rPr>
                          <w:szCs w:val="24"/>
                          <w:lang w:eastAsia="lt-LT"/>
                        </w:rPr>
                      </w:pPr>
                    </w:p>
                  </w:sdtContent>
                </w:sdt>
              </w:sdtContent>
            </w:sdt>
          </w:sdtContent>
        </w:sdt>
        <w:sdt>
          <w:sdtPr>
            <w:alias w:val="skyrius"/>
            <w:tag w:val="part_78c17b65ed894b39a8493f786cce71dc"/>
            <w:lock w:val="sdtLocked"/>
            <w:richText/>
          </w:sdtPr>
          <w:sdtContent>
            <w:p>
              <w:pPr>
                <w:tabs>
                  <w:tab w:val="left" w:pos="567"/>
                </w:tabs>
                <w:jc w:val="center"/>
                <w:rPr>
                  <w:rFonts w:cs="Tahoma"/>
                  <w:b/>
                  <w:bCs/>
                  <w:szCs w:val="24"/>
                  <w:lang w:eastAsia="lt-LT"/>
                </w:rPr>
              </w:pPr>
              <w:sdt>
                <w:sdtPr>
                  <w:alias w:val="Numeris"/>
                  <w:tag w:val="nr_78c17b65ed894b39a8493f786cce71dc"/>
                  <w:lock w:val="sdtLocked"/>
                  <w:richText/>
                </w:sdtPr>
                <w:sdtContent>
                  <w:r>
                    <w:rPr>
                      <w:rFonts w:cs="Tahoma"/>
                      <w:b/>
                      <w:bCs/>
                      <w:szCs w:val="24"/>
                      <w:lang w:eastAsia="lt-LT"/>
                    </w:rPr>
                    <w:t>II</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78c17b65ed894b39a8493f786cce71dc"/>
                  <w:lock w:val="sdtLocked"/>
                  <w:richText/>
                </w:sdtPr>
                <w:sdtContent>
                  <w:r>
                    <w:rPr>
                      <w:rFonts w:cs="Tahoma"/>
                      <w:b/>
                      <w:bCs/>
                      <w:szCs w:val="24"/>
                      <w:lang w:eastAsia="lt-LT"/>
                    </w:rPr>
                    <w:t>ŠIAULIŲ MIESTO KAPINIŲ STATUSAS </w:t>
                  </w:r>
                </w:sdtContent>
              </w:sdt>
            </w:p>
            <w:p>
              <w:pPr>
                <w:tabs>
                  <w:tab w:val="left" w:pos="567"/>
                </w:tabs>
                <w:jc w:val="center"/>
                <w:rPr>
                  <w:szCs w:val="24"/>
                  <w:lang w:eastAsia="lt-LT"/>
                </w:rPr>
              </w:pPr>
            </w:p>
            <w:sdt>
              <w:sdtPr>
                <w:alias w:val="3 p."/>
                <w:tag w:val="part_57856ec2ed844542b0aa7f8d333024f2"/>
                <w:lock w:val="sdtLocked"/>
                <w:richText/>
              </w:sdtPr>
              <w:sdtContent>
                <w:p>
                  <w:pPr>
                    <w:tabs>
                      <w:tab w:val="left" w:pos="567"/>
                    </w:tabs>
                    <w:ind w:firstLine="567"/>
                    <w:rPr>
                      <w:rFonts w:cs="Tahoma"/>
                      <w:szCs w:val="24"/>
                      <w:shd w:val="clear" w:color="auto" w:fill="FFFFFF"/>
                      <w:lang w:eastAsia="lt-LT"/>
                    </w:rPr>
                  </w:pPr>
                  <w:sdt>
                    <w:sdtPr>
                      <w:alias w:val="Numeris"/>
                      <w:tag w:val="nr_57856ec2ed844542b0aa7f8d333024f2"/>
                      <w:lock w:val="sdtLocked"/>
                      <w:richText/>
                    </w:sdtPr>
                    <w:sdtContent>
                      <w:r>
                        <w:rPr>
                          <w:rFonts w:cs="Tahoma"/>
                          <w:szCs w:val="24"/>
                          <w:shd w:val="clear" w:color="auto" w:fill="FFFFFF"/>
                          <w:lang w:eastAsia="lt-LT"/>
                        </w:rPr>
                        <w:t>3</w:t>
                      </w:r>
                    </w:sdtContent>
                  </w:sdt>
                  <w:r>
                    <w:rPr>
                      <w:rFonts w:cs="Tahoma"/>
                      <w:szCs w:val="24"/>
                      <w:shd w:val="clear" w:color="auto" w:fill="FFFFFF"/>
                      <w:lang w:eastAsia="lt-LT"/>
                    </w:rPr>
                    <w:t>. Šiaulių miesto viešosios kapinės turi statusus:</w:t>
                  </w:r>
                </w:p>
                <w:sdt>
                  <w:sdtPr>
                    <w:alias w:val="3.1 pp."/>
                    <w:tag w:val="part_9b564e904d364fba8e73f6574dd3bbe6"/>
                    <w:lock w:val="sdtLocked"/>
                    <w:richText/>
                  </w:sdtPr>
                  <w:sdtContent>
                    <w:p>
                      <w:pPr>
                        <w:tabs>
                          <w:tab w:val="left" w:pos="567"/>
                        </w:tabs>
                        <w:ind w:firstLine="567"/>
                        <w:rPr>
                          <w:rFonts w:cs="Tahoma"/>
                          <w:szCs w:val="24"/>
                          <w:shd w:val="clear" w:color="auto" w:fill="FFFFFF"/>
                          <w:lang w:eastAsia="lt-LT"/>
                        </w:rPr>
                      </w:pPr>
                      <w:sdt>
                        <w:sdtPr>
                          <w:alias w:val="Numeris"/>
                          <w:tag w:val="nr_9b564e904d364fba8e73f6574dd3bbe6"/>
                          <w:lock w:val="sdtLocked"/>
                          <w:richText/>
                        </w:sdtPr>
                        <w:sdtContent>
                          <w:r>
                            <w:rPr>
                              <w:rFonts w:cs="Tahoma"/>
                              <w:szCs w:val="24"/>
                              <w:shd w:val="clear" w:color="auto" w:fill="FFFFFF"/>
                              <w:lang w:eastAsia="lt-LT"/>
                            </w:rPr>
                            <w:t>3.1</w:t>
                          </w:r>
                        </w:sdtContent>
                      </w:sdt>
                      <w:r>
                        <w:rPr>
                          <w:rFonts w:cs="Tahoma"/>
                          <w:szCs w:val="24"/>
                          <w:shd w:val="clear" w:color="auto" w:fill="FFFFFF"/>
                          <w:lang w:eastAsia="lt-LT"/>
                        </w:rPr>
                        <w:t>. neveikiančios – kapinės, registruotos Kultūros vertybių registre, taip pat Rėkyvos kaimo senosios kapinės;</w:t>
                      </w:r>
                    </w:p>
                  </w:sdtContent>
                </w:sdt>
                <w:sdt>
                  <w:sdtPr>
                    <w:alias w:val="3.2 pp."/>
                    <w:tag w:val="part_2952449daf154feda9a688fa45ab19b6"/>
                    <w:lock w:val="sdtLocked"/>
                    <w:richText/>
                  </w:sdtPr>
                  <w:sdtContent>
                    <w:p>
                      <w:pPr>
                        <w:tabs>
                          <w:tab w:val="left" w:pos="567"/>
                        </w:tabs>
                        <w:ind w:firstLine="567"/>
                        <w:rPr>
                          <w:rFonts w:cs="Tahoma"/>
                          <w:szCs w:val="24"/>
                          <w:shd w:val="clear" w:color="auto" w:fill="FFFFFF"/>
                          <w:lang w:eastAsia="lt-LT"/>
                        </w:rPr>
                      </w:pPr>
                      <w:sdt>
                        <w:sdtPr>
                          <w:alias w:val="Numeris"/>
                          <w:tag w:val="nr_2952449daf154feda9a688fa45ab19b6"/>
                          <w:lock w:val="sdtLocked"/>
                          <w:richText/>
                        </w:sdtPr>
                        <w:sdtContent>
                          <w:r>
                            <w:rPr>
                              <w:rFonts w:cs="Tahoma"/>
                              <w:szCs w:val="24"/>
                              <w:shd w:val="clear" w:color="auto" w:fill="FFFFFF"/>
                              <w:lang w:eastAsia="lt-LT"/>
                            </w:rPr>
                            <w:t>3.2</w:t>
                          </w:r>
                        </w:sdtContent>
                      </w:sdt>
                      <w:r>
                        <w:rPr>
                          <w:rFonts w:cs="Tahoma"/>
                          <w:szCs w:val="24"/>
                          <w:shd w:val="clear" w:color="auto" w:fill="FFFFFF"/>
                          <w:lang w:eastAsia="lt-LT"/>
                        </w:rPr>
                        <w:t>. veikiančios: K. Donelaičio kapinės, Ginkūnų civilinės kapinės.</w:t>
                      </w:r>
                    </w:p>
                  </w:sdtContent>
                </w:sdt>
              </w:sdtContent>
            </w:sdt>
            <w:sdt>
              <w:sdtPr>
                <w:alias w:val="4 p."/>
                <w:tag w:val="part_75fcb78e358f485bb489d928555a5e8b"/>
                <w:lock w:val="sdtLocked"/>
                <w:richText/>
              </w:sdtPr>
              <w:sdtContent>
                <w:p>
                  <w:pPr>
                    <w:tabs>
                      <w:tab w:val="left" w:pos="567"/>
                    </w:tabs>
                    <w:ind w:firstLine="567"/>
                    <w:jc w:val="both"/>
                    <w:rPr>
                      <w:rFonts w:cs="Tahoma"/>
                      <w:szCs w:val="24"/>
                      <w:shd w:val="clear" w:color="auto" w:fill="FFFFFF"/>
                      <w:lang w:eastAsia="lt-LT"/>
                    </w:rPr>
                  </w:pPr>
                  <w:sdt>
                    <w:sdtPr>
                      <w:alias w:val="Numeris"/>
                      <w:tag w:val="nr_75fcb78e358f485bb489d928555a5e8b"/>
                      <w:lock w:val="sdtLocked"/>
                      <w:richText/>
                    </w:sdtPr>
                    <w:sdtContent>
                      <w:r>
                        <w:rPr>
                          <w:rFonts w:cs="Tahoma"/>
                          <w:szCs w:val="24"/>
                          <w:shd w:val="clear" w:color="auto" w:fill="FFFFFF"/>
                          <w:lang w:eastAsia="lt-LT"/>
                        </w:rPr>
                        <w:t>4</w:t>
                      </w:r>
                    </w:sdtContent>
                  </w:sdt>
                  <w:r>
                    <w:rPr>
                      <w:rFonts w:cs="Tahoma"/>
                      <w:szCs w:val="24"/>
                      <w:shd w:val="clear" w:color="auto" w:fill="FFFFFF"/>
                      <w:lang w:eastAsia="lt-LT"/>
                    </w:rPr>
                    <w:t xml:space="preserve">. Kapinės priskiriamos veikiančioms, riboto laidojimo ar neveikiančioms kapinėms Kapinių tvarkymo taisyklių, patvirtintų Lietuvos Respublikos Vyriausybės 2008 m. lapkričio 19 d. nutarimu Nr. 1207 </w:t>
                  </w:r>
                  <w:r>
                    <w:rPr>
                      <w:rFonts w:cs="Tahoma"/>
                      <w:bCs/>
                      <w:szCs w:val="24"/>
                      <w:shd w:val="clear" w:color="auto" w:fill="FFFFFF"/>
                      <w:lang w:eastAsia="lt-LT"/>
                    </w:rPr>
                    <w:t xml:space="preserve">„Dėl Lietuvos Respublikos žmonių palaikų laidojimo įstatymo įgyvendinamųjų teisės aktų patvirtinimo“, </w:t>
                  </w:r>
                  <w:r>
                    <w:rPr>
                      <w:rFonts w:cs="Tahoma"/>
                      <w:szCs w:val="24"/>
                      <w:shd w:val="clear" w:color="auto" w:fill="FFFFFF"/>
                      <w:lang w:eastAsia="lt-LT"/>
                    </w:rPr>
                    <w:t xml:space="preserve">nustatyta tvarka. </w:t>
                  </w:r>
                </w:p>
                <w:p>
                  <w:pPr>
                    <w:tabs>
                      <w:tab w:val="left" w:pos="567"/>
                    </w:tabs>
                    <w:jc w:val="both"/>
                    <w:rPr>
                      <w:szCs w:val="24"/>
                      <w:lang w:eastAsia="lt-LT"/>
                    </w:rPr>
                  </w:pPr>
                </w:p>
              </w:sdtContent>
            </w:sdt>
          </w:sdtContent>
        </w:sdt>
        <w:sdt>
          <w:sdtPr>
            <w:alias w:val="skyrius"/>
            <w:tag w:val="part_c49d8a90620242ad8099bcbd8f1db183"/>
            <w:lock w:val="sdtLocked"/>
            <w:richText/>
          </w:sdtPr>
          <w:sdtContent>
            <w:p>
              <w:pPr>
                <w:tabs>
                  <w:tab w:val="left" w:pos="567"/>
                </w:tabs>
                <w:jc w:val="center"/>
                <w:rPr>
                  <w:rFonts w:cs="Tahoma"/>
                  <w:b/>
                  <w:bCs/>
                  <w:szCs w:val="24"/>
                  <w:lang w:eastAsia="lt-LT"/>
                </w:rPr>
              </w:pPr>
              <w:sdt>
                <w:sdtPr>
                  <w:alias w:val="Numeris"/>
                  <w:tag w:val="nr_c49d8a90620242ad8099bcbd8f1db183"/>
                  <w:lock w:val="sdtLocked"/>
                  <w:richText/>
                </w:sdtPr>
                <w:sdtContent>
                  <w:r>
                    <w:rPr>
                      <w:rFonts w:cs="Tahoma"/>
                      <w:b/>
                      <w:bCs/>
                      <w:szCs w:val="24"/>
                      <w:lang w:eastAsia="lt-LT"/>
                    </w:rPr>
                    <w:t>III</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c49d8a90620242ad8099bcbd8f1db183"/>
                  <w:lock w:val="sdtLocked"/>
                  <w:richText/>
                </w:sdtPr>
                <w:sdtContent>
                  <w:r>
                    <w:rPr>
                      <w:rFonts w:cs="Tahoma"/>
                      <w:b/>
                      <w:bCs/>
                      <w:szCs w:val="24"/>
                      <w:lang w:eastAsia="lt-LT"/>
                    </w:rPr>
                    <w:t>LEIDIMŲ LAIDOTI VEIKIANČIOSE IR RIBOTO LAIDOJIMO KAPINĖSE IŠDAVIMAS, KAPAVIEČIŲ SKYRIMAS </w:t>
                  </w:r>
                </w:sdtContent>
              </w:sdt>
            </w:p>
            <w:p>
              <w:pPr>
                <w:tabs>
                  <w:tab w:val="left" w:pos="567"/>
                </w:tabs>
                <w:jc w:val="both"/>
                <w:rPr>
                  <w:rFonts w:cs="Tahoma"/>
                  <w:color w:val="FF0000"/>
                  <w:szCs w:val="24"/>
                  <w:lang w:eastAsia="lt-LT"/>
                </w:rPr>
              </w:pPr>
            </w:p>
            <w:sdt>
              <w:sdtPr>
                <w:alias w:val="5 p."/>
                <w:tag w:val="part_e1fb3caee9d44809a1ea3cb3fe46f9fc"/>
                <w:lock w:val="sdtLocked"/>
                <w:richText/>
              </w:sdtPr>
              <w:sdtContent>
                <w:p>
                  <w:pPr>
                    <w:tabs>
                      <w:tab w:val="left" w:pos="567"/>
                    </w:tabs>
                    <w:ind w:firstLine="567"/>
                    <w:jc w:val="both"/>
                    <w:rPr>
                      <w:b/>
                      <w:szCs w:val="24"/>
                      <w:lang w:eastAsia="lt-LT"/>
                    </w:rPr>
                  </w:pPr>
                  <w:sdt>
                    <w:sdtPr>
                      <w:alias w:val="Numeris"/>
                      <w:tag w:val="nr_e1fb3caee9d44809a1ea3cb3fe46f9fc"/>
                      <w:lock w:val="sdtLocked"/>
                      <w:richText/>
                    </w:sdtPr>
                    <w:sdtContent>
                      <w:r>
                        <w:rPr>
                          <w:rFonts w:cs="Tahoma"/>
                          <w:szCs w:val="24"/>
                          <w:shd w:val="clear" w:color="auto" w:fill="FFFFFF"/>
                          <w:lang w:eastAsia="lt-LT"/>
                        </w:rPr>
                        <w:t>5</w:t>
                      </w:r>
                    </w:sdtContent>
                  </w:sdt>
                  <w:r>
                    <w:rPr>
                      <w:rFonts w:cs="Tahoma"/>
                      <w:szCs w:val="24"/>
                      <w:shd w:val="clear" w:color="auto" w:fill="FFFFFF"/>
                      <w:lang w:eastAsia="lt-LT"/>
                    </w:rPr>
                    <w:t xml:space="preserve">. Rašytinį leidimą laidoti Šiaulių miesto viešosiose kapinėse pagal Kapinių tvarkymo taisyklių, patvirtintų </w:t>
                  </w:r>
                  <w:r>
                    <w:rPr>
                      <w:rFonts w:cs="Tahoma"/>
                      <w:bCs/>
                      <w:szCs w:val="24"/>
                      <w:shd w:val="clear" w:color="auto" w:fill="FFFFFF"/>
                      <w:lang w:eastAsia="lt-LT"/>
                    </w:rPr>
                    <w:t xml:space="preserve">Lietuvos Respublikos Vyriausybės 2008 m. lapkričio 19 d. nutarimu Nr. 1207 „Dėl Lietuvos Respublikos žmonių palaikų laidojimo įstatymo įgyvendinamųjų teisės aktų patvirtinimo“, </w:t>
                  </w:r>
                  <w:r>
                    <w:rPr>
                      <w:rFonts w:cs="Tahoma"/>
                      <w:szCs w:val="24"/>
                      <w:shd w:val="clear" w:color="auto" w:fill="FFFFFF"/>
                      <w:lang w:eastAsia="lt-LT"/>
                    </w:rPr>
                    <w:t>priede</w:t>
                  </w:r>
                  <w:r>
                    <w:rPr>
                      <w:rFonts w:cs="Tahoma"/>
                      <w:bCs/>
                      <w:szCs w:val="24"/>
                      <w:shd w:val="clear" w:color="auto" w:fill="FFFFFF"/>
                      <w:lang w:eastAsia="lt-LT"/>
                    </w:rPr>
                    <w:t xml:space="preserve"> pateiktą Leidimo laidoti</w:t>
                  </w:r>
                  <w:r>
                    <w:rPr>
                      <w:rFonts w:cs="Tahoma"/>
                      <w:szCs w:val="24"/>
                      <w:shd w:val="clear" w:color="auto" w:fill="FFFFFF"/>
                      <w:lang w:eastAsia="lt-LT"/>
                    </w:rPr>
                    <w:t xml:space="preserve"> formą išduoda Šiaulių miesto savivaldybės (toliau – Savivaldybė) vykdomoji institucija arba jos įgalioti asmenys.</w:t>
                  </w:r>
                </w:p>
              </w:sdtContent>
            </w:sdt>
            <w:sdt>
              <w:sdtPr>
                <w:alias w:val="6 p."/>
                <w:tag w:val="part_196067303b3b492185e2efa59639d3be"/>
                <w:lock w:val="sdtLocked"/>
                <w:richText/>
              </w:sdtPr>
              <w:sdtContent>
                <w:p>
                  <w:pPr>
                    <w:tabs>
                      <w:tab w:val="left" w:pos="567"/>
                    </w:tabs>
                    <w:ind w:firstLine="567"/>
                    <w:jc w:val="both"/>
                    <w:rPr>
                      <w:szCs w:val="24"/>
                      <w:lang w:eastAsia="lt-LT"/>
                    </w:rPr>
                  </w:pPr>
                  <w:sdt>
                    <w:sdtPr>
                      <w:alias w:val="Numeris"/>
                      <w:tag w:val="nr_196067303b3b492185e2efa59639d3be"/>
                      <w:lock w:val="sdtLocked"/>
                      <w:richText/>
                    </w:sdtPr>
                    <w:sdtContent>
                      <w:r>
                        <w:rPr>
                          <w:szCs w:val="24"/>
                          <w:lang w:eastAsia="lt-LT"/>
                        </w:rPr>
                        <w:t>6</w:t>
                      </w:r>
                    </w:sdtContent>
                  </w:sdt>
                  <w:r>
                    <w:rPr>
                      <w:szCs w:val="24"/>
                      <w:lang w:eastAsia="lt-LT"/>
                    </w:rPr>
                    <w:t>.</w:t>
                  </w:r>
                  <w:r>
                    <w:rPr>
                      <w:rFonts w:cs="Tahoma"/>
                      <w:szCs w:val="24"/>
                      <w:shd w:val="clear" w:color="auto" w:fill="FFFFFF"/>
                      <w:lang w:eastAsia="lt-LT"/>
                    </w:rPr>
                    <w:t xml:space="preserve"> Kapavietės skiriamos ir leidimai laidoti išduodami neatlygintinai.</w:t>
                  </w:r>
                </w:p>
              </w:sdtContent>
            </w:sdt>
            <w:sdt>
              <w:sdtPr>
                <w:alias w:val="7 p."/>
                <w:tag w:val="part_d463a13e600945e8aa32ed7e29b25c08"/>
                <w:lock w:val="sdtLocked"/>
                <w:richText/>
              </w:sdtPr>
              <w:sdtContent>
                <w:p>
                  <w:pPr>
                    <w:tabs>
                      <w:tab w:val="left" w:pos="567"/>
                    </w:tabs>
                    <w:ind w:firstLine="567"/>
                    <w:jc w:val="both"/>
                    <w:rPr>
                      <w:szCs w:val="24"/>
                      <w:lang w:eastAsia="lt-LT"/>
                    </w:rPr>
                  </w:pPr>
                  <w:sdt>
                    <w:sdtPr>
                      <w:alias w:val="Numeris"/>
                      <w:tag w:val="nr_d463a13e600945e8aa32ed7e29b25c08"/>
                      <w:lock w:val="sdtLocked"/>
                      <w:richText/>
                    </w:sdtPr>
                    <w:sdtContent>
                      <w:r>
                        <w:rPr>
                          <w:rFonts w:cs="Tahoma"/>
                          <w:szCs w:val="24"/>
                          <w:shd w:val="clear" w:color="auto" w:fill="FFFFFF"/>
                          <w:lang w:eastAsia="lt-LT"/>
                        </w:rPr>
                        <w:t>7</w:t>
                      </w:r>
                    </w:sdtContent>
                  </w:sdt>
                  <w:r>
                    <w:rPr>
                      <w:rFonts w:cs="Tahoma"/>
                      <w:szCs w:val="24"/>
                      <w:shd w:val="clear" w:color="auto" w:fill="FFFFFF"/>
                      <w:lang w:eastAsia="lt-LT"/>
                    </w:rPr>
                    <w:t xml:space="preserve">. Nauja kapavietė skiriama ir rašytinis leidimas laidoti išduodamas laidojančiam asmeniui pateikus prašymą išduoti leidimą laidoti (Aprašo 1 priedas) ir medicininį mirties liudijimą. </w:t>
                  </w:r>
                </w:p>
              </w:sdtContent>
            </w:sdt>
            <w:sdt>
              <w:sdtPr>
                <w:alias w:val="8 p."/>
                <w:tag w:val="part_6a9c6d539cb04c2880b1d72432e7fc77"/>
                <w:lock w:val="sdtLocked"/>
                <w:richText/>
              </w:sdtPr>
              <w:sdtContent>
                <w:p>
                  <w:pPr>
                    <w:tabs>
                      <w:tab w:val="left" w:pos="567"/>
                    </w:tabs>
                    <w:ind w:firstLine="567"/>
                    <w:jc w:val="both"/>
                    <w:rPr>
                      <w:szCs w:val="24"/>
                      <w:lang w:eastAsia="lt-LT"/>
                    </w:rPr>
                  </w:pPr>
                  <w:sdt>
                    <w:sdtPr>
                      <w:alias w:val="Numeris"/>
                      <w:tag w:val="nr_6a9c6d539cb04c2880b1d72432e7fc77"/>
                      <w:lock w:val="sdtLocked"/>
                      <w:richText/>
                    </w:sdtPr>
                    <w:sdtContent>
                      <w:r>
                        <w:rPr>
                          <w:rFonts w:cs="Tahoma"/>
                          <w:szCs w:val="24"/>
                          <w:shd w:val="clear" w:color="auto" w:fill="FFFFFF"/>
                          <w:lang w:eastAsia="lt-LT"/>
                        </w:rPr>
                        <w:t>8</w:t>
                      </w:r>
                    </w:sdtContent>
                  </w:sdt>
                  <w:r>
                    <w:rPr>
                      <w:rFonts w:cs="Tahoma"/>
                      <w:szCs w:val="24"/>
                      <w:shd w:val="clear" w:color="auto" w:fill="FFFFFF"/>
                      <w:lang w:eastAsia="lt-LT"/>
                    </w:rPr>
                    <w:t xml:space="preserve">. Leidimas laidoti esamoje (turimoje) kapavietėje išduodamas kapavietę prižiūrinčiam asmeniui ar, esant jo  rašytiniam sutikimui, kitam laidojančiam asmeniui, pateikusiam kapinių prižiūrėtojui medicininį mirties liudijimą, prašymą išduoti leidimą laidoti ir anksčiau šioje kapavietėje palaidoto asmens mirties liudijimą (liudijimo nuorašą) arba pažymą apie mirties įregistravimą, išduotą civilinės metrikacijos įstaigos, arba medicininį mirties liudijimą. Tais atvejais, kai kapavietę prižiūrintis asmuo prašymo išduoti leidimą laidoti pats pateikti negali (dėl ligos, išvykęs, nežinoma buvimo ar gyvenamoji vieta ar jis nenurodytas Laidojimų ir kapaviečių statinių registracijos žurnale), leidimas laidoti į turimą šeimos kapavietę išduodamas įrodžius giminystės ryšį su palaidotu asmeniu ir pateikus kitų šeimos narių, turinčių tokią pačią teisę į kapavietę, rašytinius sutikimus. </w:t>
                  </w:r>
                </w:p>
              </w:sdtContent>
            </w:sdt>
            <w:sdt>
              <w:sdtPr>
                <w:alias w:val="9 p."/>
                <w:tag w:val="part_8082ecb60a92494cab8c3fdb60fabbee"/>
                <w:lock w:val="sdtLocked"/>
                <w:richText/>
              </w:sdtPr>
              <w:sdtContent>
                <w:p>
                  <w:pPr>
                    <w:tabs>
                      <w:tab w:val="left" w:pos="567"/>
                    </w:tabs>
                    <w:ind w:firstLine="567"/>
                    <w:jc w:val="both"/>
                    <w:rPr>
                      <w:szCs w:val="24"/>
                      <w:lang w:eastAsia="lt-LT"/>
                    </w:rPr>
                  </w:pPr>
                  <w:sdt>
                    <w:sdtPr>
                      <w:alias w:val="Numeris"/>
                      <w:tag w:val="nr_8082ecb60a92494cab8c3fdb60fabbee"/>
                      <w:lock w:val="sdtLocked"/>
                      <w:richText/>
                    </w:sdtPr>
                    <w:sdtContent>
                      <w:r>
                        <w:rPr>
                          <w:rFonts w:cs="Tahoma"/>
                          <w:szCs w:val="24"/>
                          <w:shd w:val="clear" w:color="auto" w:fill="FFFFFF"/>
                          <w:lang w:eastAsia="lt-LT"/>
                        </w:rPr>
                        <w:t>9</w:t>
                      </w:r>
                    </w:sdtContent>
                  </w:sdt>
                  <w:r>
                    <w:rPr>
                      <w:rFonts w:cs="Tahoma"/>
                      <w:szCs w:val="24"/>
                      <w:shd w:val="clear" w:color="auto" w:fill="FFFFFF"/>
                      <w:lang w:eastAsia="lt-LT"/>
                    </w:rPr>
                    <w:t>. Prašymai išduoti leidimą laidoti pateikiami ir leidimai laidoti darbo dienomis išduodami nuo 8 iki 17 val., o poilsio ir švenčių dienomis – nuo 8 iki 15 val. kapinių administracinėse patalpose. Informacija apie darbo laiką skelbiama kapinėse esančiose informacinėse lentose, Savivaldybės ir kapinių prižiūrėtojo interneto svetainėse.</w:t>
                  </w:r>
                </w:p>
              </w:sdtContent>
            </w:sdt>
            <w:sdt>
              <w:sdtPr>
                <w:alias w:val="10 p."/>
                <w:tag w:val="part_d612ee03bd3549499b72b053cfdeb263"/>
                <w:lock w:val="sdtLocked"/>
                <w:richText/>
              </w:sdtPr>
              <w:sdtContent>
                <w:p>
                  <w:pPr>
                    <w:tabs>
                      <w:tab w:val="left" w:pos="567"/>
                    </w:tabs>
                    <w:ind w:firstLine="567"/>
                    <w:jc w:val="both"/>
                    <w:rPr>
                      <w:szCs w:val="24"/>
                      <w:lang w:eastAsia="lt-LT"/>
                    </w:rPr>
                  </w:pPr>
                  <w:sdt>
                    <w:sdtPr>
                      <w:alias w:val="Numeris"/>
                      <w:tag w:val="nr_d612ee03bd3549499b72b053cfdeb263"/>
                      <w:lock w:val="sdtLocked"/>
                      <w:richText/>
                    </w:sdtPr>
                    <w:sdtContent>
                      <w:r>
                        <w:rPr>
                          <w:rFonts w:cs="Tahoma"/>
                          <w:szCs w:val="24"/>
                          <w:shd w:val="clear" w:color="auto" w:fill="FFFFFF"/>
                          <w:lang w:eastAsia="lt-LT"/>
                        </w:rPr>
                        <w:t>10</w:t>
                      </w:r>
                    </w:sdtContent>
                  </w:sdt>
                  <w:r>
                    <w:rPr>
                      <w:rFonts w:cs="Tahoma"/>
                      <w:szCs w:val="24"/>
                      <w:shd w:val="clear" w:color="auto" w:fill="FFFFFF"/>
                      <w:lang w:eastAsia="lt-LT"/>
                    </w:rPr>
                    <w:t xml:space="preserve">. Žmogaus palaikams, įskaitant balzamuotus ir kremuotus, laidoti, atsižvelgiant į laidojančio asmens prašymą, gali būti skiriama kapavietė arba niša kolumbariume, arba kremuotus žmogaus palaikus gali būti leidžiama išbarstyti kapinėse esančiame pelenų barstymo lauke. Skiriamos kapavietės dydis vienam kapui (vieno žmogaus palaikams palaidoti) – 3,75 kv. metro (1,5x2,5), neįskaitant priėjimo prie kapo takų, dviviečiam kapui (dviejų žmonių palaikams laidoti) – 5 kv. metrai (2x2,5), o keliems kapams (šeimos kapavietė) – 7 kv. metrai (2,8x2,5), neįskaitant priėjimo prie kapo takų (šoniniai 0,25−0,3 m, galiniai 0,6−0,75 m), arba pagal kapinių planą – kitokio dydžio. Tik kremuotiems žmogaus palaikams laidoti skiriamos kapavietės dydis – 1,32 kv. metro (1,10x1,20) arba pagal kapinių planą – kitokio dydžio. </w:t>
                  </w:r>
                </w:p>
              </w:sdtContent>
            </w:sdt>
            <w:sdt>
              <w:sdtPr>
                <w:alias w:val="11 p."/>
                <w:tag w:val="part_bbcd63c65d1346ec87b7a1c1bf7ee627"/>
                <w:lock w:val="sdtLocked"/>
                <w:richText/>
              </w:sdtPr>
              <w:sdtContent>
                <w:p>
                  <w:pPr>
                    <w:tabs>
                      <w:tab w:val="left" w:pos="567"/>
                    </w:tabs>
                    <w:ind w:firstLine="567"/>
                    <w:jc w:val="both"/>
                    <w:rPr>
                      <w:szCs w:val="24"/>
                      <w:lang w:eastAsia="lt-LT"/>
                    </w:rPr>
                  </w:pPr>
                  <w:sdt>
                    <w:sdtPr>
                      <w:alias w:val="Numeris"/>
                      <w:tag w:val="nr_bbcd63c65d1346ec87b7a1c1bf7ee627"/>
                      <w:lock w:val="sdtLocked"/>
                      <w:richText/>
                    </w:sdtPr>
                    <w:sdtContent>
                      <w:r>
                        <w:rPr>
                          <w:rFonts w:cs="Tahoma"/>
                          <w:szCs w:val="24"/>
                          <w:shd w:val="clear" w:color="auto" w:fill="FFFFFF"/>
                          <w:lang w:eastAsia="lt-LT"/>
                        </w:rPr>
                        <w:t>11</w:t>
                      </w:r>
                    </w:sdtContent>
                  </w:sdt>
                  <w:r>
                    <w:rPr>
                      <w:rFonts w:cs="Tahoma"/>
                      <w:szCs w:val="24"/>
                      <w:shd w:val="clear" w:color="auto" w:fill="FFFFFF"/>
                      <w:lang w:eastAsia="lt-LT"/>
                    </w:rPr>
                    <w:t xml:space="preserve">. Naujas kapavietes veikiančiose kapinėse skiria ir pažymi vietoje kapinių prižiūrėtojas pagal kapinių planą eilės tvarka. Nauja kapavietė naujoje eilėje nesuteikiama, jei prieš ją esančioje eilėje dar yra laisvų kapaviečių. </w:t>
                  </w:r>
                  <w:r>
                    <w:rPr>
                      <w:bCs/>
                      <w:szCs w:val="24"/>
                      <w:lang w:eastAsia="lt-LT"/>
                    </w:rPr>
                    <w:t xml:space="preserve">Naujų kapaviečių išankstinė rezervacija neturint medicininio mirties liudijimo negalima. </w:t>
                  </w:r>
                </w:p>
              </w:sdtContent>
            </w:sdt>
            <w:sdt>
              <w:sdtPr>
                <w:alias w:val="12 p."/>
                <w:tag w:val="part_7173f77f07a44758961e659f0bd26ba8"/>
                <w:lock w:val="sdtLocked"/>
                <w:richText/>
              </w:sdtPr>
              <w:sdtContent>
                <w:p>
                  <w:pPr>
                    <w:tabs>
                      <w:tab w:val="left" w:pos="567"/>
                    </w:tabs>
                    <w:ind w:firstLine="567"/>
                    <w:jc w:val="both"/>
                    <w:rPr>
                      <w:szCs w:val="24"/>
                      <w:lang w:eastAsia="lt-LT"/>
                    </w:rPr>
                  </w:pPr>
                  <w:sdt>
                    <w:sdtPr>
                      <w:alias w:val="Numeris"/>
                      <w:tag w:val="nr_7173f77f07a44758961e659f0bd26ba8"/>
                      <w:lock w:val="sdtLocked"/>
                      <w:richText/>
                    </w:sdtPr>
                    <w:sdtContent>
                      <w:r>
                        <w:rPr>
                          <w:rFonts w:cs="Tahoma"/>
                          <w:szCs w:val="24"/>
                          <w:shd w:val="clear" w:color="auto" w:fill="FFFFFF"/>
                          <w:lang w:eastAsia="lt-LT"/>
                        </w:rPr>
                        <w:t>12</w:t>
                      </w:r>
                    </w:sdtContent>
                  </w:sdt>
                  <w:r>
                    <w:rPr>
                      <w:rFonts w:cs="Tahoma"/>
                      <w:szCs w:val="24"/>
                      <w:shd w:val="clear" w:color="auto" w:fill="FFFFFF"/>
                      <w:lang w:eastAsia="lt-LT"/>
                    </w:rPr>
                    <w:t xml:space="preserve">. Naujos kapavietės Šiaulių miesto K. Donelaičio g. kapinių sektoriuje (panteone), skirtame mirusiems menininkams, mokslininkams, švietimo, kultūros ir kitų sričių žymiems Šiaulių miesto žmonėms, Šiaulių miesto garbės piliečiams, valstybei, miestui ir visuomenei nusipelniusiems mirusiems asmenims, skiriamos Savivaldybės administracijos direktoriaus įsakymu. </w:t>
                  </w:r>
                </w:p>
              </w:sdtContent>
            </w:sdt>
            <w:sdt>
              <w:sdtPr>
                <w:alias w:val="13 p."/>
                <w:tag w:val="part_c311813f2bbb4f47b5c646367afd227d"/>
                <w:lock w:val="sdtLocked"/>
                <w:richText/>
              </w:sdtPr>
              <w:sdtContent>
                <w:p>
                  <w:pPr>
                    <w:tabs>
                      <w:tab w:val="left" w:pos="567"/>
                    </w:tabs>
                    <w:ind w:firstLine="567"/>
                    <w:jc w:val="both"/>
                    <w:rPr>
                      <w:rFonts w:cs="Tahoma"/>
                      <w:szCs w:val="24"/>
                      <w:shd w:val="clear" w:color="auto" w:fill="FFFFFF"/>
                      <w:lang w:eastAsia="lt-LT"/>
                    </w:rPr>
                  </w:pPr>
                  <w:sdt>
                    <w:sdtPr>
                      <w:alias w:val="Numeris"/>
                      <w:tag w:val="nr_c311813f2bbb4f47b5c646367afd227d"/>
                      <w:lock w:val="sdtLocked"/>
                      <w:richText/>
                    </w:sdtPr>
                    <w:sdtContent>
                      <w:r>
                        <w:rPr>
                          <w:rFonts w:cs="Tahoma"/>
                          <w:szCs w:val="24"/>
                          <w:shd w:val="clear" w:color="auto" w:fill="FFFFFF"/>
                          <w:lang w:eastAsia="lt-LT"/>
                        </w:rPr>
                        <w:t>13</w:t>
                      </w:r>
                    </w:sdtContent>
                  </w:sdt>
                  <w:r>
                    <w:rPr>
                      <w:rFonts w:cs="Tahoma"/>
                      <w:szCs w:val="24"/>
                      <w:shd w:val="clear" w:color="auto" w:fill="FFFFFF"/>
                      <w:lang w:eastAsia="lt-LT"/>
                    </w:rPr>
                    <w:t xml:space="preserve">. Asmuo (juridinis ar fizinis), norintis palaidoti mirusįjį Aprašo 12 punkte nurodytoje K. Donelaičio g. kapinių panteone, Savivaldybės administracijos direktoriui pateikia rašytinį prašymą skirti kapavietę panteone ir tarpininkavimo raštą (-us) iš tos institucijos, kurioje (-se) mirusysis dirbo (ar vykdė veiklą). Rašte glaustai aprašoma mirusiojo veikla ir nuopelnai. Prašymą skirti kapavietę panteone nagrinėja ir rekomendacijas dėl laidojimo teikia Savivaldybės administracijos direktoriaus įsakymu, esant asmenų sutikimams, sudaryta 3–5 asmenų darbo grupė, į kurią kviečiami Šiaulių miesto mokslo, meno, kultūros ir kitų sričių įstaigų ar organizacijų atstovai. </w:t>
                  </w:r>
                </w:p>
              </w:sdtContent>
            </w:sdt>
            <w:sdt>
              <w:sdtPr>
                <w:alias w:val="14 p."/>
                <w:tag w:val="part_d5a66e9f86644e41be3439706374d5c0"/>
                <w:lock w:val="sdtLocked"/>
                <w:richText/>
              </w:sdtPr>
              <w:sdtContent>
                <w:p>
                  <w:pPr>
                    <w:tabs>
                      <w:tab w:val="left" w:pos="567"/>
                    </w:tabs>
                    <w:ind w:firstLine="567"/>
                    <w:jc w:val="both"/>
                    <w:rPr>
                      <w:szCs w:val="24"/>
                      <w:lang w:eastAsia="lt-LT"/>
                    </w:rPr>
                  </w:pPr>
                  <w:sdt>
                    <w:sdtPr>
                      <w:alias w:val="Numeris"/>
                      <w:tag w:val="nr_d5a66e9f86644e41be3439706374d5c0"/>
                      <w:lock w:val="sdtLocked"/>
                      <w:richText/>
                    </w:sdtPr>
                    <w:sdtContent>
                      <w:r>
                        <w:rPr>
                          <w:rFonts w:cs="Tahoma"/>
                          <w:szCs w:val="24"/>
                          <w:shd w:val="clear" w:color="auto" w:fill="FFFFFF"/>
                          <w:lang w:eastAsia="lt-LT"/>
                        </w:rPr>
                        <w:t>14</w:t>
                      </w:r>
                    </w:sdtContent>
                  </w:sdt>
                  <w:r>
                    <w:rPr>
                      <w:rFonts w:cs="Tahoma"/>
                      <w:szCs w:val="24"/>
                      <w:shd w:val="clear" w:color="auto" w:fill="FFFFFF"/>
                      <w:lang w:eastAsia="lt-LT"/>
                    </w:rPr>
                    <w:t xml:space="preserve">. Poilsio ar švenčių dienomis (jei sprendžiamas kapavietės skyrimo klausimas) sprendimą dėl palaikų palaidojimo panteone priima Savivaldybės meras. Savivaldybės administracijos direktoriaus įsakymo   projektą dėl kapavietės skyrimo ir kitus su tuo susijusius dokumentus rengia Savivaldybės administracijos Miesto ūkio ir aplinkos skyrius (toliau – Miesto ūkio ir aplinkos skyrius).</w:t>
                  </w:r>
                  <w:r>
                    <w:rPr>
                      <w:szCs w:val="24"/>
                      <w:lang w:eastAsia="lt-LT"/>
                    </w:rPr>
                    <w:t> </w:t>
                  </w:r>
                </w:p>
                <w:p>
                  <w:pPr>
                    <w:tabs>
                      <w:tab w:val="left" w:pos="567"/>
                    </w:tabs>
                    <w:ind w:firstLine="1296"/>
                    <w:jc w:val="both"/>
                    <w:rPr>
                      <w:szCs w:val="24"/>
                      <w:lang w:eastAsia="lt-LT"/>
                    </w:rPr>
                  </w:pPr>
                </w:p>
              </w:sdtContent>
            </w:sdt>
          </w:sdtContent>
        </w:sdt>
        <w:sdt>
          <w:sdtPr>
            <w:alias w:val="skyrius"/>
            <w:tag w:val="part_e469e809313c435fafcb608dd7579acf"/>
            <w:lock w:val="sdtLocked"/>
            <w:richText/>
          </w:sdtPr>
          <w:sdtContent>
            <w:p>
              <w:pPr>
                <w:tabs>
                  <w:tab w:val="left" w:pos="567"/>
                </w:tabs>
                <w:jc w:val="center"/>
                <w:rPr>
                  <w:rFonts w:cs="Tahoma"/>
                  <w:b/>
                  <w:bCs/>
                  <w:szCs w:val="24"/>
                  <w:lang w:eastAsia="lt-LT"/>
                </w:rPr>
              </w:pPr>
              <w:sdt>
                <w:sdtPr>
                  <w:alias w:val="Numeris"/>
                  <w:tag w:val="nr_e469e809313c435fafcb608dd7579acf"/>
                  <w:lock w:val="sdtLocked"/>
                  <w:richText/>
                </w:sdtPr>
                <w:sdtContent>
                  <w:r>
                    <w:rPr>
                      <w:b/>
                      <w:bCs/>
                      <w:szCs w:val="24"/>
                      <w:lang w:eastAsia="lt-LT"/>
                    </w:rPr>
                    <w:t>IV</w:t>
                  </w:r>
                </w:sdtContent>
              </w:sdt>
              <w:r>
                <w:rPr>
                  <w:rFonts w:cs="Tahoma"/>
                  <w:b/>
                  <w:bCs/>
                  <w:szCs w:val="24"/>
                  <w:lang w:eastAsia="lt-LT"/>
                </w:rPr>
                <w:t xml:space="preserve"> SKYRIUS</w:t>
              </w:r>
            </w:p>
            <w:p>
              <w:pPr>
                <w:tabs>
                  <w:tab w:val="left" w:pos="567"/>
                </w:tabs>
                <w:jc w:val="center"/>
                <w:rPr>
                  <w:b/>
                  <w:bCs/>
                  <w:szCs w:val="24"/>
                  <w:lang w:eastAsia="lt-LT"/>
                </w:rPr>
              </w:pPr>
              <w:sdt>
                <w:sdtPr>
                  <w:alias w:val="Pavadinimas"/>
                  <w:tag w:val="title_e469e809313c435fafcb608dd7579acf"/>
                  <w:lock w:val="sdtLocked"/>
                  <w:richText/>
                </w:sdtPr>
                <w:sdtContent>
                  <w:r>
                    <w:rPr>
                      <w:b/>
                      <w:bCs/>
                      <w:szCs w:val="24"/>
                      <w:lang w:eastAsia="lt-LT"/>
                    </w:rPr>
                    <w:t xml:space="preserve">LEIDIMO LAIKYTI KREMUOTUS </w:t>
                  </w:r>
                  <w:r>
                    <w:rPr>
                      <w:b/>
                      <w:szCs w:val="24"/>
                      <w:lang w:eastAsia="lt-LT"/>
                    </w:rPr>
                    <w:t>ŽMOGAUS</w:t>
                  </w:r>
                  <w:r>
                    <w:rPr>
                      <w:szCs w:val="24"/>
                      <w:lang w:eastAsia="lt-LT"/>
                    </w:rPr>
                    <w:t xml:space="preserve"> </w:t>
                  </w:r>
                  <w:r>
                    <w:rPr>
                      <w:b/>
                      <w:bCs/>
                      <w:szCs w:val="24"/>
                      <w:lang w:eastAsia="lt-LT"/>
                    </w:rPr>
                    <w:t>PALAIKUS NIŠOJE IŠDAVIMAS</w:t>
                  </w:r>
                </w:sdtContent>
              </w:sdt>
            </w:p>
            <w:p>
              <w:pPr>
                <w:tabs>
                  <w:tab w:val="left" w:pos="567"/>
                </w:tabs>
                <w:jc w:val="both"/>
                <w:rPr>
                  <w:rFonts w:cs="Tahoma"/>
                  <w:color w:val="FF0000"/>
                  <w:szCs w:val="24"/>
                  <w:lang w:eastAsia="lt-LT"/>
                </w:rPr>
              </w:pPr>
            </w:p>
            <w:sdt>
              <w:sdtPr>
                <w:alias w:val="15 p."/>
                <w:tag w:val="part_241911b0541340deace4992d87cb80b2"/>
                <w:lock w:val="sdtLocked"/>
                <w:richText/>
              </w:sdtPr>
              <w:sdtContent>
                <w:p>
                  <w:pPr>
                    <w:tabs>
                      <w:tab w:val="left" w:pos="567"/>
                    </w:tabs>
                    <w:ind w:firstLine="567"/>
                    <w:jc w:val="both"/>
                    <w:rPr>
                      <w:szCs w:val="24"/>
                      <w:lang w:eastAsia="lt-LT"/>
                    </w:rPr>
                  </w:pPr>
                  <w:sdt>
                    <w:sdtPr>
                      <w:alias w:val="Numeris"/>
                      <w:tag w:val="nr_241911b0541340deace4992d87cb80b2"/>
                      <w:lock w:val="sdtLocked"/>
                      <w:richText/>
                    </w:sdtPr>
                    <w:sdtContent>
                      <w:r>
                        <w:rPr>
                          <w:szCs w:val="24"/>
                          <w:lang w:eastAsia="lt-LT"/>
                        </w:rPr>
                        <w:t>15</w:t>
                      </w:r>
                    </w:sdtContent>
                  </w:sdt>
                  <w:r>
                    <w:rPr>
                      <w:szCs w:val="24"/>
                      <w:lang w:eastAsia="lt-LT"/>
                    </w:rPr>
                    <w:t xml:space="preserve">. Rašytinį leidimą laikyti kremuotus žmogaus palaikus Šiaulių miesto kolumbariumo nišoje išduoda Savivaldybės </w:t>
                  </w:r>
                  <w:r>
                    <w:rPr>
                      <w:rFonts w:cs="Tahoma"/>
                      <w:szCs w:val="24"/>
                      <w:shd w:val="clear" w:color="auto" w:fill="FFFFFF"/>
                      <w:lang w:eastAsia="lt-LT"/>
                    </w:rPr>
                    <w:t>vykdomoji institucija arba jos įgalioti asmenys.</w:t>
                  </w:r>
                </w:p>
              </w:sdtContent>
            </w:sdt>
            <w:sdt>
              <w:sdtPr>
                <w:alias w:val="16 p."/>
                <w:tag w:val="part_abf0133495384d5e804d659cbdacf093"/>
                <w:lock w:val="sdtLocked"/>
                <w:richText/>
              </w:sdtPr>
              <w:sdtContent>
                <w:p>
                  <w:pPr>
                    <w:tabs>
                      <w:tab w:val="left" w:pos="567"/>
                    </w:tabs>
                    <w:ind w:firstLine="567"/>
                    <w:jc w:val="both"/>
                    <w:rPr>
                      <w:szCs w:val="24"/>
                      <w:lang w:eastAsia="lt-LT"/>
                    </w:rPr>
                  </w:pPr>
                  <w:sdt>
                    <w:sdtPr>
                      <w:alias w:val="Numeris"/>
                      <w:tag w:val="nr_abf0133495384d5e804d659cbdacf093"/>
                      <w:lock w:val="sdtLocked"/>
                      <w:richText/>
                    </w:sdtPr>
                    <w:sdtContent>
                      <w:r>
                        <w:rPr>
                          <w:szCs w:val="24"/>
                          <w:lang w:eastAsia="lt-LT"/>
                        </w:rPr>
                        <w:t>16</w:t>
                      </w:r>
                    </w:sdtContent>
                  </w:sdt>
                  <w:r>
                    <w:rPr>
                      <w:szCs w:val="24"/>
                      <w:lang w:eastAsia="lt-LT"/>
                    </w:rPr>
                    <w:t>. Leidimai laikyti kremuotus žmogaus palaikus kolumbariumo nišoje išduodami laidojančiam asmeniui, pateikusiam:</w:t>
                  </w:r>
                </w:p>
                <w:sdt>
                  <w:sdtPr>
                    <w:alias w:val="16.1 pp."/>
                    <w:tag w:val="part_9603932449c845a2871e60022716d0a0"/>
                    <w:lock w:val="sdtLocked"/>
                    <w:richText/>
                  </w:sdtPr>
                  <w:sdtContent>
                    <w:p>
                      <w:pPr>
                        <w:tabs>
                          <w:tab w:val="left" w:pos="567"/>
                        </w:tabs>
                        <w:ind w:firstLine="567"/>
                        <w:jc w:val="both"/>
                        <w:rPr>
                          <w:szCs w:val="24"/>
                          <w:lang w:eastAsia="lt-LT"/>
                        </w:rPr>
                      </w:pPr>
                      <w:sdt>
                        <w:sdtPr>
                          <w:alias w:val="Numeris"/>
                          <w:tag w:val="nr_9603932449c845a2871e60022716d0a0"/>
                          <w:lock w:val="sdtLocked"/>
                          <w:richText/>
                        </w:sdtPr>
                        <w:sdtContent>
                          <w:r>
                            <w:rPr>
                              <w:szCs w:val="24"/>
                              <w:lang w:eastAsia="lt-LT"/>
                            </w:rPr>
                            <w:t>16.1</w:t>
                          </w:r>
                        </w:sdtContent>
                      </w:sdt>
                      <w:r>
                        <w:rPr>
                          <w:szCs w:val="24"/>
                          <w:lang w:eastAsia="lt-LT"/>
                        </w:rPr>
                        <w:t xml:space="preserve">.  prašymą </w:t>
                      </w:r>
                      <w:r>
                        <w:rPr>
                          <w:rFonts w:cs="Tahoma"/>
                          <w:szCs w:val="24"/>
                          <w:shd w:val="clear" w:color="auto" w:fill="FFFFFF"/>
                          <w:lang w:eastAsia="lt-LT"/>
                        </w:rPr>
                        <w:t>išduoti leidimą laidoti pagal (Aprašo 1 priedas)</w:t>
                      </w:r>
                      <w:r>
                        <w:rPr>
                          <w:szCs w:val="24"/>
                          <w:lang w:eastAsia="lt-LT"/>
                        </w:rPr>
                        <w:t xml:space="preserve"> su pasižadėjimu laikytis Apraše ir prašyme </w:t>
                      </w:r>
                      <w:r>
                        <w:rPr>
                          <w:rFonts w:cs="Tahoma"/>
                          <w:szCs w:val="24"/>
                          <w:shd w:val="clear" w:color="auto" w:fill="FFFFFF"/>
                          <w:lang w:eastAsia="lt-LT"/>
                        </w:rPr>
                        <w:t>išduoti leidimą laidoti</w:t>
                      </w:r>
                      <w:r>
                        <w:rPr>
                          <w:szCs w:val="24"/>
                          <w:lang w:eastAsia="lt-LT"/>
                        </w:rPr>
                        <w:t xml:space="preserve"> nustatytų sąlygų;</w:t>
                      </w:r>
                    </w:p>
                  </w:sdtContent>
                </w:sdt>
                <w:sdt>
                  <w:sdtPr>
                    <w:alias w:val="16.2 pp."/>
                    <w:tag w:val="part_a3bf025bcbcf4831a321a31d9dafebfc"/>
                    <w:lock w:val="sdtLocked"/>
                    <w:richText/>
                  </w:sdtPr>
                  <w:sdtContent>
                    <w:p>
                      <w:pPr>
                        <w:tabs>
                          <w:tab w:val="left" w:pos="567"/>
                        </w:tabs>
                        <w:ind w:firstLine="567"/>
                        <w:jc w:val="both"/>
                        <w:rPr>
                          <w:szCs w:val="24"/>
                          <w:lang w:eastAsia="lt-LT"/>
                        </w:rPr>
                      </w:pPr>
                      <w:sdt>
                        <w:sdtPr>
                          <w:alias w:val="Numeris"/>
                          <w:tag w:val="nr_a3bf025bcbcf4831a321a31d9dafebfc"/>
                          <w:lock w:val="sdtLocked"/>
                          <w:richText/>
                        </w:sdtPr>
                        <w:sdtContent>
                          <w:r>
                            <w:rPr>
                              <w:szCs w:val="24"/>
                              <w:lang w:eastAsia="lt-LT"/>
                            </w:rPr>
                            <w:t>16.2</w:t>
                          </w:r>
                        </w:sdtContent>
                      </w:sdt>
                      <w:r>
                        <w:rPr>
                          <w:szCs w:val="24"/>
                          <w:lang w:eastAsia="lt-LT"/>
                        </w:rPr>
                        <w:t>. asmens tapatybę patvirtinantį dokumentą:</w:t>
                      </w:r>
                    </w:p>
                  </w:sdtContent>
                </w:sdt>
                <w:sdt>
                  <w:sdtPr>
                    <w:alias w:val="16.3 pp."/>
                    <w:tag w:val="part_f745d3d998514e209a2ba57a34614c06"/>
                    <w:lock w:val="sdtLocked"/>
                    <w:richText/>
                  </w:sdtPr>
                  <w:sdtContent>
                    <w:p>
                      <w:pPr>
                        <w:tabs>
                          <w:tab w:val="left" w:pos="567"/>
                        </w:tabs>
                        <w:ind w:firstLine="567"/>
                        <w:jc w:val="both"/>
                        <w:rPr>
                          <w:szCs w:val="24"/>
                          <w:lang w:eastAsia="lt-LT"/>
                        </w:rPr>
                      </w:pPr>
                      <w:sdt>
                        <w:sdtPr>
                          <w:alias w:val="Numeris"/>
                          <w:tag w:val="nr_f745d3d998514e209a2ba57a34614c06"/>
                          <w:lock w:val="sdtLocked"/>
                          <w:richText/>
                        </w:sdtPr>
                        <w:sdtContent>
                          <w:r>
                            <w:rPr>
                              <w:szCs w:val="24"/>
                              <w:lang w:eastAsia="lt-LT"/>
                            </w:rPr>
                            <w:t>16.3</w:t>
                          </w:r>
                        </w:sdtContent>
                      </w:sdt>
                      <w:r>
                        <w:rPr>
                          <w:szCs w:val="24"/>
                          <w:lang w:eastAsia="lt-LT"/>
                        </w:rPr>
                        <w:t>. medicininį mirties liudijimą ar mirties liudijimą;</w:t>
                      </w:r>
                    </w:p>
                  </w:sdtContent>
                </w:sdt>
                <w:sdt>
                  <w:sdtPr>
                    <w:alias w:val="16.4 pp."/>
                    <w:tag w:val="part_bb85d0eb4325490b9f714f468337df44"/>
                    <w:lock w:val="sdtLocked"/>
                    <w:richText/>
                  </w:sdtPr>
                  <w:sdtContent>
                    <w:p>
                      <w:pPr>
                        <w:tabs>
                          <w:tab w:val="left" w:pos="567"/>
                        </w:tabs>
                        <w:ind w:firstLine="567"/>
                        <w:jc w:val="both"/>
                        <w:rPr>
                          <w:szCs w:val="24"/>
                          <w:lang w:eastAsia="lt-LT"/>
                        </w:rPr>
                      </w:pPr>
                      <w:sdt>
                        <w:sdtPr>
                          <w:alias w:val="Numeris"/>
                          <w:tag w:val="nr_bb85d0eb4325490b9f714f468337df44"/>
                          <w:lock w:val="sdtLocked"/>
                          <w:richText/>
                        </w:sdtPr>
                        <w:sdtContent>
                          <w:r>
                            <w:rPr>
                              <w:szCs w:val="24"/>
                              <w:lang w:eastAsia="lt-LT"/>
                            </w:rPr>
                            <w:t>16.4</w:t>
                          </w:r>
                        </w:sdtContent>
                      </w:sdt>
                      <w:r>
                        <w:rPr>
                          <w:szCs w:val="24"/>
                          <w:lang w:eastAsia="lt-LT"/>
                        </w:rPr>
                        <w:t>. kremavimo dokumentus.</w:t>
                      </w:r>
                    </w:p>
                  </w:sdtContent>
                </w:sdt>
              </w:sdtContent>
            </w:sdt>
            <w:sdt>
              <w:sdtPr>
                <w:alias w:val="17 p."/>
                <w:tag w:val="part_04f94e7f33404bdc8c6a82b8e73f2a2a"/>
                <w:lock w:val="sdtLocked"/>
                <w:richText/>
              </w:sdtPr>
              <w:sdtContent>
                <w:p>
                  <w:pPr>
                    <w:tabs>
                      <w:tab w:val="left" w:pos="567"/>
                    </w:tabs>
                    <w:ind w:firstLine="567"/>
                    <w:jc w:val="both"/>
                    <w:rPr>
                      <w:szCs w:val="24"/>
                      <w:lang w:eastAsia="lt-LT"/>
                    </w:rPr>
                  </w:pPr>
                  <w:sdt>
                    <w:sdtPr>
                      <w:alias w:val="Numeris"/>
                      <w:tag w:val="nr_04f94e7f33404bdc8c6a82b8e73f2a2a"/>
                      <w:lock w:val="sdtLocked"/>
                      <w:richText/>
                    </w:sdtPr>
                    <w:sdtContent>
                      <w:r>
                        <w:rPr>
                          <w:szCs w:val="24"/>
                          <w:lang w:eastAsia="lt-LT"/>
                        </w:rPr>
                        <w:t>17</w:t>
                      </w:r>
                    </w:sdtContent>
                  </w:sdt>
                  <w:r>
                    <w:rPr>
                      <w:szCs w:val="24"/>
                      <w:lang w:eastAsia="lt-LT"/>
                    </w:rPr>
                    <w:t>. Savivaldybės lėšomis įrengtos kolumbariumo nišos skiriamos neatlygintinai neterminuotam laikotarpiui</w:t>
                  </w:r>
                  <w:r>
                    <w:rPr>
                      <w:b/>
                      <w:szCs w:val="24"/>
                      <w:lang w:eastAsia="lt-LT"/>
                    </w:rPr>
                    <w:t>.</w:t>
                  </w:r>
                </w:p>
              </w:sdtContent>
            </w:sdt>
            <w:sdt>
              <w:sdtPr>
                <w:alias w:val="18 p."/>
                <w:tag w:val="part_2b8989c2215f40c3b573e98cfd082004"/>
                <w:lock w:val="sdtLocked"/>
                <w:richText/>
              </w:sdtPr>
              <w:sdtContent>
                <w:p>
                  <w:pPr>
                    <w:tabs>
                      <w:tab w:val="left" w:pos="567"/>
                    </w:tabs>
                    <w:ind w:firstLine="567"/>
                    <w:jc w:val="both"/>
                    <w:rPr>
                      <w:szCs w:val="24"/>
                      <w:lang w:eastAsia="lt-LT"/>
                    </w:rPr>
                  </w:pPr>
                  <w:sdt>
                    <w:sdtPr>
                      <w:alias w:val="Numeris"/>
                      <w:tag w:val="nr_2b8989c2215f40c3b573e98cfd082004"/>
                      <w:lock w:val="sdtLocked"/>
                      <w:richText/>
                    </w:sdtPr>
                    <w:sdtContent>
                      <w:r>
                        <w:rPr>
                          <w:szCs w:val="24"/>
                          <w:lang w:eastAsia="lt-LT"/>
                        </w:rPr>
                        <w:t>18</w:t>
                      </w:r>
                    </w:sdtContent>
                  </w:sdt>
                  <w:r>
                    <w:rPr>
                      <w:szCs w:val="24"/>
                      <w:lang w:eastAsia="lt-LT"/>
                    </w:rPr>
                    <w:t>. Akmens plokštės išdavimą ir tvirtinimą nišoje organizuoja kapinių prižiūrėtojas.</w:t>
                  </w:r>
                </w:p>
              </w:sdtContent>
            </w:sdt>
            <w:sdt>
              <w:sdtPr>
                <w:alias w:val="19 p."/>
                <w:tag w:val="part_5dfe40248c494e9483b36c59ca2de45e"/>
                <w:lock w:val="sdtLocked"/>
                <w:richText/>
              </w:sdtPr>
              <w:sdtContent>
                <w:p>
                  <w:pPr>
                    <w:tabs>
                      <w:tab w:val="left" w:pos="567"/>
                    </w:tabs>
                    <w:ind w:firstLine="567"/>
                    <w:jc w:val="both"/>
                    <w:rPr>
                      <w:szCs w:val="24"/>
                      <w:lang w:eastAsia="lt-LT"/>
                    </w:rPr>
                  </w:pPr>
                  <w:sdt>
                    <w:sdtPr>
                      <w:alias w:val="Numeris"/>
                      <w:tag w:val="nr_5dfe40248c494e9483b36c59ca2de45e"/>
                      <w:lock w:val="sdtLocked"/>
                      <w:richText/>
                    </w:sdtPr>
                    <w:sdtContent>
                      <w:r>
                        <w:rPr>
                          <w:szCs w:val="24"/>
                          <w:lang w:eastAsia="lt-LT"/>
                        </w:rPr>
                        <w:t>19</w:t>
                      </w:r>
                    </w:sdtContent>
                  </w:sdt>
                  <w:r>
                    <w:rPr>
                      <w:szCs w:val="24"/>
                      <w:lang w:eastAsia="lt-LT"/>
                    </w:rPr>
                    <w:t>. Įrašo iškalimu ant kolumbariumo plokštės rūpinasi atsakingas laidojantis asmuo.</w:t>
                  </w:r>
                </w:p>
              </w:sdtContent>
            </w:sdt>
            <w:sdt>
              <w:sdtPr>
                <w:alias w:val="20 p."/>
                <w:tag w:val="part_afc1c9d3e35b42d98ca7974f4f89a44c"/>
                <w:lock w:val="sdtLocked"/>
                <w:richText/>
              </w:sdtPr>
              <w:sdtContent>
                <w:p>
                  <w:pPr>
                    <w:tabs>
                      <w:tab w:val="left" w:pos="567"/>
                    </w:tabs>
                    <w:ind w:firstLine="567"/>
                    <w:jc w:val="both"/>
                    <w:rPr>
                      <w:szCs w:val="24"/>
                      <w:lang w:eastAsia="lt-LT"/>
                    </w:rPr>
                  </w:pPr>
                  <w:sdt>
                    <w:sdtPr>
                      <w:alias w:val="Numeris"/>
                      <w:tag w:val="nr_afc1c9d3e35b42d98ca7974f4f89a44c"/>
                      <w:lock w:val="sdtLocked"/>
                      <w:richText/>
                    </w:sdtPr>
                    <w:sdtContent>
                      <w:r>
                        <w:rPr>
                          <w:rFonts w:cs="Tahoma"/>
                          <w:szCs w:val="24"/>
                          <w:shd w:val="clear" w:color="auto" w:fill="FFFFFF"/>
                          <w:lang w:eastAsia="lt-LT"/>
                        </w:rPr>
                        <w:t>20</w:t>
                      </w:r>
                    </w:sdtContent>
                  </w:sdt>
                  <w:r>
                    <w:rPr>
                      <w:rFonts w:cs="Tahoma"/>
                      <w:szCs w:val="24"/>
                      <w:shd w:val="clear" w:color="auto" w:fill="FFFFFF"/>
                      <w:lang w:eastAsia="lt-LT"/>
                    </w:rPr>
                    <w:t xml:space="preserve">. </w:t>
                  </w:r>
                  <w:r>
                    <w:rPr>
                      <w:rFonts w:cs="Tahoma"/>
                      <w:bCs/>
                      <w:szCs w:val="24"/>
                      <w:shd w:val="clear" w:color="auto" w:fill="FFFFFF"/>
                      <w:lang w:eastAsia="lt-LT"/>
                    </w:rPr>
                    <w:t>Ginkūnų civilinių kapinių</w:t>
                  </w:r>
                  <w:r>
                    <w:rPr>
                      <w:bCs/>
                      <w:szCs w:val="24"/>
                      <w:lang w:eastAsia="lt-LT"/>
                    </w:rPr>
                    <w:t xml:space="preserve"> kolumbariumo nišos numeruojamos nuo vakarų pusės iš dešinės į kairę vertikaliai nuo apačios. Naujai įrengiamose kolumbariumų moduliuose nišos numeruojamos eilės tvarka nuo viršaus į apačią iš kairės į dešinę.</w:t>
                  </w:r>
                  <w:r>
                    <w:rPr>
                      <w:b/>
                      <w:bCs/>
                      <w:color w:val="FF0000"/>
                      <w:szCs w:val="24"/>
                      <w:lang w:eastAsia="lt-LT"/>
                    </w:rPr>
                    <w:t xml:space="preserve"> </w:t>
                  </w:r>
                  <w:r>
                    <w:rPr>
                      <w:bCs/>
                      <w:szCs w:val="24"/>
                      <w:lang w:eastAsia="lt-LT"/>
                    </w:rPr>
                    <w:t xml:space="preserve">Visuose kituose (eilės tvarka) moduliuose nišų numeracija tęsiama analogiškai. Naujos nišos suteikiamos tik eilės tvarka. </w:t>
                  </w:r>
                  <w:r>
                    <w:rPr>
                      <w:rFonts w:cs="Tahoma"/>
                      <w:szCs w:val="24"/>
                      <w:shd w:val="clear" w:color="auto" w:fill="FFFFFF"/>
                      <w:lang w:eastAsia="lt-LT"/>
                    </w:rPr>
                    <w:t xml:space="preserve">Nauja niša naujoje eilėje ar kitame kolumbariumo modulyje nesuteikiama, jei prieš ją esančioje eilėje ar prieš tai esančiame kolumbariumo modulyje dar yra laisvų nišų. </w:t>
                  </w:r>
                  <w:r>
                    <w:rPr>
                      <w:bCs/>
                      <w:szCs w:val="24"/>
                      <w:lang w:eastAsia="lt-LT"/>
                    </w:rPr>
                    <w:t>Naujų nišų išankstinė rezervacija neturint medicininio mirties liudijimo negalima.</w:t>
                  </w:r>
                </w:p>
              </w:sdtContent>
            </w:sdt>
            <w:sdt>
              <w:sdtPr>
                <w:alias w:val="21 p."/>
                <w:tag w:val="part_c75d343dfced4284bbf83094fee47434"/>
                <w:lock w:val="sdtLocked"/>
                <w:richText/>
              </w:sdtPr>
              <w:sdtContent>
                <w:p>
                  <w:pPr>
                    <w:tabs>
                      <w:tab w:val="left" w:pos="567"/>
                    </w:tabs>
                    <w:ind w:firstLine="567"/>
                    <w:jc w:val="both"/>
                    <w:rPr>
                      <w:szCs w:val="24"/>
                      <w:lang w:eastAsia="lt-LT"/>
                    </w:rPr>
                  </w:pPr>
                  <w:sdt>
                    <w:sdtPr>
                      <w:alias w:val="Numeris"/>
                      <w:tag w:val="nr_c75d343dfced4284bbf83094fee47434"/>
                      <w:lock w:val="sdtLocked"/>
                      <w:richText/>
                    </w:sdtPr>
                    <w:sdtContent>
                      <w:r>
                        <w:rPr>
                          <w:bCs/>
                          <w:szCs w:val="24"/>
                          <w:lang w:eastAsia="lt-LT"/>
                        </w:rPr>
                        <w:t>21</w:t>
                      </w:r>
                    </w:sdtContent>
                  </w:sdt>
                  <w:r>
                    <w:rPr>
                      <w:bCs/>
                      <w:szCs w:val="24"/>
                      <w:lang w:eastAsia="lt-LT"/>
                    </w:rPr>
                    <w:t xml:space="preserve">. Ginkūnų </w:t>
                  </w:r>
                  <w:r>
                    <w:rPr>
                      <w:rFonts w:cs="Tahoma"/>
                      <w:bCs/>
                      <w:szCs w:val="24"/>
                      <w:lang w:eastAsia="lt-LT"/>
                    </w:rPr>
                    <w:t>civilinių kapinių</w:t>
                  </w:r>
                  <w:r>
                    <w:rPr>
                      <w:bCs/>
                      <w:szCs w:val="24"/>
                      <w:lang w:eastAsia="lt-LT"/>
                    </w:rPr>
                    <w:t xml:space="preserve"> kolumbariumo dviejuose nesujungtuose moduliuose, esančiuose vakarų pusėje, iš dešinės į kairę vertikaliai, antroje eilėje, laidojami Lietuvos politiniai kaliniai ir tremtiniai.</w:t>
                  </w:r>
                </w:p>
              </w:sdtContent>
            </w:sdt>
            <w:sdt>
              <w:sdtPr>
                <w:alias w:val="22 p."/>
                <w:tag w:val="part_6b9f531dabba439e94af01a1428b28c6"/>
                <w:lock w:val="sdtLocked"/>
                <w:richText/>
              </w:sdtPr>
              <w:sdtContent>
                <w:p>
                  <w:pPr>
                    <w:tabs>
                      <w:tab w:val="left" w:pos="567"/>
                    </w:tabs>
                    <w:ind w:firstLine="567"/>
                    <w:jc w:val="both"/>
                    <w:rPr>
                      <w:szCs w:val="24"/>
                      <w:lang w:eastAsia="lt-LT"/>
                    </w:rPr>
                  </w:pPr>
                  <w:sdt>
                    <w:sdtPr>
                      <w:alias w:val="Numeris"/>
                      <w:tag w:val="nr_6b9f531dabba439e94af01a1428b28c6"/>
                      <w:lock w:val="sdtLocked"/>
                      <w:richText/>
                    </w:sdtPr>
                    <w:sdtContent>
                      <w:r>
                        <w:rPr>
                          <w:bCs/>
                          <w:szCs w:val="24"/>
                          <w:lang w:eastAsia="lt-LT"/>
                        </w:rPr>
                        <w:t>22</w:t>
                      </w:r>
                    </w:sdtContent>
                  </w:sdt>
                  <w:r>
                    <w:rPr>
                      <w:bCs/>
                      <w:szCs w:val="24"/>
                      <w:lang w:eastAsia="lt-LT"/>
                    </w:rPr>
                    <w:t xml:space="preserve">. Į </w:t>
                  </w:r>
                  <w:r>
                    <w:rPr>
                      <w:rFonts w:cs="Tahoma"/>
                      <w:bCs/>
                      <w:szCs w:val="24"/>
                      <w:lang w:eastAsia="lt-LT"/>
                    </w:rPr>
                    <w:t>Ginkūnų civilinių kapinių</w:t>
                  </w:r>
                  <w:r>
                    <w:rPr>
                      <w:bCs/>
                      <w:szCs w:val="24"/>
                      <w:lang w:eastAsia="lt-LT"/>
                    </w:rPr>
                    <w:t xml:space="preserve"> kolumbariumo vieną nišą galima sudėti ne daugiau kaip 4 urnas. </w:t>
                  </w:r>
                </w:p>
              </w:sdtContent>
            </w:sdt>
            <w:sdt>
              <w:sdtPr>
                <w:alias w:val="23 p."/>
                <w:tag w:val="part_e97a2e13ee044e2db535d747f8f451d0"/>
                <w:lock w:val="sdtLocked"/>
                <w:richText/>
              </w:sdtPr>
              <w:sdtContent>
                <w:p>
                  <w:pPr>
                    <w:tabs>
                      <w:tab w:val="left" w:pos="567"/>
                    </w:tabs>
                    <w:ind w:firstLine="567"/>
                    <w:jc w:val="both"/>
                    <w:rPr>
                      <w:szCs w:val="24"/>
                      <w:lang w:eastAsia="lt-LT"/>
                    </w:rPr>
                  </w:pPr>
                  <w:sdt>
                    <w:sdtPr>
                      <w:alias w:val="Numeris"/>
                      <w:tag w:val="nr_e97a2e13ee044e2db535d747f8f451d0"/>
                      <w:lock w:val="sdtLocked"/>
                      <w:richText/>
                    </w:sdtPr>
                    <w:sdtContent>
                      <w:r>
                        <w:rPr>
                          <w:szCs w:val="24"/>
                          <w:lang w:eastAsia="lt-LT"/>
                        </w:rPr>
                        <w:t>23</w:t>
                      </w:r>
                    </w:sdtContent>
                  </w:sdt>
                  <w:r>
                    <w:rPr>
                      <w:szCs w:val="24"/>
                      <w:lang w:eastAsia="lt-LT"/>
                    </w:rPr>
                    <w:t>. Kolumbariumo niša atsakingam laidojančiam asmeniui skiriama neterminuotai.</w:t>
                  </w:r>
                </w:p>
                <w:p>
                  <w:pPr>
                    <w:tabs>
                      <w:tab w:val="left" w:pos="567"/>
                    </w:tabs>
                    <w:jc w:val="both"/>
                    <w:rPr>
                      <w:szCs w:val="24"/>
                      <w:lang w:eastAsia="lt-LT"/>
                    </w:rPr>
                  </w:pPr>
                </w:p>
              </w:sdtContent>
            </w:sdt>
          </w:sdtContent>
        </w:sdt>
        <w:sdt>
          <w:sdtPr>
            <w:alias w:val="skyrius"/>
            <w:tag w:val="part_036ede05ad974a71980d0104d0ca53af"/>
            <w:lock w:val="sdtLocked"/>
            <w:richText/>
          </w:sdtPr>
          <w:sdtContent>
            <w:p>
              <w:pPr>
                <w:tabs>
                  <w:tab w:val="left" w:pos="567"/>
                </w:tabs>
                <w:jc w:val="center"/>
                <w:rPr>
                  <w:rFonts w:cs="Tahoma"/>
                  <w:b/>
                  <w:bCs/>
                  <w:szCs w:val="24"/>
                  <w:lang w:eastAsia="lt-LT"/>
                </w:rPr>
              </w:pPr>
              <w:sdt>
                <w:sdtPr>
                  <w:alias w:val="Numeris"/>
                  <w:tag w:val="nr_036ede05ad974a71980d0104d0ca53af"/>
                  <w:lock w:val="sdtLocked"/>
                  <w:richText/>
                </w:sdtPr>
                <w:sdtContent>
                  <w:r>
                    <w:rPr>
                      <w:rFonts w:cs="Tahoma"/>
                      <w:b/>
                      <w:bCs/>
                      <w:szCs w:val="24"/>
                      <w:lang w:eastAsia="lt-LT"/>
                    </w:rPr>
                    <w:t>V</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036ede05ad974a71980d0104d0ca53af"/>
                  <w:lock w:val="sdtLocked"/>
                  <w:richText/>
                </w:sdtPr>
                <w:sdtContent>
                  <w:r>
                    <w:rPr>
                      <w:rFonts w:cs="Tahoma"/>
                      <w:b/>
                      <w:bCs/>
                      <w:szCs w:val="24"/>
                      <w:lang w:eastAsia="lt-LT"/>
                    </w:rPr>
                    <w:t>LAIDOJIMAS, KAPAVIEČIŲ TVARKYMAS, KOLUMBARIUMO PRIEŽIŪRA</w:t>
                  </w:r>
                </w:sdtContent>
              </w:sdt>
            </w:p>
            <w:p>
              <w:pPr>
                <w:tabs>
                  <w:tab w:val="left" w:pos="567"/>
                </w:tabs>
                <w:jc w:val="center"/>
                <w:rPr>
                  <w:szCs w:val="24"/>
                  <w:lang w:eastAsia="lt-LT"/>
                </w:rPr>
              </w:pPr>
            </w:p>
            <w:sdt>
              <w:sdtPr>
                <w:alias w:val="24 p."/>
                <w:tag w:val="part_359885b658544f9682dec24f0879cf74"/>
                <w:lock w:val="sdtLocked"/>
                <w:richText/>
              </w:sdtPr>
              <w:sdtContent>
                <w:p>
                  <w:pPr>
                    <w:tabs>
                      <w:tab w:val="left" w:pos="567"/>
                    </w:tabs>
                    <w:ind w:firstLine="567"/>
                    <w:jc w:val="both"/>
                    <w:rPr>
                      <w:szCs w:val="24"/>
                      <w:lang w:eastAsia="lt-LT"/>
                    </w:rPr>
                  </w:pPr>
                  <w:sdt>
                    <w:sdtPr>
                      <w:alias w:val="Numeris"/>
                      <w:tag w:val="nr_359885b658544f9682dec24f0879cf74"/>
                      <w:lock w:val="sdtLocked"/>
                      <w:richText/>
                    </w:sdtPr>
                    <w:sdtContent>
                      <w:r>
                        <w:rPr>
                          <w:rFonts w:cs="Tahoma"/>
                          <w:szCs w:val="24"/>
                          <w:shd w:val="clear" w:color="auto" w:fill="FFFFFF"/>
                          <w:lang w:eastAsia="lt-LT"/>
                        </w:rPr>
                        <w:t>24</w:t>
                      </w:r>
                    </w:sdtContent>
                  </w:sdt>
                  <w:r>
                    <w:rPr>
                      <w:rFonts w:cs="Tahoma"/>
                      <w:szCs w:val="24"/>
                      <w:shd w:val="clear" w:color="auto" w:fill="FFFFFF"/>
                      <w:lang w:eastAsia="lt-LT"/>
                    </w:rPr>
                    <w:t>. Laidoti žmogaus palaikus galima ne anksčiau kaip po 24 valandų nuo to momento, kai buvo konstatuota mirtis, jeigu tokiu būdu neignoruojami mirusiojo ar jo artimųjų asmenų religiniai įsitikinimai ir (ar) nėra valstybės institucijų specialių nurodymų.</w:t>
                  </w:r>
                  <w:r>
                    <w:rPr>
                      <w:szCs w:val="24"/>
                      <w:lang w:eastAsia="lt-LT"/>
                    </w:rPr>
                    <w:tab/>
                  </w:r>
                </w:p>
              </w:sdtContent>
            </w:sdt>
            <w:sdt>
              <w:sdtPr>
                <w:alias w:val="25 p."/>
                <w:tag w:val="part_5c4a3e29a3224c2481241fc62524ee8b"/>
                <w:lock w:val="sdtLocked"/>
                <w:richText/>
              </w:sdtPr>
              <w:sdtContent>
                <w:p>
                  <w:pPr>
                    <w:ind w:firstLine="558"/>
                    <w:jc w:val="both"/>
                    <w:rPr>
                      <w:szCs w:val="24"/>
                      <w:lang w:eastAsia="lt-LT"/>
                    </w:rPr>
                  </w:pPr>
                  <w:sdt>
                    <w:sdtPr>
                      <w:alias w:val="Numeris"/>
                      <w:tag w:val="nr_5c4a3e29a3224c2481241fc62524ee8b"/>
                      <w:lock w:val="sdtLocked"/>
                      <w:richText/>
                    </w:sdtPr>
                    <w:sdtContent>
                      <w:r>
                        <w:rPr>
                          <w:rFonts w:cs="Tahoma"/>
                          <w:szCs w:val="24"/>
                          <w:shd w:val="clear" w:color="auto" w:fill="FFFFFF"/>
                          <w:lang w:eastAsia="lt-LT"/>
                        </w:rPr>
                        <w:t>25</w:t>
                      </w:r>
                    </w:sdtContent>
                  </w:sdt>
                  <w:r>
                    <w:rPr>
                      <w:rFonts w:cs="Tahoma"/>
                      <w:szCs w:val="24"/>
                      <w:shd w:val="clear" w:color="auto" w:fill="FFFFFF"/>
                      <w:lang w:eastAsia="lt-LT"/>
                    </w:rPr>
                    <w:t>. Šiaulių miesto kapinėse laidoti leidžiama nuo 10 iki 16 val., v</w:t>
                  </w:r>
                  <w:r>
                    <w:rPr>
                      <w:rFonts w:cs="Tahoma"/>
                      <w:color w:val="000000"/>
                      <w:szCs w:val="24"/>
                      <w:shd w:val="clear" w:color="auto" w:fill="FFFFFF"/>
                      <w:lang w:eastAsia="lt-LT"/>
                    </w:rPr>
                    <w:t xml:space="preserve">alstybinių švenčių dienomis </w:t>
                  </w:r>
                  <w:r>
                    <w:rPr>
                      <w:rFonts w:cs="Tahoma"/>
                      <w:szCs w:val="24"/>
                      <w:shd w:val="clear" w:color="auto" w:fill="FFFFFF"/>
                      <w:lang w:eastAsia="lt-LT"/>
                    </w:rPr>
                    <w:t>−</w:t>
                  </w:r>
                  <w:r>
                    <w:rPr>
                      <w:rFonts w:cs="Tahoma"/>
                      <w:color w:val="000000"/>
                      <w:szCs w:val="24"/>
                      <w:shd w:val="clear" w:color="auto" w:fill="FFFFFF"/>
                      <w:lang w:eastAsia="lt-LT"/>
                    </w:rPr>
                    <w:t xml:space="preserve"> nuo 14 iki 15 val., išskyrus pirmąją šv. Kalėdų, pirmąją Naujųjų Metų dieną (sausio 1 d.), pirmąją šv. Velykų ir Visų Šventųjų dieną (lapkričio 1 d.). </w:t>
                  </w:r>
                </w:p>
              </w:sdtContent>
            </w:sdt>
            <w:sdt>
              <w:sdtPr>
                <w:alias w:val="26 p."/>
                <w:tag w:val="part_d3fb73063f424b9bb07afa1941860f4b"/>
                <w:lock w:val="sdtLocked"/>
                <w:richText/>
              </w:sdtPr>
              <w:sdtContent>
                <w:p>
                  <w:pPr>
                    <w:tabs>
                      <w:tab w:val="left" w:pos="567"/>
                    </w:tabs>
                    <w:ind w:firstLine="567"/>
                    <w:jc w:val="both"/>
                    <w:rPr>
                      <w:szCs w:val="24"/>
                      <w:lang w:eastAsia="lt-LT"/>
                    </w:rPr>
                  </w:pPr>
                  <w:sdt>
                    <w:sdtPr>
                      <w:alias w:val="Numeris"/>
                      <w:tag w:val="nr_d3fb73063f424b9bb07afa1941860f4b"/>
                      <w:lock w:val="sdtLocked"/>
                      <w:richText/>
                    </w:sdtPr>
                    <w:sdtContent>
                      <w:r>
                        <w:rPr>
                          <w:rFonts w:cs="Tahoma"/>
                          <w:color w:val="000000"/>
                          <w:szCs w:val="24"/>
                          <w:shd w:val="clear" w:color="auto" w:fill="FFFFFF"/>
                          <w:lang w:eastAsia="lt-LT"/>
                        </w:rPr>
                        <w:t>26</w:t>
                      </w:r>
                    </w:sdtContent>
                  </w:sdt>
                  <w:r>
                    <w:rPr>
                      <w:rFonts w:cs="Tahoma"/>
                      <w:color w:val="000000"/>
                      <w:szCs w:val="24"/>
                      <w:shd w:val="clear" w:color="auto" w:fill="FFFFFF"/>
                      <w:lang w:eastAsia="lt-LT"/>
                    </w:rPr>
                    <w:t xml:space="preserve">. Kasti kapo duobę, </w:t>
                  </w:r>
                  <w:r>
                    <w:rPr>
                      <w:rFonts w:cs="Tahoma"/>
                      <w:szCs w:val="24"/>
                      <w:shd w:val="clear" w:color="auto" w:fill="FFFFFF"/>
                      <w:lang w:eastAsia="lt-LT"/>
                    </w:rPr>
                    <w:t>statyti (rekonstruoti) kapinių statinius (paminklus, antkapius, aptvarus ir pan.), daryti įrašus ant kolumbariumo akmens plokštės gali asmenys, turintys juridinį statusą, ir asmenys, vykdantys šią veiklą pagal verslo liudijimus, pateikę kapinių prižiūrėtojui tai įrodančius dokumentus</w:t>
                  </w:r>
                  <w:r>
                    <w:rPr>
                      <w:rFonts w:cs="Tahoma"/>
                      <w:bCs/>
                      <w:iCs/>
                      <w:szCs w:val="24"/>
                      <w:shd w:val="clear" w:color="auto" w:fill="FFFFFF"/>
                      <w:lang w:eastAsia="lt-LT"/>
                    </w:rPr>
                    <w:t xml:space="preserve">. </w:t>
                  </w:r>
                  <w:r>
                    <w:rPr>
                      <w:rFonts w:cs="Tahoma"/>
                      <w:szCs w:val="24"/>
                      <w:shd w:val="clear" w:color="auto" w:fill="FFFFFF"/>
                      <w:lang w:eastAsia="lt-LT"/>
                    </w:rPr>
                    <w:t xml:space="preserve">Asmenys, atlikdami šiuos darbus, privalo išsaugoti kitų gretimų kapaviečių statinius, želdinius ir bendrojo naudojimo kapinių infrastruktūros objektus, o padarę pažeidimus privalo juos ištaisyti savo lėšomis ar atlyginti žalą. </w:t>
                  </w:r>
                </w:p>
              </w:sdtContent>
            </w:sdt>
            <w:sdt>
              <w:sdtPr>
                <w:alias w:val="27 p."/>
                <w:tag w:val="part_f3052043440b4f30957b26807f16ea89"/>
                <w:lock w:val="sdtLocked"/>
                <w:richText/>
              </w:sdtPr>
              <w:sdtContent>
                <w:p>
                  <w:pPr>
                    <w:tabs>
                      <w:tab w:val="left" w:pos="567"/>
                    </w:tabs>
                    <w:ind w:firstLine="567"/>
                    <w:jc w:val="both"/>
                    <w:rPr>
                      <w:szCs w:val="24"/>
                      <w:lang w:eastAsia="lt-LT"/>
                    </w:rPr>
                  </w:pPr>
                  <w:sdt>
                    <w:sdtPr>
                      <w:alias w:val="Numeris"/>
                      <w:tag w:val="nr_f3052043440b4f30957b26807f16ea89"/>
                      <w:lock w:val="sdtLocked"/>
                      <w:richText/>
                    </w:sdtPr>
                    <w:sdtContent>
                      <w:r>
                        <w:rPr>
                          <w:rFonts w:cs="Tahoma"/>
                          <w:szCs w:val="24"/>
                          <w:shd w:val="clear" w:color="auto" w:fill="FFFFFF"/>
                          <w:lang w:eastAsia="lt-LT"/>
                        </w:rPr>
                        <w:t>27</w:t>
                      </w:r>
                    </w:sdtContent>
                  </w:sdt>
                  <w:r>
                    <w:rPr>
                      <w:rFonts w:cs="Tahoma"/>
                      <w:szCs w:val="24"/>
                      <w:shd w:val="clear" w:color="auto" w:fill="FFFFFF"/>
                      <w:lang w:eastAsia="lt-LT"/>
                    </w:rPr>
                    <w:t xml:space="preserve">. Kapo duobės, kurioje laidojami žmogaus palaikai, gylis turi būti ne mažesnis kaip </w:t>
                  </w:r>
                  <w:r>
                    <w:rPr>
                      <w:rFonts w:cs="Tahoma"/>
                      <w:color w:val="000000"/>
                      <w:szCs w:val="24"/>
                      <w:shd w:val="clear" w:color="auto" w:fill="FFFFFF"/>
                      <w:lang w:eastAsia="lt-LT"/>
                    </w:rPr>
                    <w:t>2 metrai</w:t>
                  </w:r>
                  <w:r>
                    <w:rPr>
                      <w:rFonts w:cs="Tahoma"/>
                      <w:szCs w:val="24"/>
                      <w:shd w:val="clear" w:color="auto" w:fill="FFFFFF"/>
                      <w:lang w:eastAsia="lt-LT"/>
                    </w:rPr>
                    <w:t>. Kapo duobės, kurioje laidojami kremuoti žmogaus palaikai su urna arba kapsule arba išberiant juos į kapo duobę, gylis turi būti ne mažesnis kaip 1 metras. Palaidojus kape pastatomas kapo vietą žymintis laikinas ženklas (kryžius), kuriame nurodomi mirusiojo vardas, pavardė, gimimo ir mirties datos. Pakartotinai laidoti žmogaus palaikus kape, kuriame jau yra palaidoti žmogaus palaikai, galima ne anksčiau kaip pasibaigus kapo ramybės laikotarpiui. Pakartotinai laidoti žmogaus palaikų kape, kuriame jau yra palaidoti kremuoti žmogaus palaikai, negalima.</w:t>
                  </w:r>
                  <w:r>
                    <w:rPr>
                      <w:rFonts w:cs="Tahoma"/>
                      <w:b/>
                      <w:szCs w:val="24"/>
                      <w:shd w:val="clear" w:color="auto" w:fill="FFFFFF"/>
                      <w:lang w:eastAsia="lt-LT"/>
                    </w:rPr>
                    <w:t xml:space="preserve"> </w:t>
                  </w:r>
                  <w:r>
                    <w:rPr>
                      <w:rFonts w:cs="Tahoma"/>
                      <w:szCs w:val="24"/>
                      <w:shd w:val="clear" w:color="auto" w:fill="FFFFFF"/>
                      <w:lang w:eastAsia="lt-LT"/>
                    </w:rPr>
                    <w:t>Draudžiama laidoti žmonių palaikus dvivietėse kapavietėse, kuriose jau yra palaidoti keturių asmenų palaikai, nepriklausomai nuo į paskutinio ar ankstesnio palaidojimo datos ir nuo to, kad 25 metų kapo ramybės periodas yra pasibaigęs. Tokiose kapavietėse galima laidoti tik urnas.</w:t>
                  </w:r>
                </w:p>
              </w:sdtContent>
            </w:sdt>
            <w:sdt>
              <w:sdtPr>
                <w:alias w:val="28 p."/>
                <w:tag w:val="part_b998df7ebc1c4f2d833445aa34a58ae2"/>
                <w:lock w:val="sdtLocked"/>
                <w:richText/>
              </w:sdtPr>
              <w:sdtContent>
                <w:p>
                  <w:pPr>
                    <w:tabs>
                      <w:tab w:val="left" w:pos="567"/>
                    </w:tabs>
                    <w:ind w:firstLine="567"/>
                    <w:jc w:val="both"/>
                    <w:rPr>
                      <w:rFonts w:cs="Tahoma"/>
                      <w:szCs w:val="24"/>
                      <w:shd w:val="clear" w:color="auto" w:fill="FFFFFF"/>
                      <w:lang w:eastAsia="lt-LT"/>
                    </w:rPr>
                  </w:pPr>
                  <w:sdt>
                    <w:sdtPr>
                      <w:alias w:val="Numeris"/>
                      <w:tag w:val="nr_b998df7ebc1c4f2d833445aa34a58ae2"/>
                      <w:lock w:val="sdtLocked"/>
                      <w:richText/>
                    </w:sdtPr>
                    <w:sdtContent>
                      <w:r>
                        <w:rPr>
                          <w:rFonts w:cs="Tahoma"/>
                          <w:szCs w:val="24"/>
                          <w:shd w:val="clear" w:color="auto" w:fill="FFFFFF"/>
                          <w:lang w:eastAsia="lt-LT"/>
                        </w:rPr>
                        <w:t>28</w:t>
                      </w:r>
                    </w:sdtContent>
                  </w:sdt>
                  <w:r>
                    <w:rPr>
                      <w:rFonts w:cs="Tahoma"/>
                      <w:szCs w:val="24"/>
                      <w:shd w:val="clear" w:color="auto" w:fill="FFFFFF"/>
                      <w:lang w:eastAsia="lt-LT"/>
                    </w:rPr>
                    <w:t>. Naujas kapas esamoje kapavietėje gali būti formuojamas tik tuo atveju, jeigu kapavietė turi aiškias (pažymėtas) ribas. Formuojant naują kapą esamoje kapavietėje arba laidojant kape pakartotinai, kapavietės ribos gali būti pakeistos tik tuo atveju, jeigu toks pakeitimas būtinas laidojimui, galimas pagal kapinių planą ir tik tiek, kiek tai būtina laidojimui. Sprendimą leisti ar neleisti pakeisti kapavietės ribas priima leidimą laidoti išduodantis asmuo šio leidimo išdavimo metu. Kapavietės riboms pakeisti būtina gauti kapinių prižiūrėtojo rašytinį sutikimą</w:t>
                  </w:r>
                  <w:r>
                    <w:rPr>
                      <w:rFonts w:cs="Tahoma"/>
                      <w:b/>
                      <w:bCs/>
                      <w:i/>
                      <w:iCs/>
                      <w:szCs w:val="24"/>
                      <w:shd w:val="clear" w:color="auto" w:fill="FFFFFF"/>
                      <w:lang w:eastAsia="lt-LT"/>
                    </w:rPr>
                    <w:t xml:space="preserve">, </w:t>
                  </w:r>
                  <w:r>
                    <w:rPr>
                      <w:rFonts w:cs="Tahoma"/>
                      <w:szCs w:val="24"/>
                      <w:shd w:val="clear" w:color="auto" w:fill="FFFFFF"/>
                      <w:lang w:eastAsia="lt-LT"/>
                    </w:rPr>
                    <w:t>suderintą su Savivaldybės administracija (su atsakingu Savivaldybės administracijos atstovu ar padaliniu).</w:t>
                  </w:r>
                  <w:r>
                    <w:rPr>
                      <w:rFonts w:cs="Tahoma"/>
                      <w:b/>
                      <w:bCs/>
                      <w:i/>
                      <w:iCs/>
                      <w:szCs w:val="24"/>
                      <w:shd w:val="clear" w:color="auto" w:fill="FFFFFF"/>
                      <w:lang w:eastAsia="lt-LT"/>
                    </w:rPr>
                    <w:t xml:space="preserve"> </w:t>
                  </w:r>
                  <w:r>
                    <w:rPr>
                      <w:rFonts w:cs="Tahoma"/>
                      <w:szCs w:val="24"/>
                      <w:shd w:val="clear" w:color="auto" w:fill="FFFFFF"/>
                      <w:lang w:eastAsia="lt-LT"/>
                    </w:rPr>
                    <w:t>Įrašytų į Kultūros vertybių registrą kapaviečių ribos nustatomos ir keičiamos Lietuvos Respublikos nekilnojamojo kultūros paveldo apsaugos įstatymo nustatyta tvarka.</w:t>
                  </w:r>
                </w:p>
              </w:sdtContent>
            </w:sdt>
            <w:sdt>
              <w:sdtPr>
                <w:alias w:val="29 p."/>
                <w:tag w:val="part_c611dbf899ad450a9bd91b3a501abb23"/>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c611dbf899ad450a9bd91b3a501abb23"/>
                      <w:lock w:val="sdtLocked"/>
                      <w:richText/>
                    </w:sdtPr>
                    <w:sdtContent>
                      <w:r>
                        <w:rPr>
                          <w:rFonts w:cs="Tahoma"/>
                          <w:color w:val="000000"/>
                          <w:szCs w:val="24"/>
                          <w:shd w:val="clear" w:color="auto" w:fill="FFFFFF"/>
                          <w:lang w:eastAsia="lt-LT"/>
                        </w:rPr>
                        <w:t>29</w:t>
                      </w:r>
                    </w:sdtContent>
                  </w:sdt>
                  <w:r>
                    <w:rPr>
                      <w:rFonts w:cs="Tahoma"/>
                      <w:color w:val="000000"/>
                      <w:szCs w:val="24"/>
                      <w:shd w:val="clear" w:color="auto" w:fill="FFFFFF"/>
                      <w:lang w:eastAsia="lt-LT"/>
                    </w:rPr>
                    <w:t xml:space="preserve">. Kapavietės statiniai (kapo paminklas, antkapis, kapavietę (sklypą) ribojantys apvadai ir kt.) statomi ir rekonstruojami vadovaujantis Statybos įstatymu. Statant ir (ar) rekonstruojant kapo paminklus, antkapius ar kitus statinius, kapavietę prižiūrintis asmuo privalo informuoti kapinių prižiūrėtoją ir pateikti jam kapavietės sutvarkymo (įskaitant statinių statymą ar rekonstrukciją) projektinius sprendinius (planą, schemą su išdėstytais projektuojamais kapavietės statiniais, želdiniais, nurodyti statinių aukštį, medžiagą, želdinių rūšį). Kapaviečių statinių, želdinių, aplinkos tvarkymo atitiktį Šiaulių miesto želdynų ir želdinių apsaugos, Šiaulių miesto tvarkos ir švaros taisyklių reikalavimams tikrina kapinių prižiūrėtojas. Pelenų barstymo lauke individualūs paminklai nestatomi. Kapinių prižiūrėtojas </w:t>
                  </w:r>
                  <w:r>
                    <w:rPr>
                      <w:rFonts w:cs="Tahoma"/>
                      <w:szCs w:val="24"/>
                      <w:shd w:val="clear" w:color="auto" w:fill="FFFFFF"/>
                      <w:lang w:eastAsia="lt-LT"/>
                    </w:rPr>
                    <w:t xml:space="preserve">Laidojimų ir kapaviečių statinių registravimo </w:t>
                  </w:r>
                  <w:r>
                    <w:rPr>
                      <w:rFonts w:cs="Tahoma"/>
                      <w:color w:val="000000"/>
                      <w:szCs w:val="24"/>
                      <w:shd w:val="clear" w:color="auto" w:fill="FFFFFF"/>
                      <w:lang w:eastAsia="lt-LT"/>
                    </w:rPr>
                    <w:t xml:space="preserve">žurnale įrašo kapavietės statinių statymo ir (ar) rekonstravimo datas. Kapavietėse esantys statiniai ir želdiniai, kai jie nustatyta tvarka įregistruoti kapinių prižiūrėtojo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yra už kapavietės priežiūrą atsakingų asmenų (fizinių ar juridinių, įrašytų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nuosavybė. </w:t>
                  </w:r>
                </w:p>
              </w:sdtContent>
            </w:sdt>
            <w:sdt>
              <w:sdtPr>
                <w:alias w:val="30 p."/>
                <w:tag w:val="part_9dcebc265fc1442c948b562a6a9153bc"/>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9dcebc265fc1442c948b562a6a9153bc"/>
                      <w:lock w:val="sdtLocked"/>
                      <w:richText/>
                    </w:sdtPr>
                    <w:sdtContent>
                      <w:r>
                        <w:rPr>
                          <w:rFonts w:cs="Tahoma"/>
                          <w:color w:val="000000"/>
                          <w:szCs w:val="24"/>
                          <w:shd w:val="clear" w:color="auto" w:fill="FFFFFF"/>
                          <w:lang w:eastAsia="lt-LT"/>
                        </w:rPr>
                        <w:t>30</w:t>
                      </w:r>
                    </w:sdtContent>
                  </w:sdt>
                  <w:r>
                    <w:rPr>
                      <w:rFonts w:cs="Tahoma"/>
                      <w:color w:val="000000"/>
                      <w:szCs w:val="24"/>
                      <w:shd w:val="clear" w:color="auto" w:fill="FFFFFF"/>
                      <w:lang w:eastAsia="lt-LT"/>
                    </w:rPr>
                    <w:t>. Visi kapaviečių statiniai, įskaitant ir suoliukus, gali būti statomi ir želdiniai sodinami tik skirtos (turimos) kapavietės, kurią vietoje pažymi kapinių prižiūrėtojas, ribose (kapavietės sklype). Visuose takuose tarp kapaviečių, t. y. kapaviečių šonuose ir galuose, draudžiama statyti žvakides, suolelius ir kt. statinius, sodinti bet kokius želdinus.</w:t>
                  </w:r>
                </w:p>
              </w:sdtContent>
            </w:sdt>
            <w:sdt>
              <w:sdtPr>
                <w:alias w:val="31 p."/>
                <w:tag w:val="part_36ea4a1eed2f431bb2d42853751321c5"/>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36ea4a1eed2f431bb2d42853751321c5"/>
                      <w:lock w:val="sdtLocked"/>
                      <w:richText/>
                    </w:sdtPr>
                    <w:sdtContent>
                      <w:r>
                        <w:rPr>
                          <w:rFonts w:cs="Tahoma"/>
                          <w:color w:val="000000"/>
                          <w:szCs w:val="24"/>
                          <w:shd w:val="clear" w:color="auto" w:fill="FFFFFF"/>
                          <w:lang w:eastAsia="lt-LT"/>
                        </w:rPr>
                        <w:t>31</w:t>
                      </w:r>
                    </w:sdtContent>
                  </w:sdt>
                  <w:r>
                    <w:rPr>
                      <w:rFonts w:cs="Tahoma"/>
                      <w:color w:val="000000"/>
                      <w:szCs w:val="24"/>
                      <w:shd w:val="clear" w:color="auto" w:fill="FFFFFF"/>
                      <w:lang w:eastAsia="lt-LT"/>
                    </w:rPr>
                    <w:t xml:space="preserve">. Keisti takų tarp kapaviečių šonų dangą ar kitaip juos pertvarkyti (kai takai išklojami trinkelėmis, užpilami skalda ar pan.) galima tik suderinus raštu su kapinių prižiūrėtoju ir už gretimų kapaviečių priežiūrą atsakingais asmenimis. Takų tarp gretimų kapaviečių šonų dangos aukštis turi būti vienodas. </w:t>
                  </w:r>
                </w:p>
              </w:sdtContent>
            </w:sdt>
            <w:sdt>
              <w:sdtPr>
                <w:alias w:val="32 p."/>
                <w:tag w:val="part_ee51fc24f45b4c46a58dbbbbd096678b"/>
                <w:lock w:val="sdtLocked"/>
                <w:richText/>
              </w:sdtPr>
              <w:sdtContent>
                <w:p>
                  <w:pPr>
                    <w:tabs>
                      <w:tab w:val="left" w:pos="567"/>
                    </w:tabs>
                    <w:ind w:firstLine="567"/>
                    <w:jc w:val="both"/>
                    <w:rPr>
                      <w:rFonts w:cs="Tahoma"/>
                      <w:i/>
                      <w:color w:val="FF0000"/>
                      <w:szCs w:val="24"/>
                      <w:shd w:val="clear" w:color="auto" w:fill="FFFFFF"/>
                      <w:lang w:eastAsia="lt-LT"/>
                    </w:rPr>
                  </w:pPr>
                  <w:sdt>
                    <w:sdtPr>
                      <w:alias w:val="Numeris"/>
                      <w:tag w:val="nr_ee51fc24f45b4c46a58dbbbbd096678b"/>
                      <w:lock w:val="sdtLocked"/>
                      <w:richText/>
                    </w:sdtPr>
                    <w:sdtContent>
                      <w:r>
                        <w:rPr>
                          <w:rFonts w:cs="Tahoma"/>
                          <w:color w:val="000000"/>
                          <w:szCs w:val="24"/>
                          <w:shd w:val="clear" w:color="auto" w:fill="FFFFFF"/>
                          <w:lang w:eastAsia="lt-LT"/>
                        </w:rPr>
                        <w:t>32</w:t>
                      </w:r>
                    </w:sdtContent>
                  </w:sdt>
                  <w:r>
                    <w:rPr>
                      <w:rFonts w:cs="Tahoma"/>
                      <w:color w:val="000000"/>
                      <w:szCs w:val="24"/>
                      <w:shd w:val="clear" w:color="auto" w:fill="FFFFFF"/>
                      <w:lang w:eastAsia="lt-LT"/>
                    </w:rPr>
                    <w:t xml:space="preserve">. Draudžiama įrengti grindinius iš trinkelių ir (ar) plytelių kapaviečių galuose už kapavietės ribų. </w:t>
                  </w:r>
                </w:p>
              </w:sdtContent>
            </w:sdt>
            <w:sdt>
              <w:sdtPr>
                <w:alias w:val="33 p."/>
                <w:tag w:val="part_8617ddd2ebaa4bb198ac30d93a10573d"/>
                <w:lock w:val="sdtLocked"/>
                <w:richText/>
              </w:sdtPr>
              <w:sdtContent>
                <w:p>
                  <w:pPr>
                    <w:tabs>
                      <w:tab w:val="left" w:pos="567"/>
                    </w:tabs>
                    <w:ind w:firstLine="567"/>
                    <w:jc w:val="both"/>
                    <w:rPr>
                      <w:szCs w:val="24"/>
                      <w:lang w:eastAsia="lt-LT"/>
                    </w:rPr>
                  </w:pPr>
                  <w:sdt>
                    <w:sdtPr>
                      <w:alias w:val="Numeris"/>
                      <w:tag w:val="nr_8617ddd2ebaa4bb198ac30d93a10573d"/>
                      <w:lock w:val="sdtLocked"/>
                      <w:richText/>
                    </w:sdtPr>
                    <w:sdtContent>
                      <w:r>
                        <w:rPr>
                          <w:rFonts w:cs="Tahoma"/>
                          <w:color w:val="000000"/>
                          <w:szCs w:val="24"/>
                          <w:shd w:val="clear" w:color="auto" w:fill="FFFFFF"/>
                          <w:lang w:eastAsia="lt-LT"/>
                        </w:rPr>
                        <w:t>33</w:t>
                      </w:r>
                    </w:sdtContent>
                  </w:sdt>
                  <w:r>
                    <w:rPr>
                      <w:rFonts w:cs="Tahoma"/>
                      <w:color w:val="000000"/>
                      <w:szCs w:val="24"/>
                      <w:shd w:val="clear" w:color="auto" w:fill="FFFFFF"/>
                      <w:lang w:eastAsia="lt-LT"/>
                    </w:rPr>
                    <w:t>. Už kapavietės statinių ir želdinių priežiūrą, jų būklę yra atsakingi statinių savininkai, kapavietę prižiūrintys asmenys.</w:t>
                  </w:r>
                </w:p>
              </w:sdtContent>
            </w:sdt>
            <w:sdt>
              <w:sdtPr>
                <w:alias w:val="34 p."/>
                <w:tag w:val="part_7386645bd198445ca26c0924d352faca"/>
                <w:lock w:val="sdtLocked"/>
                <w:richText/>
              </w:sdtPr>
              <w:sdtContent>
                <w:p>
                  <w:pPr>
                    <w:tabs>
                      <w:tab w:val="left" w:pos="567"/>
                    </w:tabs>
                    <w:ind w:firstLine="567"/>
                    <w:jc w:val="both"/>
                    <w:rPr>
                      <w:szCs w:val="24"/>
                      <w:lang w:eastAsia="lt-LT"/>
                    </w:rPr>
                  </w:pPr>
                  <w:sdt>
                    <w:sdtPr>
                      <w:alias w:val="Numeris"/>
                      <w:tag w:val="nr_7386645bd198445ca26c0924d352faca"/>
                      <w:lock w:val="sdtLocked"/>
                      <w:richText/>
                    </w:sdtPr>
                    <w:sdtContent>
                      <w:r>
                        <w:rPr>
                          <w:rFonts w:cs="Tahoma"/>
                          <w:color w:val="000000"/>
                          <w:szCs w:val="24"/>
                          <w:shd w:val="clear" w:color="auto" w:fill="FFFFFF"/>
                          <w:lang w:eastAsia="lt-LT"/>
                        </w:rPr>
                        <w:t>34</w:t>
                      </w:r>
                    </w:sdtContent>
                  </w:sdt>
                  <w:r>
                    <w:rPr>
                      <w:rFonts w:cs="Tahoma"/>
                      <w:color w:val="000000"/>
                      <w:szCs w:val="24"/>
                      <w:shd w:val="clear" w:color="auto" w:fill="FFFFFF"/>
                      <w:lang w:eastAsia="lt-LT"/>
                    </w:rPr>
                    <w:t xml:space="preserve">. Kapinių ir kapaviečių želdiniai projektuojami, saugomi, prižiūrimi ir tvarkomi vadovaujantis Šiaulių miesto želdynų ir želdinių apsaugos taisyklėmis ir kitais želdynų tvarkymą ir apsaugą reglamentuojančiais teisės aktais. Kapavietėse draudžiama sodinti </w:t>
                  </w:r>
                  <w:r>
                    <w:rPr>
                      <w:rFonts w:cs="Tahoma"/>
                      <w:szCs w:val="24"/>
                      <w:shd w:val="clear" w:color="auto" w:fill="FFFFFF"/>
                      <w:lang w:eastAsia="lt-LT"/>
                    </w:rPr>
                    <w:t>medžius ir krūmus, išskyrus krūmus iki 1 metro aukščio. Taip pat kapaviečių savininkams griežtai draudžiama ant priėjimo prie kapaviečių takų ir kitose viešosiose teritorijose sodinti bet kokius želdinius, juos pertvarkyti, kirsti, genėti medžius ar krūmus, juos niokoti.</w:t>
                  </w:r>
                </w:p>
              </w:sdtContent>
            </w:sdt>
            <w:sdt>
              <w:sdtPr>
                <w:alias w:val="35 p."/>
                <w:tag w:val="part_0cb338579a664b31bdf98be371c017d4"/>
                <w:lock w:val="sdtLocked"/>
                <w:richText/>
              </w:sdtPr>
              <w:sdtContent>
                <w:p>
                  <w:pPr>
                    <w:tabs>
                      <w:tab w:val="left" w:pos="567"/>
                    </w:tabs>
                    <w:ind w:firstLine="558"/>
                    <w:jc w:val="both"/>
                    <w:rPr>
                      <w:szCs w:val="24"/>
                      <w:lang w:eastAsia="lt-LT"/>
                    </w:rPr>
                  </w:pPr>
                  <w:sdt>
                    <w:sdtPr>
                      <w:alias w:val="Numeris"/>
                      <w:tag w:val="nr_0cb338579a664b31bdf98be371c017d4"/>
                      <w:lock w:val="sdtLocked"/>
                      <w:richText/>
                    </w:sdtPr>
                    <w:sdtContent>
                      <w:r>
                        <w:rPr>
                          <w:rFonts w:cs="Tahoma"/>
                          <w:szCs w:val="24"/>
                          <w:shd w:val="clear" w:color="auto" w:fill="FFFFFF"/>
                          <w:lang w:eastAsia="lt-LT"/>
                        </w:rPr>
                        <w:t>35</w:t>
                      </w:r>
                    </w:sdtContent>
                  </w:sdt>
                  <w:r>
                    <w:rPr>
                      <w:rFonts w:cs="Tahoma"/>
                      <w:szCs w:val="24"/>
                      <w:shd w:val="clear" w:color="auto" w:fill="FFFFFF"/>
                      <w:lang w:eastAsia="lt-LT"/>
                    </w:rPr>
                    <w:t>. Kapaviečių ir (ar) kapinių statinius statantys, rekonstruojantys asmenys šių darbų vykdymo metu visas susidariusias atliekas (nugriautus, išardytus senus statinius, statinių ir statybinių medžiagų nuolaužas, nepanaudotas statybines medžiagas ir pan.) privalo sutvarkyti ir išvežti laikydamiesi Šiaulių miesto atliekų tvarkymo taisyklių, perduoti atliekų tvarkytojams ir turėti atliekų sutvarkymą įrodančius dokumentus</w:t>
                  </w:r>
                  <w:r>
                    <w:rPr>
                      <w:rFonts w:cs="Tahoma"/>
                      <w:bCs/>
                      <w:color w:val="000000"/>
                      <w:szCs w:val="24"/>
                      <w:shd w:val="clear" w:color="auto" w:fill="FFFFFF"/>
                      <w:lang w:eastAsia="lt-LT"/>
                    </w:rPr>
                    <w:t xml:space="preserve">. </w:t>
                  </w:r>
                  <w:r>
                    <w:rPr>
                      <w:rFonts w:cs="Tahoma"/>
                      <w:szCs w:val="24"/>
                      <w:shd w:val="clear" w:color="auto" w:fill="FFFFFF"/>
                      <w:lang w:eastAsia="lt-LT"/>
                    </w:rPr>
                    <w:t xml:space="preserve">Atlikdamas į Kultūros vertybių registrą įrašytose kapinėse kapaviečių statinių rekonstrukcijos ir (ar) tvarkymo darbus, kapavietės prižiūrėtojas turi parengti kapavietės rekonstrukcijos ir (ar) tvarkymo darbų projektą ir jį suderinti su Savivaldybės administracijos Architektūros, urbanistikos ir paveldosaugos skyriaus  (toliau – Architektūros, urbanistikos ir paveldosaugos skyrius) atsakingu specialistu. </w:t>
                  </w:r>
                </w:p>
              </w:sdtContent>
            </w:sdt>
            <w:sdt>
              <w:sdtPr>
                <w:alias w:val="36 p."/>
                <w:tag w:val="part_8c25761eee6e4463aac730e3c6834a98"/>
                <w:lock w:val="sdtLocked"/>
                <w:richText/>
              </w:sdtPr>
              <w:sdtContent>
                <w:p>
                  <w:pPr>
                    <w:tabs>
                      <w:tab w:val="left" w:pos="567"/>
                    </w:tabs>
                    <w:ind w:firstLine="567"/>
                    <w:jc w:val="both"/>
                    <w:rPr>
                      <w:szCs w:val="24"/>
                      <w:lang w:eastAsia="lt-LT"/>
                    </w:rPr>
                  </w:pPr>
                  <w:sdt>
                    <w:sdtPr>
                      <w:alias w:val="Numeris"/>
                      <w:tag w:val="nr_8c25761eee6e4463aac730e3c6834a98"/>
                      <w:lock w:val="sdtLocked"/>
                      <w:richText/>
                    </w:sdtPr>
                    <w:sdtContent>
                      <w:r>
                        <w:rPr>
                          <w:szCs w:val="24"/>
                          <w:lang w:eastAsia="lt-LT"/>
                        </w:rPr>
                        <w:t>36</w:t>
                      </w:r>
                    </w:sdtContent>
                  </w:sdt>
                  <w:r>
                    <w:rPr>
                      <w:szCs w:val="24"/>
                      <w:lang w:eastAsia="lt-LT"/>
                    </w:rPr>
                    <w:t xml:space="preserve">. </w:t>
                  </w:r>
                  <w:r>
                    <w:rPr>
                      <w:bCs/>
                      <w:szCs w:val="24"/>
                      <w:lang w:eastAsia="lt-LT"/>
                    </w:rPr>
                    <w:t xml:space="preserve">Kolumbariumo prieigos ir sienelės turi būti tvarkingos. </w:t>
                  </w:r>
                  <w:r>
                    <w:rPr>
                      <w:szCs w:val="24"/>
                      <w:lang w:eastAsia="lt-LT"/>
                    </w:rPr>
                    <w:t>Lankytojai, pagerbdami mirusiuosius, kolumbariume gali padėti gyvų gėlių, uždegti žvakučių. Draudžiama p</w:t>
                  </w:r>
                  <w:r>
                    <w:rPr>
                      <w:bCs/>
                      <w:szCs w:val="24"/>
                      <w:lang w:eastAsia="lt-LT"/>
                    </w:rPr>
                    <w:t>rie kolumbariumo sienelių, pagrindo ar kitose vietose tvirtinti projekte nenumatytus objektus: vazas, dirbtines gėles, kryželius ir pan. Taip pat draudžiama gadinti granito plokštę, t. y. kalti, klijuoti ar kitaip tvirtinti nenumatytus objektus: nuotraukas, atvaizdus, užrašus ir pan.</w:t>
                  </w:r>
                </w:p>
              </w:sdtContent>
            </w:sdt>
            <w:sdt>
              <w:sdtPr>
                <w:alias w:val="37 p."/>
                <w:tag w:val="part_57868d94f4cd4e7c9d13f9c03daab1e3"/>
                <w:lock w:val="sdtLocked"/>
                <w:richText/>
              </w:sdtPr>
              <w:sdtContent>
                <w:p>
                  <w:pPr>
                    <w:tabs>
                      <w:tab w:val="left" w:pos="567"/>
                    </w:tabs>
                    <w:ind w:firstLine="567"/>
                    <w:jc w:val="both"/>
                    <w:rPr>
                      <w:szCs w:val="24"/>
                      <w:lang w:eastAsia="lt-LT"/>
                    </w:rPr>
                  </w:pPr>
                  <w:sdt>
                    <w:sdtPr>
                      <w:alias w:val="Numeris"/>
                      <w:tag w:val="nr_57868d94f4cd4e7c9d13f9c03daab1e3"/>
                      <w:lock w:val="sdtLocked"/>
                      <w:richText/>
                    </w:sdtPr>
                    <w:sdtContent>
                      <w:r>
                        <w:rPr>
                          <w:szCs w:val="24"/>
                          <w:lang w:eastAsia="lt-LT"/>
                        </w:rPr>
                        <w:t>37</w:t>
                      </w:r>
                    </w:sdtContent>
                  </w:sdt>
                  <w:r>
                    <w:rPr>
                      <w:szCs w:val="24"/>
                      <w:lang w:eastAsia="lt-LT"/>
                    </w:rPr>
                    <w:t>. Laidojimo metu atnešti gedulingi vainikai, krepšeliai, gėlės prie kolumbariumo laikomi tris paras.</w:t>
                  </w:r>
                </w:p>
              </w:sdtContent>
            </w:sdt>
            <w:sdt>
              <w:sdtPr>
                <w:alias w:val="38 p."/>
                <w:tag w:val="part_c449e0d8d5484790a22bc46ef7f44728"/>
                <w:lock w:val="sdtLocked"/>
                <w:richText/>
              </w:sdtPr>
              <w:sdtContent>
                <w:p>
                  <w:pPr>
                    <w:tabs>
                      <w:tab w:val="left" w:pos="567"/>
                    </w:tabs>
                    <w:ind w:firstLine="567"/>
                    <w:jc w:val="both"/>
                    <w:rPr>
                      <w:szCs w:val="24"/>
                      <w:lang w:eastAsia="lt-LT"/>
                    </w:rPr>
                  </w:pPr>
                  <w:sdt>
                    <w:sdtPr>
                      <w:alias w:val="Numeris"/>
                      <w:tag w:val="nr_c449e0d8d5484790a22bc46ef7f44728"/>
                      <w:lock w:val="sdtLocked"/>
                      <w:richText/>
                    </w:sdtPr>
                    <w:sdtContent>
                      <w:r>
                        <w:rPr>
                          <w:szCs w:val="24"/>
                          <w:lang w:eastAsia="lt-LT"/>
                        </w:rPr>
                        <w:t>38</w:t>
                      </w:r>
                    </w:sdtContent>
                  </w:sdt>
                  <w:r>
                    <w:rPr>
                      <w:szCs w:val="24"/>
                      <w:lang w:eastAsia="lt-LT"/>
                    </w:rPr>
                    <w:t xml:space="preserve">. Įrašai ant kolumbariumo nišos akmens plokštės daromi vienodo dydžio lietuviškomis raidėmis nustatytu šriftu </w:t>
                  </w:r>
                  <w:r>
                    <w:rPr>
                      <w:i/>
                      <w:szCs w:val="24"/>
                      <w:lang w:eastAsia="lt-LT"/>
                    </w:rPr>
                    <w:t>Roman</w:t>
                  </w:r>
                  <w:r>
                    <w:rPr>
                      <w:szCs w:val="24"/>
                      <w:lang w:eastAsia="lt-LT"/>
                    </w:rPr>
                    <w:t>, raidžių aukštis – 4 cm, arabiškų skaitmenų aukštis – 3 cm. Įrašai gali būti paryškinami sidabrine spalva.</w:t>
                  </w:r>
                </w:p>
              </w:sdtContent>
            </w:sdt>
            <w:sdt>
              <w:sdtPr>
                <w:alias w:val="39 p."/>
                <w:tag w:val="part_f12884c3c19142f8a37f3d6bfe71d216"/>
                <w:lock w:val="sdtLocked"/>
                <w:richText/>
              </w:sdtPr>
              <w:sdtContent>
                <w:p>
                  <w:pPr>
                    <w:tabs>
                      <w:tab w:val="left" w:pos="567"/>
                    </w:tabs>
                    <w:ind w:firstLine="567"/>
                    <w:jc w:val="both"/>
                    <w:rPr>
                      <w:szCs w:val="24"/>
                      <w:lang w:eastAsia="lt-LT"/>
                    </w:rPr>
                  </w:pPr>
                  <w:sdt>
                    <w:sdtPr>
                      <w:alias w:val="Numeris"/>
                      <w:tag w:val="nr_f12884c3c19142f8a37f3d6bfe71d216"/>
                      <w:lock w:val="sdtLocked"/>
                      <w:richText/>
                    </w:sdtPr>
                    <w:sdtContent>
                      <w:r>
                        <w:rPr>
                          <w:szCs w:val="24"/>
                          <w:lang w:eastAsia="lt-LT"/>
                        </w:rPr>
                        <w:t>39</w:t>
                      </w:r>
                    </w:sdtContent>
                  </w:sdt>
                  <w:r>
                    <w:rPr>
                      <w:szCs w:val="24"/>
                      <w:lang w:eastAsia="lt-LT"/>
                    </w:rPr>
                    <w:t xml:space="preserve">. </w:t>
                  </w:r>
                  <w:r>
                    <w:rPr>
                      <w:bCs/>
                      <w:szCs w:val="24"/>
                      <w:lang w:eastAsia="lt-LT"/>
                    </w:rPr>
                    <w:t xml:space="preserve">Kolumbariumo granito </w:t>
                  </w:r>
                  <w:r>
                    <w:rPr>
                      <w:szCs w:val="24"/>
                      <w:lang w:eastAsia="lt-LT"/>
                    </w:rPr>
                    <w:t xml:space="preserve">plokštėje rašomas vardas ir pavardė, gimimo ir mirties datos, nišos numeris. </w:t>
                  </w:r>
                </w:p>
              </w:sdtContent>
            </w:sdt>
            <w:sdt>
              <w:sdtPr>
                <w:alias w:val="40 p."/>
                <w:tag w:val="part_b51e97f6c25b4b2ebedc0465d8232d96"/>
                <w:lock w:val="sdtLocked"/>
                <w:richText/>
              </w:sdtPr>
              <w:sdtContent>
                <w:p>
                  <w:pPr>
                    <w:tabs>
                      <w:tab w:val="left" w:pos="567"/>
                    </w:tabs>
                    <w:ind w:firstLine="567"/>
                    <w:jc w:val="both"/>
                    <w:rPr>
                      <w:szCs w:val="24"/>
                      <w:lang w:eastAsia="lt-LT"/>
                    </w:rPr>
                  </w:pPr>
                  <w:sdt>
                    <w:sdtPr>
                      <w:alias w:val="Numeris"/>
                      <w:tag w:val="nr_b51e97f6c25b4b2ebedc0465d8232d96"/>
                      <w:lock w:val="sdtLocked"/>
                      <w:richText/>
                    </w:sdtPr>
                    <w:sdtContent>
                      <w:r>
                        <w:rPr>
                          <w:szCs w:val="24"/>
                          <w:lang w:eastAsia="lt-LT"/>
                        </w:rPr>
                        <w:t>40</w:t>
                      </w:r>
                    </w:sdtContent>
                  </w:sdt>
                  <w:r>
                    <w:rPr>
                      <w:szCs w:val="24"/>
                      <w:lang w:eastAsia="lt-LT"/>
                    </w:rPr>
                    <w:t>. Kolumbariumo nišos akmens plokštėje leidžiama pavaizduoti krikščionių tikėjimo simbolį – kryžių.</w:t>
                  </w:r>
                </w:p>
              </w:sdtContent>
            </w:sdt>
            <w:sdt>
              <w:sdtPr>
                <w:alias w:val="41 p."/>
                <w:tag w:val="part_72f905edda874c04b04a22952141bda7"/>
                <w:lock w:val="sdtLocked"/>
                <w:richText/>
              </w:sdtPr>
              <w:sdtContent>
                <w:p>
                  <w:pPr>
                    <w:tabs>
                      <w:tab w:val="left" w:pos="567"/>
                    </w:tabs>
                    <w:ind w:firstLine="567"/>
                    <w:jc w:val="both"/>
                    <w:rPr>
                      <w:szCs w:val="24"/>
                      <w:lang w:eastAsia="lt-LT"/>
                    </w:rPr>
                  </w:pPr>
                  <w:sdt>
                    <w:sdtPr>
                      <w:alias w:val="Numeris"/>
                      <w:tag w:val="nr_72f905edda874c04b04a22952141bda7"/>
                      <w:lock w:val="sdtLocked"/>
                      <w:richText/>
                    </w:sdtPr>
                    <w:sdtContent>
                      <w:r>
                        <w:rPr>
                          <w:szCs w:val="24"/>
                          <w:lang w:eastAsia="lt-LT"/>
                        </w:rPr>
                        <w:t>41</w:t>
                      </w:r>
                    </w:sdtContent>
                  </w:sdt>
                  <w:r>
                    <w:rPr>
                      <w:szCs w:val="24"/>
                      <w:lang w:eastAsia="lt-LT"/>
                    </w:rPr>
                    <w:t>. Artimiesiems pateikus prašymą perlaidoti urną (-as) į kitas kapines ir pasiėmus urną (-as) iš kolumbariumo nišos, t. y. palikus nišą laisvą, iki 2022 m. lapkričio 1 d. sumokėta suma negrąžinama. Atlaisvinta kolumbariumo niša skiriama kitiems asmenims bendrąja tvarka.</w:t>
                  </w:r>
                </w:p>
              </w:sdtContent>
            </w:sdt>
            <w:sdt>
              <w:sdtPr>
                <w:alias w:val="42 p."/>
                <w:tag w:val="part_d1c3eec226ab47eeb18f00410f421650"/>
                <w:lock w:val="sdtLocked"/>
                <w:richText/>
              </w:sdtPr>
              <w:sdtContent>
                <w:p>
                  <w:pPr>
                    <w:tabs>
                      <w:tab w:val="left" w:pos="567"/>
                      <w:tab w:val="left" w:pos="851"/>
                    </w:tabs>
                    <w:ind w:firstLine="567"/>
                    <w:jc w:val="both"/>
                    <w:rPr>
                      <w:szCs w:val="24"/>
                      <w:lang w:eastAsia="lt-LT"/>
                    </w:rPr>
                  </w:pPr>
                  <w:sdt>
                    <w:sdtPr>
                      <w:alias w:val="Numeris"/>
                      <w:tag w:val="nr_d1c3eec226ab47eeb18f00410f421650"/>
                      <w:lock w:val="sdtLocked"/>
                      <w:richText/>
                    </w:sdtPr>
                    <w:sdtContent>
                      <w:r>
                        <w:rPr>
                          <w:szCs w:val="24"/>
                          <w:lang w:eastAsia="lt-LT"/>
                        </w:rPr>
                        <w:t>42</w:t>
                      </w:r>
                    </w:sdtContent>
                  </w:sdt>
                  <w:r>
                    <w:rPr>
                      <w:szCs w:val="24"/>
                      <w:lang w:eastAsia="lt-LT"/>
                    </w:rPr>
                    <w:t>. Visi laidojimai kolumbariumo nišose registruojami atskirame Laidojimų ir kapaviečių statinių registravimo žurnale. Už šio žurnalo pildymą, saugojimą, informacijos teikimą suinteresuotiems fiziniams ir juridiniams asmenims atsako kapinių prižiūrėtojas.</w:t>
                  </w:r>
                </w:p>
              </w:sdtContent>
            </w:sdt>
            <w:sdt>
              <w:sdtPr>
                <w:alias w:val="43 p."/>
                <w:tag w:val="part_965627f5236f4d639efad7298324700b"/>
                <w:lock w:val="sdtLocked"/>
                <w:richText/>
              </w:sdtPr>
              <w:sdtContent>
                <w:p>
                  <w:pPr>
                    <w:tabs>
                      <w:tab w:val="left" w:pos="567"/>
                      <w:tab w:val="left" w:pos="851"/>
                    </w:tabs>
                    <w:ind w:firstLine="567"/>
                    <w:jc w:val="both"/>
                    <w:rPr>
                      <w:rFonts w:cs="Tahoma"/>
                      <w:b/>
                      <w:bCs/>
                      <w:szCs w:val="24"/>
                      <w:lang w:eastAsia="lt-LT"/>
                    </w:rPr>
                  </w:pPr>
                  <w:sdt>
                    <w:sdtPr>
                      <w:alias w:val="Numeris"/>
                      <w:tag w:val="nr_965627f5236f4d639efad7298324700b"/>
                      <w:lock w:val="sdtLocked"/>
                      <w:richText/>
                    </w:sdtPr>
                    <w:sdtContent>
                      <w:r>
                        <w:rPr>
                          <w:rFonts w:cs="Tahoma"/>
                          <w:szCs w:val="24"/>
                          <w:shd w:val="clear" w:color="auto" w:fill="FFFFFF"/>
                          <w:lang w:eastAsia="lt-LT"/>
                        </w:rPr>
                        <w:t>43</w:t>
                      </w:r>
                    </w:sdtContent>
                  </w:sdt>
                  <w:r>
                    <w:rPr>
                      <w:rFonts w:cs="Tahoma"/>
                      <w:szCs w:val="24"/>
                      <w:shd w:val="clear" w:color="auto" w:fill="FFFFFF"/>
                      <w:lang w:eastAsia="lt-LT"/>
                    </w:rPr>
                    <w:t xml:space="preserve">. Palaikus perlaidoti galima tik gavus Visuomeninio sveikatos centro (kurios teritorijoje yra perlaidojamų palaikų kapavietė) prie Sveikatos apsaugos ministerijos </w:t>
                  </w:r>
                  <w:r>
                    <w:rPr>
                      <w:szCs w:val="24"/>
                      <w:lang w:eastAsia="lt-LT"/>
                    </w:rPr>
                    <w:t>leidimą</w:t>
                  </w:r>
                  <w:r>
                    <w:rPr>
                      <w:rFonts w:cs="Tahoma"/>
                      <w:szCs w:val="24"/>
                      <w:shd w:val="clear" w:color="auto" w:fill="FFFFFF"/>
                      <w:lang w:eastAsia="lt-LT"/>
                    </w:rPr>
                    <w:t>, konfesinėse kapinėse – ir religinės bendruomenės ar bendrijos rašytinį sutikimą, artimiausių giminaičių (tėvų, vaikų, brolių, seserų) rašytinį, notaro patvirtintą sutikimą ir savivaldybės, į kurios teritorijoje esančią kapavietę numatoma perlaidoti palaikus, sutikimą. Veikiančiose ar riboto laidojimo Šiaulių miesto kapinėse palaikai gali būti perlaidojami tik į turimas kapavietes, jeigu pagal teisės aktų nuostatas galimi laidojimai. Naujos kapavietės palaikams perlaidoti į Šiaulių miesto kapines neskiriamos. Šiaulių mieste palaikai iš vienų Šiaulių miesto kapinių į kitas gali būti perlaidojami tik raštiškai suderinus su Savivaldybės administracija. Į Kultūros vertybių registrą įrašytose kapinėse palaikus perlaidoti galima gavus Kultūros paveldo departamento Šiaulių teritorinio padalinio rašytinį sutikimą ir kitus šiame Aprašo</w:t>
                  </w:r>
                  <w:r>
                    <w:rPr>
                      <w:rFonts w:cs="Tahoma"/>
                      <w:bCs/>
                      <w:szCs w:val="24"/>
                      <w:shd w:val="clear" w:color="auto" w:fill="FFFFFF"/>
                      <w:lang w:eastAsia="lt-LT"/>
                    </w:rPr>
                    <w:t xml:space="preserve"> punkte</w:t>
                  </w:r>
                  <w:r>
                    <w:rPr>
                      <w:rFonts w:cs="Tahoma"/>
                      <w:szCs w:val="24"/>
                      <w:shd w:val="clear" w:color="auto" w:fill="FFFFFF"/>
                      <w:lang w:eastAsia="lt-LT"/>
                    </w:rPr>
                    <w:t xml:space="preserve"> nurodytus rašytinius suderinimus. </w:t>
                  </w:r>
                  <w:r>
                    <w:rPr>
                      <w:szCs w:val="24"/>
                      <w:lang w:eastAsia="lt-LT"/>
                    </w:rPr>
                    <w:t>Perlaidoję žmonių palaikus į kitas kapines ir kapavietėje nelikus kitų palaidotų žmonių palaikų, artimieji privalo kapavietę sutvarkyti (išvežti kapavietės statinius, želdinius) ir perduoti kapinių prižiūrėtojui.</w:t>
                  </w:r>
                  <w:r>
                    <w:rPr>
                      <w:rFonts w:cs="Tahoma"/>
                      <w:b/>
                      <w:bCs/>
                      <w:szCs w:val="24"/>
                      <w:lang w:eastAsia="lt-LT"/>
                    </w:rPr>
                    <w:t> </w:t>
                  </w:r>
                </w:p>
                <w:p>
                  <w:pPr>
                    <w:tabs>
                      <w:tab w:val="left" w:pos="567"/>
                    </w:tabs>
                    <w:ind w:firstLine="720"/>
                    <w:jc w:val="both"/>
                    <w:rPr>
                      <w:rFonts w:cs="Tahoma"/>
                      <w:b/>
                      <w:bCs/>
                      <w:szCs w:val="24"/>
                      <w:lang w:eastAsia="lt-LT"/>
                    </w:rPr>
                  </w:pPr>
                </w:p>
              </w:sdtContent>
            </w:sdt>
          </w:sdtContent>
        </w:sdt>
        <w:sdt>
          <w:sdtPr>
            <w:alias w:val="skyrius"/>
            <w:tag w:val="part_8b8a7fc01f604a86b58c81af0cfb31a5"/>
            <w:lock w:val="sdtLocked"/>
            <w:richText/>
          </w:sdtPr>
          <w:sdtContent>
            <w:p>
              <w:pPr>
                <w:tabs>
                  <w:tab w:val="left" w:pos="567"/>
                </w:tabs>
                <w:jc w:val="center"/>
                <w:rPr>
                  <w:rFonts w:cs="Tahoma"/>
                  <w:b/>
                  <w:bCs/>
                  <w:szCs w:val="24"/>
                  <w:lang w:eastAsia="lt-LT"/>
                </w:rPr>
              </w:pPr>
              <w:sdt>
                <w:sdtPr>
                  <w:alias w:val="Numeris"/>
                  <w:tag w:val="nr_8b8a7fc01f604a86b58c81af0cfb31a5"/>
                  <w:lock w:val="sdtLocked"/>
                  <w:richText/>
                </w:sdtPr>
                <w:sdtContent>
                  <w:r>
                    <w:rPr>
                      <w:rFonts w:cs="Tahoma"/>
                      <w:b/>
                      <w:bCs/>
                      <w:szCs w:val="24"/>
                      <w:lang w:eastAsia="lt-LT"/>
                    </w:rPr>
                    <w:t>VI</w:t>
                  </w:r>
                </w:sdtContent>
              </w:sdt>
              <w:r>
                <w:rPr>
                  <w:rFonts w:cs="Tahoma"/>
                  <w:b/>
                  <w:bCs/>
                  <w:szCs w:val="24"/>
                  <w:lang w:eastAsia="lt-LT"/>
                </w:rPr>
                <w:t xml:space="preserve"> SKYRIUS</w:t>
              </w:r>
            </w:p>
            <w:p>
              <w:pPr>
                <w:tabs>
                  <w:tab w:val="left" w:pos="567"/>
                </w:tabs>
                <w:jc w:val="center"/>
                <w:rPr>
                  <w:rFonts w:cs="Tahoma"/>
                  <w:b/>
                  <w:bCs/>
                  <w:szCs w:val="24"/>
                  <w:lang w:eastAsia="lt-LT"/>
                </w:rPr>
              </w:pPr>
              <w:sdt>
                <w:sdtPr>
                  <w:alias w:val="Pavadinimas"/>
                  <w:tag w:val="title_8b8a7fc01f604a86b58c81af0cfb31a5"/>
                  <w:lock w:val="sdtLocked"/>
                  <w:richText/>
                </w:sdtPr>
                <w:sdtContent>
                  <w:r>
                    <w:rPr>
                      <w:rFonts w:cs="Tahoma"/>
                      <w:b/>
                      <w:bCs/>
                      <w:szCs w:val="24"/>
                      <w:lang w:eastAsia="lt-LT"/>
                    </w:rPr>
                    <w:t>KAPINIŲ LANKYMAS</w:t>
                  </w:r>
                </w:sdtContent>
              </w:sdt>
            </w:p>
            <w:p>
              <w:pPr>
                <w:tabs>
                  <w:tab w:val="left" w:pos="567"/>
                </w:tabs>
                <w:jc w:val="center"/>
                <w:rPr>
                  <w:szCs w:val="24"/>
                  <w:lang w:eastAsia="lt-LT"/>
                </w:rPr>
              </w:pPr>
            </w:p>
            <w:sdt>
              <w:sdtPr>
                <w:alias w:val="44 p."/>
                <w:tag w:val="part_9ec680b1a5b34076b4b708d35883c194"/>
                <w:lock w:val="sdtLocked"/>
                <w:richText/>
              </w:sdtPr>
              <w:sdtContent>
                <w:p>
                  <w:pPr>
                    <w:tabs>
                      <w:tab w:val="left" w:pos="567"/>
                    </w:tabs>
                    <w:ind w:firstLine="567"/>
                    <w:jc w:val="both"/>
                    <w:rPr>
                      <w:szCs w:val="24"/>
                      <w:lang w:eastAsia="lt-LT"/>
                    </w:rPr>
                  </w:pPr>
                  <w:sdt>
                    <w:sdtPr>
                      <w:alias w:val="Numeris"/>
                      <w:tag w:val="nr_9ec680b1a5b34076b4b708d35883c194"/>
                      <w:lock w:val="sdtLocked"/>
                      <w:richText/>
                    </w:sdtPr>
                    <w:sdtContent>
                      <w:r>
                        <w:rPr>
                          <w:rFonts w:cs="Tahoma"/>
                          <w:szCs w:val="24"/>
                          <w:shd w:val="clear" w:color="auto" w:fill="FFFFFF"/>
                          <w:lang w:eastAsia="lt-LT"/>
                        </w:rPr>
                        <w:t>44</w:t>
                      </w:r>
                    </w:sdtContent>
                  </w:sdt>
                  <w:r>
                    <w:rPr>
                      <w:rFonts w:cs="Tahoma"/>
                      <w:szCs w:val="24"/>
                      <w:shd w:val="clear" w:color="auto" w:fill="FFFFFF"/>
                      <w:lang w:eastAsia="lt-LT"/>
                    </w:rPr>
                    <w:t xml:space="preserve">. </w:t>
                  </w:r>
                  <w:r>
                    <w:rPr>
                      <w:rFonts w:cs="Tahoma"/>
                      <w:color w:val="000000"/>
                      <w:szCs w:val="24"/>
                      <w:shd w:val="clear" w:color="auto" w:fill="FFFFFF"/>
                      <w:lang w:eastAsia="lt-LT"/>
                    </w:rPr>
                    <w:t xml:space="preserve">Kapines leidžiama lankyti nuo balandžio 1 d. iki rugsėjo 30 d. 8−21 val., nuo spalio 1 d. iki kovo 31 d. 9−18 val., lapkričio 1 ir 2 d. 9−22 val. </w:t>
                  </w:r>
                  <w:r>
                    <w:rPr>
                      <w:rFonts w:cs="Tahoma"/>
                      <w:szCs w:val="24"/>
                      <w:shd w:val="clear" w:color="auto" w:fill="FFFFFF"/>
                      <w:lang w:eastAsia="lt-LT"/>
                    </w:rPr>
                    <w:t>Lankantis kapinėse privaloma palaikyti rimtį ir švarą.</w:t>
                  </w:r>
                </w:p>
              </w:sdtContent>
            </w:sdt>
            <w:sdt>
              <w:sdtPr>
                <w:alias w:val="45 p."/>
                <w:tag w:val="part_3106c51a796c48ae809cab80134050b3"/>
                <w:lock w:val="sdtLocked"/>
                <w:richText/>
              </w:sdtPr>
              <w:sdtContent>
                <w:p>
                  <w:pPr>
                    <w:tabs>
                      <w:tab w:val="left" w:pos="567"/>
                    </w:tabs>
                    <w:ind w:firstLine="567"/>
                    <w:jc w:val="both"/>
                    <w:rPr>
                      <w:szCs w:val="24"/>
                      <w:lang w:eastAsia="lt-LT"/>
                    </w:rPr>
                  </w:pPr>
                  <w:sdt>
                    <w:sdtPr>
                      <w:alias w:val="Numeris"/>
                      <w:tag w:val="nr_3106c51a796c48ae809cab80134050b3"/>
                      <w:lock w:val="sdtLocked"/>
                      <w:richText/>
                    </w:sdtPr>
                    <w:sdtContent>
                      <w:r>
                        <w:rPr>
                          <w:rFonts w:cs="Tahoma"/>
                          <w:szCs w:val="24"/>
                          <w:shd w:val="clear" w:color="auto" w:fill="FFFFFF"/>
                          <w:lang w:eastAsia="lt-LT"/>
                        </w:rPr>
                        <w:t>45</w:t>
                      </w:r>
                    </w:sdtContent>
                  </w:sdt>
                  <w:r>
                    <w:rPr>
                      <w:rFonts w:cs="Tahoma"/>
                      <w:szCs w:val="24"/>
                      <w:shd w:val="clear" w:color="auto" w:fill="FFFFFF"/>
                      <w:lang w:eastAsia="lt-LT"/>
                    </w:rPr>
                    <w:t>. Kapinėse draudžiama:</w:t>
                  </w:r>
                </w:p>
                <w:sdt>
                  <w:sdtPr>
                    <w:alias w:val="45.1 pp."/>
                    <w:tag w:val="part_eb1bf3cb3a534863a755611f83f3bdf6"/>
                    <w:lock w:val="sdtLocked"/>
                    <w:richText/>
                  </w:sdtPr>
                  <w:sdtContent>
                    <w:p>
                      <w:pPr>
                        <w:tabs>
                          <w:tab w:val="left" w:pos="567"/>
                        </w:tabs>
                        <w:ind w:firstLine="567"/>
                        <w:jc w:val="both"/>
                        <w:rPr>
                          <w:szCs w:val="24"/>
                          <w:lang w:eastAsia="lt-LT"/>
                        </w:rPr>
                      </w:pPr>
                      <w:sdt>
                        <w:sdtPr>
                          <w:alias w:val="Numeris"/>
                          <w:tag w:val="nr_eb1bf3cb3a534863a755611f83f3bdf6"/>
                          <w:lock w:val="sdtLocked"/>
                          <w:richText/>
                        </w:sdtPr>
                        <w:sdtContent>
                          <w:r>
                            <w:rPr>
                              <w:rFonts w:cs="Tahoma"/>
                              <w:szCs w:val="24"/>
                              <w:shd w:val="clear" w:color="auto" w:fill="FFFFFF"/>
                              <w:lang w:eastAsia="lt-LT"/>
                            </w:rPr>
                            <w:t>45.1</w:t>
                          </w:r>
                        </w:sdtContent>
                      </w:sdt>
                      <w:r>
                        <w:rPr>
                          <w:rFonts w:cs="Tahoma"/>
                          <w:szCs w:val="24"/>
                          <w:shd w:val="clear" w:color="auto" w:fill="FFFFFF"/>
                          <w:lang w:eastAsia="lt-LT"/>
                        </w:rPr>
                        <w:t xml:space="preserve">. važinėti bet kokiomis motorinėmis transporto priemonėmis, išskyrus specialiųjų tarnybų transportą, kapinių priežiūros darbus atliekančios įmonės transportą (technikos priemones), transporto priemones, vežančias neįgaliuosius, transporto priemones, laidojimo procesijos metu vežančias palaikus (karstuose ar urnose), transporto priemones, įvežančias paminklus, statybinius gaminius ir medžiagas, skirtas kapaviečių statiniams statyti, kapavietėms sutvarkyti, kai vežama ne mažiau kaip 75 kg tam skirtų medžiagų ir kai </w:t>
                      </w:r>
                      <w:r>
                        <w:rPr>
                          <w:szCs w:val="24"/>
                          <w:lang w:eastAsia="lt-LT"/>
                        </w:rPr>
                        <w:t>šiems darbams atlikti reikalingas medžiagas sudėtinga gabenti iki kapavietės be transporto. Iškrovus krovinį, transportas statomas už kapinių tvoros esančiose automobilių stovėjimo aikštelėse;</w:t>
                      </w:r>
                    </w:p>
                  </w:sdtContent>
                </w:sdt>
                <w:sdt>
                  <w:sdtPr>
                    <w:alias w:val="45.2 pp."/>
                    <w:tag w:val="part_87d4261849f241bd9c1c571f5e7c173b"/>
                    <w:lock w:val="sdtLocked"/>
                    <w:richText/>
                  </w:sdtPr>
                  <w:sdtContent>
                    <w:p>
                      <w:pPr>
                        <w:tabs>
                          <w:tab w:val="left" w:pos="567"/>
                        </w:tabs>
                        <w:ind w:firstLine="567"/>
                        <w:jc w:val="both"/>
                        <w:rPr>
                          <w:szCs w:val="24"/>
                          <w:lang w:eastAsia="lt-LT"/>
                        </w:rPr>
                      </w:pPr>
                      <w:sdt>
                        <w:sdtPr>
                          <w:alias w:val="Numeris"/>
                          <w:tag w:val="nr_87d4261849f241bd9c1c571f5e7c173b"/>
                          <w:lock w:val="sdtLocked"/>
                          <w:richText/>
                        </w:sdtPr>
                        <w:sdtContent>
                          <w:r>
                            <w:rPr>
                              <w:rFonts w:cs="Tahoma"/>
                              <w:color w:val="000000"/>
                              <w:szCs w:val="24"/>
                              <w:shd w:val="clear" w:color="auto" w:fill="FFFFFF"/>
                              <w:lang w:eastAsia="lt-LT"/>
                            </w:rPr>
                            <w:t>45.2</w:t>
                          </w:r>
                        </w:sdtContent>
                      </w:sdt>
                      <w:r>
                        <w:rPr>
                          <w:rFonts w:cs="Tahoma"/>
                          <w:color w:val="000000"/>
                          <w:szCs w:val="24"/>
                          <w:shd w:val="clear" w:color="auto" w:fill="FFFFFF"/>
                          <w:lang w:eastAsia="lt-LT"/>
                        </w:rPr>
                        <w:t>. žaisti bet kokius žaidimus, važinėtis riedlentėmis, riedučiais, dviračiais;</w:t>
                      </w:r>
                    </w:p>
                  </w:sdtContent>
                </w:sdt>
                <w:sdt>
                  <w:sdtPr>
                    <w:alias w:val="45.3 pp."/>
                    <w:tag w:val="part_b5977f29fff344958f32ff65c26a3b02"/>
                    <w:lock w:val="sdtLocked"/>
                    <w:richText/>
                  </w:sdtPr>
                  <w:sdtContent>
                    <w:p>
                      <w:pPr>
                        <w:tabs>
                          <w:tab w:val="left" w:pos="567"/>
                        </w:tabs>
                        <w:ind w:firstLine="567"/>
                        <w:jc w:val="both"/>
                        <w:rPr>
                          <w:szCs w:val="24"/>
                          <w:lang w:eastAsia="lt-LT"/>
                        </w:rPr>
                      </w:pPr>
                      <w:sdt>
                        <w:sdtPr>
                          <w:alias w:val="Numeris"/>
                          <w:tag w:val="nr_b5977f29fff344958f32ff65c26a3b02"/>
                          <w:lock w:val="sdtLocked"/>
                          <w:richText/>
                        </w:sdtPr>
                        <w:sdtContent>
                          <w:r>
                            <w:rPr>
                              <w:rFonts w:cs="Tahoma"/>
                              <w:color w:val="000000"/>
                              <w:szCs w:val="24"/>
                              <w:shd w:val="clear" w:color="auto" w:fill="FFFFFF"/>
                              <w:lang w:eastAsia="lt-LT"/>
                            </w:rPr>
                            <w:t>45.3</w:t>
                          </w:r>
                        </w:sdtContent>
                      </w:sdt>
                      <w:r>
                        <w:rPr>
                          <w:rFonts w:cs="Tahoma"/>
                          <w:color w:val="000000"/>
                          <w:szCs w:val="24"/>
                          <w:shd w:val="clear" w:color="auto" w:fill="FFFFFF"/>
                          <w:lang w:eastAsia="lt-LT"/>
                        </w:rPr>
                        <w:t>. ganyti gyvulius, vedžioti gyvūnus ar vaikščioti su jais;</w:t>
                      </w:r>
                    </w:p>
                  </w:sdtContent>
                </w:sdt>
                <w:sdt>
                  <w:sdtPr>
                    <w:alias w:val="45.4 pp."/>
                    <w:tag w:val="part_9320f9c87b3549c1b65ba80b56a2855d"/>
                    <w:lock w:val="sdtLocked"/>
                    <w:richText/>
                  </w:sdtPr>
                  <w:sdtContent>
                    <w:p>
                      <w:pPr>
                        <w:tabs>
                          <w:tab w:val="left" w:pos="567"/>
                        </w:tabs>
                        <w:ind w:firstLine="567"/>
                        <w:jc w:val="both"/>
                        <w:rPr>
                          <w:szCs w:val="24"/>
                          <w:lang w:eastAsia="lt-LT"/>
                        </w:rPr>
                      </w:pPr>
                      <w:sdt>
                        <w:sdtPr>
                          <w:alias w:val="Numeris"/>
                          <w:tag w:val="nr_9320f9c87b3549c1b65ba80b56a2855d"/>
                          <w:lock w:val="sdtLocked"/>
                          <w:richText/>
                        </w:sdtPr>
                        <w:sdtContent>
                          <w:r>
                            <w:rPr>
                              <w:rFonts w:cs="Tahoma"/>
                              <w:color w:val="000000"/>
                              <w:szCs w:val="24"/>
                              <w:shd w:val="clear" w:color="auto" w:fill="FFFFFF"/>
                              <w:lang w:eastAsia="lt-LT"/>
                            </w:rPr>
                            <w:t>45.4</w:t>
                          </w:r>
                        </w:sdtContent>
                      </w:sdt>
                      <w:r>
                        <w:rPr>
                          <w:rFonts w:cs="Tahoma"/>
                          <w:color w:val="000000"/>
                          <w:szCs w:val="24"/>
                          <w:shd w:val="clear" w:color="auto" w:fill="FFFFFF"/>
                          <w:lang w:eastAsia="lt-LT"/>
                        </w:rPr>
                        <w:t>. būti kapinėse ne lankymo metu;</w:t>
                      </w:r>
                    </w:p>
                  </w:sdtContent>
                </w:sdt>
                <w:sdt>
                  <w:sdtPr>
                    <w:alias w:val="45.5 pp."/>
                    <w:tag w:val="part_90badd92d44144a79107db1504bc0818"/>
                    <w:lock w:val="sdtLocked"/>
                    <w:richText/>
                  </w:sdtPr>
                  <w:sdtContent>
                    <w:p>
                      <w:pPr>
                        <w:tabs>
                          <w:tab w:val="left" w:pos="567"/>
                        </w:tabs>
                        <w:ind w:firstLine="567"/>
                        <w:jc w:val="both"/>
                        <w:rPr>
                          <w:szCs w:val="24"/>
                          <w:lang w:eastAsia="lt-LT"/>
                        </w:rPr>
                      </w:pPr>
                      <w:sdt>
                        <w:sdtPr>
                          <w:alias w:val="Numeris"/>
                          <w:tag w:val="nr_90badd92d44144a79107db1504bc0818"/>
                          <w:lock w:val="sdtLocked"/>
                          <w:richText/>
                        </w:sdtPr>
                        <w:sdtContent>
                          <w:r>
                            <w:rPr>
                              <w:rFonts w:cs="Tahoma"/>
                              <w:color w:val="000000"/>
                              <w:szCs w:val="24"/>
                              <w:shd w:val="clear" w:color="auto" w:fill="FFFFFF"/>
                              <w:lang w:eastAsia="lt-LT"/>
                            </w:rPr>
                            <w:t>45.5</w:t>
                          </w:r>
                        </w:sdtContent>
                      </w:sdt>
                      <w:r>
                        <w:rPr>
                          <w:rFonts w:cs="Tahoma"/>
                          <w:color w:val="000000"/>
                          <w:szCs w:val="24"/>
                          <w:shd w:val="clear" w:color="auto" w:fill="FFFFFF"/>
                          <w:lang w:eastAsia="lt-LT"/>
                        </w:rPr>
                        <w:t>. be kapinių prižiūrėtojo žinios statyti, rekonstruoti, išvežti kapaviečių statinius;</w:t>
                      </w:r>
                    </w:p>
                  </w:sdtContent>
                </w:sdt>
                <w:sdt>
                  <w:sdtPr>
                    <w:alias w:val="45.6 pp."/>
                    <w:tag w:val="part_9e241447da6048cc881ce58ab47025e7"/>
                    <w:lock w:val="sdtLocked"/>
                    <w:richText/>
                  </w:sdtPr>
                  <w:sdtContent>
                    <w:p>
                      <w:pPr>
                        <w:tabs>
                          <w:tab w:val="left" w:pos="567"/>
                        </w:tabs>
                        <w:ind w:firstLine="567"/>
                        <w:jc w:val="both"/>
                        <w:rPr>
                          <w:szCs w:val="24"/>
                          <w:lang w:eastAsia="lt-LT"/>
                        </w:rPr>
                      </w:pPr>
                      <w:sdt>
                        <w:sdtPr>
                          <w:alias w:val="Numeris"/>
                          <w:tag w:val="nr_9e241447da6048cc881ce58ab47025e7"/>
                          <w:lock w:val="sdtLocked"/>
                          <w:richText/>
                        </w:sdtPr>
                        <w:sdtContent>
                          <w:r>
                            <w:rPr>
                              <w:rFonts w:cs="Tahoma"/>
                              <w:color w:val="000000"/>
                              <w:szCs w:val="24"/>
                              <w:shd w:val="clear" w:color="auto" w:fill="FFFFFF"/>
                              <w:lang w:eastAsia="lt-LT"/>
                            </w:rPr>
                            <w:t>45.6</w:t>
                          </w:r>
                        </w:sdtContent>
                      </w:sdt>
                      <w:r>
                        <w:rPr>
                          <w:rFonts w:cs="Tahoma"/>
                          <w:color w:val="000000"/>
                          <w:szCs w:val="24"/>
                          <w:shd w:val="clear" w:color="auto" w:fill="FFFFFF"/>
                          <w:lang w:eastAsia="lt-LT"/>
                        </w:rPr>
                        <w:t>. savavališkai, nesuderinus su kapinių prižiūrėtoju ir už gretimų kapaviečių priežiūrą atsakingais asmenimis, keisti priėjimo takų prie kapaviečių dangą (kloti trinkeles ar atlikti kitus remonto, rekonstravimo ar įrengimo darbus). Už visus be leidimo atliktus kapaviečių tvarkymo darbus atsako už kapavietės priežiūrą atsakingas asmuo;</w:t>
                      </w:r>
                    </w:p>
                  </w:sdtContent>
                </w:sdt>
                <w:sdt>
                  <w:sdtPr>
                    <w:alias w:val="45.7 pp."/>
                    <w:tag w:val="part_b6cafb7770ca43189fadfbca88fe143a"/>
                    <w:lock w:val="sdtLocked"/>
                    <w:richText/>
                  </w:sdtPr>
                  <w:sdtContent>
                    <w:p>
                      <w:pPr>
                        <w:tabs>
                          <w:tab w:val="left" w:pos="567"/>
                        </w:tabs>
                        <w:ind w:firstLine="567"/>
                        <w:jc w:val="both"/>
                        <w:rPr>
                          <w:szCs w:val="24"/>
                          <w:lang w:eastAsia="lt-LT"/>
                        </w:rPr>
                      </w:pPr>
                      <w:sdt>
                        <w:sdtPr>
                          <w:alias w:val="Numeris"/>
                          <w:tag w:val="nr_b6cafb7770ca43189fadfbca88fe143a"/>
                          <w:lock w:val="sdtLocked"/>
                          <w:richText/>
                        </w:sdtPr>
                        <w:sdtContent>
                          <w:r>
                            <w:rPr>
                              <w:rFonts w:cs="Tahoma"/>
                              <w:color w:val="000000"/>
                              <w:szCs w:val="24"/>
                              <w:shd w:val="clear" w:color="auto" w:fill="FFFFFF"/>
                              <w:lang w:eastAsia="lt-LT"/>
                            </w:rPr>
                            <w:t>45.7</w:t>
                          </w:r>
                        </w:sdtContent>
                      </w:sdt>
                      <w:r>
                        <w:rPr>
                          <w:rFonts w:cs="Tahoma"/>
                          <w:color w:val="000000"/>
                          <w:szCs w:val="24"/>
                          <w:shd w:val="clear" w:color="auto" w:fill="FFFFFF"/>
                          <w:lang w:eastAsia="lt-LT"/>
                        </w:rPr>
                        <w:t>. šiukšlinti, mesti šiukšles ne į konteinerius (ar ne tam skirtoje vietoje), triukšmauti, trikdyti rimtį;</w:t>
                      </w:r>
                    </w:p>
                  </w:sdtContent>
                </w:sdt>
                <w:sdt>
                  <w:sdtPr>
                    <w:alias w:val="45.8 pp."/>
                    <w:tag w:val="part_d971e92bee0547d7a9737ef7bef39e8f"/>
                    <w:lock w:val="sdtLocked"/>
                    <w:richText/>
                  </w:sdtPr>
                  <w:sdtContent>
                    <w:p>
                      <w:pPr>
                        <w:tabs>
                          <w:tab w:val="left" w:pos="567"/>
                        </w:tabs>
                        <w:ind w:firstLine="567"/>
                        <w:jc w:val="both"/>
                        <w:rPr>
                          <w:szCs w:val="24"/>
                          <w:lang w:eastAsia="lt-LT"/>
                        </w:rPr>
                      </w:pPr>
                      <w:sdt>
                        <w:sdtPr>
                          <w:alias w:val="Numeris"/>
                          <w:tag w:val="nr_d971e92bee0547d7a9737ef7bef39e8f"/>
                          <w:lock w:val="sdtLocked"/>
                          <w:richText/>
                        </w:sdtPr>
                        <w:sdtContent>
                          <w:r>
                            <w:rPr>
                              <w:rFonts w:cs="Tahoma"/>
                              <w:color w:val="000000"/>
                              <w:szCs w:val="24"/>
                              <w:shd w:val="clear" w:color="auto" w:fill="FFFFFF"/>
                              <w:lang w:eastAsia="lt-LT"/>
                            </w:rPr>
                            <w:t>45.8</w:t>
                          </w:r>
                        </w:sdtContent>
                      </w:sdt>
                      <w:r>
                        <w:rPr>
                          <w:rFonts w:cs="Tahoma"/>
                          <w:color w:val="000000"/>
                          <w:szCs w:val="24"/>
                          <w:shd w:val="clear" w:color="auto" w:fill="FFFFFF"/>
                          <w:lang w:eastAsia="lt-LT"/>
                        </w:rPr>
                        <w:t xml:space="preserve">. platinti bet </w:t>
                      </w:r>
                      <w:r>
                        <w:rPr>
                          <w:rFonts w:cs="Tahoma"/>
                          <w:szCs w:val="24"/>
                          <w:shd w:val="clear" w:color="auto" w:fill="FFFFFF"/>
                          <w:lang w:eastAsia="lt-LT"/>
                        </w:rPr>
                        <w:t>kokio pobūdžio reklamą, klijuoti ar kitaip tvirtinti bet kokio turinio skelbimus, kitokią informaciją ant kapinių ir kapaviečių statinių, įrenginių, medžių, stulpų, tvorų ir ant kitų kapinių teritorijoje esančių objektų.</w:t>
                      </w:r>
                    </w:p>
                  </w:sdtContent>
                </w:sdt>
              </w:sdtContent>
            </w:sdt>
            <w:sdt>
              <w:sdtPr>
                <w:alias w:val="46 p."/>
                <w:tag w:val="part_7d277bcc4ca149729bd723d9cd3157ed"/>
                <w:lock w:val="sdtLocked"/>
                <w:richText/>
              </w:sdtPr>
              <w:sdtContent>
                <w:p>
                  <w:pPr>
                    <w:tabs>
                      <w:tab w:val="left" w:pos="567"/>
                    </w:tabs>
                    <w:ind w:firstLine="567"/>
                    <w:jc w:val="both"/>
                    <w:rPr>
                      <w:rFonts w:cs="Tahoma"/>
                      <w:color w:val="000000"/>
                      <w:szCs w:val="24"/>
                      <w:shd w:val="clear" w:color="auto" w:fill="FFFFFF"/>
                      <w:lang w:eastAsia="lt-LT"/>
                    </w:rPr>
                  </w:pPr>
                  <w:sdt>
                    <w:sdtPr>
                      <w:alias w:val="Numeris"/>
                      <w:tag w:val="nr_7d277bcc4ca149729bd723d9cd3157ed"/>
                      <w:lock w:val="sdtLocked"/>
                      <w:richText/>
                    </w:sdtPr>
                    <w:sdtContent>
                      <w:r>
                        <w:rPr>
                          <w:rFonts w:cs="Tahoma"/>
                          <w:color w:val="000000"/>
                          <w:szCs w:val="24"/>
                          <w:shd w:val="clear" w:color="auto" w:fill="FFFFFF"/>
                          <w:lang w:eastAsia="lt-LT"/>
                        </w:rPr>
                        <w:t>46</w:t>
                      </w:r>
                    </w:sdtContent>
                  </w:sdt>
                  <w:r>
                    <w:rPr>
                      <w:rFonts w:cs="Tahoma"/>
                      <w:color w:val="000000"/>
                      <w:szCs w:val="24"/>
                      <w:shd w:val="clear" w:color="auto" w:fill="FFFFFF"/>
                      <w:lang w:eastAsia="lt-LT"/>
                    </w:rPr>
                    <w:t xml:space="preserve">. Įvažiavus į kapinių teritoriją Aprašo 45.1 papunktyje nurodytais išskirtiniais atvejais, privaloma laikytis tvarkos, saugoti kapinių ir kapaviečių infrastruktūrą, neužstatyti privažiavimo kelių, nestatyti transporto priemonių ant žaliųjų plotų. Už padarytus pažeidimus atsako ir žalą atlygina transporto priemonės savininkas ar naudotojas. Transporto priemonių įvažiavimo, išvažiavimo tvarką ir Apraše nurodytų reikalavimų laikymąsi kontroliuoja kapinių prižiūrėtojas. </w:t>
                  </w:r>
                </w:p>
                <w:p>
                  <w:pPr>
                    <w:tabs>
                      <w:tab w:val="left" w:pos="567"/>
                    </w:tabs>
                    <w:jc w:val="center"/>
                    <w:rPr>
                      <w:rFonts w:cs="Tahoma"/>
                      <w:b/>
                      <w:szCs w:val="24"/>
                      <w:lang w:eastAsia="lt-LT"/>
                    </w:rPr>
                  </w:pPr>
                </w:p>
              </w:sdtContent>
            </w:sdt>
          </w:sdtContent>
        </w:sdt>
        <w:sdt>
          <w:sdtPr>
            <w:alias w:val="skyrius"/>
            <w:tag w:val="part_ebf848530cfe4a3d9e28c1078e93f07e"/>
            <w:lock w:val="sdtLocked"/>
            <w:richText/>
          </w:sdtPr>
          <w:sdtContent>
            <w:p>
              <w:pPr>
                <w:tabs>
                  <w:tab w:val="left" w:pos="567"/>
                </w:tabs>
                <w:jc w:val="center"/>
                <w:rPr>
                  <w:rFonts w:cs="Tahoma"/>
                  <w:b/>
                  <w:bCs/>
                  <w:szCs w:val="24"/>
                  <w:lang w:eastAsia="lt-LT"/>
                </w:rPr>
              </w:pPr>
              <w:sdt>
                <w:sdtPr>
                  <w:alias w:val="Numeris"/>
                  <w:tag w:val="nr_ebf848530cfe4a3d9e28c1078e93f07e"/>
                  <w:lock w:val="sdtLocked"/>
                  <w:richText/>
                </w:sdtPr>
                <w:sdtContent>
                  <w:r>
                    <w:rPr>
                      <w:rFonts w:cs="Tahoma"/>
                      <w:b/>
                      <w:szCs w:val="24"/>
                      <w:lang w:eastAsia="lt-LT"/>
                    </w:rPr>
                    <w:t>VII</w:t>
                  </w:r>
                </w:sdtContent>
              </w:sdt>
              <w:r>
                <w:rPr>
                  <w:rFonts w:cs="Tahoma"/>
                  <w:b/>
                  <w:szCs w:val="24"/>
                  <w:lang w:eastAsia="lt-LT"/>
                </w:rPr>
                <w:t xml:space="preserve"> </w:t>
              </w:r>
              <w:r>
                <w:rPr>
                  <w:rFonts w:cs="Tahoma"/>
                  <w:b/>
                  <w:bCs/>
                  <w:szCs w:val="24"/>
                  <w:lang w:eastAsia="lt-LT"/>
                </w:rPr>
                <w:t>SKYRIUS</w:t>
              </w:r>
            </w:p>
            <w:p>
              <w:pPr>
                <w:tabs>
                  <w:tab w:val="left" w:pos="567"/>
                </w:tabs>
                <w:jc w:val="center"/>
                <w:rPr>
                  <w:rFonts w:cs="Tahoma"/>
                  <w:b/>
                  <w:szCs w:val="24"/>
                  <w:lang w:eastAsia="lt-LT"/>
                </w:rPr>
              </w:pPr>
              <w:sdt>
                <w:sdtPr>
                  <w:alias w:val="Pavadinimas"/>
                  <w:tag w:val="title_ebf848530cfe4a3d9e28c1078e93f07e"/>
                  <w:lock w:val="sdtLocked"/>
                  <w:richText/>
                </w:sdtPr>
                <w:sdtContent>
                  <w:r>
                    <w:rPr>
                      <w:rFonts w:cs="Tahoma"/>
                      <w:b/>
                      <w:szCs w:val="24"/>
                      <w:lang w:eastAsia="lt-LT"/>
                    </w:rPr>
                    <w:t>KAPAVIEČIŲ PRIPAŽINIMAS NEPRIŽIŪRIMOMIS, JŲ PRIEŽIŪROS ORGANIZAVIMAS IR LAIDOJIMAS JOSE</w:t>
                  </w:r>
                </w:sdtContent>
              </w:sdt>
            </w:p>
            <w:p>
              <w:pPr>
                <w:tabs>
                  <w:tab w:val="left" w:pos="567"/>
                </w:tabs>
                <w:jc w:val="center"/>
                <w:rPr>
                  <w:szCs w:val="24"/>
                  <w:lang w:eastAsia="lt-LT"/>
                </w:rPr>
              </w:pPr>
            </w:p>
            <w:sdt>
              <w:sdtPr>
                <w:alias w:val="47 p."/>
                <w:tag w:val="part_53f94b7ca4d64f3bacd8c8c0e416c36a"/>
                <w:lock w:val="sdtLocked"/>
                <w:richText/>
              </w:sdtPr>
              <w:sdtContent>
                <w:p>
                  <w:pPr>
                    <w:tabs>
                      <w:tab w:val="left" w:pos="567"/>
                    </w:tabs>
                    <w:ind w:firstLine="567"/>
                    <w:jc w:val="both"/>
                    <w:rPr>
                      <w:rFonts w:cs="Tahoma"/>
                      <w:strike/>
                      <w:szCs w:val="24"/>
                      <w:shd w:val="clear" w:color="auto" w:fill="FFFFFF"/>
                      <w:lang w:eastAsia="lt-LT"/>
                    </w:rPr>
                  </w:pPr>
                  <w:sdt>
                    <w:sdtPr>
                      <w:alias w:val="Numeris"/>
                      <w:tag w:val="nr_53f94b7ca4d64f3bacd8c8c0e416c36a"/>
                      <w:lock w:val="sdtLocked"/>
                      <w:richText/>
                    </w:sdtPr>
                    <w:sdtContent>
                      <w:r>
                        <w:rPr>
                          <w:rFonts w:cs="Tahoma"/>
                          <w:szCs w:val="24"/>
                          <w:shd w:val="clear" w:color="auto" w:fill="FFFFFF"/>
                          <w:lang w:eastAsia="lt-LT"/>
                        </w:rPr>
                        <w:t>47</w:t>
                      </w:r>
                    </w:sdtContent>
                  </w:sdt>
                  <w:r>
                    <w:rPr>
                      <w:rFonts w:cs="Tahoma"/>
                      <w:szCs w:val="24"/>
                      <w:shd w:val="clear" w:color="auto" w:fill="FFFFFF"/>
                      <w:lang w:eastAsia="lt-LT"/>
                    </w:rPr>
                    <w:t xml:space="preserve">. Jeigu kapavietė, išskyrus kapavietes, įrašytas į Kultūros vertybių registrą, neprižiūrima, netvarkoma (apaugusi žolėmis, kapavietės statiniai </w:t>
                  </w:r>
                  <w:r>
                    <w:rPr>
                      <w:rFonts w:cs="Tahoma"/>
                      <w:color w:val="000000"/>
                      <w:szCs w:val="24"/>
                      <w:shd w:val="clear" w:color="auto" w:fill="FFFFFF"/>
                      <w:lang w:eastAsia="lt-LT"/>
                    </w:rPr>
                    <w:t>–</w:t>
                  </w:r>
                  <w:r>
                    <w:rPr>
                      <w:rFonts w:cs="Tahoma"/>
                      <w:szCs w:val="24"/>
                      <w:shd w:val="clear" w:color="auto" w:fill="FFFFFF"/>
                      <w:lang w:eastAsia="lt-LT"/>
                    </w:rPr>
                    <w:t xml:space="preserve"> paminklas, antkapis </w:t>
                  </w:r>
                  <w:r>
                    <w:rPr>
                      <w:rFonts w:cs="Tahoma"/>
                      <w:color w:val="000000"/>
                      <w:szCs w:val="24"/>
                      <w:shd w:val="clear" w:color="auto" w:fill="FFFFFF"/>
                      <w:lang w:eastAsia="lt-LT"/>
                    </w:rPr>
                    <w:t xml:space="preserve">– </w:t>
                  </w:r>
                  <w:r>
                    <w:rPr>
                      <w:rFonts w:cs="Tahoma"/>
                      <w:szCs w:val="24"/>
                      <w:shd w:val="clear" w:color="auto" w:fill="FFFFFF"/>
                      <w:lang w:eastAsia="lt-LT"/>
                    </w:rPr>
                    <w:t>suirę ar jų visiškai nėra) ne trumpiau kaip dvejus metus, ji gali būti pripažinta neprižiūrima. Vadovaudamasis šia nuostata, kapinių prižiūrėtojas raštu įspėja už tokios kapavietės priežiūrą atsakingą asmenį apie tai, kad būtina ją sutvarkyti ir nurodo kapavietės nesutvarkymo pasekmes. Jeigu per metus nuo įspėjimo įteikimo dienos kapavietė nesutvarkoma, kapinių prižiūrėtojas per įstatymų nustatytus terminus raštu informuoja Savivaldybės vykdomąją instituciją ir/ar religinę bendruomenę ar bendriją, jeigu konfesinių kapinių priežiūrą pagal kapinių perdavimo sutartį organizuoja religinė bendruomenė ar bendrija, apie galimai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Savivaldybės vykdomoji institucija gautus duomenis apie galimai neprižiūrimą kapavietę per įstatymų nustatytus terminus paskelbia Savivaldybės interneto svetainėje. Sprendimą dėl kapavietės pripažinimo neprižiūrima kapaviete ne anksčiau kaip po 2 metų ir ne vėliau kaip po 3 metų nuo duomenų apie galimai neprižiūrimą kapavietę paskelbimo Savivaldybės interneto svetainėje dienos priima Savivaldybės vykdomosios institucijos sprendimu</w:t>
                  </w:r>
                  <w:r>
                    <w:rPr>
                      <w:rFonts w:cs="Tahoma"/>
                      <w:b/>
                      <w:szCs w:val="24"/>
                      <w:shd w:val="clear" w:color="auto" w:fill="FFFFFF"/>
                      <w:lang w:eastAsia="lt-LT"/>
                    </w:rPr>
                    <w:t xml:space="preserve"> </w:t>
                  </w:r>
                  <w:r>
                    <w:rPr>
                      <w:rFonts w:cs="Tahoma"/>
                      <w:szCs w:val="24"/>
                      <w:shd w:val="clear" w:color="auto" w:fill="FFFFFF"/>
                      <w:lang w:eastAsia="lt-LT"/>
                    </w:rPr>
                    <w:t>sudaryta komisija, apžiūrėjusi kapavietę įstatymų nustatyta tvarka.</w:t>
                  </w:r>
                </w:p>
              </w:sdtContent>
            </w:sdt>
            <w:sdt>
              <w:sdtPr>
                <w:alias w:val="48 p."/>
                <w:tag w:val="part_7878ad70aeac4fa6ad23c84fc3dda879"/>
                <w:lock w:val="sdtLocked"/>
                <w:richText/>
              </w:sdtPr>
              <w:sdtContent>
                <w:p>
                  <w:pPr>
                    <w:tabs>
                      <w:tab w:val="left" w:pos="567"/>
                    </w:tabs>
                    <w:ind w:firstLine="567"/>
                    <w:jc w:val="both"/>
                    <w:rPr>
                      <w:rFonts w:cs="Tahoma"/>
                      <w:szCs w:val="24"/>
                      <w:shd w:val="clear" w:color="auto" w:fill="FFFFFF"/>
                      <w:lang w:eastAsia="lt-LT"/>
                    </w:rPr>
                  </w:pPr>
                  <w:sdt>
                    <w:sdtPr>
                      <w:alias w:val="Numeris"/>
                      <w:tag w:val="nr_7878ad70aeac4fa6ad23c84fc3dda879"/>
                      <w:lock w:val="sdtLocked"/>
                      <w:richText/>
                    </w:sdtPr>
                    <w:sdtContent>
                      <w:r>
                        <w:rPr>
                          <w:rFonts w:cs="Tahoma"/>
                          <w:szCs w:val="24"/>
                          <w:shd w:val="clear" w:color="auto" w:fill="FFFFFF"/>
                          <w:lang w:eastAsia="lt-LT"/>
                        </w:rPr>
                        <w:t>48</w:t>
                      </w:r>
                    </w:sdtContent>
                  </w:sdt>
                  <w:r>
                    <w:rPr>
                      <w:rFonts w:cs="Tahoma"/>
                      <w:szCs w:val="24"/>
                      <w:shd w:val="clear" w:color="auto" w:fill="FFFFFF"/>
                      <w:lang w:eastAsia="lt-LT"/>
                    </w:rPr>
                    <w:t>. Jei asmuo, įrašytas Laidojimų ir kapaviečių statinių registravimo žurnale kaip atsakingas už kapavietės priežiūrą, yra miręs ar nežinoma jo gyvenamoji vieta (buveinė), nenurodyti kiti artimi ar tolimi giminaičiai ar asmenys (fiziniai ar juridiniai) ir negalima nustatyti, kas atsakingas už kapavietės priežiūrą (nėra tokio įrašo Laidojimų ir kapaviečių statinių registravimo žurnale), už kapinių administravimą atsakingas asmuo paskelbia informaciją kapinių informacinėje lentoje, pažymi kapavietę lentele su užrašu „Neprižiūrima kapavietė“ ir nurodo jos numerį.</w:t>
                  </w:r>
                  <w:r>
                    <w:rPr>
                      <w:rFonts w:cs="Tahoma"/>
                      <w:color w:val="FF0000"/>
                      <w:szCs w:val="24"/>
                      <w:shd w:val="clear" w:color="auto" w:fill="FFFFFF"/>
                      <w:lang w:eastAsia="lt-LT"/>
                    </w:rPr>
                    <w:t xml:space="preserve"> </w:t>
                  </w:r>
                  <w:r>
                    <w:rPr>
                      <w:rFonts w:cs="Tahoma"/>
                      <w:szCs w:val="24"/>
                      <w:shd w:val="clear" w:color="auto" w:fill="FFFFFF"/>
                      <w:lang w:eastAsia="lt-LT"/>
                    </w:rPr>
                    <w:t>Kapinių prižiūrėtojas informaciją apie neprižiūrimą kapavietę turi paskelbti šalies ir regiono spaudoje. Savivaldybės interneto svetainėje informaciją apie neprižiūrimas kapavietes paskelbia Savivaldybės</w:t>
                  </w:r>
                  <w:r>
                    <w:rPr>
                      <w:rFonts w:cs="Tahoma"/>
                      <w:b/>
                      <w:color w:val="FF0000"/>
                      <w:szCs w:val="24"/>
                      <w:shd w:val="clear" w:color="auto" w:fill="FFFFFF"/>
                      <w:lang w:eastAsia="lt-LT"/>
                    </w:rPr>
                    <w:t xml:space="preserve"> </w:t>
                  </w:r>
                  <w:r>
                    <w:rPr>
                      <w:rFonts w:cs="Tahoma"/>
                      <w:szCs w:val="24"/>
                      <w:shd w:val="clear" w:color="auto" w:fill="FFFFFF"/>
                      <w:lang w:eastAsia="lt-LT"/>
                    </w:rPr>
                    <w:t xml:space="preserve">vykdomoji institucija. Informacija nurodytose visuomenės informavimo priemonėse turi būti paskelbta ne mažiau kaip 3 kartus per metus, terminas tarp skelbimų – ne trumpesnis kaip 3 mėnesiai. Skelbiamoje informacijoje turi būti nurodoma: kapinių pavadinimas, adresas, </w:t>
                  </w:r>
                  <w:r>
                    <w:rPr>
                      <w:rFonts w:eastAsia="Arial Unicode MS" w:cs="Tahoma"/>
                      <w:szCs w:val="24"/>
                      <w:shd w:val="clear" w:color="auto" w:fill="FFFFFF"/>
                      <w:lang w:eastAsia="lt-LT"/>
                    </w:rPr>
                    <w:t xml:space="preserve">kapavietėje palaidotų asmenų vardai, pavardės, laidojimo datos, laidojusio asmens, atsakingo už kapavietės priežiūrą asmens vardas, pavardė, gyvenamoji vieta (jei tokie duomenys yra Laidojimų </w:t>
                  </w:r>
                  <w:r>
                    <w:rPr>
                      <w:rFonts w:cs="Tahoma"/>
                      <w:szCs w:val="24"/>
                      <w:shd w:val="clear" w:color="auto" w:fill="FFFFFF"/>
                      <w:lang w:eastAsia="lt-LT"/>
                    </w:rPr>
                    <w:t xml:space="preserve">ir kapaviečių statinių </w:t>
                  </w:r>
                  <w:r>
                    <w:rPr>
                      <w:rFonts w:eastAsia="Arial Unicode MS" w:cs="Tahoma"/>
                      <w:szCs w:val="24"/>
                      <w:shd w:val="clear" w:color="auto" w:fill="FFFFFF"/>
                      <w:lang w:eastAsia="lt-LT"/>
                    </w:rPr>
                    <w:t>registravimo žurnale), kapinių prižiūrėtojo duomenys (juridinio asmens pavadinimas, buveinės adresas, darbuotojų, į kuriuos galima kreiptis, vardai, pavardės, telefonų numeriai, darbo laikas, el. pašto adresas). J</w:t>
                  </w:r>
                  <w:r>
                    <w:rPr>
                      <w:rFonts w:cs="Tahoma"/>
                      <w:szCs w:val="24"/>
                      <w:shd w:val="clear" w:color="auto" w:fill="FFFFFF"/>
                      <w:lang w:eastAsia="lt-LT"/>
                    </w:rPr>
                    <w:t>eigu per metus nuo įspėjimo ar informacijos apie neprižiūrimą kapavietę paskelbimo kapavietė nesutvarkoma ir per šį laikotarpį negaunama jokių duomenų (informacijos) apie kapavietėje palaidotų asmenų artimus ar tolimus giminaičius, jei per dvejus metus nuo duomenų paskelbimo niekas nesikreipė, kapinių prižiūrėtojas raštu praneša Savivaldybės vykdomajai institucijai apie neprižiūrimas kapavietes, pateikia tokių kapaviečių sąrašą, prašo pripažinti kapavietes neprižiūrimomis ir spręsti tokių kapaviečių priežiūros bei tolesnio laidojimo jose klausimą.</w:t>
                  </w:r>
                </w:p>
              </w:sdtContent>
            </w:sdt>
            <w:sdt>
              <w:sdtPr>
                <w:alias w:val="49 p."/>
                <w:tag w:val="part_ee683df3766b48e9983acdf07e0531d0"/>
                <w:lock w:val="sdtLocked"/>
                <w:richText/>
              </w:sdtPr>
              <w:sdtContent>
                <w:p>
                  <w:pPr>
                    <w:tabs>
                      <w:tab w:val="left" w:pos="567"/>
                    </w:tabs>
                    <w:ind w:firstLine="629"/>
                    <w:jc w:val="both"/>
                    <w:rPr>
                      <w:rFonts w:cs="Tahoma"/>
                      <w:szCs w:val="24"/>
                      <w:shd w:val="clear" w:color="auto" w:fill="FFFFFF"/>
                      <w:lang w:eastAsia="lt-LT"/>
                    </w:rPr>
                  </w:pPr>
                  <w:sdt>
                    <w:sdtPr>
                      <w:alias w:val="Numeris"/>
                      <w:tag w:val="nr_ee683df3766b48e9983acdf07e0531d0"/>
                      <w:lock w:val="sdtLocked"/>
                      <w:richText/>
                    </w:sdtPr>
                    <w:sdtContent>
                      <w:r>
                        <w:rPr>
                          <w:rFonts w:cs="Tahoma"/>
                          <w:szCs w:val="24"/>
                          <w:shd w:val="clear" w:color="auto" w:fill="FFFFFF"/>
                          <w:lang w:eastAsia="lt-LT"/>
                        </w:rPr>
                        <w:t>49</w:t>
                      </w:r>
                    </w:sdtContent>
                  </w:sdt>
                  <w:r>
                    <w:rPr>
                      <w:rFonts w:cs="Tahoma"/>
                      <w:szCs w:val="24"/>
                      <w:shd w:val="clear" w:color="auto" w:fill="FFFFFF"/>
                      <w:lang w:eastAsia="lt-LT"/>
                    </w:rPr>
                    <w:t>. Savivaldybės vykdomoji institucija pripažintų neprižiūrimomis kapaviečių duomenis ir sprendimo dėl jų pripažinimo neprižiūrimomis datą per 3 darbo dienas nuo komisijos sprendimo priėmimo dienos pateikia kapinių prižiūrėtojui ir paskelbia Savivaldybės interneto svetainėje, nurodydama duomenų paskelbimo datą.</w:t>
                  </w:r>
                </w:p>
              </w:sdtContent>
            </w:sdt>
            <w:sdt>
              <w:sdtPr>
                <w:alias w:val="50 p."/>
                <w:tag w:val="part_83fe5318fc46409fa1d9897c97c1c855"/>
                <w:lock w:val="sdtLocked"/>
                <w:richText/>
              </w:sdtPr>
              <w:sdtContent>
                <w:p>
                  <w:pPr>
                    <w:tabs>
                      <w:tab w:val="left" w:pos="567"/>
                    </w:tabs>
                    <w:ind w:firstLine="629"/>
                    <w:jc w:val="both"/>
                    <w:rPr>
                      <w:rFonts w:eastAsia="Calibri"/>
                      <w:szCs w:val="24"/>
                    </w:rPr>
                  </w:pPr>
                  <w:sdt>
                    <w:sdtPr>
                      <w:alias w:val="Numeris"/>
                      <w:tag w:val="nr_83fe5318fc46409fa1d9897c97c1c855"/>
                      <w:lock w:val="sdtLocked"/>
                      <w:richText/>
                    </w:sdtPr>
                    <w:sdtContent>
                      <w:r>
                        <w:rPr>
                          <w:rFonts w:eastAsia="Calibri"/>
                          <w:szCs w:val="24"/>
                          <w:lang w:eastAsia="lt-LT"/>
                        </w:rPr>
                        <w:t>50</w:t>
                      </w:r>
                    </w:sdtContent>
                  </w:sdt>
                  <w:r>
                    <w:rPr>
                      <w:rFonts w:eastAsia="Calibri"/>
                      <w:szCs w:val="24"/>
                      <w:lang w:eastAsia="lt-LT"/>
                    </w:rPr>
                    <w:t xml:space="preserve">. Aprašo 47 punkte nustatyta tvarka pripažintų neprižiūrimomis kapaviečių priežiūrą organizuoja kapinių prižiūrėtojas, konfesinėse kapinėse – religinė bendruomenė ar bendrija, jeigu pagal kapinių perdavimo sutartį ji organizuoja konfesinių kapinių priežiūrą. Asmenys, pageidaujantys prižiūrėti neprižiūrimą kapavietę, per </w:t>
                  </w:r>
                  <w:r>
                    <w:rPr>
                      <w:rFonts w:cs="Tahoma"/>
                      <w:szCs w:val="24"/>
                      <w:shd w:val="clear" w:color="auto" w:fill="FFFFFF"/>
                      <w:lang w:eastAsia="lt-LT"/>
                    </w:rPr>
                    <w:t>įstatymų nustatytus terminus</w:t>
                  </w:r>
                  <w:r>
                    <w:rPr>
                      <w:rFonts w:eastAsia="Calibri"/>
                      <w:szCs w:val="24"/>
                      <w:lang w:eastAsia="lt-LT"/>
                    </w:rPr>
                    <w:t xml:space="preserve"> nuo sprendimo dėl kapavietės pripažinimo neprižiūrima paskelbimo Savivaldybės interneto svetainėje raštu kreipiasi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Savivaldybės interneto svetainėje. Savivaldybės vykdomoji institucija ar jos įgaliotas asmuo arba religinė bendruomenė ar bendrija priima sprendimą dėl neprižiūrimų kapaviečių priežiūros per </w:t>
                  </w:r>
                  <w:r>
                    <w:rPr>
                      <w:rFonts w:cs="Tahoma"/>
                      <w:szCs w:val="24"/>
                      <w:shd w:val="clear" w:color="auto" w:fill="FFFFFF"/>
                      <w:lang w:eastAsia="lt-LT"/>
                    </w:rPr>
                    <w:t xml:space="preserve">įstatymų nustatytus terminus </w:t>
                  </w:r>
                  <w:r>
                    <w:rPr>
                      <w:rFonts w:eastAsia="Calibri"/>
                      <w:szCs w:val="24"/>
                      <w:lang w:eastAsia="lt-LT"/>
                    </w:rPr>
                    <w:t xml:space="preserve">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w:t>
                  </w:r>
                  <w:r>
                    <w:rPr>
                      <w:rFonts w:cs="Tahoma"/>
                      <w:szCs w:val="24"/>
                      <w:shd w:val="clear" w:color="auto" w:fill="FFFFFF"/>
                      <w:lang w:eastAsia="lt-LT"/>
                    </w:rPr>
                    <w:t>įstatymų nustatytus terminus</w:t>
                  </w:r>
                  <w:r>
                    <w:rPr>
                      <w:rFonts w:eastAsia="Calibri"/>
                      <w:szCs w:val="24"/>
                      <w:lang w:eastAsia="lt-LT"/>
                    </w:rPr>
                    <w:t xml:space="preserve"> po to, kai toks prašymas gaunamas. Tokios kapavietės toliau prižiūrimos pagal Aprašo V skyriuje nustatytą tvarką. Asmuo, kuriam suteikta teisė prižiūrėti neprižiūrimą kapavietę, Leidimo laidoti neprižiūrimose kapavietėse išdavimo tvarkos apraše nustatyta tvarka gali gauti leidimą laidoti joje arba po savo mirties būti joje palaidotas.</w:t>
                  </w:r>
                  <w:r>
                    <w:rPr>
                      <w:rFonts w:eastAsia="Calibri"/>
                      <w:szCs w:val="24"/>
                    </w:rPr>
                    <w:t xml:space="preserve"> </w:t>
                  </w:r>
                </w:p>
              </w:sdtContent>
            </w:sdt>
            <w:sdt>
              <w:sdtPr>
                <w:alias w:val="51 p."/>
                <w:tag w:val="part_b1fd2cdc1d6040b4934eab533608187b"/>
                <w:lock w:val="sdtLocked"/>
                <w:richText/>
              </w:sdtPr>
              <w:sdtContent>
                <w:p>
                  <w:pPr>
                    <w:shd w:val="clear" w:color="auto" w:fill="FFFFFF"/>
                    <w:tabs>
                      <w:tab w:val="left" w:pos="567"/>
                    </w:tabs>
                    <w:ind w:firstLine="567"/>
                    <w:jc w:val="both"/>
                    <w:rPr>
                      <w:szCs w:val="24"/>
                      <w:lang w:eastAsia="lt-LT"/>
                    </w:rPr>
                  </w:pPr>
                  <w:sdt>
                    <w:sdtPr>
                      <w:alias w:val="Numeris"/>
                      <w:tag w:val="nr_b1fd2cdc1d6040b4934eab533608187b"/>
                      <w:lock w:val="sdtLocked"/>
                      <w:richText/>
                    </w:sdtPr>
                    <w:sdtContent>
                      <w:r>
                        <w:rPr>
                          <w:rFonts w:eastAsia="Arial Unicode MS" w:cs="Tahoma"/>
                          <w:szCs w:val="24"/>
                          <w:shd w:val="clear" w:color="auto" w:fill="FFFFFF"/>
                          <w:lang w:eastAsia="lt-LT"/>
                        </w:rPr>
                        <w:t>51</w:t>
                      </w:r>
                    </w:sdtContent>
                  </w:sdt>
                  <w:r>
                    <w:rPr>
                      <w:rFonts w:eastAsia="Arial Unicode MS" w:cs="Tahoma"/>
                      <w:szCs w:val="24"/>
                      <w:shd w:val="clear" w:color="auto" w:fill="FFFFFF"/>
                      <w:lang w:eastAsia="lt-LT"/>
                    </w:rPr>
                    <w:t xml:space="preserve">. Komisija, </w:t>
                  </w:r>
                  <w:r>
                    <w:rPr>
                      <w:rFonts w:cs="Tahoma"/>
                      <w:szCs w:val="24"/>
                      <w:shd w:val="clear" w:color="auto" w:fill="FFFFFF"/>
                      <w:lang w:eastAsia="lt-LT"/>
                    </w:rPr>
                    <w:t>priėmusi sprendimą pripažinti kapavietes neprižiūrimomis, teikia tokių kapaviečių sąrašą tvirtinti Savivaldybės vykdomajai institucijai. Savivaldybės vykdomosios institucijos sprendimu Laidojimų ir kapaviečių statinių registravimo žurnale šios kapavietės registruojamos kaip neprižiūrimos, t. y. keičiami atitinkami žurnalo įrašai (arba gali būti sudaromas atskiras tokių kapaviečių registras, ku</w:t>
                  </w:r>
                  <w:r>
                    <w:rPr>
                      <w:rFonts w:cs="Tahoma"/>
                      <w:color w:val="000000"/>
                      <w:szCs w:val="24"/>
                      <w:shd w:val="clear" w:color="auto" w:fill="FFFFFF"/>
                      <w:lang w:eastAsia="lt-LT"/>
                    </w:rPr>
                    <w:t>rį</w:t>
                  </w:r>
                  <w:r>
                    <w:rPr>
                      <w:rFonts w:cs="Tahoma"/>
                      <w:szCs w:val="24"/>
                      <w:shd w:val="clear" w:color="auto" w:fill="FFFFFF"/>
                      <w:lang w:eastAsia="lt-LT"/>
                    </w:rPr>
                    <w:t xml:space="preserve"> tvarko kapinių prižiūrėtojas).</w:t>
                  </w:r>
                </w:p>
              </w:sdtContent>
            </w:sdt>
            <w:sdt>
              <w:sdtPr>
                <w:alias w:val="52 p."/>
                <w:tag w:val="part_4a9cf2496ff84540a6a0dcf290a21cb0"/>
                <w:lock w:val="sdtLocked"/>
                <w:richText/>
              </w:sdtPr>
              <w:sdtContent>
                <w:p>
                  <w:pPr>
                    <w:shd w:val="clear" w:color="auto" w:fill="FFFFFF"/>
                    <w:tabs>
                      <w:tab w:val="left" w:pos="567"/>
                    </w:tabs>
                    <w:ind w:firstLine="567"/>
                    <w:jc w:val="both"/>
                    <w:rPr>
                      <w:rFonts w:cs="Tahoma"/>
                      <w:szCs w:val="24"/>
                      <w:shd w:val="clear" w:color="auto" w:fill="FFFFFF"/>
                      <w:lang w:eastAsia="lt-LT"/>
                    </w:rPr>
                  </w:pPr>
                  <w:sdt>
                    <w:sdtPr>
                      <w:alias w:val="Numeris"/>
                      <w:tag w:val="nr_4a9cf2496ff84540a6a0dcf290a21cb0"/>
                      <w:lock w:val="sdtLocked"/>
                      <w:richText/>
                    </w:sdtPr>
                    <w:sdtContent>
                      <w:r>
                        <w:rPr>
                          <w:rFonts w:cs="Tahoma"/>
                          <w:szCs w:val="24"/>
                          <w:shd w:val="clear" w:color="auto" w:fill="FFFFFF"/>
                          <w:lang w:eastAsia="lt-LT"/>
                        </w:rPr>
                        <w:t>52</w:t>
                      </w:r>
                    </w:sdtContent>
                  </w:sdt>
                  <w:r>
                    <w:rPr>
                      <w:rFonts w:cs="Tahoma"/>
                      <w:szCs w:val="24"/>
                      <w:shd w:val="clear" w:color="auto" w:fill="FFFFFF"/>
                      <w:lang w:eastAsia="lt-LT"/>
                    </w:rPr>
                    <w:t>. Pripažintų neprižiūrimomis kapaviečių priežiūrą organizuoja Savivaldybės administracija.</w:t>
                  </w:r>
                </w:p>
              </w:sdtContent>
            </w:sdt>
            <w:sdt>
              <w:sdtPr>
                <w:alias w:val="53 p."/>
                <w:tag w:val="part_f68bcc892d1b4945b679c8ec0896e5b8"/>
                <w:lock w:val="sdtLocked"/>
                <w:richText/>
              </w:sdtPr>
              <w:sdtContent>
                <w:p>
                  <w:pPr>
                    <w:shd w:val="clear" w:color="auto" w:fill="FFFFFF"/>
                    <w:tabs>
                      <w:tab w:val="left" w:pos="567"/>
                    </w:tabs>
                    <w:ind w:firstLine="567"/>
                    <w:jc w:val="both"/>
                    <w:rPr>
                      <w:szCs w:val="24"/>
                      <w:lang w:eastAsia="lt-LT"/>
                    </w:rPr>
                  </w:pPr>
                  <w:sdt>
                    <w:sdtPr>
                      <w:alias w:val="Numeris"/>
                      <w:tag w:val="nr_f68bcc892d1b4945b679c8ec0896e5b8"/>
                      <w:lock w:val="sdtLocked"/>
                      <w:richText/>
                    </w:sdtPr>
                    <w:sdtContent>
                      <w:r>
                        <w:rPr>
                          <w:rFonts w:cs="Tahoma"/>
                          <w:szCs w:val="24"/>
                          <w:shd w:val="clear" w:color="auto" w:fill="FFFFFF"/>
                          <w:lang w:eastAsia="lt-LT"/>
                        </w:rPr>
                        <w:t>53</w:t>
                      </w:r>
                    </w:sdtContent>
                  </w:sdt>
                  <w:r>
                    <w:rPr>
                      <w:rFonts w:cs="Tahoma"/>
                      <w:szCs w:val="24"/>
                      <w:shd w:val="clear" w:color="auto" w:fill="FFFFFF"/>
                      <w:lang w:eastAsia="lt-LT"/>
                    </w:rPr>
                    <w:t>. Kapavietės pripažintos neprižiūrimomis gali būti skiriamos:</w:t>
                  </w:r>
                </w:p>
                <w:sdt>
                  <w:sdtPr>
                    <w:alias w:val="53.1 pp."/>
                    <w:tag w:val="part_8f19807fc34d477f928621f9008d27d4"/>
                    <w:lock w:val="sdtLocked"/>
                    <w:richText/>
                  </w:sdtPr>
                  <w:sdtContent>
                    <w:p>
                      <w:pPr>
                        <w:shd w:val="clear" w:color="auto" w:fill="FFFFFF"/>
                        <w:tabs>
                          <w:tab w:val="left" w:pos="567"/>
                        </w:tabs>
                        <w:ind w:firstLine="567"/>
                        <w:jc w:val="both"/>
                        <w:rPr>
                          <w:szCs w:val="24"/>
                          <w:lang w:eastAsia="lt-LT"/>
                        </w:rPr>
                      </w:pPr>
                      <w:sdt>
                        <w:sdtPr>
                          <w:alias w:val="Numeris"/>
                          <w:tag w:val="nr_8f19807fc34d477f928621f9008d27d4"/>
                          <w:lock w:val="sdtLocked"/>
                          <w:richText/>
                        </w:sdtPr>
                        <w:sdtContent>
                          <w:r>
                            <w:rPr>
                              <w:rFonts w:cs="Tahoma"/>
                              <w:szCs w:val="24"/>
                              <w:shd w:val="clear" w:color="auto" w:fill="FFFFFF"/>
                              <w:lang w:eastAsia="lt-LT"/>
                            </w:rPr>
                            <w:t>53.1</w:t>
                          </w:r>
                        </w:sdtContent>
                      </w:sdt>
                      <w:r>
                        <w:rPr>
                          <w:rFonts w:cs="Tahoma"/>
                          <w:szCs w:val="24"/>
                          <w:shd w:val="clear" w:color="auto" w:fill="FFFFFF"/>
                          <w:lang w:eastAsia="lt-LT"/>
                        </w:rPr>
                        <w:t xml:space="preserve">. eilės tvarka pakartotinai laidoti mirusiuosius pagal laidojančių asmenų pageidavimą (ar sutikimą), jeigu praėję 25 </w:t>
                      </w:r>
                      <w:r>
                        <w:rPr>
                          <w:rFonts w:cs="Tahoma"/>
                          <w:color w:val="000000"/>
                          <w:szCs w:val="24"/>
                          <w:shd w:val="clear" w:color="auto" w:fill="FFFFFF"/>
                          <w:lang w:eastAsia="lt-LT"/>
                        </w:rPr>
                        <w:t>metai</w:t>
                      </w:r>
                      <w:r>
                        <w:rPr>
                          <w:rFonts w:cs="Tahoma"/>
                          <w:color w:val="FF0000"/>
                          <w:szCs w:val="24"/>
                          <w:shd w:val="clear" w:color="auto" w:fill="FFFFFF"/>
                          <w:lang w:eastAsia="lt-LT"/>
                        </w:rPr>
                        <w:t xml:space="preserve"> </w:t>
                      </w:r>
                      <w:r>
                        <w:rPr>
                          <w:rFonts w:cs="Tahoma"/>
                          <w:szCs w:val="24"/>
                          <w:shd w:val="clear" w:color="auto" w:fill="FFFFFF"/>
                          <w:lang w:eastAsia="lt-LT"/>
                        </w:rPr>
                        <w:t>po kapo ramybės laikotarpio pabaigos;</w:t>
                      </w:r>
                    </w:p>
                  </w:sdtContent>
                </w:sdt>
                <w:sdt>
                  <w:sdtPr>
                    <w:alias w:val="53.2 pp."/>
                    <w:tag w:val="part_11f03cf9980947048f7bbf88ac224076"/>
                    <w:lock w:val="sdtLocked"/>
                    <w:richText/>
                  </w:sdtPr>
                  <w:sdtContent>
                    <w:p>
                      <w:pPr>
                        <w:shd w:val="clear" w:color="auto" w:fill="FFFFFF"/>
                        <w:tabs>
                          <w:tab w:val="left" w:pos="567"/>
                        </w:tabs>
                        <w:ind w:firstLine="567"/>
                        <w:jc w:val="both"/>
                        <w:rPr>
                          <w:szCs w:val="24"/>
                          <w:lang w:eastAsia="lt-LT"/>
                        </w:rPr>
                      </w:pPr>
                      <w:sdt>
                        <w:sdtPr>
                          <w:alias w:val="Numeris"/>
                          <w:tag w:val="nr_11f03cf9980947048f7bbf88ac224076"/>
                          <w:lock w:val="sdtLocked"/>
                          <w:richText/>
                        </w:sdtPr>
                        <w:sdtContent>
                          <w:r>
                            <w:rPr>
                              <w:rFonts w:cs="Tahoma"/>
                              <w:szCs w:val="24"/>
                              <w:shd w:val="clear" w:color="auto" w:fill="FFFFFF"/>
                              <w:lang w:eastAsia="lt-LT"/>
                            </w:rPr>
                            <w:t>53.2</w:t>
                          </w:r>
                        </w:sdtContent>
                      </w:sdt>
                      <w:r>
                        <w:rPr>
                          <w:rFonts w:cs="Tahoma"/>
                          <w:szCs w:val="24"/>
                          <w:shd w:val="clear" w:color="auto" w:fill="FFFFFF"/>
                          <w:lang w:eastAsia="lt-LT"/>
                        </w:rPr>
                        <w:t xml:space="preserve">. asmenims, pageidaujantiems prižiūrėti neprižiūrimas kapavietes, jeigu nepasibaigęs kapo ramybės laikotarpis arba po ramybės laikotarpio nepraėję 25 </w:t>
                      </w:r>
                      <w:r>
                        <w:rPr>
                          <w:rFonts w:cs="Tahoma"/>
                          <w:color w:val="000000"/>
                          <w:szCs w:val="24"/>
                          <w:shd w:val="clear" w:color="auto" w:fill="FFFFFF"/>
                          <w:lang w:eastAsia="lt-LT"/>
                        </w:rPr>
                        <w:t>metai</w:t>
                      </w:r>
                      <w:r>
                        <w:rPr>
                          <w:rFonts w:cs="Tahoma"/>
                          <w:szCs w:val="24"/>
                          <w:shd w:val="clear" w:color="auto" w:fill="FFFFFF"/>
                          <w:lang w:eastAsia="lt-LT"/>
                        </w:rPr>
                        <w:t>;</w:t>
                      </w:r>
                    </w:p>
                  </w:sdtContent>
                </w:sdt>
                <w:sdt>
                  <w:sdtPr>
                    <w:alias w:val="53.3 pp."/>
                    <w:tag w:val="part_614d63fe37fe4770ac66959624f49a58"/>
                    <w:lock w:val="sdtLocked"/>
                    <w:richText/>
                  </w:sdtPr>
                  <w:sdtContent>
                    <w:p>
                      <w:pPr>
                        <w:shd w:val="clear" w:color="auto" w:fill="FFFFFF"/>
                        <w:tabs>
                          <w:tab w:val="left" w:pos="567"/>
                        </w:tabs>
                        <w:ind w:firstLine="567"/>
                        <w:jc w:val="both"/>
                        <w:rPr>
                          <w:szCs w:val="24"/>
                          <w:lang w:eastAsia="lt-LT"/>
                        </w:rPr>
                      </w:pPr>
                      <w:sdt>
                        <w:sdtPr>
                          <w:alias w:val="Numeris"/>
                          <w:tag w:val="nr_614d63fe37fe4770ac66959624f49a58"/>
                          <w:lock w:val="sdtLocked"/>
                          <w:richText/>
                        </w:sdtPr>
                        <w:sdtContent>
                          <w:r>
                            <w:rPr>
                              <w:szCs w:val="24"/>
                              <w:lang w:eastAsia="lt-LT"/>
                            </w:rPr>
                            <w:t>53.3</w:t>
                          </w:r>
                        </w:sdtContent>
                      </w:sdt>
                      <w:r>
                        <w:rPr>
                          <w:szCs w:val="24"/>
                          <w:lang w:eastAsia="lt-LT"/>
                        </w:rPr>
                        <w:t xml:space="preserve">. asmenims, pageidaujantiems prižiūrėti neprižiūrimas kapavietes, </w:t>
                      </w:r>
                      <w:r>
                        <w:rPr>
                          <w:rFonts w:cs="Tahoma"/>
                          <w:szCs w:val="24"/>
                          <w:shd w:val="clear" w:color="auto" w:fill="FFFFFF"/>
                          <w:lang w:eastAsia="lt-LT"/>
                        </w:rPr>
                        <w:t xml:space="preserve">jeigu pasibaigęs kapo ramybės laikotarpis arba po ramybės laikotarpio praėję 25 </w:t>
                      </w:r>
                      <w:r>
                        <w:rPr>
                          <w:rFonts w:cs="Tahoma"/>
                          <w:color w:val="000000"/>
                          <w:szCs w:val="24"/>
                          <w:shd w:val="clear" w:color="auto" w:fill="FFFFFF"/>
                          <w:lang w:eastAsia="lt-LT"/>
                        </w:rPr>
                        <w:t xml:space="preserve">metai, kai asmenys </w:t>
                      </w:r>
                      <w:r>
                        <w:rPr>
                          <w:szCs w:val="24"/>
                          <w:lang w:eastAsia="lt-LT"/>
                        </w:rPr>
                        <w:t xml:space="preserve">į Savivaldybės administraciją su prašymu prižiūrėti neprižiūrimas kapavietes </w:t>
                      </w:r>
                      <w:r>
                        <w:rPr>
                          <w:bCs/>
                          <w:szCs w:val="24"/>
                          <w:lang w:eastAsia="lt-LT"/>
                        </w:rPr>
                        <w:t>kreipėsi, kol nebuvo pasibaigęs kapo ramybės laikotarpis arba kol po ramybės laikotarpio nebuvo praėję 25 metai.</w:t>
                      </w:r>
                      <w:r>
                        <w:rPr>
                          <w:szCs w:val="24"/>
                          <w:lang w:eastAsia="lt-LT"/>
                        </w:rPr>
                        <w:t xml:space="preserve"> </w:t>
                      </w:r>
                    </w:p>
                  </w:sdtContent>
                </w:sdt>
              </w:sdtContent>
            </w:sdt>
            <w:sdt>
              <w:sdtPr>
                <w:alias w:val="54 p."/>
                <w:tag w:val="part_9466a7bba5c54e759edde58702614db2"/>
                <w:lock w:val="sdtLocked"/>
                <w:richText/>
              </w:sdtPr>
              <w:sdtContent>
                <w:p>
                  <w:pPr>
                    <w:shd w:val="clear" w:color="auto" w:fill="FFFFFF"/>
                    <w:tabs>
                      <w:tab w:val="left" w:pos="567"/>
                    </w:tabs>
                    <w:ind w:firstLine="567"/>
                    <w:jc w:val="both"/>
                    <w:rPr>
                      <w:szCs w:val="24"/>
                      <w:lang w:eastAsia="lt-LT"/>
                    </w:rPr>
                  </w:pPr>
                  <w:sdt>
                    <w:sdtPr>
                      <w:alias w:val="Numeris"/>
                      <w:tag w:val="nr_9466a7bba5c54e759edde58702614db2"/>
                      <w:lock w:val="sdtLocked"/>
                      <w:richText/>
                    </w:sdtPr>
                    <w:sdtContent>
                      <w:r>
                        <w:rPr>
                          <w:rFonts w:cs="Tahoma"/>
                          <w:szCs w:val="24"/>
                          <w:shd w:val="clear" w:color="auto" w:fill="FFFFFF"/>
                          <w:lang w:eastAsia="lt-LT"/>
                        </w:rPr>
                        <w:t>54</w:t>
                      </w:r>
                    </w:sdtContent>
                  </w:sdt>
                  <w:r>
                    <w:rPr>
                      <w:rFonts w:cs="Tahoma"/>
                      <w:szCs w:val="24"/>
                      <w:shd w:val="clear" w:color="auto" w:fill="FFFFFF"/>
                      <w:lang w:eastAsia="lt-LT"/>
                    </w:rPr>
                    <w:t>. Dėl teisės prižiūrėti neprižiūrimą kapavietę asmuo raštu turi kreiptis į Savivaldybės vykdomąją instituciją ar jos įgaliotą asmenį, kuri savo sprendimu</w:t>
                  </w:r>
                  <w:r>
                    <w:rPr>
                      <w:rFonts w:cs="Tahoma"/>
                      <w:b/>
                      <w:szCs w:val="24"/>
                      <w:shd w:val="clear" w:color="auto" w:fill="FFFFFF"/>
                      <w:lang w:eastAsia="lt-LT"/>
                    </w:rPr>
                    <w:t xml:space="preserve"> </w:t>
                  </w:r>
                  <w:r>
                    <w:rPr>
                      <w:rFonts w:cs="Tahoma"/>
                      <w:szCs w:val="24"/>
                      <w:shd w:val="clear" w:color="auto" w:fill="FFFFFF"/>
                      <w:lang w:eastAsia="lt-LT"/>
                    </w:rPr>
                    <w:t>pageidaujančiam asmeniui tokią teisę suteikia. Asmuo, kuriam suteikiama teisė prižiūrėti neprižiūrimą kapavietę, turi tą kapavietę prižiūrėti, tvarkyti ir gali gauti leidimą laidoti joje arba po savo mirties būti palaidotas.</w:t>
                  </w:r>
                </w:p>
              </w:sdtContent>
            </w:sdt>
            <w:sdt>
              <w:sdtPr>
                <w:alias w:val="55 p."/>
                <w:tag w:val="part_8737c2c29737483a8e08e42824eae73a"/>
                <w:lock w:val="sdtLocked"/>
                <w:richText/>
              </w:sdtPr>
              <w:sdtContent>
                <w:p>
                  <w:pPr>
                    <w:shd w:val="clear" w:color="auto" w:fill="FFFFFF"/>
                    <w:tabs>
                      <w:tab w:val="left" w:pos="567"/>
                    </w:tabs>
                    <w:ind w:firstLine="567"/>
                    <w:jc w:val="both"/>
                    <w:rPr>
                      <w:szCs w:val="24"/>
                      <w:lang w:eastAsia="lt-LT"/>
                    </w:rPr>
                  </w:pPr>
                  <w:sdt>
                    <w:sdtPr>
                      <w:alias w:val="Numeris"/>
                      <w:tag w:val="nr_8737c2c29737483a8e08e42824eae73a"/>
                      <w:lock w:val="sdtLocked"/>
                      <w:richText/>
                    </w:sdtPr>
                    <w:sdtContent>
                      <w:r>
                        <w:rPr>
                          <w:rFonts w:cs="Tahoma"/>
                          <w:szCs w:val="24"/>
                          <w:shd w:val="clear" w:color="auto" w:fill="FFFFFF"/>
                          <w:lang w:eastAsia="lt-LT"/>
                        </w:rPr>
                        <w:t>55</w:t>
                      </w:r>
                    </w:sdtContent>
                  </w:sdt>
                  <w:r>
                    <w:rPr>
                      <w:rFonts w:cs="Tahoma"/>
                      <w:szCs w:val="24"/>
                      <w:shd w:val="clear" w:color="auto" w:fill="FFFFFF"/>
                      <w:lang w:eastAsia="lt-LT"/>
                    </w:rPr>
                    <w:t>. Rašytinis l</w:t>
                  </w:r>
                  <w:r>
                    <w:rPr>
                      <w:rFonts w:eastAsia="Arial Unicode MS" w:cs="Tahoma"/>
                      <w:szCs w:val="24"/>
                      <w:shd w:val="clear" w:color="auto" w:fill="FFFFFF"/>
                      <w:lang w:eastAsia="lt-LT"/>
                    </w:rPr>
                    <w:t>eidimas laidoti neprižiūrimoje kapavietėje išduodamas vadovaujantis Leidimo laidoti neprižiūrimose kapavietėse išdavimo tvarkos aprašo, patvirtinto Lietuvos Respublikos Vyriausybės 2008 m. lapkričio 19 d. nutarimu Nr. 1207 „Dėl Lietuvos Respublikos žmonių palaikų laidojimo įstatymo įgyvendinamųjų teisės aktų patvirtinimo“ pakeitimo reikalavimais</w:t>
                  </w:r>
                  <w:r>
                    <w:rPr>
                      <w:rFonts w:eastAsia="Arial Unicode MS" w:cs="Tahoma"/>
                      <w:color w:val="FF0000"/>
                      <w:szCs w:val="24"/>
                      <w:shd w:val="clear" w:color="auto" w:fill="FFFFFF"/>
                      <w:lang w:eastAsia="lt-LT"/>
                    </w:rPr>
                    <w:t>.</w:t>
                  </w:r>
                </w:p>
              </w:sdtContent>
            </w:sdt>
            <w:sdt>
              <w:sdtPr>
                <w:alias w:val="56 p."/>
                <w:tag w:val="part_105ae046619d4091b77d5222a7834731"/>
                <w:lock w:val="sdtLocked"/>
                <w:richText/>
              </w:sdtPr>
              <w:sdtContent>
                <w:p>
                  <w:pPr>
                    <w:shd w:val="clear" w:color="auto" w:fill="FFFFFF"/>
                    <w:tabs>
                      <w:tab w:val="left" w:pos="567"/>
                    </w:tabs>
                    <w:ind w:firstLine="567"/>
                    <w:jc w:val="both"/>
                    <w:rPr>
                      <w:rFonts w:eastAsia="Arial Unicode MS" w:cs="Tahoma"/>
                      <w:color w:val="000000"/>
                      <w:szCs w:val="24"/>
                      <w:shd w:val="clear" w:color="auto" w:fill="FFFFFF"/>
                      <w:lang w:eastAsia="lt-LT"/>
                    </w:rPr>
                  </w:pPr>
                  <w:sdt>
                    <w:sdtPr>
                      <w:alias w:val="Numeris"/>
                      <w:tag w:val="nr_105ae046619d4091b77d5222a7834731"/>
                      <w:lock w:val="sdtLocked"/>
                      <w:richText/>
                    </w:sdtPr>
                    <w:sdtContent>
                      <w:r>
                        <w:rPr>
                          <w:rFonts w:cs="Tahoma"/>
                          <w:szCs w:val="24"/>
                          <w:shd w:val="clear" w:color="auto" w:fill="FFFFFF"/>
                          <w:lang w:eastAsia="lt-LT"/>
                        </w:rPr>
                        <w:t>56</w:t>
                      </w:r>
                    </w:sdtContent>
                  </w:sdt>
                  <w:r>
                    <w:rPr>
                      <w:rFonts w:cs="Tahoma"/>
                      <w:szCs w:val="24"/>
                      <w:shd w:val="clear" w:color="auto" w:fill="FFFFFF"/>
                      <w:lang w:eastAsia="lt-LT"/>
                    </w:rPr>
                    <w:t>. P</w:t>
                  </w:r>
                  <w:r>
                    <w:rPr>
                      <w:rFonts w:eastAsia="Arial Unicode MS" w:cs="Tahoma"/>
                      <w:szCs w:val="24"/>
                      <w:shd w:val="clear" w:color="auto" w:fill="FFFFFF"/>
                      <w:lang w:eastAsia="lt-LT"/>
                    </w:rPr>
                    <w:t xml:space="preserve">rižiūrint neprižiūrimą kapavietę ir laidojant joje, turi būti išsaugotas kapo paminklas, jeigu jis yra, ir jame esantys įrašai apie kapavietėje palaidotą (-us) asmenį (-is), </w:t>
                  </w:r>
                  <w:r>
                    <w:rPr>
                      <w:rFonts w:eastAsia="Arial Unicode MS" w:cs="Tahoma"/>
                      <w:color w:val="000000"/>
                      <w:szCs w:val="24"/>
                      <w:shd w:val="clear" w:color="auto" w:fill="FFFFFF"/>
                      <w:lang w:eastAsia="lt-LT"/>
                    </w:rPr>
                    <w:t>taip pat įrašai Laidojimų ir kapaviečių statinių registravimo žurnale.</w:t>
                  </w:r>
                </w:p>
                <w:p>
                  <w:pPr>
                    <w:shd w:val="clear" w:color="auto" w:fill="FFFFFF"/>
                    <w:tabs>
                      <w:tab w:val="left" w:pos="567"/>
                    </w:tabs>
                    <w:jc w:val="both"/>
                    <w:rPr>
                      <w:szCs w:val="24"/>
                      <w:lang w:eastAsia="lt-LT"/>
                    </w:rPr>
                  </w:pPr>
                </w:p>
              </w:sdtContent>
            </w:sdt>
          </w:sdtContent>
        </w:sdt>
        <w:sdt>
          <w:sdtPr>
            <w:alias w:val="skyrius"/>
            <w:tag w:val="part_59a9daa0e90c4ffe8fa6dc36212ae024"/>
            <w:lock w:val="sdtLocked"/>
            <w:richText/>
          </w:sdtPr>
          <w:sdtContent>
            <w:p>
              <w:pPr>
                <w:tabs>
                  <w:tab w:val="left" w:pos="567"/>
                </w:tabs>
                <w:jc w:val="center"/>
                <w:rPr>
                  <w:rFonts w:cs="Tahoma"/>
                  <w:b/>
                  <w:bCs/>
                  <w:szCs w:val="24"/>
                  <w:lang w:eastAsia="lt-LT"/>
                </w:rPr>
              </w:pPr>
              <w:sdt>
                <w:sdtPr>
                  <w:alias w:val="Numeris"/>
                  <w:tag w:val="nr_59a9daa0e90c4ffe8fa6dc36212ae024"/>
                  <w:lock w:val="sdtLocked"/>
                  <w:richText/>
                </w:sdtPr>
                <w:sdtContent>
                  <w:r>
                    <w:rPr>
                      <w:rFonts w:cs="Tahoma"/>
                      <w:b/>
                      <w:szCs w:val="24"/>
                      <w:lang w:eastAsia="lt-LT"/>
                    </w:rPr>
                    <w:t>VIII</w:t>
                  </w:r>
                </w:sdtContent>
              </w:sdt>
              <w:r>
                <w:rPr>
                  <w:rFonts w:cs="Tahoma"/>
                  <w:b/>
                  <w:bCs/>
                  <w:szCs w:val="24"/>
                  <w:lang w:eastAsia="lt-LT"/>
                </w:rPr>
                <w:t xml:space="preserve"> SKYRIUS</w:t>
              </w:r>
            </w:p>
            <w:p>
              <w:pPr>
                <w:tabs>
                  <w:tab w:val="left" w:pos="567"/>
                </w:tabs>
                <w:jc w:val="center"/>
                <w:rPr>
                  <w:b/>
                  <w:bCs/>
                  <w:szCs w:val="24"/>
                  <w:lang w:eastAsia="lt-LT"/>
                </w:rPr>
              </w:pPr>
              <w:sdt>
                <w:sdtPr>
                  <w:alias w:val="Pavadinimas"/>
                  <w:tag w:val="title_59a9daa0e90c4ffe8fa6dc36212ae024"/>
                  <w:lock w:val="sdtLocked"/>
                  <w:richText/>
                </w:sdtPr>
                <w:sdtContent>
                  <w:r>
                    <w:rPr>
                      <w:b/>
                      <w:bCs/>
                      <w:szCs w:val="24"/>
                      <w:lang w:eastAsia="lt-LT"/>
                    </w:rPr>
                    <w:t>NENUSTATYTOS TAPATYBĖS ŽMONIŲ PALAIKŲ LAIDOJIMAS</w:t>
                  </w:r>
                </w:sdtContent>
              </w:sdt>
            </w:p>
            <w:p>
              <w:pPr>
                <w:tabs>
                  <w:tab w:val="left" w:pos="567"/>
                </w:tabs>
                <w:ind w:firstLine="62"/>
                <w:jc w:val="center"/>
                <w:rPr>
                  <w:szCs w:val="24"/>
                  <w:lang w:eastAsia="lt-LT"/>
                </w:rPr>
              </w:pPr>
            </w:p>
            <w:sdt>
              <w:sdtPr>
                <w:alias w:val="57 p."/>
                <w:tag w:val="part_b0b31e6002334210b4148a8a83f75b83"/>
                <w:lock w:val="sdtLocked"/>
                <w:richText/>
              </w:sdtPr>
              <w:sdtContent>
                <w:p>
                  <w:pPr>
                    <w:tabs>
                      <w:tab w:val="left" w:pos="567"/>
                    </w:tabs>
                    <w:ind w:firstLine="567"/>
                    <w:jc w:val="both"/>
                    <w:rPr>
                      <w:szCs w:val="24"/>
                      <w:lang w:eastAsia="lt-LT"/>
                    </w:rPr>
                  </w:pPr>
                  <w:sdt>
                    <w:sdtPr>
                      <w:alias w:val="Numeris"/>
                      <w:tag w:val="nr_b0b31e6002334210b4148a8a83f75b83"/>
                      <w:lock w:val="sdtLocked"/>
                      <w:richText/>
                    </w:sdtPr>
                    <w:sdtContent>
                      <w:r>
                        <w:rPr>
                          <w:bCs/>
                          <w:szCs w:val="24"/>
                          <w:lang w:eastAsia="lt-LT"/>
                        </w:rPr>
                        <w:t>57</w:t>
                      </w:r>
                    </w:sdtContent>
                  </w:sdt>
                  <w:r>
                    <w:rPr>
                      <w:bCs/>
                      <w:szCs w:val="24"/>
                      <w:lang w:eastAsia="lt-LT"/>
                    </w:rPr>
                    <w:t xml:space="preserve">. </w:t>
                  </w:r>
                  <w:r>
                    <w:rPr>
                      <w:szCs w:val="24"/>
                      <w:lang w:eastAsia="lt-LT"/>
                    </w:rPr>
                    <w:t>Savivaldybės administracija, gavusi pranešimą apie nenustatytos tapatybės žmogaus palaikų laidojimą, raštu kreipiasi į Šiaulių miesto apylinkės prokuratūrą arba Šiaulių apygardos prokuratūrą.</w:t>
                  </w:r>
                </w:p>
              </w:sdtContent>
            </w:sdt>
            <w:sdt>
              <w:sdtPr>
                <w:alias w:val="58 p."/>
                <w:tag w:val="part_cc77f3a7fdae41ada79bf37f18dda966"/>
                <w:lock w:val="sdtLocked"/>
                <w:richText/>
              </w:sdtPr>
              <w:sdtContent>
                <w:p>
                  <w:pPr>
                    <w:tabs>
                      <w:tab w:val="left" w:pos="567"/>
                    </w:tabs>
                    <w:ind w:firstLine="567"/>
                    <w:jc w:val="both"/>
                    <w:rPr>
                      <w:szCs w:val="24"/>
                      <w:lang w:eastAsia="lt-LT"/>
                    </w:rPr>
                  </w:pPr>
                  <w:sdt>
                    <w:sdtPr>
                      <w:alias w:val="Numeris"/>
                      <w:tag w:val="nr_cc77f3a7fdae41ada79bf37f18dda966"/>
                      <w:lock w:val="sdtLocked"/>
                      <w:richText/>
                    </w:sdtPr>
                    <w:sdtContent>
                      <w:r>
                        <w:rPr>
                          <w:bCs/>
                          <w:szCs w:val="24"/>
                          <w:lang w:eastAsia="lt-LT"/>
                        </w:rPr>
                        <w:t>58</w:t>
                      </w:r>
                    </w:sdtContent>
                  </w:sdt>
                  <w:r>
                    <w:rPr>
                      <w:bCs/>
                      <w:szCs w:val="24"/>
                      <w:lang w:eastAsia="lt-LT"/>
                    </w:rPr>
                    <w:t>. Nenustatytos tapatybės žmogaus palaikai laidojami tik gavus raštišką prokuroro leidimą.</w:t>
                  </w:r>
                </w:p>
              </w:sdtContent>
            </w:sdt>
            <w:sdt>
              <w:sdtPr>
                <w:alias w:val="59 p."/>
                <w:tag w:val="part_bdf07fea8b5a41629c6865792c612d24"/>
                <w:lock w:val="sdtLocked"/>
                <w:richText/>
              </w:sdtPr>
              <w:sdtContent>
                <w:p>
                  <w:pPr>
                    <w:tabs>
                      <w:tab w:val="left" w:pos="567"/>
                    </w:tabs>
                    <w:ind w:firstLine="567"/>
                    <w:jc w:val="both"/>
                    <w:rPr>
                      <w:szCs w:val="24"/>
                      <w:lang w:eastAsia="lt-LT"/>
                    </w:rPr>
                  </w:pPr>
                  <w:sdt>
                    <w:sdtPr>
                      <w:alias w:val="Numeris"/>
                      <w:tag w:val="nr_bdf07fea8b5a41629c6865792c612d24"/>
                      <w:lock w:val="sdtLocked"/>
                      <w:richText/>
                    </w:sdtPr>
                    <w:sdtContent>
                      <w:r>
                        <w:rPr>
                          <w:bCs/>
                          <w:szCs w:val="24"/>
                          <w:lang w:eastAsia="lt-LT"/>
                        </w:rPr>
                        <w:t>59</w:t>
                      </w:r>
                    </w:sdtContent>
                  </w:sdt>
                  <w:r>
                    <w:rPr>
                      <w:bCs/>
                      <w:szCs w:val="24"/>
                      <w:lang w:eastAsia="lt-LT"/>
                    </w:rPr>
                    <w:t xml:space="preserve">. </w:t>
                  </w:r>
                  <w:r>
                    <w:rPr>
                      <w:szCs w:val="24"/>
                      <w:lang w:eastAsia="lt-LT"/>
                    </w:rPr>
                    <w:t xml:space="preserve">Sprendimą laidoti nenustatytos tapatybės žmogaus palaikus ir skirti kapavietę Šiaulių miesto veikiančiose kapinėse (pildoma forma, </w:t>
                  </w:r>
                  <w:r>
                    <w:rPr>
                      <w:spacing w:val="-2"/>
                      <w:szCs w:val="24"/>
                      <w:lang w:eastAsia="lt-LT"/>
                    </w:rPr>
                    <w:t>nurodyta</w:t>
                  </w:r>
                  <w:r>
                    <w:rPr>
                      <w:szCs w:val="24"/>
                      <w:lang w:eastAsia="lt-LT"/>
                    </w:rPr>
                    <w:t xml:space="preserve"> Nenustatytos tapatybės žmogaus palaikų laidojimo organizavimo tvarkos aprašo 1 priede), priima </w:t>
                  </w:r>
                  <w:r>
                    <w:rPr>
                      <w:rFonts w:cs="Tahoma"/>
                      <w:szCs w:val="24"/>
                      <w:shd w:val="clear" w:color="auto" w:fill="FFFFFF"/>
                      <w:lang w:eastAsia="lt-LT"/>
                    </w:rPr>
                    <w:t>Savivaldybės</w:t>
                  </w:r>
                  <w:r>
                    <w:rPr>
                      <w:szCs w:val="24"/>
                      <w:lang w:eastAsia="lt-LT"/>
                    </w:rPr>
                    <w:t xml:space="preserve"> vykdomosios institucijos įgaliotas valstybės tarnautojas arba darbuotojas, dirbantis pagal darbo sutartį (toliau – Savivaldybės administracijos atstovas), gavęs raštišką prokuroro leidimą.</w:t>
                  </w:r>
                </w:p>
              </w:sdtContent>
            </w:sdt>
            <w:sdt>
              <w:sdtPr>
                <w:alias w:val="60 p."/>
                <w:tag w:val="part_36bdd298d04e47b096f95a28db82f320"/>
                <w:lock w:val="sdtLocked"/>
                <w:richText/>
              </w:sdtPr>
              <w:sdtContent>
                <w:p>
                  <w:pPr>
                    <w:tabs>
                      <w:tab w:val="left" w:pos="567"/>
                    </w:tabs>
                    <w:ind w:firstLine="567"/>
                    <w:jc w:val="both"/>
                    <w:rPr>
                      <w:szCs w:val="24"/>
                      <w:lang w:eastAsia="lt-LT"/>
                    </w:rPr>
                  </w:pPr>
                  <w:sdt>
                    <w:sdtPr>
                      <w:alias w:val="Numeris"/>
                      <w:tag w:val="nr_36bdd298d04e47b096f95a28db82f320"/>
                      <w:lock w:val="sdtLocked"/>
                      <w:richText/>
                    </w:sdtPr>
                    <w:sdtContent>
                      <w:r>
                        <w:rPr>
                          <w:bCs/>
                          <w:szCs w:val="24"/>
                          <w:lang w:eastAsia="lt-LT"/>
                        </w:rPr>
                        <w:t>60</w:t>
                      </w:r>
                    </w:sdtContent>
                  </w:sdt>
                  <w:r>
                    <w:rPr>
                      <w:bCs/>
                      <w:szCs w:val="24"/>
                      <w:lang w:eastAsia="lt-LT"/>
                    </w:rPr>
                    <w:t xml:space="preserve">. </w:t>
                  </w:r>
                  <w:r>
                    <w:rPr>
                      <w:szCs w:val="24"/>
                      <w:lang w:eastAsia="lt-LT"/>
                    </w:rPr>
                    <w:t>Nenustatytos tapatybės žmogaus palaikus laidoja laidojimo paslaugų teikėjas, teisės aktų nustatyta tvarka sudaręs su Savivaldybe laidojimo paslaugų teikimo sutartį.</w:t>
                  </w:r>
                </w:p>
              </w:sdtContent>
            </w:sdt>
            <w:sdt>
              <w:sdtPr>
                <w:alias w:val="61 p."/>
                <w:tag w:val="part_4f46fad887674c7d95ebe276e20e6be3"/>
                <w:lock w:val="sdtLocked"/>
                <w:richText/>
              </w:sdtPr>
              <w:sdtContent>
                <w:p>
                  <w:pPr>
                    <w:tabs>
                      <w:tab w:val="left" w:pos="567"/>
                    </w:tabs>
                    <w:ind w:firstLine="567"/>
                    <w:jc w:val="both"/>
                    <w:rPr>
                      <w:szCs w:val="24"/>
                      <w:lang w:eastAsia="lt-LT"/>
                    </w:rPr>
                  </w:pPr>
                  <w:sdt>
                    <w:sdtPr>
                      <w:alias w:val="Numeris"/>
                      <w:tag w:val="nr_4f46fad887674c7d95ebe276e20e6be3"/>
                      <w:lock w:val="sdtLocked"/>
                      <w:richText/>
                    </w:sdtPr>
                    <w:sdtContent>
                      <w:r>
                        <w:rPr>
                          <w:bCs/>
                          <w:szCs w:val="24"/>
                          <w:lang w:eastAsia="lt-LT"/>
                        </w:rPr>
                        <w:t>61</w:t>
                      </w:r>
                    </w:sdtContent>
                  </w:sdt>
                  <w:r>
                    <w:rPr>
                      <w:bCs/>
                      <w:szCs w:val="24"/>
                      <w:lang w:eastAsia="lt-LT"/>
                    </w:rPr>
                    <w:t xml:space="preserve">. </w:t>
                  </w:r>
                  <w:r>
                    <w:rPr>
                      <w:szCs w:val="24"/>
                      <w:lang w:eastAsia="lt-LT"/>
                    </w:rPr>
                    <w:t>Laidojant nenustatytos tapatybės žmogaus palaikus, dalyvauja Savivaldybės administracijos atstovas.</w:t>
                  </w:r>
                </w:p>
              </w:sdtContent>
            </w:sdt>
            <w:sdt>
              <w:sdtPr>
                <w:alias w:val="62 p."/>
                <w:tag w:val="part_f59cfa4e07a24209a6639441cde25e8d"/>
                <w:lock w:val="sdtLocked"/>
                <w:richText/>
              </w:sdtPr>
              <w:sdtContent>
                <w:p>
                  <w:pPr>
                    <w:tabs>
                      <w:tab w:val="left" w:pos="567"/>
                    </w:tabs>
                    <w:ind w:firstLine="567"/>
                    <w:jc w:val="both"/>
                    <w:rPr>
                      <w:szCs w:val="24"/>
                      <w:lang w:eastAsia="lt-LT"/>
                    </w:rPr>
                  </w:pPr>
                  <w:sdt>
                    <w:sdtPr>
                      <w:alias w:val="Numeris"/>
                      <w:tag w:val="nr_f59cfa4e07a24209a6639441cde25e8d"/>
                      <w:lock w:val="sdtLocked"/>
                      <w:richText/>
                    </w:sdtPr>
                    <w:sdtContent>
                      <w:r>
                        <w:rPr>
                          <w:bCs/>
                          <w:szCs w:val="24"/>
                          <w:lang w:eastAsia="lt-LT"/>
                        </w:rPr>
                        <w:t>62</w:t>
                      </w:r>
                    </w:sdtContent>
                  </w:sdt>
                  <w:r>
                    <w:rPr>
                      <w:bCs/>
                      <w:szCs w:val="24"/>
                      <w:lang w:eastAsia="lt-LT"/>
                    </w:rPr>
                    <w:t xml:space="preserve">. </w:t>
                  </w:r>
                  <w:r>
                    <w:rPr>
                      <w:szCs w:val="24"/>
                      <w:lang w:eastAsia="lt-LT"/>
                    </w:rPr>
                    <w:t xml:space="preserve">Palaidojus nenustatytos tapatybės žmogaus palaikus, Savivaldybės administracijos atstovas surašo Nenustatytos tapatybės žmogaus palaikų palaidojimo aktą, </w:t>
                  </w:r>
                  <w:r>
                    <w:rPr>
                      <w:spacing w:val="-2"/>
                      <w:szCs w:val="24"/>
                      <w:lang w:eastAsia="lt-LT"/>
                    </w:rPr>
                    <w:t>nurodytą</w:t>
                  </w:r>
                  <w:r>
                    <w:rPr>
                      <w:szCs w:val="24"/>
                      <w:lang w:eastAsia="lt-LT"/>
                    </w:rPr>
                    <w:t xml:space="preserve"> Nenustatytos tapatybės žmogaus palaikų laidojimo organizavimo tvarkos aprašo 2 priede. Nenustatytos tapatybės žmogaus palaikų palaidojimo aktą pasirašo Savivaldybės administracijos atstovas, laidojimo paslaugų teikėjas arba jo atstovas ir kapinių prižiūrėtojas arba jo atstovas. Nenustatytos tapatybės žmogaus palaikų palaidojimo akto kopiją Savivaldybės administracijos atstovas pateikia leidimą laidoti nenustatytos tapatybės žmogaus palaikus davusiam prokurorui.</w:t>
                  </w:r>
                </w:p>
              </w:sdtContent>
            </w:sdt>
            <w:sdt>
              <w:sdtPr>
                <w:alias w:val="63 p."/>
                <w:tag w:val="part_799c58456a0e45eaab5b61988cef5bb1"/>
                <w:lock w:val="sdtLocked"/>
                <w:richText/>
              </w:sdtPr>
              <w:sdtContent>
                <w:p>
                  <w:pPr>
                    <w:tabs>
                      <w:tab w:val="left" w:pos="567"/>
                    </w:tabs>
                    <w:ind w:firstLine="567"/>
                    <w:jc w:val="both"/>
                    <w:rPr>
                      <w:szCs w:val="24"/>
                      <w:lang w:eastAsia="lt-LT"/>
                    </w:rPr>
                  </w:pPr>
                  <w:sdt>
                    <w:sdtPr>
                      <w:alias w:val="Numeris"/>
                      <w:tag w:val="nr_799c58456a0e45eaab5b61988cef5bb1"/>
                      <w:lock w:val="sdtLocked"/>
                      <w:richText/>
                    </w:sdtPr>
                    <w:sdtContent>
                      <w:r>
                        <w:rPr>
                          <w:bCs/>
                          <w:szCs w:val="24"/>
                          <w:lang w:eastAsia="lt-LT"/>
                        </w:rPr>
                        <w:t>63</w:t>
                      </w:r>
                    </w:sdtContent>
                  </w:sdt>
                  <w:r>
                    <w:rPr>
                      <w:bCs/>
                      <w:szCs w:val="24"/>
                      <w:lang w:eastAsia="lt-LT"/>
                    </w:rPr>
                    <w:t xml:space="preserve">. </w:t>
                  </w:r>
                  <w:r>
                    <w:rPr>
                      <w:szCs w:val="24"/>
                      <w:lang w:eastAsia="lt-LT"/>
                    </w:rPr>
                    <w:t>Ant nenustatytos tapatybės žmogaus kapo pritvirtinama laikina lentelė, kurioje nurodomi kapavietės numeris ir palaikų palaidojimo data. Užrašai ant lentelės turi būti nenuplaunamieji. Užrašui tapus sunkiai įskaitomu arba dingus, lentelė turi būti nedelsiant atnaujinta.</w:t>
                  </w:r>
                </w:p>
              </w:sdtContent>
            </w:sdt>
            <w:sdt>
              <w:sdtPr>
                <w:alias w:val="64 p."/>
                <w:tag w:val="part_780e7b3864ab456f8600fb00d5f0d715"/>
                <w:lock w:val="sdtLocked"/>
                <w:richText/>
              </w:sdtPr>
              <w:sdtContent>
                <w:p>
                  <w:pPr>
                    <w:tabs>
                      <w:tab w:val="left" w:pos="567"/>
                    </w:tabs>
                    <w:ind w:firstLine="567"/>
                    <w:jc w:val="both"/>
                    <w:rPr>
                      <w:szCs w:val="24"/>
                      <w:lang w:eastAsia="lt-LT"/>
                    </w:rPr>
                  </w:pPr>
                  <w:sdt>
                    <w:sdtPr>
                      <w:alias w:val="Numeris"/>
                      <w:tag w:val="nr_780e7b3864ab456f8600fb00d5f0d715"/>
                      <w:lock w:val="sdtLocked"/>
                      <w:richText/>
                    </w:sdtPr>
                    <w:sdtContent>
                      <w:r>
                        <w:rPr>
                          <w:bCs/>
                          <w:szCs w:val="24"/>
                          <w:lang w:eastAsia="lt-LT"/>
                        </w:rPr>
                        <w:t>64</w:t>
                      </w:r>
                    </w:sdtContent>
                  </w:sdt>
                  <w:r>
                    <w:rPr>
                      <w:bCs/>
                      <w:szCs w:val="24"/>
                      <w:lang w:eastAsia="lt-LT"/>
                    </w:rPr>
                    <w:t xml:space="preserve">. </w:t>
                  </w:r>
                  <w:r>
                    <w:rPr>
                      <w:szCs w:val="24"/>
                      <w:lang w:eastAsia="lt-LT"/>
                    </w:rPr>
                    <w:t>Kapinių prižiūrėtojas duomenis apie n</w:t>
                  </w:r>
                  <w:r>
                    <w:rPr>
                      <w:spacing w:val="-2"/>
                      <w:szCs w:val="24"/>
                      <w:lang w:eastAsia="lt-LT"/>
                    </w:rPr>
                    <w:t xml:space="preserve">enustatytos tapatybės žmogaus palaikų palaidojimą registruoja Nenustatytos tapatybės žmogaus palaikų laidojimo registravimo </w:t>
                  </w:r>
                  <w:r>
                    <w:rPr>
                      <w:szCs w:val="24"/>
                      <w:lang w:eastAsia="lt-LT"/>
                    </w:rPr>
                    <w:t>žurnale, kurio forma nurodyta Nenustatytos tapatybės žmogaus palaikų laidojimo organizavimo tvarkos aprašo 3 priede.</w:t>
                  </w:r>
                </w:p>
              </w:sdtContent>
            </w:sdt>
            <w:sdt>
              <w:sdtPr>
                <w:alias w:val="65 p."/>
                <w:tag w:val="part_0a9e7b2a81ff4ecaa55ec96e43690e98"/>
                <w:lock w:val="sdtLocked"/>
                <w:richText/>
              </w:sdtPr>
              <w:sdtContent>
                <w:p>
                  <w:pPr>
                    <w:tabs>
                      <w:tab w:val="left" w:pos="567"/>
                    </w:tabs>
                    <w:ind w:firstLine="567"/>
                    <w:jc w:val="both"/>
                    <w:rPr>
                      <w:szCs w:val="24"/>
                      <w:lang w:eastAsia="lt-LT"/>
                    </w:rPr>
                  </w:pPr>
                  <w:sdt>
                    <w:sdtPr>
                      <w:alias w:val="Numeris"/>
                      <w:tag w:val="nr_0a9e7b2a81ff4ecaa55ec96e43690e98"/>
                      <w:lock w:val="sdtLocked"/>
                      <w:richText/>
                    </w:sdtPr>
                    <w:sdtContent>
                      <w:r>
                        <w:rPr>
                          <w:bCs/>
                          <w:szCs w:val="24"/>
                          <w:lang w:eastAsia="lt-LT"/>
                        </w:rPr>
                        <w:t>65</w:t>
                      </w:r>
                    </w:sdtContent>
                  </w:sdt>
                  <w:r>
                    <w:rPr>
                      <w:bCs/>
                      <w:szCs w:val="24"/>
                      <w:lang w:eastAsia="lt-LT"/>
                    </w:rPr>
                    <w:t xml:space="preserve">. </w:t>
                  </w:r>
                  <w:r>
                    <w:rPr>
                      <w:szCs w:val="24"/>
                      <w:lang w:eastAsia="lt-LT"/>
                    </w:rPr>
                    <w:t>Savivaldybės administracijos atstovas yra atsakingas už Nenustatytos tapatybės žmogaus palaikų laidojimo organizavimo tvarkos aprašo ir jo pakeitimų prieduose nurodytų dokumentų tinkamą surašymą.</w:t>
                  </w:r>
                </w:p>
              </w:sdtContent>
            </w:sdt>
            <w:sdt>
              <w:sdtPr>
                <w:alias w:val="66 p."/>
                <w:tag w:val="part_e3f20ee3eff34811952f4ac7445b484b"/>
                <w:lock w:val="sdtLocked"/>
                <w:richText/>
              </w:sdtPr>
              <w:sdtContent>
                <w:p>
                  <w:pPr>
                    <w:tabs>
                      <w:tab w:val="left" w:pos="567"/>
                    </w:tabs>
                    <w:ind w:firstLine="567"/>
                    <w:jc w:val="both"/>
                    <w:rPr>
                      <w:szCs w:val="24"/>
                      <w:lang w:eastAsia="lt-LT"/>
                    </w:rPr>
                  </w:pPr>
                  <w:sdt>
                    <w:sdtPr>
                      <w:alias w:val="Numeris"/>
                      <w:tag w:val="nr_e3f20ee3eff34811952f4ac7445b484b"/>
                      <w:lock w:val="sdtLocked"/>
                      <w:richText/>
                    </w:sdtPr>
                    <w:sdtContent>
                      <w:r>
                        <w:rPr>
                          <w:bCs/>
                          <w:szCs w:val="24"/>
                          <w:lang w:eastAsia="lt-LT"/>
                        </w:rPr>
                        <w:t>66</w:t>
                      </w:r>
                    </w:sdtContent>
                  </w:sdt>
                  <w:r>
                    <w:rPr>
                      <w:bCs/>
                      <w:szCs w:val="24"/>
                      <w:lang w:eastAsia="lt-LT"/>
                    </w:rPr>
                    <w:t xml:space="preserve">. </w:t>
                  </w:r>
                  <w:r>
                    <w:rPr>
                      <w:szCs w:val="24"/>
                      <w:lang w:eastAsia="lt-LT"/>
                    </w:rPr>
                    <w:t>Prokuroro leidimas laidoti nenustatytos tapatybės žmogaus palaikus, sprendimas dėl nenustatytos tapatybės žmogaus palaikų laidojimo ir kapavietės skyrimo, nenustatytos tapatybės žmogaus palaikų palaidojimo aktai registruojami ir saugomi Savivaldybės dokumentų valdymo sistemoje ir kapinių valdymo informacinėje sistemoje.</w:t>
                  </w:r>
                </w:p>
              </w:sdtContent>
            </w:sdt>
            <w:sdt>
              <w:sdtPr>
                <w:alias w:val="67 p."/>
                <w:tag w:val="part_3b7e38593a664477a6034576822ad4fc"/>
                <w:lock w:val="sdtLocked"/>
                <w:richText/>
              </w:sdtPr>
              <w:sdtContent>
                <w:p>
                  <w:pPr>
                    <w:tabs>
                      <w:tab w:val="left" w:pos="567"/>
                    </w:tabs>
                    <w:ind w:firstLine="567"/>
                    <w:jc w:val="both"/>
                    <w:rPr>
                      <w:rFonts w:eastAsia="Calibri"/>
                      <w:szCs w:val="24"/>
                    </w:rPr>
                  </w:pPr>
                  <w:sdt>
                    <w:sdtPr>
                      <w:alias w:val="Numeris"/>
                      <w:tag w:val="nr_3b7e38593a664477a6034576822ad4fc"/>
                      <w:lock w:val="sdtLocked"/>
                      <w:richText/>
                    </w:sdtPr>
                    <w:sdtContent>
                      <w:r>
                        <w:rPr>
                          <w:szCs w:val="24"/>
                          <w:lang w:eastAsia="lt-LT"/>
                        </w:rPr>
                        <w:t>67</w:t>
                      </w:r>
                    </w:sdtContent>
                  </w:sdt>
                  <w:r>
                    <w:rPr>
                      <w:szCs w:val="24"/>
                      <w:lang w:eastAsia="lt-LT"/>
                    </w:rPr>
                    <w:t xml:space="preserve">. </w:t>
                  </w:r>
                  <w:r>
                    <w:rPr>
                      <w:rFonts w:eastAsia="Calibri"/>
                      <w:szCs w:val="24"/>
                    </w:rPr>
                    <w:t>Dėl Asmenų, mirusių nuo pavojingų ir ypač pavojingų užkrečiamųjų ligų, palaikai laidojami ir perlaidojami pagal Lietuvos Respublikos sveikatos apsaugos ministro 2002 m. spalio 9 d. įsakymu Nr. 494 „Dėl Asmenų, mirusių nuo pavojingų ir ypač pavojingų užkrečiamųjų ligų, palaikų vežimo transporto priemonėmis, jų įvežimo į Lietuvos Respubliką ir išvežimą iš jos, laidojimo ir perlaidojimo tvarkos patvirtinimo“</w:t>
                  </w:r>
                  <w:r>
                    <w:rPr>
                      <w:color w:val="FF0000"/>
                      <w:szCs w:val="24"/>
                      <w:lang w:eastAsia="lt-LT"/>
                    </w:rPr>
                    <w:t xml:space="preserve"> </w:t>
                  </w:r>
                  <w:r>
                    <w:rPr>
                      <w:rFonts w:eastAsia="Calibri"/>
                      <w:szCs w:val="24"/>
                    </w:rPr>
                    <w:t>patvirtintą tvarką</w:t>
                  </w:r>
                  <w:r>
                    <w:rPr>
                      <w:rFonts w:eastAsia="Calibri"/>
                      <w:color w:val="0000FF"/>
                      <w:szCs w:val="24"/>
                    </w:rPr>
                    <w:t>.</w:t>
                  </w:r>
                  <w:r>
                    <w:rPr>
                      <w:rFonts w:eastAsia="Calibri"/>
                      <w:szCs w:val="24"/>
                    </w:rPr>
                    <w:t xml:space="preserve"> Privalomojo kremavimo atveju kremavimo išlaidas įstatymų nustatyta tvarka apmoka Savivaldybė, jeigu jos teritorijoje asmuo nuolat gyveno iki mirties. Jeigu asmuo neturėjo nuolatinės gyvenamosios vietos, laidojimo išlaidas įstatymų nustatyta tvarka apmoka Savivaldybė, jeigu jos teritorijoje buvo nustatytas asmens mirties faktas.</w:t>
                  </w:r>
                </w:p>
                <w:p>
                  <w:pPr>
                    <w:tabs>
                      <w:tab w:val="left" w:pos="567"/>
                    </w:tabs>
                    <w:ind w:firstLine="709"/>
                    <w:jc w:val="both"/>
                    <w:rPr>
                      <w:rFonts w:eastAsia="Calibri"/>
                      <w:szCs w:val="24"/>
                    </w:rPr>
                  </w:pPr>
                </w:p>
              </w:sdtContent>
            </w:sdt>
          </w:sdtContent>
        </w:sdt>
        <w:sdt>
          <w:sdtPr>
            <w:alias w:val="skyrius"/>
            <w:tag w:val="part_d33486c050aa48dbbd5b47ad889ca368"/>
            <w:lock w:val="sdtLocked"/>
            <w:richText/>
          </w:sdtPr>
          <w:sdtContent>
            <w:p>
              <w:pPr>
                <w:tabs>
                  <w:tab w:val="left" w:pos="567"/>
                </w:tabs>
                <w:jc w:val="center"/>
                <w:rPr>
                  <w:rFonts w:cs="Tahoma"/>
                  <w:b/>
                  <w:bCs/>
                  <w:szCs w:val="24"/>
                  <w:lang w:eastAsia="lt-LT"/>
                </w:rPr>
              </w:pPr>
              <w:sdt>
                <w:sdtPr>
                  <w:alias w:val="Numeris"/>
                  <w:tag w:val="nr_d33486c050aa48dbbd5b47ad889ca368"/>
                  <w:lock w:val="sdtLocked"/>
                  <w:richText/>
                </w:sdtPr>
                <w:sdtContent>
                  <w:r>
                    <w:rPr>
                      <w:b/>
                      <w:szCs w:val="24"/>
                      <w:lang w:eastAsia="lt-LT"/>
                    </w:rPr>
                    <w:t>IX</w:t>
                  </w:r>
                </w:sdtContent>
              </w:sdt>
              <w:r>
                <w:rPr>
                  <w:rFonts w:cs="Tahoma"/>
                  <w:b/>
                  <w:bCs/>
                  <w:szCs w:val="24"/>
                  <w:lang w:eastAsia="lt-LT"/>
                </w:rPr>
                <w:t xml:space="preserve"> SKYRIUS</w:t>
              </w:r>
            </w:p>
            <w:p>
              <w:pPr>
                <w:tabs>
                  <w:tab w:val="left" w:pos="567"/>
                </w:tabs>
                <w:ind w:firstLine="709"/>
                <w:jc w:val="center"/>
                <w:rPr>
                  <w:b/>
                  <w:szCs w:val="24"/>
                  <w:lang w:eastAsia="lt-LT"/>
                </w:rPr>
              </w:pPr>
              <w:sdt>
                <w:sdtPr>
                  <w:alias w:val="Pavadinimas"/>
                  <w:tag w:val="title_d33486c050aa48dbbd5b47ad889ca368"/>
                  <w:lock w:val="sdtLocked"/>
                  <w:richText/>
                </w:sdtPr>
                <w:sdtContent>
                  <w:r>
                    <w:rPr>
                      <w:b/>
                      <w:szCs w:val="24"/>
                      <w:lang w:eastAsia="lt-LT"/>
                    </w:rPr>
                    <w:t>KAPAVIEČIŲ (KAPŲ) IDENTIFIKAVIMAS</w:t>
                  </w:r>
                </w:sdtContent>
              </w:sdt>
            </w:p>
            <w:p>
              <w:pPr>
                <w:tabs>
                  <w:tab w:val="left" w:pos="567"/>
                </w:tabs>
                <w:ind w:firstLine="709"/>
                <w:jc w:val="center"/>
                <w:rPr>
                  <w:b/>
                  <w:szCs w:val="24"/>
                  <w:lang w:eastAsia="lt-LT"/>
                </w:rPr>
              </w:pPr>
            </w:p>
            <w:sdt>
              <w:sdtPr>
                <w:alias w:val="68 p."/>
                <w:tag w:val="part_23ec342c8dba4180a23bb4367861105e"/>
                <w:lock w:val="sdtLocked"/>
                <w:richText/>
              </w:sdtPr>
              <w:sdtContent>
                <w:p>
                  <w:pPr>
                    <w:tabs>
                      <w:tab w:val="left" w:pos="567"/>
                    </w:tabs>
                    <w:ind w:firstLine="567"/>
                    <w:jc w:val="both"/>
                    <w:rPr>
                      <w:rFonts w:eastAsia="Calibri"/>
                      <w:szCs w:val="24"/>
                    </w:rPr>
                  </w:pPr>
                  <w:sdt>
                    <w:sdtPr>
                      <w:alias w:val="Numeris"/>
                      <w:tag w:val="nr_23ec342c8dba4180a23bb4367861105e"/>
                      <w:lock w:val="sdtLocked"/>
                      <w:richText/>
                    </w:sdtPr>
                    <w:sdtContent>
                      <w:r>
                        <w:rPr>
                          <w:rFonts w:eastAsia="Calibri"/>
                          <w:szCs w:val="24"/>
                        </w:rPr>
                        <w:t>68</w:t>
                      </w:r>
                    </w:sdtContent>
                  </w:sdt>
                  <w:r>
                    <w:rPr>
                      <w:rFonts w:eastAsia="Calibri"/>
                      <w:szCs w:val="24"/>
                    </w:rPr>
                    <w:t>. Asmenys, norintys identifikuoti kapinėse artimųjų giminaičių, sutuoktinio (-ės) kapą ir tapatybę jame palaidotų asmenų, kurių palaidojimo vietą žyminčių kapo paminklų, užrašų ant paminklų ar duomenų apie kapavietę (kapą) Laidojimų ir kapaviečių statinių registracijos žurnale neišliko, turi:</w:t>
                  </w:r>
                </w:p>
                <w:sdt>
                  <w:sdtPr>
                    <w:alias w:val="68.1 pp."/>
                    <w:tag w:val="part_b41a1e9a550b4aa8b2ee6c08d4016849"/>
                    <w:lock w:val="sdtLocked"/>
                    <w:richText/>
                  </w:sdtPr>
                  <w:sdtContent>
                    <w:p>
                      <w:pPr>
                        <w:tabs>
                          <w:tab w:val="left" w:pos="567"/>
                        </w:tabs>
                        <w:ind w:firstLine="567"/>
                        <w:jc w:val="both"/>
                        <w:rPr>
                          <w:rFonts w:eastAsia="Calibri"/>
                          <w:szCs w:val="24"/>
                        </w:rPr>
                      </w:pPr>
                      <w:sdt>
                        <w:sdtPr>
                          <w:alias w:val="Numeris"/>
                          <w:tag w:val="nr_b41a1e9a550b4aa8b2ee6c08d4016849"/>
                          <w:lock w:val="sdtLocked"/>
                          <w:richText/>
                        </w:sdtPr>
                        <w:sdtContent>
                          <w:r>
                            <w:rPr>
                              <w:rFonts w:eastAsia="Calibri"/>
                              <w:szCs w:val="24"/>
                            </w:rPr>
                            <w:t>68.1</w:t>
                          </w:r>
                        </w:sdtContent>
                      </w:sdt>
                      <w:r>
                        <w:rPr>
                          <w:rFonts w:eastAsia="Calibri"/>
                          <w:szCs w:val="24"/>
                        </w:rPr>
                        <w:t>. pateikti rašytinį prašymą</w:t>
                      </w:r>
                      <w:r>
                        <w:rPr>
                          <w:rFonts w:cs="Tahoma"/>
                          <w:szCs w:val="24"/>
                          <w:shd w:val="clear" w:color="auto" w:fill="FFFFFF"/>
                          <w:lang w:eastAsia="lt-LT"/>
                        </w:rPr>
                        <w:t xml:space="preserve"> identifikuoti kapavietę (kapą) (Aprašo 2 priedas)</w:t>
                      </w:r>
                      <w:r>
                        <w:rPr>
                          <w:rFonts w:eastAsia="Calibri"/>
                          <w:szCs w:val="24"/>
                        </w:rPr>
                        <w:t xml:space="preserve"> Architektūros, urbanistikos ir paveldosaugos skyriui;</w:t>
                      </w:r>
                    </w:p>
                  </w:sdtContent>
                </w:sdt>
                <w:sdt>
                  <w:sdtPr>
                    <w:alias w:val="68.2 pp."/>
                    <w:tag w:val="part_fa1e59145b804aa2a2d31ed6951b6d86"/>
                    <w:lock w:val="sdtLocked"/>
                    <w:richText/>
                  </w:sdtPr>
                  <w:sdtContent>
                    <w:p>
                      <w:pPr>
                        <w:tabs>
                          <w:tab w:val="left" w:pos="567"/>
                        </w:tabs>
                        <w:ind w:firstLine="567"/>
                        <w:jc w:val="both"/>
                        <w:rPr>
                          <w:rFonts w:eastAsia="Calibri"/>
                          <w:szCs w:val="24"/>
                        </w:rPr>
                      </w:pPr>
                      <w:sdt>
                        <w:sdtPr>
                          <w:alias w:val="Numeris"/>
                          <w:tag w:val="nr_fa1e59145b804aa2a2d31ed6951b6d86"/>
                          <w:lock w:val="sdtLocked"/>
                          <w:richText/>
                        </w:sdtPr>
                        <w:sdtContent>
                          <w:r>
                            <w:rPr>
                              <w:rFonts w:eastAsia="Calibri"/>
                              <w:szCs w:val="24"/>
                            </w:rPr>
                            <w:t>68.2</w:t>
                          </w:r>
                        </w:sdtContent>
                      </w:sdt>
                      <w:r>
                        <w:rPr>
                          <w:rFonts w:eastAsia="Calibri"/>
                          <w:szCs w:val="24"/>
                        </w:rPr>
                        <w:t xml:space="preserve">. prašyme </w:t>
                      </w:r>
                      <w:r>
                        <w:rPr>
                          <w:rFonts w:cs="Tahoma"/>
                          <w:szCs w:val="24"/>
                          <w:shd w:val="clear" w:color="auto" w:fill="FFFFFF"/>
                          <w:lang w:eastAsia="lt-LT"/>
                        </w:rPr>
                        <w:t xml:space="preserve">identifikuoti kapavietę (kapą) </w:t>
                      </w:r>
                      <w:r>
                        <w:rPr>
                          <w:rFonts w:eastAsia="Calibri"/>
                          <w:szCs w:val="24"/>
                        </w:rPr>
                        <w:t>nurodyti giminystės ryšius ir jiems žinomas aplinkybes, dėl kurių neišliko duomenų apie kapavietę (kapą);</w:t>
                      </w:r>
                    </w:p>
                  </w:sdtContent>
                </w:sdt>
                <w:sdt>
                  <w:sdtPr>
                    <w:alias w:val="68.3 pp."/>
                    <w:tag w:val="part_1593179387a34940ae335a6364bb3068"/>
                    <w:lock w:val="sdtLocked"/>
                    <w:richText/>
                  </w:sdtPr>
                  <w:sdtContent>
                    <w:p>
                      <w:pPr>
                        <w:tabs>
                          <w:tab w:val="left" w:pos="567"/>
                        </w:tabs>
                        <w:ind w:firstLine="567"/>
                        <w:jc w:val="both"/>
                        <w:rPr>
                          <w:rFonts w:eastAsia="Calibri"/>
                          <w:szCs w:val="24"/>
                        </w:rPr>
                      </w:pPr>
                      <w:sdt>
                        <w:sdtPr>
                          <w:alias w:val="Numeris"/>
                          <w:tag w:val="nr_1593179387a34940ae335a6364bb3068"/>
                          <w:lock w:val="sdtLocked"/>
                          <w:richText/>
                        </w:sdtPr>
                        <w:sdtContent>
                          <w:r>
                            <w:rPr>
                              <w:rFonts w:eastAsia="Calibri"/>
                              <w:szCs w:val="24"/>
                            </w:rPr>
                            <w:t>68.3</w:t>
                          </w:r>
                        </w:sdtContent>
                      </w:sdt>
                      <w:r>
                        <w:rPr>
                          <w:rFonts w:eastAsia="Calibri"/>
                          <w:szCs w:val="24"/>
                        </w:rPr>
                        <w:t xml:space="preserve">. pateikti visus turimus duomenis apie kapavietę (kapą) ir joje (jame) palaidotus asmenis. Prie prašymo </w:t>
                      </w:r>
                      <w:r>
                        <w:rPr>
                          <w:rFonts w:cs="Tahoma"/>
                          <w:szCs w:val="24"/>
                          <w:shd w:val="clear" w:color="auto" w:fill="FFFFFF"/>
                          <w:lang w:eastAsia="lt-LT"/>
                        </w:rPr>
                        <w:t xml:space="preserve">identifikuoti kapavietę (kapą) </w:t>
                      </w:r>
                      <w:r>
                        <w:rPr>
                          <w:rFonts w:eastAsia="Calibri"/>
                          <w:szCs w:val="24"/>
                        </w:rPr>
                        <w:t xml:space="preserve">turi būti pridėti dokumentai (išrašai iš bažnytinių registravimo knygų, civilinės metrikacijos įstaigų ar seniūnijų seniūnų išduoti mirties liudijimai, nuotraukos ir kita), patvirtinantys duomenis. </w:t>
                      </w:r>
                    </w:p>
                  </w:sdtContent>
                </w:sdt>
              </w:sdtContent>
            </w:sdt>
            <w:sdt>
              <w:sdtPr>
                <w:alias w:val="69 p."/>
                <w:tag w:val="part_d6038fc1ccdf49b4b79192f663bb843b"/>
                <w:lock w:val="sdtLocked"/>
                <w:richText/>
              </w:sdtPr>
              <w:sdtContent>
                <w:p>
                  <w:pPr>
                    <w:tabs>
                      <w:tab w:val="left" w:pos="567"/>
                    </w:tabs>
                    <w:ind w:firstLine="567"/>
                    <w:jc w:val="both"/>
                    <w:rPr>
                      <w:rFonts w:eastAsia="Calibri"/>
                      <w:szCs w:val="24"/>
                    </w:rPr>
                  </w:pPr>
                  <w:sdt>
                    <w:sdtPr>
                      <w:alias w:val="Numeris"/>
                      <w:tag w:val="nr_d6038fc1ccdf49b4b79192f663bb843b"/>
                      <w:lock w:val="sdtLocked"/>
                      <w:richText/>
                    </w:sdtPr>
                    <w:sdtContent>
                      <w:r>
                        <w:rPr>
                          <w:rFonts w:eastAsia="Calibri"/>
                          <w:szCs w:val="24"/>
                        </w:rPr>
                        <w:t>69</w:t>
                      </w:r>
                    </w:sdtContent>
                  </w:sdt>
                  <w:r>
                    <w:rPr>
                      <w:rFonts w:eastAsia="Calibri"/>
                      <w:szCs w:val="24"/>
                    </w:rPr>
                    <w:t xml:space="preserve">. </w:t>
                  </w:r>
                  <w:r>
                    <w:rPr>
                      <w:rFonts w:eastAsia="Tahoma"/>
                      <w:szCs w:val="24"/>
                    </w:rPr>
                    <w:t xml:space="preserve">Sprendimą dėl kapavietės (kapo) identifikavimo per </w:t>
                  </w:r>
                  <w:r>
                    <w:rPr>
                      <w:rFonts w:cs="Tahoma"/>
                      <w:szCs w:val="24"/>
                      <w:shd w:val="clear" w:color="auto" w:fill="FFFFFF"/>
                      <w:lang w:eastAsia="lt-LT"/>
                    </w:rPr>
                    <w:t xml:space="preserve">įstatymų nustatytus terminus </w:t>
                  </w:r>
                  <w:r>
                    <w:rPr>
                      <w:rFonts w:eastAsia="Tahoma"/>
                      <w:szCs w:val="24"/>
                    </w:rPr>
                    <w:t>nuo prašymo</w:t>
                  </w:r>
                  <w:r>
                    <w:rPr>
                      <w:rFonts w:cs="Tahoma"/>
                      <w:szCs w:val="24"/>
                      <w:shd w:val="clear" w:color="auto" w:fill="FFFFFF"/>
                      <w:lang w:eastAsia="lt-LT"/>
                    </w:rPr>
                    <w:t xml:space="preserve"> identifikuoti kapavietę (kapą) </w:t>
                  </w:r>
                  <w:r>
                    <w:rPr>
                      <w:rFonts w:eastAsia="Tahoma"/>
                      <w:szCs w:val="24"/>
                    </w:rPr>
                    <w:t>pateikimo priima Savivaldybės vykdomosios institucijos sprendimu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 prie Kultūros ministerijos.</w:t>
                  </w:r>
                </w:p>
              </w:sdtContent>
            </w:sdt>
            <w:sdt>
              <w:sdtPr>
                <w:alias w:val="70 p."/>
                <w:tag w:val="part_bc26a8dffd9443e0bad5b6f450d19aa8"/>
                <w:lock w:val="sdtLocked"/>
                <w:richText/>
              </w:sdtPr>
              <w:sdtContent>
                <w:p>
                  <w:pPr>
                    <w:tabs>
                      <w:tab w:val="left" w:pos="567"/>
                    </w:tabs>
                    <w:ind w:firstLine="567"/>
                    <w:jc w:val="both"/>
                    <w:rPr>
                      <w:rFonts w:eastAsia="Arial Unicode MS"/>
                      <w:szCs w:val="24"/>
                    </w:rPr>
                  </w:pPr>
                  <w:sdt>
                    <w:sdtPr>
                      <w:alias w:val="Numeris"/>
                      <w:tag w:val="nr_bc26a8dffd9443e0bad5b6f450d19aa8"/>
                      <w:lock w:val="sdtLocked"/>
                      <w:richText/>
                    </w:sdtPr>
                    <w:sdtContent>
                      <w:r>
                        <w:rPr>
                          <w:rFonts w:eastAsia="Calibri"/>
                          <w:szCs w:val="24"/>
                        </w:rPr>
                        <w:t>70</w:t>
                      </w:r>
                    </w:sdtContent>
                  </w:sdt>
                  <w:r>
                    <w:rPr>
                      <w:rFonts w:eastAsia="Calibri"/>
                      <w:szCs w:val="24"/>
                    </w:rPr>
                    <w:t xml:space="preserve">. Apie Savivaldybės vykdomosios institucijos sudarytos komisijos sprendimą Savivaldybės vykdomoji institucija per </w:t>
                  </w:r>
                  <w:r>
                    <w:rPr>
                      <w:rFonts w:cs="Tahoma"/>
                      <w:szCs w:val="24"/>
                      <w:shd w:val="clear" w:color="auto" w:fill="FFFFFF"/>
                      <w:lang w:eastAsia="lt-LT"/>
                    </w:rPr>
                    <w:t>įstatymų nustatytus terminus</w:t>
                  </w:r>
                  <w:r>
                    <w:rPr>
                      <w:rFonts w:eastAsia="Calibri"/>
                      <w:szCs w:val="24"/>
                    </w:rPr>
                    <w:t xml:space="preserve"> raštu informuoja prašymą </w:t>
                  </w:r>
                  <w:r>
                    <w:rPr>
                      <w:rFonts w:cs="Tahoma"/>
                      <w:szCs w:val="24"/>
                      <w:shd w:val="clear" w:color="auto" w:fill="FFFFFF"/>
                      <w:lang w:eastAsia="lt-LT"/>
                    </w:rPr>
                    <w:t xml:space="preserve">identifikuoti kapavietę (kapą) </w:t>
                  </w:r>
                  <w:r>
                    <w:rPr>
                      <w:rFonts w:eastAsia="Calibri"/>
                      <w:szCs w:val="24"/>
                    </w:rPr>
                    <w:t xml:space="preserve"> pateikusį asmenį ir kapinių prižiūrėtoją, kuris identifikuotos kapavietės (kapo) duomenis įrašo Laidojimų ir kapaviečių statinių registracijos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w:t>
                  </w:r>
                  <w:r>
                    <w:rPr>
                      <w:rFonts w:eastAsia="Arial Unicode MS"/>
                      <w:szCs w:val="24"/>
                    </w:rPr>
                    <w:t>–</w:t>
                  </w:r>
                  <w:r>
                    <w:rPr>
                      <w:rFonts w:eastAsia="Calibri"/>
                      <w:szCs w:val="24"/>
                    </w:rPr>
                    <w:t xml:space="preserve"> Kultūros paveldo departamentą prie Kultūros ministerijos</w:t>
                  </w:r>
                  <w:r>
                    <w:rPr>
                      <w:rFonts w:eastAsia="Arial Unicode MS"/>
                      <w:szCs w:val="24"/>
                    </w:rPr>
                    <w:t>.</w:t>
                  </w:r>
                </w:p>
                <w:p>
                  <w:pPr>
                    <w:tabs>
                      <w:tab w:val="left" w:pos="567"/>
                    </w:tabs>
                    <w:ind w:firstLine="709"/>
                    <w:jc w:val="both"/>
                    <w:rPr>
                      <w:rFonts w:eastAsia="Calibri"/>
                      <w:szCs w:val="24"/>
                    </w:rPr>
                  </w:pPr>
                </w:p>
              </w:sdtContent>
            </w:sdt>
          </w:sdtContent>
        </w:sdt>
        <w:sdt>
          <w:sdtPr>
            <w:alias w:val="skyrius"/>
            <w:tag w:val="part_c27956ca70004193a050efd1891a760e"/>
            <w:lock w:val="sdtLocked"/>
            <w:richText/>
          </w:sdtPr>
          <w:sdtContent>
            <w:p>
              <w:pPr>
                <w:tabs>
                  <w:tab w:val="left" w:pos="567"/>
                </w:tabs>
                <w:jc w:val="center"/>
                <w:rPr>
                  <w:rFonts w:cs="Tahoma"/>
                  <w:b/>
                  <w:bCs/>
                  <w:szCs w:val="24"/>
                  <w:lang w:eastAsia="lt-LT"/>
                </w:rPr>
              </w:pPr>
              <w:sdt>
                <w:sdtPr>
                  <w:alias w:val="Numeris"/>
                  <w:tag w:val="nr_c27956ca70004193a050efd1891a760e"/>
                  <w:lock w:val="sdtLocked"/>
                  <w:richText/>
                </w:sdtPr>
                <w:sdtContent>
                  <w:r>
                    <w:rPr>
                      <w:rFonts w:cs="Tahoma"/>
                      <w:b/>
                      <w:szCs w:val="24"/>
                      <w:lang w:eastAsia="lt-LT"/>
                    </w:rPr>
                    <w:t>X</w:t>
                  </w:r>
                </w:sdtContent>
              </w:sdt>
              <w:r>
                <w:rPr>
                  <w:rFonts w:cs="Tahoma"/>
                  <w:b/>
                  <w:bCs/>
                  <w:szCs w:val="24"/>
                  <w:lang w:eastAsia="lt-LT"/>
                </w:rPr>
                <w:t xml:space="preserve"> SKYRIUS</w:t>
              </w:r>
            </w:p>
            <w:p>
              <w:pPr>
                <w:tabs>
                  <w:tab w:val="left" w:pos="567"/>
                </w:tabs>
                <w:jc w:val="center"/>
                <w:rPr>
                  <w:rFonts w:cs="Tahoma"/>
                  <w:b/>
                  <w:szCs w:val="24"/>
                  <w:lang w:eastAsia="lt-LT"/>
                </w:rPr>
              </w:pPr>
              <w:sdt>
                <w:sdtPr>
                  <w:alias w:val="Pavadinimas"/>
                  <w:tag w:val="title_c27956ca70004193a050efd1891a760e"/>
                  <w:lock w:val="sdtLocked"/>
                  <w:richText/>
                </w:sdtPr>
                <w:sdtContent>
                  <w:r>
                    <w:rPr>
                      <w:rFonts w:cs="Tahoma"/>
                      <w:b/>
                      <w:szCs w:val="24"/>
                      <w:lang w:eastAsia="lt-LT"/>
                    </w:rPr>
                    <w:t>BAIGIAMOSIOS NUOSTATOS</w:t>
                  </w:r>
                </w:sdtContent>
              </w:sdt>
            </w:p>
            <w:p>
              <w:pPr>
                <w:tabs>
                  <w:tab w:val="left" w:pos="567"/>
                </w:tabs>
                <w:jc w:val="center"/>
                <w:rPr>
                  <w:rFonts w:cs="Tahoma"/>
                  <w:b/>
                  <w:szCs w:val="24"/>
                  <w:lang w:eastAsia="lt-LT"/>
                </w:rPr>
              </w:pPr>
            </w:p>
            <w:sdt>
              <w:sdtPr>
                <w:alias w:val="71 p."/>
                <w:tag w:val="part_dfcd307b9bef4370a502700f12fc36f0"/>
                <w:lock w:val="sdtLocked"/>
                <w:richText/>
              </w:sdtPr>
              <w:sdtContent>
                <w:p>
                  <w:pPr>
                    <w:tabs>
                      <w:tab w:val="left" w:pos="567"/>
                    </w:tabs>
                    <w:ind w:firstLine="567"/>
                    <w:jc w:val="both"/>
                    <w:rPr>
                      <w:szCs w:val="24"/>
                      <w:lang w:eastAsia="lt-LT"/>
                    </w:rPr>
                  </w:pPr>
                  <w:sdt>
                    <w:sdtPr>
                      <w:alias w:val="Numeris"/>
                      <w:tag w:val="nr_dfcd307b9bef4370a502700f12fc36f0"/>
                      <w:lock w:val="sdtLocked"/>
                      <w:richText/>
                    </w:sdtPr>
                    <w:sdtContent>
                      <w:r>
                        <w:rPr>
                          <w:szCs w:val="24"/>
                          <w:lang w:eastAsia="lt-LT"/>
                        </w:rPr>
                        <w:t>71</w:t>
                      </w:r>
                    </w:sdtContent>
                  </w:sdt>
                  <w:r>
                    <w:rPr>
                      <w:szCs w:val="24"/>
                      <w:lang w:eastAsia="lt-LT"/>
                    </w:rPr>
                    <w:t xml:space="preserve">. </w:t>
                  </w:r>
                  <w:r>
                    <w:rPr>
                      <w:rFonts w:eastAsia="Calibri"/>
                      <w:color w:val="000000"/>
                      <w:szCs w:val="24"/>
                    </w:rPr>
                    <w:t>Savivaldybė, vadovaudamasi Lietuvos Respublikos vietos savivaldos įstatymu, Lietuvos Respublikos žmonių palaikų laidojimo įstatymu ir kitais teisės aktais, Vyriausybės nustatyta tvarka organizuoja kapinių priežiūrą, koordinuoja ir kontroliuoja kapinių prižiūrėtojų darbą</w:t>
                  </w:r>
                  <w:r>
                    <w:rPr>
                      <w:rFonts w:ascii="Calibri" w:eastAsia="Calibri" w:hAnsi="Calibri"/>
                      <w:color w:val="000000"/>
                      <w:sz w:val="22"/>
                      <w:szCs w:val="22"/>
                    </w:rPr>
                    <w:t xml:space="preserve">. </w:t>
                  </w:r>
                  <w:r>
                    <w:rPr>
                      <w:szCs w:val="24"/>
                      <w:lang w:eastAsia="lt-LT"/>
                    </w:rPr>
                    <w:t xml:space="preserve"> Konfesinių kapinių priežiūrą kapinių perdavimo sutartyse nustatyta tvarka taip pat gali organizuoti ir (ar) finansuoti juridinio asmens teises turinčios religinės bendruomenės ar bendrijos.</w:t>
                  </w:r>
                </w:p>
              </w:sdtContent>
            </w:sdt>
            <w:sdt>
              <w:sdtPr>
                <w:alias w:val="72 p."/>
                <w:tag w:val="part_599a8e978bd74026a98bbfef2c4d6544"/>
                <w:lock w:val="sdtLocked"/>
                <w:richText/>
              </w:sdtPr>
              <w:sdtContent>
                <w:p>
                  <w:pPr>
                    <w:tabs>
                      <w:tab w:val="left" w:pos="567"/>
                    </w:tabs>
                    <w:ind w:firstLine="558"/>
                    <w:jc w:val="both"/>
                    <w:rPr>
                      <w:rFonts w:cs="Tahoma"/>
                      <w:szCs w:val="24"/>
                      <w:shd w:val="clear" w:color="auto" w:fill="FFFFFF"/>
                      <w:lang w:eastAsia="lt-LT"/>
                    </w:rPr>
                  </w:pPr>
                  <w:sdt>
                    <w:sdtPr>
                      <w:alias w:val="Numeris"/>
                      <w:tag w:val="nr_599a8e978bd74026a98bbfef2c4d6544"/>
                      <w:lock w:val="sdtLocked"/>
                      <w:richText/>
                    </w:sdtPr>
                    <w:sdtContent>
                      <w:r>
                        <w:rPr>
                          <w:szCs w:val="24"/>
                          <w:lang w:eastAsia="lt-LT"/>
                        </w:rPr>
                        <w:t>72</w:t>
                      </w:r>
                    </w:sdtContent>
                  </w:sdt>
                  <w:r>
                    <w:rPr>
                      <w:szCs w:val="24"/>
                      <w:lang w:eastAsia="lt-LT"/>
                    </w:rPr>
                    <w:t xml:space="preserve">. Viešosioms kapinėms prižiūrėti Savivaldybė viešųjų pirkimų būdu parenka kapinių prižiūrėtoją ir su juo sudaro kapinių priežiūros sutartį. </w:t>
                  </w:r>
                  <w:r>
                    <w:rPr>
                      <w:rFonts w:cs="Tahoma"/>
                      <w:szCs w:val="24"/>
                      <w:shd w:val="clear" w:color="auto" w:fill="FFFFFF"/>
                      <w:lang w:eastAsia="lt-LT"/>
                    </w:rPr>
                    <w:t xml:space="preserve">Kapinių prižiūrėtojo asmenys atlieka kapinių kaupiamų duomenų tvarkymą, vadovaudamiesi </w:t>
                  </w:r>
                  <w:r>
                    <w:rPr>
                      <w:rFonts w:cs="Tahoma"/>
                      <w:bCs/>
                      <w:szCs w:val="24"/>
                      <w:shd w:val="clear" w:color="auto" w:fill="FFFFFF"/>
                      <w:lang w:eastAsia="lt-LT"/>
                    </w:rPr>
                    <w:t>Kapinių prižiūrėtojo kaupiamų duomenų tvarkymo sąlygų aprašu, patvirtintu</w:t>
                  </w:r>
                  <w:r>
                    <w:rPr>
                      <w:rFonts w:cs="Tahoma"/>
                      <w:szCs w:val="24"/>
                      <w:shd w:val="clear" w:color="auto" w:fill="FFFFFF"/>
                      <w:lang w:eastAsia="lt-LT"/>
                    </w:rPr>
                    <w:t xml:space="preserve"> Lietuvos Respublikos Vyriausybės </w:t>
                  </w:r>
                  <w:r>
                    <w:rPr>
                      <w:rFonts w:cs="Tahoma"/>
                      <w:bCs/>
                      <w:szCs w:val="24"/>
                      <w:shd w:val="clear" w:color="auto" w:fill="FFFFFF"/>
                      <w:lang w:eastAsia="lt-LT"/>
                    </w:rPr>
                    <w:t xml:space="preserve">2008 m. lapkričio 19 d. nutarimu Nr. 1207 </w:t>
                  </w:r>
                  <w:r>
                    <w:rPr>
                      <w:bCs/>
                      <w:szCs w:val="24"/>
                      <w:shd w:val="clear" w:color="auto" w:fill="FFFFFF"/>
                      <w:lang w:eastAsia="lt-LT"/>
                    </w:rPr>
                    <w:t>„</w:t>
                  </w:r>
                  <w:r>
                    <w:rPr>
                      <w:rFonts w:cs="Tahoma"/>
                      <w:bCs/>
                      <w:szCs w:val="24"/>
                      <w:shd w:val="clear" w:color="auto" w:fill="FFFFFF"/>
                      <w:lang w:eastAsia="lt-LT"/>
                    </w:rPr>
                    <w:t xml:space="preserve">Dėl Lietuvos Respublikos  žmonių palaikų laidojimo įstatymo įgyvendinamųjų teisės aktų patvirtinimo“ pakeitimo. </w:t>
                  </w:r>
                  <w:r>
                    <w:rPr>
                      <w:rFonts w:cs="Tahoma"/>
                      <w:szCs w:val="24"/>
                      <w:shd w:val="clear" w:color="auto" w:fill="FFFFFF"/>
                      <w:lang w:eastAsia="lt-LT"/>
                    </w:rPr>
                    <w:t>Kapinių prižiūrėtojas atsako už prašymą laidoti pateikusio asmens visų duomenų patikrinimą ir atitiktį leidimo laidoti išdavimo reikalavimams.</w:t>
                  </w:r>
                </w:p>
              </w:sdtContent>
            </w:sdt>
            <w:sdt>
              <w:sdtPr>
                <w:alias w:val="73 p."/>
                <w:tag w:val="part_ce946a7f4f7b49e9990ba7d0e99e48f6"/>
                <w:lock w:val="sdtLocked"/>
                <w:richText/>
              </w:sdtPr>
              <w:sdtContent>
                <w:p>
                  <w:pPr>
                    <w:tabs>
                      <w:tab w:val="left" w:pos="567"/>
                    </w:tabs>
                    <w:ind w:firstLine="567"/>
                    <w:jc w:val="both"/>
                    <w:rPr>
                      <w:szCs w:val="24"/>
                      <w:lang w:eastAsia="lt-LT"/>
                    </w:rPr>
                  </w:pPr>
                  <w:sdt>
                    <w:sdtPr>
                      <w:alias w:val="Numeris"/>
                      <w:tag w:val="nr_ce946a7f4f7b49e9990ba7d0e99e48f6"/>
                      <w:lock w:val="sdtLocked"/>
                      <w:richText/>
                    </w:sdtPr>
                    <w:sdtContent>
                      <w:r>
                        <w:rPr>
                          <w:rFonts w:cs="Tahoma"/>
                          <w:color w:val="000000"/>
                          <w:szCs w:val="24"/>
                          <w:shd w:val="clear" w:color="auto" w:fill="FFFFFF"/>
                          <w:lang w:eastAsia="lt-LT"/>
                        </w:rPr>
                        <w:t>73</w:t>
                      </w:r>
                    </w:sdtContent>
                  </w:sdt>
                  <w:r>
                    <w:rPr>
                      <w:rFonts w:cs="Tahoma"/>
                      <w:color w:val="000000"/>
                      <w:szCs w:val="24"/>
                      <w:shd w:val="clear" w:color="auto" w:fill="FFFFFF"/>
                      <w:lang w:eastAsia="lt-LT"/>
                    </w:rPr>
                    <w:t xml:space="preserve">. </w:t>
                  </w:r>
                  <w:r>
                    <w:rPr>
                      <w:rFonts w:cs="Tahoma"/>
                      <w:szCs w:val="24"/>
                      <w:shd w:val="clear" w:color="auto" w:fill="FFFFFF"/>
                      <w:lang w:eastAsia="lt-LT"/>
                    </w:rPr>
                    <w:t>Karių, sukilėlių, pasipriešinimo okupantams dalyvių ir kitas neveikiančias kapines, kapavietes ir pavienius kapus gali prižiūrėti (tvarkyti) Krašto apsaugos ministerijos įgalioti asmenys, asociacijos, kitos suinteresuotos organizacijos, sudariusios tokių kapų priežiūros sutartį su Savivaldybe arba religine bendruomene ar bendrija, jeigu konfesinių kapinių priežiūrą pagal kapinių perdavimo sutartį organizuoja religinė bendruomenė ar bendrija. Sutartyje numatoma, kokias priežiūros funkcijas atliks šie asmenys ar organizacijos.</w:t>
                  </w:r>
                </w:p>
              </w:sdtContent>
            </w:sdt>
            <w:sdt>
              <w:sdtPr>
                <w:alias w:val="74 p."/>
                <w:tag w:val="part_cb7512edab9940a6af95bb985bb6e7c8"/>
                <w:lock w:val="sdtLocked"/>
                <w:richText/>
              </w:sdtPr>
              <w:sdtContent>
                <w:p>
                  <w:pPr>
                    <w:tabs>
                      <w:tab w:val="left" w:pos="567"/>
                    </w:tabs>
                    <w:ind w:firstLine="567"/>
                    <w:jc w:val="both"/>
                    <w:rPr>
                      <w:szCs w:val="24"/>
                      <w:lang w:eastAsia="lt-LT"/>
                    </w:rPr>
                  </w:pPr>
                  <w:sdt>
                    <w:sdtPr>
                      <w:alias w:val="Numeris"/>
                      <w:tag w:val="nr_cb7512edab9940a6af95bb985bb6e7c8"/>
                      <w:lock w:val="sdtLocked"/>
                      <w:richText/>
                    </w:sdtPr>
                    <w:sdtContent>
                      <w:r>
                        <w:rPr>
                          <w:rFonts w:cs="Tahoma"/>
                          <w:color w:val="000000"/>
                          <w:szCs w:val="24"/>
                          <w:shd w:val="clear" w:color="auto" w:fill="FFFFFF"/>
                          <w:lang w:eastAsia="lt-LT"/>
                        </w:rPr>
                        <w:t>74</w:t>
                      </w:r>
                    </w:sdtContent>
                  </w:sdt>
                  <w:r>
                    <w:rPr>
                      <w:rFonts w:cs="Tahoma"/>
                      <w:color w:val="000000"/>
                      <w:szCs w:val="24"/>
                      <w:shd w:val="clear" w:color="auto" w:fill="FFFFFF"/>
                      <w:lang w:eastAsia="lt-LT"/>
                    </w:rPr>
                    <w:t xml:space="preserve">. </w:t>
                  </w:r>
                  <w:r>
                    <w:rPr>
                      <w:rFonts w:cs="Tahoma"/>
                      <w:szCs w:val="24"/>
                      <w:shd w:val="clear" w:color="auto" w:fill="FFFFFF"/>
                      <w:lang w:eastAsia="lt-LT"/>
                    </w:rPr>
                    <w:t>Kapinėse susidarančios atliekos kapinių prižiūrėtojo surenkamos ir šalinamos Savivaldybės tarybos patvirtintų Šiaulių miesto komunalinių atliekų tvarkymo taisyklių</w:t>
                  </w:r>
                  <w:r>
                    <w:rPr>
                      <w:color w:val="FF0000"/>
                      <w:szCs w:val="24"/>
                      <w:lang w:eastAsia="lt-LT"/>
                    </w:rPr>
                    <w:t xml:space="preserve"> </w:t>
                  </w:r>
                  <w:r>
                    <w:rPr>
                      <w:rFonts w:cs="Tahoma"/>
                      <w:szCs w:val="24"/>
                      <w:shd w:val="clear" w:color="auto" w:fill="FFFFFF"/>
                      <w:lang w:eastAsia="lt-LT"/>
                    </w:rPr>
                    <w:t>nustatyta tvarka ir laikantis šių reikalavimų:</w:t>
                  </w:r>
                </w:p>
                <w:sdt>
                  <w:sdtPr>
                    <w:alias w:val="74.1 pp."/>
                    <w:tag w:val="part_78884ac355fe41f69b79d55e6678dfe2"/>
                    <w:lock w:val="sdtLocked"/>
                    <w:richText/>
                  </w:sdtPr>
                  <w:sdtContent>
                    <w:p>
                      <w:pPr>
                        <w:tabs>
                          <w:tab w:val="left" w:pos="567"/>
                        </w:tabs>
                        <w:ind w:firstLine="567"/>
                        <w:jc w:val="both"/>
                        <w:rPr>
                          <w:szCs w:val="24"/>
                          <w:lang w:eastAsia="lt-LT"/>
                        </w:rPr>
                      </w:pPr>
                      <w:sdt>
                        <w:sdtPr>
                          <w:alias w:val="Numeris"/>
                          <w:tag w:val="nr_78884ac355fe41f69b79d55e6678dfe2"/>
                          <w:lock w:val="sdtLocked"/>
                          <w:richText/>
                        </w:sdtPr>
                        <w:sdtContent>
                          <w:r>
                            <w:rPr>
                              <w:rFonts w:cs="Tahoma"/>
                              <w:bCs/>
                              <w:iCs/>
                              <w:szCs w:val="24"/>
                              <w:shd w:val="clear" w:color="auto" w:fill="FFFFFF"/>
                              <w:lang w:eastAsia="lt-LT"/>
                            </w:rPr>
                            <w:t>74</w:t>
                          </w:r>
                          <w:r>
                            <w:rPr>
                              <w:rFonts w:cs="Tahoma"/>
                              <w:szCs w:val="24"/>
                              <w:shd w:val="clear" w:color="auto" w:fill="FFFFFF"/>
                              <w:lang w:eastAsia="lt-LT"/>
                            </w:rPr>
                            <w:t>.1</w:t>
                          </w:r>
                        </w:sdtContent>
                      </w:sdt>
                      <w:r>
                        <w:rPr>
                          <w:rFonts w:cs="Tahoma"/>
                          <w:szCs w:val="24"/>
                          <w:shd w:val="clear" w:color="auto" w:fill="FFFFFF"/>
                          <w:lang w:eastAsia="lt-LT"/>
                        </w:rPr>
                        <w:t xml:space="preserve">. atliekos surenkamos į </w:t>
                      </w:r>
                      <w:r>
                        <w:rPr>
                          <w:rFonts w:cs="Tahoma"/>
                          <w:color w:val="000000"/>
                          <w:szCs w:val="24"/>
                          <w:shd w:val="clear" w:color="auto" w:fill="FFFFFF"/>
                          <w:lang w:eastAsia="lt-LT"/>
                        </w:rPr>
                        <w:t>komunalinių atliekų</w:t>
                      </w:r>
                      <w:r>
                        <w:rPr>
                          <w:rFonts w:cs="Tahoma"/>
                          <w:szCs w:val="24"/>
                          <w:shd w:val="clear" w:color="auto" w:fill="FFFFFF"/>
                          <w:lang w:eastAsia="lt-LT"/>
                        </w:rPr>
                        <w:t xml:space="preserve"> konteinerius, skirtus atliekoms rūšiuoti, kurie statomi kapinių projekte (plane) numatytose arba,</w:t>
                      </w:r>
                      <w:r>
                        <w:rPr>
                          <w:rFonts w:cs="Tahoma"/>
                          <w:color w:val="FF0000"/>
                          <w:szCs w:val="24"/>
                          <w:shd w:val="clear" w:color="auto" w:fill="FFFFFF"/>
                          <w:lang w:eastAsia="lt-LT"/>
                        </w:rPr>
                        <w:t xml:space="preserve"> </w:t>
                      </w:r>
                      <w:r>
                        <w:rPr>
                          <w:rFonts w:cs="Tahoma"/>
                          <w:color w:val="000000"/>
                          <w:szCs w:val="24"/>
                          <w:shd w:val="clear" w:color="auto" w:fill="FFFFFF"/>
                          <w:lang w:eastAsia="lt-LT"/>
                        </w:rPr>
                        <w:t>jei plane nenumatyta, su Savivaldybės administracija suderintose vietose, o prireikus įrengiamos papildomos vietos;</w:t>
                      </w:r>
                    </w:p>
                  </w:sdtContent>
                </w:sdt>
                <w:sdt>
                  <w:sdtPr>
                    <w:alias w:val="74.2 pp."/>
                    <w:tag w:val="part_055fc9da303d40ee9b169101e95eefaa"/>
                    <w:lock w:val="sdtLocked"/>
                    <w:richText/>
                  </w:sdtPr>
                  <w:sdtContent>
                    <w:p>
                      <w:pPr>
                        <w:tabs>
                          <w:tab w:val="left" w:pos="567"/>
                        </w:tabs>
                        <w:ind w:firstLine="567"/>
                        <w:jc w:val="both"/>
                        <w:rPr>
                          <w:szCs w:val="24"/>
                          <w:lang w:eastAsia="lt-LT"/>
                        </w:rPr>
                      </w:pPr>
                      <w:sdt>
                        <w:sdtPr>
                          <w:alias w:val="Numeris"/>
                          <w:tag w:val="nr_055fc9da303d40ee9b169101e95eefaa"/>
                          <w:lock w:val="sdtLocked"/>
                          <w:richText/>
                        </w:sdtPr>
                        <w:sdtContent>
                          <w:r>
                            <w:rPr>
                              <w:rFonts w:cs="Tahoma"/>
                              <w:szCs w:val="24"/>
                              <w:shd w:val="clear" w:color="auto" w:fill="FFFFFF"/>
                              <w:lang w:eastAsia="lt-LT"/>
                            </w:rPr>
                            <w:t>74.2</w:t>
                          </w:r>
                        </w:sdtContent>
                      </w:sdt>
                      <w:r>
                        <w:rPr>
                          <w:rFonts w:cs="Tahoma"/>
                          <w:szCs w:val="24"/>
                          <w:shd w:val="clear" w:color="auto" w:fill="FFFFFF"/>
                          <w:lang w:eastAsia="lt-LT"/>
                        </w:rPr>
                        <w:t xml:space="preserve">. atskirai surenkamos mišriosios (kitos biologiškai nesuyrančios) atliekos, biologiškai suyrančios atliekos (lapai, šakos, žolė ir pan.), gruntas (atsiradęs dėl kapaviečių tvarkymo) ir  statybinės atliekos;</w:t>
                      </w:r>
                    </w:p>
                  </w:sdtContent>
                </w:sdt>
                <w:sdt>
                  <w:sdtPr>
                    <w:alias w:val="74.3 pp."/>
                    <w:tag w:val="part_c2dbfee35de7450fabc225f3abc9bb43"/>
                    <w:lock w:val="sdtLocked"/>
                    <w:richText/>
                  </w:sdtPr>
                  <w:sdtContent>
                    <w:p>
                      <w:pPr>
                        <w:tabs>
                          <w:tab w:val="left" w:pos="567"/>
                        </w:tabs>
                        <w:ind w:firstLine="567"/>
                        <w:jc w:val="both"/>
                        <w:rPr>
                          <w:szCs w:val="24"/>
                          <w:lang w:eastAsia="lt-LT"/>
                        </w:rPr>
                      </w:pPr>
                      <w:sdt>
                        <w:sdtPr>
                          <w:alias w:val="Numeris"/>
                          <w:tag w:val="nr_c2dbfee35de7450fabc225f3abc9bb43"/>
                          <w:lock w:val="sdtLocked"/>
                          <w:richText/>
                        </w:sdtPr>
                        <w:sdtContent>
                          <w:r>
                            <w:rPr>
                              <w:rFonts w:cs="Tahoma"/>
                              <w:szCs w:val="24"/>
                              <w:shd w:val="clear" w:color="auto" w:fill="FFFFFF"/>
                              <w:lang w:eastAsia="lt-LT"/>
                            </w:rPr>
                            <w:t>74.3</w:t>
                          </w:r>
                        </w:sdtContent>
                      </w:sdt>
                      <w:r>
                        <w:rPr>
                          <w:rFonts w:cs="Tahoma"/>
                          <w:szCs w:val="24"/>
                          <w:shd w:val="clear" w:color="auto" w:fill="FFFFFF"/>
                          <w:lang w:eastAsia="lt-LT"/>
                        </w:rPr>
                        <w:t xml:space="preserve">. biologiškai nesuyrančios atliekos išvežamos į sąvartyną, biologiškai suyrančios, skaidžios atliekos </w:t>
                      </w:r>
                      <w:r>
                        <w:rPr>
                          <w:rFonts w:cs="Tahoma"/>
                          <w:color w:val="000000"/>
                          <w:szCs w:val="24"/>
                          <w:shd w:val="clear" w:color="auto" w:fill="FFFFFF"/>
                          <w:lang w:eastAsia="lt-LT"/>
                        </w:rPr>
                        <w:t>−</w:t>
                      </w:r>
                      <w:r>
                        <w:rPr>
                          <w:rFonts w:cs="Tahoma"/>
                          <w:szCs w:val="24"/>
                          <w:shd w:val="clear" w:color="auto" w:fill="FFFFFF"/>
                          <w:lang w:eastAsia="lt-LT"/>
                        </w:rPr>
                        <w:t xml:space="preserve"> į kompostavimo aikštelę, sukauptas gruntas išvežamas į sąvartyną ar kitą kapinių prižiūrėtojo nurodytą vietą, statybinės atliekos išvežamos į sąvartyną arba perduodamos statybines atliekas perdirbančioms įmonėms;</w:t>
                      </w:r>
                    </w:p>
                  </w:sdtContent>
                </w:sdt>
                <w:sdt>
                  <w:sdtPr>
                    <w:alias w:val="74.4 pp."/>
                    <w:tag w:val="part_9aedcf53a3bb41a692ba49c1d41a7856"/>
                    <w:lock w:val="sdtLocked"/>
                    <w:richText/>
                  </w:sdtPr>
                  <w:sdtContent>
                    <w:p>
                      <w:pPr>
                        <w:tabs>
                          <w:tab w:val="left" w:pos="567"/>
                        </w:tabs>
                        <w:ind w:firstLine="567"/>
                        <w:jc w:val="both"/>
                        <w:rPr>
                          <w:rFonts w:cs="Tahoma"/>
                          <w:szCs w:val="24"/>
                          <w:shd w:val="clear" w:color="auto" w:fill="FFFFFF"/>
                          <w:lang w:eastAsia="lt-LT"/>
                        </w:rPr>
                      </w:pPr>
                      <w:sdt>
                        <w:sdtPr>
                          <w:alias w:val="Numeris"/>
                          <w:tag w:val="nr_9aedcf53a3bb41a692ba49c1d41a7856"/>
                          <w:lock w:val="sdtLocked"/>
                          <w:richText/>
                        </w:sdtPr>
                        <w:sdtContent>
                          <w:r>
                            <w:rPr>
                              <w:rFonts w:cs="Tahoma"/>
                              <w:szCs w:val="24"/>
                              <w:shd w:val="clear" w:color="auto" w:fill="FFFFFF"/>
                              <w:lang w:eastAsia="lt-LT"/>
                            </w:rPr>
                            <w:t>74.4</w:t>
                          </w:r>
                        </w:sdtContent>
                      </w:sdt>
                      <w:r>
                        <w:rPr>
                          <w:rFonts w:cs="Tahoma"/>
                          <w:szCs w:val="24"/>
                          <w:shd w:val="clear" w:color="auto" w:fill="FFFFFF"/>
                          <w:lang w:eastAsia="lt-LT"/>
                        </w:rPr>
                        <w:t>. kapinių prižiūrėtojas privalo prie atliekų konteinerių, surinkimo vietų nuolat palaikyti švarą ir tvarką.</w:t>
                      </w:r>
                    </w:p>
                  </w:sdtContent>
                </w:sdt>
              </w:sdtContent>
            </w:sdt>
            <w:sdt>
              <w:sdtPr>
                <w:alias w:val="75 p."/>
                <w:tag w:val="part_4c3e6507a7044eea9c013efdeb1dbdc8"/>
                <w:lock w:val="sdtLocked"/>
                <w:richText/>
              </w:sdtPr>
              <w:sdtContent>
                <w:p>
                  <w:pPr>
                    <w:tabs>
                      <w:tab w:val="left" w:pos="567"/>
                    </w:tabs>
                    <w:ind w:firstLine="567"/>
                    <w:jc w:val="both"/>
                    <w:rPr>
                      <w:rFonts w:eastAsia="Calibri"/>
                      <w:szCs w:val="24"/>
                    </w:rPr>
                  </w:pPr>
                  <w:sdt>
                    <w:sdtPr>
                      <w:alias w:val="Numeris"/>
                      <w:tag w:val="nr_4c3e6507a7044eea9c013efdeb1dbdc8"/>
                      <w:lock w:val="sdtLocked"/>
                      <w:richText/>
                    </w:sdtPr>
                    <w:sdtContent>
                      <w:r>
                        <w:rPr>
                          <w:rFonts w:eastAsia="Calibri"/>
                          <w:szCs w:val="24"/>
                        </w:rPr>
                        <w:t>75</w:t>
                      </w:r>
                    </w:sdtContent>
                  </w:sdt>
                  <w:r>
                    <w:rPr>
                      <w:rFonts w:eastAsia="Calibri"/>
                      <w:szCs w:val="24"/>
                    </w:rPr>
                    <w:t xml:space="preserve">. Prie kapinių prekiauti gali fiziniai ir juridiniai asmenys, turintys Savivaldybės administracijos išduotą leidimą prekiauti Šiaulių miesto viešosiose vietose. </w:t>
                  </w:r>
                </w:p>
              </w:sdtContent>
            </w:sdt>
            <w:sdt>
              <w:sdtPr>
                <w:alias w:val="76 p."/>
                <w:tag w:val="part_319c518ec95e4e42a36557a6b88ed4ba"/>
                <w:lock w:val="sdtLocked"/>
                <w:richText/>
              </w:sdtPr>
              <w:sdtContent>
                <w:p>
                  <w:pPr>
                    <w:tabs>
                      <w:tab w:val="left" w:pos="567"/>
                    </w:tabs>
                    <w:ind w:firstLine="567"/>
                    <w:jc w:val="both"/>
                    <w:rPr>
                      <w:rFonts w:eastAsia="Calibri"/>
                      <w:szCs w:val="24"/>
                    </w:rPr>
                  </w:pPr>
                  <w:sdt>
                    <w:sdtPr>
                      <w:alias w:val="Numeris"/>
                      <w:tag w:val="nr_319c518ec95e4e42a36557a6b88ed4ba"/>
                      <w:lock w:val="sdtLocked"/>
                      <w:richText/>
                    </w:sdtPr>
                    <w:sdtContent>
                      <w:r>
                        <w:rPr>
                          <w:color w:val="000000"/>
                          <w:szCs w:val="24"/>
                        </w:rPr>
                        <w:t>76</w:t>
                      </w:r>
                    </w:sdtContent>
                  </w:sdt>
                  <w:r>
                    <w:rPr>
                      <w:color w:val="000000"/>
                      <w:szCs w:val="24"/>
                    </w:rPr>
                    <w:t>. Kitus Apraše nenumatytus Šiaulių miesto kapinių tvarkymo ir žmonių palaikų laidojimo klausimus Savivaldybė sprendžia vadovaudamasi Lietuvos Respublikos įstatymais ir kitais teisės aktais.</w:t>
                  </w:r>
                </w:p>
              </w:sdtContent>
            </w:sdt>
            <w:sdt>
              <w:sdtPr>
                <w:alias w:val="77 p."/>
                <w:tag w:val="part_460876386aeb4ed1b1e34a1b0c17403c"/>
                <w:lock w:val="sdtLocked"/>
                <w:richText/>
              </w:sdtPr>
              <w:sdtContent>
                <w:p>
                  <w:pPr>
                    <w:tabs>
                      <w:tab w:val="left" w:pos="567"/>
                    </w:tabs>
                    <w:ind w:firstLine="567"/>
                    <w:jc w:val="both"/>
                    <w:rPr>
                      <w:rFonts w:eastAsia="Calibri"/>
                      <w:szCs w:val="24"/>
                    </w:rPr>
                  </w:pPr>
                  <w:sdt>
                    <w:sdtPr>
                      <w:alias w:val="Numeris"/>
                      <w:tag w:val="nr_460876386aeb4ed1b1e34a1b0c17403c"/>
                      <w:lock w:val="sdtLocked"/>
                      <w:richText/>
                    </w:sdtPr>
                    <w:sdtContent>
                      <w:r>
                        <w:rPr>
                          <w:rFonts w:eastAsia="Calibri"/>
                          <w:bCs/>
                          <w:szCs w:val="24"/>
                        </w:rPr>
                        <w:t>77</w:t>
                      </w:r>
                    </w:sdtContent>
                  </w:sdt>
                  <w:r>
                    <w:rPr>
                      <w:rFonts w:eastAsia="Calibri"/>
                      <w:szCs w:val="24"/>
                    </w:rPr>
                    <w:t xml:space="preserve">. Aprašo reikalavimus pažeidę juridiniai ir fiziniai asmenys atsako Lietuvos Respublikos įstatymų nustatyta tvarka. </w:t>
                  </w:r>
                </w:p>
                <w:p>
                  <w:pPr>
                    <w:tabs>
                      <w:tab w:val="left" w:pos="567"/>
                    </w:tabs>
                    <w:jc w:val="center"/>
                    <w:rPr>
                      <w:rFonts w:cs="Tahoma"/>
                      <w:szCs w:val="24"/>
                      <w:lang w:eastAsia="lt-LT"/>
                    </w:rPr>
                  </w:pPr>
                  <w:r>
                    <w:rPr>
                      <w:rFonts w:ascii="Calibri" w:eastAsia="Calibri" w:hAnsi="Calibri"/>
                      <w:sz w:val="22"/>
                      <w:szCs w:val="22"/>
                      <w:lang w:val="en-US"/>
                    </w:rPr>
                    <mc:AlternateContent>
                      <mc:Choice Requires="wps">
                        <w:drawing>
                          <wp:anchor distT="4294967293" distB="4294967293" distL="114300" distR="114300" simplePos="0" relativeHeight="251659264" behindDoc="0" locked="0" layoutInCell="1" allowOverlap="1" wp14:anchorId="342F1903" wp14:editId="0DDF5B0A">
                            <wp:simplePos x="0" y="0"/>
                            <wp:positionH relativeFrom="column">
                              <wp:posOffset>1883410</wp:posOffset>
                            </wp:positionH>
                            <wp:positionV relativeFrom="paragraph">
                              <wp:posOffset>9547859</wp:posOffset>
                            </wp:positionV>
                            <wp:extent cx="2333625" cy="0"/>
                            <wp:effectExtent l="0" t="0" r="0" b="0"/>
                            <wp:wrapNone/>
                            <wp:docPr id="13" name="Tiesioji rodyklės jungtis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33625" cy="0"/>
                                    </a:xfrm>
                                    <a:prstGeom prst="straightConnector1">
                                      <a:avLst/>
                                    </a:prstGeom>
                                    <a:noFill/>
                                    <a:ln w="9363"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2E49CC1" id="_x0000_t32" coordsize="21600,21600" o:spt="32" o:oned="t" path="m,l21600,21600e" filled="f">
                            <v:path arrowok="t" fillok="f" o:connecttype="none"/>
                            <o:lock v:ext="edit" shapetype="t"/>
                          </v:shapetype>
                          <v:shape id="Tiesioji rodyklės jungtis 13" o:spid="_x0000_s1026" type="#_x0000_t32" style="position:absolute;margin-left:148.3pt;margin-top:751.8pt;width:183.75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Gq449zgEAAHcDAAAOAAAAZHJzL2Uyb0RvYy54bWysU0uO2zAM3RfoHQTtG+eDBq0RZxYJpptB G2CmB2Bk2daMLAmkEicn6YV6sFJykum0u6JeCKZJPvG9R6/uTr0VR41kvKvkbDKVQjvla+PaSn5/ uv/wSQqK4Gqw3ulKnjXJu/X7d6shlHruO29rjYJBHJVDqGQXYyiLglSne6CJD9pxsvHYQ+QQ26JG GBi9t8V8Ol0Wg8c6oFeaiL9ux6RcZ/ym0Sp+axrSUdhK8mwxn5jPfTqL9QrKFiF0Rl3GgH+Yogfj +NIb1BYiiAOav6B6o9CTb+JE+b7wTWOUzhyYzWz6B5vHDoLOXFgcCjeZ6P/Bqq/HHQpTs3cLKRz0 7NGT0WznsxHo6/OL/fmDxPPBtdGQ4CJWbAhUcuPG7TBxVif3GB68eiHOFW+SKaAwlp0a7FM5kxan 7MD55oA+RaH443yxWCznH6VQ11wB5bUxIMUv2vcivVSSIoJpu7jxzrHPHmfZATg+UEyDQHltSLc6 f2+szXZbJ4ZKfl4smbECXrrGQsy95K2pU13qIGz3G4viCGl38pPIM+6bsnTJFqgb63Jq3Cr0B1eP DdZdhBm1SKrsWdsdpnSK2N2MfNnEtD6/x7nq9X9Z/wIAAP//AwBQSwMEFAAGAAgAAAAhABJOT2rf AAAADQEAAA8AAABkcnMvZG93bnJldi54bWxMj0FPwzAMhe9I/IfISNxY2rJFUJpOCFEkdmOFA7es MW1F41RNtpX9eswBwc32e3r+XrGe3SAOOIXek4Z0kYBAarztqdXwWldXNyBCNGTN4Ak1fGGAdXl+ Vpjc+iO94GEbW8EhFHKjoYtxzKUMTYfOhIUfkVj78JMzkdeplXYyRw53g8ySRElneuIPnRnxocPm c7t3Gh7fNm16qrNnc1pWT7XarKqJ3rW+vJjv70BEnOOfGX7wGR1KZtr5PdkgBg3ZrVJsZWGVXPPE FqWWKYjd70mWhfzfovwGAAD//wMAUEsBAi0AFAAGAAgAAAAhALaDOJL+AAAA4QEAABMAAAAAAAAA AAAAAAAAAAAAAFtDb250ZW50X1R5cGVzXS54bWxQSwECLQAUAAYACAAAACEAOP0h/9YAAACUAQAA CwAAAAAAAAAAAAAAAAAvAQAAX3JlbHMvLnJlbHNQSwECLQAUAAYACAAAACEABquOPc4BAAB3AwAA DgAAAAAAAAAAAAAAAAAuAgAAZHJzL2Uyb0RvYy54bWxQSwECLQAUAAYACAAAACEAEk5Pat8AAAAN AQAADwAAAAAAAAAAAAAAAAAoBAAAZHJzL2Rvd25yZXYueG1sUEsFBgAAAAAEAAQA8wAAADQFAAAA AA== " strokeweight=".26008mm">
                            <o:lock v:ext="edit" shapetype="f"/>
                          </v:shape>
                        </w:pict>
                      </mc:Fallback>
                    </mc:AlternateContent>
                  </w:r>
                  <w:r>
                    <w:rPr>
                      <w:rFonts w:cs="Tahoma"/>
                      <w:szCs w:val="24"/>
                      <w:lang w:eastAsia="lt-LT"/>
                    </w:rPr>
                    <w:t>_________________________</w:t>
                  </w:r>
                </w:p>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chapStyle="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EE1"/>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4DEAD4-16D7-4807-A182-444087D4CB3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ac48fd14654f0d9e3e614a3135f37a" PartId="b252e9f09ff342bcb2fe1a964c2c07a6"/>
  <Part Type="patvirtinta" Title="LAIDOJIMO ŠIAULIŲ MIESTO KAPINĖSE, KAPINIŲ TVARKYMO IR LANKYMO TVARKOS APRAŠAS" DocPartId="d2a69ddf5531439597c79541145ab8bd" PartId="20ea724734a34274b304755e66564933">
    <Part Type="skyrius" Nr="1" Title="BENDROSIOS NUOSTATOS" DocPartId="25ab4f04e86d4315ab01ea0c18d557a1" PartId="c75b3c76d0a54a289a4f0186d71874c4">
      <Part Type="punktas" Nr="1" Abbr="1 p." DocPartId="fa9bf2f0bd604b07a1d32fbc97e0a064" PartId="348eec1323a3401fac602a4a945f020c"/>
      <Part Type="punktas" Nr="2" Abbr="2 p." DocPartId="eef960f6bd3c454d869a537cb120b78f" PartId="7b7f14f0d95a49429b82141da67368ec">
        <Part Type="papunktis" Nr="2.1" Abbr="2.1 pp." DocPartId="b1bc5ac0f45c40f198089f37f8b68637" PartId="d06ebb908d1a4f98863a435195424995"/>
        <Part Type="papunktis" Nr="2.2" Abbr="2.2 pp." DocPartId="9e5951fb94c048c3a7a3b057246ff945" PartId="211dd32a079e4894880bec887eeda8c1"/>
        <Part Type="papunktis" Nr="2.3" Abbr="2.3 pp." DocPartId="f98d230943cc4c74bd3e8aacc7c3a8b1" PartId="8e38d9b9e4744712b90b61ca29e08f16"/>
      </Part>
    </Part>
    <Part Type="skyrius" Nr="2" Title="ŠIAULIŲ MIESTO KAPINIŲ STATUSAS" DocPartId="6d5d1e72fb58460495ccdc77bec32338" PartId="78c17b65ed894b39a8493f786cce71dc">
      <Part Type="punktas" Nr="3" Abbr="3 p." DocPartId="3653c51c6bd74c36b1a2c040352fa330" PartId="57856ec2ed844542b0aa7f8d333024f2">
        <Part Type="papunktis" Nr="3.1" Abbr="3.1 pp." DocPartId="db47283e3ce14ed8a977289256f8f63b" PartId="9b564e904d364fba8e73f6574dd3bbe6"/>
        <Part Type="papunktis" Nr="3.2" Abbr="3.2 pp." DocPartId="4699337393924bf0acef931a9f6450ae" PartId="2952449daf154feda9a688fa45ab19b6"/>
      </Part>
      <Part Type="punktas" Nr="4" Abbr="4 p." DocPartId="101127f6253f42d9914ce94d077aef4b" PartId="75fcb78e358f485bb489d928555a5e8b"/>
    </Part>
    <Part Type="skyrius" Nr="3" Title="LEIDIMŲ LAIDOTI VEIKIANČIOSE IR RIBOTO LAIDOJIMO KAPINĖSE IŠDAVIMAS, KAPAVIEČIŲ SKYRIMAS" DocPartId="840105ca78e9488f84ab301cdac05f4f" PartId="c49d8a90620242ad8099bcbd8f1db183">
      <Part Type="punktas" Nr="5" Abbr="5 p." DocPartId="aeaf308c5f87489684c24752e1db9679" PartId="e1fb3caee9d44809a1ea3cb3fe46f9fc"/>
      <Part Type="punktas" Nr="6" Abbr="6 p." DocPartId="016c039bc94d4ac58cf06350c7990106" PartId="196067303b3b492185e2efa59639d3be"/>
      <Part Type="punktas" Nr="7" Abbr="7 p." DocPartId="d54e26aeeef842faa15d50d49490cc31" PartId="d463a13e600945e8aa32ed7e29b25c08"/>
      <Part Type="punktas" Nr="8" Abbr="8 p." DocPartId="8524814e3a084e7c9830b1c1d0c594e5" PartId="6a9c6d539cb04c2880b1d72432e7fc77"/>
      <Part Type="punktas" Nr="9" Abbr="9 p." DocPartId="630e893941454b12b607ce0292e122c0" PartId="8082ecb60a92494cab8c3fdb60fabbee"/>
      <Part Type="punktas" Nr="10" Abbr="10 p." DocPartId="fbefec65d63946fdbbd4f195737d7213" PartId="d612ee03bd3549499b72b053cfdeb263"/>
      <Part Type="punktas" Nr="11" Abbr="11 p." DocPartId="22c000d03cd843a19b93eb280e73182e" PartId="bbcd63c65d1346ec87b7a1c1bf7ee627"/>
      <Part Type="punktas" Nr="12" Abbr="12 p." DocPartId="69f8bb3d87924ee5865ab2d8a0fbef34" PartId="7173f77f07a44758961e659f0bd26ba8"/>
      <Part Type="punktas" Nr="13" Abbr="13 p." DocPartId="298573b5cc564a14b69fe13d0e8e0c6d" PartId="c311813f2bbb4f47b5c646367afd227d"/>
      <Part Type="punktas" Nr="14" Abbr="14 p." DocPartId="e9b967a9f2c64e9daa0d55ab3fcc8af5" PartId="d5a66e9f86644e41be3439706374d5c0"/>
    </Part>
    <Part Type="skyrius" Nr="4" Title="LEIDIMO LAIKYTI KREMUOTUS ŽMOGAUS PALAIKUS NIŠOJE IŠDAVIMAS" DocPartId="d36609e2ddaa4079a8a6fdcf9b25a109" PartId="e469e809313c435fafcb608dd7579acf">
      <Part Type="punktas" Nr="15" Abbr="15 p." DocPartId="505563d8b7054399b1a397c9d231147f" PartId="241911b0541340deace4992d87cb80b2"/>
      <Part Type="punktas" Nr="16" Abbr="16 p." DocPartId="ad75761bb44945319a329814b050b5f6" PartId="abf0133495384d5e804d659cbdacf093">
        <Part Type="papunktis" Nr="16.1" Abbr="16.1 pp." DocPartId="623dac0a72da4489942c74f5ec1c9834" PartId="9603932449c845a2871e60022716d0a0"/>
        <Part Type="papunktis" Nr="16.2" Abbr="16.2 pp." DocPartId="b420723fd7b44d28905c90ccbc71a90f" PartId="a3bf025bcbcf4831a321a31d9dafebfc"/>
        <Part Type="papunktis" Nr="16.3" Abbr="16.3 pp." DocPartId="1eb114c5a6684480aadfb5f31d0d3dbf" PartId="f745d3d998514e209a2ba57a34614c06"/>
        <Part Type="papunktis" Nr="16.4" Abbr="16.4 pp." DocPartId="ece5c39a5a774026af20a1ff4199f851" PartId="bb85d0eb4325490b9f714f468337df44"/>
      </Part>
      <Part Type="punktas" Nr="17" Abbr="17 p." DocPartId="79b3a9c526cb47728f9b40323830ec62" PartId="04f94e7f33404bdc8c6a82b8e73f2a2a"/>
      <Part Type="punktas" Nr="18" Abbr="18 p." DocPartId="c30c016ca4934427bce165246c2af577" PartId="2b8989c2215f40c3b573e98cfd082004"/>
      <Part Type="punktas" Nr="19" Abbr="19 p." DocPartId="4e0faa9ee6f54dd5a6ba8351c27afba5" PartId="5dfe40248c494e9483b36c59ca2de45e"/>
      <Part Type="punktas" Nr="20" Abbr="20 p." DocPartId="de9f1bd98eef4456b9b108ad326f6a0f" PartId="afc1c9d3e35b42d98ca7974f4f89a44c"/>
      <Part Type="punktas" Nr="21" Abbr="21 p." DocPartId="45dd54bb814e41fab535c3c0fc5929aa" PartId="c75d343dfced4284bbf83094fee47434"/>
      <Part Type="punktas" Nr="22" Abbr="22 p." DocPartId="2a5a05605a0248c3b7a4a93e8f2dd689" PartId="6b9f531dabba439e94af01a1428b28c6"/>
      <Part Type="punktas" Nr="23" Abbr="23 p." DocPartId="638a22666f02429a8b5c71d57d07c498" PartId="e97a2e13ee044e2db535d747f8f451d0"/>
    </Part>
    <Part Type="skyrius" Nr="5" Title="LAIDOJIMAS, KAPAVIEČIŲ TVARKYMAS, KOLUMBARIUMO PRIEŽIŪRA" DocPartId="67440e3f65824a928836565dc649510d" PartId="036ede05ad974a71980d0104d0ca53af">
      <Part Type="punktas" Nr="24" Abbr="24 p." DocPartId="f6188b6dea464d52b3f65c91bd61d2af" PartId="359885b658544f9682dec24f0879cf74"/>
      <Part Type="punktas" Nr="25" Abbr="25 p." DocPartId="91621eaafb9a4e6ba4520bdeff1b092d" PartId="5c4a3e29a3224c2481241fc62524ee8b"/>
      <Part Type="punktas" Nr="26" Abbr="26 p." DocPartId="72cdb20b8d274d5381dc95d412fd680d" PartId="d3fb73063f424b9bb07afa1941860f4b"/>
      <Part Type="punktas" Nr="27" Abbr="27 p." DocPartId="d9d67b9b04304d9cb853cddb56831eb0" PartId="f3052043440b4f30957b26807f16ea89"/>
      <Part Type="punktas" Nr="28" Abbr="28 p." DocPartId="ce5bcac1de8442c795fd58f0e4078592" PartId="b998df7ebc1c4f2d833445aa34a58ae2"/>
      <Part Type="punktas" Nr="29" Abbr="29 p." DocPartId="1460fc71645e4a56a50e5130127762cd" PartId="c611dbf899ad450a9bd91b3a501abb23"/>
      <Part Type="punktas" Nr="30" Abbr="30 p." DocPartId="c66a8a80a0074ccbb7563688a1c5a6a9" PartId="9dcebc265fc1442c948b562a6a9153bc"/>
      <Part Type="punktas" Nr="31" Abbr="31 p." DocPartId="b0e2c6e28c574e9c9c85b33a009cc793" PartId="36ea4a1eed2f431bb2d42853751321c5"/>
      <Part Type="punktas" Nr="32" Abbr="32 p." DocPartId="0f071ffe4bb4445ebdf1db9c7765a6da" PartId="ee51fc24f45b4c46a58dbbbbd096678b"/>
      <Part Type="punktas" Nr="33" Abbr="33 p." DocPartId="e14c69b9b07d46bf9b0091b7c38680d0" PartId="8617ddd2ebaa4bb198ac30d93a10573d"/>
      <Part Type="punktas" Nr="34" Abbr="34 p." DocPartId="a0016e71debe4973a5e5d4ac70936f86" PartId="7386645bd198445ca26c0924d352faca"/>
      <Part Type="punktas" Nr="35" Abbr="35 p." DocPartId="0f16adabf7124f5fb84950651351974a" PartId="0cb338579a664b31bdf98be371c017d4"/>
      <Part Type="punktas" Nr="36" Abbr="36 p." DocPartId="d478412cad4444ab9f752e2f188cb164" PartId="8c25761eee6e4463aac730e3c6834a98"/>
      <Part Type="punktas" Nr="37" Abbr="37 p." DocPartId="730137bd428a4ee981d42117c504b7e6" PartId="57868d94f4cd4e7c9d13f9c03daab1e3"/>
      <Part Type="punktas" Nr="38" Abbr="38 p." DocPartId="f45b46c564ea4db487d92a6dbb07399f" PartId="c449e0d8d5484790a22bc46ef7f44728"/>
      <Part Type="punktas" Nr="39" Abbr="39 p." DocPartId="60bf84c1b829478f855e6f13718c79b8" PartId="f12884c3c19142f8a37f3d6bfe71d216"/>
      <Part Type="punktas" Nr="40" Abbr="40 p." DocPartId="a787ac5adbd346079ecbd964673db229" PartId="b51e97f6c25b4b2ebedc0465d8232d96"/>
      <Part Type="punktas" Nr="41" Abbr="41 p." DocPartId="d2b70693e40943d496328d98dea99dc0" PartId="72f905edda874c04b04a22952141bda7"/>
      <Part Type="punktas" Nr="42" Abbr="42 p." DocPartId="164acbd6d5784d8ba3d545b879a15b26" PartId="d1c3eec226ab47eeb18f00410f421650"/>
      <Part Type="punktas" Nr="43" Abbr="43 p." DocPartId="e1e5726d7cfd485bbc27699da6e9844a" PartId="965627f5236f4d639efad7298324700b"/>
    </Part>
    <Part Type="skyrius" Nr="6" Title="KAPINIŲ LANKYMAS" DocPartId="643ee35acd9a4462b0750b0db855f205" PartId="8b8a7fc01f604a86b58c81af0cfb31a5">
      <Part Type="punktas" Nr="44" Abbr="44 p." DocPartId="0ab7b2a1c41e45cdbbfa13c66eb075eb" PartId="9ec680b1a5b34076b4b708d35883c194"/>
      <Part Type="punktas" Nr="45" Abbr="45 p." DocPartId="8123a9d2298c48c6b9da4fca80ead2b8" PartId="3106c51a796c48ae809cab80134050b3">
        <Part Type="papunktis" Nr="45.1" Abbr="45.1 pp." DocPartId="527bd6fa290449ba885e92e1e511be77" PartId="eb1bf3cb3a534863a755611f83f3bdf6"/>
        <Part Type="papunktis" Nr="45.2" Abbr="45.2 pp." DocPartId="e913cc8c4da24cf88ec93e2a9385de42" PartId="87d4261849f241bd9c1c571f5e7c173b"/>
        <Part Type="papunktis" Nr="45.3" Abbr="45.3 pp." DocPartId="7ed92d2e31b94d47888063dea841f52c" PartId="b5977f29fff344958f32ff65c26a3b02"/>
        <Part Type="papunktis" Nr="45.4" Abbr="45.4 pp." DocPartId="a381e985432644c48754263be2511928" PartId="9320f9c87b3549c1b65ba80b56a2855d"/>
        <Part Type="papunktis" Nr="45.5" Abbr="45.5 pp." DocPartId="83b362d4fd594364a2f1d6f741e3e920" PartId="90badd92d44144a79107db1504bc0818"/>
        <Part Type="papunktis" Nr="45.6" Abbr="45.6 pp." DocPartId="8a6ccc8997c5465dae16cd75e58c4824" PartId="9e241447da6048cc881ce58ab47025e7"/>
        <Part Type="papunktis" Nr="45.7" Abbr="45.7 pp." DocPartId="fa432d3761784350b8657e5589b18f4b" PartId="b6cafb7770ca43189fadfbca88fe143a"/>
        <Part Type="papunktis" Nr="45.8" Abbr="45.8 pp." DocPartId="5aed50a8e665490aac3faabb15a35b4b" PartId="d971e92bee0547d7a9737ef7bef39e8f"/>
      </Part>
      <Part Type="punktas" Nr="46" Abbr="46 p." DocPartId="db4949a2026c45d2b68331bdc479d95c" PartId="7d277bcc4ca149729bd723d9cd3157ed"/>
    </Part>
    <Part Type="skyrius" Nr="7" Title="KAPAVIEČIŲ PRIPAŽINIMAS NEPRIŽIŪRIMOMIS, JŲ PRIEŽIŪROS ORGANIZAVIMAS IR LAIDOJIMAS JOSE" DocPartId="25529b7abe594d50a1c1e53449be0978" PartId="ebf848530cfe4a3d9e28c1078e93f07e">
      <Part Type="punktas" Nr="47" Abbr="47 p." DocPartId="1370927c9bf84f82ba9acfd3e350b75e" PartId="53f94b7ca4d64f3bacd8c8c0e416c36a"/>
      <Part Type="punktas" Nr="48" Abbr="48 p." DocPartId="73ca2c39ab0a41fb91c84f33e76454af" PartId="7878ad70aeac4fa6ad23c84fc3dda879"/>
      <Part Type="punktas" Nr="49" Abbr="49 p." DocPartId="fc6ef55be6fb48ca8fbae940cc298339" PartId="ee683df3766b48e9983acdf07e0531d0"/>
      <Part Type="punktas" Nr="50" Abbr="50 p." DocPartId="155ca33f35164298981d7efae0cd2b6d" PartId="83fe5318fc46409fa1d9897c97c1c855"/>
      <Part Type="punktas" Nr="51" Abbr="51 p." DocPartId="9d6349ba51fb41bc8e5f5d93a1d27fe5" PartId="b1fd2cdc1d6040b4934eab533608187b"/>
      <Part Type="punktas" Nr="52" Abbr="52 p." DocPartId="2a41795d6bd340c9ada0b2951685c9a3" PartId="4a9cf2496ff84540a6a0dcf290a21cb0"/>
      <Part Type="punktas" Nr="53" Abbr="53 p." DocPartId="baaa306440da444fa747d54cfae312f5" PartId="f68bcc892d1b4945b679c8ec0896e5b8">
        <Part Type="papunktis" Nr="53.1" Abbr="53.1 pp." DocPartId="dc5ebca061b44f1399d03ee340d1afb4" PartId="8f19807fc34d477f928621f9008d27d4"/>
        <Part Type="papunktis" Nr="53.2" Abbr="53.2 pp." DocPartId="3da2a574330145569cd91aff6fc65de7" PartId="11f03cf9980947048f7bbf88ac224076"/>
        <Part Type="papunktis" Nr="53.3" Abbr="53.3 pp." DocPartId="1f361d86a9c64cf087b49a5291c47657" PartId="614d63fe37fe4770ac66959624f49a58"/>
      </Part>
      <Part Type="punktas" Nr="54" Abbr="54 p." DocPartId="e22841dd491e45bb9f964cad28227f6f" PartId="9466a7bba5c54e759edde58702614db2"/>
      <Part Type="punktas" Nr="55" Abbr="55 p." DocPartId="047bfc1161d14ae9acacd4c42557a627" PartId="8737c2c29737483a8e08e42824eae73a"/>
      <Part Type="punktas" Nr="56" Abbr="56 p." DocPartId="99180f17d30746bcafe374f994f3ed1e" PartId="105ae046619d4091b77d5222a7834731"/>
    </Part>
    <Part Type="skyrius" Nr="8" Title="NENUSTATYTOS TAPATYBĖS ŽMONIŲ PALAIKŲ LAIDOJIMAS" DocPartId="e2ecffe85a264d5bbcaa378c90f56b98" PartId="59a9daa0e90c4ffe8fa6dc36212ae024">
      <Part Type="punktas" Nr="57" Abbr="57 p." DocPartId="4028d21f13b04ec2b86d76dfa6457c89" PartId="b0b31e6002334210b4148a8a83f75b83"/>
      <Part Type="punktas" Nr="58" Abbr="58 p." DocPartId="c5b421693f754013b84c5411fc50b17d" PartId="cc77f3a7fdae41ada79bf37f18dda966"/>
      <Part Type="punktas" Nr="59" Abbr="59 p." DocPartId="d07c756532954468bc3bbd2de9628877" PartId="bdf07fea8b5a41629c6865792c612d24"/>
      <Part Type="punktas" Nr="60" Abbr="60 p." DocPartId="442ad5a79151469d98a3ead2aa819036" PartId="36bdd298d04e47b096f95a28db82f320"/>
      <Part Type="punktas" Nr="61" Abbr="61 p." DocPartId="c0248a43c5a847528ee8a20bdb6422d1" PartId="4f46fad887674c7d95ebe276e20e6be3"/>
      <Part Type="punktas" Nr="62" Abbr="62 p." DocPartId="6ebe18dadd524a4db7aa2a4897f6be82" PartId="f59cfa4e07a24209a6639441cde25e8d"/>
      <Part Type="punktas" Nr="63" Abbr="63 p." DocPartId="6596499a746742e39c94e20f60808b27" PartId="799c58456a0e45eaab5b61988cef5bb1"/>
      <Part Type="punktas" Nr="64" Abbr="64 p." DocPartId="ef76eef383f145bb95dbe625553897fb" PartId="780e7b3864ab456f8600fb00d5f0d715"/>
      <Part Type="punktas" Nr="65" Abbr="65 p." DocPartId="5097a4aa7c75481fa7e4cd59f7b7e5e3" PartId="0a9e7b2a81ff4ecaa55ec96e43690e98"/>
      <Part Type="punktas" Nr="66" Abbr="66 p." DocPartId="471d1976b83945baae3ce654978f839d" PartId="e3f20ee3eff34811952f4ac7445b484b"/>
      <Part Type="punktas" Nr="67" Abbr="67 p." DocPartId="92ee525496e548e986454ad3650df298" PartId="3b7e38593a664477a6034576822ad4fc"/>
    </Part>
    <Part Type="skyrius" Nr="9" Title="KAPAVIEČIŲ (KAPŲ) IDENTIFIKAVIMAS" DocPartId="c53a30d72b1b4be089178254041c319c" PartId="d33486c050aa48dbbd5b47ad889ca368">
      <Part Type="punktas" Nr="68" Abbr="68 p." DocPartId="ab3f550e5ad34ffc8191a89995da165c" PartId="23ec342c8dba4180a23bb4367861105e">
        <Part Type="papunktis" Nr="68.1" Abbr="68.1 pp." DocPartId="67be8c71373a48f8811231cd2d6cc1e3" PartId="b41a1e9a550b4aa8b2ee6c08d4016849"/>
        <Part Type="papunktis" Nr="68.2" Abbr="68.2 pp." DocPartId="dfca32a8e60e4859808b9fb7d0db89be" PartId="fa1e59145b804aa2a2d31ed6951b6d86"/>
        <Part Type="papunktis" Nr="68.3" Abbr="68.3 pp." DocPartId="5dcc0dcd67a549ebba53956999ce538d" PartId="1593179387a34940ae335a6364bb3068"/>
      </Part>
      <Part Type="punktas" Nr="69" Abbr="69 p." DocPartId="8e79222b58db4209904c18690a709104" PartId="d6038fc1ccdf49b4b79192f663bb843b"/>
      <Part Type="punktas" Nr="70" Abbr="70 p." DocPartId="40b40fcba01046ee9fc02609bdcc4bbb" PartId="bc26a8dffd9443e0bad5b6f450d19aa8"/>
    </Part>
    <Part Type="skyrius" Nr="10" Title="BAIGIAMOSIOS NUOSTATOS" DocPartId="14b88810ac0a456cbb466119ec76077c" PartId="c27956ca70004193a050efd1891a760e">
      <Part Type="punktas" Nr="71" Abbr="71 p." DocPartId="890f28e055c9429cb7066e113d42108b" PartId="dfcd307b9bef4370a502700f12fc36f0"/>
      <Part Type="punktas" Nr="72" Abbr="72 p." DocPartId="a102b2222b0c425a8dc3debb9c873a5b" PartId="599a8e978bd74026a98bbfef2c4d6544"/>
      <Part Type="punktas" Nr="73" Abbr="73 p." DocPartId="5496bb530b7d47b199091bf752ca1c4d" PartId="ce946a7f4f7b49e9990ba7d0e99e48f6"/>
      <Part Type="punktas" Nr="74" Abbr="74 p." DocPartId="930ce826da224b649ef8cffac4685084" PartId="cb7512edab9940a6af95bb985bb6e7c8">
        <Part Type="papunktis" Nr="74.1" Abbr="74.1 pp." DocPartId="07c0dcf698854f8ebfe277ba5bd2b3d2" PartId="78884ac355fe41f69b79d55e6678dfe2"/>
        <Part Type="papunktis" Nr="74.2" Abbr="74.2 pp." DocPartId="0a76a3ddf4d344e5a888398b4ba95286" PartId="055fc9da303d40ee9b169101e95eefaa"/>
        <Part Type="papunktis" Nr="74.3" Abbr="74.3 pp." DocPartId="df87c06b73514e5b89eabe637044045d" PartId="c2dbfee35de7450fabc225f3abc9bb43"/>
        <Part Type="papunktis" Nr="74.4" Abbr="74.4 pp." DocPartId="f4b71fdb976c48e0b1e9076946d0b1e3" PartId="9aedcf53a3bb41a692ba49c1d41a7856"/>
      </Part>
      <Part Type="punktas" Nr="75" Abbr="75 p." DocPartId="454d0198a8e94798a1966b4cc860c295" PartId="4c3e6507a7044eea9c013efdeb1dbdc8"/>
      <Part Type="punktas" Nr="76" Abbr="76 p." DocPartId="dbff50f9fc124f28aa6d28b6fc8c0f7f" PartId="319c518ec95e4e42a36557a6b88ed4ba"/>
      <Part Type="punktas" Nr="77" Abbr="77 p." DocPartId="a04fe51cd9cc4faba34e2087648e5c8d" PartId="460876386aeb4ed1b1e34a1b0c17403c"/>
    </Part>
  </Part>
</Parts>
</file>

<file path=customXml/itemProps1.xml><?xml version="1.0" encoding="utf-8"?>
<ds:datastoreItem xmlns:ds="http://schemas.openxmlformats.org/officeDocument/2006/customXml" ds:itemID="{EF0C0CA9-B4EF-42FF-8D96-BDE41594BC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4602</Words>
  <Characters>33550</Characters>
  <Application>Microsoft Office Word</Application>
  <DocSecurity>4</DocSecurity>
  <Lines>493</Lines>
  <Paragraphs>145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38007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2023-05-24T12:12:00Z</dcterms:created>
  <dc:creator>Danutė Mažulienė</dc:creator>
  <lastModifiedBy>adlibuser</lastModifiedBy>
  <dcterms:modified xsi:type="dcterms:W3CDTF">2023-05-24T12:12:00Z</dcterms:modified>
  <revision>2</revision>
</coreProperties>
</file>