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ccc107bf30347a3aef10bad9145be78"/>
        <w:lock w:val="sdtLocked"/>
        <w:richText/>
      </w:sdtPr>
      <w:sdtContent>
        <w:p w14:paraId="40C17648" w14:textId="77777777">
          <w:pPr>
            <w:tabs>
              <w:tab w:val="center" w:pos="4320"/>
              <w:tab w:val="right" w:pos="8640"/>
            </w:tabs>
            <w:rPr>
              <w:lang w:val="en-GB"/>
            </w:rPr>
          </w:pPr>
        </w:p>
        <w:p w14:paraId="031C7431" w14:textId="77777777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e81f89e4a2a54e6caef2e7eefd4ce5ce"/>
            <w:lock w:val="sdtLocked"/>
            <w:richText/>
          </w:sdtPr>
          <w:sdtContent>
            <w:p w14:paraId="6C668CA9" w14:textId="77777777">
              <w:pPr>
                <w:jc w:val="center"/>
                <w:rPr>
                  <w:b/>
                  <w:color w:val="000000"/>
                  <w:szCs w:val="24"/>
                </w:rPr>
              </w:pPr>
              <w:r>
                <w:rPr>
                  <w:b/>
                  <w:color w:val="000000"/>
                  <w:szCs w:val="24"/>
                </w:rPr>
                <w:t>MIESTO ŪKIO IR APLINKOS SKYRIUS</w:t>
              </w:r>
            </w:p>
            <w:p w14:paraId="352F1C1E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sdt>
              <w:sdtPr>
                <w:alias w:val="Pavadinimas"/>
                <w:tag w:val="title_e81f89e4a2a54e6caef2e7eefd4ce5ce"/>
                <w:lock w:val="sdtLocked"/>
                <w:richText/>
              </w:sdtPr>
              <w:sdtContent>
                <w:p w14:paraId="003A9DEC" w14:textId="15D3AF82">
                  <w:pPr>
                    <w:jc w:val="center"/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SPRENDIMO DĖL ŠIAULIŲ MIESTO SAVIVALDYBĖS TARYBOS 2015 M. SAUSIO 29 D. SPRENDIMO NR. T-32 „DĖL KELEIVIŲ IR BAGAŽO VEŽIMO AUTOBUSAIS VIETINIO (MIESTO) REGULIARAUS SUSISIEKIMO MARŠRUTAIS ŠIAULIUOSE TAISYKLIŲ PATVIRTINIMO“ PAKEITIMO PROJEKTO</w:t>
                  </w:r>
                </w:p>
                <w:p w14:paraId="6EAB354C" w14:textId="63C904A1"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bCs/>
                    </w:rPr>
                    <w:t>AIŠKINAMASIS RAŠTAS</w:t>
                  </w:r>
                </w:p>
              </w:sdtContent>
            </w:sdt>
            <w:p w14:paraId="3928A6E9" w14:textId="77777777">
              <w:pPr>
                <w:jc w:val="center"/>
                <w:rPr>
                  <w:szCs w:val="24"/>
                </w:rPr>
              </w:pPr>
            </w:p>
            <w:p w14:paraId="6721BDDB" w14:textId="799AFF1F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 xml:space="preserve">2023 m. spalio 12 d. </w:t>
              </w:r>
            </w:p>
            <w:p w14:paraId="4F51F8FF" w14:textId="74366DDD">
              <w:pPr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Šiauliai</w:t>
              </w:r>
            </w:p>
            <w:p w14:paraId="16CA233C" w14:textId="77777777">
              <w:pPr>
                <w:rPr>
                  <w:szCs w:val="24"/>
                </w:rPr>
              </w:pPr>
            </w:p>
            <w:sdt>
              <w:sdtPr>
                <w:alias w:val="poskyris"/>
                <w:tag w:val="part_cd78aefd63db4c72abeac533b50b7eba"/>
                <w:lock w:val="sdtLocked"/>
                <w:richText/>
              </w:sdtPr>
              <w:sdtContent>
                <w:p w14:paraId="63B66B0B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cd78aefd63db4c72abeac533b50b7eb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</w:sdtContent>
                  </w:sdt>
                </w:p>
                <w:p w14:paraId="68357250" w14:textId="3B4FF2A6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projekto tikslas yra </w:t>
                  </w:r>
                  <w:r>
                    <w:rPr>
                      <w:color w:val="000000"/>
                      <w:szCs w:val="24"/>
                      <w:lang w:val="en-GB"/>
                    </w:rPr>
                    <w:t>pakeisti Šiaulių miesto savivaldybės tarybos 2015 m. sausio 29 d. sprendimo Nr. T-32 „</w:t>
                  </w:r>
                  <w:r>
                    <w:rPr>
                      <w:szCs w:val="24"/>
                      <w:lang w:val="en-GB"/>
                    </w:rPr>
                    <w:t xml:space="preserve"> D</w:t>
                  </w:r>
                  <w:r>
                    <w:rPr>
                      <w:color w:val="000000"/>
                      <w:szCs w:val="24"/>
                      <w:lang w:val="en-GB"/>
                    </w:rPr>
                    <w:t>ėl keleivių ir bagažo vežimo autobusais vietinio (miesto) reguliaraus susisiekimo maršrutais Šiauliuose taisyklių patvirtinimo“ pakeitimo” patvirtintas taisykles nauja redakciją.</w:t>
                  </w:r>
                </w:p>
              </w:sdtContent>
            </w:sdt>
            <w:sdt>
              <w:sdtPr>
                <w:alias w:val="poskyris"/>
                <w:tag w:val="part_119706598dd449b7bbc2bf7466bcdac4"/>
                <w:lock w:val="sdtLocked"/>
                <w:richText/>
              </w:sdtPr>
              <w:sdtContent>
                <w:p w14:paraId="7DED8C77" w14:textId="3D10A8E0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19706598dd449b7bbc2bf7466bcdac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 w14:paraId="1D32BA80" w14:textId="392FC628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Sprendimo projekte aptariami klausimai reguliuojami Šiaulių miesto savivaldybės tarybos 2015 m. sausio 29 d. sprendimu Nr. T-32 „Dėl keleivių ir bagažo vežimo autobusais vietinio (miesto) reguliaraus susisiekimo maršrutais Šiauliuose taisyklių patvirtinimo“, kurio paskutinė redakcija patvirtinta 2022 m. gruodžio 22 d. sprendimu Nr. T-429.</w:t>
                  </w:r>
                </w:p>
              </w:sdtContent>
            </w:sdt>
            <w:sdt>
              <w:sdtPr>
                <w:alias w:val="poskyris"/>
                <w:tag w:val="part_641d467221e649c792e29668dc6a910b"/>
                <w:lock w:val="sdtLocked"/>
                <w:richText/>
              </w:sdtPr>
              <w:sdtContent>
                <w:p w14:paraId="5BB9DCCC" w14:textId="769383C5"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641d467221e649c792e29668dc6a910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4A466C46" w14:textId="6364A7A4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Įvertinus UAB „Busturas“ pateiktą prašymą ir vyriausybės atstovo įstaigos pateiktas pastabas, pasikeitusius teisės aktus, k</w:t>
                  </w:r>
                  <w:r>
                    <w:rPr>
                      <w:szCs w:val="24"/>
                      <w:shd w:val="clear" w:color="auto" w:fill="FFFFFF"/>
                    </w:rPr>
                    <w:t>eičiamos K</w:t>
                  </w:r>
                  <w:r>
                    <w:rPr>
                      <w:color w:val="000000"/>
                      <w:szCs w:val="24"/>
                      <w:lang w:val="en-GB"/>
                    </w:rPr>
                    <w:t>eleivių ir bagažo vežimo autobusais vietinio (miesto) reguliaraus susisiekimo maršrutais Šiauliuose taisyklės (pakeičiant atitinkamus punktus).</w:t>
                  </w:r>
                  <w:r>
                    <w:rPr>
                      <w:szCs w:val="24"/>
                      <w:shd w:val="clear" w:color="auto" w:fill="FFFFFF"/>
                    </w:rPr>
                    <w:t xml:space="preserve"> Nuostatai dėstomi nauja redakcija. Pagrindiniai pakeitimai:</w:t>
                  </w:r>
                </w:p>
                <w:p w14:paraId="1FB50B94" w14:textId="5FCFC68C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- taisyklės papildomos atskirais skyriais dėl gyvūnų bei dviračių ir kt. mikromobilumo priemonių vežimo ir patikslinami ar papildomi atitinkami su tuo susiję taisyklių punktai.</w:t>
                  </w:r>
                </w:p>
                <w:p w14:paraId="63B43E00" w14:textId="31DFB5F3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  <w:lang w:val="en-GB"/>
                    </w:rPr>
                  </w:pPr>
                  <w:r>
                    <w:rPr>
                      <w:szCs w:val="24"/>
                      <w:shd w:val="clear" w:color="auto" w:fill="FFFFFF"/>
                      <w:lang w:val="en-GB"/>
                    </w:rPr>
                    <w:t>Kiti taisyklių pakeitimai- susiję su teisės aktų pakeitimais arba redakcinio pobūdžio.</w:t>
                  </w:r>
                </w:p>
                <w:p w14:paraId="2419532C" w14:textId="03E4315B">
                  <w:pPr>
                    <w:tabs>
                      <w:tab w:val="left" w:pos="855"/>
                    </w:tabs>
                    <w:ind w:firstLine="868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666a848fee1f4325abe72ff5ab6c975b"/>
                <w:lock w:val="sdtLocked"/>
                <w:richText/>
              </w:sdtPr>
              <w:sdtContent>
                <w:p w14:paraId="4B809EF8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666a848fee1f4325abe72ff5ab6c97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Priėmus sprendimą, galimos pasekmės. </w:t>
                      </w:r>
                    </w:sdtContent>
                  </w:sdt>
                </w:p>
                <w:p w14:paraId="205F5C73" w14:textId="58A6FC7A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bCs/>
                      <w:szCs w:val="24"/>
                      <w:lang w:val="en-GB"/>
                    </w:rPr>
                  </w:pPr>
                  <w:r>
                    <w:rPr>
                      <w:bCs/>
                      <w:szCs w:val="24"/>
                      <w:lang w:val="en-GB"/>
                    </w:rPr>
                    <w:t>Priėmus sprendimą neigiamų pasekmių nenumatoma.</w:t>
                  </w:r>
                </w:p>
                <w:p w14:paraId="1930A984" w14:textId="6D62DF5E">
                  <w:pPr>
                    <w:tabs>
                      <w:tab w:val="left" w:pos="855"/>
                    </w:tabs>
                    <w:ind w:firstLine="868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681b6f1c9021409dafee2a64f909b5a2"/>
                <w:lock w:val="sdtLocked"/>
                <w:richText/>
              </w:sdtPr>
              <w:sdtContent>
                <w:p w14:paraId="056A5EC7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681b6f1c9021409dafee2a64f909b5a2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 w14:paraId="5CC2B835" w14:textId="7F504A36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Priėmus sprendimą Šiaulių miesto savivaldybės teisės aktai nekeičiami, nenaikinami.</w:t>
                  </w:r>
                </w:p>
                <w:p w14:paraId="3521A0C5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189781f1fdcb43fe82ed3d45e31c65ab"/>
                <w:lock w:val="sdtLocked"/>
                <w:richText/>
              </w:sdtPr>
              <w:sdtContent>
                <w:p w14:paraId="66218566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189781f1fdcb43fe82ed3d45e31c65a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2F07801C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iCs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val="en-GB"/>
                    </w:rPr>
                    <w:t>Sprendimui įgyvendinti papildomų teisės aktų nereikia</w:t>
                  </w:r>
                  <w:r>
                    <w:rPr>
                      <w:iCs/>
                      <w:szCs w:val="24"/>
                      <w:shd w:val="clear" w:color="auto" w:fill="FFFFFF"/>
                    </w:rPr>
                    <w:t xml:space="preserve">.  </w:t>
                  </w:r>
                </w:p>
                <w:p w14:paraId="4DCA74C8" w14:textId="77777777"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3e6c53c8ac5745c39d102be8c7cbf71d"/>
                <w:lock w:val="sdtLocked"/>
                <w:richText/>
              </w:sdtPr>
              <w:sdtContent>
                <w:p w14:paraId="6AEF08DA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3e6c53c8ac5745c39d102be8c7cbf71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</w:t>
                      </w:r>
                      <w:r>
                        <w:rPr>
                          <w:i/>
                          <w:szCs w:val="24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 w14:paraId="6F33781F" w14:textId="77777777">
                  <w:pPr>
                    <w:tabs>
                      <w:tab w:val="left" w:pos="855"/>
                    </w:tabs>
                    <w:ind w:firstLine="855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Sprendimui įgyvendinti papildomų biudžeto lėšų nereikės.</w:t>
                  </w:r>
                </w:p>
                <w:p w14:paraId="249430E1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alias w:val="poskyris"/>
                <w:tag w:val="part_add8b22d846d4d139509c4b0236ca291"/>
                <w:lock w:val="sdtLocked"/>
                <w:richText/>
              </w:sdtPr>
              <w:sdtContent>
                <w:p w14:paraId="6423E5B4" w14:textId="77777777">
                  <w:pPr>
                    <w:ind w:firstLine="851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dd8b22d846d4d139509c4b0236ca29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Sprendimo projekto antikorupcinis vertinimas </w:t>
                      </w:r>
                    </w:sdtContent>
                  </w:sdt>
                </w:p>
                <w:p w14:paraId="50300C8C" w14:textId="0851BD94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Antikorupcinis vertinimas neatliekamas.</w:t>
                  </w:r>
                </w:p>
                <w:p w14:paraId="5E5E2EC0" w14:textId="77777777">
                  <w:pPr>
                    <w:ind w:firstLine="851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 w14:paraId="5E34580F" w14:textId="0F2748A7">
                  <w:pPr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>Sprendimo projektą parengė</w:t>
                  </w:r>
                  <w:r>
                    <w:rPr>
                      <w:szCs w:val="24"/>
                      <w:shd w:val="clear" w:color="auto" w:fill="FFFFFF"/>
                    </w:rPr>
                    <w:t xml:space="preserve"> Šiaulių miesto savivaldybės administracijos Miesto ūkio ir aplinkos skyrius. Tiesioginis rengėjas –</w:t>
                  </w:r>
                  <w:r>
                    <w:rPr>
                      <w:szCs w:val="24"/>
                    </w:rPr>
                    <w:t xml:space="preserve"> vyr. specialistas Linas Grikšas, tel. (8 41) 596 319.</w:t>
                  </w:r>
                </w:p>
                <w:p w14:paraId="19232F43" w14:textId="77777777">
                  <w:pPr>
                    <w:ind w:firstLine="62"/>
                    <w:jc w:val="both"/>
                    <w:rPr>
                      <w:szCs w:val="24"/>
                    </w:rPr>
                  </w:pPr>
                </w:p>
                <w:p w14:paraId="2C22B1B6" w14:textId="77777777"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11c1dbe8a77482b8f15f38e370d8a31"/>
            <w:lock w:val="sdtLocked"/>
            <w:richText/>
          </w:sdtPr>
          <w:sdtContent>
            <w:p w14:paraId="5B7D9594" w14:textId="77777777">
              <w:pPr>
                <w:ind w:right="-75"/>
                <w:jc w:val="both"/>
                <w:rPr>
                  <w:szCs w:val="24"/>
                </w:rPr>
              </w:pPr>
              <w:r>
                <w:rPr>
                  <w:rFonts w:cs="Tahoma"/>
                  <w:szCs w:val="24"/>
                </w:rPr>
                <w:t xml:space="preserve">Vedėja                                                                                                           </w:t>
                <w:tab/>
                <w:t xml:space="preserve">   Eglė Bružienė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709" w:left="1701" w:header="380" w:footer="0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64DB21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BBED59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80FE04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C93034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7D9F32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1A25D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648D00C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F8F0C" w14:textId="77777777">
    <w:pPr>
      <w:framePr w:wrap="auto" w:vAnchor="text" w:hAnchor="margin" w:xAlign="center" w:y="1"/>
      <w:tabs>
        <w:tab w:val="center" w:pos="4320"/>
        <w:tab w:val="right" w:pos="8640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 w14:paraId="5CEFB18C" w14:textId="77777777">
    <w:pPr>
      <w:tabs>
        <w:tab w:val="center" w:pos="4320"/>
        <w:tab w:val="right" w:pos="8640"/>
      </w:tabs>
      <w:rPr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FEB61" w14:textId="77777777">
    <w:pPr>
      <w:tabs>
        <w:tab w:val="center" w:pos="4320"/>
        <w:tab w:val="right" w:pos="8640"/>
      </w:tabs>
      <w:jc w:val="center"/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>PAGE   \* MERGEFORMAT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2F75E3A6" w14:textId="77777777">
    <w:pPr>
      <w:tabs>
        <w:tab w:val="center" w:pos="4320"/>
        <w:tab w:val="right" w:pos="8640"/>
      </w:tabs>
      <w:rPr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83AECE" w14:textId="77777777">
    <w:pPr>
      <w:tabs>
        <w:tab w:val="center" w:pos="4320"/>
        <w:tab w:val="right" w:pos="8640"/>
      </w:tabs>
      <w:rPr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3028B"/>
  <w15:docId w15:val="{30E27910-5034-4400-8D98-7C7F2DD1205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402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90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946790">
              <w:marLeft w:val="109"/>
              <w:marRight w:val="0"/>
              <w:marTop w:val="0"/>
              <w:marBottom w:val="68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323121">
                  <w:marLeft w:val="0"/>
                  <w:marRight w:val="0"/>
                  <w:marTop w:val="0"/>
                  <w:marBottom w:val="204"/>
                  <w:divBdr>
                    <w:top w:val="single" w:sz="2" w:space="3" w:color="CACACA"/>
                    <w:left w:val="single" w:sz="2" w:space="0" w:color="CACACA"/>
                    <w:bottom w:val="single" w:sz="2" w:space="3" w:color="CACACA"/>
                    <w:right w:val="single" w:sz="2" w:space="0" w:color="CACACA"/>
                  </w:divBdr>
                  <w:divsChild>
                    <w:div w:id="619384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6291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3" w:color="CCCCCC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67ae12422e6403793224c133f51a46e" PartId="dccc107bf30347a3aef10bad9145be78">
    <Part Type="skyrius" Nr="999" Title="SPRENDIMO DĖL ŠIAULIŲ MIESTO SAVIVALDYBĖS TARYBOS 2015 M. SAUSIO 29 D. SPRENDIMO NR. T-32 „DĖL KELEIVIŲ IR BAGAŽO VEŽIMO AUTOBUSAIS VIETINIO (MIESTO) REGULIARAUS SUSISIEKIMO MARŠRUTAIS ŠIAULIUOSE TAISYKLIŲ PATVIRTINIMO“ PAKEITIMO PROJEKTO AIŠKINAMASIS RAŠTAS" DocPartId="e5f8f334aae5413da03c54c3efe7baae" PartId="e81f89e4a2a54e6caef2e7eefd4ce5ce">
      <Part Type="poskyris" Title="Parengto sprendimo projekto tikslai ir uždaviniai." DocPartId="8e505a6d107143d2b26262c2d2d8b0ae" PartId="cd78aefd63db4c72abeac533b50b7eba"/>
      <Part Type="poskyris" Title="Dabartinis sprendimo projekte aptariamų klausimų reguliavimas." DocPartId="bd1e8fba79f64bfca0ee81f4b7fd30f0" PartId="119706598dd449b7bbc2bf7466bcdac4"/>
      <Part Type="poskyris" Title="Sprendimo projekte numatytos naujos teisinio reglamentavimo nuostatos." DocPartId="6694837579e4456c89660a1b98eba9f0" PartId="641d467221e649c792e29668dc6a910b"/>
      <Part Type="poskyris" Title="Priėmus sprendimą, galimos pasekmės." DocPartId="f3d4542dc88c4bf69f28c65a7dc0f914" PartId="666a848fee1f4325abe72ff5ab6c975b"/>
      <Part Type="poskyris" Title="Priėmus sprendimą, keičiami ar pripažįstami negaliojančiais teisės aktai." DocPartId="df8664f70abd4759a2d70b7bd407f457" PartId="681b6f1c9021409dafee2a64f909b5a2"/>
      <Part Type="poskyris" Title="Sprendimui įgyvendinti reikalingi priimti papildomi teisės aktai." DocPartId="69ea9689a2f5439ca414190ef198c8ce" PartId="189781f1fdcb43fe82ed3d45e31c65ab"/>
      <Part Type="poskyris" Title="Sprendimui įgyvendinti reikalingos lėšos" DocPartId="d519a6a77a134e13a8de024d689dd7dd" PartId="3e6c53c8ac5745c39d102be8c7cbf71d"/>
      <Part Type="poskyris" Title="Sprendimo projekto antikorupcinis vertinimas" DocPartId="999b9b77128c44f39843a8e0fc20ea7e" PartId="add8b22d846d4d139509c4b0236ca291"/>
    </Part>
    <Part Type="signatura" DocPartId="2c3562c6c4e347dd8968e8a26b513c6d" PartId="f11c1dbe8a77482b8f15f38e370d8a31"/>
  </Part>
</Parts>
</file>

<file path=customXml/itemProps1.xml><?xml version="1.0" encoding="utf-8"?>
<ds:datastoreItem xmlns:ds="http://schemas.openxmlformats.org/officeDocument/2006/customXml" ds:itemID="{E7D5500D-5E48-4F5E-8E99-F7C219D9F3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2357</Characters>
  <Application>Microsoft Office Word</Application>
  <DocSecurity>4</DocSecurity>
  <Lines>54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2641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2023-10-23T06:55:00Z</dcterms:created>
  <dc:creator>Dovilė Žukauskienė</dc:creator>
  <lastModifiedBy>adlibuser</lastModifiedBy>
  <dcterms:modified xsi:type="dcterms:W3CDTF">2023-10-23T06:55:00Z</dcterms:modified>
  <revision>2</revision>
</coreProperties>
</file>