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BE7" w:rsidRPr="00A1179F" w:rsidRDefault="00A1179F" w:rsidP="00A01BE7">
      <w:pPr>
        <w:tabs>
          <w:tab w:val="left" w:pos="0"/>
        </w:tabs>
        <w:spacing w:after="240" w:line="360" w:lineRule="auto"/>
        <w:jc w:val="center"/>
        <w:rPr>
          <w:rFonts w:ascii="Times New Roman" w:eastAsia="Times New Roman" w:hAnsi="Times New Roman"/>
          <w:b/>
          <w:iCs/>
          <w:caps/>
          <w:sz w:val="24"/>
          <w:szCs w:val="24"/>
        </w:rPr>
      </w:pPr>
      <w:r>
        <w:rPr>
          <w:rFonts w:ascii="Times New Roman" w:eastAsia="Times New Roman" w:hAnsi="Times New Roman"/>
          <w:b/>
          <w:iCs/>
          <w:sz w:val="24"/>
          <w:szCs w:val="24"/>
        </w:rPr>
        <w:t>VIETINIO ŪKIO IR TURTO VALDYMO SKYRIUS</w:t>
      </w:r>
    </w:p>
    <w:p w:rsidR="00A01BE7" w:rsidRPr="008549A8" w:rsidRDefault="00A01BE7" w:rsidP="00A01BE7">
      <w:pPr>
        <w:tabs>
          <w:tab w:val="left" w:pos="567"/>
        </w:tabs>
        <w:spacing w:after="240" w:line="360" w:lineRule="auto"/>
        <w:jc w:val="center"/>
        <w:rPr>
          <w:rFonts w:ascii="Times New Roman" w:eastAsia="Times New Roman" w:hAnsi="Times New Roman"/>
          <w:b/>
          <w:bCs/>
          <w:sz w:val="24"/>
          <w:szCs w:val="24"/>
        </w:rPr>
      </w:pPr>
      <w:r w:rsidRPr="008549A8">
        <w:rPr>
          <w:rFonts w:ascii="Times New Roman" w:eastAsia="Times New Roman" w:hAnsi="Times New Roman"/>
          <w:b/>
          <w:bCs/>
          <w:sz w:val="24"/>
          <w:szCs w:val="24"/>
        </w:rPr>
        <w:t>AIŠKINAMASIS RAŠTAS</w:t>
      </w:r>
    </w:p>
    <w:p w:rsidR="00A01BE7" w:rsidRPr="006D300C" w:rsidRDefault="00A01BE7" w:rsidP="006D300C">
      <w:pPr>
        <w:autoSpaceDE w:val="0"/>
        <w:autoSpaceDN w:val="0"/>
        <w:adjustRightInd w:val="0"/>
        <w:jc w:val="center"/>
        <w:rPr>
          <w:rFonts w:ascii="Times New Roman" w:hAnsi="Times New Roman"/>
          <w:b/>
          <w:bCs/>
          <w:sz w:val="24"/>
          <w:szCs w:val="24"/>
          <w:lang w:eastAsia="lt-LT"/>
        </w:rPr>
      </w:pPr>
      <w:r w:rsidRPr="006D300C">
        <w:rPr>
          <w:rFonts w:ascii="Times New Roman" w:eastAsia="Times New Roman" w:hAnsi="Times New Roman"/>
          <w:b/>
          <w:bCs/>
          <w:caps/>
          <w:sz w:val="24"/>
          <w:szCs w:val="24"/>
          <w:lang w:eastAsia="lt-LT"/>
        </w:rPr>
        <w:t xml:space="preserve">Dėl TARYBOS sprendimo </w:t>
      </w:r>
      <w:r w:rsidRPr="001745CE">
        <w:rPr>
          <w:rFonts w:ascii="Times New Roman" w:eastAsia="Times New Roman" w:hAnsi="Times New Roman"/>
          <w:b/>
          <w:bCs/>
          <w:caps/>
          <w:sz w:val="24"/>
          <w:szCs w:val="24"/>
          <w:lang w:eastAsia="lt-LT"/>
        </w:rPr>
        <w:t>„</w:t>
      </w:r>
      <w:r w:rsidR="001745CE" w:rsidRPr="001745CE">
        <w:rPr>
          <w:rFonts w:ascii="Times New Roman" w:hAnsi="Times New Roman"/>
          <w:b/>
          <w:bCs/>
          <w:caps/>
          <w:color w:val="000000"/>
          <w:sz w:val="24"/>
          <w:szCs w:val="24"/>
          <w:shd w:val="clear" w:color="auto" w:fill="FFFFFF"/>
        </w:rPr>
        <w:t>DĖL </w:t>
      </w:r>
      <w:r w:rsidR="001745CE" w:rsidRPr="001745CE">
        <w:rPr>
          <w:rFonts w:ascii="Times New Roman" w:hAnsi="Times New Roman"/>
          <w:b/>
          <w:bCs/>
          <w:color w:val="000000"/>
          <w:sz w:val="24"/>
          <w:szCs w:val="24"/>
          <w:shd w:val="clear" w:color="auto" w:fill="FFFFFF"/>
        </w:rPr>
        <w:t>RASEINIŲ RAJONO SAVIVALDYBĖS TARYBOS 2016 M. GEGUŽĖS 26 D. SPRENDIMO NR. TS-224</w:t>
      </w:r>
      <w:r w:rsidR="001745CE" w:rsidRPr="001745CE">
        <w:rPr>
          <w:rFonts w:ascii="Times New Roman" w:hAnsi="Times New Roman"/>
          <w:b/>
          <w:bCs/>
          <w:caps/>
          <w:sz w:val="24"/>
          <w:szCs w:val="24"/>
        </w:rPr>
        <w:t xml:space="preserve"> „DĖL RASEINIŲ RAJONO SAVIVALDYBĖS BIUDŽETINIŲ UGDYMO ĮSTAIGŲ PATALPŲ, SKIRTŲ MAISTO RUOŠIMUI, suteikimo IR eksploatavimo </w:t>
      </w:r>
      <w:r w:rsidR="001745CE" w:rsidRPr="001745CE">
        <w:rPr>
          <w:rFonts w:ascii="Times New Roman" w:hAnsi="Times New Roman"/>
          <w:b/>
          <w:sz w:val="24"/>
          <w:szCs w:val="24"/>
        </w:rPr>
        <w:t>IŠLAIDŲ APMOKĖJIMO TVARKOS APRAŠO PATVIRTINIMO“ PAKEITIMO</w:t>
      </w:r>
      <w:r w:rsidR="00850BF5" w:rsidRPr="001745CE">
        <w:rPr>
          <w:rFonts w:ascii="Times New Roman" w:eastAsia="Times New Roman" w:hAnsi="Times New Roman"/>
          <w:b/>
          <w:bCs/>
          <w:noProof/>
          <w:sz w:val="24"/>
          <w:szCs w:val="24"/>
          <w:lang w:eastAsia="lt-LT"/>
        </w:rPr>
        <w:t>“</w:t>
      </w:r>
      <w:r w:rsidR="0090590F" w:rsidRPr="006D300C">
        <w:rPr>
          <w:rFonts w:ascii="Times New Roman" w:eastAsia="Times New Roman" w:hAnsi="Times New Roman"/>
          <w:b/>
          <w:bCs/>
          <w:noProof/>
          <w:sz w:val="24"/>
          <w:szCs w:val="24"/>
          <w:lang w:eastAsia="lt-LT"/>
        </w:rPr>
        <w:t xml:space="preserve"> </w:t>
      </w:r>
      <w:r w:rsidRPr="006D300C">
        <w:rPr>
          <w:rFonts w:ascii="Times New Roman" w:eastAsia="Times New Roman" w:hAnsi="Times New Roman"/>
          <w:b/>
          <w:bCs/>
          <w:caps/>
          <w:sz w:val="24"/>
          <w:szCs w:val="24"/>
          <w:lang w:eastAsia="lt-LT"/>
        </w:rPr>
        <w:t>projekto</w:t>
      </w:r>
    </w:p>
    <w:p w:rsidR="00A01BE7" w:rsidRPr="000518E5" w:rsidRDefault="00A01BE7" w:rsidP="00A01BE7">
      <w:pPr>
        <w:tabs>
          <w:tab w:val="left" w:pos="567"/>
        </w:tabs>
        <w:spacing w:after="0" w:line="240" w:lineRule="auto"/>
        <w:jc w:val="center"/>
        <w:rPr>
          <w:rFonts w:ascii="Times New Roman" w:eastAsia="Times New Roman" w:hAnsi="Times New Roman"/>
          <w:sz w:val="24"/>
          <w:szCs w:val="24"/>
          <w:lang w:eastAsia="lt-LT"/>
        </w:rPr>
      </w:pPr>
      <w:r w:rsidRPr="000518E5">
        <w:rPr>
          <w:rFonts w:ascii="Times New Roman" w:eastAsia="Times New Roman" w:hAnsi="Times New Roman"/>
          <w:sz w:val="24"/>
          <w:szCs w:val="24"/>
          <w:lang w:eastAsia="lt-LT"/>
        </w:rPr>
        <w:t>20</w:t>
      </w:r>
      <w:r w:rsidR="0072058C">
        <w:rPr>
          <w:rFonts w:ascii="Times New Roman" w:eastAsia="Times New Roman" w:hAnsi="Times New Roman"/>
          <w:sz w:val="24"/>
          <w:szCs w:val="24"/>
          <w:lang w:eastAsia="lt-LT"/>
        </w:rPr>
        <w:t>20</w:t>
      </w:r>
      <w:r>
        <w:rPr>
          <w:rFonts w:ascii="Times New Roman" w:eastAsia="Times New Roman" w:hAnsi="Times New Roman"/>
          <w:sz w:val="24"/>
          <w:szCs w:val="24"/>
          <w:lang w:eastAsia="lt-LT"/>
        </w:rPr>
        <w:t xml:space="preserve"> m.</w:t>
      </w:r>
      <w:r w:rsidR="00915733">
        <w:rPr>
          <w:rFonts w:ascii="Times New Roman" w:eastAsia="Times New Roman" w:hAnsi="Times New Roman"/>
          <w:sz w:val="24"/>
          <w:szCs w:val="24"/>
          <w:lang w:eastAsia="lt-LT"/>
        </w:rPr>
        <w:t xml:space="preserve"> </w:t>
      </w:r>
      <w:r w:rsidR="006D300C">
        <w:rPr>
          <w:rFonts w:ascii="Times New Roman" w:eastAsia="Times New Roman" w:hAnsi="Times New Roman"/>
          <w:sz w:val="24"/>
          <w:szCs w:val="24"/>
          <w:lang w:eastAsia="lt-LT"/>
        </w:rPr>
        <w:t>rugpjūčio</w:t>
      </w:r>
      <w:r w:rsidR="00027DC8">
        <w:rPr>
          <w:rFonts w:ascii="Times New Roman" w:eastAsia="Times New Roman" w:hAnsi="Times New Roman"/>
          <w:sz w:val="24"/>
          <w:szCs w:val="24"/>
          <w:lang w:eastAsia="lt-LT"/>
        </w:rPr>
        <w:t xml:space="preserve"> </w:t>
      </w:r>
      <w:r w:rsidR="006D300C">
        <w:rPr>
          <w:rFonts w:ascii="Times New Roman" w:eastAsia="Times New Roman" w:hAnsi="Times New Roman"/>
          <w:sz w:val="24"/>
          <w:szCs w:val="24"/>
          <w:lang w:eastAsia="lt-LT"/>
        </w:rPr>
        <w:t>4</w:t>
      </w:r>
      <w:r w:rsidR="00915733">
        <w:rPr>
          <w:rFonts w:ascii="Times New Roman" w:eastAsia="Times New Roman" w:hAnsi="Times New Roman"/>
          <w:sz w:val="24"/>
          <w:szCs w:val="24"/>
          <w:lang w:eastAsia="lt-LT"/>
        </w:rPr>
        <w:t xml:space="preserve"> </w:t>
      </w:r>
      <w:r w:rsidRPr="000518E5">
        <w:rPr>
          <w:rFonts w:ascii="Times New Roman" w:eastAsia="Times New Roman" w:hAnsi="Times New Roman"/>
          <w:sz w:val="24"/>
          <w:szCs w:val="24"/>
          <w:lang w:eastAsia="lt-LT"/>
        </w:rPr>
        <w:t>d.</w:t>
      </w:r>
    </w:p>
    <w:p w:rsidR="00A01BE7" w:rsidRDefault="00A01BE7" w:rsidP="00A01BE7">
      <w:pPr>
        <w:tabs>
          <w:tab w:val="left" w:pos="0"/>
        </w:tabs>
        <w:spacing w:after="0" w:line="240" w:lineRule="auto"/>
        <w:jc w:val="center"/>
        <w:rPr>
          <w:rFonts w:ascii="Times New Roman" w:eastAsia="Times New Roman" w:hAnsi="Times New Roman"/>
          <w:sz w:val="24"/>
          <w:szCs w:val="24"/>
          <w:lang w:eastAsia="lt-LT"/>
        </w:rPr>
      </w:pPr>
      <w:r w:rsidRPr="000518E5">
        <w:rPr>
          <w:rFonts w:ascii="Times New Roman" w:eastAsia="Times New Roman" w:hAnsi="Times New Roman"/>
          <w:sz w:val="24"/>
          <w:szCs w:val="24"/>
          <w:lang w:eastAsia="lt-LT"/>
        </w:rPr>
        <w:t>Raseiniai</w:t>
      </w:r>
    </w:p>
    <w:p w:rsidR="00A01BE7" w:rsidRPr="000518E5" w:rsidRDefault="00A01BE7" w:rsidP="00A01BE7">
      <w:pPr>
        <w:tabs>
          <w:tab w:val="left" w:pos="0"/>
        </w:tabs>
        <w:spacing w:after="0" w:line="240" w:lineRule="auto"/>
        <w:jc w:val="center"/>
        <w:rPr>
          <w:rFonts w:ascii="Times New Roman" w:eastAsia="Times New Roman" w:hAnsi="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0"/>
      </w:tblGrid>
      <w:tr w:rsidR="00A01BE7" w:rsidRPr="00461700" w:rsidTr="00415BBF">
        <w:trPr>
          <w:trHeight w:hRule="exact" w:val="397"/>
        </w:trPr>
        <w:tc>
          <w:tcPr>
            <w:tcW w:w="9740" w:type="dxa"/>
            <w:vAlign w:val="center"/>
          </w:tcPr>
          <w:p w:rsidR="00A01BE7" w:rsidRPr="008549A8" w:rsidRDefault="00A01BE7" w:rsidP="00684EB4">
            <w:pPr>
              <w:spacing w:after="240" w:line="360" w:lineRule="auto"/>
              <w:ind w:firstLine="540"/>
              <w:jc w:val="both"/>
              <w:rPr>
                <w:rFonts w:ascii="Times New Roman" w:eastAsia="Times New Roman" w:hAnsi="Times New Roman"/>
                <w:b/>
                <w:bCs/>
                <w:sz w:val="24"/>
                <w:szCs w:val="24"/>
                <w:lang w:eastAsia="lt-LT"/>
              </w:rPr>
            </w:pPr>
            <w:r w:rsidRPr="008549A8">
              <w:rPr>
                <w:rFonts w:ascii="Times New Roman" w:eastAsia="Times New Roman" w:hAnsi="Times New Roman"/>
                <w:b/>
                <w:bCs/>
                <w:iCs/>
                <w:sz w:val="24"/>
                <w:szCs w:val="24"/>
                <w:lang w:eastAsia="lt-LT"/>
              </w:rPr>
              <w:t>1. Parengto projekto tikslai ir uždaviniai.</w:t>
            </w:r>
          </w:p>
        </w:tc>
      </w:tr>
      <w:tr w:rsidR="00A01BE7" w:rsidRPr="00BF4D89" w:rsidTr="00415BBF">
        <w:tc>
          <w:tcPr>
            <w:tcW w:w="9740" w:type="dxa"/>
          </w:tcPr>
          <w:p w:rsidR="006D300C" w:rsidRPr="00132219" w:rsidRDefault="00850BF5" w:rsidP="0070095D">
            <w:pPr>
              <w:autoSpaceDE w:val="0"/>
              <w:autoSpaceDN w:val="0"/>
              <w:adjustRightInd w:val="0"/>
              <w:spacing w:line="240" w:lineRule="auto"/>
              <w:ind w:firstLine="720"/>
              <w:jc w:val="both"/>
              <w:rPr>
                <w:rFonts w:ascii="Times New Roman" w:hAnsi="Times New Roman"/>
                <w:sz w:val="24"/>
                <w:szCs w:val="24"/>
                <w:lang w:eastAsia="lt-LT"/>
              </w:rPr>
            </w:pPr>
            <w:r w:rsidRPr="006D300C">
              <w:rPr>
                <w:rFonts w:ascii="Times New Roman" w:hAnsi="Times New Roman"/>
                <w:b/>
                <w:bCs/>
                <w:sz w:val="24"/>
                <w:szCs w:val="24"/>
              </w:rPr>
              <w:t>Pagrindinis tikslas</w:t>
            </w:r>
            <w:r w:rsidR="004537CA" w:rsidRPr="006D300C">
              <w:rPr>
                <w:rFonts w:ascii="Times New Roman" w:hAnsi="Times New Roman"/>
                <w:sz w:val="24"/>
                <w:szCs w:val="24"/>
                <w:lang w:eastAsia="lt-LT"/>
              </w:rPr>
              <w:t xml:space="preserve"> </w:t>
            </w:r>
            <w:r w:rsidR="001745CE" w:rsidRPr="001745CE">
              <w:rPr>
                <w:rFonts w:ascii="Times New Roman" w:hAnsi="Times New Roman"/>
                <w:sz w:val="24"/>
                <w:szCs w:val="24"/>
                <w:lang w:eastAsia="lt-LT"/>
              </w:rPr>
              <w:t>–</w:t>
            </w:r>
            <w:r w:rsidR="004537CA" w:rsidRPr="001745CE">
              <w:rPr>
                <w:rFonts w:ascii="Times New Roman" w:hAnsi="Times New Roman"/>
                <w:sz w:val="24"/>
                <w:szCs w:val="24"/>
                <w:lang w:eastAsia="lt-LT"/>
              </w:rPr>
              <w:t xml:space="preserve"> </w:t>
            </w:r>
            <w:r w:rsidR="001745CE">
              <w:rPr>
                <w:rFonts w:ascii="Times New Roman" w:hAnsi="Times New Roman"/>
                <w:color w:val="000000"/>
                <w:sz w:val="24"/>
                <w:szCs w:val="24"/>
                <w:shd w:val="clear" w:color="auto" w:fill="FFFFFF"/>
              </w:rPr>
              <w:t>pakeisti</w:t>
            </w:r>
            <w:r w:rsidR="001745CE" w:rsidRPr="001745CE">
              <w:rPr>
                <w:rFonts w:ascii="Times New Roman" w:hAnsi="Times New Roman"/>
                <w:color w:val="000000"/>
                <w:sz w:val="24"/>
                <w:szCs w:val="24"/>
                <w:shd w:val="clear" w:color="auto" w:fill="FFFFFF"/>
              </w:rPr>
              <w:t xml:space="preserve"> Raseinių rajono savivaldybės tarybos 2016 m. gegužės 26 d. sprendimu Nr.</w:t>
            </w:r>
            <w:r w:rsidR="001745CE" w:rsidRPr="001745CE">
              <w:rPr>
                <w:rFonts w:ascii="Times New Roman" w:hAnsi="Times New Roman"/>
                <w:sz w:val="24"/>
                <w:szCs w:val="24"/>
              </w:rPr>
              <w:t xml:space="preserve"> TS-224</w:t>
            </w:r>
            <w:r w:rsidR="001745CE" w:rsidRPr="001745CE">
              <w:rPr>
                <w:rFonts w:ascii="Times New Roman" w:hAnsi="Times New Roman"/>
                <w:color w:val="000000"/>
                <w:sz w:val="24"/>
                <w:szCs w:val="24"/>
                <w:shd w:val="clear" w:color="auto" w:fill="FFFFFF"/>
              </w:rPr>
              <w:t xml:space="preserve"> „Dėl Raseinių rajono savivaldybės biudžetinių ugdymo įstaigų patalpų, skirtų maisto ruošimui, suteikimo ir eksploatavimo išlaidų apmokėjimo tvarkos aprašo patvirtinimo“ patvirtintą Raseinių rajono savivaldybės biudžetinių ugdymo įstaigų, skirtų maisto ruošimui, suteikimo ir eksploatavimo išlaidų apmokėjimo tvarkos aprašo priedą „Savivaldybės biudžetinių ugdymo įstaigų patalpų, naudojamų maisto ruošimui, nuomos tarifai (už 1 kv. m. per mėn.)“</w:t>
            </w:r>
            <w:r w:rsidR="001745CE">
              <w:rPr>
                <w:rFonts w:ascii="Times New Roman" w:hAnsi="Times New Roman"/>
                <w:color w:val="000000"/>
                <w:sz w:val="24"/>
                <w:szCs w:val="24"/>
                <w:shd w:val="clear" w:color="auto" w:fill="FFFFFF"/>
              </w:rPr>
              <w:t xml:space="preserve"> įtraukiant Raseinių r. Betygalos Maironio gimnaziją bei padidinant Raseinių Viktoro Petkaus pagrindinės mokyklos ir Raseinių Šaltinio progimnazijos patalpų, naudojamų maisto ruošimui, nuomos tarifus.</w:t>
            </w:r>
          </w:p>
        </w:tc>
      </w:tr>
      <w:tr w:rsidR="00A01BE7" w:rsidRPr="00461700" w:rsidTr="00415BBF">
        <w:trPr>
          <w:trHeight w:hRule="exact" w:val="397"/>
        </w:trPr>
        <w:tc>
          <w:tcPr>
            <w:tcW w:w="9740" w:type="dxa"/>
            <w:vAlign w:val="center"/>
          </w:tcPr>
          <w:p w:rsidR="00A01BE7" w:rsidRPr="008549A8" w:rsidRDefault="00A01BE7" w:rsidP="00684EB4">
            <w:pPr>
              <w:spacing w:after="240" w:line="360" w:lineRule="auto"/>
              <w:ind w:firstLine="540"/>
              <w:jc w:val="both"/>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2. Kokių pozityvių rezultatų laukiama.</w:t>
            </w:r>
          </w:p>
        </w:tc>
      </w:tr>
      <w:tr w:rsidR="00A01BE7" w:rsidRPr="00BF4D89" w:rsidTr="00415BBF">
        <w:tc>
          <w:tcPr>
            <w:tcW w:w="9740" w:type="dxa"/>
          </w:tcPr>
          <w:p w:rsidR="00A01BE7" w:rsidRPr="00BF4D89" w:rsidRDefault="003B418C" w:rsidP="003B418C">
            <w:pPr>
              <w:pStyle w:val="Betarp"/>
              <w:jc w:val="both"/>
              <w:rPr>
                <w:rFonts w:ascii="Times New Roman" w:hAnsi="Times New Roman"/>
                <w:sz w:val="24"/>
                <w:szCs w:val="24"/>
                <w:lang w:eastAsia="lt-LT"/>
              </w:rPr>
            </w:pPr>
            <w:r>
              <w:rPr>
                <w:rFonts w:ascii="Times New Roman" w:hAnsi="Times New Roman"/>
                <w:sz w:val="24"/>
                <w:szCs w:val="24"/>
                <w:lang w:eastAsia="lt-LT"/>
              </w:rPr>
              <w:t>Pakeitus tvarkos aprašo priedą, mokykla galės nuomoti patalpas maisto ruošimui mokiniams, nuomos kaina bus palankesnė ugdymo įstaigoms.</w:t>
            </w:r>
          </w:p>
        </w:tc>
      </w:tr>
      <w:tr w:rsidR="00A01BE7" w:rsidRPr="00461700" w:rsidTr="00415BBF">
        <w:trPr>
          <w:trHeight w:hRule="exact" w:val="567"/>
        </w:trPr>
        <w:tc>
          <w:tcPr>
            <w:tcW w:w="9740" w:type="dxa"/>
            <w:vAlign w:val="center"/>
          </w:tcPr>
          <w:p w:rsidR="00A01BE7" w:rsidRPr="008549A8" w:rsidRDefault="00A01BE7" w:rsidP="00684EB4">
            <w:pPr>
              <w:spacing w:after="0" w:line="240" w:lineRule="auto"/>
              <w:ind w:firstLine="539"/>
              <w:jc w:val="both"/>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3. Galimos neigiamos priimto projekto pasekmės ir kokių priemonių reikėtų imtis, kad tokių pasekmių būtų išvengta.</w:t>
            </w:r>
          </w:p>
        </w:tc>
      </w:tr>
      <w:tr w:rsidR="00A01BE7" w:rsidRPr="006211F3" w:rsidTr="00415BBF">
        <w:tc>
          <w:tcPr>
            <w:tcW w:w="9740" w:type="dxa"/>
          </w:tcPr>
          <w:p w:rsidR="00A01BE7" w:rsidRPr="006211F3" w:rsidRDefault="006211F3" w:rsidP="006211F3">
            <w:pPr>
              <w:pStyle w:val="Betarp"/>
              <w:rPr>
                <w:rFonts w:ascii="Times New Roman" w:eastAsia="Times New Roman" w:hAnsi="Times New Roman"/>
                <w:sz w:val="24"/>
                <w:szCs w:val="24"/>
                <w:lang w:eastAsia="lt-LT"/>
              </w:rPr>
            </w:pPr>
            <w:r w:rsidRPr="006211F3">
              <w:rPr>
                <w:rFonts w:ascii="Times New Roman" w:hAnsi="Times New Roman"/>
                <w:sz w:val="24"/>
                <w:szCs w:val="24"/>
              </w:rPr>
              <w:t>Nėra.</w:t>
            </w:r>
          </w:p>
        </w:tc>
      </w:tr>
      <w:tr w:rsidR="00A01BE7" w:rsidRPr="00461700" w:rsidTr="00415BBF">
        <w:trPr>
          <w:trHeight w:hRule="exact" w:val="567"/>
        </w:trPr>
        <w:tc>
          <w:tcPr>
            <w:tcW w:w="9740" w:type="dxa"/>
            <w:vAlign w:val="center"/>
          </w:tcPr>
          <w:p w:rsidR="00A01BE7" w:rsidRPr="008549A8" w:rsidRDefault="00A01BE7" w:rsidP="00684EB4">
            <w:pPr>
              <w:spacing w:after="0" w:line="240" w:lineRule="auto"/>
              <w:ind w:firstLine="539"/>
              <w:jc w:val="both"/>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4. Jeigu reikia atlikti sprendimo projekto antikorupcinį vertinimą, sprendžia projekto rengėjas, atsižvelgdamas į Teisės aktų projektų antikorupcinio vertinimo taisykles.</w:t>
            </w:r>
          </w:p>
        </w:tc>
      </w:tr>
      <w:tr w:rsidR="00A01BE7" w:rsidRPr="006211F3" w:rsidTr="00415BBF">
        <w:tc>
          <w:tcPr>
            <w:tcW w:w="9740" w:type="dxa"/>
          </w:tcPr>
          <w:p w:rsidR="00A01BE7" w:rsidRPr="006211F3" w:rsidRDefault="006679BA" w:rsidP="006211F3">
            <w:pPr>
              <w:pStyle w:val="Betarp"/>
              <w:rPr>
                <w:rFonts w:ascii="Times New Roman" w:eastAsia="Times New Roman" w:hAnsi="Times New Roman"/>
                <w:sz w:val="24"/>
                <w:szCs w:val="24"/>
                <w:lang w:eastAsia="lt-LT"/>
              </w:rPr>
            </w:pPr>
            <w:r>
              <w:rPr>
                <w:rFonts w:ascii="Times New Roman" w:hAnsi="Times New Roman"/>
                <w:sz w:val="24"/>
                <w:szCs w:val="24"/>
              </w:rPr>
              <w:t xml:space="preserve">Netaikoma. </w:t>
            </w:r>
          </w:p>
        </w:tc>
      </w:tr>
      <w:tr w:rsidR="00A01BE7" w:rsidRPr="00461700" w:rsidTr="00415BBF">
        <w:trPr>
          <w:trHeight w:hRule="exact" w:val="567"/>
        </w:trPr>
        <w:tc>
          <w:tcPr>
            <w:tcW w:w="9740" w:type="dxa"/>
          </w:tcPr>
          <w:p w:rsidR="00A01BE7" w:rsidRPr="008549A8" w:rsidRDefault="00A01BE7" w:rsidP="00684EB4">
            <w:pPr>
              <w:spacing w:after="0" w:line="240" w:lineRule="auto"/>
              <w:ind w:firstLine="539"/>
              <w:jc w:val="both"/>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5. Projekto rengimo metu gauti specialistų vertinimai ir išvados, ekonominiai apskaičiavimai (sąmatos) ir</w:t>
            </w:r>
            <w:r>
              <w:rPr>
                <w:rFonts w:ascii="Times New Roman" w:eastAsia="Times New Roman" w:hAnsi="Times New Roman"/>
                <w:b/>
                <w:bCs/>
                <w:iCs/>
                <w:sz w:val="24"/>
                <w:szCs w:val="24"/>
                <w:lang w:eastAsia="lt-LT"/>
              </w:rPr>
              <w:t xml:space="preserve"> </w:t>
            </w:r>
            <w:r w:rsidRPr="008549A8">
              <w:rPr>
                <w:rFonts w:ascii="Times New Roman" w:eastAsia="Times New Roman" w:hAnsi="Times New Roman"/>
                <w:b/>
                <w:bCs/>
                <w:iCs/>
                <w:sz w:val="24"/>
                <w:szCs w:val="24"/>
                <w:lang w:eastAsia="lt-LT"/>
              </w:rPr>
              <w:t>konkretūs finansavimo šaltiniai.</w:t>
            </w:r>
          </w:p>
        </w:tc>
      </w:tr>
      <w:tr w:rsidR="00A01BE7" w:rsidRPr="007A19CD" w:rsidTr="00415BBF">
        <w:tc>
          <w:tcPr>
            <w:tcW w:w="9740" w:type="dxa"/>
          </w:tcPr>
          <w:p w:rsidR="001409C2" w:rsidRPr="006679BA" w:rsidRDefault="004C20A7" w:rsidP="007A19CD">
            <w:pPr>
              <w:pStyle w:val="Betarp"/>
              <w:jc w:val="both"/>
              <w:rPr>
                <w:rFonts w:ascii="Times New Roman" w:hAnsi="Times New Roman"/>
                <w:sz w:val="24"/>
                <w:szCs w:val="24"/>
              </w:rPr>
            </w:pPr>
            <w:r w:rsidRPr="004C20A7">
              <w:rPr>
                <w:rFonts w:ascii="Times New Roman" w:hAnsi="Times New Roman"/>
                <w:sz w:val="24"/>
                <w:szCs w:val="24"/>
              </w:rPr>
              <w:t>Sprendimo projektas suderintas Raseinių rajono savivaldybės tarybos veiklos reglamento, patvirtinto Raseinių rajono savivaldybės tarybos 2019 m. rugpjūčio 28 d. sprendimu Nr. TS-257, 35.1 papunktyje nustatyta tvarka.</w:t>
            </w:r>
            <w:bookmarkStart w:id="0" w:name="_GoBack"/>
            <w:bookmarkEnd w:id="0"/>
          </w:p>
        </w:tc>
      </w:tr>
      <w:tr w:rsidR="00A01BE7" w:rsidRPr="00461700" w:rsidTr="00A51F26">
        <w:trPr>
          <w:trHeight w:hRule="exact" w:val="717"/>
        </w:trPr>
        <w:tc>
          <w:tcPr>
            <w:tcW w:w="9740" w:type="dxa"/>
            <w:vAlign w:val="center"/>
          </w:tcPr>
          <w:p w:rsidR="00A01BE7" w:rsidRPr="008549A8" w:rsidRDefault="00A01BE7" w:rsidP="00684EB4">
            <w:pPr>
              <w:spacing w:after="240" w:line="240" w:lineRule="auto"/>
              <w:ind w:firstLine="540"/>
              <w:jc w:val="both"/>
              <w:rPr>
                <w:rFonts w:ascii="Times New Roman" w:eastAsia="Times New Roman" w:hAnsi="Times New Roman"/>
                <w:b/>
                <w:sz w:val="24"/>
                <w:szCs w:val="24"/>
                <w:lang w:eastAsia="lt-LT"/>
              </w:rPr>
            </w:pPr>
            <w:r w:rsidRPr="008549A8">
              <w:rPr>
                <w:rFonts w:ascii="Times New Roman" w:eastAsia="Times New Roman" w:hAnsi="Times New Roman"/>
                <w:b/>
                <w:sz w:val="24"/>
                <w:szCs w:val="24"/>
                <w:lang w:eastAsia="lt-LT"/>
              </w:rPr>
              <w:t>6. Numatomo teisinio reguliavimo poveikio vertinimas (norminio pobūdžio teisės aktams)</w:t>
            </w:r>
            <w:r w:rsidR="00A51F26">
              <w:rPr>
                <w:rFonts w:ascii="Times New Roman" w:eastAsia="Times New Roman" w:hAnsi="Times New Roman"/>
                <w:b/>
                <w:sz w:val="24"/>
                <w:szCs w:val="24"/>
                <w:lang w:eastAsia="lt-LT"/>
              </w:rPr>
              <w:t>.</w:t>
            </w:r>
          </w:p>
        </w:tc>
      </w:tr>
      <w:tr w:rsidR="00404946" w:rsidRPr="00461700" w:rsidTr="00415BBF">
        <w:trPr>
          <w:trHeight w:hRule="exact" w:val="397"/>
        </w:trPr>
        <w:tc>
          <w:tcPr>
            <w:tcW w:w="9740" w:type="dxa"/>
            <w:vAlign w:val="center"/>
          </w:tcPr>
          <w:p w:rsidR="007A19CD" w:rsidRDefault="007A19CD" w:rsidP="000A654D">
            <w:pPr>
              <w:spacing w:after="240" w:line="360" w:lineRule="auto"/>
              <w:rPr>
                <w:rFonts w:ascii="Times New Roman" w:hAnsi="Times New Roman"/>
                <w:sz w:val="24"/>
                <w:szCs w:val="24"/>
              </w:rPr>
            </w:pPr>
            <w:r w:rsidRPr="00B20ABF">
              <w:rPr>
                <w:rFonts w:ascii="Times New Roman" w:hAnsi="Times New Roman"/>
                <w:sz w:val="24"/>
                <w:szCs w:val="24"/>
              </w:rPr>
              <w:t>Parengtas teisinio akto projektas neprieštarauja norminio pobūdžio teisės aktams.</w:t>
            </w:r>
          </w:p>
          <w:p w:rsidR="00404946" w:rsidRPr="008549A8" w:rsidRDefault="00404946" w:rsidP="00415BBF">
            <w:pPr>
              <w:spacing w:after="240" w:line="360" w:lineRule="auto"/>
              <w:ind w:firstLine="540"/>
              <w:rPr>
                <w:rFonts w:ascii="Times New Roman" w:eastAsia="Times New Roman" w:hAnsi="Times New Roman"/>
                <w:b/>
                <w:sz w:val="24"/>
                <w:szCs w:val="24"/>
                <w:lang w:eastAsia="lt-LT"/>
              </w:rPr>
            </w:pPr>
          </w:p>
        </w:tc>
      </w:tr>
      <w:tr w:rsidR="00A01BE7" w:rsidRPr="00461700" w:rsidTr="00415BBF">
        <w:trPr>
          <w:trHeight w:hRule="exact" w:val="397"/>
        </w:trPr>
        <w:tc>
          <w:tcPr>
            <w:tcW w:w="9740" w:type="dxa"/>
            <w:vAlign w:val="center"/>
          </w:tcPr>
          <w:p w:rsidR="00A01BE7" w:rsidRPr="008549A8" w:rsidRDefault="00A01BE7" w:rsidP="00684EB4">
            <w:pPr>
              <w:spacing w:after="240" w:line="360" w:lineRule="auto"/>
              <w:ind w:firstLine="540"/>
              <w:jc w:val="both"/>
              <w:rPr>
                <w:rFonts w:ascii="Times New Roman" w:eastAsia="Times New Roman" w:hAnsi="Times New Roman"/>
                <w:b/>
                <w:sz w:val="24"/>
                <w:szCs w:val="24"/>
                <w:lang w:eastAsia="lt-LT"/>
              </w:rPr>
            </w:pPr>
            <w:r w:rsidRPr="008549A8">
              <w:rPr>
                <w:rFonts w:ascii="Times New Roman" w:eastAsia="Times New Roman" w:hAnsi="Times New Roman"/>
                <w:b/>
                <w:bCs/>
                <w:iCs/>
                <w:sz w:val="24"/>
                <w:szCs w:val="24"/>
                <w:lang w:eastAsia="lt-LT"/>
              </w:rPr>
              <w:t>7. Projekto autorius ar autorių grupė.</w:t>
            </w:r>
          </w:p>
        </w:tc>
      </w:tr>
      <w:tr w:rsidR="00A01BE7" w:rsidRPr="007A19CD" w:rsidTr="00415BBF">
        <w:tc>
          <w:tcPr>
            <w:tcW w:w="9740" w:type="dxa"/>
          </w:tcPr>
          <w:p w:rsidR="00A01BE7" w:rsidRPr="007A19CD" w:rsidRDefault="009D2E20" w:rsidP="007A19CD">
            <w:pPr>
              <w:pStyle w:val="Betarp"/>
              <w:jc w:val="both"/>
              <w:rPr>
                <w:rFonts w:ascii="Times New Roman" w:hAnsi="Times New Roman"/>
                <w:sz w:val="24"/>
                <w:szCs w:val="24"/>
                <w:lang w:eastAsia="lt-LT"/>
              </w:rPr>
            </w:pPr>
            <w:r>
              <w:rPr>
                <w:rFonts w:ascii="Times New Roman" w:hAnsi="Times New Roman"/>
                <w:sz w:val="24"/>
                <w:szCs w:val="24"/>
                <w:lang w:eastAsia="lt-LT"/>
              </w:rPr>
              <w:t>Vietinio ūkio ir turto valdymo skyriaus vyr. specialistė Rūtenė Žemkauskienė</w:t>
            </w:r>
          </w:p>
        </w:tc>
      </w:tr>
    </w:tbl>
    <w:p w:rsidR="00A01BE7" w:rsidRDefault="00A01BE7" w:rsidP="00A01BE7">
      <w:pPr>
        <w:spacing w:after="240" w:line="360" w:lineRule="auto"/>
        <w:rPr>
          <w:rFonts w:ascii="Times New Roman" w:eastAsia="Times New Roman" w:hAnsi="Times New Roman"/>
          <w:bCs/>
          <w:sz w:val="24"/>
          <w:szCs w:val="24"/>
        </w:rPr>
      </w:pPr>
    </w:p>
    <w:p w:rsidR="002C3668" w:rsidRPr="00A1179F" w:rsidRDefault="006679BA" w:rsidP="00A01BE7">
      <w:pPr>
        <w:spacing w:after="240" w:line="360" w:lineRule="auto"/>
        <w:rPr>
          <w:rFonts w:ascii="Times New Roman" w:eastAsia="Times New Roman" w:hAnsi="Times New Roman"/>
          <w:bCs/>
          <w:sz w:val="24"/>
          <w:szCs w:val="24"/>
        </w:rPr>
      </w:pPr>
      <w:r>
        <w:rPr>
          <w:rFonts w:ascii="Times New Roman" w:eastAsia="Times New Roman" w:hAnsi="Times New Roman"/>
          <w:bCs/>
          <w:sz w:val="24"/>
          <w:szCs w:val="24"/>
        </w:rPr>
        <w:t xml:space="preserve">Vyr. specialistė </w:t>
      </w:r>
      <w:r w:rsidR="00A1179F">
        <w:rPr>
          <w:rFonts w:ascii="Times New Roman" w:eastAsia="Times New Roman" w:hAnsi="Times New Roman"/>
          <w:bCs/>
          <w:sz w:val="24"/>
          <w:szCs w:val="24"/>
        </w:rPr>
        <w:tab/>
      </w:r>
      <w:r w:rsidR="00A1179F">
        <w:rPr>
          <w:rFonts w:ascii="Times New Roman" w:eastAsia="Times New Roman" w:hAnsi="Times New Roman"/>
          <w:bCs/>
          <w:sz w:val="24"/>
          <w:szCs w:val="24"/>
        </w:rPr>
        <w:tab/>
      </w:r>
      <w:r w:rsidR="00A1179F">
        <w:rPr>
          <w:rFonts w:ascii="Times New Roman" w:eastAsia="Times New Roman" w:hAnsi="Times New Roman"/>
          <w:bCs/>
          <w:sz w:val="24"/>
          <w:szCs w:val="24"/>
        </w:rPr>
        <w:tab/>
      </w:r>
      <w:r w:rsidR="00A1179F">
        <w:rPr>
          <w:rFonts w:ascii="Times New Roman" w:eastAsia="Times New Roman" w:hAnsi="Times New Roman"/>
          <w:bCs/>
          <w:sz w:val="24"/>
          <w:szCs w:val="24"/>
        </w:rPr>
        <w:tab/>
      </w:r>
      <w:r w:rsidR="009D2E20">
        <w:rPr>
          <w:rFonts w:ascii="Times New Roman" w:eastAsia="Times New Roman" w:hAnsi="Times New Roman"/>
          <w:bCs/>
          <w:sz w:val="24"/>
          <w:szCs w:val="24"/>
        </w:rPr>
        <w:t>Rūtenė Žemkauskienė</w:t>
      </w:r>
    </w:p>
    <w:sectPr w:rsidR="002C3668" w:rsidRPr="00A1179F" w:rsidSect="00AB60B2">
      <w:pgSz w:w="11906" w:h="16838" w:code="9"/>
      <w:pgMar w:top="1134" w:right="567" w:bottom="1134" w:left="1701" w:header="567" w:footer="0" w:gutter="0"/>
      <w:cols w:space="1296"/>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rsids>
    <w:rsidRoot w:val="00A01BE7"/>
    <w:rsid w:val="00027DC8"/>
    <w:rsid w:val="000811D2"/>
    <w:rsid w:val="00084033"/>
    <w:rsid w:val="000A654D"/>
    <w:rsid w:val="00103347"/>
    <w:rsid w:val="00132219"/>
    <w:rsid w:val="001409C2"/>
    <w:rsid w:val="001745CE"/>
    <w:rsid w:val="001B53FA"/>
    <w:rsid w:val="001C676C"/>
    <w:rsid w:val="001E68E8"/>
    <w:rsid w:val="00204BE4"/>
    <w:rsid w:val="00207023"/>
    <w:rsid w:val="002C3668"/>
    <w:rsid w:val="002D4717"/>
    <w:rsid w:val="002E5FF7"/>
    <w:rsid w:val="003B418C"/>
    <w:rsid w:val="00404946"/>
    <w:rsid w:val="00414148"/>
    <w:rsid w:val="00452198"/>
    <w:rsid w:val="004537CA"/>
    <w:rsid w:val="004754BF"/>
    <w:rsid w:val="004C20A7"/>
    <w:rsid w:val="0058208D"/>
    <w:rsid w:val="005A5A23"/>
    <w:rsid w:val="006211F3"/>
    <w:rsid w:val="006679BA"/>
    <w:rsid w:val="00684EB4"/>
    <w:rsid w:val="006C1963"/>
    <w:rsid w:val="006D300C"/>
    <w:rsid w:val="0070095D"/>
    <w:rsid w:val="0072058C"/>
    <w:rsid w:val="00730875"/>
    <w:rsid w:val="0073499A"/>
    <w:rsid w:val="0078553A"/>
    <w:rsid w:val="007A19CD"/>
    <w:rsid w:val="007D0B2E"/>
    <w:rsid w:val="00805B5D"/>
    <w:rsid w:val="00850BF5"/>
    <w:rsid w:val="008E0809"/>
    <w:rsid w:val="0090590F"/>
    <w:rsid w:val="00915733"/>
    <w:rsid w:val="0094530E"/>
    <w:rsid w:val="00995EEF"/>
    <w:rsid w:val="009D2E20"/>
    <w:rsid w:val="00A01BE7"/>
    <w:rsid w:val="00A1179F"/>
    <w:rsid w:val="00A51F26"/>
    <w:rsid w:val="00AE4E77"/>
    <w:rsid w:val="00BF4D89"/>
    <w:rsid w:val="00CB7DD2"/>
    <w:rsid w:val="00DC0528"/>
    <w:rsid w:val="00E17F17"/>
    <w:rsid w:val="00E62EC7"/>
    <w:rsid w:val="00E71AF7"/>
    <w:rsid w:val="00E80B78"/>
    <w:rsid w:val="00EE111E"/>
    <w:rsid w:val="00F419DF"/>
    <w:rsid w:val="00FA13CC"/>
    <w:rsid w:val="00FB2D27"/>
    <w:rsid w:val="00FB4888"/>
    <w:rsid w:val="00FC213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01BE7"/>
    <w:rPr>
      <w:rFonts w:ascii="Calibri" w:eastAsia="Calibri" w:hAnsi="Calibri" w:cs="Times New Roman"/>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01BE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01BE7"/>
    <w:rPr>
      <w:rFonts w:ascii="Tahoma" w:eastAsia="Calibri" w:hAnsi="Tahoma" w:cs="Tahoma"/>
      <w:sz w:val="16"/>
      <w:szCs w:val="16"/>
    </w:rPr>
  </w:style>
  <w:style w:type="paragraph" w:styleId="Betarp">
    <w:name w:val="No Spacing"/>
    <w:uiPriority w:val="1"/>
    <w:qFormat/>
    <w:rsid w:val="00BF4D89"/>
    <w:pPr>
      <w:spacing w:after="0" w:line="240" w:lineRule="auto"/>
    </w:pPr>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1508</Words>
  <Characters>860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Urbonienė</dc:creator>
  <cp:lastModifiedBy>RuteneZ</cp:lastModifiedBy>
  <cp:revision>3</cp:revision>
  <dcterms:created xsi:type="dcterms:W3CDTF">2020-08-04T07:52:00Z</dcterms:created>
  <dcterms:modified xsi:type="dcterms:W3CDTF">2020-08-04T08:20:00Z</dcterms:modified>
</cp:coreProperties>
</file>