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42" w:type="dxa"/>
        <w:tblInd w:w="108" w:type="dxa"/>
        <w:tblLayout w:type="fixed"/>
        <w:tblLook w:val="0000" w:firstRow="0" w:lastRow="0" w:firstColumn="0" w:lastColumn="0" w:noHBand="0" w:noVBand="0"/>
      </w:tblPr>
      <w:tblGrid>
        <w:gridCol w:w="9214"/>
        <w:gridCol w:w="5528"/>
      </w:tblGrid>
      <w:tr w:rsidR="001A7E47" w:rsidRPr="00DA4493" w14:paraId="36FE207D" w14:textId="77777777" w:rsidTr="003065DE">
        <w:trPr>
          <w:trHeight w:val="20"/>
        </w:trPr>
        <w:tc>
          <w:tcPr>
            <w:tcW w:w="9214" w:type="dxa"/>
          </w:tcPr>
          <w:p w14:paraId="0E018CDC" w14:textId="77777777" w:rsidR="001A7E47" w:rsidRPr="00075552" w:rsidRDefault="001A7E47" w:rsidP="003065DE">
            <w:pPr>
              <w:tabs>
                <w:tab w:val="left" w:pos="5442"/>
              </w:tabs>
              <w:ind w:left="15"/>
              <w:rPr>
                <w:lang w:val="en-US"/>
              </w:rPr>
            </w:pPr>
          </w:p>
          <w:p w14:paraId="6C858D9D" w14:textId="77777777" w:rsidR="001A7E47" w:rsidRPr="00DA4493" w:rsidRDefault="001A7E47" w:rsidP="003065DE">
            <w:pPr>
              <w:ind w:left="15"/>
            </w:pPr>
          </w:p>
        </w:tc>
        <w:tc>
          <w:tcPr>
            <w:tcW w:w="5528" w:type="dxa"/>
          </w:tcPr>
          <w:p w14:paraId="5A96BAFE" w14:textId="77777777" w:rsidR="001A7E47" w:rsidRPr="00DA4493" w:rsidRDefault="001A7E47" w:rsidP="003065DE">
            <w:pPr>
              <w:ind w:right="515" w:firstLine="0"/>
            </w:pPr>
            <w:r w:rsidRPr="00DA4493">
              <w:t xml:space="preserve">2014–2020 metų Europos Sąjungos fondų investicijų veiksmų programos 4 prioriteto „Energijos efektyvumo ir atsinaujinančių išteklių energijos gamybos ir naudojimo skatinimas“ </w:t>
            </w:r>
          </w:p>
          <w:p w14:paraId="63907EF5" w14:textId="17C4818F" w:rsidR="001A7E47" w:rsidRPr="00DA4493" w:rsidRDefault="001A7E47" w:rsidP="003065DE">
            <w:pPr>
              <w:ind w:right="515" w:firstLine="0"/>
            </w:pPr>
            <w:r w:rsidRPr="00DA4493">
              <w:t xml:space="preserve">04.1.1-LVPA-K-110 priemonės „Nedidelės galios biokuro </w:t>
            </w:r>
            <w:proofErr w:type="spellStart"/>
            <w:r w:rsidRPr="00DA4493">
              <w:t>kogeneracijos</w:t>
            </w:r>
            <w:proofErr w:type="spellEnd"/>
            <w:r w:rsidRPr="00DA4493">
              <w:t xml:space="preserve"> skatinimas“ projektų finansavimo sąlygų aprašo Nr. </w:t>
            </w:r>
            <w:r w:rsidR="00676A15">
              <w:t>2</w:t>
            </w:r>
          </w:p>
          <w:p w14:paraId="3963714B" w14:textId="77777777" w:rsidR="001A7E47" w:rsidRPr="00DA4493" w:rsidRDefault="002E1E21" w:rsidP="003065DE">
            <w:pPr>
              <w:ind w:right="515" w:firstLine="0"/>
              <w:jc w:val="left"/>
            </w:pPr>
            <w:r>
              <w:t>2</w:t>
            </w:r>
            <w:r w:rsidR="001A7E47" w:rsidRPr="00DA4493">
              <w:t xml:space="preserve"> priedas</w:t>
            </w:r>
          </w:p>
        </w:tc>
      </w:tr>
      <w:tr w:rsidR="001A7E47" w:rsidRPr="00DA4493" w14:paraId="1D28164D" w14:textId="77777777" w:rsidTr="003065DE">
        <w:trPr>
          <w:trHeight w:val="114"/>
        </w:trPr>
        <w:tc>
          <w:tcPr>
            <w:tcW w:w="9214" w:type="dxa"/>
          </w:tcPr>
          <w:p w14:paraId="4E3137DF" w14:textId="77777777" w:rsidR="001A7E47" w:rsidRPr="00DA4493" w:rsidRDefault="001A7E47" w:rsidP="003065DE">
            <w:pPr>
              <w:ind w:firstLine="0"/>
            </w:pPr>
          </w:p>
        </w:tc>
        <w:tc>
          <w:tcPr>
            <w:tcW w:w="5528" w:type="dxa"/>
          </w:tcPr>
          <w:p w14:paraId="51394565" w14:textId="77777777" w:rsidR="001A7E47" w:rsidRPr="00DA4493" w:rsidRDefault="001A7E47" w:rsidP="003065DE">
            <w:pPr>
              <w:ind w:right="515" w:firstLine="0"/>
            </w:pPr>
          </w:p>
        </w:tc>
      </w:tr>
      <w:tr w:rsidR="001A7E47" w:rsidRPr="00DA4493" w14:paraId="72EAF9DC" w14:textId="77777777" w:rsidTr="003065DE">
        <w:trPr>
          <w:trHeight w:val="20"/>
        </w:trPr>
        <w:tc>
          <w:tcPr>
            <w:tcW w:w="14742" w:type="dxa"/>
            <w:gridSpan w:val="2"/>
            <w:tcBorders>
              <w:top w:val="nil"/>
              <w:left w:val="nil"/>
              <w:right w:val="nil"/>
            </w:tcBorders>
          </w:tcPr>
          <w:p w14:paraId="25EC3CF3" w14:textId="77777777" w:rsidR="001A7E47" w:rsidRPr="00DA4493" w:rsidRDefault="001A7E47" w:rsidP="003065DE">
            <w:pPr>
              <w:jc w:val="center"/>
              <w:rPr>
                <w:b/>
                <w:bCs/>
                <w:caps/>
                <w:sz w:val="22"/>
                <w:szCs w:val="22"/>
              </w:rPr>
            </w:pPr>
          </w:p>
        </w:tc>
      </w:tr>
      <w:tr w:rsidR="001A7E47" w:rsidRPr="00DA4493" w14:paraId="47FB80FA" w14:textId="77777777" w:rsidTr="003065DE">
        <w:trPr>
          <w:trHeight w:val="20"/>
        </w:trPr>
        <w:tc>
          <w:tcPr>
            <w:tcW w:w="14742" w:type="dxa"/>
            <w:gridSpan w:val="2"/>
            <w:tcBorders>
              <w:top w:val="nil"/>
              <w:left w:val="nil"/>
              <w:right w:val="nil"/>
            </w:tcBorders>
          </w:tcPr>
          <w:p w14:paraId="3B8066FB" w14:textId="77777777" w:rsidR="001A7E47" w:rsidRPr="00DA4493" w:rsidRDefault="001A7E47" w:rsidP="003065DE">
            <w:pPr>
              <w:jc w:val="center"/>
              <w:rPr>
                <w:b/>
                <w:bCs/>
                <w:caps/>
                <w:sz w:val="22"/>
                <w:szCs w:val="22"/>
              </w:rPr>
            </w:pPr>
          </w:p>
        </w:tc>
      </w:tr>
      <w:tr w:rsidR="001A7E47" w:rsidRPr="003065DE" w14:paraId="604412EC" w14:textId="77777777" w:rsidTr="003065DE">
        <w:trPr>
          <w:trHeight w:val="20"/>
        </w:trPr>
        <w:tc>
          <w:tcPr>
            <w:tcW w:w="14742" w:type="dxa"/>
            <w:gridSpan w:val="2"/>
            <w:tcBorders>
              <w:top w:val="nil"/>
              <w:left w:val="nil"/>
              <w:right w:val="nil"/>
            </w:tcBorders>
          </w:tcPr>
          <w:p w14:paraId="168FCFD7" w14:textId="77777777" w:rsidR="001A7E47" w:rsidRPr="00DA4493" w:rsidRDefault="001A7E47" w:rsidP="003065DE">
            <w:pPr>
              <w:jc w:val="center"/>
              <w:rPr>
                <w:b/>
                <w:bCs/>
                <w:caps/>
                <w:sz w:val="22"/>
                <w:szCs w:val="22"/>
              </w:rPr>
            </w:pPr>
          </w:p>
          <w:p w14:paraId="2625167E" w14:textId="77777777" w:rsidR="001A7E47" w:rsidRPr="00DA4493" w:rsidRDefault="001A7E47" w:rsidP="003065DE">
            <w:pPr>
              <w:jc w:val="center"/>
              <w:rPr>
                <w:b/>
                <w:bCs/>
                <w:caps/>
                <w:sz w:val="22"/>
                <w:szCs w:val="22"/>
              </w:rPr>
            </w:pPr>
            <w:r w:rsidRPr="00DA4493">
              <w:rPr>
                <w:b/>
                <w:bCs/>
                <w:caps/>
                <w:sz w:val="22"/>
                <w:szCs w:val="22"/>
              </w:rPr>
              <w:t>PROJEKTO Naudos ir kokybės vertinimo LENTELĖ</w:t>
            </w:r>
          </w:p>
          <w:p w14:paraId="77DC99C4" w14:textId="77777777" w:rsidR="001A7E47" w:rsidRPr="00DA4493" w:rsidRDefault="001A7E47" w:rsidP="003065DE">
            <w:pPr>
              <w:jc w:val="left"/>
              <w:rPr>
                <w:bCs/>
                <w:caps/>
                <w:sz w:val="22"/>
                <w:szCs w:val="22"/>
              </w:rPr>
            </w:pPr>
          </w:p>
          <w:p w14:paraId="6503E4AB" w14:textId="77777777" w:rsidR="001A7E47" w:rsidRPr="00DA4493" w:rsidRDefault="001A7E47" w:rsidP="003065DE">
            <w:pPr>
              <w:jc w:val="left"/>
              <w:rPr>
                <w:bCs/>
                <w:i/>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48"/>
            </w:tblGrid>
            <w:tr w:rsidR="001A7E47" w:rsidRPr="00DA4493" w14:paraId="7196E0F0" w14:textId="77777777" w:rsidTr="003065DE">
              <w:tc>
                <w:tcPr>
                  <w:tcW w:w="3856" w:type="dxa"/>
                  <w:shd w:val="clear" w:color="auto" w:fill="auto"/>
                </w:tcPr>
                <w:p w14:paraId="616866AF" w14:textId="77777777" w:rsidR="001A7E47" w:rsidRPr="00DA4493" w:rsidRDefault="001A7E47" w:rsidP="003065DE">
                  <w:pPr>
                    <w:ind w:firstLine="0"/>
                    <w:jc w:val="left"/>
                    <w:rPr>
                      <w:bCs/>
                      <w:i/>
                      <w:caps/>
                      <w:sz w:val="22"/>
                      <w:szCs w:val="22"/>
                    </w:rPr>
                  </w:pPr>
                  <w:r w:rsidRPr="00DA4493">
                    <w:rPr>
                      <w:b/>
                      <w:bCs/>
                      <w:sz w:val="22"/>
                      <w:szCs w:val="22"/>
                      <w:lang w:eastAsia="lt-LT"/>
                    </w:rPr>
                    <w:t>Paraiškos kodas</w:t>
                  </w:r>
                </w:p>
              </w:tc>
              <w:tc>
                <w:tcPr>
                  <w:tcW w:w="10348" w:type="dxa"/>
                  <w:shd w:val="clear" w:color="auto" w:fill="auto"/>
                </w:tcPr>
                <w:p w14:paraId="7D383D5C" w14:textId="77777777" w:rsidR="001A7E47" w:rsidRPr="00DA4493" w:rsidRDefault="001A7E47" w:rsidP="003065DE">
                  <w:pPr>
                    <w:ind w:firstLine="0"/>
                    <w:jc w:val="left"/>
                    <w:rPr>
                      <w:bCs/>
                      <w:i/>
                      <w:caps/>
                      <w:sz w:val="22"/>
                      <w:szCs w:val="22"/>
                    </w:rPr>
                  </w:pPr>
                </w:p>
              </w:tc>
            </w:tr>
            <w:tr w:rsidR="001A7E47" w:rsidRPr="00DA4493" w14:paraId="597C52A2" w14:textId="77777777" w:rsidTr="003065DE">
              <w:tc>
                <w:tcPr>
                  <w:tcW w:w="3856" w:type="dxa"/>
                  <w:shd w:val="clear" w:color="auto" w:fill="auto"/>
                </w:tcPr>
                <w:p w14:paraId="44405465" w14:textId="77777777" w:rsidR="001A7E47" w:rsidRPr="00DA4493" w:rsidRDefault="001A7E47" w:rsidP="003065DE">
                  <w:pPr>
                    <w:ind w:firstLine="0"/>
                    <w:jc w:val="left"/>
                    <w:rPr>
                      <w:b/>
                      <w:bCs/>
                      <w:sz w:val="22"/>
                      <w:szCs w:val="22"/>
                      <w:lang w:eastAsia="lt-LT"/>
                    </w:rPr>
                  </w:pPr>
                  <w:r w:rsidRPr="00DA4493">
                    <w:rPr>
                      <w:b/>
                      <w:bCs/>
                      <w:sz w:val="22"/>
                      <w:szCs w:val="22"/>
                      <w:lang w:eastAsia="lt-LT"/>
                    </w:rPr>
                    <w:t>Pareiškėjo pavadinimas</w:t>
                  </w:r>
                </w:p>
              </w:tc>
              <w:tc>
                <w:tcPr>
                  <w:tcW w:w="10348" w:type="dxa"/>
                  <w:shd w:val="clear" w:color="auto" w:fill="auto"/>
                </w:tcPr>
                <w:p w14:paraId="72F26E3F" w14:textId="77777777" w:rsidR="001A7E47" w:rsidRPr="00DA4493" w:rsidRDefault="001A7E47" w:rsidP="003065DE">
                  <w:pPr>
                    <w:ind w:firstLine="0"/>
                    <w:jc w:val="left"/>
                    <w:rPr>
                      <w:bCs/>
                      <w:i/>
                      <w:sz w:val="22"/>
                      <w:szCs w:val="22"/>
                      <w:lang w:eastAsia="lt-LT"/>
                    </w:rPr>
                  </w:pPr>
                </w:p>
              </w:tc>
            </w:tr>
            <w:tr w:rsidR="001A7E47" w:rsidRPr="00DA4493" w14:paraId="2A45837A" w14:textId="77777777" w:rsidTr="003065DE">
              <w:tc>
                <w:tcPr>
                  <w:tcW w:w="3856" w:type="dxa"/>
                  <w:shd w:val="clear" w:color="auto" w:fill="auto"/>
                </w:tcPr>
                <w:p w14:paraId="117AF27C" w14:textId="77777777" w:rsidR="001A7E47" w:rsidRPr="00DA4493" w:rsidRDefault="001A7E47" w:rsidP="003065DE">
                  <w:pPr>
                    <w:ind w:firstLine="0"/>
                    <w:jc w:val="left"/>
                    <w:rPr>
                      <w:bCs/>
                      <w:i/>
                      <w:caps/>
                      <w:sz w:val="22"/>
                      <w:szCs w:val="22"/>
                    </w:rPr>
                  </w:pPr>
                  <w:r w:rsidRPr="00DA4493">
                    <w:rPr>
                      <w:b/>
                      <w:bCs/>
                      <w:sz w:val="22"/>
                      <w:szCs w:val="22"/>
                      <w:lang w:eastAsia="lt-LT"/>
                    </w:rPr>
                    <w:t>Projekto pavadinimas</w:t>
                  </w:r>
                </w:p>
              </w:tc>
              <w:tc>
                <w:tcPr>
                  <w:tcW w:w="10348" w:type="dxa"/>
                  <w:shd w:val="clear" w:color="auto" w:fill="auto"/>
                </w:tcPr>
                <w:p w14:paraId="34B54C86" w14:textId="77777777" w:rsidR="001A7E47" w:rsidRPr="00DA4493" w:rsidRDefault="001A7E47" w:rsidP="003065DE">
                  <w:pPr>
                    <w:ind w:firstLine="0"/>
                    <w:jc w:val="left"/>
                    <w:rPr>
                      <w:bCs/>
                      <w:i/>
                      <w:caps/>
                      <w:sz w:val="22"/>
                      <w:szCs w:val="22"/>
                    </w:rPr>
                  </w:pPr>
                </w:p>
              </w:tc>
            </w:tr>
            <w:tr w:rsidR="001A7E47" w:rsidRPr="00DA4493" w14:paraId="2F5A6524" w14:textId="77777777" w:rsidTr="003065DE">
              <w:tc>
                <w:tcPr>
                  <w:tcW w:w="14204" w:type="dxa"/>
                  <w:gridSpan w:val="2"/>
                  <w:shd w:val="clear" w:color="auto" w:fill="auto"/>
                </w:tcPr>
                <w:p w14:paraId="47D1AE25" w14:textId="77777777" w:rsidR="001A7E47" w:rsidRPr="00DA4493" w:rsidRDefault="001A7E47" w:rsidP="003065DE">
                  <w:pPr>
                    <w:ind w:firstLine="0"/>
                    <w:rPr>
                      <w:b/>
                      <w:bCs/>
                      <w:sz w:val="22"/>
                      <w:szCs w:val="22"/>
                      <w:lang w:eastAsia="lt-LT"/>
                    </w:rPr>
                  </w:pPr>
                  <w:r w:rsidRPr="00DA4493">
                    <w:rPr>
                      <w:b/>
                      <w:bCs/>
                      <w:sz w:val="22"/>
                      <w:szCs w:val="22"/>
                      <w:lang w:eastAsia="lt-LT"/>
                    </w:rPr>
                    <w:t>Projektą planuojama įgyvendinti:</w:t>
                  </w:r>
                </w:p>
                <w:p w14:paraId="52129E94" w14:textId="57C75FA7" w:rsidR="001A7E47" w:rsidRPr="00DA4493" w:rsidRDefault="00195878" w:rsidP="003065DE">
                  <w:pPr>
                    <w:ind w:firstLine="0"/>
                    <w:rPr>
                      <w:b/>
                      <w:bCs/>
                      <w:sz w:val="22"/>
                      <w:szCs w:val="22"/>
                      <w:lang w:eastAsia="lt-LT"/>
                    </w:rPr>
                  </w:pPr>
                  <w:r>
                    <w:rPr>
                      <w:b/>
                      <w:bCs/>
                      <w:sz w:val="22"/>
                      <w:szCs w:val="22"/>
                      <w:lang w:eastAsia="lt-LT"/>
                    </w:rPr>
                    <w:t> su partneriu</w:t>
                  </w:r>
                  <w:r w:rsidR="001A7E47" w:rsidRPr="00DA4493">
                    <w:rPr>
                      <w:b/>
                      <w:bCs/>
                      <w:sz w:val="22"/>
                      <w:szCs w:val="22"/>
                      <w:lang w:eastAsia="lt-LT"/>
                    </w:rPr>
                    <w:t>(-</w:t>
                  </w:r>
                  <w:proofErr w:type="spellStart"/>
                  <w:r w:rsidR="001A7E47" w:rsidRPr="00DA4493">
                    <w:rPr>
                      <w:b/>
                      <w:bCs/>
                      <w:sz w:val="22"/>
                      <w:szCs w:val="22"/>
                      <w:lang w:eastAsia="lt-LT"/>
                    </w:rPr>
                    <w:t>ia</w:t>
                  </w:r>
                  <w:r>
                    <w:rPr>
                      <w:b/>
                      <w:bCs/>
                      <w:sz w:val="22"/>
                      <w:szCs w:val="22"/>
                      <w:lang w:eastAsia="lt-LT"/>
                    </w:rPr>
                    <w:t>is</w:t>
                  </w:r>
                  <w:proofErr w:type="spellEnd"/>
                  <w:r>
                    <w:rPr>
                      <w:b/>
                      <w:bCs/>
                      <w:sz w:val="22"/>
                      <w:szCs w:val="22"/>
                      <w:lang w:eastAsia="lt-LT"/>
                    </w:rPr>
                    <w:t xml:space="preserve">)              </w:t>
                  </w:r>
                  <w:r>
                    <w:rPr>
                      <w:b/>
                      <w:bCs/>
                      <w:sz w:val="22"/>
                      <w:szCs w:val="22"/>
                      <w:lang w:eastAsia="lt-LT"/>
                    </w:rPr>
                    <w:t> be partnerio</w:t>
                  </w:r>
                  <w:r w:rsidR="001A7E47" w:rsidRPr="00DA4493">
                    <w:rPr>
                      <w:b/>
                      <w:bCs/>
                      <w:sz w:val="22"/>
                      <w:szCs w:val="22"/>
                      <w:lang w:eastAsia="lt-LT"/>
                    </w:rPr>
                    <w:t>(-</w:t>
                  </w:r>
                  <w:proofErr w:type="spellStart"/>
                  <w:r w:rsidR="001A7E47" w:rsidRPr="00DA4493">
                    <w:rPr>
                      <w:b/>
                      <w:bCs/>
                      <w:sz w:val="22"/>
                      <w:szCs w:val="22"/>
                      <w:lang w:eastAsia="lt-LT"/>
                    </w:rPr>
                    <w:t>ių</w:t>
                  </w:r>
                  <w:proofErr w:type="spellEnd"/>
                  <w:r w:rsidR="001A7E47" w:rsidRPr="00DA4493">
                    <w:rPr>
                      <w:b/>
                      <w:bCs/>
                      <w:sz w:val="22"/>
                      <w:szCs w:val="22"/>
                      <w:lang w:eastAsia="lt-LT"/>
                    </w:rPr>
                    <w:t>)</w:t>
                  </w:r>
                </w:p>
              </w:tc>
            </w:tr>
            <w:tr w:rsidR="001A7E47" w:rsidRPr="00DA4493" w14:paraId="4722168B" w14:textId="77777777" w:rsidTr="003065DE">
              <w:tc>
                <w:tcPr>
                  <w:tcW w:w="14204" w:type="dxa"/>
                  <w:gridSpan w:val="2"/>
                  <w:shd w:val="clear" w:color="auto" w:fill="auto"/>
                </w:tcPr>
                <w:p w14:paraId="39E6D398" w14:textId="77777777" w:rsidR="001A7E47" w:rsidRPr="00DA4493" w:rsidRDefault="001A7E47" w:rsidP="003065DE">
                  <w:pPr>
                    <w:rPr>
                      <w:b/>
                      <w:bCs/>
                      <w:sz w:val="22"/>
                      <w:szCs w:val="22"/>
                      <w:lang w:eastAsia="lt-LT"/>
                    </w:rPr>
                  </w:pPr>
                </w:p>
                <w:p w14:paraId="67504CED" w14:textId="77777777" w:rsidR="001A7E47" w:rsidRPr="00DA4493" w:rsidRDefault="001A7E47" w:rsidP="003065DE">
                  <w:pPr>
                    <w:tabs>
                      <w:tab w:val="left" w:pos="11364"/>
                    </w:tabs>
                    <w:rPr>
                      <w:b/>
                      <w:bCs/>
                      <w:sz w:val="22"/>
                      <w:szCs w:val="22"/>
                      <w:lang w:eastAsia="lt-LT"/>
                    </w:rPr>
                  </w:pPr>
                  <w:r w:rsidRPr="00DA4493">
                    <w:rPr>
                      <w:b/>
                      <w:bCs/>
                      <w:sz w:val="22"/>
                      <w:szCs w:val="22"/>
                      <w:lang w:eastAsia="lt-LT"/>
                    </w:rPr>
                    <w:t xml:space="preserve"> PIRMINĖ               </w:t>
                  </w:r>
                  <w:r w:rsidRPr="00DA4493">
                    <w:rPr>
                      <w:b/>
                      <w:bCs/>
                      <w:sz w:val="22"/>
                      <w:szCs w:val="22"/>
                      <w:lang w:eastAsia="lt-LT"/>
                    </w:rPr>
                    <w:t>PATIKSLINTA</w:t>
                  </w:r>
                  <w:r w:rsidRPr="00DA4493">
                    <w:rPr>
                      <w:b/>
                      <w:bCs/>
                      <w:sz w:val="22"/>
                      <w:szCs w:val="22"/>
                      <w:lang w:eastAsia="lt-LT"/>
                    </w:rPr>
                    <w:tab/>
                  </w:r>
                </w:p>
                <w:p w14:paraId="0EA410B8" w14:textId="77777777" w:rsidR="001A7E47" w:rsidRPr="00DA4493" w:rsidRDefault="001A7E47" w:rsidP="003065DE">
                  <w:pPr>
                    <w:ind w:firstLine="0"/>
                    <w:jc w:val="left"/>
                    <w:rPr>
                      <w:bCs/>
                      <w:i/>
                      <w:caps/>
                      <w:sz w:val="20"/>
                      <w:szCs w:val="20"/>
                    </w:rPr>
                  </w:pPr>
                  <w:r w:rsidRPr="00DA4493">
                    <w:rPr>
                      <w:bCs/>
                      <w:i/>
                      <w:sz w:val="20"/>
                      <w:szCs w:val="20"/>
                      <w:lang w:eastAsia="lt-LT"/>
                    </w:rPr>
                    <w:t>(</w:t>
                  </w:r>
                  <w:r w:rsidRPr="00DA4493">
                    <w:rPr>
                      <w:bCs/>
                      <w:i/>
                      <w:sz w:val="22"/>
                      <w:szCs w:val="22"/>
                      <w:lang w:eastAsia="lt-LT"/>
                    </w:rPr>
                    <w:t>Žymima „Patikslinta“ tais atvejais, kai ši lentelė tikslinama po to, kai paraiška grąžinama pakartotiniam vertinimui.)</w:t>
                  </w:r>
                </w:p>
              </w:tc>
            </w:tr>
          </w:tbl>
          <w:p w14:paraId="01C7B914" w14:textId="77777777" w:rsidR="001A7E47" w:rsidRPr="00DA4493" w:rsidRDefault="001A7E47" w:rsidP="003065DE">
            <w:pPr>
              <w:ind w:left="720" w:right="373"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3402"/>
              <w:gridCol w:w="1559"/>
              <w:gridCol w:w="1418"/>
              <w:gridCol w:w="1276"/>
              <w:gridCol w:w="1457"/>
              <w:gridCol w:w="1661"/>
            </w:tblGrid>
            <w:tr w:rsidR="001A7E47" w:rsidRPr="00DA4493" w14:paraId="5A454C29" w14:textId="77777777" w:rsidTr="00F869F1">
              <w:tc>
                <w:tcPr>
                  <w:tcW w:w="3431" w:type="dxa"/>
                  <w:vMerge w:val="restart"/>
                  <w:shd w:val="clear" w:color="auto" w:fill="auto"/>
                </w:tcPr>
                <w:p w14:paraId="6613DAED" w14:textId="77777777" w:rsidR="001A7E47" w:rsidRPr="00DA4493" w:rsidRDefault="001A7E47" w:rsidP="003065DE">
                  <w:pPr>
                    <w:ind w:firstLine="0"/>
                    <w:jc w:val="center"/>
                    <w:rPr>
                      <w:b/>
                      <w:bCs/>
                      <w:caps/>
                    </w:rPr>
                  </w:pPr>
                  <w:r w:rsidRPr="00DA4493">
                    <w:rPr>
                      <w:b/>
                      <w:bCs/>
                    </w:rPr>
                    <w:t>Prioritetinis projektų atrankos kriterijaus (toliau – kriterijus) pavadinimas</w:t>
                  </w:r>
                </w:p>
              </w:tc>
              <w:tc>
                <w:tcPr>
                  <w:tcW w:w="3402" w:type="dxa"/>
                  <w:vMerge w:val="restart"/>
                  <w:shd w:val="clear" w:color="auto" w:fill="auto"/>
                </w:tcPr>
                <w:p w14:paraId="22C2ABD0" w14:textId="77777777" w:rsidR="001A7E47" w:rsidRPr="00DA4493" w:rsidRDefault="001A7E47" w:rsidP="003065DE">
                  <w:pPr>
                    <w:ind w:firstLine="0"/>
                    <w:jc w:val="center"/>
                    <w:rPr>
                      <w:b/>
                      <w:bCs/>
                    </w:rPr>
                  </w:pPr>
                  <w:r w:rsidRPr="00DA4493">
                    <w:rPr>
                      <w:b/>
                      <w:bCs/>
                    </w:rPr>
                    <w:t xml:space="preserve">Kriterijaus vertinimo aspektai ir paaiškinimai </w:t>
                  </w:r>
                </w:p>
                <w:p w14:paraId="214622C1" w14:textId="77777777" w:rsidR="001A7E47" w:rsidRPr="00DA4493" w:rsidRDefault="001A7E47" w:rsidP="003065DE">
                  <w:pPr>
                    <w:ind w:firstLine="0"/>
                    <w:jc w:val="center"/>
                    <w:rPr>
                      <w:b/>
                      <w:bCs/>
                      <w:caps/>
                    </w:rPr>
                  </w:pPr>
                </w:p>
              </w:tc>
              <w:tc>
                <w:tcPr>
                  <w:tcW w:w="1559" w:type="dxa"/>
                  <w:vMerge w:val="restart"/>
                  <w:shd w:val="clear" w:color="auto" w:fill="auto"/>
                </w:tcPr>
                <w:p w14:paraId="1AB017F0" w14:textId="77777777" w:rsidR="001A7E47" w:rsidRPr="00DA4493" w:rsidRDefault="001A7E47" w:rsidP="003065DE">
                  <w:pPr>
                    <w:ind w:firstLine="0"/>
                    <w:jc w:val="center"/>
                    <w:rPr>
                      <w:b/>
                      <w:bCs/>
                      <w:caps/>
                    </w:rPr>
                  </w:pPr>
                  <w:r w:rsidRPr="00DA4493">
                    <w:rPr>
                      <w:b/>
                      <w:bCs/>
                    </w:rPr>
                    <w:t>Didžiausias galimas kriterijaus balas</w:t>
                  </w:r>
                </w:p>
              </w:tc>
              <w:tc>
                <w:tcPr>
                  <w:tcW w:w="2694" w:type="dxa"/>
                  <w:gridSpan w:val="2"/>
                  <w:shd w:val="clear" w:color="auto" w:fill="auto"/>
                </w:tcPr>
                <w:p w14:paraId="70931326" w14:textId="77777777" w:rsidR="001A7E47" w:rsidRPr="00DA4493" w:rsidRDefault="001A7E47" w:rsidP="003065DE">
                  <w:pPr>
                    <w:ind w:firstLine="0"/>
                    <w:jc w:val="center"/>
                    <w:rPr>
                      <w:b/>
                      <w:bCs/>
                      <w:caps/>
                    </w:rPr>
                  </w:pPr>
                  <w:r w:rsidRPr="00DA4493">
                    <w:rPr>
                      <w:b/>
                      <w:bCs/>
                      <w:iCs/>
                    </w:rPr>
                    <w:t>Kriterijaus vertinimas (jei taikomi svoriai)</w:t>
                  </w:r>
                  <w:r w:rsidRPr="00DA4493">
                    <w:rPr>
                      <w:rStyle w:val="Puslapioinaosnuoroda"/>
                      <w:bCs/>
                    </w:rPr>
                    <w:t xml:space="preserve"> </w:t>
                  </w:r>
                </w:p>
              </w:tc>
              <w:tc>
                <w:tcPr>
                  <w:tcW w:w="1457" w:type="dxa"/>
                  <w:vMerge w:val="restart"/>
                  <w:shd w:val="clear" w:color="auto" w:fill="auto"/>
                </w:tcPr>
                <w:p w14:paraId="55528526" w14:textId="77777777" w:rsidR="001A7E47" w:rsidRPr="00DA4493" w:rsidRDefault="001A7E47" w:rsidP="003065DE">
                  <w:pPr>
                    <w:ind w:firstLine="0"/>
                    <w:jc w:val="center"/>
                    <w:rPr>
                      <w:b/>
                      <w:bCs/>
                      <w:caps/>
                    </w:rPr>
                  </w:pPr>
                  <w:r w:rsidRPr="00DA4493">
                    <w:rPr>
                      <w:b/>
                      <w:bCs/>
                    </w:rPr>
                    <w:t>Vertinimo metu suteiktų balų skaičius</w:t>
                  </w:r>
                </w:p>
              </w:tc>
              <w:tc>
                <w:tcPr>
                  <w:tcW w:w="1661" w:type="dxa"/>
                  <w:vMerge w:val="restart"/>
                  <w:shd w:val="clear" w:color="auto" w:fill="auto"/>
                </w:tcPr>
                <w:p w14:paraId="59CAF5D2" w14:textId="77777777" w:rsidR="001A7E47" w:rsidRPr="00DA4493" w:rsidRDefault="001A7E47" w:rsidP="003065DE">
                  <w:pPr>
                    <w:ind w:firstLine="0"/>
                    <w:jc w:val="center"/>
                    <w:rPr>
                      <w:b/>
                      <w:bCs/>
                      <w:caps/>
                    </w:rPr>
                  </w:pPr>
                  <w:r w:rsidRPr="00DA4493">
                    <w:rPr>
                      <w:b/>
                      <w:bCs/>
                    </w:rPr>
                    <w:t>Komentarai</w:t>
                  </w:r>
                </w:p>
              </w:tc>
            </w:tr>
            <w:tr w:rsidR="001A7E47" w:rsidRPr="00DA4493" w14:paraId="44252038" w14:textId="77777777" w:rsidTr="00F869F1">
              <w:tc>
                <w:tcPr>
                  <w:tcW w:w="3431" w:type="dxa"/>
                  <w:vMerge/>
                  <w:shd w:val="clear" w:color="auto" w:fill="auto"/>
                </w:tcPr>
                <w:p w14:paraId="2F8796B0" w14:textId="77777777" w:rsidR="001A7E47" w:rsidRPr="00DA4493" w:rsidRDefault="001A7E47" w:rsidP="003065DE">
                  <w:pPr>
                    <w:ind w:firstLine="0"/>
                    <w:jc w:val="left"/>
                    <w:rPr>
                      <w:b/>
                      <w:bCs/>
                      <w:caps/>
                    </w:rPr>
                  </w:pPr>
                </w:p>
              </w:tc>
              <w:tc>
                <w:tcPr>
                  <w:tcW w:w="3402" w:type="dxa"/>
                  <w:vMerge/>
                  <w:shd w:val="clear" w:color="auto" w:fill="auto"/>
                </w:tcPr>
                <w:p w14:paraId="7FACB6F3" w14:textId="77777777" w:rsidR="001A7E47" w:rsidRPr="00DA4493" w:rsidRDefault="001A7E47" w:rsidP="003065DE">
                  <w:pPr>
                    <w:ind w:firstLine="0"/>
                    <w:jc w:val="center"/>
                    <w:rPr>
                      <w:bCs/>
                      <w:caps/>
                    </w:rPr>
                  </w:pPr>
                </w:p>
              </w:tc>
              <w:tc>
                <w:tcPr>
                  <w:tcW w:w="1559" w:type="dxa"/>
                  <w:vMerge/>
                  <w:shd w:val="clear" w:color="auto" w:fill="auto"/>
                </w:tcPr>
                <w:p w14:paraId="1FF38064" w14:textId="77777777" w:rsidR="001A7E47" w:rsidRPr="00DA4493" w:rsidRDefault="001A7E47" w:rsidP="003065DE">
                  <w:pPr>
                    <w:ind w:firstLine="0"/>
                    <w:jc w:val="center"/>
                    <w:rPr>
                      <w:bCs/>
                    </w:rPr>
                  </w:pPr>
                </w:p>
              </w:tc>
              <w:tc>
                <w:tcPr>
                  <w:tcW w:w="1418" w:type="dxa"/>
                  <w:shd w:val="clear" w:color="auto" w:fill="auto"/>
                </w:tcPr>
                <w:p w14:paraId="5B913665" w14:textId="77777777" w:rsidR="001A7E47" w:rsidRPr="00DA4493" w:rsidRDefault="001A7E47" w:rsidP="003065DE">
                  <w:pPr>
                    <w:ind w:firstLine="0"/>
                    <w:jc w:val="center"/>
                    <w:rPr>
                      <w:bCs/>
                    </w:rPr>
                  </w:pPr>
                  <w:r w:rsidRPr="00DA4493">
                    <w:rPr>
                      <w:bCs/>
                    </w:rPr>
                    <w:t>Kriterijaus įvertinimas</w:t>
                  </w:r>
                </w:p>
              </w:tc>
              <w:tc>
                <w:tcPr>
                  <w:tcW w:w="1276" w:type="dxa"/>
                  <w:shd w:val="clear" w:color="auto" w:fill="auto"/>
                </w:tcPr>
                <w:p w14:paraId="6CE0B820" w14:textId="77777777" w:rsidR="001A7E47" w:rsidRPr="00DA4493" w:rsidRDefault="001A7E47" w:rsidP="003065DE">
                  <w:pPr>
                    <w:ind w:firstLine="0"/>
                    <w:jc w:val="center"/>
                    <w:rPr>
                      <w:bCs/>
                    </w:rPr>
                  </w:pPr>
                  <w:r w:rsidRPr="00DA4493">
                    <w:rPr>
                      <w:bCs/>
                    </w:rPr>
                    <w:t xml:space="preserve">Svorio </w:t>
                  </w:r>
                  <w:proofErr w:type="spellStart"/>
                  <w:r w:rsidRPr="00DA4493">
                    <w:rPr>
                      <w:bCs/>
                    </w:rPr>
                    <w:t>koeficien</w:t>
                  </w:r>
                  <w:proofErr w:type="spellEnd"/>
                  <w:r w:rsidRPr="00DA4493">
                    <w:rPr>
                      <w:bCs/>
                    </w:rPr>
                    <w:t>-tas</w:t>
                  </w:r>
                </w:p>
              </w:tc>
              <w:tc>
                <w:tcPr>
                  <w:tcW w:w="1457" w:type="dxa"/>
                  <w:vMerge/>
                  <w:shd w:val="clear" w:color="auto" w:fill="auto"/>
                </w:tcPr>
                <w:p w14:paraId="04049200" w14:textId="77777777" w:rsidR="001A7E47" w:rsidRPr="00DA4493" w:rsidRDefault="001A7E47" w:rsidP="003065DE">
                  <w:pPr>
                    <w:ind w:firstLine="0"/>
                    <w:jc w:val="center"/>
                    <w:rPr>
                      <w:b/>
                      <w:bCs/>
                      <w:caps/>
                    </w:rPr>
                  </w:pPr>
                </w:p>
              </w:tc>
              <w:tc>
                <w:tcPr>
                  <w:tcW w:w="1661" w:type="dxa"/>
                  <w:vMerge/>
                  <w:shd w:val="clear" w:color="auto" w:fill="auto"/>
                </w:tcPr>
                <w:p w14:paraId="3E61AC8B" w14:textId="77777777" w:rsidR="001A7E47" w:rsidRPr="00DA4493" w:rsidRDefault="001A7E47" w:rsidP="003065DE">
                  <w:pPr>
                    <w:ind w:firstLine="0"/>
                    <w:jc w:val="center"/>
                    <w:rPr>
                      <w:b/>
                      <w:bCs/>
                      <w:caps/>
                    </w:rPr>
                  </w:pPr>
                </w:p>
              </w:tc>
            </w:tr>
            <w:tr w:rsidR="001A7E47" w:rsidRPr="003065DE" w14:paraId="583A8230" w14:textId="77777777" w:rsidTr="00F869F1">
              <w:tc>
                <w:tcPr>
                  <w:tcW w:w="3431" w:type="dxa"/>
                  <w:shd w:val="clear" w:color="auto" w:fill="auto"/>
                </w:tcPr>
                <w:p w14:paraId="530D6B63" w14:textId="4CE85264" w:rsidR="001A7E47" w:rsidRPr="003065DE" w:rsidRDefault="000006CC" w:rsidP="00F869F1">
                  <w:pPr>
                    <w:ind w:firstLine="0"/>
                    <w:jc w:val="left"/>
                    <w:rPr>
                      <w:bCs/>
                      <w:caps/>
                    </w:rPr>
                  </w:pPr>
                  <w:r>
                    <w:rPr>
                      <w:bCs/>
                      <w:caps/>
                    </w:rPr>
                    <w:t>1</w:t>
                  </w:r>
                  <w:r w:rsidR="001A7E47" w:rsidRPr="003065DE">
                    <w:rPr>
                      <w:bCs/>
                      <w:caps/>
                    </w:rPr>
                    <w:t xml:space="preserve">. </w:t>
                  </w:r>
                  <w:r w:rsidRPr="000006CC">
                    <w:rPr>
                      <w:color w:val="000000" w:themeColor="text1"/>
                    </w:rPr>
                    <w:t>Biokuro panaudojimo skatinimas</w:t>
                  </w:r>
                  <w:r w:rsidRPr="000006CC">
                    <w:rPr>
                      <w:color w:val="000000" w:themeColor="text1"/>
                    </w:rPr>
                    <w:t>,</w:t>
                  </w:r>
                  <w:r w:rsidRPr="000006CC">
                    <w:t xml:space="preserve"> siekiant padidinti i</w:t>
                  </w:r>
                  <w:r w:rsidRPr="000006CC">
                    <w:rPr>
                      <w:color w:val="000000" w:themeColor="text1"/>
                    </w:rPr>
                    <w:t>š atsinaujinančių ir vietinių energijos išteklių pagamintos centralizuotai tiekiamos šilumos procentą.</w:t>
                  </w:r>
                </w:p>
              </w:tc>
              <w:tc>
                <w:tcPr>
                  <w:tcW w:w="3402" w:type="dxa"/>
                  <w:shd w:val="clear" w:color="auto" w:fill="auto"/>
                </w:tcPr>
                <w:p w14:paraId="20E3B8D0" w14:textId="77777777" w:rsidR="00E43B91" w:rsidRPr="00854493" w:rsidRDefault="00E43B91" w:rsidP="00E43B91">
                  <w:pPr>
                    <w:rPr>
                      <w:bCs/>
                      <w:color w:val="000000" w:themeColor="text1"/>
                    </w:rPr>
                  </w:pPr>
                  <w:r w:rsidRPr="00854493">
                    <w:rPr>
                      <w:bCs/>
                      <w:color w:val="000000" w:themeColor="text1"/>
                    </w:rPr>
                    <w:t>Tuo atveju kai S &lt; 90 balai suteikiami pagal formulę:</w:t>
                  </w:r>
                </w:p>
                <w:p w14:paraId="5B35CDE4" w14:textId="77777777" w:rsidR="00E43B91" w:rsidRPr="00854493" w:rsidRDefault="00E43B91" w:rsidP="00E43B91">
                  <w:pPr>
                    <w:rPr>
                      <w:bCs/>
                      <w:iCs/>
                    </w:rPr>
                  </w:pPr>
                </w:p>
                <w:p w14:paraId="3A2884DC" w14:textId="3C10F859" w:rsidR="00E43B91" w:rsidRPr="003D452B" w:rsidRDefault="003D452B" w:rsidP="00E43B91">
                  <w:pPr>
                    <w:rPr>
                      <w:bCs/>
                      <w:color w:val="000000" w:themeColor="text1"/>
                    </w:rPr>
                  </w:pPr>
                  <m:oMathPara>
                    <m:oMath>
                      <m:r>
                        <w:rPr>
                          <w:rFonts w:ascii="Cambria Math" w:hAnsi="Cambria Math"/>
                          <w:color w:val="000000" w:themeColor="text1"/>
                        </w:rPr>
                        <m:t>Y=5×</m:t>
                      </m:r>
                      <m:f>
                        <m:fPr>
                          <m:ctrlPr>
                            <w:rPr>
                              <w:rFonts w:ascii="Cambria Math" w:hAnsi="Cambria Math"/>
                              <w:bCs/>
                              <w:i/>
                              <w:color w:val="000000" w:themeColor="text1"/>
                            </w:rPr>
                          </m:ctrlPr>
                        </m:fPr>
                        <m:num>
                          <m:r>
                            <w:rPr>
                              <w:rFonts w:ascii="Cambria Math" w:hAnsi="Cambria Math"/>
                              <w:color w:val="000000" w:themeColor="text1"/>
                            </w:rPr>
                            <m:t>90-S</m:t>
                          </m:r>
                        </m:num>
                        <m:den>
                          <m:r>
                            <w:rPr>
                              <w:rFonts w:ascii="Cambria Math" w:hAnsi="Cambria Math"/>
                              <w:color w:val="000000" w:themeColor="text1"/>
                            </w:rPr>
                            <m:t>90</m:t>
                          </m:r>
                        </m:den>
                      </m:f>
                    </m:oMath>
                  </m:oMathPara>
                </w:p>
                <w:p w14:paraId="3F7DCE61" w14:textId="77777777" w:rsidR="00E43B91" w:rsidRPr="003D452B" w:rsidRDefault="00E43B91" w:rsidP="00E43B91">
                  <w:pPr>
                    <w:pStyle w:val="prastasiniatinklio"/>
                    <w:spacing w:before="0" w:beforeAutospacing="0" w:after="0" w:afterAutospacing="0"/>
                    <w:ind w:firstLine="0"/>
                    <w:rPr>
                      <w:rFonts w:ascii="Times New Roman" w:hAnsi="Times New Roman" w:cs="Times New Roman"/>
                      <w:bCs/>
                      <w:sz w:val="24"/>
                    </w:rPr>
                  </w:pPr>
                  <w:r w:rsidRPr="003D452B">
                    <w:rPr>
                      <w:rFonts w:ascii="Times New Roman" w:hAnsi="Times New Roman" w:cs="Times New Roman"/>
                      <w:bCs/>
                      <w:sz w:val="24"/>
                    </w:rPr>
                    <w:t>kur:</w:t>
                  </w:r>
                </w:p>
                <w:p w14:paraId="58632CA3" w14:textId="77777777" w:rsidR="00E43B91" w:rsidRPr="003D452B" w:rsidRDefault="00E43B91" w:rsidP="00E43B91">
                  <w:pPr>
                    <w:pStyle w:val="prastasiniatinklio"/>
                    <w:spacing w:before="0" w:beforeAutospacing="0" w:after="0" w:afterAutospacing="0"/>
                    <w:ind w:firstLine="0"/>
                    <w:rPr>
                      <w:rFonts w:ascii="Times New Roman" w:hAnsi="Times New Roman" w:cs="Times New Roman"/>
                      <w:bCs/>
                      <w:sz w:val="24"/>
                    </w:rPr>
                  </w:pPr>
                  <w:r w:rsidRPr="003D452B">
                    <w:rPr>
                      <w:rFonts w:ascii="Times New Roman" w:hAnsi="Times New Roman" w:cs="Times New Roman"/>
                      <w:bCs/>
                      <w:sz w:val="24"/>
                    </w:rPr>
                    <w:lastRenderedPageBreak/>
                    <w:t>Y – projektui suteikiamas balų skaičius;</w:t>
                  </w:r>
                </w:p>
                <w:p w14:paraId="6FB45B67" w14:textId="77777777" w:rsidR="00E43B91" w:rsidRPr="003D452B" w:rsidRDefault="00E43B91" w:rsidP="00E43B91">
                  <w:pPr>
                    <w:pStyle w:val="prastasiniatinklio"/>
                    <w:spacing w:before="0" w:beforeAutospacing="0" w:after="0" w:afterAutospacing="0"/>
                    <w:ind w:firstLine="0"/>
                    <w:jc w:val="both"/>
                    <w:rPr>
                      <w:rFonts w:ascii="Times New Roman" w:hAnsi="Times New Roman" w:cs="Times New Roman"/>
                      <w:bCs/>
                      <w:sz w:val="24"/>
                    </w:rPr>
                  </w:pPr>
                  <w:r w:rsidRPr="003D452B">
                    <w:rPr>
                      <w:rFonts w:ascii="Times New Roman" w:hAnsi="Times New Roman" w:cs="Times New Roman"/>
                      <w:bCs/>
                      <w:sz w:val="24"/>
                    </w:rPr>
                    <w:t xml:space="preserve">S – </w:t>
                  </w:r>
                  <w:proofErr w:type="spellStart"/>
                  <w:r w:rsidRPr="003D452B">
                    <w:rPr>
                      <w:rFonts w:ascii="Times New Roman" w:hAnsi="Times New Roman" w:cs="Times New Roman"/>
                      <w:bCs/>
                      <w:sz w:val="24"/>
                    </w:rPr>
                    <w:t>hidrauliškai</w:t>
                  </w:r>
                  <w:proofErr w:type="spellEnd"/>
                  <w:r w:rsidRPr="003D452B">
                    <w:rPr>
                      <w:rFonts w:ascii="Times New Roman" w:hAnsi="Times New Roman" w:cs="Times New Roman"/>
                      <w:bCs/>
                      <w:sz w:val="24"/>
                    </w:rPr>
                    <w:t xml:space="preserve"> vientisos centralizuoto šilumos tiekimo sistemos,</w:t>
                  </w:r>
                  <w:r w:rsidRPr="003D452B">
                    <w:rPr>
                      <w:bCs/>
                    </w:rPr>
                    <w:t xml:space="preserve"> </w:t>
                  </w:r>
                  <w:r w:rsidRPr="003D452B">
                    <w:rPr>
                      <w:rFonts w:ascii="Times New Roman" w:hAnsi="Times New Roman" w:cs="Times New Roman"/>
                      <w:bCs/>
                      <w:sz w:val="24"/>
                    </w:rPr>
                    <w:t>kurioje numatoma įgyvendinti projektą, atsinaujinančių energijos išteklių dalis šilumos gamybos kuro balanse, %, kuris apskaičiuojamas pagal formulę:</w:t>
                  </w:r>
                </w:p>
                <w:p w14:paraId="752377B9" w14:textId="21906DC7" w:rsidR="00E43B91" w:rsidRPr="003D452B" w:rsidRDefault="003D452B" w:rsidP="00E43B91">
                  <w:pPr>
                    <w:pStyle w:val="prastasiniatinklio"/>
                    <w:spacing w:before="0" w:beforeAutospacing="0" w:after="0" w:afterAutospacing="0"/>
                    <w:ind w:firstLine="0"/>
                    <w:rPr>
                      <w:rFonts w:ascii="Times New Roman" w:hAnsi="Times New Roman" w:cs="Times New Roman"/>
                      <w:bCs/>
                      <w:color w:val="000000" w:themeColor="text1"/>
                      <w:sz w:val="24"/>
                    </w:rPr>
                  </w:pPr>
                  <m:oMathPara>
                    <m:oMath>
                      <m:r>
                        <w:rPr>
                          <w:rFonts w:ascii="Cambria Math" w:hAnsi="Cambria Math"/>
                          <w:color w:val="000000" w:themeColor="text1"/>
                          <w:sz w:val="24"/>
                        </w:rPr>
                        <m:t>S=</m:t>
                      </m:r>
                      <m:f>
                        <m:fPr>
                          <m:ctrlPr>
                            <w:rPr>
                              <w:rFonts w:ascii="Cambria Math" w:hAnsi="Cambria Math" w:cs="Times New Roman"/>
                              <w:bCs/>
                              <w:i/>
                              <w:color w:val="000000" w:themeColor="text1"/>
                              <w:sz w:val="24"/>
                            </w:rPr>
                          </m:ctrlPr>
                        </m:fPr>
                        <m:num>
                          <m:sSub>
                            <m:sSubPr>
                              <m:ctrlPr>
                                <w:rPr>
                                  <w:rFonts w:ascii="Cambria Math" w:hAnsi="Cambria Math"/>
                                  <w:bCs/>
                                  <w:i/>
                                  <w:color w:val="000000" w:themeColor="text1"/>
                                  <w:sz w:val="24"/>
                                </w:rPr>
                              </m:ctrlPr>
                            </m:sSubPr>
                            <m:e>
                              <m:r>
                                <w:rPr>
                                  <w:rFonts w:ascii="Cambria Math" w:hAnsi="Cambria Math"/>
                                  <w:color w:val="000000" w:themeColor="text1"/>
                                  <w:sz w:val="24"/>
                                </w:rPr>
                                <m:t>Q</m:t>
                              </m:r>
                            </m:e>
                            <m:sub>
                              <m:r>
                                <w:rPr>
                                  <w:rFonts w:ascii="Cambria Math" w:hAnsi="Cambria Math"/>
                                  <w:color w:val="000000" w:themeColor="text1"/>
                                  <w:sz w:val="24"/>
                                </w:rPr>
                                <m:t>AI</m:t>
                              </m:r>
                            </m:sub>
                          </m:sSub>
                        </m:num>
                        <m:den>
                          <m:r>
                            <w:rPr>
                              <w:rFonts w:ascii="Cambria Math" w:hAnsi="Cambria Math" w:cs="Times New Roman"/>
                              <w:color w:val="000000" w:themeColor="text1"/>
                              <w:sz w:val="24"/>
                            </w:rPr>
                            <m:t>Q</m:t>
                          </m:r>
                        </m:den>
                      </m:f>
                    </m:oMath>
                  </m:oMathPara>
                </w:p>
                <w:p w14:paraId="6CB4F767" w14:textId="77777777" w:rsidR="00E43B91" w:rsidRPr="003D452B" w:rsidRDefault="00E43B91" w:rsidP="00E43B91">
                  <w:pPr>
                    <w:pStyle w:val="prastasiniatinklio"/>
                    <w:spacing w:before="0" w:beforeAutospacing="0" w:after="0" w:afterAutospacing="0"/>
                    <w:ind w:firstLine="0"/>
                    <w:rPr>
                      <w:rFonts w:ascii="Times New Roman" w:hAnsi="Times New Roman" w:cs="Times New Roman"/>
                      <w:bCs/>
                      <w:sz w:val="24"/>
                    </w:rPr>
                  </w:pPr>
                  <w:r w:rsidRPr="003D452B">
                    <w:rPr>
                      <w:rFonts w:ascii="Times New Roman" w:hAnsi="Times New Roman" w:cs="Times New Roman"/>
                      <w:bCs/>
                      <w:sz w:val="24"/>
                    </w:rPr>
                    <w:t>kur:</w:t>
                  </w:r>
                </w:p>
                <w:p w14:paraId="75842CB7" w14:textId="77777777" w:rsidR="00E43B91" w:rsidRPr="003D452B" w:rsidRDefault="00E43B91" w:rsidP="00E43B91">
                  <w:pPr>
                    <w:pStyle w:val="prastasiniatinklio"/>
                    <w:spacing w:before="0" w:beforeAutospacing="0" w:after="0" w:afterAutospacing="0"/>
                    <w:ind w:firstLine="0"/>
                    <w:jc w:val="both"/>
                    <w:rPr>
                      <w:rFonts w:ascii="Times New Roman" w:hAnsi="Times New Roman" w:cs="Times New Roman"/>
                      <w:bCs/>
                      <w:sz w:val="24"/>
                    </w:rPr>
                  </w:pPr>
                  <w:r w:rsidRPr="003D452B">
                    <w:rPr>
                      <w:rFonts w:ascii="Times New Roman" w:hAnsi="Times New Roman" w:cs="Times New Roman"/>
                      <w:bCs/>
                      <w:sz w:val="24"/>
                    </w:rPr>
                    <w:t>Q</w:t>
                  </w:r>
                  <w:r w:rsidRPr="003D452B">
                    <w:rPr>
                      <w:rFonts w:ascii="Times New Roman" w:hAnsi="Times New Roman" w:cs="Times New Roman"/>
                      <w:bCs/>
                      <w:sz w:val="24"/>
                      <w:vertAlign w:val="subscript"/>
                    </w:rPr>
                    <w:t xml:space="preserve">AI </w:t>
                  </w:r>
                  <w:r w:rsidRPr="003D452B">
                    <w:rPr>
                      <w:rFonts w:ascii="Times New Roman" w:hAnsi="Times New Roman" w:cs="Times New Roman"/>
                      <w:bCs/>
                      <w:sz w:val="24"/>
                    </w:rPr>
                    <w:t xml:space="preserve">– šilumos kiekis, pagamintas iš atsinaujinančių energijos išteklių </w:t>
                  </w:r>
                  <w:proofErr w:type="spellStart"/>
                  <w:r w:rsidRPr="003D452B">
                    <w:rPr>
                      <w:rFonts w:ascii="Times New Roman" w:hAnsi="Times New Roman" w:cs="Times New Roman"/>
                      <w:bCs/>
                      <w:sz w:val="24"/>
                    </w:rPr>
                    <w:t>hidrauliškai</w:t>
                  </w:r>
                  <w:proofErr w:type="spellEnd"/>
                  <w:r w:rsidRPr="003D452B">
                    <w:rPr>
                      <w:rFonts w:ascii="Times New Roman" w:hAnsi="Times New Roman" w:cs="Times New Roman"/>
                      <w:bCs/>
                      <w:sz w:val="24"/>
                    </w:rPr>
                    <w:t xml:space="preserve"> vientisoje centralizuoto šilumos tiekimo sistemoje,</w:t>
                  </w:r>
                  <w:r w:rsidRPr="003D452B">
                    <w:rPr>
                      <w:bCs/>
                    </w:rPr>
                    <w:t xml:space="preserve"> </w:t>
                  </w:r>
                  <w:r w:rsidRPr="003D452B">
                    <w:rPr>
                      <w:rFonts w:ascii="Times New Roman" w:hAnsi="Times New Roman" w:cs="Times New Roman"/>
                      <w:bCs/>
                      <w:sz w:val="24"/>
                    </w:rPr>
                    <w:t>kurioje numatoma įgyvendinti projektą,  MWh. Duomenys pateikiami už praėjusius metus iki paraiškos pateikimo, t. y. jei paraiška pateikiama 2020 m. bet kurį mėnesį, duomenys teikiami už  2019 metus);</w:t>
                  </w:r>
                </w:p>
                <w:p w14:paraId="6AB463E3" w14:textId="77777777" w:rsidR="00E43B91" w:rsidRPr="003D452B" w:rsidRDefault="00E43B91" w:rsidP="00E43B91">
                  <w:pPr>
                    <w:pStyle w:val="prastasiniatinklio"/>
                    <w:spacing w:before="0" w:beforeAutospacing="0" w:after="0" w:afterAutospacing="0"/>
                    <w:ind w:firstLine="0"/>
                    <w:jc w:val="both"/>
                    <w:rPr>
                      <w:rFonts w:ascii="Times New Roman" w:hAnsi="Times New Roman" w:cs="Times New Roman"/>
                      <w:bCs/>
                      <w:sz w:val="24"/>
                    </w:rPr>
                  </w:pPr>
                  <w:r w:rsidRPr="003D452B">
                    <w:rPr>
                      <w:rFonts w:ascii="Times New Roman" w:hAnsi="Times New Roman" w:cs="Times New Roman"/>
                      <w:bCs/>
                      <w:sz w:val="24"/>
                    </w:rPr>
                    <w:t xml:space="preserve">Q- pagamintas ir patiektas į tinklą šilumos kiekis </w:t>
                  </w:r>
                  <w:proofErr w:type="spellStart"/>
                  <w:r w:rsidRPr="003D452B">
                    <w:rPr>
                      <w:rFonts w:ascii="Times New Roman" w:hAnsi="Times New Roman" w:cs="Times New Roman"/>
                      <w:bCs/>
                      <w:sz w:val="24"/>
                    </w:rPr>
                    <w:t>hidrauliškai</w:t>
                  </w:r>
                  <w:proofErr w:type="spellEnd"/>
                  <w:r w:rsidRPr="003D452B">
                    <w:rPr>
                      <w:rFonts w:ascii="Times New Roman" w:hAnsi="Times New Roman" w:cs="Times New Roman"/>
                      <w:bCs/>
                      <w:sz w:val="24"/>
                    </w:rPr>
                    <w:t xml:space="preserve"> vientisoje centralizuoto šilumos tiekimo sistemoje,</w:t>
                  </w:r>
                  <w:r w:rsidRPr="003D452B">
                    <w:rPr>
                      <w:bCs/>
                    </w:rPr>
                    <w:t xml:space="preserve"> </w:t>
                  </w:r>
                  <w:r w:rsidRPr="003D452B">
                    <w:rPr>
                      <w:rFonts w:ascii="Times New Roman" w:hAnsi="Times New Roman" w:cs="Times New Roman"/>
                      <w:bCs/>
                      <w:sz w:val="24"/>
                    </w:rPr>
                    <w:t xml:space="preserve">kurioje numatoma įgyvendinti projektą,  MWh. Duomenys pateikiami už praėjusius metus iki paraiškos pateikimo, t. y. jei paraiška pateikiama 2020 m. bet kurį </w:t>
                  </w:r>
                  <w:r w:rsidRPr="003D452B">
                    <w:rPr>
                      <w:rFonts w:ascii="Times New Roman" w:hAnsi="Times New Roman" w:cs="Times New Roman"/>
                      <w:bCs/>
                      <w:sz w:val="24"/>
                    </w:rPr>
                    <w:lastRenderedPageBreak/>
                    <w:t>mėnesį, duomenys teikiami už  2019 metus).</w:t>
                  </w:r>
                </w:p>
                <w:p w14:paraId="2568DB9A" w14:textId="77777777" w:rsidR="00E43B91" w:rsidRPr="003D452B" w:rsidRDefault="00E43B91" w:rsidP="00E43B91">
                  <w:pPr>
                    <w:pStyle w:val="prastasiniatinklio"/>
                    <w:spacing w:before="0" w:beforeAutospacing="0" w:after="0" w:afterAutospacing="0"/>
                    <w:ind w:firstLine="0"/>
                    <w:rPr>
                      <w:rFonts w:ascii="Times New Roman" w:hAnsi="Times New Roman" w:cs="Times New Roman"/>
                      <w:bCs/>
                      <w:sz w:val="24"/>
                    </w:rPr>
                  </w:pPr>
                </w:p>
                <w:p w14:paraId="50AE374B" w14:textId="65B7EAF2" w:rsidR="00E43B91" w:rsidRPr="003D452B" w:rsidRDefault="00E43B91" w:rsidP="00E43B91">
                  <w:pPr>
                    <w:pStyle w:val="prastasiniatinklio"/>
                    <w:spacing w:before="0" w:beforeAutospacing="0" w:after="0" w:afterAutospacing="0"/>
                    <w:ind w:firstLine="0"/>
                    <w:rPr>
                      <w:rFonts w:ascii="Times New Roman" w:hAnsi="Times New Roman" w:cs="Times New Roman"/>
                      <w:bCs/>
                      <w:sz w:val="24"/>
                    </w:rPr>
                  </w:pPr>
                  <w:r w:rsidRPr="003D452B">
                    <w:rPr>
                      <w:rFonts w:ascii="Times New Roman" w:hAnsi="Times New Roman" w:cs="Times New Roman"/>
                      <w:bCs/>
                      <w:color w:val="000000" w:themeColor="text1"/>
                      <w:sz w:val="24"/>
                    </w:rPr>
                    <w:t>Tuo atveju kai S ≥ 90 balai nesuteikiami</w:t>
                  </w:r>
                  <w:r w:rsidR="007C6120">
                    <w:rPr>
                      <w:rFonts w:ascii="Times New Roman" w:hAnsi="Times New Roman" w:cs="Times New Roman"/>
                      <w:bCs/>
                      <w:color w:val="000000" w:themeColor="text1"/>
                      <w:sz w:val="24"/>
                    </w:rPr>
                    <w:t xml:space="preserve"> (0 balų)</w:t>
                  </w:r>
                  <w:r w:rsidR="00AD7414">
                    <w:rPr>
                      <w:rFonts w:ascii="Times New Roman" w:hAnsi="Times New Roman" w:cs="Times New Roman"/>
                      <w:bCs/>
                      <w:color w:val="000000" w:themeColor="text1"/>
                      <w:sz w:val="24"/>
                    </w:rPr>
                    <w:t>.</w:t>
                  </w:r>
                </w:p>
                <w:p w14:paraId="0773751A" w14:textId="3CDBFE76" w:rsidR="00E43B91" w:rsidRPr="003D452B" w:rsidRDefault="00E43B91" w:rsidP="00F869F1">
                  <w:pPr>
                    <w:pStyle w:val="prastasiniatinklio"/>
                    <w:spacing w:before="0" w:beforeAutospacing="0" w:after="0" w:afterAutospacing="0"/>
                    <w:ind w:firstLine="0"/>
                    <w:rPr>
                      <w:rFonts w:ascii="Times New Roman" w:hAnsi="Times New Roman" w:cs="Times New Roman"/>
                      <w:bCs/>
                      <w:sz w:val="24"/>
                    </w:rPr>
                  </w:pPr>
                </w:p>
                <w:p w14:paraId="32774B48" w14:textId="447F214C" w:rsidR="001A7E47" w:rsidRPr="003065DE" w:rsidRDefault="003D452B" w:rsidP="0011319F">
                  <w:pPr>
                    <w:ind w:firstLine="0"/>
                  </w:pPr>
                  <w:r w:rsidRPr="008A5340">
                    <w:rPr>
                      <w:color w:val="000000" w:themeColor="text1"/>
                    </w:rPr>
                    <w:t>Atitiktis kriterijui įvertinama remiantis duomenimis, pateiktais investicijų projekte. Duomenys turi būti pagrįsti pridedamais dokumentais (pvz</w:t>
                  </w:r>
                  <w:r w:rsidRPr="004F7245">
                    <w:rPr>
                      <w:color w:val="000000" w:themeColor="text1"/>
                    </w:rPr>
                    <w:t xml:space="preserve">., </w:t>
                  </w:r>
                  <w:r w:rsidRPr="004F7245">
                    <w:rPr>
                      <w:color w:val="000000"/>
                    </w:rPr>
                    <w:t>Valstybinės energetikos reguliavimo tarybos</w:t>
                  </w:r>
                  <w:r w:rsidRPr="004F7245">
                    <w:rPr>
                      <w:color w:val="000000" w:themeColor="text1"/>
                    </w:rPr>
                    <w:t>, šilumos tiekimo įmonės ar kitos kompetentingos</w:t>
                  </w:r>
                  <w:r w:rsidRPr="008A5340">
                    <w:rPr>
                      <w:color w:val="000000" w:themeColor="text1"/>
                    </w:rPr>
                    <w:t xml:space="preserve"> institucijos skelbiamais duomenimis (nuoroda), pateiktomis pažymomis ir kt.).</w:t>
                  </w:r>
                </w:p>
              </w:tc>
              <w:tc>
                <w:tcPr>
                  <w:tcW w:w="1559" w:type="dxa"/>
                  <w:shd w:val="clear" w:color="auto" w:fill="auto"/>
                </w:tcPr>
                <w:p w14:paraId="258FDD4D" w14:textId="77777777" w:rsidR="001A7E47" w:rsidRPr="003065DE" w:rsidRDefault="001A7E47" w:rsidP="003065DE">
                  <w:pPr>
                    <w:ind w:firstLine="0"/>
                    <w:jc w:val="center"/>
                    <w:rPr>
                      <w:bCs/>
                    </w:rPr>
                  </w:pPr>
                  <w:r w:rsidRPr="003065DE">
                    <w:rPr>
                      <w:bCs/>
                    </w:rPr>
                    <w:lastRenderedPageBreak/>
                    <w:t>30</w:t>
                  </w:r>
                </w:p>
              </w:tc>
              <w:tc>
                <w:tcPr>
                  <w:tcW w:w="1418" w:type="dxa"/>
                  <w:shd w:val="clear" w:color="auto" w:fill="auto"/>
                </w:tcPr>
                <w:p w14:paraId="1B29AC24" w14:textId="77777777" w:rsidR="001A7E47" w:rsidRPr="003065DE" w:rsidRDefault="001A7E47" w:rsidP="003065DE">
                  <w:pPr>
                    <w:ind w:firstLine="0"/>
                    <w:jc w:val="center"/>
                    <w:rPr>
                      <w:bCs/>
                    </w:rPr>
                  </w:pPr>
                </w:p>
              </w:tc>
              <w:tc>
                <w:tcPr>
                  <w:tcW w:w="1276" w:type="dxa"/>
                  <w:shd w:val="clear" w:color="auto" w:fill="auto"/>
                </w:tcPr>
                <w:p w14:paraId="28BD9A66" w14:textId="77777777" w:rsidR="001A7E47" w:rsidRPr="003065DE" w:rsidRDefault="001A7E47" w:rsidP="003065DE">
                  <w:pPr>
                    <w:ind w:firstLine="0"/>
                    <w:jc w:val="center"/>
                    <w:rPr>
                      <w:bCs/>
                    </w:rPr>
                  </w:pPr>
                  <w:r w:rsidRPr="003065DE">
                    <w:rPr>
                      <w:bCs/>
                    </w:rPr>
                    <w:t>6</w:t>
                  </w:r>
                </w:p>
              </w:tc>
              <w:tc>
                <w:tcPr>
                  <w:tcW w:w="1457" w:type="dxa"/>
                  <w:shd w:val="clear" w:color="auto" w:fill="auto"/>
                </w:tcPr>
                <w:p w14:paraId="0CD9132C" w14:textId="77777777" w:rsidR="001A7E47" w:rsidRPr="003065DE" w:rsidRDefault="001A7E47" w:rsidP="003065DE">
                  <w:pPr>
                    <w:ind w:firstLine="0"/>
                    <w:jc w:val="center"/>
                    <w:rPr>
                      <w:bCs/>
                    </w:rPr>
                  </w:pPr>
                </w:p>
              </w:tc>
              <w:tc>
                <w:tcPr>
                  <w:tcW w:w="1661" w:type="dxa"/>
                  <w:shd w:val="clear" w:color="auto" w:fill="auto"/>
                </w:tcPr>
                <w:p w14:paraId="7EC149D6" w14:textId="77777777" w:rsidR="001A7E47" w:rsidRPr="003065DE" w:rsidRDefault="001A7E47" w:rsidP="003065DE">
                  <w:pPr>
                    <w:ind w:firstLine="0"/>
                    <w:jc w:val="center"/>
                    <w:rPr>
                      <w:b/>
                      <w:bCs/>
                      <w:caps/>
                    </w:rPr>
                  </w:pPr>
                </w:p>
              </w:tc>
            </w:tr>
            <w:tr w:rsidR="001A7E47" w:rsidRPr="003065DE" w14:paraId="4B298335" w14:textId="77777777" w:rsidTr="00F869F1">
              <w:tc>
                <w:tcPr>
                  <w:tcW w:w="3431" w:type="dxa"/>
                  <w:shd w:val="clear" w:color="auto" w:fill="auto"/>
                </w:tcPr>
                <w:p w14:paraId="57A1578F" w14:textId="0634B83A" w:rsidR="001A7E47" w:rsidRPr="003065DE" w:rsidRDefault="00420748" w:rsidP="00F869F1">
                  <w:pPr>
                    <w:autoSpaceDE w:val="0"/>
                    <w:autoSpaceDN w:val="0"/>
                    <w:adjustRightInd w:val="0"/>
                    <w:ind w:firstLine="0"/>
                    <w:jc w:val="left"/>
                    <w:rPr>
                      <w:lang w:eastAsia="lt-LT"/>
                    </w:rPr>
                  </w:pPr>
                  <w:r>
                    <w:lastRenderedPageBreak/>
                    <w:t>2</w:t>
                  </w:r>
                  <w:r w:rsidR="001A7E47" w:rsidRPr="003065DE">
                    <w:t xml:space="preserve">. </w:t>
                  </w:r>
                  <w:r w:rsidR="001A7E47" w:rsidRPr="003065DE">
                    <w:rPr>
                      <w:lang w:eastAsia="lt-LT"/>
                    </w:rPr>
                    <w:t xml:space="preserve">Projektai, kuriuos įgyvendinant elektros energijos gamybos įrenginių įrengtosios elektros galios vieneto (1 </w:t>
                  </w:r>
                  <w:proofErr w:type="spellStart"/>
                  <w:r w:rsidR="001A7E47" w:rsidRPr="003065DE">
                    <w:rPr>
                      <w:lang w:eastAsia="lt-LT"/>
                    </w:rPr>
                    <w:t>MW</w:t>
                  </w:r>
                  <w:r w:rsidR="001A7E47" w:rsidRPr="00420748">
                    <w:rPr>
                      <w:vertAlign w:val="subscript"/>
                      <w:lang w:eastAsia="lt-LT"/>
                    </w:rPr>
                    <w:t>e</w:t>
                  </w:r>
                  <w:proofErr w:type="spellEnd"/>
                  <w:r w:rsidR="001A7E47" w:rsidRPr="003065DE">
                    <w:rPr>
                      <w:lang w:eastAsia="lt-LT"/>
                    </w:rPr>
                    <w:t>) įrengimo sąnaudos būtų mažiausios.</w:t>
                  </w:r>
                </w:p>
              </w:tc>
              <w:tc>
                <w:tcPr>
                  <w:tcW w:w="3402" w:type="dxa"/>
                  <w:shd w:val="clear" w:color="auto" w:fill="auto"/>
                </w:tcPr>
                <w:p w14:paraId="1CB47F77" w14:textId="4A212E42" w:rsidR="001A7E47" w:rsidRPr="003065DE" w:rsidRDefault="001A7E47" w:rsidP="002F21B1">
                  <w:pPr>
                    <w:pStyle w:val="prastasiniatinklio"/>
                    <w:spacing w:before="0" w:beforeAutospacing="0" w:after="0" w:afterAutospacing="0"/>
                    <w:ind w:firstLine="0"/>
                    <w:jc w:val="both"/>
                    <w:rPr>
                      <w:rFonts w:ascii="Times New Roman" w:hAnsi="Times New Roman" w:cs="Times New Roman"/>
                      <w:sz w:val="24"/>
                    </w:rPr>
                  </w:pPr>
                  <w:r w:rsidRPr="003065DE">
                    <w:rPr>
                      <w:rFonts w:ascii="Times New Roman" w:hAnsi="Times New Roman" w:cs="Times New Roman"/>
                      <w:sz w:val="24"/>
                    </w:rPr>
                    <w:t>Prioritetas teikiamas tiems projektams,</w:t>
                  </w:r>
                  <w:r w:rsidR="002F21B1">
                    <w:rPr>
                      <w:rFonts w:ascii="Times New Roman" w:hAnsi="Times New Roman" w:cs="Times New Roman"/>
                      <w:sz w:val="24"/>
                    </w:rPr>
                    <w:t xml:space="preserve"> </w:t>
                  </w:r>
                  <w:r w:rsidRPr="003065DE">
                    <w:rPr>
                      <w:rFonts w:ascii="Times New Roman" w:hAnsi="Times New Roman" w:cs="Times New Roman"/>
                      <w:sz w:val="24"/>
                    </w:rPr>
                    <w:t>kuriuose numatyta mažiausiomis</w:t>
                  </w:r>
                  <w:r w:rsidR="002F21B1">
                    <w:rPr>
                      <w:rFonts w:ascii="Times New Roman" w:hAnsi="Times New Roman" w:cs="Times New Roman"/>
                      <w:sz w:val="24"/>
                    </w:rPr>
                    <w:t xml:space="preserve"> </w:t>
                  </w:r>
                  <w:r w:rsidRPr="003065DE">
                    <w:rPr>
                      <w:rFonts w:ascii="Times New Roman" w:hAnsi="Times New Roman" w:cs="Times New Roman"/>
                      <w:sz w:val="24"/>
                    </w:rPr>
                    <w:t xml:space="preserve">sąnaudomis įrengti </w:t>
                  </w:r>
                  <w:r w:rsidR="00847876">
                    <w:rPr>
                      <w:rFonts w:ascii="Times New Roman" w:hAnsi="Times New Roman" w:cs="Times New Roman"/>
                      <w:sz w:val="24"/>
                    </w:rPr>
                    <w:t xml:space="preserve">elektros </w:t>
                  </w:r>
                  <w:r w:rsidRPr="003065DE">
                    <w:rPr>
                      <w:rFonts w:ascii="Times New Roman" w:hAnsi="Times New Roman" w:cs="Times New Roman"/>
                      <w:sz w:val="24"/>
                    </w:rPr>
                    <w:t>energijos gamybos</w:t>
                  </w:r>
                </w:p>
                <w:p w14:paraId="538AB4B2" w14:textId="42CAFE0D" w:rsidR="001A7E47" w:rsidRPr="003065DE" w:rsidRDefault="001A7E47" w:rsidP="002F21B1">
                  <w:pPr>
                    <w:pStyle w:val="prastasiniatinklio"/>
                    <w:spacing w:before="0" w:beforeAutospacing="0" w:after="0" w:afterAutospacing="0"/>
                    <w:ind w:firstLine="0"/>
                    <w:jc w:val="both"/>
                    <w:rPr>
                      <w:rFonts w:ascii="Times New Roman" w:hAnsi="Times New Roman" w:cs="Times New Roman"/>
                      <w:sz w:val="24"/>
                    </w:rPr>
                  </w:pPr>
                  <w:r w:rsidRPr="003065DE">
                    <w:rPr>
                      <w:rFonts w:ascii="Times New Roman" w:hAnsi="Times New Roman" w:cs="Times New Roman"/>
                      <w:sz w:val="24"/>
                    </w:rPr>
                    <w:t xml:space="preserve">pajėgumų galios vienetą (1 </w:t>
                  </w:r>
                  <w:proofErr w:type="spellStart"/>
                  <w:r w:rsidRPr="003065DE">
                    <w:rPr>
                      <w:rFonts w:ascii="Times New Roman" w:hAnsi="Times New Roman" w:cs="Times New Roman"/>
                      <w:sz w:val="24"/>
                    </w:rPr>
                    <w:t>W</w:t>
                  </w:r>
                  <w:r w:rsidRPr="00BD74D6">
                    <w:rPr>
                      <w:rFonts w:ascii="Times New Roman" w:hAnsi="Times New Roman" w:cs="Times New Roman"/>
                      <w:sz w:val="24"/>
                      <w:vertAlign w:val="subscript"/>
                    </w:rPr>
                    <w:t>e</w:t>
                  </w:r>
                  <w:proofErr w:type="spellEnd"/>
                  <w:r w:rsidRPr="003065DE">
                    <w:rPr>
                      <w:rFonts w:ascii="Times New Roman" w:hAnsi="Times New Roman" w:cs="Times New Roman"/>
                      <w:sz w:val="24"/>
                    </w:rPr>
                    <w:t>)</w:t>
                  </w:r>
                  <w:r w:rsidR="00847876">
                    <w:rPr>
                      <w:rFonts w:ascii="Times New Roman" w:hAnsi="Times New Roman" w:cs="Times New Roman"/>
                      <w:sz w:val="24"/>
                    </w:rPr>
                    <w:t xml:space="preserve">, lyginant su kitų tinkamumo finansuoti vertinimą praėjusių projektų 1 </w:t>
                  </w:r>
                  <w:proofErr w:type="spellStart"/>
                  <w:r w:rsidR="00847876">
                    <w:rPr>
                      <w:rFonts w:ascii="Times New Roman" w:hAnsi="Times New Roman" w:cs="Times New Roman"/>
                      <w:sz w:val="24"/>
                    </w:rPr>
                    <w:t>MW</w:t>
                  </w:r>
                  <w:r w:rsidR="00847876" w:rsidRPr="00BD74D6">
                    <w:rPr>
                      <w:rFonts w:ascii="Times New Roman" w:hAnsi="Times New Roman" w:cs="Times New Roman"/>
                      <w:sz w:val="24"/>
                      <w:vertAlign w:val="subscript"/>
                    </w:rPr>
                    <w:t>e</w:t>
                  </w:r>
                  <w:proofErr w:type="spellEnd"/>
                  <w:r w:rsidR="00847876">
                    <w:rPr>
                      <w:rFonts w:ascii="Times New Roman" w:hAnsi="Times New Roman" w:cs="Times New Roman"/>
                      <w:sz w:val="24"/>
                    </w:rPr>
                    <w:t xml:space="preserve"> įrengimo sąnaudomis</w:t>
                  </w:r>
                  <w:r w:rsidRPr="003065DE">
                    <w:rPr>
                      <w:rFonts w:ascii="Times New Roman" w:hAnsi="Times New Roman" w:cs="Times New Roman"/>
                      <w:sz w:val="24"/>
                    </w:rPr>
                    <w:t>.</w:t>
                  </w:r>
                </w:p>
                <w:p w14:paraId="1CF3E250" w14:textId="77777777" w:rsidR="002F21B1" w:rsidRDefault="002F21B1" w:rsidP="002F21B1">
                  <w:pPr>
                    <w:pStyle w:val="prastasiniatinklio"/>
                    <w:spacing w:before="0" w:beforeAutospacing="0" w:after="0" w:afterAutospacing="0"/>
                    <w:ind w:firstLine="0"/>
                    <w:jc w:val="both"/>
                    <w:rPr>
                      <w:rFonts w:ascii="Times New Roman" w:hAnsi="Times New Roman" w:cs="Times New Roman"/>
                      <w:sz w:val="24"/>
                    </w:rPr>
                  </w:pPr>
                </w:p>
                <w:p w14:paraId="0B4300E9" w14:textId="35627373" w:rsidR="001A7E47" w:rsidRDefault="001A7E47" w:rsidP="002F21B1">
                  <w:pPr>
                    <w:pStyle w:val="prastasiniatinklio"/>
                    <w:spacing w:before="0" w:beforeAutospacing="0" w:after="0" w:afterAutospacing="0"/>
                    <w:ind w:firstLine="0"/>
                    <w:jc w:val="both"/>
                    <w:rPr>
                      <w:rFonts w:ascii="Times New Roman" w:hAnsi="Times New Roman" w:cs="Times New Roman"/>
                      <w:sz w:val="24"/>
                    </w:rPr>
                  </w:pPr>
                  <w:r w:rsidRPr="003065DE">
                    <w:rPr>
                      <w:rFonts w:ascii="Times New Roman" w:hAnsi="Times New Roman" w:cs="Times New Roman"/>
                      <w:sz w:val="24"/>
                    </w:rPr>
                    <w:t>Balų skaičiavimas ir skyrimas:</w:t>
                  </w:r>
                </w:p>
                <w:p w14:paraId="71B7DB3C" w14:textId="77777777" w:rsidR="002F21B1" w:rsidRPr="003065DE" w:rsidRDefault="002F21B1" w:rsidP="002F21B1">
                  <w:pPr>
                    <w:pStyle w:val="prastasiniatinklio"/>
                    <w:spacing w:before="0" w:beforeAutospacing="0" w:after="0" w:afterAutospacing="0"/>
                    <w:ind w:firstLine="0"/>
                    <w:jc w:val="both"/>
                    <w:rPr>
                      <w:rFonts w:ascii="Times New Roman" w:hAnsi="Times New Roman" w:cs="Times New Roman"/>
                      <w:sz w:val="24"/>
                    </w:rPr>
                  </w:pPr>
                </w:p>
                <w:p w14:paraId="042544C0" w14:textId="07F6DA9F" w:rsidR="001A7E47" w:rsidRPr="003065DE" w:rsidRDefault="001A7E47" w:rsidP="002F21B1">
                  <w:pPr>
                    <w:pStyle w:val="prastasiniatinklio"/>
                    <w:spacing w:before="0" w:beforeAutospacing="0" w:after="0" w:afterAutospacing="0"/>
                    <w:ind w:firstLine="0"/>
                    <w:jc w:val="both"/>
                    <w:rPr>
                      <w:rFonts w:ascii="Times New Roman" w:hAnsi="Times New Roman" w:cs="Times New Roman"/>
                      <w:sz w:val="24"/>
                    </w:rPr>
                  </w:pPr>
                  <w:proofErr w:type="spellStart"/>
                  <w:r w:rsidRPr="003065DE">
                    <w:rPr>
                      <w:rFonts w:ascii="Times New Roman" w:hAnsi="Times New Roman" w:cs="Times New Roman"/>
                      <w:sz w:val="24"/>
                    </w:rPr>
                    <w:t>Kmax</w:t>
                  </w:r>
                  <w:proofErr w:type="spellEnd"/>
                  <w:r w:rsidRPr="003065DE">
                    <w:rPr>
                      <w:rFonts w:ascii="Times New Roman" w:hAnsi="Times New Roman" w:cs="Times New Roman"/>
                      <w:sz w:val="24"/>
                    </w:rPr>
                    <w:t xml:space="preserve"> – didžiausios įrengiamų energijos gamybos įrenginių įrengtosios galios vieneto (vieno </w:t>
                  </w:r>
                  <w:proofErr w:type="spellStart"/>
                  <w:r w:rsidRPr="003065DE">
                    <w:rPr>
                      <w:rFonts w:ascii="Times New Roman" w:hAnsi="Times New Roman" w:cs="Times New Roman"/>
                      <w:sz w:val="24"/>
                    </w:rPr>
                    <w:t>MW</w:t>
                  </w:r>
                  <w:r w:rsidRPr="0075774E">
                    <w:rPr>
                      <w:rFonts w:ascii="Times New Roman" w:hAnsi="Times New Roman" w:cs="Times New Roman"/>
                      <w:sz w:val="24"/>
                      <w:vertAlign w:val="subscript"/>
                    </w:rPr>
                    <w:t>e</w:t>
                  </w:r>
                  <w:proofErr w:type="spellEnd"/>
                  <w:r w:rsidRPr="003065DE">
                    <w:rPr>
                      <w:rFonts w:ascii="Times New Roman" w:hAnsi="Times New Roman" w:cs="Times New Roman"/>
                      <w:sz w:val="24"/>
                    </w:rPr>
                    <w:t>) įrengimo sąnaudos iš tinkamumo</w:t>
                  </w:r>
                  <w:r w:rsidR="005C4302">
                    <w:rPr>
                      <w:rFonts w:ascii="Times New Roman" w:hAnsi="Times New Roman" w:cs="Times New Roman"/>
                      <w:sz w:val="24"/>
                    </w:rPr>
                    <w:t xml:space="preserve"> </w:t>
                  </w:r>
                  <w:r w:rsidRPr="003065DE">
                    <w:rPr>
                      <w:rFonts w:ascii="Times New Roman" w:hAnsi="Times New Roman" w:cs="Times New Roman"/>
                      <w:sz w:val="24"/>
                    </w:rPr>
                    <w:t xml:space="preserve">vertinimą praėjusių </w:t>
                  </w:r>
                  <w:r w:rsidRPr="003065DE">
                    <w:rPr>
                      <w:rFonts w:ascii="Times New Roman" w:hAnsi="Times New Roman" w:cs="Times New Roman"/>
                      <w:sz w:val="24"/>
                    </w:rPr>
                    <w:lastRenderedPageBreak/>
                    <w:t>projektų, Eur/</w:t>
                  </w:r>
                  <w:proofErr w:type="spellStart"/>
                  <w:r w:rsidRPr="003065DE">
                    <w:rPr>
                      <w:rFonts w:ascii="Times New Roman" w:hAnsi="Times New Roman" w:cs="Times New Roman"/>
                      <w:sz w:val="24"/>
                    </w:rPr>
                    <w:t>MW</w:t>
                  </w:r>
                  <w:r w:rsidR="002F21B1" w:rsidRPr="002F21B1">
                    <w:rPr>
                      <w:rFonts w:ascii="Times New Roman" w:hAnsi="Times New Roman" w:cs="Times New Roman"/>
                      <w:sz w:val="24"/>
                      <w:vertAlign w:val="subscript"/>
                    </w:rPr>
                    <w:t>e</w:t>
                  </w:r>
                  <w:proofErr w:type="spellEnd"/>
                  <w:r w:rsidR="002F21B1">
                    <w:rPr>
                      <w:rFonts w:ascii="Times New Roman" w:hAnsi="Times New Roman" w:cs="Times New Roman"/>
                      <w:sz w:val="24"/>
                      <w:vertAlign w:val="subscript"/>
                    </w:rPr>
                    <w:t xml:space="preserve"> </w:t>
                  </w:r>
                  <w:r w:rsidRPr="003065DE">
                    <w:rPr>
                      <w:rFonts w:ascii="Times New Roman" w:hAnsi="Times New Roman" w:cs="Times New Roman"/>
                      <w:sz w:val="24"/>
                    </w:rPr>
                    <w:t>(suteikiama 0 balų);</w:t>
                  </w:r>
                </w:p>
                <w:p w14:paraId="06262D08" w14:textId="4E891F60" w:rsidR="001A7E47" w:rsidRDefault="001A7E47" w:rsidP="002F21B1">
                  <w:pPr>
                    <w:pStyle w:val="prastasiniatinklio"/>
                    <w:spacing w:before="0" w:beforeAutospacing="0" w:after="0" w:afterAutospacing="0"/>
                    <w:ind w:firstLine="0"/>
                    <w:jc w:val="both"/>
                    <w:rPr>
                      <w:rFonts w:ascii="Times New Roman" w:hAnsi="Times New Roman" w:cs="Times New Roman"/>
                      <w:sz w:val="24"/>
                    </w:rPr>
                  </w:pPr>
                  <w:proofErr w:type="spellStart"/>
                  <w:r w:rsidRPr="003065DE">
                    <w:rPr>
                      <w:rFonts w:ascii="Times New Roman" w:hAnsi="Times New Roman" w:cs="Times New Roman"/>
                      <w:sz w:val="24"/>
                    </w:rPr>
                    <w:t>Kmin</w:t>
                  </w:r>
                  <w:proofErr w:type="spellEnd"/>
                  <w:r w:rsidRPr="003065DE">
                    <w:rPr>
                      <w:rFonts w:ascii="Times New Roman" w:hAnsi="Times New Roman" w:cs="Times New Roman"/>
                      <w:sz w:val="24"/>
                    </w:rPr>
                    <w:t xml:space="preserve"> – mažiausios įrengiamų energijos gamybos įrenginių įrengtosios galios vieneto (vieno </w:t>
                  </w:r>
                  <w:proofErr w:type="spellStart"/>
                  <w:r w:rsidRPr="003065DE">
                    <w:rPr>
                      <w:rFonts w:ascii="Times New Roman" w:hAnsi="Times New Roman" w:cs="Times New Roman"/>
                      <w:sz w:val="24"/>
                    </w:rPr>
                    <w:t>MW</w:t>
                  </w:r>
                  <w:r w:rsidRPr="0075774E">
                    <w:rPr>
                      <w:rFonts w:ascii="Times New Roman" w:hAnsi="Times New Roman" w:cs="Times New Roman"/>
                      <w:sz w:val="24"/>
                      <w:vertAlign w:val="subscript"/>
                    </w:rPr>
                    <w:t>e</w:t>
                  </w:r>
                  <w:proofErr w:type="spellEnd"/>
                  <w:r w:rsidRPr="003065DE">
                    <w:rPr>
                      <w:rFonts w:ascii="Times New Roman" w:hAnsi="Times New Roman" w:cs="Times New Roman"/>
                      <w:sz w:val="24"/>
                    </w:rPr>
                    <w:t>) įrengimo sąnaudos iš tinkamumo</w:t>
                  </w:r>
                  <w:r w:rsidR="002F21B1">
                    <w:rPr>
                      <w:rFonts w:ascii="Times New Roman" w:hAnsi="Times New Roman" w:cs="Times New Roman"/>
                      <w:sz w:val="24"/>
                    </w:rPr>
                    <w:t xml:space="preserve"> </w:t>
                  </w:r>
                  <w:r w:rsidRPr="003065DE">
                    <w:rPr>
                      <w:rFonts w:ascii="Times New Roman" w:hAnsi="Times New Roman" w:cs="Times New Roman"/>
                      <w:sz w:val="24"/>
                    </w:rPr>
                    <w:t>vertinimą praėjusių projektų, Eur/MW</w:t>
                  </w:r>
                  <w:r w:rsidR="002F21B1">
                    <w:rPr>
                      <w:rFonts w:ascii="Times New Roman" w:hAnsi="Times New Roman" w:cs="Times New Roman"/>
                      <w:sz w:val="24"/>
                    </w:rPr>
                    <w:t xml:space="preserve"> </w:t>
                  </w:r>
                  <w:r w:rsidRPr="003065DE">
                    <w:rPr>
                      <w:rFonts w:ascii="Times New Roman" w:hAnsi="Times New Roman" w:cs="Times New Roman"/>
                      <w:sz w:val="24"/>
                    </w:rPr>
                    <w:t>(suteikiama 5 balai);</w:t>
                  </w:r>
                </w:p>
                <w:p w14:paraId="7D8583FB" w14:textId="77777777" w:rsidR="002F21B1" w:rsidRPr="003065DE" w:rsidRDefault="002F21B1" w:rsidP="002F21B1">
                  <w:pPr>
                    <w:pStyle w:val="prastasiniatinklio"/>
                    <w:spacing w:before="0" w:beforeAutospacing="0" w:after="0" w:afterAutospacing="0"/>
                    <w:ind w:firstLine="0"/>
                    <w:jc w:val="both"/>
                    <w:rPr>
                      <w:rFonts w:ascii="Times New Roman" w:hAnsi="Times New Roman" w:cs="Times New Roman"/>
                      <w:sz w:val="24"/>
                    </w:rPr>
                  </w:pPr>
                </w:p>
                <w:p w14:paraId="780A3FCF" w14:textId="409FC5E7" w:rsidR="001A7E47" w:rsidRPr="003065DE" w:rsidRDefault="002F21B1" w:rsidP="002F21B1">
                  <w:pPr>
                    <w:pStyle w:val="prastasiniatinklio"/>
                    <w:spacing w:before="0" w:beforeAutospacing="0" w:after="0" w:afterAutospacing="0"/>
                    <w:ind w:firstLine="0"/>
                    <w:jc w:val="both"/>
                    <w:rPr>
                      <w:rFonts w:ascii="Times New Roman" w:hAnsi="Times New Roman" w:cs="Times New Roman"/>
                      <w:sz w:val="24"/>
                    </w:rPr>
                  </w:pPr>
                  <w:r>
                    <w:rPr>
                      <w:rFonts w:ascii="Times New Roman" w:hAnsi="Times New Roman" w:cs="Times New Roman"/>
                      <w:sz w:val="24"/>
                    </w:rPr>
                    <w:t>K</w:t>
                  </w:r>
                  <w:r w:rsidR="001A7E47" w:rsidRPr="003065DE">
                    <w:rPr>
                      <w:rFonts w:ascii="Times New Roman" w:hAnsi="Times New Roman" w:cs="Times New Roman"/>
                      <w:sz w:val="24"/>
                    </w:rPr>
                    <w:t xml:space="preserve">itiems projektams balai </w:t>
                  </w:r>
                  <w:proofErr w:type="spellStart"/>
                  <w:r w:rsidR="001A7E47" w:rsidRPr="003065DE">
                    <w:rPr>
                      <w:rFonts w:ascii="Times New Roman" w:hAnsi="Times New Roman" w:cs="Times New Roman"/>
                      <w:sz w:val="24"/>
                    </w:rPr>
                    <w:t>skaičiuojamipagal</w:t>
                  </w:r>
                  <w:proofErr w:type="spellEnd"/>
                  <w:r w:rsidR="001A7E47" w:rsidRPr="003065DE">
                    <w:rPr>
                      <w:rFonts w:ascii="Times New Roman" w:hAnsi="Times New Roman" w:cs="Times New Roman"/>
                      <w:sz w:val="24"/>
                    </w:rPr>
                    <w:t xml:space="preserve"> formulę:</w:t>
                  </w:r>
                </w:p>
                <w:p w14:paraId="3C3EED16" w14:textId="77777777" w:rsidR="001A7E47" w:rsidRPr="003065DE" w:rsidRDefault="001A7E47" w:rsidP="002F21B1">
                  <w:pPr>
                    <w:pStyle w:val="prastasiniatinklio"/>
                    <w:spacing w:before="0" w:beforeAutospacing="0" w:after="0" w:afterAutospacing="0"/>
                    <w:ind w:firstLine="0"/>
                    <w:jc w:val="both"/>
                    <w:rPr>
                      <w:rFonts w:ascii="Times New Roman" w:hAnsi="Times New Roman" w:cs="Times New Roman"/>
                      <w:sz w:val="24"/>
                    </w:rPr>
                  </w:pPr>
                  <w:r w:rsidRPr="003065DE">
                    <w:rPr>
                      <w:rFonts w:ascii="Times New Roman" w:hAnsi="Times New Roman" w:cs="Times New Roman"/>
                      <w:sz w:val="24"/>
                    </w:rPr>
                    <w:t>X = 5 x (</w:t>
                  </w:r>
                  <w:proofErr w:type="spellStart"/>
                  <w:r w:rsidRPr="003065DE">
                    <w:rPr>
                      <w:rFonts w:ascii="Times New Roman" w:hAnsi="Times New Roman" w:cs="Times New Roman"/>
                      <w:sz w:val="24"/>
                    </w:rPr>
                    <w:t>Kmax</w:t>
                  </w:r>
                  <w:proofErr w:type="spellEnd"/>
                  <w:r w:rsidRPr="003065DE">
                    <w:rPr>
                      <w:rFonts w:ascii="Times New Roman" w:hAnsi="Times New Roman" w:cs="Times New Roman"/>
                      <w:sz w:val="24"/>
                    </w:rPr>
                    <w:t xml:space="preserve"> – K)/(</w:t>
                  </w:r>
                  <w:proofErr w:type="spellStart"/>
                  <w:r w:rsidRPr="003065DE">
                    <w:rPr>
                      <w:rFonts w:ascii="Times New Roman" w:hAnsi="Times New Roman" w:cs="Times New Roman"/>
                      <w:sz w:val="24"/>
                    </w:rPr>
                    <w:t>Kmax</w:t>
                  </w:r>
                  <w:proofErr w:type="spellEnd"/>
                  <w:r w:rsidRPr="003065DE">
                    <w:rPr>
                      <w:rFonts w:ascii="Times New Roman" w:hAnsi="Times New Roman" w:cs="Times New Roman"/>
                      <w:sz w:val="24"/>
                    </w:rPr>
                    <w:t xml:space="preserve"> – </w:t>
                  </w:r>
                  <w:proofErr w:type="spellStart"/>
                  <w:r w:rsidRPr="003065DE">
                    <w:rPr>
                      <w:rFonts w:ascii="Times New Roman" w:hAnsi="Times New Roman" w:cs="Times New Roman"/>
                      <w:sz w:val="24"/>
                    </w:rPr>
                    <w:t>Kmin</w:t>
                  </w:r>
                  <w:proofErr w:type="spellEnd"/>
                  <w:r w:rsidRPr="003065DE">
                    <w:rPr>
                      <w:rFonts w:ascii="Times New Roman" w:hAnsi="Times New Roman" w:cs="Times New Roman"/>
                      <w:sz w:val="24"/>
                    </w:rPr>
                    <w:t>),</w:t>
                  </w:r>
                </w:p>
                <w:p w14:paraId="551A310B" w14:textId="77777777" w:rsidR="001A7E47" w:rsidRPr="003065DE" w:rsidRDefault="001A7E47" w:rsidP="002F21B1">
                  <w:pPr>
                    <w:pStyle w:val="prastasiniatinklio"/>
                    <w:spacing w:before="0" w:beforeAutospacing="0" w:after="0" w:afterAutospacing="0"/>
                    <w:ind w:firstLine="0"/>
                    <w:jc w:val="both"/>
                    <w:rPr>
                      <w:rFonts w:ascii="Times New Roman" w:hAnsi="Times New Roman" w:cs="Times New Roman"/>
                      <w:sz w:val="24"/>
                    </w:rPr>
                  </w:pPr>
                  <w:r w:rsidRPr="003065DE">
                    <w:rPr>
                      <w:rFonts w:ascii="Times New Roman" w:hAnsi="Times New Roman" w:cs="Times New Roman"/>
                      <w:sz w:val="24"/>
                    </w:rPr>
                    <w:t>čia:</w:t>
                  </w:r>
                </w:p>
                <w:p w14:paraId="68D85AD8" w14:textId="3EFE5093" w:rsidR="001A7E47" w:rsidRPr="003065DE" w:rsidRDefault="009E3E2C" w:rsidP="002F21B1">
                  <w:pPr>
                    <w:pStyle w:val="prastasiniatinklio"/>
                    <w:spacing w:before="0" w:beforeAutospacing="0" w:after="0" w:afterAutospacing="0"/>
                    <w:ind w:firstLine="0"/>
                    <w:jc w:val="both"/>
                    <w:rPr>
                      <w:rFonts w:ascii="Times New Roman" w:hAnsi="Times New Roman" w:cs="Times New Roman"/>
                      <w:sz w:val="24"/>
                    </w:rPr>
                  </w:pPr>
                  <w:r>
                    <w:rPr>
                      <w:rFonts w:ascii="Times New Roman" w:hAnsi="Times New Roman" w:cs="Times New Roman"/>
                      <w:sz w:val="24"/>
                    </w:rPr>
                    <w:t>-</w:t>
                  </w:r>
                  <w:r w:rsidRPr="003065DE">
                    <w:rPr>
                      <w:rFonts w:ascii="Times New Roman" w:hAnsi="Times New Roman" w:cs="Times New Roman"/>
                      <w:sz w:val="24"/>
                    </w:rPr>
                    <w:t xml:space="preserve"> </w:t>
                  </w:r>
                  <w:r w:rsidR="001A7E47" w:rsidRPr="003065DE">
                    <w:rPr>
                      <w:rFonts w:ascii="Times New Roman" w:hAnsi="Times New Roman" w:cs="Times New Roman"/>
                      <w:sz w:val="24"/>
                    </w:rPr>
                    <w:t xml:space="preserve">K – vertinamame projekte numatytų įrengti energijos gamybos įrenginių įrengtosios galios vieneto (1 </w:t>
                  </w:r>
                  <w:proofErr w:type="spellStart"/>
                  <w:r w:rsidR="001A7E47" w:rsidRPr="003065DE">
                    <w:rPr>
                      <w:rFonts w:ascii="Times New Roman" w:hAnsi="Times New Roman" w:cs="Times New Roman"/>
                      <w:sz w:val="24"/>
                    </w:rPr>
                    <w:t>MW</w:t>
                  </w:r>
                  <w:r w:rsidR="001A7E47" w:rsidRPr="0075774E">
                    <w:rPr>
                      <w:rFonts w:ascii="Times New Roman" w:hAnsi="Times New Roman" w:cs="Times New Roman"/>
                      <w:sz w:val="24"/>
                      <w:vertAlign w:val="subscript"/>
                    </w:rPr>
                    <w:t>e</w:t>
                  </w:r>
                  <w:proofErr w:type="spellEnd"/>
                  <w:r w:rsidR="001A7E47" w:rsidRPr="003065DE">
                    <w:rPr>
                      <w:rFonts w:ascii="Times New Roman" w:hAnsi="Times New Roman" w:cs="Times New Roman"/>
                      <w:sz w:val="24"/>
                    </w:rPr>
                    <w:t>) planuojamos įrengimo visos</w:t>
                  </w:r>
                </w:p>
                <w:p w14:paraId="4F22073B" w14:textId="77777777" w:rsidR="001A7E47" w:rsidRPr="003065DE" w:rsidRDefault="001A7E47" w:rsidP="002F21B1">
                  <w:pPr>
                    <w:pStyle w:val="prastasiniatinklio"/>
                    <w:spacing w:before="0" w:beforeAutospacing="0" w:after="0" w:afterAutospacing="0"/>
                    <w:ind w:firstLine="0"/>
                    <w:jc w:val="both"/>
                  </w:pPr>
                  <w:r w:rsidRPr="003065DE">
                    <w:rPr>
                      <w:rFonts w:ascii="Times New Roman" w:hAnsi="Times New Roman" w:cs="Times New Roman"/>
                      <w:sz w:val="24"/>
                    </w:rPr>
                    <w:t>sąnaudos, Eur/MW.</w:t>
                  </w:r>
                  <w:r w:rsidRPr="003065DE">
                    <w:t xml:space="preserve"> </w:t>
                  </w:r>
                </w:p>
                <w:p w14:paraId="677C3873" w14:textId="77777777" w:rsidR="001A7E47" w:rsidRPr="003065DE" w:rsidRDefault="001A7E47" w:rsidP="002F21B1">
                  <w:pPr>
                    <w:pStyle w:val="prastasiniatinklio"/>
                    <w:spacing w:before="0" w:beforeAutospacing="0" w:after="0" w:afterAutospacing="0"/>
                    <w:ind w:firstLine="0"/>
                    <w:jc w:val="both"/>
                    <w:rPr>
                      <w:rFonts w:ascii="Times New Roman" w:hAnsi="Times New Roman" w:cs="Times New Roman"/>
                      <w:sz w:val="24"/>
                    </w:rPr>
                  </w:pPr>
                  <w:r w:rsidRPr="003065DE">
                    <w:rPr>
                      <w:rFonts w:ascii="Times New Roman" w:hAnsi="Times New Roman" w:cs="Times New Roman"/>
                      <w:sz w:val="24"/>
                    </w:rPr>
                    <w:t>Remiamasi duomenimis investicijų projekte ir (arba) paraiškoje</w:t>
                  </w:r>
                  <w:r w:rsidR="006A2993">
                    <w:rPr>
                      <w:rFonts w:ascii="Times New Roman" w:hAnsi="Times New Roman" w:cs="Times New Roman"/>
                      <w:sz w:val="24"/>
                    </w:rPr>
                    <w:t>.</w:t>
                  </w:r>
                </w:p>
              </w:tc>
              <w:tc>
                <w:tcPr>
                  <w:tcW w:w="1559" w:type="dxa"/>
                  <w:shd w:val="clear" w:color="auto" w:fill="auto"/>
                </w:tcPr>
                <w:p w14:paraId="238E81B3" w14:textId="77777777" w:rsidR="001A7E47" w:rsidRPr="003065DE" w:rsidRDefault="001A7E47" w:rsidP="003065DE">
                  <w:pPr>
                    <w:ind w:firstLine="0"/>
                    <w:jc w:val="center"/>
                    <w:rPr>
                      <w:b/>
                      <w:bCs/>
                      <w:caps/>
                    </w:rPr>
                  </w:pPr>
                  <w:r w:rsidRPr="003065DE">
                    <w:rPr>
                      <w:bCs/>
                    </w:rPr>
                    <w:lastRenderedPageBreak/>
                    <w:t>30</w:t>
                  </w:r>
                </w:p>
              </w:tc>
              <w:tc>
                <w:tcPr>
                  <w:tcW w:w="1418" w:type="dxa"/>
                  <w:shd w:val="clear" w:color="auto" w:fill="auto"/>
                </w:tcPr>
                <w:p w14:paraId="2D12756A" w14:textId="77777777" w:rsidR="001A7E47" w:rsidRPr="00DA4493" w:rsidRDefault="001A7E47" w:rsidP="003065DE">
                  <w:pPr>
                    <w:ind w:firstLine="0"/>
                    <w:jc w:val="center"/>
                    <w:rPr>
                      <w:b/>
                      <w:bCs/>
                      <w:caps/>
                    </w:rPr>
                  </w:pPr>
                </w:p>
              </w:tc>
              <w:tc>
                <w:tcPr>
                  <w:tcW w:w="1276" w:type="dxa"/>
                  <w:shd w:val="clear" w:color="auto" w:fill="auto"/>
                </w:tcPr>
                <w:p w14:paraId="382F1EA1" w14:textId="77777777" w:rsidR="001A7E47" w:rsidRPr="00E55FB2" w:rsidRDefault="001A7E47" w:rsidP="003065DE">
                  <w:pPr>
                    <w:ind w:firstLine="0"/>
                    <w:jc w:val="center"/>
                    <w:rPr>
                      <w:bCs/>
                      <w:caps/>
                    </w:rPr>
                  </w:pPr>
                  <w:r w:rsidRPr="00E55FB2">
                    <w:rPr>
                      <w:bCs/>
                      <w:caps/>
                    </w:rPr>
                    <w:t>6</w:t>
                  </w:r>
                </w:p>
              </w:tc>
              <w:tc>
                <w:tcPr>
                  <w:tcW w:w="1457" w:type="dxa"/>
                  <w:shd w:val="clear" w:color="auto" w:fill="auto"/>
                </w:tcPr>
                <w:p w14:paraId="02B6C608" w14:textId="77777777" w:rsidR="001A7E47" w:rsidRPr="003065DE" w:rsidRDefault="001A7E47" w:rsidP="003065DE">
                  <w:pPr>
                    <w:ind w:firstLine="0"/>
                    <w:jc w:val="center"/>
                    <w:rPr>
                      <w:b/>
                      <w:bCs/>
                      <w:caps/>
                    </w:rPr>
                  </w:pPr>
                </w:p>
              </w:tc>
              <w:tc>
                <w:tcPr>
                  <w:tcW w:w="1661" w:type="dxa"/>
                  <w:shd w:val="clear" w:color="auto" w:fill="auto"/>
                </w:tcPr>
                <w:p w14:paraId="38D7D595" w14:textId="77777777" w:rsidR="001A7E47" w:rsidRPr="003065DE" w:rsidRDefault="001A7E47" w:rsidP="003065DE">
                  <w:pPr>
                    <w:ind w:firstLine="0"/>
                    <w:jc w:val="center"/>
                    <w:rPr>
                      <w:b/>
                      <w:bCs/>
                      <w:caps/>
                    </w:rPr>
                  </w:pPr>
                </w:p>
              </w:tc>
            </w:tr>
            <w:tr w:rsidR="00163DB0" w:rsidRPr="003065DE" w14:paraId="7E5221DC" w14:textId="77777777" w:rsidTr="00F869F1">
              <w:tc>
                <w:tcPr>
                  <w:tcW w:w="3431" w:type="dxa"/>
                  <w:shd w:val="clear" w:color="auto" w:fill="auto"/>
                </w:tcPr>
                <w:p w14:paraId="357774FC" w14:textId="5572A3B3" w:rsidR="00163DB0" w:rsidRPr="00C16C27" w:rsidRDefault="007D7D04" w:rsidP="00163DB0">
                  <w:pPr>
                    <w:autoSpaceDE w:val="0"/>
                    <w:autoSpaceDN w:val="0"/>
                    <w:adjustRightInd w:val="0"/>
                    <w:ind w:firstLine="0"/>
                    <w:jc w:val="left"/>
                  </w:pPr>
                  <w:r w:rsidRPr="00C16C27">
                    <w:rPr>
                      <w:color w:val="000000" w:themeColor="text1"/>
                    </w:rPr>
                    <w:t>3</w:t>
                  </w:r>
                  <w:r w:rsidR="00916A3F" w:rsidRPr="00C16C27">
                    <w:rPr>
                      <w:color w:val="000000" w:themeColor="text1"/>
                    </w:rPr>
                    <w:t xml:space="preserve">. </w:t>
                  </w:r>
                  <w:bookmarkStart w:id="0" w:name="_GoBack"/>
                  <w:r w:rsidR="00916A3F" w:rsidRPr="00C16C27">
                    <w:rPr>
                      <w:color w:val="000000" w:themeColor="text1"/>
                    </w:rPr>
                    <w:t xml:space="preserve">Didesnė naujai įrengtų didelio naudingumo </w:t>
                  </w:r>
                  <w:proofErr w:type="spellStart"/>
                  <w:r w:rsidR="00916A3F" w:rsidRPr="00C16C27">
                    <w:rPr>
                      <w:color w:val="000000" w:themeColor="text1"/>
                    </w:rPr>
                    <w:t>kogeneracijos</w:t>
                  </w:r>
                  <w:proofErr w:type="spellEnd"/>
                  <w:r w:rsidR="00916A3F" w:rsidRPr="00C16C27">
                    <w:rPr>
                      <w:color w:val="000000" w:themeColor="text1"/>
                    </w:rPr>
                    <w:t xml:space="preserve"> įrenginių elektrinė įrengtoji galia, MW</w:t>
                  </w:r>
                  <w:bookmarkEnd w:id="0"/>
                </w:p>
              </w:tc>
              <w:tc>
                <w:tcPr>
                  <w:tcW w:w="3402" w:type="dxa"/>
                  <w:shd w:val="clear" w:color="auto" w:fill="auto"/>
                </w:tcPr>
                <w:p w14:paraId="2611C906" w14:textId="77777777" w:rsidR="00394F50" w:rsidRDefault="00C25B5C" w:rsidP="00394F50">
                  <w:pPr>
                    <w:pStyle w:val="prastasiniatinklio"/>
                    <w:spacing w:before="0" w:beforeAutospacing="0" w:after="0" w:afterAutospacing="0"/>
                    <w:ind w:firstLine="0"/>
                    <w:rPr>
                      <w:rFonts w:ascii="Times New Roman" w:hAnsi="Times New Roman" w:cs="Times New Roman"/>
                      <w:sz w:val="24"/>
                    </w:rPr>
                  </w:pPr>
                  <w:r w:rsidRPr="00C25B5C">
                    <w:rPr>
                      <w:rFonts w:ascii="Times New Roman" w:hAnsi="Times New Roman" w:cs="Times New Roman"/>
                      <w:sz w:val="24"/>
                    </w:rPr>
                    <w:t xml:space="preserve">Aukščiausi balai suteikiami projektams, kuriuos įgyvendinus naujai įrengtų didelio naudingumo </w:t>
                  </w:r>
                  <w:proofErr w:type="spellStart"/>
                  <w:r w:rsidRPr="00C25B5C">
                    <w:rPr>
                      <w:rFonts w:ascii="Times New Roman" w:hAnsi="Times New Roman" w:cs="Times New Roman"/>
                      <w:sz w:val="24"/>
                    </w:rPr>
                    <w:t>kogeneracijos</w:t>
                  </w:r>
                  <w:proofErr w:type="spellEnd"/>
                  <w:r w:rsidRPr="00C25B5C">
                    <w:rPr>
                      <w:rFonts w:ascii="Times New Roman" w:hAnsi="Times New Roman" w:cs="Times New Roman"/>
                      <w:sz w:val="24"/>
                    </w:rPr>
                    <w:t xml:space="preserve"> įrenginių elektrinė įrengtoji galia, MW yra didžiausia.</w:t>
                  </w:r>
                  <w:r w:rsidR="00394F50">
                    <w:rPr>
                      <w:rFonts w:ascii="Times New Roman" w:hAnsi="Times New Roman" w:cs="Times New Roman"/>
                      <w:sz w:val="24"/>
                    </w:rPr>
                    <w:t xml:space="preserve"> </w:t>
                  </w:r>
                </w:p>
                <w:p w14:paraId="17229742" w14:textId="57384DE9" w:rsidR="00394F50" w:rsidRPr="003065DE" w:rsidRDefault="00394F50" w:rsidP="00394F50">
                  <w:pPr>
                    <w:pStyle w:val="prastasiniatinklio"/>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Balų skaičiavimas ir skyrimas:</w:t>
                  </w:r>
                </w:p>
                <w:p w14:paraId="28CB248A" w14:textId="22D41E07" w:rsidR="00394F50" w:rsidRPr="003065DE" w:rsidRDefault="00394F50" w:rsidP="00394F50">
                  <w:pPr>
                    <w:pStyle w:val="prastasiniatinklio"/>
                    <w:spacing w:before="0" w:beforeAutospacing="0" w:after="0" w:afterAutospacing="0"/>
                    <w:ind w:firstLine="0"/>
                    <w:rPr>
                      <w:rFonts w:ascii="Times New Roman" w:hAnsi="Times New Roman" w:cs="Times New Roman"/>
                      <w:sz w:val="24"/>
                    </w:rPr>
                  </w:pPr>
                  <w:r>
                    <w:rPr>
                      <w:rFonts w:ascii="Times New Roman" w:hAnsi="Times New Roman" w:cs="Times New Roman"/>
                      <w:sz w:val="24"/>
                    </w:rPr>
                    <w:t xml:space="preserve"> </w:t>
                  </w:r>
                  <w:proofErr w:type="spellStart"/>
                  <w:r w:rsidRPr="003065DE">
                    <w:rPr>
                      <w:rFonts w:ascii="Times New Roman" w:hAnsi="Times New Roman" w:cs="Times New Roman"/>
                      <w:sz w:val="24"/>
                    </w:rPr>
                    <w:t>Kmax</w:t>
                  </w:r>
                  <w:proofErr w:type="spellEnd"/>
                  <w:r w:rsidRPr="003065DE">
                    <w:rPr>
                      <w:rFonts w:ascii="Times New Roman" w:hAnsi="Times New Roman" w:cs="Times New Roman"/>
                      <w:sz w:val="24"/>
                    </w:rPr>
                    <w:t xml:space="preserve"> – didžiausi</w:t>
                  </w:r>
                  <w:r w:rsidR="00DA33E3">
                    <w:rPr>
                      <w:rFonts w:ascii="Times New Roman" w:hAnsi="Times New Roman" w:cs="Times New Roman"/>
                      <w:sz w:val="24"/>
                    </w:rPr>
                    <w:t>a</w:t>
                  </w:r>
                  <w:r w:rsidRPr="003065DE">
                    <w:rPr>
                      <w:rFonts w:ascii="Times New Roman" w:hAnsi="Times New Roman" w:cs="Times New Roman"/>
                      <w:sz w:val="24"/>
                    </w:rPr>
                    <w:t xml:space="preserve"> </w:t>
                  </w:r>
                  <w:r w:rsidR="001732F2" w:rsidRPr="001732F2">
                    <w:rPr>
                      <w:rFonts w:ascii="Times New Roman" w:hAnsi="Times New Roman" w:cs="Times New Roman"/>
                      <w:sz w:val="24"/>
                    </w:rPr>
                    <w:t xml:space="preserve">naujai įrengtų didelio naudingumo </w:t>
                  </w:r>
                  <w:proofErr w:type="spellStart"/>
                  <w:r w:rsidR="001732F2" w:rsidRPr="001732F2">
                    <w:rPr>
                      <w:rFonts w:ascii="Times New Roman" w:hAnsi="Times New Roman" w:cs="Times New Roman"/>
                      <w:sz w:val="24"/>
                    </w:rPr>
                    <w:t>kogeneracijos</w:t>
                  </w:r>
                  <w:proofErr w:type="spellEnd"/>
                  <w:r w:rsidR="001732F2" w:rsidRPr="001732F2">
                    <w:rPr>
                      <w:rFonts w:ascii="Times New Roman" w:hAnsi="Times New Roman" w:cs="Times New Roman"/>
                      <w:sz w:val="24"/>
                    </w:rPr>
                    <w:t xml:space="preserve"> įrenginių elektrinė įrengtoji galia</w:t>
                  </w:r>
                  <w:r w:rsidR="001732F2">
                    <w:rPr>
                      <w:rFonts w:ascii="Times New Roman" w:hAnsi="Times New Roman" w:cs="Times New Roman"/>
                      <w:sz w:val="24"/>
                    </w:rPr>
                    <w:t>,</w:t>
                  </w:r>
                  <w:r w:rsidR="001732F2" w:rsidRPr="001732F2">
                    <w:rPr>
                      <w:rFonts w:ascii="Times New Roman" w:hAnsi="Times New Roman" w:cs="Times New Roman"/>
                      <w:sz w:val="24"/>
                    </w:rPr>
                    <w:t xml:space="preserve"> </w:t>
                  </w:r>
                  <w:r w:rsidRPr="003065DE">
                    <w:rPr>
                      <w:rFonts w:ascii="Times New Roman" w:hAnsi="Times New Roman" w:cs="Times New Roman"/>
                      <w:sz w:val="24"/>
                    </w:rPr>
                    <w:t>MW</w:t>
                  </w:r>
                </w:p>
                <w:p w14:paraId="14458BA4" w14:textId="01D508E3" w:rsidR="00394F50" w:rsidRPr="003065DE" w:rsidRDefault="00394F50" w:rsidP="00394F50">
                  <w:pPr>
                    <w:pStyle w:val="prastasiniatinklio"/>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lastRenderedPageBreak/>
                    <w:t xml:space="preserve">(suteikiama </w:t>
                  </w:r>
                  <w:r w:rsidR="001732F2">
                    <w:rPr>
                      <w:rFonts w:ascii="Times New Roman" w:hAnsi="Times New Roman" w:cs="Times New Roman"/>
                      <w:sz w:val="24"/>
                    </w:rPr>
                    <w:t>5</w:t>
                  </w:r>
                  <w:r w:rsidRPr="003065DE">
                    <w:rPr>
                      <w:rFonts w:ascii="Times New Roman" w:hAnsi="Times New Roman" w:cs="Times New Roman"/>
                      <w:sz w:val="24"/>
                    </w:rPr>
                    <w:t xml:space="preserve"> bal</w:t>
                  </w:r>
                  <w:r w:rsidR="001732F2">
                    <w:rPr>
                      <w:rFonts w:ascii="Times New Roman" w:hAnsi="Times New Roman" w:cs="Times New Roman"/>
                      <w:sz w:val="24"/>
                    </w:rPr>
                    <w:t>ai</w:t>
                  </w:r>
                  <w:r w:rsidRPr="003065DE">
                    <w:rPr>
                      <w:rFonts w:ascii="Times New Roman" w:hAnsi="Times New Roman" w:cs="Times New Roman"/>
                      <w:sz w:val="24"/>
                    </w:rPr>
                    <w:t>);</w:t>
                  </w:r>
                </w:p>
                <w:p w14:paraId="08A28344" w14:textId="3E90BF6B" w:rsidR="00394F50" w:rsidRPr="003065DE" w:rsidRDefault="00394F50" w:rsidP="00394F50">
                  <w:pPr>
                    <w:pStyle w:val="prastasiniatinklio"/>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 xml:space="preserve"> </w:t>
                  </w:r>
                  <w:proofErr w:type="spellStart"/>
                  <w:r w:rsidRPr="003065DE">
                    <w:rPr>
                      <w:rFonts w:ascii="Times New Roman" w:hAnsi="Times New Roman" w:cs="Times New Roman"/>
                      <w:sz w:val="24"/>
                    </w:rPr>
                    <w:t>Kmin</w:t>
                  </w:r>
                  <w:proofErr w:type="spellEnd"/>
                  <w:r w:rsidRPr="003065DE">
                    <w:rPr>
                      <w:rFonts w:ascii="Times New Roman" w:hAnsi="Times New Roman" w:cs="Times New Roman"/>
                      <w:sz w:val="24"/>
                    </w:rPr>
                    <w:t xml:space="preserve"> – mažiausi</w:t>
                  </w:r>
                  <w:r w:rsidR="001732F2">
                    <w:rPr>
                      <w:rFonts w:ascii="Times New Roman" w:hAnsi="Times New Roman" w:cs="Times New Roman"/>
                      <w:sz w:val="24"/>
                    </w:rPr>
                    <w:t>a</w:t>
                  </w:r>
                  <w:r w:rsidRPr="003065DE">
                    <w:rPr>
                      <w:rFonts w:ascii="Times New Roman" w:hAnsi="Times New Roman" w:cs="Times New Roman"/>
                      <w:sz w:val="24"/>
                    </w:rPr>
                    <w:t xml:space="preserve"> </w:t>
                  </w:r>
                  <w:r w:rsidR="001732F2" w:rsidRPr="001732F2">
                    <w:rPr>
                      <w:rFonts w:ascii="Times New Roman" w:hAnsi="Times New Roman" w:cs="Times New Roman"/>
                      <w:sz w:val="24"/>
                    </w:rPr>
                    <w:t xml:space="preserve">naujai įrengtų didelio naudingumo </w:t>
                  </w:r>
                  <w:proofErr w:type="spellStart"/>
                  <w:r w:rsidR="001732F2" w:rsidRPr="001732F2">
                    <w:rPr>
                      <w:rFonts w:ascii="Times New Roman" w:hAnsi="Times New Roman" w:cs="Times New Roman"/>
                      <w:sz w:val="24"/>
                    </w:rPr>
                    <w:t>kogeneracijos</w:t>
                  </w:r>
                  <w:proofErr w:type="spellEnd"/>
                  <w:r w:rsidR="001732F2" w:rsidRPr="001732F2">
                    <w:rPr>
                      <w:rFonts w:ascii="Times New Roman" w:hAnsi="Times New Roman" w:cs="Times New Roman"/>
                      <w:sz w:val="24"/>
                    </w:rPr>
                    <w:t xml:space="preserve"> įrenginių elektrinė įrengtoji galia</w:t>
                  </w:r>
                  <w:r w:rsidR="001732F2" w:rsidRPr="001732F2">
                    <w:rPr>
                      <w:rFonts w:ascii="Times New Roman" w:hAnsi="Times New Roman" w:cs="Times New Roman"/>
                      <w:sz w:val="24"/>
                    </w:rPr>
                    <w:t xml:space="preserve"> </w:t>
                  </w:r>
                  <w:r w:rsidRPr="003065DE">
                    <w:rPr>
                      <w:rFonts w:ascii="Times New Roman" w:hAnsi="Times New Roman" w:cs="Times New Roman"/>
                      <w:sz w:val="24"/>
                    </w:rPr>
                    <w:t xml:space="preserve">(suteikiama </w:t>
                  </w:r>
                  <w:r w:rsidR="00354DB5">
                    <w:rPr>
                      <w:rFonts w:ascii="Times New Roman" w:hAnsi="Times New Roman" w:cs="Times New Roman"/>
                      <w:sz w:val="24"/>
                    </w:rPr>
                    <w:t>0</w:t>
                  </w:r>
                  <w:r w:rsidRPr="003065DE">
                    <w:rPr>
                      <w:rFonts w:ascii="Times New Roman" w:hAnsi="Times New Roman" w:cs="Times New Roman"/>
                      <w:sz w:val="24"/>
                    </w:rPr>
                    <w:t xml:space="preserve"> bal</w:t>
                  </w:r>
                  <w:r w:rsidR="00354DB5">
                    <w:rPr>
                      <w:rFonts w:ascii="Times New Roman" w:hAnsi="Times New Roman" w:cs="Times New Roman"/>
                      <w:sz w:val="24"/>
                    </w:rPr>
                    <w:t>ų</w:t>
                  </w:r>
                  <w:r w:rsidRPr="003065DE">
                    <w:rPr>
                      <w:rFonts w:ascii="Times New Roman" w:hAnsi="Times New Roman" w:cs="Times New Roman"/>
                      <w:sz w:val="24"/>
                    </w:rPr>
                    <w:t>);</w:t>
                  </w:r>
                </w:p>
                <w:p w14:paraId="2B457632" w14:textId="77777777" w:rsidR="0011319F" w:rsidRDefault="0011319F" w:rsidP="00394F50">
                  <w:pPr>
                    <w:pStyle w:val="prastasiniatinklio"/>
                    <w:spacing w:before="0" w:beforeAutospacing="0" w:after="0" w:afterAutospacing="0"/>
                    <w:ind w:firstLine="0"/>
                    <w:rPr>
                      <w:rFonts w:ascii="Times New Roman" w:hAnsi="Times New Roman" w:cs="Times New Roman"/>
                      <w:sz w:val="24"/>
                    </w:rPr>
                  </w:pPr>
                </w:p>
                <w:p w14:paraId="5D926DB1" w14:textId="520C53A5" w:rsidR="00394F50" w:rsidRPr="003065DE" w:rsidRDefault="00394F50" w:rsidP="00394F50">
                  <w:pPr>
                    <w:pStyle w:val="prastasiniatinklio"/>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 xml:space="preserve"> Projektams, kurių K = </w:t>
                  </w:r>
                  <w:proofErr w:type="spellStart"/>
                  <w:r w:rsidRPr="003065DE">
                    <w:rPr>
                      <w:rFonts w:ascii="Times New Roman" w:hAnsi="Times New Roman" w:cs="Times New Roman"/>
                      <w:sz w:val="24"/>
                    </w:rPr>
                    <w:t>Km</w:t>
                  </w:r>
                  <w:r w:rsidR="00354DB5">
                    <w:rPr>
                      <w:rFonts w:ascii="Times New Roman" w:hAnsi="Times New Roman" w:cs="Times New Roman"/>
                      <w:sz w:val="24"/>
                    </w:rPr>
                    <w:t>ax</w:t>
                  </w:r>
                  <w:proofErr w:type="spellEnd"/>
                  <w:r w:rsidRPr="003065DE">
                    <w:rPr>
                      <w:rFonts w:ascii="Times New Roman" w:hAnsi="Times New Roman" w:cs="Times New Roman"/>
                      <w:sz w:val="24"/>
                    </w:rPr>
                    <w:t>, suteikiama 5 balai;</w:t>
                  </w:r>
                </w:p>
                <w:p w14:paraId="69550DDE" w14:textId="7F01ECEA" w:rsidR="0011319F" w:rsidRDefault="0011319F" w:rsidP="00394F50">
                  <w:pPr>
                    <w:pStyle w:val="prastasiniatinklio"/>
                    <w:spacing w:before="0" w:beforeAutospacing="0" w:after="0" w:afterAutospacing="0"/>
                    <w:ind w:firstLine="0"/>
                    <w:rPr>
                      <w:rFonts w:ascii="Times New Roman" w:hAnsi="Times New Roman" w:cs="Times New Roman"/>
                      <w:sz w:val="24"/>
                    </w:rPr>
                  </w:pPr>
                </w:p>
                <w:p w14:paraId="5586FCA9" w14:textId="56032009" w:rsidR="00394F50" w:rsidRPr="003065DE" w:rsidRDefault="0011319F" w:rsidP="00394F50">
                  <w:pPr>
                    <w:pStyle w:val="prastasiniatinklio"/>
                    <w:spacing w:before="0" w:beforeAutospacing="0" w:after="0" w:afterAutospacing="0"/>
                    <w:ind w:firstLine="0"/>
                    <w:rPr>
                      <w:rFonts w:ascii="Times New Roman" w:hAnsi="Times New Roman" w:cs="Times New Roman"/>
                      <w:sz w:val="24"/>
                    </w:rPr>
                  </w:pPr>
                  <w:r>
                    <w:rPr>
                      <w:rFonts w:ascii="Times New Roman" w:hAnsi="Times New Roman" w:cs="Times New Roman"/>
                      <w:sz w:val="24"/>
                    </w:rPr>
                    <w:t>K</w:t>
                  </w:r>
                  <w:r w:rsidR="00394F50" w:rsidRPr="003065DE">
                    <w:rPr>
                      <w:rFonts w:ascii="Times New Roman" w:hAnsi="Times New Roman" w:cs="Times New Roman"/>
                      <w:sz w:val="24"/>
                    </w:rPr>
                    <w:t xml:space="preserve">itiems projektams balai </w:t>
                  </w:r>
                  <w:proofErr w:type="spellStart"/>
                  <w:r w:rsidR="00394F50" w:rsidRPr="003065DE">
                    <w:rPr>
                      <w:rFonts w:ascii="Times New Roman" w:hAnsi="Times New Roman" w:cs="Times New Roman"/>
                      <w:sz w:val="24"/>
                    </w:rPr>
                    <w:t>skaičiuojamipagal</w:t>
                  </w:r>
                  <w:proofErr w:type="spellEnd"/>
                  <w:r w:rsidR="00394F50" w:rsidRPr="003065DE">
                    <w:rPr>
                      <w:rFonts w:ascii="Times New Roman" w:hAnsi="Times New Roman" w:cs="Times New Roman"/>
                      <w:sz w:val="24"/>
                    </w:rPr>
                    <w:t xml:space="preserve"> formulę:</w:t>
                  </w:r>
                </w:p>
                <w:p w14:paraId="3697C5AC" w14:textId="3563B8D4" w:rsidR="00394F50" w:rsidRPr="003065DE" w:rsidRDefault="00394F50" w:rsidP="00394F50">
                  <w:pPr>
                    <w:pStyle w:val="prastasiniatinklio"/>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 xml:space="preserve">X = 5 x (K – </w:t>
                  </w:r>
                  <w:proofErr w:type="spellStart"/>
                  <w:r w:rsidRPr="003065DE">
                    <w:rPr>
                      <w:rFonts w:ascii="Times New Roman" w:hAnsi="Times New Roman" w:cs="Times New Roman"/>
                      <w:sz w:val="24"/>
                    </w:rPr>
                    <w:t>K</w:t>
                  </w:r>
                  <w:r w:rsidR="00E80023">
                    <w:rPr>
                      <w:rFonts w:ascii="Times New Roman" w:hAnsi="Times New Roman" w:cs="Times New Roman"/>
                      <w:sz w:val="24"/>
                    </w:rPr>
                    <w:t>min</w:t>
                  </w:r>
                  <w:proofErr w:type="spellEnd"/>
                  <w:r w:rsidRPr="003065DE">
                    <w:rPr>
                      <w:rFonts w:ascii="Times New Roman" w:hAnsi="Times New Roman" w:cs="Times New Roman"/>
                      <w:sz w:val="24"/>
                    </w:rPr>
                    <w:t>)/(</w:t>
                  </w:r>
                  <w:proofErr w:type="spellStart"/>
                  <w:r w:rsidRPr="003065DE">
                    <w:rPr>
                      <w:rFonts w:ascii="Times New Roman" w:hAnsi="Times New Roman" w:cs="Times New Roman"/>
                      <w:sz w:val="24"/>
                    </w:rPr>
                    <w:t>Kmax</w:t>
                  </w:r>
                  <w:proofErr w:type="spellEnd"/>
                  <w:r w:rsidRPr="003065DE">
                    <w:rPr>
                      <w:rFonts w:ascii="Times New Roman" w:hAnsi="Times New Roman" w:cs="Times New Roman"/>
                      <w:sz w:val="24"/>
                    </w:rPr>
                    <w:t xml:space="preserve"> – </w:t>
                  </w:r>
                  <w:proofErr w:type="spellStart"/>
                  <w:r w:rsidRPr="003065DE">
                    <w:rPr>
                      <w:rFonts w:ascii="Times New Roman" w:hAnsi="Times New Roman" w:cs="Times New Roman"/>
                      <w:sz w:val="24"/>
                    </w:rPr>
                    <w:t>Kmin</w:t>
                  </w:r>
                  <w:proofErr w:type="spellEnd"/>
                  <w:r w:rsidRPr="003065DE">
                    <w:rPr>
                      <w:rFonts w:ascii="Times New Roman" w:hAnsi="Times New Roman" w:cs="Times New Roman"/>
                      <w:sz w:val="24"/>
                    </w:rPr>
                    <w:t>),</w:t>
                  </w:r>
                </w:p>
                <w:p w14:paraId="77872EFF" w14:textId="77777777" w:rsidR="00394F50" w:rsidRPr="003065DE" w:rsidRDefault="00394F50" w:rsidP="00394F50">
                  <w:pPr>
                    <w:pStyle w:val="prastasiniatinklio"/>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čia:</w:t>
                  </w:r>
                </w:p>
                <w:p w14:paraId="6EF523AE" w14:textId="77777777" w:rsidR="0011319F" w:rsidRDefault="00394F50" w:rsidP="00394F50">
                  <w:pPr>
                    <w:pStyle w:val="prastasiniatinklio"/>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 xml:space="preserve">K – vertinamame projekte numatytų įrengti </w:t>
                  </w:r>
                  <w:r w:rsidR="00606555" w:rsidRPr="00606555">
                    <w:rPr>
                      <w:rFonts w:ascii="Times New Roman" w:hAnsi="Times New Roman" w:cs="Times New Roman"/>
                      <w:sz w:val="24"/>
                    </w:rPr>
                    <w:t xml:space="preserve">didelio naudingumo </w:t>
                  </w:r>
                  <w:proofErr w:type="spellStart"/>
                  <w:r w:rsidR="00606555" w:rsidRPr="00606555">
                    <w:rPr>
                      <w:rFonts w:ascii="Times New Roman" w:hAnsi="Times New Roman" w:cs="Times New Roman"/>
                      <w:sz w:val="24"/>
                    </w:rPr>
                    <w:t>kogeneracijos</w:t>
                  </w:r>
                  <w:proofErr w:type="spellEnd"/>
                  <w:r w:rsidR="00606555" w:rsidRPr="00606555">
                    <w:rPr>
                      <w:rFonts w:ascii="Times New Roman" w:hAnsi="Times New Roman" w:cs="Times New Roman"/>
                      <w:sz w:val="24"/>
                    </w:rPr>
                    <w:t xml:space="preserve"> įrenginių elektrinė galia</w:t>
                  </w:r>
                  <w:r w:rsidR="00606555">
                    <w:rPr>
                      <w:rFonts w:ascii="Times New Roman" w:hAnsi="Times New Roman" w:cs="Times New Roman"/>
                      <w:sz w:val="24"/>
                    </w:rPr>
                    <w:t xml:space="preserve">. </w:t>
                  </w:r>
                </w:p>
                <w:p w14:paraId="78B5959A" w14:textId="77777777" w:rsidR="0011319F" w:rsidRDefault="0011319F" w:rsidP="00394F50">
                  <w:pPr>
                    <w:pStyle w:val="prastasiniatinklio"/>
                    <w:spacing w:before="0" w:beforeAutospacing="0" w:after="0" w:afterAutospacing="0"/>
                    <w:ind w:firstLine="0"/>
                    <w:rPr>
                      <w:rFonts w:ascii="Times New Roman" w:hAnsi="Times New Roman" w:cs="Times New Roman"/>
                      <w:sz w:val="24"/>
                    </w:rPr>
                  </w:pPr>
                </w:p>
                <w:p w14:paraId="42CFC4C2" w14:textId="4D66B835" w:rsidR="00163DB0" w:rsidRPr="003065DE" w:rsidRDefault="00394F50" w:rsidP="00394F50">
                  <w:pPr>
                    <w:pStyle w:val="prastasiniatinklio"/>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Remiamasi duomenimis investicijų projekte ir (arba) paraiškoje</w:t>
                  </w:r>
                  <w:r>
                    <w:rPr>
                      <w:rFonts w:ascii="Times New Roman" w:hAnsi="Times New Roman" w:cs="Times New Roman"/>
                      <w:sz w:val="24"/>
                    </w:rPr>
                    <w:t>.</w:t>
                  </w:r>
                </w:p>
              </w:tc>
              <w:tc>
                <w:tcPr>
                  <w:tcW w:w="1559" w:type="dxa"/>
                  <w:shd w:val="clear" w:color="auto" w:fill="auto"/>
                </w:tcPr>
                <w:p w14:paraId="37BC1ED1" w14:textId="0F842C2F" w:rsidR="00163DB0" w:rsidRPr="003065DE" w:rsidRDefault="00163DB0" w:rsidP="00163DB0">
                  <w:pPr>
                    <w:ind w:firstLine="0"/>
                    <w:jc w:val="center"/>
                    <w:rPr>
                      <w:bCs/>
                    </w:rPr>
                  </w:pPr>
                  <w:r>
                    <w:rPr>
                      <w:bCs/>
                    </w:rPr>
                    <w:lastRenderedPageBreak/>
                    <w:t>20</w:t>
                  </w:r>
                </w:p>
              </w:tc>
              <w:tc>
                <w:tcPr>
                  <w:tcW w:w="1418" w:type="dxa"/>
                  <w:shd w:val="clear" w:color="auto" w:fill="auto"/>
                </w:tcPr>
                <w:p w14:paraId="46F717AF" w14:textId="43BFCC89" w:rsidR="00163DB0" w:rsidRPr="00DA4493" w:rsidRDefault="00163DB0" w:rsidP="00163DB0">
                  <w:pPr>
                    <w:ind w:firstLine="0"/>
                    <w:jc w:val="center"/>
                    <w:rPr>
                      <w:b/>
                      <w:bCs/>
                      <w:caps/>
                    </w:rPr>
                  </w:pPr>
                  <w:r w:rsidRPr="003065DE">
                    <w:rPr>
                      <w:bCs/>
                    </w:rPr>
                    <w:t xml:space="preserve">(Skiltis pildoma paraiškos vertinimo metu. Pildoma tik tuo atveju, jei kriterijams nustatomi svoriai.)  </w:t>
                  </w:r>
                </w:p>
              </w:tc>
              <w:tc>
                <w:tcPr>
                  <w:tcW w:w="1276" w:type="dxa"/>
                  <w:shd w:val="clear" w:color="auto" w:fill="auto"/>
                </w:tcPr>
                <w:p w14:paraId="105473A9" w14:textId="4166E58F" w:rsidR="00163DB0" w:rsidRPr="00E55FB2" w:rsidRDefault="00163DB0" w:rsidP="00163DB0">
                  <w:pPr>
                    <w:ind w:firstLine="0"/>
                    <w:jc w:val="center"/>
                    <w:rPr>
                      <w:bCs/>
                      <w:caps/>
                    </w:rPr>
                  </w:pPr>
                  <w:r>
                    <w:rPr>
                      <w:bCs/>
                      <w:caps/>
                    </w:rPr>
                    <w:t>4</w:t>
                  </w:r>
                </w:p>
              </w:tc>
              <w:tc>
                <w:tcPr>
                  <w:tcW w:w="1457" w:type="dxa"/>
                  <w:shd w:val="clear" w:color="auto" w:fill="auto"/>
                </w:tcPr>
                <w:p w14:paraId="12E5E121" w14:textId="29A1B0B7" w:rsidR="00163DB0" w:rsidRPr="003065DE" w:rsidRDefault="00163DB0" w:rsidP="00163DB0">
                  <w:pPr>
                    <w:ind w:firstLine="0"/>
                    <w:jc w:val="center"/>
                    <w:rPr>
                      <w:b/>
                      <w:bCs/>
                      <w:caps/>
                    </w:rPr>
                  </w:pPr>
                  <w:r w:rsidRPr="003065DE">
                    <w:rPr>
                      <w:bCs/>
                    </w:rPr>
                    <w:t xml:space="preserve">(Skiltis pildoma paraiškos vertinimo metu. Nurodomas pagal kriterijų suteiktų balų skaičius. </w:t>
                  </w:r>
                  <w:r w:rsidRPr="003065DE">
                    <w:rPr>
                      <w:bCs/>
                      <w:iCs/>
                    </w:rPr>
                    <w:t xml:space="preserve"> Jei kriterijams </w:t>
                  </w:r>
                  <w:r w:rsidRPr="003065DE">
                    <w:rPr>
                      <w:bCs/>
                      <w:iCs/>
                    </w:rPr>
                    <w:lastRenderedPageBreak/>
                    <w:t xml:space="preserve">nustatomi svoriai, nurodomas </w:t>
                  </w:r>
                  <w:r w:rsidRPr="003065DE">
                    <w:rPr>
                      <w:bCs/>
                    </w:rPr>
                    <w:t>pagal kriterijų suteiktas įvertinimas</w:t>
                  </w:r>
                  <w:r>
                    <w:rPr>
                      <w:bCs/>
                    </w:rPr>
                    <w:t>,</w:t>
                  </w:r>
                  <w:r w:rsidRPr="003065DE">
                    <w:rPr>
                      <w:bCs/>
                    </w:rPr>
                    <w:t xml:space="preserve"> </w:t>
                  </w:r>
                  <w:r w:rsidRPr="003065DE">
                    <w:rPr>
                      <w:bCs/>
                      <w:iCs/>
                    </w:rPr>
                    <w:t xml:space="preserve"> padaugintas iš svorio koeficiento.)</w:t>
                  </w:r>
                </w:p>
              </w:tc>
              <w:tc>
                <w:tcPr>
                  <w:tcW w:w="1661" w:type="dxa"/>
                  <w:shd w:val="clear" w:color="auto" w:fill="auto"/>
                </w:tcPr>
                <w:p w14:paraId="17FA7473" w14:textId="77777777" w:rsidR="00163DB0" w:rsidRPr="003065DE" w:rsidRDefault="00163DB0" w:rsidP="00163DB0">
                  <w:pPr>
                    <w:ind w:firstLine="0"/>
                    <w:jc w:val="center"/>
                    <w:rPr>
                      <w:b/>
                      <w:bCs/>
                      <w:caps/>
                    </w:rPr>
                  </w:pPr>
                </w:p>
              </w:tc>
            </w:tr>
            <w:tr w:rsidR="00163DB0" w:rsidRPr="003065DE" w14:paraId="054066FE" w14:textId="77777777" w:rsidTr="00F869F1">
              <w:tc>
                <w:tcPr>
                  <w:tcW w:w="3431" w:type="dxa"/>
                  <w:shd w:val="clear" w:color="auto" w:fill="auto"/>
                </w:tcPr>
                <w:p w14:paraId="1D8384F4" w14:textId="36977DDC" w:rsidR="00163DB0" w:rsidRPr="00DA4493" w:rsidRDefault="007D7D04" w:rsidP="00163DB0">
                  <w:pPr>
                    <w:ind w:firstLine="0"/>
                    <w:jc w:val="left"/>
                    <w:rPr>
                      <w:bCs/>
                      <w:caps/>
                    </w:rPr>
                  </w:pPr>
                  <w:r>
                    <w:rPr>
                      <w:bCs/>
                      <w:caps/>
                    </w:rPr>
                    <w:t>4</w:t>
                  </w:r>
                  <w:r w:rsidR="00163DB0" w:rsidRPr="00DA4493">
                    <w:rPr>
                      <w:bCs/>
                      <w:caps/>
                    </w:rPr>
                    <w:t>.</w:t>
                  </w:r>
                  <w:r w:rsidR="00163DB0" w:rsidRPr="00DA4493">
                    <w:rPr>
                      <w:b/>
                      <w:bCs/>
                      <w:caps/>
                    </w:rPr>
                    <w:t xml:space="preserve"> </w:t>
                  </w:r>
                  <w:r w:rsidR="00163DB0" w:rsidRPr="00DA4493">
                    <w:t xml:space="preserve">Projektai, kuriuos įgyvendinus bus padengiamas </w:t>
                  </w:r>
                  <w:proofErr w:type="spellStart"/>
                  <w:r w:rsidR="00163DB0" w:rsidRPr="00DA4493">
                    <w:t>hidrauliškai</w:t>
                  </w:r>
                  <w:proofErr w:type="spellEnd"/>
                  <w:r w:rsidR="00163DB0" w:rsidRPr="00DA4493">
                    <w:t xml:space="preserve"> vientisos šilumos tiekimo sistemos vidutinis šilumos galios poreikis </w:t>
                  </w:r>
                  <w:proofErr w:type="spellStart"/>
                  <w:r w:rsidR="00163DB0" w:rsidRPr="00DA4493">
                    <w:t>nešildymo</w:t>
                  </w:r>
                  <w:proofErr w:type="spellEnd"/>
                  <w:r w:rsidR="00163DB0" w:rsidRPr="00DA4493">
                    <w:t xml:space="preserve"> sezono metu (praėjusių metų iki pateikiant paraišką duomenys) ir iš dalies šildymo sezono poreikis</w:t>
                  </w:r>
                </w:p>
                <w:p w14:paraId="45B4E675" w14:textId="77777777" w:rsidR="00163DB0" w:rsidRDefault="00163DB0" w:rsidP="00163DB0">
                  <w:pPr>
                    <w:autoSpaceDE w:val="0"/>
                    <w:autoSpaceDN w:val="0"/>
                    <w:adjustRightInd w:val="0"/>
                    <w:ind w:firstLine="0"/>
                    <w:jc w:val="left"/>
                  </w:pPr>
                </w:p>
              </w:tc>
              <w:tc>
                <w:tcPr>
                  <w:tcW w:w="3402" w:type="dxa"/>
                  <w:shd w:val="clear" w:color="auto" w:fill="auto"/>
                </w:tcPr>
                <w:p w14:paraId="2DD76CC9" w14:textId="6DBDBA76" w:rsidR="00384187" w:rsidRPr="00633504" w:rsidRDefault="00163DB0" w:rsidP="00C970D0">
                  <w:pPr>
                    <w:ind w:firstLine="0"/>
                    <w:rPr>
                      <w:color w:val="000000" w:themeColor="text1"/>
                    </w:rPr>
                  </w:pPr>
                  <w:r w:rsidRPr="00633504">
                    <w:t xml:space="preserve">Projektuojant </w:t>
                  </w:r>
                  <w:proofErr w:type="spellStart"/>
                  <w:r w:rsidRPr="00633504">
                    <w:t>kogeneracijos</w:t>
                  </w:r>
                  <w:proofErr w:type="spellEnd"/>
                  <w:r w:rsidRPr="00633504">
                    <w:t xml:space="preserve"> įrenginio (toliau – įrenginys) galią, turi būti atsižvelgta į tai, kad įrenginys galėtų veikti visus metus (ne trumpiau nei 8 000 h) </w:t>
                  </w:r>
                  <w:proofErr w:type="spellStart"/>
                  <w:r w:rsidRPr="00633504">
                    <w:t>kogeneracijos</w:t>
                  </w:r>
                  <w:proofErr w:type="spellEnd"/>
                  <w:r w:rsidRPr="00633504">
                    <w:t xml:space="preserve"> režimu, t. y. būtų patenkinamas </w:t>
                  </w:r>
                  <w:proofErr w:type="spellStart"/>
                  <w:r w:rsidRPr="00633504">
                    <w:t>hidrauliškai</w:t>
                  </w:r>
                  <w:proofErr w:type="spellEnd"/>
                  <w:r w:rsidRPr="00633504">
                    <w:t xml:space="preserve"> vientisos sistemos šilumos poreikis </w:t>
                  </w:r>
                  <w:proofErr w:type="spellStart"/>
                  <w:r w:rsidRPr="00633504">
                    <w:t>nešildymo</w:t>
                  </w:r>
                  <w:proofErr w:type="spellEnd"/>
                  <w:r w:rsidRPr="00633504">
                    <w:t xml:space="preserve"> sezono metu ir iš dalies šildymo sezono poreikis. Parenkant atrankos kriterijų vadovautasi </w:t>
                  </w:r>
                  <w:r w:rsidR="00384187" w:rsidRPr="00633504">
                    <w:t xml:space="preserve">Strategijos </w:t>
                  </w:r>
                  <w:r w:rsidR="00384187" w:rsidRPr="00633504">
                    <w:rPr>
                      <w:color w:val="000000" w:themeColor="text1"/>
                    </w:rPr>
                    <w:lastRenderedPageBreak/>
                    <w:t>52.2.3.</w:t>
                  </w:r>
                  <w:r w:rsidR="00384187" w:rsidRPr="00633504">
                    <w:t xml:space="preserve"> </w:t>
                  </w:r>
                  <w:r w:rsidR="00384187" w:rsidRPr="00633504">
                    <w:rPr>
                      <w:color w:val="000000" w:themeColor="text1"/>
                    </w:rPr>
                    <w:t xml:space="preserve">papunkčio nuostatomis, nustatančiomis, kad turi būti racionali didelio naudingumo kogeneracinių elektrinių, didinančių vietinės elektros energijos gamybos galimybes, plėtra  bei 52.2.4.1. papunkčio nuostatomis, nustatančiomis, kad turi būti laiku modernizuojami (kai nebėra ekonominio pagrįstumo ir (ar) dėl aplinkosauginių aspektų, keičiami arba statomi nauji esami biokuro deginimo įrenginiai arba, kai tai ekonomiškai pagrįsta, kogeneraciniai įrenginiai, siekiant išlaikyti atsinaujinančių energijos išteklių balansą. Duomenys apie vidutinį šilumos galios poreikį </w:t>
                  </w:r>
                  <w:proofErr w:type="spellStart"/>
                  <w:r w:rsidR="00384187" w:rsidRPr="00633504">
                    <w:rPr>
                      <w:color w:val="000000" w:themeColor="text1"/>
                    </w:rPr>
                    <w:t>nešildymo</w:t>
                  </w:r>
                  <w:proofErr w:type="spellEnd"/>
                  <w:r w:rsidR="00384187" w:rsidRPr="00633504">
                    <w:rPr>
                      <w:color w:val="000000" w:themeColor="text1"/>
                    </w:rPr>
                    <w:t xml:space="preserve"> sezono metu yra pateikiami už praėjusius metus iki paraiškos pateikimo, t. y. jei paraiška pateikiama 2020 m. bet kurį mėnesį, paraiškoje ir (arba) investiciniame projekte pateikiami duomenys už 2019 metus.</w:t>
                  </w:r>
                </w:p>
                <w:p w14:paraId="1E4C8723" w14:textId="77777777" w:rsidR="00633504" w:rsidRPr="00633504" w:rsidRDefault="00633504" w:rsidP="00EC5D8F">
                  <w:pPr>
                    <w:pStyle w:val="prastasiniatinklio"/>
                    <w:spacing w:before="0" w:beforeAutospacing="0" w:after="0" w:afterAutospacing="0"/>
                    <w:ind w:firstLine="0"/>
                    <w:rPr>
                      <w:rFonts w:ascii="Times New Roman" w:hAnsi="Times New Roman" w:cs="Times New Roman"/>
                      <w:sz w:val="24"/>
                    </w:rPr>
                  </w:pPr>
                </w:p>
                <w:p w14:paraId="1BC09628" w14:textId="707A48EC" w:rsidR="00EC5D8F" w:rsidRPr="00633504" w:rsidRDefault="00EC5D8F" w:rsidP="00EC5D8F">
                  <w:pPr>
                    <w:pStyle w:val="prastasiniatinklio"/>
                    <w:spacing w:before="0" w:beforeAutospacing="0" w:after="0" w:afterAutospacing="0"/>
                    <w:ind w:firstLine="0"/>
                    <w:rPr>
                      <w:rFonts w:ascii="Times New Roman" w:hAnsi="Times New Roman" w:cs="Times New Roman"/>
                      <w:sz w:val="24"/>
                    </w:rPr>
                  </w:pPr>
                  <w:r w:rsidRPr="00633504">
                    <w:rPr>
                      <w:rFonts w:ascii="Times New Roman" w:hAnsi="Times New Roman" w:cs="Times New Roman"/>
                      <w:sz w:val="24"/>
                    </w:rPr>
                    <w:t>Balų skaičiavimas ir skyrimas:</w:t>
                  </w:r>
                </w:p>
                <w:p w14:paraId="2145646F" w14:textId="77777777" w:rsidR="00633504" w:rsidRPr="00633504" w:rsidRDefault="00633504" w:rsidP="00EC5D8F">
                  <w:pPr>
                    <w:pStyle w:val="prastasiniatinklio"/>
                    <w:spacing w:before="0" w:beforeAutospacing="0" w:after="0" w:afterAutospacing="0"/>
                    <w:ind w:firstLine="0"/>
                    <w:rPr>
                      <w:rFonts w:ascii="Times New Roman" w:hAnsi="Times New Roman" w:cs="Times New Roman"/>
                      <w:sz w:val="24"/>
                    </w:rPr>
                  </w:pPr>
                </w:p>
                <w:p w14:paraId="760533C9" w14:textId="78E917DD" w:rsidR="00EC5D8F" w:rsidRPr="00633504" w:rsidRDefault="00EC5D8F" w:rsidP="00EC5D8F">
                  <w:pPr>
                    <w:pStyle w:val="prastasiniatinklio"/>
                    <w:spacing w:before="0" w:beforeAutospacing="0" w:after="0" w:afterAutospacing="0"/>
                    <w:ind w:firstLine="0"/>
                    <w:rPr>
                      <w:rFonts w:ascii="Times New Roman" w:hAnsi="Times New Roman" w:cs="Times New Roman"/>
                      <w:sz w:val="24"/>
                    </w:rPr>
                  </w:pPr>
                  <w:r w:rsidRPr="00633504">
                    <w:rPr>
                      <w:rFonts w:ascii="Times New Roman" w:hAnsi="Times New Roman" w:cs="Times New Roman"/>
                      <w:sz w:val="24"/>
                    </w:rPr>
                    <w:t>P</w:t>
                  </w:r>
                  <w:r w:rsidRPr="00633504">
                    <w:rPr>
                      <w:rFonts w:ascii="Times New Roman" w:hAnsi="Times New Roman" w:cs="Times New Roman"/>
                      <w:sz w:val="24"/>
                      <w:vertAlign w:val="subscript"/>
                    </w:rPr>
                    <w:t>1</w:t>
                  </w:r>
                  <w:r w:rsidRPr="00633504">
                    <w:rPr>
                      <w:rFonts w:ascii="Times New Roman" w:hAnsi="Times New Roman" w:cs="Times New Roman"/>
                      <w:sz w:val="24"/>
                    </w:rPr>
                    <w:t xml:space="preserve"> – projekto kogeneracinio įrenginio maksimali šilumos atidavimo į centralizuotą šilumos tinklą šiluminė galia, MW.</w:t>
                  </w:r>
                </w:p>
                <w:p w14:paraId="40A09CDB" w14:textId="77777777" w:rsidR="00EC5D8F" w:rsidRPr="00633504" w:rsidRDefault="00EC5D8F" w:rsidP="00EC5D8F">
                  <w:pPr>
                    <w:rPr>
                      <w:color w:val="000000" w:themeColor="text1"/>
                    </w:rPr>
                  </w:pPr>
                  <w:r w:rsidRPr="00633504">
                    <w:lastRenderedPageBreak/>
                    <w:t>P</w:t>
                  </w:r>
                  <w:r w:rsidRPr="00633504">
                    <w:rPr>
                      <w:vertAlign w:val="subscript"/>
                    </w:rPr>
                    <w:t>2</w:t>
                  </w:r>
                  <w:r w:rsidRPr="00633504">
                    <w:t xml:space="preserve"> – </w:t>
                  </w:r>
                  <w:proofErr w:type="spellStart"/>
                  <w:r w:rsidRPr="00633504">
                    <w:rPr>
                      <w:color w:val="000000" w:themeColor="text1"/>
                    </w:rPr>
                    <w:t>hidrauliškai</w:t>
                  </w:r>
                  <w:proofErr w:type="spellEnd"/>
                  <w:r w:rsidRPr="00633504">
                    <w:rPr>
                      <w:color w:val="000000" w:themeColor="text1"/>
                    </w:rPr>
                    <w:t xml:space="preserve"> vientisos šilumos teikimo sistemos, kurioje įgyvendinamas projektas, praėjusių metų vidutinis šiluminės galios poreikis </w:t>
                  </w:r>
                  <w:proofErr w:type="spellStart"/>
                  <w:r w:rsidRPr="00633504">
                    <w:rPr>
                      <w:color w:val="000000" w:themeColor="text1"/>
                    </w:rPr>
                    <w:t>nešildymo</w:t>
                  </w:r>
                  <w:proofErr w:type="spellEnd"/>
                  <w:r w:rsidRPr="00633504">
                    <w:rPr>
                      <w:color w:val="000000" w:themeColor="text1"/>
                    </w:rPr>
                    <w:t xml:space="preserve"> sezono metu (t. y.  bendras šilumos sistemos poreikis gegužės – rugsėjo mėnesiais (MWh) padalintas iš 3672 val.), MW. </w:t>
                  </w:r>
                </w:p>
                <w:p w14:paraId="22A74199" w14:textId="77777777" w:rsidR="00EC5D8F" w:rsidRPr="00633504" w:rsidRDefault="00EC5D8F" w:rsidP="00EC5D8F">
                  <w:pPr>
                    <w:ind w:firstLine="0"/>
                    <w:rPr>
                      <w:color w:val="000000" w:themeColor="text1"/>
                    </w:rPr>
                  </w:pPr>
                </w:p>
                <w:p w14:paraId="6D1106B0" w14:textId="77777777" w:rsidR="00C87DA2" w:rsidRPr="00633504" w:rsidRDefault="00C87DA2" w:rsidP="00C87DA2">
                  <w:pPr>
                    <w:rPr>
                      <w:color w:val="000000" w:themeColor="text1"/>
                    </w:rPr>
                  </w:pPr>
                  <w:r w:rsidRPr="00633504">
                    <w:rPr>
                      <w:color w:val="000000" w:themeColor="text1"/>
                    </w:rPr>
                    <w:t>Tuo atveju kai P</w:t>
                  </w:r>
                  <w:r w:rsidRPr="00633504">
                    <w:rPr>
                      <w:color w:val="000000" w:themeColor="text1"/>
                      <w:vertAlign w:val="subscript"/>
                    </w:rPr>
                    <w:t>1</w:t>
                  </w:r>
                  <w:r w:rsidRPr="00633504">
                    <w:rPr>
                      <w:color w:val="000000" w:themeColor="text1"/>
                    </w:rPr>
                    <w:t xml:space="preserve"> ≤ 1,5×P</w:t>
                  </w:r>
                  <w:r w:rsidRPr="00633504">
                    <w:rPr>
                      <w:color w:val="000000" w:themeColor="text1"/>
                      <w:vertAlign w:val="subscript"/>
                    </w:rPr>
                    <w:t>2</w:t>
                  </w:r>
                  <w:r w:rsidRPr="00633504">
                    <w:rPr>
                      <w:color w:val="000000" w:themeColor="text1"/>
                    </w:rPr>
                    <w:t xml:space="preserve"> balai suteikiami pagal formulę:</w:t>
                  </w:r>
                </w:p>
                <w:p w14:paraId="413A7AA9" w14:textId="77777777" w:rsidR="00C87DA2" w:rsidRPr="00633504" w:rsidRDefault="00C87DA2" w:rsidP="00C87DA2">
                  <w:pPr>
                    <w:rPr>
                      <w:color w:val="000000" w:themeColor="text1"/>
                    </w:rPr>
                  </w:pPr>
                </w:p>
                <w:p w14:paraId="7B806E72" w14:textId="027AB6FB" w:rsidR="00C87DA2" w:rsidRPr="00633504" w:rsidRDefault="00633504" w:rsidP="00C87DA2">
                  <w:pPr>
                    <w:rPr>
                      <w:color w:val="000000" w:themeColor="text1"/>
                    </w:rPr>
                  </w:pPr>
                  <m:oMathPara>
                    <m:oMath>
                      <m:r>
                        <w:rPr>
                          <w:rFonts w:ascii="Cambria Math" w:hAnsi="Cambria Math"/>
                          <w:color w:val="000000" w:themeColor="text1"/>
                        </w:rPr>
                        <m:t>X=5×</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1</m:t>
                              </m:r>
                            </m:sub>
                          </m:sSub>
                        </m:num>
                        <m:den>
                          <m:r>
                            <w:rPr>
                              <w:rFonts w:ascii="Cambria Math" w:hAnsi="Cambria Math"/>
                              <w:color w:val="000000" w:themeColor="text1"/>
                            </w:rPr>
                            <m:t>1,5×</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2</m:t>
                              </m:r>
                            </m:sub>
                          </m:sSub>
                        </m:den>
                      </m:f>
                    </m:oMath>
                  </m:oMathPara>
                </w:p>
                <w:p w14:paraId="091A0F71" w14:textId="77777777" w:rsidR="00C87DA2" w:rsidRPr="00633504" w:rsidRDefault="00C87DA2" w:rsidP="00C87DA2">
                  <w:pPr>
                    <w:pStyle w:val="prastasiniatinklio"/>
                    <w:spacing w:before="0" w:beforeAutospacing="0" w:after="0" w:afterAutospacing="0"/>
                    <w:ind w:firstLine="0"/>
                    <w:rPr>
                      <w:rFonts w:ascii="Times New Roman" w:hAnsi="Times New Roman" w:cs="Times New Roman"/>
                      <w:sz w:val="24"/>
                    </w:rPr>
                  </w:pPr>
                  <w:r w:rsidRPr="00633504">
                    <w:rPr>
                      <w:rFonts w:ascii="Times New Roman" w:hAnsi="Times New Roman" w:cs="Times New Roman"/>
                      <w:sz w:val="24"/>
                    </w:rPr>
                    <w:t>kur:</w:t>
                  </w:r>
                </w:p>
                <w:p w14:paraId="47CF17A0" w14:textId="77777777" w:rsidR="00C87DA2" w:rsidRPr="00633504" w:rsidRDefault="00C87DA2" w:rsidP="00C87DA2">
                  <w:pPr>
                    <w:pStyle w:val="prastasiniatinklio"/>
                    <w:spacing w:before="0" w:beforeAutospacing="0" w:after="0" w:afterAutospacing="0"/>
                    <w:ind w:firstLine="0"/>
                    <w:rPr>
                      <w:rFonts w:ascii="Times New Roman" w:hAnsi="Times New Roman" w:cs="Times New Roman"/>
                      <w:sz w:val="24"/>
                    </w:rPr>
                  </w:pPr>
                  <w:r w:rsidRPr="00633504">
                    <w:rPr>
                      <w:rFonts w:ascii="Times New Roman" w:hAnsi="Times New Roman" w:cs="Times New Roman"/>
                      <w:sz w:val="24"/>
                    </w:rPr>
                    <w:t>X – projektui suteikiamas balų skaičius;</w:t>
                  </w:r>
                </w:p>
                <w:p w14:paraId="5CBDB3CF" w14:textId="799FDA59" w:rsidR="00C87DA2" w:rsidRPr="00633504" w:rsidRDefault="00C87DA2" w:rsidP="00C87DA2">
                  <w:pPr>
                    <w:rPr>
                      <w:color w:val="000000" w:themeColor="text1"/>
                    </w:rPr>
                  </w:pPr>
                  <w:r w:rsidRPr="00633504">
                    <w:rPr>
                      <w:color w:val="000000" w:themeColor="text1"/>
                    </w:rPr>
                    <w:t xml:space="preserve"> </w:t>
                  </w:r>
                </w:p>
                <w:p w14:paraId="6808A11D" w14:textId="77777777" w:rsidR="00C87DA2" w:rsidRPr="00633504" w:rsidRDefault="00C87DA2" w:rsidP="00C87DA2">
                  <w:pPr>
                    <w:rPr>
                      <w:color w:val="000000" w:themeColor="text1"/>
                    </w:rPr>
                  </w:pPr>
                </w:p>
                <w:p w14:paraId="35723E87" w14:textId="60835C1F" w:rsidR="00E05AE5" w:rsidRPr="00633504" w:rsidRDefault="00C87DA2" w:rsidP="00E05AE5">
                  <w:pPr>
                    <w:rPr>
                      <w:color w:val="000000" w:themeColor="text1"/>
                    </w:rPr>
                  </w:pPr>
                  <w:r w:rsidRPr="00633504">
                    <w:rPr>
                      <w:color w:val="000000" w:themeColor="text1"/>
                    </w:rPr>
                    <w:t>Tuo atveju jei P</w:t>
                  </w:r>
                  <w:r w:rsidRPr="00633504">
                    <w:rPr>
                      <w:color w:val="000000" w:themeColor="text1"/>
                      <w:vertAlign w:val="subscript"/>
                    </w:rPr>
                    <w:t>1</w:t>
                  </w:r>
                  <w:r w:rsidRPr="00633504">
                    <w:rPr>
                      <w:color w:val="000000" w:themeColor="text1"/>
                    </w:rPr>
                    <w:t xml:space="preserve"> &gt; 1,5×P</w:t>
                  </w:r>
                  <w:r w:rsidRPr="00633504">
                    <w:rPr>
                      <w:color w:val="000000" w:themeColor="text1"/>
                      <w:vertAlign w:val="subscript"/>
                    </w:rPr>
                    <w:t>2</w:t>
                  </w:r>
                  <w:r w:rsidRPr="00633504">
                    <w:rPr>
                      <w:color w:val="000000" w:themeColor="text1"/>
                    </w:rPr>
                    <w:t xml:space="preserve"> balai pagal šį kriterijų nesuteikiami</w:t>
                  </w:r>
                  <w:r w:rsidR="00E05AE5" w:rsidRPr="00633504">
                    <w:rPr>
                      <w:color w:val="000000" w:themeColor="text1"/>
                    </w:rPr>
                    <w:t xml:space="preserve"> (0 balų)</w:t>
                  </w:r>
                  <w:r w:rsidR="00633504" w:rsidRPr="00633504">
                    <w:rPr>
                      <w:color w:val="000000" w:themeColor="text1"/>
                    </w:rPr>
                    <w:t>.</w:t>
                  </w:r>
                </w:p>
                <w:p w14:paraId="2A71F2BF" w14:textId="77777777" w:rsidR="00633504" w:rsidRPr="00633504" w:rsidRDefault="00633504" w:rsidP="00E05AE5">
                  <w:pPr>
                    <w:rPr>
                      <w:color w:val="000000" w:themeColor="text1"/>
                    </w:rPr>
                  </w:pPr>
                </w:p>
                <w:p w14:paraId="20CA4FB9" w14:textId="05374C2E" w:rsidR="00E05AE5" w:rsidRPr="00633504" w:rsidRDefault="00E05AE5" w:rsidP="00E05AE5">
                  <w:pPr>
                    <w:rPr>
                      <w:color w:val="000000" w:themeColor="text1"/>
                    </w:rPr>
                  </w:pPr>
                  <w:r w:rsidRPr="00633504">
                    <w:t xml:space="preserve"> </w:t>
                  </w:r>
                  <w:r w:rsidRPr="00633504">
                    <w:t>Duomenys pateikiami už praėjusius metus iki paraiškos pateikimo, t. y. jei paraiška pateikiama 2020 m. bet kurį mėnesį, duomenys teikiami už  2019 metus</w:t>
                  </w:r>
                  <w:r w:rsidRPr="00633504">
                    <w:rPr>
                      <w:color w:val="000000" w:themeColor="text1"/>
                    </w:rPr>
                    <w:t>;</w:t>
                  </w:r>
                </w:p>
                <w:p w14:paraId="3B301D0F" w14:textId="67277A2B" w:rsidR="00C87DA2" w:rsidRPr="00633504" w:rsidRDefault="00C87DA2" w:rsidP="00C87DA2">
                  <w:pPr>
                    <w:pStyle w:val="prastasiniatinklio"/>
                    <w:spacing w:before="0" w:beforeAutospacing="0" w:after="0" w:afterAutospacing="0"/>
                    <w:ind w:firstLine="0"/>
                    <w:rPr>
                      <w:rFonts w:ascii="Times New Roman" w:hAnsi="Times New Roman" w:cs="Times New Roman"/>
                      <w:color w:val="000000" w:themeColor="text1"/>
                      <w:sz w:val="24"/>
                    </w:rPr>
                  </w:pPr>
                </w:p>
                <w:p w14:paraId="47FA02DA" w14:textId="115A0F68" w:rsidR="00163DB0" w:rsidRPr="00633504" w:rsidRDefault="0022289F" w:rsidP="00163DB0">
                  <w:pPr>
                    <w:pStyle w:val="prastasiniatinklio"/>
                    <w:spacing w:before="0" w:beforeAutospacing="0" w:after="0" w:afterAutospacing="0"/>
                    <w:ind w:firstLine="0"/>
                    <w:rPr>
                      <w:rFonts w:ascii="Times New Roman" w:hAnsi="Times New Roman" w:cs="Times New Roman"/>
                      <w:sz w:val="24"/>
                    </w:rPr>
                  </w:pPr>
                  <w:r w:rsidRPr="00633504">
                    <w:rPr>
                      <w:rFonts w:ascii="Times New Roman" w:hAnsi="Times New Roman" w:cs="Times New Roman"/>
                      <w:sz w:val="24"/>
                    </w:rPr>
                    <w:lastRenderedPageBreak/>
                    <w:t>Remiamasi duomenimis investicijų projekte ir (arba) paraiškoje</w:t>
                  </w:r>
                </w:p>
              </w:tc>
              <w:tc>
                <w:tcPr>
                  <w:tcW w:w="1559" w:type="dxa"/>
                  <w:shd w:val="clear" w:color="auto" w:fill="auto"/>
                </w:tcPr>
                <w:p w14:paraId="5D4C31B2" w14:textId="7D4A84AB" w:rsidR="00163DB0" w:rsidRPr="003065DE" w:rsidRDefault="00163DB0" w:rsidP="00163DB0">
                  <w:pPr>
                    <w:ind w:firstLine="0"/>
                    <w:jc w:val="center"/>
                    <w:rPr>
                      <w:bCs/>
                    </w:rPr>
                  </w:pPr>
                  <w:r>
                    <w:rPr>
                      <w:bCs/>
                    </w:rPr>
                    <w:lastRenderedPageBreak/>
                    <w:t>1</w:t>
                  </w:r>
                  <w:r w:rsidRPr="00E55FB2">
                    <w:rPr>
                      <w:bCs/>
                    </w:rPr>
                    <w:t>5</w:t>
                  </w:r>
                </w:p>
              </w:tc>
              <w:tc>
                <w:tcPr>
                  <w:tcW w:w="1418" w:type="dxa"/>
                  <w:shd w:val="clear" w:color="auto" w:fill="auto"/>
                </w:tcPr>
                <w:p w14:paraId="4F1B64F6" w14:textId="75F50E35" w:rsidR="00163DB0" w:rsidRPr="00DA4493" w:rsidRDefault="00163DB0" w:rsidP="00163DB0">
                  <w:pPr>
                    <w:ind w:firstLine="0"/>
                    <w:jc w:val="center"/>
                    <w:rPr>
                      <w:b/>
                      <w:bCs/>
                      <w:caps/>
                    </w:rPr>
                  </w:pPr>
                  <w:r w:rsidRPr="003065DE">
                    <w:rPr>
                      <w:bCs/>
                    </w:rPr>
                    <w:t xml:space="preserve">(Skiltis pildoma paraiškos vertinimo metu. Pildoma tik tuo atveju, jei kriterijams nustatomi svoriai.)  </w:t>
                  </w:r>
                </w:p>
              </w:tc>
              <w:tc>
                <w:tcPr>
                  <w:tcW w:w="1276" w:type="dxa"/>
                  <w:shd w:val="clear" w:color="auto" w:fill="auto"/>
                </w:tcPr>
                <w:p w14:paraId="68FD0F66" w14:textId="3715454D" w:rsidR="00163DB0" w:rsidRPr="00E55FB2" w:rsidRDefault="00163DB0" w:rsidP="00163DB0">
                  <w:pPr>
                    <w:ind w:firstLine="0"/>
                    <w:jc w:val="center"/>
                    <w:rPr>
                      <w:bCs/>
                      <w:caps/>
                    </w:rPr>
                  </w:pPr>
                  <w:r>
                    <w:rPr>
                      <w:bCs/>
                      <w:caps/>
                    </w:rPr>
                    <w:t>3</w:t>
                  </w:r>
                </w:p>
              </w:tc>
              <w:tc>
                <w:tcPr>
                  <w:tcW w:w="1457" w:type="dxa"/>
                  <w:shd w:val="clear" w:color="auto" w:fill="auto"/>
                </w:tcPr>
                <w:p w14:paraId="4F44BAAF" w14:textId="05DC80AC" w:rsidR="00163DB0" w:rsidRPr="003065DE" w:rsidRDefault="00163DB0" w:rsidP="00163DB0">
                  <w:pPr>
                    <w:ind w:firstLine="0"/>
                    <w:jc w:val="center"/>
                    <w:rPr>
                      <w:b/>
                      <w:bCs/>
                      <w:caps/>
                    </w:rPr>
                  </w:pPr>
                  <w:r w:rsidRPr="003065DE">
                    <w:rPr>
                      <w:bCs/>
                    </w:rPr>
                    <w:t xml:space="preserve">(Skiltis pildoma paraiškos vertinimo metu. Nurodomas pagal kriterijų suteiktų balų skaičius. </w:t>
                  </w:r>
                  <w:r w:rsidRPr="003065DE">
                    <w:rPr>
                      <w:bCs/>
                      <w:iCs/>
                    </w:rPr>
                    <w:t xml:space="preserve"> Jei kriterijams nustatomi </w:t>
                  </w:r>
                  <w:r w:rsidRPr="003065DE">
                    <w:rPr>
                      <w:bCs/>
                      <w:iCs/>
                    </w:rPr>
                    <w:lastRenderedPageBreak/>
                    <w:t xml:space="preserve">svoriai, nurodomas </w:t>
                  </w:r>
                  <w:r w:rsidRPr="003065DE">
                    <w:rPr>
                      <w:bCs/>
                    </w:rPr>
                    <w:t>pagal kriterijų suteiktas įvertinimas</w:t>
                  </w:r>
                  <w:r>
                    <w:rPr>
                      <w:bCs/>
                    </w:rPr>
                    <w:t>,</w:t>
                  </w:r>
                  <w:r w:rsidRPr="003065DE">
                    <w:rPr>
                      <w:bCs/>
                    </w:rPr>
                    <w:t xml:space="preserve"> </w:t>
                  </w:r>
                  <w:r w:rsidRPr="003065DE">
                    <w:rPr>
                      <w:bCs/>
                      <w:iCs/>
                    </w:rPr>
                    <w:t xml:space="preserve"> padaugintas iš svorio koeficiento.)</w:t>
                  </w:r>
                </w:p>
              </w:tc>
              <w:tc>
                <w:tcPr>
                  <w:tcW w:w="1661" w:type="dxa"/>
                  <w:shd w:val="clear" w:color="auto" w:fill="auto"/>
                </w:tcPr>
                <w:p w14:paraId="1ABAA45E" w14:textId="77777777" w:rsidR="00163DB0" w:rsidRPr="003065DE" w:rsidRDefault="00163DB0" w:rsidP="00163DB0">
                  <w:pPr>
                    <w:ind w:firstLine="0"/>
                    <w:jc w:val="center"/>
                    <w:rPr>
                      <w:b/>
                      <w:bCs/>
                      <w:caps/>
                    </w:rPr>
                  </w:pPr>
                </w:p>
              </w:tc>
            </w:tr>
            <w:tr w:rsidR="00163DB0" w:rsidRPr="003065DE" w14:paraId="75FCEE3E" w14:textId="77777777" w:rsidTr="00F869F1">
              <w:tc>
                <w:tcPr>
                  <w:tcW w:w="3431" w:type="dxa"/>
                  <w:shd w:val="clear" w:color="auto" w:fill="auto"/>
                </w:tcPr>
                <w:p w14:paraId="129B5D13" w14:textId="77777777" w:rsidR="00163DB0" w:rsidRPr="003065DE" w:rsidRDefault="00163DB0" w:rsidP="00163DB0">
                  <w:pPr>
                    <w:autoSpaceDE w:val="0"/>
                    <w:autoSpaceDN w:val="0"/>
                    <w:adjustRightInd w:val="0"/>
                    <w:ind w:firstLine="0"/>
                    <w:jc w:val="left"/>
                  </w:pPr>
                  <w:r w:rsidRPr="003065DE">
                    <w:lastRenderedPageBreak/>
                    <w:t>4. Projektas prisideda prie konkrečios integruotos teritorijų vystymo programos (toliau – ITVP) tikslų ir uždavinių įgyvendinimo.</w:t>
                  </w:r>
                </w:p>
              </w:tc>
              <w:tc>
                <w:tcPr>
                  <w:tcW w:w="3402" w:type="dxa"/>
                  <w:shd w:val="clear" w:color="auto" w:fill="auto"/>
                </w:tcPr>
                <w:p w14:paraId="6D4E6D0E" w14:textId="5B3EA3F1" w:rsidR="00163DB0" w:rsidRPr="003065DE" w:rsidRDefault="00163DB0" w:rsidP="00163DB0">
                  <w:pPr>
                    <w:pStyle w:val="prastasiniatinklio"/>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Balai bus suteikiami projektams, kurie prisidės prie konkrečios ITVP tikslų ir uždavinių įgyvendinimo. Bus vertinama, ar projektas yra įgyvendinamas tikslinėje teritorijoje arba su tiksline teritorija susietoje teritorijoje ir prisideda prie bent vieno konkrečioje ITVP nustatyto rezultato rodiklio pasiekimo. Jeigu projektas įgyvendinamas tikslinėje teritorijoje arba teritorijoje, susietoje su tiksline teritorija</w:t>
                  </w:r>
                  <w:r>
                    <w:rPr>
                      <w:rFonts w:ascii="Times New Roman" w:hAnsi="Times New Roman" w:cs="Times New Roman"/>
                      <w:sz w:val="24"/>
                    </w:rPr>
                    <w:t>,</w:t>
                  </w:r>
                  <w:r w:rsidRPr="003065DE">
                    <w:rPr>
                      <w:rFonts w:ascii="Times New Roman" w:hAnsi="Times New Roman" w:cs="Times New Roman"/>
                      <w:sz w:val="24"/>
                    </w:rPr>
                    <w:t xml:space="preserve"> ir prisideda prie bent vieno konkrečioje ITVP nustatyto rezultato rodiklio pasiekimo, bus skiriami balai. </w:t>
                  </w:r>
                </w:p>
                <w:p w14:paraId="74BA930A" w14:textId="77777777" w:rsidR="00163DB0" w:rsidRPr="003065DE" w:rsidRDefault="00163DB0" w:rsidP="00163DB0">
                  <w:pPr>
                    <w:pStyle w:val="prastasiniatinklio"/>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Informacijos šaltiniai: paraiška, patvirtinta ITVP</w:t>
                  </w:r>
                  <w:r>
                    <w:rPr>
                      <w:rFonts w:ascii="Times New Roman" w:hAnsi="Times New Roman" w:cs="Times New Roman"/>
                      <w:sz w:val="24"/>
                    </w:rPr>
                    <w:t>.</w:t>
                  </w:r>
                </w:p>
              </w:tc>
              <w:tc>
                <w:tcPr>
                  <w:tcW w:w="1559" w:type="dxa"/>
                  <w:shd w:val="clear" w:color="auto" w:fill="auto"/>
                </w:tcPr>
                <w:p w14:paraId="34A7E8A2" w14:textId="77777777" w:rsidR="00163DB0" w:rsidRPr="003065DE" w:rsidRDefault="00163DB0" w:rsidP="00163DB0">
                  <w:pPr>
                    <w:ind w:firstLine="0"/>
                    <w:jc w:val="center"/>
                    <w:rPr>
                      <w:bCs/>
                    </w:rPr>
                  </w:pPr>
                  <w:r w:rsidRPr="003065DE">
                    <w:rPr>
                      <w:bCs/>
                    </w:rPr>
                    <w:t>5</w:t>
                  </w:r>
                </w:p>
              </w:tc>
              <w:tc>
                <w:tcPr>
                  <w:tcW w:w="1418" w:type="dxa"/>
                  <w:shd w:val="clear" w:color="auto" w:fill="auto"/>
                </w:tcPr>
                <w:p w14:paraId="28946E63" w14:textId="77777777" w:rsidR="00163DB0" w:rsidRPr="003065DE" w:rsidRDefault="00163DB0" w:rsidP="00163DB0">
                  <w:pPr>
                    <w:ind w:firstLine="0"/>
                    <w:jc w:val="center"/>
                    <w:rPr>
                      <w:b/>
                      <w:bCs/>
                      <w:caps/>
                    </w:rPr>
                  </w:pPr>
                </w:p>
              </w:tc>
              <w:tc>
                <w:tcPr>
                  <w:tcW w:w="1276" w:type="dxa"/>
                  <w:shd w:val="clear" w:color="auto" w:fill="auto"/>
                </w:tcPr>
                <w:p w14:paraId="615B9624" w14:textId="77777777" w:rsidR="00163DB0" w:rsidRPr="003065DE" w:rsidRDefault="00163DB0" w:rsidP="00163DB0">
                  <w:pPr>
                    <w:ind w:firstLine="0"/>
                    <w:jc w:val="center"/>
                    <w:rPr>
                      <w:bCs/>
                      <w:caps/>
                    </w:rPr>
                  </w:pPr>
                  <w:r w:rsidRPr="003065DE">
                    <w:rPr>
                      <w:bCs/>
                      <w:caps/>
                    </w:rPr>
                    <w:t>1</w:t>
                  </w:r>
                </w:p>
              </w:tc>
              <w:tc>
                <w:tcPr>
                  <w:tcW w:w="1457" w:type="dxa"/>
                  <w:shd w:val="clear" w:color="auto" w:fill="auto"/>
                </w:tcPr>
                <w:p w14:paraId="119BDC8A" w14:textId="77777777" w:rsidR="00163DB0" w:rsidRPr="003065DE" w:rsidRDefault="00163DB0" w:rsidP="00163DB0">
                  <w:pPr>
                    <w:ind w:firstLine="0"/>
                    <w:jc w:val="center"/>
                    <w:rPr>
                      <w:b/>
                      <w:bCs/>
                      <w:caps/>
                    </w:rPr>
                  </w:pPr>
                </w:p>
              </w:tc>
              <w:tc>
                <w:tcPr>
                  <w:tcW w:w="1661" w:type="dxa"/>
                  <w:shd w:val="clear" w:color="auto" w:fill="auto"/>
                </w:tcPr>
                <w:p w14:paraId="23685E78" w14:textId="77777777" w:rsidR="00163DB0" w:rsidRPr="003065DE" w:rsidRDefault="00163DB0" w:rsidP="00163DB0">
                  <w:pPr>
                    <w:ind w:firstLine="0"/>
                    <w:jc w:val="center"/>
                    <w:rPr>
                      <w:b/>
                      <w:bCs/>
                      <w:caps/>
                    </w:rPr>
                  </w:pPr>
                </w:p>
              </w:tc>
            </w:tr>
            <w:tr w:rsidR="00163DB0" w:rsidRPr="003065DE" w14:paraId="0251E01D" w14:textId="77777777" w:rsidTr="00F869F1">
              <w:tc>
                <w:tcPr>
                  <w:tcW w:w="6833" w:type="dxa"/>
                  <w:gridSpan w:val="2"/>
                  <w:shd w:val="clear" w:color="auto" w:fill="auto"/>
                </w:tcPr>
                <w:p w14:paraId="034CB9C3" w14:textId="77777777" w:rsidR="00163DB0" w:rsidRPr="003065DE" w:rsidRDefault="00163DB0" w:rsidP="00163DB0">
                  <w:pPr>
                    <w:ind w:firstLine="0"/>
                    <w:jc w:val="right"/>
                    <w:rPr>
                      <w:b/>
                      <w:bCs/>
                      <w:caps/>
                    </w:rPr>
                  </w:pPr>
                  <w:r w:rsidRPr="003065DE">
                    <w:rPr>
                      <w:b/>
                      <w:bCs/>
                    </w:rPr>
                    <w:t>Suma</w:t>
                  </w:r>
                  <w:r w:rsidRPr="003065DE">
                    <w:rPr>
                      <w:b/>
                      <w:bCs/>
                      <w:caps/>
                    </w:rPr>
                    <w:t>:</w:t>
                  </w:r>
                </w:p>
              </w:tc>
              <w:tc>
                <w:tcPr>
                  <w:tcW w:w="1559" w:type="dxa"/>
                  <w:shd w:val="clear" w:color="auto" w:fill="auto"/>
                </w:tcPr>
                <w:p w14:paraId="317F1D6C" w14:textId="77777777" w:rsidR="00163DB0" w:rsidRPr="003065DE" w:rsidRDefault="00163DB0" w:rsidP="00163DB0">
                  <w:pPr>
                    <w:ind w:firstLine="0"/>
                    <w:jc w:val="center"/>
                    <w:rPr>
                      <w:b/>
                      <w:bCs/>
                      <w:caps/>
                    </w:rPr>
                  </w:pPr>
                  <w:r w:rsidRPr="003065DE">
                    <w:rPr>
                      <w:b/>
                      <w:bCs/>
                      <w:caps/>
                    </w:rPr>
                    <w:t>100</w:t>
                  </w:r>
                </w:p>
              </w:tc>
              <w:tc>
                <w:tcPr>
                  <w:tcW w:w="1418" w:type="dxa"/>
                  <w:shd w:val="clear" w:color="auto" w:fill="D0CECE"/>
                </w:tcPr>
                <w:p w14:paraId="749878D2" w14:textId="77777777" w:rsidR="00163DB0" w:rsidRPr="003065DE" w:rsidRDefault="00163DB0" w:rsidP="00163DB0">
                  <w:pPr>
                    <w:ind w:firstLine="0"/>
                    <w:jc w:val="center"/>
                    <w:rPr>
                      <w:b/>
                      <w:bCs/>
                      <w:caps/>
                    </w:rPr>
                  </w:pPr>
                </w:p>
              </w:tc>
              <w:tc>
                <w:tcPr>
                  <w:tcW w:w="1276" w:type="dxa"/>
                  <w:shd w:val="clear" w:color="auto" w:fill="D0CECE"/>
                </w:tcPr>
                <w:p w14:paraId="1860172A" w14:textId="77777777" w:rsidR="00163DB0" w:rsidRPr="003065DE" w:rsidRDefault="00163DB0" w:rsidP="00163DB0">
                  <w:pPr>
                    <w:ind w:firstLine="0"/>
                    <w:jc w:val="center"/>
                    <w:rPr>
                      <w:b/>
                      <w:bCs/>
                      <w:caps/>
                    </w:rPr>
                  </w:pPr>
                </w:p>
              </w:tc>
              <w:tc>
                <w:tcPr>
                  <w:tcW w:w="1457" w:type="dxa"/>
                  <w:shd w:val="clear" w:color="auto" w:fill="D0CECE"/>
                </w:tcPr>
                <w:p w14:paraId="396557F0" w14:textId="77777777" w:rsidR="00163DB0" w:rsidRPr="003065DE" w:rsidRDefault="00163DB0" w:rsidP="00163DB0">
                  <w:pPr>
                    <w:ind w:firstLine="0"/>
                    <w:jc w:val="center"/>
                    <w:rPr>
                      <w:b/>
                      <w:bCs/>
                      <w:caps/>
                      <w:highlight w:val="lightGray"/>
                    </w:rPr>
                  </w:pPr>
                </w:p>
              </w:tc>
              <w:tc>
                <w:tcPr>
                  <w:tcW w:w="1661" w:type="dxa"/>
                  <w:shd w:val="clear" w:color="auto" w:fill="D0CECE"/>
                </w:tcPr>
                <w:p w14:paraId="7FEB5612" w14:textId="77777777" w:rsidR="00163DB0" w:rsidRPr="003065DE" w:rsidRDefault="00163DB0" w:rsidP="00163DB0">
                  <w:pPr>
                    <w:ind w:firstLine="0"/>
                    <w:jc w:val="center"/>
                    <w:rPr>
                      <w:b/>
                      <w:bCs/>
                      <w:caps/>
                    </w:rPr>
                  </w:pPr>
                </w:p>
              </w:tc>
            </w:tr>
            <w:tr w:rsidR="00163DB0" w:rsidRPr="003065DE" w14:paraId="7752A07F" w14:textId="77777777" w:rsidTr="00F869F1">
              <w:tc>
                <w:tcPr>
                  <w:tcW w:w="6833" w:type="dxa"/>
                  <w:gridSpan w:val="2"/>
                  <w:shd w:val="clear" w:color="auto" w:fill="auto"/>
                </w:tcPr>
                <w:p w14:paraId="1A0F577C" w14:textId="77777777" w:rsidR="00163DB0" w:rsidRPr="003065DE" w:rsidRDefault="00163DB0" w:rsidP="00163DB0">
                  <w:pPr>
                    <w:ind w:firstLine="0"/>
                    <w:jc w:val="right"/>
                    <w:rPr>
                      <w:b/>
                      <w:bCs/>
                    </w:rPr>
                  </w:pPr>
                  <w:r w:rsidRPr="003065DE">
                    <w:rPr>
                      <w:b/>
                      <w:bCs/>
                    </w:rPr>
                    <w:t>Minimali privaloma surinkti balų suma:</w:t>
                  </w:r>
                </w:p>
              </w:tc>
              <w:tc>
                <w:tcPr>
                  <w:tcW w:w="1559" w:type="dxa"/>
                  <w:shd w:val="clear" w:color="auto" w:fill="auto"/>
                </w:tcPr>
                <w:p w14:paraId="599BE433" w14:textId="77777777" w:rsidR="00163DB0" w:rsidRPr="003065DE" w:rsidRDefault="00163DB0" w:rsidP="00163DB0">
                  <w:pPr>
                    <w:ind w:firstLine="0"/>
                    <w:jc w:val="center"/>
                    <w:rPr>
                      <w:b/>
                      <w:bCs/>
                      <w:caps/>
                    </w:rPr>
                  </w:pPr>
                  <w:r>
                    <w:rPr>
                      <w:b/>
                      <w:bCs/>
                      <w:caps/>
                    </w:rPr>
                    <w:t>20</w:t>
                  </w:r>
                </w:p>
              </w:tc>
              <w:tc>
                <w:tcPr>
                  <w:tcW w:w="1418" w:type="dxa"/>
                  <w:shd w:val="clear" w:color="auto" w:fill="D0CECE"/>
                </w:tcPr>
                <w:p w14:paraId="4C8E5331" w14:textId="77777777" w:rsidR="00163DB0" w:rsidRPr="003065DE" w:rsidRDefault="00163DB0" w:rsidP="00163DB0">
                  <w:pPr>
                    <w:ind w:firstLine="0"/>
                    <w:jc w:val="center"/>
                    <w:rPr>
                      <w:b/>
                      <w:bCs/>
                      <w:caps/>
                    </w:rPr>
                  </w:pPr>
                </w:p>
              </w:tc>
              <w:tc>
                <w:tcPr>
                  <w:tcW w:w="1276" w:type="dxa"/>
                  <w:shd w:val="clear" w:color="auto" w:fill="D0CECE"/>
                </w:tcPr>
                <w:p w14:paraId="0B1A5067" w14:textId="77777777" w:rsidR="00163DB0" w:rsidRPr="003065DE" w:rsidRDefault="00163DB0" w:rsidP="00163DB0">
                  <w:pPr>
                    <w:ind w:firstLine="0"/>
                    <w:jc w:val="center"/>
                    <w:rPr>
                      <w:b/>
                      <w:bCs/>
                      <w:caps/>
                    </w:rPr>
                  </w:pPr>
                </w:p>
              </w:tc>
              <w:tc>
                <w:tcPr>
                  <w:tcW w:w="1457" w:type="dxa"/>
                  <w:shd w:val="clear" w:color="auto" w:fill="D0CECE"/>
                </w:tcPr>
                <w:p w14:paraId="0B8B2B7B" w14:textId="77777777" w:rsidR="00163DB0" w:rsidRPr="003065DE" w:rsidRDefault="00163DB0" w:rsidP="00163DB0">
                  <w:pPr>
                    <w:ind w:firstLine="0"/>
                    <w:jc w:val="center"/>
                    <w:rPr>
                      <w:b/>
                      <w:bCs/>
                      <w:caps/>
                      <w:highlight w:val="lightGray"/>
                    </w:rPr>
                  </w:pPr>
                </w:p>
              </w:tc>
              <w:tc>
                <w:tcPr>
                  <w:tcW w:w="1661" w:type="dxa"/>
                  <w:shd w:val="clear" w:color="auto" w:fill="D0CECE"/>
                </w:tcPr>
                <w:p w14:paraId="750FB9AA" w14:textId="77777777" w:rsidR="00163DB0" w:rsidRPr="003065DE" w:rsidRDefault="00163DB0" w:rsidP="00163DB0">
                  <w:pPr>
                    <w:ind w:firstLine="0"/>
                    <w:jc w:val="center"/>
                    <w:rPr>
                      <w:b/>
                      <w:bCs/>
                      <w:caps/>
                    </w:rPr>
                  </w:pPr>
                </w:p>
              </w:tc>
            </w:tr>
          </w:tbl>
          <w:p w14:paraId="37E41E26" w14:textId="77777777" w:rsidR="001A7E47" w:rsidRPr="003065DE" w:rsidRDefault="001A7E47" w:rsidP="003065DE">
            <w:pPr>
              <w:jc w:val="center"/>
              <w:rPr>
                <w:b/>
                <w:bCs/>
                <w:caps/>
                <w:sz w:val="22"/>
                <w:szCs w:val="22"/>
              </w:rPr>
            </w:pPr>
          </w:p>
          <w:p w14:paraId="456574F1" w14:textId="77777777" w:rsidR="001A7E47" w:rsidRPr="003065DE" w:rsidRDefault="001A7E47" w:rsidP="003065DE">
            <w:pPr>
              <w:jc w:val="center"/>
              <w:rPr>
                <w:caps/>
                <w:sz w:val="22"/>
                <w:szCs w:val="22"/>
              </w:rPr>
            </w:pPr>
            <w:r w:rsidRPr="003065DE">
              <w:rPr>
                <w:caps/>
                <w:sz w:val="22"/>
                <w:szCs w:val="22"/>
              </w:rPr>
              <w:t xml:space="preserve"> </w:t>
            </w:r>
          </w:p>
        </w:tc>
      </w:tr>
    </w:tbl>
    <w:p w14:paraId="2E96CB9D" w14:textId="77777777" w:rsidR="001A7E47" w:rsidRPr="003065DE" w:rsidRDefault="001A7E47" w:rsidP="001A7E47">
      <w:pPr>
        <w:tabs>
          <w:tab w:val="left" w:pos="9639"/>
        </w:tabs>
      </w:pPr>
    </w:p>
    <w:p w14:paraId="6A0E24BE" w14:textId="77777777" w:rsidR="001A7E47" w:rsidRPr="003065DE" w:rsidRDefault="001A7E47" w:rsidP="001A7E47">
      <w:pPr>
        <w:tabs>
          <w:tab w:val="left" w:pos="9639"/>
        </w:tabs>
        <w:ind w:firstLine="0"/>
      </w:pPr>
      <w:r w:rsidRPr="003065DE">
        <w:t>____________________________________                                     ________________                    ___________________________</w:t>
      </w:r>
    </w:p>
    <w:p w14:paraId="3BA47DA4" w14:textId="67D35C68" w:rsidR="001A7E47" w:rsidRPr="00DA4493" w:rsidRDefault="001A7E47" w:rsidP="001A7E47">
      <w:pPr>
        <w:tabs>
          <w:tab w:val="left" w:pos="7513"/>
          <w:tab w:val="left" w:pos="10065"/>
        </w:tabs>
        <w:ind w:firstLine="0"/>
      </w:pPr>
      <w:r w:rsidRPr="003065DE">
        <w:t>(paraiškos vertinimą atlikusios institucijos</w:t>
      </w:r>
      <w:r w:rsidRPr="003065DE">
        <w:tab/>
        <w:t xml:space="preserve"> (data) </w:t>
      </w:r>
      <w:r w:rsidRPr="003065DE">
        <w:tab/>
        <w:t>(vardas ir pavard</w:t>
      </w:r>
      <w:r w:rsidR="00B73DA8">
        <w:t>ė, parašas</w:t>
      </w:r>
      <w:r w:rsidR="0085298A">
        <w:rPr>
          <w:rStyle w:val="Dokumentoinaosnumeris"/>
        </w:rPr>
        <w:endnoteReference w:id="1"/>
      </w:r>
      <w:r w:rsidRPr="00DA4493">
        <w:t>)</w:t>
      </w:r>
    </w:p>
    <w:p w14:paraId="3074D6A5" w14:textId="77777777" w:rsidR="001A7E47" w:rsidRPr="00E55FB2" w:rsidRDefault="001A7E47" w:rsidP="001A7E47">
      <w:pPr>
        <w:tabs>
          <w:tab w:val="center" w:pos="10800"/>
        </w:tabs>
        <w:ind w:firstLine="0"/>
      </w:pPr>
      <w:r w:rsidRPr="00E55FB2">
        <w:t xml:space="preserve">atsakingo asmens pareigų pavadinimas)                                                                     </w:t>
      </w:r>
      <w:r w:rsidRPr="00E55FB2">
        <w:tab/>
        <w:t xml:space="preserve">       </w:t>
      </w:r>
    </w:p>
    <w:p w14:paraId="0D5B3829" w14:textId="77777777" w:rsidR="001A7E47" w:rsidRPr="003065DE" w:rsidRDefault="001A7E47" w:rsidP="001A7E47">
      <w:pPr>
        <w:ind w:firstLine="0"/>
        <w:rPr>
          <w:sz w:val="18"/>
          <w:szCs w:val="18"/>
        </w:rPr>
      </w:pPr>
    </w:p>
    <w:p w14:paraId="7F86238E" w14:textId="643FF199" w:rsidR="006626A7" w:rsidRDefault="003D1944"/>
    <w:p w14:paraId="6350AF3D" w14:textId="72ECE968" w:rsidR="00554283" w:rsidRDefault="00554283"/>
    <w:sectPr w:rsidR="00554283" w:rsidSect="00B73DA8">
      <w:headerReference w:type="even" r:id="rId6"/>
      <w:headerReference w:type="default" r:id="rId7"/>
      <w:headerReference w:type="first" r:id="rId8"/>
      <w:footnotePr>
        <w:numStart w:val="2"/>
      </w:footnotePr>
      <w:endnotePr>
        <w:numFmt w:val="decimal"/>
      </w:endnotePr>
      <w:type w:val="continuous"/>
      <w:pgSz w:w="16838" w:h="11906" w:orient="landscape"/>
      <w:pgMar w:top="720" w:right="1077" w:bottom="851"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0D8B8" w14:textId="77777777" w:rsidR="003D1944" w:rsidRDefault="003D1944" w:rsidP="001A7E47">
      <w:r>
        <w:separator/>
      </w:r>
    </w:p>
  </w:endnote>
  <w:endnote w:type="continuationSeparator" w:id="0">
    <w:p w14:paraId="42124D24" w14:textId="77777777" w:rsidR="003D1944" w:rsidRDefault="003D1944" w:rsidP="001A7E47">
      <w:r>
        <w:continuationSeparator/>
      </w:r>
    </w:p>
  </w:endnote>
  <w:endnote w:id="1">
    <w:p w14:paraId="328CFFF6" w14:textId="26EF1E67" w:rsidR="0085298A" w:rsidRDefault="0085298A" w:rsidP="0085298A">
      <w:pPr>
        <w:pStyle w:val="Dokumentoinaostekstas"/>
        <w:ind w:firstLine="0"/>
      </w:pPr>
      <w:r>
        <w:rPr>
          <w:rStyle w:val="Dokumentoinaosnumeris"/>
        </w:rPr>
        <w:endnoteRef/>
      </w:r>
      <w:r>
        <w:t xml:space="preserve"> Pasirašoma, jei pildoma popierinė lentelės versija.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81C98" w14:textId="77777777" w:rsidR="003D1944" w:rsidRDefault="003D1944" w:rsidP="001A7E47">
      <w:r>
        <w:separator/>
      </w:r>
    </w:p>
  </w:footnote>
  <w:footnote w:type="continuationSeparator" w:id="0">
    <w:p w14:paraId="6302FC57" w14:textId="77777777" w:rsidR="003D1944" w:rsidRDefault="003D1944" w:rsidP="001A7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9E3E" w14:textId="77777777" w:rsidR="00C06080" w:rsidRDefault="00FD2AED" w:rsidP="00EC13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5ED7310" w14:textId="77777777" w:rsidR="00C06080" w:rsidRDefault="003D194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474874"/>
      <w:docPartObj>
        <w:docPartGallery w:val="Page Numbers (Top of Page)"/>
        <w:docPartUnique/>
      </w:docPartObj>
    </w:sdtPr>
    <w:sdtEndPr/>
    <w:sdtContent>
      <w:p w14:paraId="015534E7" w14:textId="0130642F" w:rsidR="00E525C1" w:rsidRDefault="00E525C1">
        <w:pPr>
          <w:pStyle w:val="Antrats"/>
          <w:jc w:val="center"/>
        </w:pPr>
        <w:r>
          <w:fldChar w:fldCharType="begin"/>
        </w:r>
        <w:r>
          <w:instrText>PAGE   \* MERGEFORMAT</w:instrText>
        </w:r>
        <w:r>
          <w:fldChar w:fldCharType="separate"/>
        </w:r>
        <w:r w:rsidR="005A47F1">
          <w:rPr>
            <w:noProof/>
          </w:rPr>
          <w:t>3</w:t>
        </w:r>
        <w:r>
          <w:fldChar w:fldCharType="end"/>
        </w:r>
      </w:p>
    </w:sdtContent>
  </w:sdt>
  <w:p w14:paraId="3CDB285B" w14:textId="77777777" w:rsidR="00E525C1" w:rsidRDefault="00E525C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055960"/>
      <w:docPartObj>
        <w:docPartGallery w:val="Page Numbers (Top of Page)"/>
        <w:docPartUnique/>
      </w:docPartObj>
    </w:sdtPr>
    <w:sdtEndPr/>
    <w:sdtContent>
      <w:p w14:paraId="401C6BB1" w14:textId="77777777" w:rsidR="00E525C1" w:rsidRDefault="003D1944">
        <w:pPr>
          <w:pStyle w:val="Antrats"/>
          <w:jc w:val="center"/>
        </w:pPr>
      </w:p>
    </w:sdtContent>
  </w:sdt>
  <w:p w14:paraId="1D5C2DC2" w14:textId="77777777" w:rsidR="00E525C1" w:rsidRDefault="00E525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47"/>
    <w:rsid w:val="000006CC"/>
    <w:rsid w:val="00005C79"/>
    <w:rsid w:val="0001401D"/>
    <w:rsid w:val="00031791"/>
    <w:rsid w:val="00075552"/>
    <w:rsid w:val="000D165E"/>
    <w:rsid w:val="000D1945"/>
    <w:rsid w:val="001013C1"/>
    <w:rsid w:val="00104ECE"/>
    <w:rsid w:val="0011319F"/>
    <w:rsid w:val="00115D22"/>
    <w:rsid w:val="001265FD"/>
    <w:rsid w:val="00144AC2"/>
    <w:rsid w:val="0016207F"/>
    <w:rsid w:val="00163DB0"/>
    <w:rsid w:val="001732F2"/>
    <w:rsid w:val="00195878"/>
    <w:rsid w:val="00196734"/>
    <w:rsid w:val="001A7E47"/>
    <w:rsid w:val="001C5267"/>
    <w:rsid w:val="0022289F"/>
    <w:rsid w:val="0026414A"/>
    <w:rsid w:val="0028341B"/>
    <w:rsid w:val="002D1DBC"/>
    <w:rsid w:val="002E1E21"/>
    <w:rsid w:val="002F21B1"/>
    <w:rsid w:val="00346E3F"/>
    <w:rsid w:val="00354DB5"/>
    <w:rsid w:val="00384187"/>
    <w:rsid w:val="0039155A"/>
    <w:rsid w:val="003918CC"/>
    <w:rsid w:val="00394F50"/>
    <w:rsid w:val="003D1944"/>
    <w:rsid w:val="003D452B"/>
    <w:rsid w:val="003F3AF5"/>
    <w:rsid w:val="00420748"/>
    <w:rsid w:val="00431742"/>
    <w:rsid w:val="00457839"/>
    <w:rsid w:val="00480BC0"/>
    <w:rsid w:val="00483F9A"/>
    <w:rsid w:val="0049127A"/>
    <w:rsid w:val="004B44B1"/>
    <w:rsid w:val="004C2FEF"/>
    <w:rsid w:val="004C7771"/>
    <w:rsid w:val="004D020E"/>
    <w:rsid w:val="004F7245"/>
    <w:rsid w:val="00543CB1"/>
    <w:rsid w:val="00546BD3"/>
    <w:rsid w:val="00554283"/>
    <w:rsid w:val="005A47F1"/>
    <w:rsid w:val="005C4302"/>
    <w:rsid w:val="005C6CD2"/>
    <w:rsid w:val="005F78BD"/>
    <w:rsid w:val="0060571A"/>
    <w:rsid w:val="00606555"/>
    <w:rsid w:val="00633504"/>
    <w:rsid w:val="00676A15"/>
    <w:rsid w:val="006A2993"/>
    <w:rsid w:val="006A51CB"/>
    <w:rsid w:val="006E5F2E"/>
    <w:rsid w:val="007347C6"/>
    <w:rsid w:val="0075774E"/>
    <w:rsid w:val="007C6120"/>
    <w:rsid w:val="007D7D04"/>
    <w:rsid w:val="0083434D"/>
    <w:rsid w:val="00847876"/>
    <w:rsid w:val="0085298A"/>
    <w:rsid w:val="00854493"/>
    <w:rsid w:val="0087673C"/>
    <w:rsid w:val="008A48A0"/>
    <w:rsid w:val="008B5E05"/>
    <w:rsid w:val="008F5903"/>
    <w:rsid w:val="0090523F"/>
    <w:rsid w:val="00910E25"/>
    <w:rsid w:val="00916A3F"/>
    <w:rsid w:val="0094052B"/>
    <w:rsid w:val="00950822"/>
    <w:rsid w:val="00985545"/>
    <w:rsid w:val="009E3E2C"/>
    <w:rsid w:val="00A14B76"/>
    <w:rsid w:val="00A22DB4"/>
    <w:rsid w:val="00AC7CC9"/>
    <w:rsid w:val="00AD7414"/>
    <w:rsid w:val="00B31421"/>
    <w:rsid w:val="00B73DA8"/>
    <w:rsid w:val="00B83A79"/>
    <w:rsid w:val="00BD74D6"/>
    <w:rsid w:val="00C16C27"/>
    <w:rsid w:val="00C25B5C"/>
    <w:rsid w:val="00C269BC"/>
    <w:rsid w:val="00C512B8"/>
    <w:rsid w:val="00C87DA2"/>
    <w:rsid w:val="00C970D0"/>
    <w:rsid w:val="00CE692D"/>
    <w:rsid w:val="00D25411"/>
    <w:rsid w:val="00D30BA0"/>
    <w:rsid w:val="00D56BE8"/>
    <w:rsid w:val="00D713B6"/>
    <w:rsid w:val="00D85B13"/>
    <w:rsid w:val="00DA33E3"/>
    <w:rsid w:val="00DA6CE7"/>
    <w:rsid w:val="00DF7B7B"/>
    <w:rsid w:val="00E05AE5"/>
    <w:rsid w:val="00E410EC"/>
    <w:rsid w:val="00E43B91"/>
    <w:rsid w:val="00E525C1"/>
    <w:rsid w:val="00E777DC"/>
    <w:rsid w:val="00E80023"/>
    <w:rsid w:val="00E87DE3"/>
    <w:rsid w:val="00EA0E90"/>
    <w:rsid w:val="00EC5D8F"/>
    <w:rsid w:val="00F64507"/>
    <w:rsid w:val="00F70F98"/>
    <w:rsid w:val="00F869F1"/>
    <w:rsid w:val="00FB3695"/>
    <w:rsid w:val="00FD2AED"/>
    <w:rsid w:val="00FF44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EDBF3"/>
  <w15:chartTrackingRefBased/>
  <w15:docId w15:val="{1FDD94C1-CEA4-4293-A1DB-4EC2A4C0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1A7E47"/>
    <w:pPr>
      <w:spacing w:after="0" w:line="240" w:lineRule="auto"/>
      <w:ind w:firstLine="720"/>
      <w:jc w:val="both"/>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A7E47"/>
    <w:pPr>
      <w:tabs>
        <w:tab w:val="center" w:pos="4819"/>
        <w:tab w:val="right" w:pos="9638"/>
      </w:tabs>
    </w:pPr>
  </w:style>
  <w:style w:type="character" w:customStyle="1" w:styleId="AntratsDiagrama">
    <w:name w:val="Antraštės Diagrama"/>
    <w:basedOn w:val="Numatytasispastraiposriftas"/>
    <w:link w:val="Antrats"/>
    <w:uiPriority w:val="99"/>
    <w:rsid w:val="001A7E47"/>
    <w:rPr>
      <w:rFonts w:ascii="Times New Roman" w:eastAsia="Times New Roman" w:hAnsi="Times New Roman" w:cs="Times New Roman"/>
      <w:sz w:val="24"/>
      <w:szCs w:val="24"/>
    </w:rPr>
  </w:style>
  <w:style w:type="character" w:styleId="Puslapionumeris">
    <w:name w:val="page number"/>
    <w:basedOn w:val="Numatytasispastraiposriftas"/>
    <w:rsid w:val="001A7E47"/>
  </w:style>
  <w:style w:type="paragraph" w:styleId="Puslapioinaostekstas">
    <w:name w:val="footnote text"/>
    <w:basedOn w:val="prastasis"/>
    <w:link w:val="PuslapioinaostekstasDiagrama"/>
    <w:rsid w:val="001A7E47"/>
    <w:rPr>
      <w:sz w:val="20"/>
      <w:szCs w:val="20"/>
    </w:rPr>
  </w:style>
  <w:style w:type="character" w:customStyle="1" w:styleId="PuslapioinaostekstasDiagrama">
    <w:name w:val="Puslapio išnašos tekstas Diagrama"/>
    <w:basedOn w:val="Numatytasispastraiposriftas"/>
    <w:link w:val="Puslapioinaostekstas"/>
    <w:rsid w:val="001A7E47"/>
    <w:rPr>
      <w:rFonts w:ascii="Times New Roman" w:eastAsia="Times New Roman" w:hAnsi="Times New Roman" w:cs="Times New Roman"/>
      <w:sz w:val="20"/>
      <w:szCs w:val="20"/>
    </w:rPr>
  </w:style>
  <w:style w:type="character" w:styleId="Puslapioinaosnuoroda">
    <w:name w:val="footnote reference"/>
    <w:rsid w:val="001A7E47"/>
    <w:rPr>
      <w:vertAlign w:val="superscript"/>
    </w:rPr>
  </w:style>
  <w:style w:type="paragraph" w:styleId="prastasiniatinklio">
    <w:name w:val="Normal (Web)"/>
    <w:basedOn w:val="prastasis"/>
    <w:uiPriority w:val="99"/>
    <w:rsid w:val="001A7E47"/>
    <w:pPr>
      <w:spacing w:before="100" w:beforeAutospacing="1" w:after="100" w:afterAutospacing="1"/>
      <w:jc w:val="left"/>
    </w:pPr>
    <w:rPr>
      <w:rFonts w:ascii="Arial" w:hAnsi="Arial" w:cs="Arial"/>
      <w:sz w:val="20"/>
      <w:lang w:eastAsia="lt-LT"/>
    </w:rPr>
  </w:style>
  <w:style w:type="paragraph" w:styleId="Porat">
    <w:name w:val="footer"/>
    <w:basedOn w:val="prastasis"/>
    <w:link w:val="PoratDiagrama"/>
    <w:uiPriority w:val="99"/>
    <w:unhideWhenUsed/>
    <w:rsid w:val="00E525C1"/>
    <w:pPr>
      <w:tabs>
        <w:tab w:val="center" w:pos="4819"/>
        <w:tab w:val="right" w:pos="9638"/>
      </w:tabs>
    </w:pPr>
  </w:style>
  <w:style w:type="character" w:customStyle="1" w:styleId="PoratDiagrama">
    <w:name w:val="Poraštė Diagrama"/>
    <w:basedOn w:val="Numatytasispastraiposriftas"/>
    <w:link w:val="Porat"/>
    <w:uiPriority w:val="99"/>
    <w:rsid w:val="00E525C1"/>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3F3AF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3AF5"/>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4B44B1"/>
    <w:rPr>
      <w:sz w:val="16"/>
      <w:szCs w:val="16"/>
    </w:rPr>
  </w:style>
  <w:style w:type="paragraph" w:styleId="Komentarotekstas">
    <w:name w:val="annotation text"/>
    <w:basedOn w:val="prastasis"/>
    <w:link w:val="KomentarotekstasDiagrama"/>
    <w:uiPriority w:val="99"/>
    <w:semiHidden/>
    <w:unhideWhenUsed/>
    <w:rsid w:val="004B44B1"/>
    <w:rPr>
      <w:sz w:val="20"/>
      <w:szCs w:val="20"/>
    </w:rPr>
  </w:style>
  <w:style w:type="character" w:customStyle="1" w:styleId="KomentarotekstasDiagrama">
    <w:name w:val="Komentaro tekstas Diagrama"/>
    <w:basedOn w:val="Numatytasispastraiposriftas"/>
    <w:link w:val="Komentarotekstas"/>
    <w:uiPriority w:val="99"/>
    <w:semiHidden/>
    <w:rsid w:val="004B44B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B44B1"/>
    <w:rPr>
      <w:b/>
      <w:bCs/>
    </w:rPr>
  </w:style>
  <w:style w:type="character" w:customStyle="1" w:styleId="KomentarotemaDiagrama">
    <w:name w:val="Komentaro tema Diagrama"/>
    <w:basedOn w:val="KomentarotekstasDiagrama"/>
    <w:link w:val="Komentarotema"/>
    <w:uiPriority w:val="99"/>
    <w:semiHidden/>
    <w:rsid w:val="004B44B1"/>
    <w:rPr>
      <w:rFonts w:ascii="Times New Roman" w:eastAsia="Times New Roman" w:hAnsi="Times New Roman" w:cs="Times New Roman"/>
      <w:b/>
      <w:bCs/>
      <w:sz w:val="20"/>
      <w:szCs w:val="20"/>
    </w:rPr>
  </w:style>
  <w:style w:type="paragraph" w:styleId="Dokumentoinaostekstas">
    <w:name w:val="endnote text"/>
    <w:basedOn w:val="prastasis"/>
    <w:link w:val="DokumentoinaostekstasDiagrama"/>
    <w:uiPriority w:val="99"/>
    <w:semiHidden/>
    <w:unhideWhenUsed/>
    <w:rsid w:val="00480BC0"/>
    <w:rPr>
      <w:sz w:val="20"/>
      <w:szCs w:val="20"/>
    </w:rPr>
  </w:style>
  <w:style w:type="character" w:customStyle="1" w:styleId="DokumentoinaostekstasDiagrama">
    <w:name w:val="Dokumento išnašos tekstas Diagrama"/>
    <w:basedOn w:val="Numatytasispastraiposriftas"/>
    <w:link w:val="Dokumentoinaostekstas"/>
    <w:uiPriority w:val="99"/>
    <w:semiHidden/>
    <w:rsid w:val="00480BC0"/>
    <w:rPr>
      <w:rFonts w:ascii="Times New Roman" w:eastAsia="Times New Roman" w:hAnsi="Times New Roman" w:cs="Times New Roman"/>
      <w:sz w:val="20"/>
      <w:szCs w:val="20"/>
    </w:rPr>
  </w:style>
  <w:style w:type="character" w:styleId="Dokumentoinaosnumeris">
    <w:name w:val="endnote reference"/>
    <w:basedOn w:val="Numatytasispastraiposriftas"/>
    <w:uiPriority w:val="99"/>
    <w:semiHidden/>
    <w:unhideWhenUsed/>
    <w:rsid w:val="00480B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1273</Words>
  <Characters>7261</Characters>
  <Application>Microsoft Office Word</Application>
  <DocSecurity>0</DocSecurity>
  <Lines>60</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Laimonas Švabauskas</dc:creator>
  <cp:keywords/>
  <dc:description/>
  <cp:lastModifiedBy>Reda Lichadziauskienė</cp:lastModifiedBy>
  <cp:revision>53</cp:revision>
  <cp:lastPrinted>2019-11-12T11:49:00Z</cp:lastPrinted>
  <dcterms:created xsi:type="dcterms:W3CDTF">2017-09-20T12:28:00Z</dcterms:created>
  <dcterms:modified xsi:type="dcterms:W3CDTF">2019-11-12T12:04:00Z</dcterms:modified>
</cp:coreProperties>
</file>