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0" w:rsidRDefault="00C770E0" w:rsidP="00C770E0">
      <w:pPr>
        <w:spacing w:after="0" w:line="240" w:lineRule="auto"/>
        <w:ind w:firstLine="4820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C562A">
        <w:rPr>
          <w:rFonts w:ascii="Times New Roman" w:eastAsia="Times New Roman" w:hAnsi="Times New Roman"/>
          <w:bCs/>
          <w:sz w:val="24"/>
          <w:szCs w:val="24"/>
          <w:lang w:eastAsia="lt-LT"/>
        </w:rPr>
        <w:t>PATVIRTINTA</w:t>
      </w:r>
    </w:p>
    <w:p w:rsidR="00C770E0" w:rsidRPr="00833390" w:rsidRDefault="00C770E0" w:rsidP="00C770E0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Kelmės </w:t>
      </w:r>
      <w:r w:rsidRPr="00833390">
        <w:rPr>
          <w:rFonts w:ascii="Times New Roman" w:eastAsia="Times New Roman" w:hAnsi="Times New Roman"/>
          <w:sz w:val="24"/>
          <w:szCs w:val="24"/>
          <w:lang w:eastAsia="lt-LT"/>
        </w:rPr>
        <w:t xml:space="preserve">rajono savivaldybės tarybos </w:t>
      </w:r>
    </w:p>
    <w:p w:rsidR="00C770E0" w:rsidRDefault="00C770E0" w:rsidP="00C770E0">
      <w:pPr>
        <w:spacing w:after="0" w:line="240" w:lineRule="auto"/>
        <w:ind w:firstLine="4820"/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  <w:t>2018</w:t>
      </w:r>
      <w:r w:rsidRPr="00833390"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  <w:t xml:space="preserve">rugpjūčio </w:t>
      </w:r>
      <w:r w:rsidR="009A302A"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  <w:t xml:space="preserve">30 </w:t>
      </w:r>
      <w:r w:rsidRPr="00833390"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  <w:t xml:space="preserve">d. sprendimu Nr. </w:t>
      </w:r>
      <w:r w:rsidR="009A302A"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  <w:t>T-273</w:t>
      </w:r>
    </w:p>
    <w:p w:rsidR="00C770E0" w:rsidRDefault="00C770E0" w:rsidP="00C770E0">
      <w:pPr>
        <w:spacing w:after="0" w:line="240" w:lineRule="auto"/>
        <w:ind w:firstLine="4820"/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</w:pPr>
    </w:p>
    <w:p w:rsidR="00C770E0" w:rsidRDefault="00C770E0" w:rsidP="009E6FE1">
      <w:pPr>
        <w:spacing w:after="0" w:line="240" w:lineRule="auto"/>
        <w:ind w:firstLine="4820"/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</w:pPr>
    </w:p>
    <w:p w:rsidR="00C770E0" w:rsidRPr="00C770E0" w:rsidRDefault="00C770E0" w:rsidP="009E6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lt-LT"/>
        </w:rPr>
        <w:t>SOCIALINĖS PARAMOS KLAUSIMAMS SPRĘSTI KOMISIJOS NUOSTATAI</w:t>
      </w:r>
    </w:p>
    <w:p w:rsidR="00FB66B3" w:rsidRPr="009E6FE1" w:rsidRDefault="00FB66B3" w:rsidP="009E6F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06F8" w:rsidRDefault="008E06F8" w:rsidP="009E6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8E06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SKYRIUS</w:t>
      </w:r>
    </w:p>
    <w:p w:rsidR="00C770E0" w:rsidRPr="008E06F8" w:rsidRDefault="00C770E0" w:rsidP="009E6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8E06F8">
        <w:rPr>
          <w:rFonts w:ascii="Times New Roman" w:hAnsi="Times New Roman"/>
          <w:b/>
          <w:sz w:val="24"/>
          <w:szCs w:val="24"/>
        </w:rPr>
        <w:t>BENDROSIOS NUOSTATOS</w:t>
      </w:r>
    </w:p>
    <w:p w:rsidR="00C770E0" w:rsidRDefault="00C770E0" w:rsidP="00C770E0">
      <w:pPr>
        <w:pStyle w:val="Sraopastraipa"/>
        <w:ind w:left="3240"/>
        <w:jc w:val="both"/>
        <w:rPr>
          <w:rFonts w:ascii="Times New Roman" w:hAnsi="Times New Roman"/>
          <w:b/>
          <w:sz w:val="24"/>
          <w:szCs w:val="24"/>
        </w:rPr>
      </w:pPr>
    </w:p>
    <w:p w:rsidR="00C770E0" w:rsidRPr="00C770E0" w:rsidRDefault="00C770E0" w:rsidP="00BC5B05">
      <w:pPr>
        <w:pStyle w:val="Sraopastraipa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770E0">
        <w:rPr>
          <w:rFonts w:ascii="Times New Roman" w:hAnsi="Times New Roman"/>
          <w:color w:val="000000"/>
          <w:sz w:val="24"/>
          <w:szCs w:val="24"/>
        </w:rPr>
        <w:t>Socialinės paramos klausimams spręsti</w:t>
      </w:r>
      <w:r w:rsidR="009601F6">
        <w:rPr>
          <w:rFonts w:ascii="Times New Roman" w:hAnsi="Times New Roman"/>
          <w:color w:val="000000"/>
          <w:sz w:val="24"/>
          <w:szCs w:val="24"/>
        </w:rPr>
        <w:t xml:space="preserve"> komisijos (toliau – </w:t>
      </w:r>
      <w:r w:rsidRPr="00C770E0">
        <w:rPr>
          <w:rFonts w:ascii="Times New Roman" w:hAnsi="Times New Roman"/>
          <w:color w:val="000000"/>
          <w:sz w:val="24"/>
          <w:szCs w:val="24"/>
        </w:rPr>
        <w:t>Komisija) nuostatai reglamentuoja Komisijos uždavinius, funkcijas, teises ir pareigas bei darbo organizavimo tvarką.</w:t>
      </w:r>
    </w:p>
    <w:p w:rsidR="00C770E0" w:rsidRPr="00C770E0" w:rsidRDefault="00C770E0" w:rsidP="00BC5B05">
      <w:pPr>
        <w:pStyle w:val="Sraopastraipa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770E0">
        <w:rPr>
          <w:rFonts w:ascii="Times New Roman" w:hAnsi="Times New Roman"/>
          <w:color w:val="000000"/>
          <w:sz w:val="24"/>
          <w:szCs w:val="24"/>
        </w:rPr>
        <w:t xml:space="preserve">Komisija savo veikloje vadovaujasi Lietuvos Respublikos įstatymais, Vyriausybės nutarimais, kitais </w:t>
      </w:r>
      <w:r w:rsidRPr="00235311">
        <w:rPr>
          <w:rFonts w:ascii="Times New Roman" w:hAnsi="Times New Roman"/>
          <w:color w:val="000000"/>
          <w:sz w:val="24"/>
          <w:szCs w:val="24"/>
        </w:rPr>
        <w:t>poįstatyminiais teisės aktais</w:t>
      </w:r>
      <w:r w:rsidRPr="00C770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770E0" w:rsidRPr="009601F6" w:rsidRDefault="00C770E0" w:rsidP="00BC5B05">
      <w:pPr>
        <w:pStyle w:val="Sraopastraipa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770E0">
        <w:rPr>
          <w:rFonts w:ascii="Times New Roman" w:hAnsi="Times New Roman"/>
          <w:color w:val="000000"/>
          <w:sz w:val="24"/>
          <w:szCs w:val="24"/>
        </w:rPr>
        <w:t>Komisijos darbas grindžiamas kolegialiu klausimų svarstymu, teisėtumo ir viešumo principais.</w:t>
      </w:r>
    </w:p>
    <w:p w:rsidR="009601F6" w:rsidRDefault="009601F6" w:rsidP="00BC5B05">
      <w:pPr>
        <w:pStyle w:val="Sraopastraipa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01F6">
        <w:rPr>
          <w:rFonts w:ascii="Times New Roman" w:hAnsi="Times New Roman"/>
          <w:sz w:val="24"/>
          <w:szCs w:val="24"/>
        </w:rPr>
        <w:t>Komisija užtikrina asmenų (šeimos) pateiktos informacijos konfidencialumą.</w:t>
      </w:r>
    </w:p>
    <w:p w:rsidR="009601F6" w:rsidRPr="009601F6" w:rsidRDefault="009601F6" w:rsidP="00BC5B05">
      <w:pPr>
        <w:pStyle w:val="Sraopastraipa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01F6">
        <w:rPr>
          <w:rFonts w:ascii="Times New Roman" w:hAnsi="Times New Roman"/>
          <w:color w:val="000000"/>
          <w:sz w:val="24"/>
          <w:szCs w:val="24"/>
        </w:rPr>
        <w:t xml:space="preserve">Komisijos nutarimai yra rekomendacinio pobūdžio, juos tvirtina </w:t>
      </w:r>
      <w:r w:rsidR="009E6FE1">
        <w:rPr>
          <w:rFonts w:ascii="Times New Roman" w:hAnsi="Times New Roman"/>
          <w:color w:val="000000"/>
          <w:sz w:val="24"/>
          <w:szCs w:val="24"/>
        </w:rPr>
        <w:t>Kelmės rajono s</w:t>
      </w:r>
      <w:r w:rsidRPr="009601F6">
        <w:rPr>
          <w:rFonts w:ascii="Times New Roman" w:hAnsi="Times New Roman"/>
          <w:color w:val="000000"/>
          <w:sz w:val="24"/>
          <w:szCs w:val="24"/>
        </w:rPr>
        <w:t>avivaldybės administracijos direktorius ar jo įgaliotas Socialinės paramos skyriaus vedėjas.</w:t>
      </w:r>
    </w:p>
    <w:p w:rsidR="009601F6" w:rsidRDefault="009601F6" w:rsidP="00BC5B05">
      <w:pPr>
        <w:pStyle w:val="Sraopastraipa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01F6">
        <w:rPr>
          <w:rFonts w:ascii="Times New Roman" w:hAnsi="Times New Roman"/>
          <w:sz w:val="24"/>
          <w:szCs w:val="24"/>
        </w:rPr>
        <w:t xml:space="preserve">Komisija sudaroma </w:t>
      </w:r>
      <w:r w:rsidR="001F5BE5">
        <w:rPr>
          <w:rFonts w:ascii="Times New Roman" w:hAnsi="Times New Roman"/>
          <w:sz w:val="24"/>
          <w:szCs w:val="24"/>
        </w:rPr>
        <w:t>Kelmės rajono s</w:t>
      </w:r>
      <w:r w:rsidRPr="009601F6">
        <w:rPr>
          <w:rFonts w:ascii="Times New Roman" w:hAnsi="Times New Roman"/>
          <w:sz w:val="24"/>
          <w:szCs w:val="24"/>
        </w:rPr>
        <w:t>avivaldybės tarybos sprendimu.</w:t>
      </w:r>
    </w:p>
    <w:p w:rsidR="009601F6" w:rsidRPr="009601F6" w:rsidRDefault="009601F6" w:rsidP="00BC5B05">
      <w:pPr>
        <w:pStyle w:val="Sraopastraipa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8E06F8" w:rsidRPr="008E06F8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8E06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SKYRIUS</w:t>
      </w:r>
    </w:p>
    <w:p w:rsidR="009601F6" w:rsidRDefault="009601F6" w:rsidP="00BC5B05">
      <w:pPr>
        <w:pStyle w:val="Sraopastraipa"/>
        <w:spacing w:after="0"/>
        <w:ind w:left="0"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601F6">
        <w:rPr>
          <w:rFonts w:ascii="Times New Roman" w:hAnsi="Times New Roman"/>
          <w:b/>
          <w:bCs/>
          <w:color w:val="000000"/>
          <w:sz w:val="24"/>
          <w:szCs w:val="24"/>
        </w:rPr>
        <w:t>KOMISIJOS UŽDAVINIAI IR FUNKCIJOS</w:t>
      </w:r>
    </w:p>
    <w:p w:rsidR="009601F6" w:rsidRPr="009601F6" w:rsidRDefault="009601F6" w:rsidP="00BC5B05">
      <w:pPr>
        <w:pStyle w:val="Sraopastraipa"/>
        <w:spacing w:after="0"/>
        <w:ind w:left="32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1F6" w:rsidRPr="00A9592B" w:rsidRDefault="009601F6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9592B">
        <w:rPr>
          <w:rFonts w:ascii="Times New Roman" w:hAnsi="Times New Roman"/>
          <w:color w:val="000000"/>
          <w:sz w:val="24"/>
          <w:szCs w:val="24"/>
        </w:rPr>
        <w:t xml:space="preserve">7. Pagrindinis </w:t>
      </w:r>
      <w:r w:rsidR="001F5BE5">
        <w:rPr>
          <w:rFonts w:ascii="Times New Roman" w:hAnsi="Times New Roman"/>
          <w:color w:val="000000"/>
          <w:sz w:val="24"/>
          <w:szCs w:val="24"/>
        </w:rPr>
        <w:t>K</w:t>
      </w:r>
      <w:r w:rsidRPr="00A9592B">
        <w:rPr>
          <w:rFonts w:ascii="Times New Roman" w:hAnsi="Times New Roman"/>
          <w:color w:val="000000"/>
          <w:sz w:val="24"/>
          <w:szCs w:val="24"/>
        </w:rPr>
        <w:t xml:space="preserve">omisijos uždavinys – Kelmės rajono savivaldybės </w:t>
      </w:r>
      <w:r w:rsidR="001F5BE5">
        <w:rPr>
          <w:rFonts w:ascii="Times New Roman" w:hAnsi="Times New Roman"/>
          <w:color w:val="000000"/>
          <w:sz w:val="24"/>
          <w:szCs w:val="24"/>
        </w:rPr>
        <w:t xml:space="preserve">(toliau – Savivaldybė) </w:t>
      </w:r>
      <w:r w:rsidRPr="00A9592B">
        <w:rPr>
          <w:rFonts w:ascii="Times New Roman" w:hAnsi="Times New Roman"/>
          <w:color w:val="000000"/>
          <w:sz w:val="24"/>
          <w:szCs w:val="24"/>
        </w:rPr>
        <w:t xml:space="preserve">gyventojų asmenų (šeimos) prašymų dėl </w:t>
      </w:r>
      <w:r w:rsidR="00AD6516" w:rsidRPr="00A9592B">
        <w:rPr>
          <w:rFonts w:ascii="Times New Roman" w:hAnsi="Times New Roman"/>
          <w:color w:val="000000"/>
          <w:sz w:val="24"/>
          <w:szCs w:val="24"/>
        </w:rPr>
        <w:t xml:space="preserve">socialinių paslaugų, piniginės </w:t>
      </w:r>
      <w:r w:rsidRPr="00A9592B">
        <w:rPr>
          <w:rFonts w:ascii="Times New Roman" w:hAnsi="Times New Roman"/>
          <w:color w:val="000000"/>
          <w:sz w:val="24"/>
          <w:szCs w:val="24"/>
        </w:rPr>
        <w:t xml:space="preserve">socialinės paramos </w:t>
      </w:r>
      <w:r w:rsidR="00AD6516" w:rsidRPr="00A9592B">
        <w:rPr>
          <w:rFonts w:ascii="Times New Roman" w:hAnsi="Times New Roman"/>
          <w:color w:val="000000"/>
          <w:sz w:val="24"/>
          <w:szCs w:val="24"/>
        </w:rPr>
        <w:t xml:space="preserve">ir kitų socialinių klausimų svarstymas </w:t>
      </w:r>
      <w:r w:rsidRPr="00A9592B">
        <w:rPr>
          <w:rFonts w:ascii="Times New Roman" w:hAnsi="Times New Roman"/>
          <w:color w:val="000000"/>
          <w:sz w:val="24"/>
          <w:szCs w:val="24"/>
        </w:rPr>
        <w:t xml:space="preserve">bei sprendimų priėmimas. </w:t>
      </w:r>
    </w:p>
    <w:p w:rsidR="00083BF1" w:rsidRPr="00A9592B" w:rsidRDefault="009601F6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9592B">
        <w:rPr>
          <w:rFonts w:ascii="Times New Roman" w:hAnsi="Times New Roman"/>
          <w:color w:val="000000"/>
          <w:sz w:val="24"/>
          <w:szCs w:val="24"/>
        </w:rPr>
        <w:t>8. Komisija, vykdydama jai pavestą uždavinį, atlieka šias funkcijas:</w:t>
      </w:r>
    </w:p>
    <w:p w:rsidR="00083BF1" w:rsidRPr="00A9592B" w:rsidRDefault="009601F6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9592B">
        <w:rPr>
          <w:rFonts w:ascii="Times New Roman" w:hAnsi="Times New Roman"/>
          <w:color w:val="000000"/>
          <w:sz w:val="24"/>
          <w:szCs w:val="24"/>
        </w:rPr>
        <w:t>8.1. svarsto pateiktus asmenų (šeimos) prašymus</w:t>
      </w:r>
      <w:r w:rsidR="001F5BE5">
        <w:rPr>
          <w:rFonts w:ascii="Times New Roman" w:hAnsi="Times New Roman"/>
          <w:color w:val="000000"/>
          <w:sz w:val="24"/>
          <w:szCs w:val="24"/>
        </w:rPr>
        <w:t>, p</w:t>
      </w:r>
      <w:r w:rsidRPr="00A9592B">
        <w:rPr>
          <w:rFonts w:ascii="Times New Roman" w:hAnsi="Times New Roman"/>
          <w:color w:val="000000"/>
          <w:sz w:val="24"/>
          <w:szCs w:val="24"/>
        </w:rPr>
        <w:t xml:space="preserve">riima rekomendacinius sprendimus, kuriais rekomenduoja </w:t>
      </w:r>
      <w:r w:rsidR="001F5BE5" w:rsidRPr="00A9592B">
        <w:rPr>
          <w:rFonts w:ascii="Times New Roman" w:hAnsi="Times New Roman"/>
          <w:color w:val="000000"/>
          <w:sz w:val="24"/>
          <w:szCs w:val="24"/>
        </w:rPr>
        <w:t xml:space="preserve">Savivaldybės administracijos direktoriui ar jo įgaliotam Socialinės paramos skyriaus vedėjui </w:t>
      </w:r>
      <w:r w:rsidRPr="00A9592B">
        <w:rPr>
          <w:rFonts w:ascii="Times New Roman" w:hAnsi="Times New Roman"/>
          <w:color w:val="000000"/>
          <w:sz w:val="24"/>
          <w:szCs w:val="24"/>
        </w:rPr>
        <w:t>priimti sprendimus:</w:t>
      </w:r>
    </w:p>
    <w:p w:rsidR="00A9592B" w:rsidRPr="00A9592B" w:rsidRDefault="009601F6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9592B">
        <w:rPr>
          <w:rFonts w:ascii="Times New Roman" w:hAnsi="Times New Roman"/>
          <w:color w:val="000000"/>
          <w:sz w:val="24"/>
          <w:szCs w:val="24"/>
        </w:rPr>
        <w:t xml:space="preserve">8.1.1. dėl </w:t>
      </w:r>
      <w:r w:rsidR="00A9592B" w:rsidRPr="00A9592B">
        <w:rPr>
          <w:rFonts w:ascii="Times New Roman" w:hAnsi="Times New Roman"/>
          <w:sz w:val="24"/>
          <w:szCs w:val="24"/>
        </w:rPr>
        <w:t>vienkartinės, tikslinės, periodinės ir sąlyginės piniginės paramos skyrimo;</w:t>
      </w:r>
    </w:p>
    <w:p w:rsidR="006B5BCD" w:rsidRDefault="00B0409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8.1.2</w:t>
      </w:r>
      <w:r w:rsidR="009601F6" w:rsidRPr="00A9592B">
        <w:rPr>
          <w:rFonts w:ascii="Times New Roman" w:hAnsi="Times New Roman"/>
          <w:color w:val="000000"/>
          <w:sz w:val="24"/>
          <w:szCs w:val="24"/>
        </w:rPr>
        <w:t>.</w:t>
      </w:r>
      <w:r w:rsidR="00807A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BCD">
        <w:rPr>
          <w:rFonts w:ascii="Times New Roman" w:hAnsi="Times New Roman"/>
          <w:color w:val="000000"/>
          <w:sz w:val="24"/>
          <w:szCs w:val="24"/>
        </w:rPr>
        <w:t>dėl paramos mokiniams skyrimo išimties tvarka;</w:t>
      </w:r>
    </w:p>
    <w:p w:rsidR="006B5BCD" w:rsidRDefault="00B0409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8.1.3</w:t>
      </w:r>
      <w:r w:rsidR="006B5BCD">
        <w:rPr>
          <w:rFonts w:ascii="Times New Roman" w:hAnsi="Times New Roman"/>
          <w:color w:val="000000"/>
          <w:sz w:val="24"/>
          <w:szCs w:val="24"/>
        </w:rPr>
        <w:t xml:space="preserve">. dėl </w:t>
      </w:r>
      <w:r w:rsidR="006B5BCD">
        <w:rPr>
          <w:rFonts w:ascii="Times New Roman" w:hAnsi="Times New Roman"/>
          <w:sz w:val="24"/>
          <w:szCs w:val="24"/>
          <w:lang w:eastAsia="lt-LT"/>
        </w:rPr>
        <w:t>p</w:t>
      </w:r>
      <w:r w:rsidR="006B5BCD" w:rsidRPr="006B5BCD">
        <w:rPr>
          <w:rFonts w:ascii="Times New Roman" w:hAnsi="Times New Roman"/>
          <w:sz w:val="24"/>
          <w:szCs w:val="24"/>
          <w:lang w:eastAsia="lt-LT"/>
        </w:rPr>
        <w:t>aramos maisto produktais ir (ar) būtinojo asmeninio vartojimo prekių teikimo iš Europos pagalbos labiausiai skurstantiems asmenims fondo</w:t>
      </w:r>
      <w:r w:rsidR="006B5BCD" w:rsidRPr="006B5B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BCD">
        <w:rPr>
          <w:rFonts w:ascii="Times New Roman" w:hAnsi="Times New Roman"/>
          <w:color w:val="000000"/>
          <w:sz w:val="24"/>
          <w:szCs w:val="24"/>
        </w:rPr>
        <w:t>skyrimo išimties tvarka;</w:t>
      </w:r>
    </w:p>
    <w:p w:rsidR="006B5BCD" w:rsidRPr="006B5BCD" w:rsidRDefault="00B0409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8.1.4</w:t>
      </w:r>
      <w:r w:rsidR="006B5BCD">
        <w:rPr>
          <w:rFonts w:ascii="Times New Roman" w:hAnsi="Times New Roman"/>
          <w:color w:val="000000"/>
          <w:sz w:val="24"/>
          <w:szCs w:val="24"/>
        </w:rPr>
        <w:t>. dėl asmens sp</w:t>
      </w:r>
      <w:r w:rsidR="00DC439C">
        <w:rPr>
          <w:rFonts w:ascii="Times New Roman" w:hAnsi="Times New Roman"/>
          <w:color w:val="000000"/>
          <w:sz w:val="24"/>
          <w:szCs w:val="24"/>
        </w:rPr>
        <w:t>ec</w:t>
      </w:r>
      <w:r w:rsidR="006B5BCD">
        <w:rPr>
          <w:rFonts w:ascii="Times New Roman" w:hAnsi="Times New Roman"/>
          <w:color w:val="000000"/>
          <w:sz w:val="24"/>
          <w:szCs w:val="24"/>
        </w:rPr>
        <w:t>ialiųjų poreikių lygio ir specialiosios pagalbos priemonių teikimo;</w:t>
      </w:r>
    </w:p>
    <w:p w:rsidR="00A9592B" w:rsidRDefault="00B0409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8.1.5</w:t>
      </w:r>
      <w:r w:rsidR="006B5B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9592B" w:rsidRPr="00A9592B">
        <w:rPr>
          <w:rFonts w:ascii="Times New Roman" w:hAnsi="Times New Roman"/>
          <w:color w:val="000000"/>
          <w:sz w:val="24"/>
          <w:szCs w:val="24"/>
        </w:rPr>
        <w:t>dėl pagalbos pinigų skyrimo;</w:t>
      </w:r>
    </w:p>
    <w:p w:rsidR="00DC439C" w:rsidRDefault="00B0409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8.1.6</w:t>
      </w:r>
      <w:r w:rsidR="00DC439C">
        <w:rPr>
          <w:rFonts w:ascii="Times New Roman" w:hAnsi="Times New Roman"/>
          <w:color w:val="000000"/>
          <w:sz w:val="24"/>
          <w:szCs w:val="24"/>
        </w:rPr>
        <w:t>. dėl atleidimo nuo mokesčio už turtą teikiant ilgalaikės socialinės globos paslaugas ar jo sumažinimo;</w:t>
      </w:r>
    </w:p>
    <w:p w:rsidR="00DC439C" w:rsidRDefault="00B0409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8.1.7</w:t>
      </w:r>
      <w:r w:rsidR="00DC439C">
        <w:rPr>
          <w:rFonts w:ascii="Times New Roman" w:hAnsi="Times New Roman"/>
          <w:color w:val="000000"/>
          <w:sz w:val="24"/>
          <w:szCs w:val="24"/>
        </w:rPr>
        <w:t>. dėl atleidimo nuo mokesčio už socialines paslaugas (</w:t>
      </w:r>
      <w:r w:rsidR="00433107">
        <w:rPr>
          <w:rFonts w:ascii="Times New Roman" w:hAnsi="Times New Roman"/>
          <w:color w:val="000000"/>
          <w:sz w:val="24"/>
          <w:szCs w:val="24"/>
        </w:rPr>
        <w:t xml:space="preserve">bendrąsias, socialinės priežiūros, dienos socialinės globos, </w:t>
      </w:r>
      <w:r w:rsidR="00DC439C">
        <w:rPr>
          <w:rFonts w:ascii="Times New Roman" w:hAnsi="Times New Roman"/>
          <w:color w:val="000000"/>
          <w:sz w:val="24"/>
          <w:szCs w:val="24"/>
        </w:rPr>
        <w:t>trumpalaikę, ilga</w:t>
      </w:r>
      <w:r w:rsidR="00433107">
        <w:rPr>
          <w:rFonts w:ascii="Times New Roman" w:hAnsi="Times New Roman"/>
          <w:color w:val="000000"/>
          <w:sz w:val="24"/>
          <w:szCs w:val="24"/>
        </w:rPr>
        <w:t>laikę</w:t>
      </w:r>
      <w:r w:rsidR="00DC439C">
        <w:rPr>
          <w:rFonts w:ascii="Times New Roman" w:hAnsi="Times New Roman"/>
          <w:color w:val="000000"/>
          <w:sz w:val="24"/>
          <w:szCs w:val="24"/>
        </w:rPr>
        <w:t>) ar jo sumažinimo;</w:t>
      </w:r>
    </w:p>
    <w:p w:rsidR="00DC439C" w:rsidRDefault="00B0409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8.1.8</w:t>
      </w:r>
      <w:r w:rsidR="00DC439C">
        <w:rPr>
          <w:rFonts w:ascii="Times New Roman" w:hAnsi="Times New Roman"/>
          <w:color w:val="000000"/>
          <w:sz w:val="24"/>
          <w:szCs w:val="24"/>
        </w:rPr>
        <w:t>. dėl piniginės paramos (išmokų) teikimo formų ir būdų asmenims (šeimoms), patyrusiems socialinę riziką;</w:t>
      </w:r>
    </w:p>
    <w:p w:rsidR="00807A6C" w:rsidRDefault="00B0409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8.1.9</w:t>
      </w:r>
      <w:r w:rsidR="00807A6C">
        <w:rPr>
          <w:rFonts w:ascii="Times New Roman" w:hAnsi="Times New Roman"/>
          <w:color w:val="000000"/>
          <w:sz w:val="24"/>
          <w:szCs w:val="24"/>
        </w:rPr>
        <w:t>. dėl piniginės paramos (išmokų) teikimo atnaujinimo pinigine forma asmenims (šeimoms), patyrusiems socialinę riziką;</w:t>
      </w:r>
    </w:p>
    <w:p w:rsidR="00A9592B" w:rsidRDefault="00B0409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8.1.10</w:t>
      </w:r>
      <w:r w:rsidR="00807A6C">
        <w:rPr>
          <w:rFonts w:ascii="Times New Roman" w:hAnsi="Times New Roman"/>
          <w:color w:val="000000"/>
          <w:sz w:val="24"/>
          <w:szCs w:val="24"/>
        </w:rPr>
        <w:t>. dėl socialinio būsto nuomos išimties tvarka ir nuomos kainos sumažinimo asmenims (šeimoms)</w:t>
      </w:r>
      <w:r w:rsidR="001F5BE5">
        <w:rPr>
          <w:rFonts w:ascii="Times New Roman" w:hAnsi="Times New Roman"/>
          <w:color w:val="000000"/>
          <w:sz w:val="24"/>
          <w:szCs w:val="24"/>
        </w:rPr>
        <w:t>,</w:t>
      </w:r>
      <w:r w:rsidR="00807A6C">
        <w:rPr>
          <w:rFonts w:ascii="Times New Roman" w:hAnsi="Times New Roman"/>
          <w:color w:val="000000"/>
          <w:sz w:val="24"/>
          <w:szCs w:val="24"/>
        </w:rPr>
        <w:t xml:space="preserve"> atsidūrusioms sunkioje materialinėje padėtyje.</w:t>
      </w:r>
    </w:p>
    <w:p w:rsidR="00807A6C" w:rsidRPr="00A9592B" w:rsidRDefault="00807A6C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</w:t>
      </w:r>
      <w:r w:rsidR="001F5B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92B">
        <w:rPr>
          <w:rFonts w:ascii="Times New Roman" w:hAnsi="Times New Roman"/>
          <w:color w:val="000000"/>
          <w:sz w:val="24"/>
          <w:szCs w:val="24"/>
        </w:rPr>
        <w:t>nagrinėja ir kitus su socialine parama</w:t>
      </w:r>
      <w:r>
        <w:rPr>
          <w:rFonts w:ascii="Times New Roman" w:hAnsi="Times New Roman"/>
          <w:color w:val="000000"/>
          <w:sz w:val="24"/>
          <w:szCs w:val="24"/>
        </w:rPr>
        <w:t xml:space="preserve"> ir socialinėmis paslaugomis</w:t>
      </w:r>
      <w:r w:rsidRPr="00A9592B">
        <w:rPr>
          <w:rFonts w:ascii="Times New Roman" w:hAnsi="Times New Roman"/>
          <w:color w:val="000000"/>
          <w:sz w:val="24"/>
          <w:szCs w:val="24"/>
        </w:rPr>
        <w:t xml:space="preserve"> susijusius klausimus, priima Komisijos kompetencijai priskirtus sprendimus ir teikia pasiūlymus Savivaldybės tarybai, </w:t>
      </w:r>
      <w:r w:rsidR="001F5BE5">
        <w:rPr>
          <w:rFonts w:ascii="Times New Roman" w:hAnsi="Times New Roman"/>
          <w:color w:val="000000"/>
          <w:sz w:val="24"/>
          <w:szCs w:val="24"/>
        </w:rPr>
        <w:t>m</w:t>
      </w:r>
      <w:r w:rsidRPr="00A9592B">
        <w:rPr>
          <w:rFonts w:ascii="Times New Roman" w:hAnsi="Times New Roman"/>
          <w:color w:val="000000"/>
          <w:sz w:val="24"/>
          <w:szCs w:val="24"/>
        </w:rPr>
        <w:t>erui, Administracijos direktoriui ar jo įgaliotam Socialinės paramos skyriaus vedėjui dėl sprendimų priėmimo.</w:t>
      </w:r>
    </w:p>
    <w:p w:rsidR="001F5BE5" w:rsidRDefault="001F5BE5" w:rsidP="00BC5B0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:rsidR="008E06F8" w:rsidRPr="008E06F8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8E06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II</w:t>
      </w:r>
      <w:r w:rsidRPr="008E06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SKYRIUS</w:t>
      </w:r>
    </w:p>
    <w:p w:rsidR="00026E83" w:rsidRPr="008E06F8" w:rsidRDefault="00026E83" w:rsidP="00BC5B0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06F8">
        <w:rPr>
          <w:rFonts w:ascii="Times New Roman" w:hAnsi="Times New Roman"/>
          <w:b/>
          <w:color w:val="000000"/>
          <w:sz w:val="24"/>
          <w:szCs w:val="24"/>
        </w:rPr>
        <w:t>KOMISIJOS TEISĖS IR PAREIGOS</w:t>
      </w:r>
    </w:p>
    <w:p w:rsidR="00AC4B3A" w:rsidRDefault="00AC4B3A" w:rsidP="00BC5B05">
      <w:pPr>
        <w:pStyle w:val="Sraopastraipa"/>
        <w:spacing w:after="0"/>
        <w:ind w:left="851"/>
        <w:rPr>
          <w:rFonts w:ascii="Times New Roman" w:hAnsi="Times New Roman"/>
          <w:b/>
          <w:color w:val="000000"/>
          <w:sz w:val="24"/>
          <w:szCs w:val="24"/>
        </w:rPr>
      </w:pPr>
    </w:p>
    <w:p w:rsidR="00AC4B3A" w:rsidRPr="00BE04A0" w:rsidRDefault="00AC4B3A" w:rsidP="00BC5B05">
      <w:pPr>
        <w:pStyle w:val="Sraopastraipa"/>
        <w:spacing w:after="0"/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BE04A0">
        <w:rPr>
          <w:rFonts w:ascii="Times New Roman" w:hAnsi="Times New Roman"/>
          <w:color w:val="000000"/>
          <w:sz w:val="24"/>
          <w:szCs w:val="24"/>
        </w:rPr>
        <w:t xml:space="preserve">9. Komisija, vykdydama funkcijas, turi teisę: </w:t>
      </w:r>
    </w:p>
    <w:p w:rsidR="00AC4B3A" w:rsidRPr="00BE04A0" w:rsidRDefault="00AC4B3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E04A0">
        <w:rPr>
          <w:rFonts w:ascii="Times New Roman" w:hAnsi="Times New Roman"/>
          <w:color w:val="000000"/>
          <w:sz w:val="24"/>
          <w:szCs w:val="24"/>
        </w:rPr>
        <w:t xml:space="preserve">9.1. gauti iš Savivaldybės administracijos, įstaigų reikiamą papildomą informaciją Komisijos darbui vykdyti; </w:t>
      </w:r>
    </w:p>
    <w:p w:rsidR="00AC4B3A" w:rsidRPr="00BE04A0" w:rsidRDefault="00AC4B3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E04A0">
        <w:rPr>
          <w:rFonts w:ascii="Times New Roman" w:hAnsi="Times New Roman"/>
          <w:color w:val="000000"/>
          <w:sz w:val="24"/>
          <w:szCs w:val="24"/>
        </w:rPr>
        <w:t>9.2. kviesti į posėdžius asmenis (šeimas) dėl papildomos informacijos pateikimo;</w:t>
      </w:r>
    </w:p>
    <w:p w:rsidR="00BE04A0" w:rsidRPr="00BE04A0" w:rsidRDefault="00AC4B3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E04A0">
        <w:rPr>
          <w:rFonts w:ascii="Times New Roman" w:hAnsi="Times New Roman"/>
          <w:color w:val="000000"/>
          <w:sz w:val="24"/>
          <w:szCs w:val="24"/>
        </w:rPr>
        <w:t>9.3. atidėti prašymo svarstymą</w:t>
      </w:r>
      <w:r w:rsidR="00BE04A0" w:rsidRPr="00BE04A0">
        <w:rPr>
          <w:rFonts w:ascii="Times New Roman" w:hAnsi="Times New Roman"/>
          <w:color w:val="000000"/>
          <w:sz w:val="24"/>
          <w:szCs w:val="24"/>
        </w:rPr>
        <w:t xml:space="preserve"> ar neskirti socialinės paramos ar socialinių paslaugų</w:t>
      </w:r>
      <w:r w:rsidRPr="00BE04A0">
        <w:rPr>
          <w:rFonts w:ascii="Times New Roman" w:hAnsi="Times New Roman"/>
          <w:color w:val="000000"/>
          <w:sz w:val="24"/>
          <w:szCs w:val="24"/>
        </w:rPr>
        <w:t xml:space="preserve">, jei pateikti ne visi reikalingi dokumentai, pateikti klaidingi duomenys, </w:t>
      </w:r>
      <w:r w:rsidR="001F5BE5">
        <w:rPr>
          <w:rFonts w:ascii="Times New Roman" w:hAnsi="Times New Roman"/>
          <w:color w:val="000000"/>
          <w:sz w:val="24"/>
          <w:szCs w:val="24"/>
        </w:rPr>
        <w:t xml:space="preserve">taip pat </w:t>
      </w:r>
      <w:r w:rsidRPr="00BE04A0">
        <w:rPr>
          <w:rFonts w:ascii="Times New Roman" w:hAnsi="Times New Roman"/>
          <w:color w:val="000000"/>
          <w:sz w:val="24"/>
          <w:szCs w:val="24"/>
        </w:rPr>
        <w:t>radus alternatyvų problemos sprendimo būdą</w:t>
      </w:r>
      <w:r w:rsidR="001F5BE5">
        <w:rPr>
          <w:rFonts w:ascii="Times New Roman" w:hAnsi="Times New Roman"/>
          <w:color w:val="000000"/>
          <w:sz w:val="24"/>
          <w:szCs w:val="24"/>
        </w:rPr>
        <w:t>;</w:t>
      </w:r>
      <w:r w:rsidRPr="00BE04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04A0" w:rsidRPr="00BE04A0" w:rsidRDefault="00BE04A0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E04A0">
        <w:rPr>
          <w:rFonts w:ascii="Times New Roman" w:hAnsi="Times New Roman"/>
          <w:color w:val="000000"/>
          <w:sz w:val="24"/>
          <w:szCs w:val="24"/>
        </w:rPr>
        <w:t xml:space="preserve">9.4. parinkti </w:t>
      </w:r>
      <w:r w:rsidR="001F5BE5" w:rsidRPr="00BE04A0">
        <w:rPr>
          <w:rFonts w:ascii="Times New Roman" w:hAnsi="Times New Roman"/>
          <w:color w:val="000000"/>
          <w:sz w:val="24"/>
          <w:szCs w:val="24"/>
        </w:rPr>
        <w:t>asmenims (šeimoms), patyrusiems socialinę riziką</w:t>
      </w:r>
      <w:r w:rsidR="001F5BE5">
        <w:rPr>
          <w:rFonts w:ascii="Times New Roman" w:hAnsi="Times New Roman"/>
          <w:color w:val="000000"/>
          <w:sz w:val="24"/>
          <w:szCs w:val="24"/>
        </w:rPr>
        <w:t>,</w:t>
      </w:r>
      <w:r w:rsidR="001F5BE5" w:rsidRPr="00BE04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4A0">
        <w:rPr>
          <w:rFonts w:ascii="Times New Roman" w:hAnsi="Times New Roman"/>
          <w:color w:val="000000"/>
          <w:sz w:val="24"/>
          <w:szCs w:val="24"/>
        </w:rPr>
        <w:t>piniginės paramos</w:t>
      </w:r>
      <w:r w:rsidR="00AC4B3A" w:rsidRPr="00BE04A0">
        <w:rPr>
          <w:rFonts w:ascii="Times New Roman" w:hAnsi="Times New Roman"/>
          <w:color w:val="000000"/>
          <w:sz w:val="24"/>
          <w:szCs w:val="24"/>
        </w:rPr>
        <w:t xml:space="preserve"> teikimo būdą </w:t>
      </w:r>
      <w:r w:rsidRPr="00BE04A0">
        <w:rPr>
          <w:rFonts w:ascii="Times New Roman" w:hAnsi="Times New Roman"/>
          <w:color w:val="000000"/>
          <w:sz w:val="24"/>
          <w:szCs w:val="24"/>
        </w:rPr>
        <w:t>Savivaldybės tarybos nustatyta tvarka;</w:t>
      </w:r>
    </w:p>
    <w:p w:rsidR="00BE04A0" w:rsidRPr="00BE04A0" w:rsidRDefault="00BE04A0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E04A0">
        <w:rPr>
          <w:rFonts w:ascii="Times New Roman" w:hAnsi="Times New Roman"/>
          <w:color w:val="000000"/>
          <w:sz w:val="24"/>
          <w:szCs w:val="24"/>
        </w:rPr>
        <w:t>9.5</w:t>
      </w:r>
      <w:r w:rsidR="00AC4B3A" w:rsidRPr="00BE04A0">
        <w:rPr>
          <w:rFonts w:ascii="Times New Roman" w:hAnsi="Times New Roman"/>
          <w:color w:val="000000"/>
          <w:sz w:val="24"/>
          <w:szCs w:val="24"/>
        </w:rPr>
        <w:t>. kviesti į posėdžius</w:t>
      </w:r>
      <w:r w:rsidRPr="00BE04A0">
        <w:rPr>
          <w:rFonts w:ascii="Times New Roman" w:hAnsi="Times New Roman"/>
          <w:color w:val="000000"/>
          <w:sz w:val="24"/>
          <w:szCs w:val="24"/>
        </w:rPr>
        <w:t xml:space="preserve"> asmenis (šeim</w:t>
      </w:r>
      <w:r w:rsidR="001F5BE5">
        <w:rPr>
          <w:rFonts w:ascii="Times New Roman" w:hAnsi="Times New Roman"/>
          <w:color w:val="000000"/>
          <w:sz w:val="24"/>
          <w:szCs w:val="24"/>
        </w:rPr>
        <w:t>a</w:t>
      </w:r>
      <w:r w:rsidRPr="00BE04A0">
        <w:rPr>
          <w:rFonts w:ascii="Times New Roman" w:hAnsi="Times New Roman"/>
          <w:color w:val="000000"/>
          <w:sz w:val="24"/>
          <w:szCs w:val="24"/>
        </w:rPr>
        <w:t>s), patyrusi</w:t>
      </w:r>
      <w:r w:rsidR="001F5BE5">
        <w:rPr>
          <w:rFonts w:ascii="Times New Roman" w:hAnsi="Times New Roman"/>
          <w:color w:val="000000"/>
          <w:sz w:val="24"/>
          <w:szCs w:val="24"/>
        </w:rPr>
        <w:t>u</w:t>
      </w:r>
      <w:r w:rsidRPr="00BE04A0">
        <w:rPr>
          <w:rFonts w:ascii="Times New Roman" w:hAnsi="Times New Roman"/>
          <w:color w:val="000000"/>
          <w:sz w:val="24"/>
          <w:szCs w:val="24"/>
        </w:rPr>
        <w:t>s socialinę riziką</w:t>
      </w:r>
      <w:r w:rsidR="00AC4B3A" w:rsidRPr="00BE04A0">
        <w:rPr>
          <w:rFonts w:ascii="Times New Roman" w:hAnsi="Times New Roman"/>
          <w:color w:val="000000"/>
          <w:sz w:val="24"/>
          <w:szCs w:val="24"/>
        </w:rPr>
        <w:t xml:space="preserve">, jei nesutinka dėl priimto sprendimo teikti </w:t>
      </w:r>
      <w:r w:rsidRPr="00BE04A0">
        <w:rPr>
          <w:rFonts w:ascii="Times New Roman" w:hAnsi="Times New Roman"/>
          <w:color w:val="000000"/>
          <w:sz w:val="24"/>
          <w:szCs w:val="24"/>
        </w:rPr>
        <w:t xml:space="preserve">pinigines </w:t>
      </w:r>
      <w:r w:rsidR="00AC4B3A" w:rsidRPr="00BE04A0">
        <w:rPr>
          <w:rFonts w:ascii="Times New Roman" w:hAnsi="Times New Roman"/>
          <w:color w:val="000000"/>
          <w:sz w:val="24"/>
          <w:szCs w:val="24"/>
        </w:rPr>
        <w:t>išmokas ne pinigine forma;</w:t>
      </w:r>
    </w:p>
    <w:p w:rsidR="00BE04A0" w:rsidRPr="00BE04A0" w:rsidRDefault="00BE04A0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E04A0">
        <w:rPr>
          <w:rFonts w:ascii="Times New Roman" w:hAnsi="Times New Roman"/>
          <w:color w:val="000000"/>
          <w:sz w:val="24"/>
          <w:szCs w:val="24"/>
        </w:rPr>
        <w:t>9.6</w:t>
      </w:r>
      <w:r w:rsidR="00AC4B3A" w:rsidRPr="00BE04A0">
        <w:rPr>
          <w:rFonts w:ascii="Times New Roman" w:hAnsi="Times New Roman"/>
          <w:color w:val="000000"/>
          <w:sz w:val="24"/>
          <w:szCs w:val="24"/>
        </w:rPr>
        <w:t xml:space="preserve">. inicijuoti </w:t>
      </w:r>
      <w:r w:rsidRPr="00BE04A0">
        <w:rPr>
          <w:rFonts w:ascii="Times New Roman" w:hAnsi="Times New Roman"/>
          <w:color w:val="000000"/>
          <w:sz w:val="24"/>
          <w:szCs w:val="24"/>
        </w:rPr>
        <w:t xml:space="preserve">piniginių </w:t>
      </w:r>
      <w:r w:rsidR="00AC4B3A" w:rsidRPr="00BE04A0">
        <w:rPr>
          <w:rFonts w:ascii="Times New Roman" w:hAnsi="Times New Roman"/>
          <w:color w:val="000000"/>
          <w:sz w:val="24"/>
          <w:szCs w:val="24"/>
        </w:rPr>
        <w:t>išmokų teikimo atkūrimą pinigine forma</w:t>
      </w:r>
      <w:r w:rsidRPr="00BE04A0">
        <w:rPr>
          <w:rFonts w:ascii="Times New Roman" w:hAnsi="Times New Roman"/>
          <w:color w:val="000000"/>
          <w:sz w:val="24"/>
          <w:szCs w:val="24"/>
        </w:rPr>
        <w:t xml:space="preserve"> asmenims (šeimoms), patyrusiems socialinę riziką</w:t>
      </w:r>
      <w:r w:rsidR="001F5BE5">
        <w:rPr>
          <w:rFonts w:ascii="Times New Roman" w:hAnsi="Times New Roman"/>
          <w:color w:val="000000"/>
          <w:sz w:val="24"/>
          <w:szCs w:val="24"/>
        </w:rPr>
        <w:t>,</w:t>
      </w:r>
      <w:r w:rsidR="00AC4B3A" w:rsidRPr="00BE04A0">
        <w:rPr>
          <w:rFonts w:ascii="Times New Roman" w:hAnsi="Times New Roman"/>
          <w:color w:val="000000"/>
          <w:sz w:val="24"/>
          <w:szCs w:val="24"/>
        </w:rPr>
        <w:t xml:space="preserve"> kai į Komisiją kreipiasi </w:t>
      </w:r>
      <w:r w:rsidRPr="00BE04A0">
        <w:rPr>
          <w:rFonts w:ascii="Times New Roman" w:hAnsi="Times New Roman"/>
          <w:color w:val="000000"/>
          <w:sz w:val="24"/>
          <w:szCs w:val="24"/>
        </w:rPr>
        <w:t xml:space="preserve">socialines paslaugas teikianti įstaiga </w:t>
      </w:r>
      <w:r>
        <w:rPr>
          <w:rFonts w:ascii="Times New Roman" w:hAnsi="Times New Roman"/>
          <w:color w:val="000000"/>
          <w:sz w:val="24"/>
          <w:szCs w:val="24"/>
        </w:rPr>
        <w:t>ar seniūnijos specialistas socialiniam darbui;</w:t>
      </w:r>
    </w:p>
    <w:p w:rsidR="00BE04A0" w:rsidRPr="002E38E4" w:rsidRDefault="00BE04A0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E38E4">
        <w:rPr>
          <w:rFonts w:ascii="Times New Roman" w:hAnsi="Times New Roman"/>
          <w:color w:val="000000"/>
          <w:sz w:val="24"/>
          <w:szCs w:val="24"/>
        </w:rPr>
        <w:t>9.7</w:t>
      </w:r>
      <w:r w:rsidR="00AC4B3A" w:rsidRPr="002E38E4">
        <w:rPr>
          <w:rFonts w:ascii="Times New Roman" w:hAnsi="Times New Roman"/>
          <w:color w:val="000000"/>
          <w:sz w:val="24"/>
          <w:szCs w:val="24"/>
        </w:rPr>
        <w:t>. vykti į asmens (šeimos) gyvenamąją vietą patikrinti gyvenimo sąlyg</w:t>
      </w:r>
      <w:r w:rsidR="001F5BE5">
        <w:rPr>
          <w:rFonts w:ascii="Times New Roman" w:hAnsi="Times New Roman"/>
          <w:color w:val="000000"/>
          <w:sz w:val="24"/>
          <w:szCs w:val="24"/>
        </w:rPr>
        <w:t>as</w:t>
      </w:r>
      <w:r w:rsidR="00AC4B3A" w:rsidRPr="002E38E4">
        <w:rPr>
          <w:rFonts w:ascii="Times New Roman" w:hAnsi="Times New Roman"/>
          <w:color w:val="000000"/>
          <w:sz w:val="24"/>
          <w:szCs w:val="24"/>
        </w:rPr>
        <w:t xml:space="preserve"> ar išsiaiškinti kit</w:t>
      </w:r>
      <w:r w:rsidR="001F5BE5">
        <w:rPr>
          <w:rFonts w:ascii="Times New Roman" w:hAnsi="Times New Roman"/>
          <w:color w:val="000000"/>
          <w:sz w:val="24"/>
          <w:szCs w:val="24"/>
        </w:rPr>
        <w:t>as</w:t>
      </w:r>
      <w:r w:rsidR="00AC4B3A" w:rsidRPr="002E38E4">
        <w:rPr>
          <w:rFonts w:ascii="Times New Roman" w:hAnsi="Times New Roman"/>
          <w:color w:val="000000"/>
          <w:sz w:val="24"/>
          <w:szCs w:val="24"/>
        </w:rPr>
        <w:t xml:space="preserve"> aplinkyb</w:t>
      </w:r>
      <w:r w:rsidR="001F5BE5">
        <w:rPr>
          <w:rFonts w:ascii="Times New Roman" w:hAnsi="Times New Roman"/>
          <w:color w:val="000000"/>
          <w:sz w:val="24"/>
          <w:szCs w:val="24"/>
        </w:rPr>
        <w:t>es</w:t>
      </w:r>
      <w:r w:rsidR="00AC4B3A" w:rsidRPr="002E38E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04A0" w:rsidRPr="002E38E4" w:rsidRDefault="00BE04A0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E38E4">
        <w:rPr>
          <w:rFonts w:ascii="Times New Roman" w:hAnsi="Times New Roman"/>
          <w:color w:val="000000"/>
          <w:sz w:val="24"/>
          <w:szCs w:val="24"/>
        </w:rPr>
        <w:t>9.8</w:t>
      </w:r>
      <w:r w:rsidR="00AC4B3A" w:rsidRPr="002E38E4">
        <w:rPr>
          <w:rFonts w:ascii="Times New Roman" w:hAnsi="Times New Roman"/>
          <w:color w:val="000000"/>
          <w:sz w:val="24"/>
          <w:szCs w:val="24"/>
        </w:rPr>
        <w:t xml:space="preserve">. kviesti į posėdžius </w:t>
      </w:r>
      <w:r w:rsidR="001F5BE5" w:rsidRPr="002E38E4">
        <w:rPr>
          <w:rFonts w:ascii="Times New Roman" w:hAnsi="Times New Roman"/>
          <w:color w:val="000000"/>
          <w:sz w:val="24"/>
          <w:szCs w:val="24"/>
        </w:rPr>
        <w:t xml:space="preserve">Savivaldybės administracijos, kitų įstaigų atitinkamos srities specialistus, bendruomenių atstovus </w:t>
      </w:r>
      <w:r w:rsidR="00AC4B3A" w:rsidRPr="002E38E4">
        <w:rPr>
          <w:rFonts w:ascii="Times New Roman" w:hAnsi="Times New Roman"/>
          <w:color w:val="000000"/>
          <w:sz w:val="24"/>
          <w:szCs w:val="24"/>
        </w:rPr>
        <w:t xml:space="preserve">dėl papildomos informacijos pateikimo svarstomiems klausimams nagrinėti; </w:t>
      </w:r>
    </w:p>
    <w:p w:rsidR="00BE04A0" w:rsidRPr="002E38E4" w:rsidRDefault="00AC4B3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E38E4">
        <w:rPr>
          <w:rFonts w:ascii="Times New Roman" w:hAnsi="Times New Roman"/>
          <w:color w:val="000000"/>
          <w:sz w:val="24"/>
          <w:szCs w:val="24"/>
        </w:rPr>
        <w:t>10. Komisija gali turėti ir kitų teisių</w:t>
      </w:r>
      <w:r w:rsidR="001F5BE5">
        <w:rPr>
          <w:rFonts w:ascii="Times New Roman" w:hAnsi="Times New Roman"/>
          <w:color w:val="000000"/>
          <w:sz w:val="24"/>
          <w:szCs w:val="24"/>
        </w:rPr>
        <w:t>,</w:t>
      </w:r>
      <w:r w:rsidRPr="002E38E4">
        <w:rPr>
          <w:rFonts w:ascii="Times New Roman" w:hAnsi="Times New Roman"/>
          <w:color w:val="000000"/>
          <w:sz w:val="24"/>
          <w:szCs w:val="24"/>
        </w:rPr>
        <w:t xml:space="preserve"> numatytų Savivaldybės tarybos sprendimuose. </w:t>
      </w:r>
    </w:p>
    <w:p w:rsidR="00BE04A0" w:rsidRPr="002E38E4" w:rsidRDefault="00AC4B3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E38E4">
        <w:rPr>
          <w:rFonts w:ascii="Times New Roman" w:hAnsi="Times New Roman"/>
          <w:color w:val="000000"/>
          <w:sz w:val="24"/>
          <w:szCs w:val="24"/>
        </w:rPr>
        <w:t xml:space="preserve">11. Komisija privalo: </w:t>
      </w:r>
    </w:p>
    <w:p w:rsidR="00BE04A0" w:rsidRPr="002E38E4" w:rsidRDefault="00AC4B3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E38E4">
        <w:rPr>
          <w:rFonts w:ascii="Times New Roman" w:hAnsi="Times New Roman"/>
          <w:color w:val="000000"/>
          <w:sz w:val="24"/>
          <w:szCs w:val="24"/>
        </w:rPr>
        <w:t xml:space="preserve">11.1. vykdyti šiuose nuostatuose numatytus uždavinius ir tinkamai atlikti pavestas funkcijas; </w:t>
      </w:r>
    </w:p>
    <w:p w:rsidR="00026E83" w:rsidRDefault="00AC4B3A" w:rsidP="00BC5B05">
      <w:pPr>
        <w:pStyle w:val="Sraopastraipa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E38E4">
        <w:rPr>
          <w:rFonts w:ascii="Times New Roman" w:hAnsi="Times New Roman"/>
          <w:color w:val="000000"/>
          <w:sz w:val="24"/>
          <w:szCs w:val="24"/>
        </w:rPr>
        <w:t>11.2. atlikdama pavestas funkcijas laikytis Lietuvos Respublikos įstatymų bei kitų teisės aktų.</w:t>
      </w:r>
    </w:p>
    <w:p w:rsidR="001F5BE5" w:rsidRDefault="001F5BE5" w:rsidP="00BC5B0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:rsidR="008E06F8" w:rsidRPr="008E06F8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8E06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V</w:t>
      </w:r>
      <w:r w:rsidRPr="008E06F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SKYRIUS</w:t>
      </w:r>
    </w:p>
    <w:p w:rsidR="002E38E4" w:rsidRPr="008E06F8" w:rsidRDefault="002E38E4" w:rsidP="00BC5B0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6F8">
        <w:rPr>
          <w:rFonts w:ascii="Times New Roman" w:hAnsi="Times New Roman"/>
          <w:b/>
          <w:bCs/>
          <w:color w:val="000000"/>
          <w:sz w:val="24"/>
          <w:szCs w:val="24"/>
        </w:rPr>
        <w:t>KOMISIJOS DARBO TVARKA</w:t>
      </w:r>
    </w:p>
    <w:p w:rsidR="002E38E4" w:rsidRDefault="002E38E4" w:rsidP="00BC5B05">
      <w:pPr>
        <w:pStyle w:val="Sraopastraipa"/>
        <w:spacing w:after="0"/>
        <w:ind w:left="85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8E4" w:rsidRPr="00250E55" w:rsidRDefault="002E38E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12. Komisijos darbo forma yra posėdžiai. </w:t>
      </w:r>
    </w:p>
    <w:p w:rsidR="00D457F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13. Komisijos protokolą pasirašo Komisijos pirmininkas ir sekretorius.</w:t>
      </w:r>
    </w:p>
    <w:p w:rsidR="009E465A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14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50E55" w:rsidRPr="00250E55">
        <w:rPr>
          <w:rFonts w:ascii="Times New Roman" w:eastAsia="Times New Roman" w:hAnsi="Times New Roman"/>
          <w:color w:val="000000"/>
          <w:sz w:val="24"/>
          <w:szCs w:val="24"/>
        </w:rPr>
        <w:t>Komisijos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posėdžiai vyksta vieną kartą per mėnesį, esant būtinumui</w:t>
      </w:r>
      <w:r w:rsidR="002E38E4" w:rsidRPr="00250E55">
        <w:rPr>
          <w:rFonts w:ascii="Times New Roman" w:hAnsi="Times New Roman"/>
          <w:color w:val="000000"/>
          <w:sz w:val="24"/>
          <w:szCs w:val="24"/>
        </w:rPr>
        <w:t xml:space="preserve"> – dažniau.</w:t>
      </w:r>
      <w:r w:rsidR="009E465A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E38E4" w:rsidRPr="00250E55" w:rsidRDefault="009E465A" w:rsidP="00BC5B05">
      <w:pPr>
        <w:spacing w:after="0"/>
        <w:ind w:firstLine="851"/>
        <w:jc w:val="both"/>
        <w:rPr>
          <w:color w:val="000000"/>
        </w:rPr>
      </w:pPr>
      <w:r w:rsidRPr="00250E55">
        <w:rPr>
          <w:rFonts w:ascii="Times New Roman" w:hAnsi="Times New Roman"/>
          <w:color w:val="000000"/>
          <w:sz w:val="24"/>
          <w:szCs w:val="24"/>
        </w:rPr>
        <w:t xml:space="preserve">15. Komisijos posėdžiai yra teisėti, jeigu juose dalyvauja daugiau kaip pusė narių, o išvados priimamos dalyvaujančių posėdyje narių balsų dauguma. 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Balsuodami </w:t>
      </w:r>
      <w:r w:rsidR="001F5BE5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omisijos nariai turi po vieną balsą. Jeigu balsai pasiskirsto po lygiai, lemiamas balsas yra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omisijos pirmininko (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omisijos pirmininko pavaduotojo balsas, jei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omisijos pirmininkas nusišalinęs ar balsavime nedalyvauja). Jeigu svarstant klausimą kuris nors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omisijos narys nesutinka su daugumos sprendimu, jis gali pateikti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omisijos pirmininkui savo atskirąją nuomonę. Ši nuomonė turi būti įrašyta į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omisijos posėdžio protokolą.</w:t>
      </w:r>
    </w:p>
    <w:p w:rsidR="002E38E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hAnsi="Times New Roman"/>
          <w:color w:val="000000"/>
          <w:sz w:val="24"/>
          <w:szCs w:val="24"/>
        </w:rPr>
        <w:lastRenderedPageBreak/>
        <w:t xml:space="preserve">16. </w:t>
      </w:r>
      <w:r w:rsidR="003F32E3" w:rsidRPr="00250E55">
        <w:rPr>
          <w:rFonts w:ascii="Times New Roman" w:hAnsi="Times New Roman"/>
          <w:color w:val="000000"/>
          <w:sz w:val="24"/>
          <w:szCs w:val="24"/>
        </w:rPr>
        <w:t>Komisija rengia išvažiuojamuosius posėdžius.</w:t>
      </w:r>
    </w:p>
    <w:p w:rsidR="002E38E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17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>. Komisijos darbui vadovauja pirmininkas, jo nesant – pirmininko pavaduotojas.</w:t>
      </w:r>
    </w:p>
    <w:p w:rsidR="002E38E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>. Komisijos pirmininkas:</w:t>
      </w:r>
    </w:p>
    <w:p w:rsidR="002E38E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.1. nustato posėdžio datą ir darbotvarkę; </w:t>
      </w:r>
    </w:p>
    <w:p w:rsidR="003F32E3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.2. organizuoja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>omisijos darbą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F32E3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>.3. pirmininkauja posėdžiams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F32E3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>. Komisijos sekretorius:</w:t>
      </w:r>
    </w:p>
    <w:p w:rsidR="003F32E3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E465A" w:rsidRPr="00250E55">
        <w:rPr>
          <w:rFonts w:ascii="Times New Roman" w:eastAsia="Times New Roman" w:hAnsi="Times New Roman"/>
          <w:color w:val="000000"/>
          <w:sz w:val="24"/>
          <w:szCs w:val="24"/>
        </w:rPr>
        <w:t>1. rengia Komisijos posėdžio dar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>botvarkę ir ją suderina su Komisijos pirmininku;</w:t>
      </w:r>
    </w:p>
    <w:p w:rsidR="002E38E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.2. ne vėliau kaip prieš 2 darbo dienas iki komisijos posėdžio pradžios elektroninėmis priemonėmis informuoja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>omisijos narius apie posėdžio datą, laiką, vietą;</w:t>
      </w:r>
    </w:p>
    <w:p w:rsidR="003F32E3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19.3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E465A" w:rsidRPr="00250E55">
        <w:rPr>
          <w:rFonts w:ascii="Times New Roman" w:eastAsia="Times New Roman" w:hAnsi="Times New Roman"/>
          <w:color w:val="000000"/>
          <w:sz w:val="24"/>
          <w:szCs w:val="24"/>
        </w:rPr>
        <w:t>parengia Komisijos posėdžio protokolą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E38E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19.4</w:t>
      </w:r>
      <w:r w:rsidR="003F32E3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atsako už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omisijos dokumentų tvarkymą, saugo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>omisijai pateiktus dokumentus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Komisijai sustabdžius ar baigus veiklą, su jos veikla susijusius dokumentus perduoda į archyvą saugoti.</w:t>
      </w:r>
    </w:p>
    <w:p w:rsidR="00D457F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20. Komisijos sekretorius nėra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omisijos narys.</w:t>
      </w:r>
    </w:p>
    <w:p w:rsidR="002E38E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 Visi klausimai posėdyje aptariami posėdžio darbotvarkėje nustatyta tvarka, jei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>omisijos nariai bendru sutarimu posėdžio pradžioje nenusprendžia kitaip.</w:t>
      </w:r>
    </w:p>
    <w:p w:rsidR="00D457F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22. </w:t>
      </w:r>
      <w:r w:rsidRPr="00250E55">
        <w:rPr>
          <w:rFonts w:ascii="Times New Roman" w:hAnsi="Times New Roman"/>
          <w:color w:val="000000"/>
          <w:sz w:val="24"/>
          <w:szCs w:val="24"/>
        </w:rPr>
        <w:t xml:space="preserve">Informaciją apie svarstytų prašymų patenkinimą pareiškėjams pateikia Savivaldybės administracijos Socialinės paramos skyriaus vyriausieji specialistai išmokoms ir seniūnijų specialistai socialiniam darbui. </w:t>
      </w:r>
      <w:r w:rsidR="009E465A" w:rsidRPr="00250E55">
        <w:rPr>
          <w:rFonts w:ascii="Times New Roman" w:hAnsi="Times New Roman"/>
          <w:color w:val="000000"/>
          <w:sz w:val="24"/>
          <w:szCs w:val="24"/>
        </w:rPr>
        <w:t>Apie nepatenkintus prašymus pareiškėjus informuoja rašt</w:t>
      </w:r>
      <w:r w:rsidR="008103C0" w:rsidRPr="00250E55">
        <w:rPr>
          <w:rFonts w:ascii="Times New Roman" w:hAnsi="Times New Roman"/>
          <w:color w:val="000000"/>
          <w:sz w:val="24"/>
          <w:szCs w:val="24"/>
        </w:rPr>
        <w:t>u, nurod</w:t>
      </w:r>
      <w:r w:rsidR="00846567">
        <w:rPr>
          <w:rFonts w:ascii="Times New Roman" w:hAnsi="Times New Roman"/>
          <w:color w:val="000000"/>
          <w:sz w:val="24"/>
          <w:szCs w:val="24"/>
        </w:rPr>
        <w:t>ydami</w:t>
      </w:r>
      <w:r w:rsidR="008103C0" w:rsidRPr="00250E55">
        <w:rPr>
          <w:rFonts w:ascii="Times New Roman" w:hAnsi="Times New Roman"/>
          <w:color w:val="000000"/>
          <w:sz w:val="24"/>
          <w:szCs w:val="24"/>
        </w:rPr>
        <w:t xml:space="preserve"> priežastis ir apskun</w:t>
      </w:r>
      <w:r w:rsidR="009E465A" w:rsidRPr="00250E55">
        <w:rPr>
          <w:rFonts w:ascii="Times New Roman" w:hAnsi="Times New Roman"/>
          <w:color w:val="000000"/>
          <w:sz w:val="24"/>
          <w:szCs w:val="24"/>
        </w:rPr>
        <w:t>dimo tvarką.</w:t>
      </w:r>
    </w:p>
    <w:p w:rsidR="002E38E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9E6FE1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 Dėl informacijos konfidencialumo užtikrinimo, informacijos viešo neskelbimo ir neplatinimo, objektyvių sprendimų priėmimo bei viešųjų ir privačių interesų konflikto vengimo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omisijos nariai, pradėdami darbą </w:t>
      </w:r>
      <w:r w:rsidR="0084656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omisijoje, privalo pasirašyti konfidencialumo pasižadėjimą ir nešališkumo deklaraciją (1 priedas). </w:t>
      </w:r>
    </w:p>
    <w:p w:rsidR="002E38E4" w:rsidRPr="00250E55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9E6FE1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>. Komisijos narys negali turėti privačių interesų, tiesiogiai susijusi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ų su pareiškėju, kurio prašymas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yra svarstomas. Jeigu yra pagrindo manyti, kad </w:t>
      </w:r>
      <w:r w:rsidR="00846567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Komisijos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nario dalyvavimas svarstant ir priimant sprendimą dėl konkretaus 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pareiškėjo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sukels interesų konfliktą, tas </w:t>
      </w:r>
      <w:r w:rsidR="00846567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Komisijos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narys pats arba </w:t>
      </w:r>
      <w:r w:rsidR="00846567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Komisijos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>pirmininko reikalavimu turi nusišalinti</w:t>
      </w:r>
      <w:r w:rsidR="002E38E4" w:rsidRPr="00250E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nuo šios procedūros. Į </w:t>
      </w:r>
      <w:r w:rsidR="00846567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Komisijos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posėdžio protokolą įrašoma informacija apie galimą interesų konfliktą. Nusišalinus </w:t>
      </w:r>
      <w:r w:rsidR="00846567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Komisijos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pirmininkui, </w:t>
      </w:r>
      <w:r w:rsidR="00846567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Komisijos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pirmininko pareigas toliau eina </w:t>
      </w:r>
      <w:r w:rsidR="00846567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Komisijos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>pirmininko pavaduotojas.</w:t>
      </w:r>
    </w:p>
    <w:p w:rsidR="002E38E4" w:rsidRDefault="00D457F4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9E6FE1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 Už konfidencialios informacijos atskleidimą, savo pareigų nevykdymą arba netinkamą jų vykdymą </w:t>
      </w:r>
      <w:r w:rsidR="00846567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Komisijos </w:t>
      </w:r>
      <w:r w:rsidR="002E38E4" w:rsidRPr="00250E55">
        <w:rPr>
          <w:rFonts w:ascii="Times New Roman" w:eastAsia="Times New Roman" w:hAnsi="Times New Roman"/>
          <w:color w:val="000000"/>
          <w:sz w:val="24"/>
          <w:szCs w:val="24"/>
        </w:rPr>
        <w:t>nariai atsako teisės aktų nustatyta tvarka.</w:t>
      </w:r>
    </w:p>
    <w:p w:rsidR="005320D1" w:rsidRPr="00250E55" w:rsidRDefault="005320D1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465A" w:rsidRPr="00250E55" w:rsidRDefault="008E06F8" w:rsidP="00BC5B05">
      <w:pPr>
        <w:spacing w:after="0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</w:t>
      </w:r>
      <w:r w:rsidR="009E6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E465A" w:rsidRPr="00250E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SKYRIUS</w:t>
      </w:r>
    </w:p>
    <w:p w:rsidR="009E465A" w:rsidRPr="00250E55" w:rsidRDefault="009E465A" w:rsidP="00BC5B05">
      <w:pPr>
        <w:spacing w:after="0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BAIGIAMOSIOS NUOSTATOS</w:t>
      </w:r>
    </w:p>
    <w:p w:rsidR="009E465A" w:rsidRPr="00250E55" w:rsidRDefault="009E465A" w:rsidP="00BC5B05">
      <w:pPr>
        <w:spacing w:after="0"/>
        <w:ind w:left="60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465A" w:rsidRPr="00250E55" w:rsidRDefault="008E06F8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9E6FE1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9E465A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 Komisijos posėdžio darbo organizavimo procedūrinius klausimus, nenumatytus šiuose 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Komisijos n</w:t>
      </w:r>
      <w:r w:rsidR="009E465A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uostatuose, sprendžia </w:t>
      </w:r>
      <w:r w:rsidR="00846567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Komisijos </w:t>
      </w:r>
      <w:r w:rsidR="009E465A" w:rsidRPr="00250E55">
        <w:rPr>
          <w:rFonts w:ascii="Times New Roman" w:eastAsia="Times New Roman" w:hAnsi="Times New Roman"/>
          <w:color w:val="000000"/>
          <w:sz w:val="24"/>
          <w:szCs w:val="24"/>
        </w:rPr>
        <w:t>pirmininkas.</w:t>
      </w:r>
    </w:p>
    <w:p w:rsidR="008E06F8" w:rsidRPr="00250E55" w:rsidRDefault="008E06F8" w:rsidP="00BC5B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9E6FE1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. Šie komisijos nuostatai keičiami ar pripažįstami netekusiais galios Savivaldybės tarybos sprendimu. </w:t>
      </w:r>
    </w:p>
    <w:p w:rsidR="0030197B" w:rsidRPr="00250E55" w:rsidRDefault="009E465A" w:rsidP="00BC5B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_______________________</w:t>
      </w:r>
    </w:p>
    <w:p w:rsidR="002E38E4" w:rsidRPr="00250E55" w:rsidRDefault="0030197B" w:rsidP="00BC5B05">
      <w:pPr>
        <w:tabs>
          <w:tab w:val="left" w:pos="5103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E55">
        <w:rPr>
          <w:rFonts w:ascii="Times New Roman" w:hAnsi="Times New Roman"/>
          <w:sz w:val="24"/>
          <w:szCs w:val="24"/>
        </w:rPr>
        <w:br w:type="page"/>
      </w:r>
    </w:p>
    <w:p w:rsidR="008E06F8" w:rsidRPr="00250E55" w:rsidRDefault="008E06F8" w:rsidP="009E6FE1">
      <w:pPr>
        <w:tabs>
          <w:tab w:val="left" w:pos="5103"/>
        </w:tabs>
        <w:spacing w:after="0"/>
        <w:ind w:left="3888" w:firstLine="1499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50E55"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  <w:lastRenderedPageBreak/>
        <w:t xml:space="preserve">Socialinės paramos klausimams spręsti </w:t>
      </w:r>
    </w:p>
    <w:p w:rsidR="008E06F8" w:rsidRPr="00250E55" w:rsidRDefault="008E06F8" w:rsidP="00BC5B05">
      <w:pPr>
        <w:spacing w:after="0"/>
        <w:ind w:left="5400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hAnsi="Times New Roman"/>
          <w:sz w:val="24"/>
          <w:szCs w:val="24"/>
        </w:rPr>
        <w:t>komisijos nuostatų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E06F8" w:rsidRPr="00250E55" w:rsidRDefault="008E06F8" w:rsidP="00BC5B05">
      <w:pPr>
        <w:spacing w:after="0"/>
        <w:ind w:left="5400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 priedas</w:t>
      </w:r>
    </w:p>
    <w:p w:rsidR="004D153A" w:rsidRPr="00250E55" w:rsidRDefault="004D153A" w:rsidP="00BC5B05">
      <w:pPr>
        <w:tabs>
          <w:tab w:val="left" w:pos="5103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06F8" w:rsidRPr="00250E55" w:rsidRDefault="008E06F8" w:rsidP="009E6FE1">
      <w:pPr>
        <w:tabs>
          <w:tab w:val="left" w:pos="5103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250E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="00AF2480" w:rsidRPr="00250E55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lt-LT"/>
        </w:rPr>
        <w:t xml:space="preserve">Socialinės paramos klausimams spręsti </w:t>
      </w:r>
      <w:r w:rsidR="00AF2480" w:rsidRPr="00250E55">
        <w:rPr>
          <w:rFonts w:ascii="Times New Roman" w:hAnsi="Times New Roman"/>
          <w:b/>
          <w:sz w:val="24"/>
          <w:szCs w:val="24"/>
        </w:rPr>
        <w:t xml:space="preserve">komisijos </w:t>
      </w:r>
      <w:r w:rsidRPr="00250E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nario konfidencialumo pasižadėjimo ir nešališkumo deklaracijos forma)</w:t>
      </w: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Kelmės rajono savivaldybės administracija</w:t>
      </w: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0"/>
          <w:szCs w:val="24"/>
        </w:rPr>
        <w:t>(komisijos nario vardas ir pavardė)</w:t>
      </w: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AF2480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lt-LT"/>
        </w:rPr>
        <w:t xml:space="preserve">SOCIALINĖS PARAMOS KLAUSIMAMS SPRĘSTI </w:t>
      </w:r>
      <w:r w:rsidR="008E06F8" w:rsidRPr="00250E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KOMISIJOS</w:t>
      </w:r>
      <w:r w:rsidR="008E06F8" w:rsidRPr="00250E55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 xml:space="preserve"> NARIO</w:t>
      </w: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KONFIDENCIALUMO PASIŽADĖJIMAS </w:t>
      </w:r>
      <w:r w:rsidRPr="00250E55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IR NEŠALIŠKUMO DEKLARACIJA</w:t>
      </w: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20___ m. __________________ d.</w:t>
      </w:r>
    </w:p>
    <w:p w:rsidR="008E06F8" w:rsidRPr="00250E55" w:rsidRDefault="008E06F8" w:rsidP="00BC5B05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8E06F8" w:rsidP="00BC5B05">
      <w:pPr>
        <w:spacing w:after="0"/>
        <w:ind w:firstLine="6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8E06F8" w:rsidP="00BC5B05">
      <w:pPr>
        <w:spacing w:after="0"/>
        <w:ind w:firstLine="960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Aš, ____________</w:t>
      </w:r>
      <w:r w:rsidR="00AF2480" w:rsidRPr="00250E55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="0030197B" w:rsidRPr="00250E55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="00AF2480" w:rsidRPr="00250E55">
        <w:rPr>
          <w:rFonts w:ascii="Times New Roman" w:eastAsia="Times New Roman" w:hAnsi="Times New Roman"/>
          <w:color w:val="000000"/>
          <w:sz w:val="24"/>
          <w:szCs w:val="24"/>
        </w:rPr>
        <w:t>, dalyvaudamas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(-a) </w:t>
      </w:r>
      <w:r w:rsidR="00AF2480" w:rsidRPr="00250E55"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  <w:t xml:space="preserve">Socialinės paramos </w:t>
      </w:r>
    </w:p>
    <w:p w:rsidR="008E06F8" w:rsidRPr="00250E55" w:rsidRDefault="008E06F8" w:rsidP="00BC5B05">
      <w:pPr>
        <w:spacing w:after="0"/>
        <w:ind w:firstLine="2040"/>
        <w:rPr>
          <w:rFonts w:ascii="Times New Roman" w:eastAsia="Times New Roman" w:hAnsi="Times New Roman"/>
          <w:color w:val="000000"/>
          <w:sz w:val="20"/>
          <w:szCs w:val="20"/>
        </w:rPr>
      </w:pPr>
      <w:r w:rsidRPr="00250E5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(vardas ir pavardė</w:t>
      </w:r>
      <w:r w:rsidR="00AF2480" w:rsidRPr="00250E5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)</w:t>
      </w:r>
      <w:r w:rsidR="00AF2480" w:rsidRPr="00250E55">
        <w:rPr>
          <w:rFonts w:ascii="Times New Roman" w:eastAsia="Times New Roman" w:hAnsi="Times New Roman" w:cs="Arial"/>
          <w:bCs/>
          <w:iCs/>
          <w:sz w:val="24"/>
          <w:szCs w:val="24"/>
          <w:lang w:eastAsia="lt-LT"/>
        </w:rPr>
        <w:t xml:space="preserve">                                                                                  klausimams spręsti </w:t>
      </w:r>
      <w:r w:rsidR="00AF2480" w:rsidRPr="00250E55">
        <w:rPr>
          <w:rFonts w:ascii="Times New Roman" w:hAnsi="Times New Roman"/>
          <w:sz w:val="24"/>
          <w:szCs w:val="24"/>
        </w:rPr>
        <w:t>komisijos</w:t>
      </w:r>
      <w:r w:rsidR="00AF2480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E6FE1">
        <w:rPr>
          <w:rFonts w:ascii="Times New Roman" w:eastAsia="Times New Roman" w:hAnsi="Times New Roman"/>
          <w:color w:val="000000"/>
          <w:sz w:val="24"/>
          <w:szCs w:val="24"/>
        </w:rPr>
        <w:t xml:space="preserve">( toliau – Komisija) </w:t>
      </w:r>
      <w:r w:rsidR="00AF2480" w:rsidRPr="00250E55">
        <w:rPr>
          <w:rFonts w:ascii="Times New Roman" w:eastAsia="Times New Roman" w:hAnsi="Times New Roman"/>
          <w:color w:val="000000"/>
          <w:sz w:val="24"/>
          <w:szCs w:val="24"/>
        </w:rPr>
        <w:t>posėdžiuose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E06F8" w:rsidRPr="00250E55" w:rsidRDefault="008E06F8" w:rsidP="00BC5B05">
      <w:pPr>
        <w:spacing w:after="0"/>
        <w:ind w:firstLine="9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9E6FE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asižadu:</w:t>
      </w:r>
    </w:p>
    <w:p w:rsidR="008E06F8" w:rsidRPr="00250E55" w:rsidRDefault="008E06F8" w:rsidP="00BC5B05">
      <w:pPr>
        <w:spacing w:after="0"/>
        <w:ind w:firstLine="9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1.1. saugoti ir tik įstatymų bei kitų teisės aktų nustatytais tikslais ir tvarka naudoti konfidencialią informaciją, kuri man taps žinoma,</w:t>
      </w:r>
      <w:r w:rsidR="0030197B"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dalyvaujant Socialinės paramos klausimams spręsti komisijoje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E06F8" w:rsidRPr="00250E55" w:rsidRDefault="008E06F8" w:rsidP="00BC5B05">
      <w:pPr>
        <w:spacing w:after="0"/>
        <w:ind w:firstLine="9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1.2. man patikėtus dokumentus, kuriuose yra konfidenciali informacija, saugoti tokiu būdu, kad tretieji asmenys neturėtų galimybės su jais susipažinti ar pasinaudoti.</w:t>
      </w:r>
    </w:p>
    <w:p w:rsidR="008E06F8" w:rsidRPr="00250E55" w:rsidRDefault="008E06F8" w:rsidP="00BC5B05">
      <w:pPr>
        <w:spacing w:after="0"/>
        <w:ind w:firstLine="9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3. Patv</w:t>
      </w:r>
      <w:r w:rsidR="0030197B" w:rsidRPr="00250E55">
        <w:rPr>
          <w:rFonts w:ascii="Times New Roman" w:eastAsia="Times New Roman" w:hAnsi="Times New Roman"/>
          <w:color w:val="000000"/>
          <w:sz w:val="24"/>
          <w:szCs w:val="24"/>
        </w:rPr>
        <w:t>irtinu, kad atsisakysiu Komisijoje spręsti klausimus,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jei paaiškės</w:t>
      </w:r>
      <w:r w:rsidR="0030197B" w:rsidRPr="00250E55">
        <w:rPr>
          <w:rFonts w:ascii="Times New Roman" w:eastAsia="Times New Roman" w:hAnsi="Times New Roman"/>
          <w:color w:val="000000"/>
          <w:sz w:val="24"/>
          <w:szCs w:val="24"/>
        </w:rPr>
        <w:t>, kad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 galiu nesuderinti viešųjų ir privačių interesų ir būti šališkas (-a).</w:t>
      </w:r>
    </w:p>
    <w:p w:rsidR="0030197B" w:rsidRPr="00250E55" w:rsidRDefault="008E06F8" w:rsidP="00BC5B05">
      <w:pPr>
        <w:spacing w:after="0"/>
        <w:ind w:firstLine="9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4. Esu perspėtas (-a), kad, pažeidęs (-usi) šį pasižadėjimą, atsakysiu teisės aktų nustatyta tvarka ir turėsiu atlyginti rajono savivaldybės administracijai padarytus nuostolius.</w:t>
      </w:r>
    </w:p>
    <w:p w:rsidR="0030197B" w:rsidRPr="00250E55" w:rsidRDefault="0030197B" w:rsidP="00BC5B05">
      <w:pPr>
        <w:spacing w:after="0"/>
        <w:ind w:firstLine="960"/>
        <w:jc w:val="both"/>
        <w:rPr>
          <w:rFonts w:ascii="Times New Roman" w:hAnsi="Times New Roman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r w:rsidRPr="00250E55">
        <w:rPr>
          <w:rFonts w:ascii="Times New Roman" w:hAnsi="Times New Roman"/>
          <w:sz w:val="24"/>
          <w:szCs w:val="24"/>
        </w:rPr>
        <w:t>Esu supažindintas (-a) su Lietuvos Respublikos asmens duomenų teisinės apsaugos įstatymu, kitais teisės aktais, reglamentuojančiais atsakomybę bei duomenų saugą.</w:t>
      </w:r>
    </w:p>
    <w:p w:rsidR="0030197B" w:rsidRPr="00250E55" w:rsidRDefault="0030197B" w:rsidP="00BC5B05">
      <w:pPr>
        <w:spacing w:after="0"/>
        <w:ind w:firstLine="960"/>
        <w:jc w:val="both"/>
        <w:rPr>
          <w:rFonts w:ascii="Times New Roman" w:hAnsi="Times New Roman"/>
          <w:sz w:val="24"/>
          <w:szCs w:val="24"/>
        </w:rPr>
      </w:pPr>
      <w:r w:rsidRPr="00250E55">
        <w:rPr>
          <w:rFonts w:ascii="Times New Roman" w:hAnsi="Times New Roman"/>
          <w:sz w:val="24"/>
          <w:szCs w:val="24"/>
        </w:rPr>
        <w:t>6. Aš žinau, kad šis pasižadėjimas galios visą mano darbo Komisijoje laiką ir pasibaigus darbo joje laikui.</w:t>
      </w:r>
    </w:p>
    <w:p w:rsidR="008E06F8" w:rsidRPr="00250E55" w:rsidRDefault="008E06F8" w:rsidP="00BC5B05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8E06F8" w:rsidP="00BC5B05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8E06F8" w:rsidP="00BC5B05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6F8" w:rsidRPr="00250E55" w:rsidRDefault="008E06F8" w:rsidP="00BC5B05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>_______________________</w:t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50E55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_________________________________</w:t>
      </w:r>
    </w:p>
    <w:p w:rsidR="008E06F8" w:rsidRPr="00250E55" w:rsidRDefault="008E06F8" w:rsidP="00BC5B05">
      <w:pPr>
        <w:spacing w:after="0"/>
        <w:ind w:firstLine="1000"/>
        <w:rPr>
          <w:rFonts w:ascii="Times New Roman" w:eastAsia="Times New Roman" w:hAnsi="Times New Roman"/>
          <w:color w:val="000000"/>
          <w:sz w:val="24"/>
          <w:szCs w:val="24"/>
        </w:rPr>
      </w:pPr>
      <w:r w:rsidRPr="00250E55">
        <w:rPr>
          <w:rFonts w:ascii="Times New Roman" w:eastAsia="Times New Roman" w:hAnsi="Times New Roman"/>
          <w:color w:val="000000"/>
          <w:sz w:val="20"/>
          <w:szCs w:val="24"/>
        </w:rPr>
        <w:t>(parašas)</w:t>
      </w:r>
      <w:r w:rsidRPr="00250E55">
        <w:rPr>
          <w:rFonts w:ascii="Times New Roman" w:eastAsia="Times New Roman" w:hAnsi="Times New Roman"/>
          <w:color w:val="000000"/>
          <w:sz w:val="20"/>
          <w:szCs w:val="24"/>
        </w:rPr>
        <w:tab/>
      </w:r>
      <w:r w:rsidRPr="00250E55">
        <w:rPr>
          <w:rFonts w:ascii="Times New Roman" w:eastAsia="Times New Roman" w:hAnsi="Times New Roman"/>
          <w:color w:val="000000"/>
          <w:sz w:val="20"/>
          <w:szCs w:val="24"/>
        </w:rPr>
        <w:tab/>
      </w:r>
      <w:r w:rsidRPr="00250E55">
        <w:rPr>
          <w:rFonts w:ascii="Times New Roman" w:eastAsia="Times New Roman" w:hAnsi="Times New Roman"/>
          <w:color w:val="000000"/>
          <w:sz w:val="20"/>
          <w:szCs w:val="24"/>
        </w:rPr>
        <w:tab/>
      </w:r>
      <w:r w:rsidRPr="00250E55">
        <w:rPr>
          <w:rFonts w:ascii="Times New Roman" w:eastAsia="Times New Roman" w:hAnsi="Times New Roman"/>
          <w:color w:val="000000"/>
          <w:sz w:val="20"/>
          <w:szCs w:val="24"/>
        </w:rPr>
        <w:tab/>
        <w:t>(vardas ir pavardė)</w:t>
      </w:r>
    </w:p>
    <w:p w:rsidR="008E06F8" w:rsidRPr="00250E55" w:rsidRDefault="008E06F8" w:rsidP="00BC5B05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E06F8" w:rsidRPr="00250E55" w:rsidSect="009E6FE1"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8B" w:rsidRDefault="00D05F8B" w:rsidP="00B205B6">
      <w:pPr>
        <w:spacing w:after="0" w:line="240" w:lineRule="auto"/>
      </w:pPr>
      <w:r>
        <w:separator/>
      </w:r>
    </w:p>
  </w:endnote>
  <w:endnote w:type="continuationSeparator" w:id="0">
    <w:p w:rsidR="00D05F8B" w:rsidRDefault="00D05F8B" w:rsidP="00B2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8B" w:rsidRDefault="00D05F8B" w:rsidP="00B205B6">
      <w:pPr>
        <w:spacing w:after="0" w:line="240" w:lineRule="auto"/>
      </w:pPr>
      <w:r>
        <w:separator/>
      </w:r>
    </w:p>
  </w:footnote>
  <w:footnote w:type="continuationSeparator" w:id="0">
    <w:p w:rsidR="00D05F8B" w:rsidRDefault="00D05F8B" w:rsidP="00B2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55" w:rsidRPr="00BC5B05" w:rsidRDefault="00250E55" w:rsidP="00250E55">
    <w:pPr>
      <w:pStyle w:val="Antrats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A0"/>
    <w:multiLevelType w:val="hybridMultilevel"/>
    <w:tmpl w:val="A26C8F70"/>
    <w:lvl w:ilvl="0" w:tplc="6A8268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800279"/>
    <w:multiLevelType w:val="hybridMultilevel"/>
    <w:tmpl w:val="133AE3A8"/>
    <w:lvl w:ilvl="0" w:tplc="7CF2CF6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B503C6"/>
    <w:multiLevelType w:val="hybridMultilevel"/>
    <w:tmpl w:val="236A1BB0"/>
    <w:lvl w:ilvl="0" w:tplc="9FC4B26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765693F"/>
    <w:multiLevelType w:val="hybridMultilevel"/>
    <w:tmpl w:val="CFB61190"/>
    <w:lvl w:ilvl="0" w:tplc="10D8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2913"/>
    <w:multiLevelType w:val="hybridMultilevel"/>
    <w:tmpl w:val="3590503C"/>
    <w:lvl w:ilvl="0" w:tplc="CD54C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1B6459"/>
    <w:multiLevelType w:val="hybridMultilevel"/>
    <w:tmpl w:val="6EB0D264"/>
    <w:lvl w:ilvl="0" w:tplc="754C6CDA">
      <w:start w:val="3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3F84AAB"/>
    <w:multiLevelType w:val="hybridMultilevel"/>
    <w:tmpl w:val="611E42D4"/>
    <w:lvl w:ilvl="0" w:tplc="4BD0D71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0"/>
    <w:rsid w:val="00026E83"/>
    <w:rsid w:val="00051B36"/>
    <w:rsid w:val="00083BF1"/>
    <w:rsid w:val="001472CD"/>
    <w:rsid w:val="001F0DD9"/>
    <w:rsid w:val="001F5BE5"/>
    <w:rsid w:val="00235311"/>
    <w:rsid w:val="00250E55"/>
    <w:rsid w:val="002E38E4"/>
    <w:rsid w:val="0030197B"/>
    <w:rsid w:val="0033104C"/>
    <w:rsid w:val="003A6123"/>
    <w:rsid w:val="003F32E3"/>
    <w:rsid w:val="004317BB"/>
    <w:rsid w:val="00433107"/>
    <w:rsid w:val="004D153A"/>
    <w:rsid w:val="005320D1"/>
    <w:rsid w:val="005A5915"/>
    <w:rsid w:val="006B5BCD"/>
    <w:rsid w:val="006C10AC"/>
    <w:rsid w:val="0072441B"/>
    <w:rsid w:val="007A6BED"/>
    <w:rsid w:val="007F7FBE"/>
    <w:rsid w:val="00807A6C"/>
    <w:rsid w:val="008103C0"/>
    <w:rsid w:val="00846567"/>
    <w:rsid w:val="008C096D"/>
    <w:rsid w:val="008E06F8"/>
    <w:rsid w:val="008F21EC"/>
    <w:rsid w:val="00954D31"/>
    <w:rsid w:val="009601F6"/>
    <w:rsid w:val="009A302A"/>
    <w:rsid w:val="009E465A"/>
    <w:rsid w:val="009E6FE1"/>
    <w:rsid w:val="00A339B2"/>
    <w:rsid w:val="00A9592B"/>
    <w:rsid w:val="00AC4B3A"/>
    <w:rsid w:val="00AD6516"/>
    <w:rsid w:val="00AF2480"/>
    <w:rsid w:val="00B0409A"/>
    <w:rsid w:val="00B205B6"/>
    <w:rsid w:val="00BC5B05"/>
    <w:rsid w:val="00BE04A0"/>
    <w:rsid w:val="00BE3A94"/>
    <w:rsid w:val="00C34AFE"/>
    <w:rsid w:val="00C770E0"/>
    <w:rsid w:val="00D05F8B"/>
    <w:rsid w:val="00D457F4"/>
    <w:rsid w:val="00D60EB0"/>
    <w:rsid w:val="00D75401"/>
    <w:rsid w:val="00DC439C"/>
    <w:rsid w:val="00F32B2E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CA01B-8A18-4E75-89FE-87CE19A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0E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70E0"/>
    <w:pPr>
      <w:ind w:left="720"/>
      <w:contextualSpacing/>
    </w:pPr>
  </w:style>
  <w:style w:type="paragraph" w:customStyle="1" w:styleId="CharChar">
    <w:name w:val="Char Char"/>
    <w:basedOn w:val="prastasis"/>
    <w:rsid w:val="009601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E465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465A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0EB0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0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05B6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B20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0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ACB0D4-8AC1-4089-A289-4FF24680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6190</Words>
  <Characters>3529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Jurgita Janušauskienė</cp:lastModifiedBy>
  <cp:revision>4</cp:revision>
  <cp:lastPrinted>2018-08-07T08:45:00Z</cp:lastPrinted>
  <dcterms:created xsi:type="dcterms:W3CDTF">2018-08-16T12:54:00Z</dcterms:created>
  <dcterms:modified xsi:type="dcterms:W3CDTF">2018-08-29T13:41:00Z</dcterms:modified>
</cp:coreProperties>
</file>