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e7f907982d5a478ca7ec909512b59fa3"/>
        <w:lock w:val="sdtLocked"/>
        <w:richText/>
      </w:sdtPr>
      <w:sdtContent>
        <w:p w14:paraId="335F608C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E37BC5C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4E37BC5D" w14:textId="0BA5BC3B">
          <w:pPr>
            <w:ind w:left="10368"/>
            <w:rPr>
              <w:szCs w:val="24"/>
            </w:rPr>
          </w:pPr>
          <w:r>
            <w:rPr>
              <w:szCs w:val="24"/>
            </w:rPr>
            <w:t>Biudžeto lėšų naudojimo sutarties dėl vaikų</w:t>
          </w:r>
          <w:r>
            <w:rPr>
              <w:color w:val="FF0000"/>
              <w:szCs w:val="24"/>
            </w:rPr>
            <w:t xml:space="preserve"> </w:t>
          </w:r>
          <w:r>
            <w:rPr>
              <w:szCs w:val="24"/>
            </w:rPr>
            <w:t>dienos socialinės priežiūros paslaugų</w:t>
          </w:r>
        </w:p>
        <w:p w14:paraId="4E37BC5E" w14:textId="77777777">
          <w:pPr>
            <w:ind w:left="10368"/>
            <w:rPr>
              <w:szCs w:val="24"/>
            </w:rPr>
          </w:pPr>
          <w:sdt>
            <w:sdtPr>
              <w:alias w:val="Numeris"/>
              <w:tag w:val="nr_e7f907982d5a478ca7ec909512b59fa3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4E37BC5F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4E37BC60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4E37BC6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4E37BC62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vietos adresas, telefono Nr., el. pašto adresas)</w:t>
          </w:r>
        </w:p>
        <w:p w14:paraId="4E37BC63" w14:textId="77777777">
          <w:pPr>
            <w:jc w:val="center"/>
            <w:rPr>
              <w:sz w:val="22"/>
              <w:szCs w:val="22"/>
            </w:rPr>
          </w:pPr>
        </w:p>
        <w:p w14:paraId="4E37BC64" w14:textId="77777777">
          <w:pPr>
            <w:ind w:firstLine="425"/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Priemonė „Užtikrinti vaikų dienos centrų veiklą ir prieinamumą“, 10.01.01.14</w:t>
          </w:r>
        </w:p>
        <w:p w14:paraId="4E37BC65" w14:textId="77777777">
          <w:pPr>
            <w:ind w:firstLine="53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4E37BC66" w14:textId="77777777">
          <w:pPr>
            <w:jc w:val="center"/>
            <w:rPr>
              <w:sz w:val="20"/>
            </w:rPr>
          </w:pPr>
        </w:p>
        <w:p w14:paraId="4E37BC67" w14:textId="77777777">
          <w:pPr>
            <w:tabs>
              <w:tab w:val="left" w:pos="10155"/>
            </w:tabs>
            <w:rPr>
              <w:szCs w:val="24"/>
            </w:rPr>
          </w:pPr>
          <w:r>
            <w:rPr>
              <w:szCs w:val="24"/>
            </w:rPr>
            <w:t>Šiaulių miesto savivaldybės administracijos</w:t>
            <w:tab/>
          </w:r>
        </w:p>
        <w:p w14:paraId="4E37BC68" w14:textId="77777777">
          <w:pPr>
            <w:rPr>
              <w:szCs w:val="24"/>
            </w:rPr>
          </w:pPr>
          <w:r>
            <w:rPr>
              <w:szCs w:val="24"/>
            </w:rPr>
            <w:t>Socialinių paslaugų skyriui</w:t>
          </w:r>
        </w:p>
        <w:p w14:paraId="4E37BC69" w14:textId="77777777">
          <w:pPr>
            <w:rPr>
              <w:szCs w:val="24"/>
            </w:rPr>
          </w:pPr>
        </w:p>
        <w:sdt>
          <w:sdtPr>
            <w:alias w:val="skirsnis"/>
            <w:tag w:val="part_cb35110135074cf88859d30dd046cf9b"/>
            <w:lock w:val="sdtLocked"/>
            <w:richText/>
          </w:sdtPr>
          <w:sdtContent>
            <w:p w14:paraId="4E37BC6A" w14:textId="77777777">
              <w:pPr>
                <w:spacing w:line="360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cb35110135074cf88859d30dd046cf9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ATASKAITA APIE SUTEIKTAS AKREDITUOTAS VAIKŲ DIENOS SOCIALINĖS PRIEŽIŪROS PASLAUGAS</w:t>
                  </w:r>
                </w:sdtContent>
              </w:sdt>
            </w:p>
            <w:p w14:paraId="4E37BC6B" w14:textId="77777777">
              <w:pPr>
                <w:rPr>
                  <w:sz w:val="18"/>
                  <w:szCs w:val="18"/>
                </w:rPr>
              </w:pPr>
            </w:p>
            <w:p w14:paraId="4E37BC6C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202___ m.  ______________ mėnuo</w:t>
              </w:r>
            </w:p>
            <w:p w14:paraId="4E37BC6D" w14:textId="2B1C3EA0">
              <w:pPr>
                <w:suppressAutoHyphens/>
                <w:ind w:firstLine="186"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 w14:paraId="4E37BC6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4E37BC6F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>Vaikų dienos centro darbo laikas:</w:t>
              </w:r>
              <w:r>
                <w:rPr>
                  <w:szCs w:val="24"/>
                  <w:lang w:eastAsia="ar-SA"/>
                </w:rPr>
                <w:t xml:space="preserve"> __________________________</w:t>
              </w:r>
            </w:p>
            <w:p w14:paraId="4E37BC7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tbl>
              <w:tblPr>
                <w:tblW w:w="1414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03"/>
                <w:gridCol w:w="2206"/>
                <w:gridCol w:w="1410"/>
                <w:gridCol w:w="2268"/>
                <w:gridCol w:w="2268"/>
                <w:gridCol w:w="2410"/>
                <w:gridCol w:w="2977"/>
              </w:tblGrid>
              <w:tr w14:paraId="4E37BC79" w14:textId="77777777">
                <w:trPr>
                  <w:trHeight w:val="1265"/>
                </w:trPr>
                <w:tc>
                  <w:tcPr>
                    <w:tcW w:w="603" w:type="dxa"/>
                    <w:shd w:val="clear" w:color="auto" w:fill="auto"/>
                    <w:vAlign w:val="center"/>
                  </w:tcPr>
                  <w:p w14:paraId="4E37BC71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Nr.</w:t>
                    </w:r>
                  </w:p>
                </w:tc>
                <w:tc>
                  <w:tcPr>
                    <w:tcW w:w="2206" w:type="dxa"/>
                    <w:shd w:val="clear" w:color="auto" w:fill="auto"/>
                    <w:vAlign w:val="center"/>
                  </w:tcPr>
                  <w:p w14:paraId="4E37BC72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Vaiko vardas, pavardė</w:t>
                    </w: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4E37BC73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Gimimo metai</w:t>
                    </w: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4E37BC74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valandų skaičius</w:t>
                    </w:r>
                    <w:r>
                      <w:rPr>
                        <w:rFonts w:eastAsia="Calibri"/>
                        <w:b/>
                        <w:szCs w:val="24"/>
                        <w:vertAlign w:val="superscript"/>
                      </w:rPr>
                      <w:t xml:space="preserve"> </w:t>
                    </w:r>
                    <w:r>
                      <w:rPr>
                        <w:rFonts w:eastAsia="Calibri"/>
                        <w:b/>
                        <w:szCs w:val="24"/>
                      </w:rPr>
                      <w:t>per mėnesį</w:t>
                    </w: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4E37BC75" w14:textId="2F7F6F96">
                    <w:pPr>
                      <w:jc w:val="center"/>
                      <w:rPr>
                        <w:rFonts w:eastAsia="Calibri"/>
                        <w:b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Sprendimo skirti paslaugą priėmimo data ir numeris </w:t>
                    </w:r>
                  </w:p>
                </w:tc>
                <w:tc>
                  <w:tcPr>
                    <w:tcW w:w="2410" w:type="dxa"/>
                    <w:vAlign w:val="center"/>
                  </w:tcPr>
                  <w:p w14:paraId="4E37BC76" w14:textId="77777777">
                    <w:pPr>
                      <w:jc w:val="center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b/>
                        <w:szCs w:val="24"/>
                      </w:rPr>
                      <w:t>Paslaugos nutraukimo data</w:t>
                    </w:r>
                  </w:p>
                </w:tc>
                <w:tc>
                  <w:tcPr>
                    <w:tcW w:w="2977" w:type="dxa"/>
                    <w:vAlign w:val="center"/>
                  </w:tcPr>
                  <w:p w14:paraId="4E37BC77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Pastabos</w:t>
                    </w:r>
                  </w:p>
                  <w:p w14:paraId="4E37BC78" w14:textId="56C5657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(nurodyti: vaiko neįgalumo lygį ir terminą; specialiųjų ugdymosi poreikių lygį (pažymą), išsamią informaciją, pagrindžiančią nelankymo priežastis)</w:t>
                    </w:r>
                  </w:p>
                </w:tc>
              </w:tr>
              <w:tr w14:paraId="4E37BC81" w14:textId="77777777">
                <w:trPr>
                  <w:trHeight w:val="510"/>
                </w:trPr>
                <w:tc>
                  <w:tcPr>
                    <w:tcW w:w="603" w:type="dxa"/>
                    <w:shd w:val="clear" w:color="auto" w:fill="auto"/>
                    <w:vAlign w:val="center"/>
                  </w:tcPr>
                  <w:p w14:paraId="4E37BC7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2206" w:type="dxa"/>
                    <w:shd w:val="clear" w:color="auto" w:fill="auto"/>
                    <w:vAlign w:val="center"/>
                  </w:tcPr>
                  <w:p w14:paraId="4E37BC7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4E37BC7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4E37BC7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7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7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977" w:type="dxa"/>
                  </w:tcPr>
                  <w:p w14:paraId="4E37BC8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89" w14:textId="77777777">
                <w:trPr>
                  <w:trHeight w:val="510"/>
                </w:trPr>
                <w:tc>
                  <w:tcPr>
                    <w:tcW w:w="603" w:type="dxa"/>
                    <w:shd w:val="clear" w:color="auto" w:fill="auto"/>
                    <w:vAlign w:val="center"/>
                  </w:tcPr>
                  <w:p w14:paraId="4E37BC8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</w:r>
                  </w:p>
                </w:tc>
                <w:tc>
                  <w:tcPr>
                    <w:tcW w:w="2206" w:type="dxa"/>
                    <w:shd w:val="clear" w:color="auto" w:fill="auto"/>
                    <w:vAlign w:val="center"/>
                  </w:tcPr>
                  <w:p w14:paraId="4E37BC83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4E37BC84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4E37BC85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86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87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977" w:type="dxa"/>
                  </w:tcPr>
                  <w:p w14:paraId="4E37BC88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91" w14:textId="77777777">
                <w:trPr>
                  <w:trHeight w:val="510"/>
                </w:trPr>
                <w:tc>
                  <w:tcPr>
                    <w:tcW w:w="603" w:type="dxa"/>
                    <w:shd w:val="clear" w:color="auto" w:fill="auto"/>
                    <w:vAlign w:val="center"/>
                  </w:tcPr>
                  <w:p w14:paraId="4E37BC8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....</w:t>
                    </w:r>
                  </w:p>
                </w:tc>
                <w:tc>
                  <w:tcPr>
                    <w:tcW w:w="2206" w:type="dxa"/>
                    <w:shd w:val="clear" w:color="auto" w:fill="auto"/>
                    <w:vAlign w:val="center"/>
                  </w:tcPr>
                  <w:p w14:paraId="4E37BC8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shd w:val="clear" w:color="auto" w:fill="auto"/>
                    <w:vAlign w:val="center"/>
                  </w:tcPr>
                  <w:p w14:paraId="4E37BC8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4E37BC8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8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8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977" w:type="dxa"/>
                  </w:tcPr>
                  <w:p w14:paraId="4E37BC9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9A" w14:textId="77777777">
                <w:trPr>
                  <w:trHeight w:val="510"/>
                </w:trPr>
                <w:tc>
                  <w:tcPr>
                    <w:tcW w:w="14142" w:type="dxa"/>
                    <w:gridSpan w:val="7"/>
                    <w:shd w:val="clear" w:color="auto" w:fill="auto"/>
                    <w:vAlign w:val="center"/>
                  </w:tcPr>
                  <w:p w14:paraId="4E37BC92" w14:textId="042B4488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Savivaldybės mokama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apskaičiuojama taip: užimtų vietų skaičius per mėn. x  nustatytas dydis Eur )</w:t>
                    </w:r>
                    <w:r>
                      <w:rPr>
                        <w:rFonts w:eastAsia="Calibri"/>
                        <w:szCs w:val="24"/>
                      </w:rPr>
                      <w:t>:</w:t>
                    </w:r>
                  </w:p>
                  <w:p w14:paraId="7E0DC142" w14:textId="510CC6A5">
                    <w:pPr>
                      <w:rPr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16 ir daugiau valandų per mėnesį ir ne mažiau kaip 2 kartai per savaitę ar ne mažiau kaip 10 val. per mėnesį,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 xml:space="preserve"> kai paslauga pradedama teikti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tą patį mėnesį</w:t>
                    </w:r>
                    <w:r>
                      <w:rPr>
                        <w:iCs/>
                        <w:szCs w:val="24"/>
                      </w:rPr>
                      <w:t>:</w:t>
                    </w:r>
                  </w:p>
                  <w:p w14:paraId="41126264" w14:textId="311D9D9C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sk.____ x ____ Eur =_____ Eur</w:t>
                    </w:r>
                  </w:p>
                  <w:p w14:paraId="79556766" w14:textId="4F8AD348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su negalia sk. ____ x ____ Eur =_____ Eur</w:t>
                    </w:r>
                  </w:p>
                  <w:p w14:paraId="260DBF7C" w14:textId="7A1FE815">
                    <w:pPr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Vaikų su vidutiniais, dideliais ar labai dideliais specialiaisiais ugdymosi poreikiais sk.</w:t>
                    </w: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 xml:space="preserve"> ____ x ____ Eur =_____ Eur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.</w:t>
                    </w:r>
                  </w:p>
                  <w:p w14:paraId="76835F18" w14:textId="49F43D4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 6–9 valandos per mėnesį,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 xml:space="preserve"> kai paslauga pradedama teikti tą patį mėnesį</w:t>
                    </w:r>
                    <w:r>
                      <w:rPr>
                        <w:szCs w:val="24"/>
                      </w:rPr>
                      <w:t>:</w:t>
                    </w:r>
                  </w:p>
                  <w:p w14:paraId="58E27A5E" w14:textId="45906C15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sk.____ x 50 proc. mažiau nustatyto dydžio Eur =_____ Eur</w:t>
                    </w:r>
                  </w:p>
                  <w:p w14:paraId="037D4F54" w14:textId="2029375E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su negalia ____ x 50 proc. mažiau nustatyto dydžio ____ Eur =_____ Eur</w:t>
                    </w:r>
                  </w:p>
                  <w:p w14:paraId="5E356647" w14:textId="47EA02C6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Vaikų su vidutiniais, dideliais ar labai dideliais specialiaisiais ugdymosi poreikiais sk.</w:t>
                    </w: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 xml:space="preserve"> ____ x 50 proc. mažiau nustatyto dydžio ____ Eur =_____ Eur</w:t>
                    </w:r>
                  </w:p>
                  <w:p w14:paraId="4E37BC99" w14:textId="510B9968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viso___________ Eur</w:t>
                    </w:r>
                  </w:p>
                </w:tc>
              </w:tr>
            </w:tbl>
            <w:p w14:paraId="4E37BC9B" w14:textId="0F27BCEF"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Vadovaujantis Sutarties 4.2 papunkčiu. </w:t>
              </w:r>
            </w:p>
            <w:p w14:paraId="4E37BC9C" w14:textId="77777777">
              <w:pPr>
                <w:rPr>
                  <w:sz w:val="18"/>
                  <w:szCs w:val="18"/>
                </w:rPr>
              </w:pPr>
            </w:p>
            <w:p w14:paraId="4E37BC9D" w14:textId="77777777">
              <w:pPr>
                <w:tabs>
                  <w:tab w:val="left" w:pos="1080"/>
                  <w:tab w:val="left" w:pos="6120"/>
                </w:tabs>
                <w:spacing w:line="276" w:lineRule="auto"/>
                <w:jc w:val="both"/>
                <w:rPr>
                  <w:szCs w:val="24"/>
                </w:rPr>
              </w:pPr>
            </w:p>
            <w:p w14:paraId="4E37BC9E" w14:textId="77777777">
              <w:pPr>
                <w:rPr>
                  <w:sz w:val="18"/>
                  <w:szCs w:val="18"/>
                </w:rPr>
              </w:pPr>
            </w:p>
            <w:p w14:paraId="6CEB6005" w14:textId="77777777">
              <w:pPr>
                <w:tabs>
                  <w:tab w:val="left" w:pos="6480"/>
                  <w:tab w:val="left" w:pos="10455"/>
                </w:tabs>
                <w:rPr>
                  <w:color w:val="00B0F0"/>
                  <w:szCs w:val="24"/>
                </w:rPr>
              </w:pPr>
            </w:p>
            <w:p w14:paraId="4E37BCA0" w14:textId="11AC134B">
              <w:pPr>
                <w:tabs>
                  <w:tab w:val="left" w:pos="6237"/>
                </w:tabs>
                <w:rPr>
                  <w:sz w:val="18"/>
                  <w:szCs w:val="18"/>
                </w:rPr>
              </w:pPr>
              <w:r>
                <w:rPr>
                  <w:szCs w:val="24"/>
                </w:rPr>
                <w:t>Vadovas ar jo įgaliotas asmuo</w:t>
              </w:r>
              <w:r>
                <w:rPr>
                  <w:sz w:val="18"/>
                  <w:szCs w:val="18"/>
                </w:rPr>
                <w:tab/>
                <w:t xml:space="preserve">________________                                                          _______________________________</w:t>
              </w:r>
            </w:p>
            <w:p w14:paraId="4E37BCA1" w14:textId="29B64F2A">
              <w:pPr>
                <w:spacing w:line="276" w:lineRule="auto"/>
                <w:ind w:firstLine="3600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                       (vardas ir pavardė)</w:t>
              </w:r>
            </w:p>
            <w:p w14:paraId="4E37BCA2" w14:textId="551B6198">
              <w:pPr>
                <w:ind w:firstLine="144"/>
                <w:rPr>
                  <w:sz w:val="18"/>
                  <w:szCs w:val="18"/>
                </w:rPr>
              </w:pPr>
            </w:p>
            <w:p w14:paraId="4E37BCA3" w14:textId="77777777">
              <w:pPr>
                <w:tabs>
                  <w:tab w:val="left" w:pos="7830"/>
                </w:tabs>
                <w:spacing w:line="276" w:lineRule="auto"/>
                <w:ind w:firstLine="7830"/>
                <w:jc w:val="both"/>
                <w:rPr>
                  <w:szCs w:val="24"/>
                </w:rPr>
              </w:pPr>
            </w:p>
            <w:p w14:paraId="4E37BCA4" w14:textId="77777777">
              <w:pPr>
                <w:rPr>
                  <w:sz w:val="18"/>
                  <w:szCs w:val="18"/>
                </w:rPr>
              </w:pPr>
            </w:p>
            <w:p w14:paraId="4E37BCA5" w14:textId="77777777">
              <w:pPr>
                <w:tabs>
                  <w:tab w:val="left" w:pos="7830"/>
                </w:tabs>
                <w:spacing w:line="276" w:lineRule="auto"/>
                <w:jc w:val="both"/>
                <w:rPr>
                  <w:szCs w:val="24"/>
                </w:rPr>
              </w:pPr>
            </w:p>
            <w:p w14:paraId="4E37BCA6" w14:textId="77777777">
              <w:pPr>
                <w:rPr>
                  <w:sz w:val="18"/>
                  <w:szCs w:val="18"/>
                </w:rPr>
              </w:pPr>
            </w:p>
            <w:p w14:paraId="4E37BCA7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4E37BCA8" w14:textId="77777777">
              <w:pPr>
                <w:ind w:firstLine="53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(rengėjo parašas, vardas ir pavardė, telefono Nr.)</w:t>
              </w:r>
            </w:p>
            <w:p w14:paraId="4E37BCA9" w14:textId="77777777">
              <w:pPr>
                <w:rPr>
                  <w:iCs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E5DD4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460021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1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2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16133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E480FC8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A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AF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4E37BCB0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3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7BC5C"/>
  <w15:docId w15:val="{273104F6-471E-4870-9311-295D616265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e28551954122480ca9ec8d660672c35e" PartId="e7f907982d5a478ca7ec909512b59fa3">
    <Part Type="skirsnis" Title="ATASKAITA APIE SUTEIKTAS AKREDITUOTAS VAIKŲ DIENOS SOCIALINĖS PRIEŽIŪROS PASLAUGAS" DocPartId="e43df504698d47c9a97832fb63e3f6a5" PartId="cb35110135074cf88859d30dd046cf9b"/>
  </Part>
</Parts>
</file>

<file path=customXml/itemProps1.xml><?xml version="1.0" encoding="utf-8"?>
<ds:datastoreItem xmlns:ds="http://schemas.openxmlformats.org/officeDocument/2006/customXml" ds:itemID="{B942FBEF-C722-476D-AF22-C70721758F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307</Words>
  <Characters>2014</Characters>
  <Application>Microsoft Office Word</Application>
  <DocSecurity>4</DocSecurity>
  <Lines>100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DJ ARASS</dc:creator>
  <lastModifiedBy>adlibuser</lastModifiedBy>
  <dcterms:modified xsi:type="dcterms:W3CDTF">2024-08-23T12:33:00Z</dcterms:modified>
  <revision>2</revision>
</coreProperties>
</file>