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454f3238b94beab40e7b6dcf2513ef"/>
        <w:lock w:val="sdtLocked"/>
        <w:richText/>
      </w:sdtPr>
      <w:sdtContent>
        <w:p w14:paraId="6714557F" w14:textId="77777777">
          <w:pPr>
            <w:tabs>
              <w:tab w:val="center" w:pos="4819"/>
              <w:tab w:val="right" w:pos="9638"/>
            </w:tabs>
            <w:rPr>
              <w:rFonts w:ascii="TimesLT" w:hAnsi="TimesLT"/>
              <w:lang w:eastAsia="lt-LT"/>
            </w:rPr>
          </w:pPr>
        </w:p>
        <w:p w14:paraId="0E183DAE" w14:textId="6001CEDC">
          <w:pPr>
            <w:jc w:val="center"/>
            <w:rPr>
              <w:b/>
              <w:bCs/>
              <w:spacing w:val="-10"/>
              <w:kern w:val="28"/>
              <w:szCs w:val="24"/>
              <w:lang w:eastAsia="lt-LT"/>
            </w:rPr>
          </w:pPr>
          <w:r>
            <w:rPr>
              <w:b/>
              <w:bCs/>
              <w:spacing w:val="-10"/>
              <w:kern w:val="28"/>
              <w:szCs w:val="24"/>
              <w:lang w:eastAsia="lt-LT"/>
            </w:rPr>
            <w:t xml:space="preserve">BENDRADARBIAVIMO SUTARTIS </w:t>
          </w:r>
        </w:p>
        <w:p w14:paraId="2B0BDCE3" w14:textId="77777777">
          <w:pPr>
            <w:rPr>
              <w:rFonts w:ascii="TimesLT" w:hAnsi="TimesLT"/>
              <w:spacing w:val="-10"/>
              <w:kern w:val="28"/>
              <w:szCs w:val="24"/>
              <w:lang w:eastAsia="lt-LT"/>
            </w:rPr>
          </w:pPr>
        </w:p>
        <w:p w14:paraId="331F3FB2" w14:textId="0C25EA47">
          <w:pPr>
            <w:jc w:val="center"/>
            <w:rPr>
              <w:szCs w:val="24"/>
              <w:lang w:eastAsia="lt-LT"/>
            </w:rPr>
          </w:pPr>
          <w:r>
            <w:rPr>
              <w:szCs w:val="24"/>
              <w:lang w:eastAsia="lt-LT"/>
            </w:rPr>
            <w:t xml:space="preserve">2026           d. Nr. S-   </w:t>
          </w:r>
        </w:p>
        <w:p w14:paraId="50DB65E8" w14:textId="77777777">
          <w:pPr>
            <w:jc w:val="center"/>
            <w:rPr>
              <w:szCs w:val="24"/>
              <w:lang w:eastAsia="lt-LT"/>
            </w:rPr>
          </w:pPr>
          <w:r>
            <w:rPr>
              <w:szCs w:val="24"/>
              <w:lang w:eastAsia="lt-LT"/>
            </w:rPr>
            <w:t>Vilnius</w:t>
          </w:r>
        </w:p>
        <w:p w14:paraId="0BE151BF" w14:textId="77777777">
          <w:pPr>
            <w:rPr>
              <w:szCs w:val="24"/>
              <w:lang w:eastAsia="lt-LT"/>
            </w:rPr>
          </w:pPr>
        </w:p>
        <w:p w14:paraId="17135662" w14:textId="44C5C4CD">
          <w:pPr>
            <w:tabs>
              <w:tab w:val="left" w:pos="0"/>
            </w:tabs>
            <w:ind w:firstLine="720"/>
            <w:jc w:val="both"/>
            <w:rPr>
              <w:bCs/>
              <w:spacing w:val="3"/>
              <w:szCs w:val="24"/>
              <w:lang w:eastAsia="lt-LT"/>
            </w:rPr>
          </w:pPr>
          <w:r>
            <w:rPr>
              <w:b/>
              <w:bCs/>
              <w:szCs w:val="24"/>
              <w:lang w:eastAsia="lt-LT"/>
            </w:rPr>
            <w:t>Akcinė bendrovė „Via Lietuva“</w:t>
          </w:r>
          <w:r>
            <w:rPr>
              <w:szCs w:val="24"/>
              <w:lang w:eastAsia="lt-LT"/>
            </w:rPr>
            <w:t xml:space="preserve"> (toliau – </w:t>
          </w:r>
          <w:r>
            <w:rPr>
              <w:b/>
              <w:bCs/>
              <w:szCs w:val="24"/>
              <w:lang w:eastAsia="lt-LT"/>
            </w:rPr>
            <w:t>AB „Via Lietuva“</w:t>
          </w:r>
          <w:r>
            <w:rPr>
              <w:szCs w:val="24"/>
              <w:lang w:eastAsia="lt-LT"/>
            </w:rPr>
            <w:t>), juridinio asmens kodas 188710638, kurios registruota buveinė yra Kauno g. 22-202, Vilnius, duomenys apie įmonę kaupiami ir saugomi Lietuvos Respublikos juridinių asmenų registre, atstovaujama Infrastruktūros grupės vadovo Justo Norbuto, veikiančio pagal 2025-09-16 įgaliojimą Nr. 3-25-355,</w:t>
          </w:r>
        </w:p>
        <w:sdt>
          <w:sdtPr>
            <w:alias w:val="preambule"/>
            <w:tag w:val="part_ccc8c6ecb1424f85bcfcf70b22d96b8f"/>
            <w:lock w:val="sdtLocked"/>
            <w:richText/>
          </w:sdtPr>
          <w:sdtContent>
            <w:p w14:paraId="37E70963" w14:textId="77777777">
              <w:pPr>
                <w:tabs>
                  <w:tab w:val="left" w:pos="0"/>
                </w:tabs>
                <w:ind w:firstLine="720"/>
                <w:jc w:val="both"/>
                <w:rPr>
                  <w:bCs/>
                  <w:spacing w:val="3"/>
                  <w:szCs w:val="24"/>
                  <w:lang w:eastAsia="lt-LT"/>
                </w:rPr>
              </w:pPr>
              <w:r>
                <w:rPr>
                  <w:bCs/>
                  <w:spacing w:val="3"/>
                  <w:szCs w:val="24"/>
                  <w:lang w:eastAsia="lt-LT"/>
                </w:rPr>
                <w:t xml:space="preserve">ir </w:t>
              </w:r>
            </w:p>
          </w:sdtContent>
        </w:sdt>
        <w:sdt>
          <w:sdtPr>
            <w:alias w:val="pastraipa"/>
            <w:tag w:val="part_96cffe2c8fc04c5ebc2f8cf527135760"/>
            <w:lock w:val="sdtLocked"/>
            <w:richText/>
          </w:sdtPr>
          <w:sdtContent>
            <w:p w14:paraId="75D1B130" w14:textId="082504C6">
              <w:pPr>
                <w:tabs>
                  <w:tab w:val="left" w:pos="0"/>
                </w:tabs>
                <w:ind w:firstLine="720"/>
                <w:jc w:val="both"/>
                <w:rPr>
                  <w:szCs w:val="24"/>
                  <w:lang w:eastAsia="lt-LT"/>
                </w:rPr>
              </w:pPr>
              <w:r>
                <w:rPr>
                  <w:b/>
                  <w:iCs/>
                  <w:szCs w:val="24"/>
                  <w:lang w:eastAsia="lt-LT"/>
                </w:rPr>
                <w:t xml:space="preserve">Telšių rajono savivaldybė </w:t>
              </w:r>
              <w:r>
                <w:rPr>
                  <w:bCs/>
                  <w:iCs/>
                  <w:szCs w:val="24"/>
                  <w:lang w:eastAsia="lt-LT"/>
                </w:rPr>
                <w:t xml:space="preserve">(toliau – </w:t>
              </w:r>
              <w:r>
                <w:rPr>
                  <w:b/>
                  <w:iCs/>
                  <w:szCs w:val="24"/>
                  <w:lang w:eastAsia="lt-LT"/>
                </w:rPr>
                <w:t>Pareiškėjas</w:t>
              </w:r>
              <w:r>
                <w:rPr>
                  <w:bCs/>
                  <w:iCs/>
                  <w:szCs w:val="24"/>
                  <w:lang w:eastAsia="lt-LT"/>
                </w:rPr>
                <w:t xml:space="preserve"> arba </w:t>
              </w:r>
              <w:r>
                <w:rPr>
                  <w:b/>
                  <w:iCs/>
                  <w:szCs w:val="24"/>
                  <w:lang w:eastAsia="lt-LT"/>
                </w:rPr>
                <w:t>Savivaldybė</w:t>
              </w:r>
              <w:r>
                <w:rPr>
                  <w:bCs/>
                  <w:iCs/>
                  <w:szCs w:val="24"/>
                  <w:lang w:eastAsia="lt-LT"/>
                </w:rPr>
                <w:t>), juridinio asmens kodas 111101724, registruota adresu Žemaitės g. 14, LT-87133 Telšiai, duomenys apie įmonę kaupiami ir saugomi Lietuvos Respublikos juridinių asmenų registre, atstovaujama Savivaldybės mero Tomo Katkaus, veikiančio pagal 2004 m. liepos 9d. Savivaldybės tarybos sprendimą Nr. 229 „Dėl Telšių rajono savivaldybės vardu sudaromų sutarčių pasirašymo tvarkos patvirtinimo“ įgaliotu pasirašyti Savivaldybės vardu sudaromas sutartis,</w:t>
              </w:r>
            </w:p>
            <w:p w14:paraId="3D78D1EC" w14:textId="77777777">
              <w:pPr>
                <w:tabs>
                  <w:tab w:val="left" w:pos="0"/>
                </w:tabs>
                <w:ind w:firstLine="720"/>
                <w:jc w:val="both"/>
                <w:rPr>
                  <w:szCs w:val="24"/>
                  <w:lang w:eastAsia="lt-LT"/>
                </w:rPr>
              </w:pPr>
              <w:r>
                <w:rPr>
                  <w:szCs w:val="24"/>
                  <w:lang w:eastAsia="lt-LT"/>
                </w:rPr>
                <w:t xml:space="preserve">toliau kartu vadinamos </w:t>
              </w:r>
              <w:r>
                <w:rPr>
                  <w:b/>
                  <w:bCs/>
                  <w:szCs w:val="24"/>
                  <w:lang w:eastAsia="lt-LT"/>
                </w:rPr>
                <w:t>Šalimis</w:t>
              </w:r>
              <w:r>
                <w:rPr>
                  <w:szCs w:val="24"/>
                  <w:lang w:eastAsia="lt-LT"/>
                </w:rPr>
                <w:t xml:space="preserve">, o kiekviena atskirai – </w:t>
              </w:r>
              <w:r>
                <w:rPr>
                  <w:b/>
                  <w:bCs/>
                  <w:szCs w:val="24"/>
                  <w:lang w:eastAsia="lt-LT"/>
                </w:rPr>
                <w:t>Šalimi</w:t>
              </w:r>
              <w:r>
                <w:rPr>
                  <w:szCs w:val="24"/>
                  <w:lang w:eastAsia="lt-LT"/>
                </w:rPr>
                <w:t>, atsižvelgdamos į tai, kad:</w:t>
              </w:r>
            </w:p>
          </w:sdtContent>
        </w:sdt>
        <w:sdt>
          <w:sdtPr>
            <w:alias w:val="a pp."/>
            <w:tag w:val="part_863f8a0d9ca84591a569ccdae1f1464e"/>
            <w:lock w:val="sdtLocked"/>
            <w:richText/>
          </w:sdtPr>
          <w:sdtContent>
            <w:p w14:paraId="36551777" w14:textId="75CC3382">
              <w:pPr>
                <w:tabs>
                  <w:tab w:val="left" w:pos="851"/>
                  <w:tab w:val="left" w:pos="993"/>
                </w:tabs>
                <w:ind w:firstLine="709"/>
                <w:jc w:val="both"/>
                <w:rPr>
                  <w:i/>
                  <w:szCs w:val="24"/>
                </w:rPr>
              </w:pPr>
              <w:sdt>
                <w:sdtPr>
                  <w:alias w:val="Numeris"/>
                  <w:tag w:val="nr_863f8a0d9ca84591a569ccdae1f1464e"/>
                  <w:lock w:val="sdtLocked"/>
                  <w:richText/>
                </w:sdtPr>
                <w:sdtContent>
                  <w:r>
                    <w:rPr>
                      <w:i/>
                      <w:szCs w:val="24"/>
                    </w:rPr>
                    <w:t>a</w:t>
                  </w:r>
                </w:sdtContent>
              </w:sdt>
              <w:r>
                <w:rPr>
                  <w:i/>
                  <w:szCs w:val="24"/>
                </w:rPr>
                <w:t>)</w:t>
                <w:tab/>
                <w:t>Telšių r. sav., bus įgyvendinamas objektas „Valstybinės reikšmės rajoninio kelio Nr. 4636 Privažiuojamasis kelias prie Telšių nuo kelio Telšiai–Varniai–Laukuva ruožo nuo 0,000 iki 0,556 km paprastasis remontas“ (toliau – Projektas);</w:t>
              </w:r>
            </w:p>
          </w:sdtContent>
        </w:sdt>
        <w:sdt>
          <w:sdtPr>
            <w:alias w:val="b pp."/>
            <w:tag w:val="part_a1f41b09b3a04089ba6a672ad679f447"/>
            <w:lock w:val="sdtLocked"/>
            <w:richText/>
          </w:sdtPr>
          <w:sdtContent>
            <w:p w14:paraId="79720B44" w14:textId="5D4B1B9A">
              <w:pPr>
                <w:tabs>
                  <w:tab w:val="left" w:pos="851"/>
                  <w:tab w:val="left" w:pos="993"/>
                </w:tabs>
                <w:ind w:firstLine="709"/>
                <w:jc w:val="both"/>
                <w:rPr>
                  <w:i/>
                  <w:szCs w:val="24"/>
                </w:rPr>
              </w:pPr>
              <w:sdt>
                <w:sdtPr>
                  <w:alias w:val="Numeris"/>
                  <w:tag w:val="nr_a1f41b09b3a04089ba6a672ad679f447"/>
                  <w:lock w:val="sdtLocked"/>
                  <w:richText/>
                </w:sdtPr>
                <w:sdtContent>
                  <w:r>
                    <w:rPr>
                      <w:i/>
                      <w:szCs w:val="24"/>
                    </w:rPr>
                    <w:t>b</w:t>
                  </w:r>
                </w:sdtContent>
              </w:sdt>
              <w:r>
                <w:rPr>
                  <w:i/>
                  <w:szCs w:val="24"/>
                </w:rPr>
                <w:t>)</w:t>
                <w:tab/>
                <w:t>AB „Via Lietuva“ valstybinės reikšmės kelią Nr. 4636 privažiuojamąjį kelią prie Telšių nuo kelio Telšiai–Varniai–Laukuva valdo patikėjimo teise;</w:t>
              </w:r>
            </w:p>
          </w:sdtContent>
        </w:sdt>
        <w:sdt>
          <w:sdtPr>
            <w:alias w:val="c pp."/>
            <w:tag w:val="part_9d31bc3a594347c8b51c9417daa1822e"/>
            <w:lock w:val="sdtLocked"/>
            <w:richText/>
          </w:sdtPr>
          <w:sdtContent>
            <w:p w14:paraId="27272425" w14:textId="0CCACC00">
              <w:pPr>
                <w:tabs>
                  <w:tab w:val="left" w:pos="851"/>
                  <w:tab w:val="left" w:pos="993"/>
                </w:tabs>
                <w:ind w:firstLine="709"/>
                <w:jc w:val="both"/>
                <w:rPr>
                  <w:i/>
                  <w:szCs w:val="24"/>
                </w:rPr>
              </w:pPr>
              <w:sdt>
                <w:sdtPr>
                  <w:alias w:val="Numeris"/>
                  <w:tag w:val="nr_9d31bc3a594347c8b51c9417daa1822e"/>
                  <w:lock w:val="sdtLocked"/>
                  <w:richText/>
                </w:sdtPr>
                <w:sdtContent>
                  <w:r>
                    <w:rPr>
                      <w:i/>
                      <w:szCs w:val="24"/>
                    </w:rPr>
                    <w:t>c</w:t>
                  </w:r>
                </w:sdtContent>
              </w:sdt>
              <w:r>
                <w:rPr>
                  <w:i/>
                  <w:szCs w:val="24"/>
                </w:rPr>
                <w:t>)</w:t>
                <w:tab/>
                <w:t>Projektas bus vykdomas AB „Via Lietuva“ patikėjimo teise valdomoje valstybinėje žemėje;</w:t>
              </w:r>
            </w:p>
          </w:sdtContent>
        </w:sdt>
        <w:sdt>
          <w:sdtPr>
            <w:alias w:val="d pp."/>
            <w:tag w:val="part_01e0ffba041a4adba955cd2fa42e7fc8"/>
            <w:lock w:val="sdtLocked"/>
            <w:richText/>
          </w:sdtPr>
          <w:sdtContent>
            <w:p w14:paraId="23A25D69" w14:textId="4D2745AE">
              <w:pPr>
                <w:tabs>
                  <w:tab w:val="left" w:pos="851"/>
                  <w:tab w:val="left" w:pos="993"/>
                </w:tabs>
                <w:ind w:firstLine="709"/>
                <w:jc w:val="both"/>
                <w:rPr>
                  <w:i/>
                  <w:szCs w:val="24"/>
                </w:rPr>
              </w:pPr>
              <w:sdt>
                <w:sdtPr>
                  <w:alias w:val="Numeris"/>
                  <w:tag w:val="nr_01e0ffba041a4adba955cd2fa42e7fc8"/>
                  <w:lock w:val="sdtLocked"/>
                  <w:richText/>
                </w:sdtPr>
                <w:sdtContent>
                  <w:r>
                    <w:rPr>
                      <w:i/>
                      <w:szCs w:val="24"/>
                    </w:rPr>
                    <w:t>d</w:t>
                  </w:r>
                </w:sdtContent>
              </w:sdt>
              <w:r>
                <w:rPr>
                  <w:i/>
                  <w:szCs w:val="24"/>
                </w:rPr>
                <w:t>)</w:t>
                <w:tab/>
                <w:t>Projektas bus įgyvendinamas pagal AB „Via Lietuva“ užsakytą ir parengtą Projekto paprastojo remonto aprašą;</w:t>
              </w:r>
            </w:p>
          </w:sdtContent>
        </w:sdt>
        <w:sdt>
          <w:sdtPr>
            <w:alias w:val="e pp."/>
            <w:tag w:val="part_0f42b37521094c8b898d7a342ce1e1aa"/>
            <w:lock w:val="sdtLocked"/>
            <w:richText/>
          </w:sdtPr>
          <w:sdtContent>
            <w:p w14:paraId="199456C5" w14:textId="12BD78ED">
              <w:pPr>
                <w:tabs>
                  <w:tab w:val="left" w:pos="851"/>
                  <w:tab w:val="left" w:pos="993"/>
                </w:tabs>
                <w:ind w:firstLine="709"/>
                <w:jc w:val="both"/>
                <w:rPr>
                  <w:i/>
                  <w:szCs w:val="24"/>
                </w:rPr>
              </w:pPr>
              <w:sdt>
                <w:sdtPr>
                  <w:alias w:val="Numeris"/>
                  <w:tag w:val="nr_0f42b37521094c8b898d7a342ce1e1aa"/>
                  <w:lock w:val="sdtLocked"/>
                  <w:richText/>
                </w:sdtPr>
                <w:sdtContent>
                  <w:r>
                    <w:rPr>
                      <w:i/>
                      <w:szCs w:val="24"/>
                    </w:rPr>
                    <w:t>e</w:t>
                  </w:r>
                </w:sdtContent>
              </w:sdt>
              <w:r>
                <w:rPr>
                  <w:i/>
                  <w:szCs w:val="24"/>
                </w:rPr>
                <w:t>)</w:t>
                <w:tab/>
                <w:t>AB „Via Lietuva“ įsipareigoja užtikrinti Projekto finansavimą ir patvirtina, kad yra finansiškai pajėgi įgyvendinti Projektą;</w:t>
              </w:r>
            </w:p>
            <w:p w14:paraId="6AD17DEF" w14:textId="77777777">
              <w:pPr>
                <w:ind w:firstLine="720"/>
                <w:jc w:val="both"/>
                <w:rPr>
                  <w:szCs w:val="24"/>
                  <w:lang w:eastAsia="lt-LT"/>
                </w:rPr>
              </w:pPr>
              <w:r>
                <w:rPr>
                  <w:szCs w:val="24"/>
                  <w:lang w:eastAsia="lt-LT"/>
                </w:rPr>
                <w:t xml:space="preserve">vadovaudamosi teisingumo, protingumo ir sąžiningumo principais, susitarė ir sudarė šią </w:t>
              </w:r>
              <w:r>
                <w:rPr>
                  <w:rFonts w:eastAsia="Courier New"/>
                  <w:szCs w:val="24"/>
                  <w:lang w:eastAsia="lt-LT"/>
                </w:rPr>
                <w:t>bendradarbiavimo</w:t>
              </w:r>
              <w:r>
                <w:rPr>
                  <w:szCs w:val="24"/>
                  <w:lang w:eastAsia="lt-LT"/>
                </w:rPr>
                <w:t xml:space="preserve"> sutartį (</w:t>
              </w:r>
              <w:r>
                <w:rPr>
                  <w:rFonts w:eastAsia="Courier New"/>
                  <w:szCs w:val="24"/>
                  <w:lang w:eastAsia="lt-LT"/>
                </w:rPr>
                <w:t xml:space="preserve">toliau </w:t>
              </w:r>
              <w:r>
                <w:rPr>
                  <w:szCs w:val="24"/>
                  <w:lang w:eastAsia="lt-LT"/>
                </w:rPr>
                <w:t>–</w:t>
              </w:r>
              <w:r>
                <w:rPr>
                  <w:rFonts w:eastAsia="Courier New"/>
                  <w:szCs w:val="24"/>
                  <w:lang w:eastAsia="lt-LT"/>
                </w:rPr>
                <w:t xml:space="preserve"> </w:t>
              </w:r>
              <w:r>
                <w:rPr>
                  <w:rFonts w:eastAsia="Courier New"/>
                  <w:b/>
                  <w:bCs/>
                  <w:szCs w:val="24"/>
                  <w:lang w:eastAsia="lt-LT"/>
                </w:rPr>
                <w:t>Sutartis</w:t>
              </w:r>
              <w:r>
                <w:rPr>
                  <w:szCs w:val="24"/>
                  <w:lang w:eastAsia="lt-LT"/>
                </w:rPr>
                <w:t>).</w:t>
              </w:r>
            </w:p>
            <w:p w14:paraId="01D926C6" w14:textId="77777777">
              <w:pPr>
                <w:jc w:val="both"/>
                <w:rPr>
                  <w:szCs w:val="24"/>
                  <w:lang w:eastAsia="lt-LT"/>
                </w:rPr>
              </w:pPr>
            </w:p>
          </w:sdtContent>
        </w:sdt>
        <w:sdt>
          <w:sdtPr>
            <w:alias w:val="skyrius"/>
            <w:tag w:val="part_acc86e367de349699fba812a497336c8"/>
            <w:lock w:val="sdtLocked"/>
            <w:richText/>
          </w:sdtPr>
          <w:sdtContent>
            <w:p w14:paraId="126F988A" w14:textId="77777777">
              <w:pPr>
                <w:jc w:val="center"/>
                <w:rPr>
                  <w:b/>
                  <w:szCs w:val="24"/>
                  <w:lang w:eastAsia="lt-LT"/>
                </w:rPr>
              </w:pPr>
              <w:sdt>
                <w:sdtPr>
                  <w:alias w:val="Numeris"/>
                  <w:tag w:val="nr_acc86e367de349699fba812a497336c8"/>
                  <w:lock w:val="sdtLocked"/>
                  <w:richText/>
                </w:sdtPr>
                <w:sdtContent>
                  <w:r>
                    <w:rPr>
                      <w:b/>
                      <w:szCs w:val="24"/>
                      <w:lang w:eastAsia="lt-LT"/>
                    </w:rPr>
                    <w:t>I</w:t>
                  </w:r>
                </w:sdtContent>
              </w:sdt>
              <w:r>
                <w:rPr>
                  <w:b/>
                  <w:szCs w:val="24"/>
                  <w:lang w:eastAsia="lt-LT"/>
                </w:rPr>
                <w:t xml:space="preserve"> SKYRIUS</w:t>
              </w:r>
            </w:p>
            <w:p w14:paraId="02B1319B" w14:textId="7EC2CE41">
              <w:pPr>
                <w:jc w:val="center"/>
                <w:rPr>
                  <w:b/>
                  <w:szCs w:val="24"/>
                  <w:lang w:eastAsia="lt-LT"/>
                </w:rPr>
              </w:pPr>
              <w:sdt>
                <w:sdtPr>
                  <w:alias w:val="Pavadinimas"/>
                  <w:tag w:val="title_acc86e367de349699fba812a497336c8"/>
                  <w:lock w:val="sdtLocked"/>
                  <w:richText/>
                </w:sdtPr>
                <w:sdtContent>
                  <w:r>
                    <w:rPr>
                      <w:b/>
                      <w:szCs w:val="24"/>
                      <w:lang w:eastAsia="lt-LT"/>
                    </w:rPr>
                    <w:t>SUTARTIES DALYKAS</w:t>
                  </w:r>
                </w:sdtContent>
              </w:sdt>
            </w:p>
            <w:p w14:paraId="62C8B936" w14:textId="77777777">
              <w:pPr>
                <w:jc w:val="both"/>
                <w:rPr>
                  <w:szCs w:val="24"/>
                  <w:lang w:eastAsia="lt-LT"/>
                </w:rPr>
              </w:pPr>
            </w:p>
            <w:sdt>
              <w:sdtPr>
                <w:alias w:val="1 p."/>
                <w:tag w:val="part_5d614c0f3824452f8bc334a524395346"/>
                <w:lock w:val="sdtLocked"/>
                <w:richText/>
              </w:sdtPr>
              <w:sdtContent>
                <w:p w14:paraId="49763C68" w14:textId="7257F9BA">
                  <w:pPr>
                    <w:tabs>
                      <w:tab w:val="left" w:pos="993"/>
                    </w:tabs>
                    <w:ind w:firstLine="720"/>
                    <w:jc w:val="both"/>
                    <w:rPr>
                      <w:szCs w:val="24"/>
                      <w:lang w:eastAsia="lt-LT"/>
                    </w:rPr>
                  </w:pPr>
                  <w:sdt>
                    <w:sdtPr>
                      <w:alias w:val="Numeris"/>
                      <w:tag w:val="nr_5d614c0f3824452f8bc334a524395346"/>
                      <w:lock w:val="sdtLocked"/>
                      <w:richText/>
                    </w:sdtPr>
                    <w:sdtContent>
                      <w:r>
                        <w:rPr>
                          <w:szCs w:val="24"/>
                          <w:lang w:eastAsia="lt-LT"/>
                        </w:rPr>
                        <w:t>1</w:t>
                      </w:r>
                    </w:sdtContent>
                  </w:sdt>
                  <w:r>
                    <w:rPr>
                      <w:szCs w:val="24"/>
                      <w:lang w:eastAsia="lt-LT"/>
                    </w:rPr>
                    <w:t>.</w:t>
                    <w:tab/>
                    <w:t>Sutarties dalykas yra Šalių bendra veikla ir bendri įsipareigojimai bei prisiimtų įsipareigojimų vykdymas, tinkamai įgyvendinant Projektą.</w:t>
                  </w:r>
                </w:p>
              </w:sdtContent>
            </w:sdt>
            <w:sdt>
              <w:sdtPr>
                <w:alias w:val="2 p."/>
                <w:tag w:val="part_b7a920511d3543118ae932ff1f115f92"/>
                <w:lock w:val="sdtLocked"/>
                <w:richText/>
              </w:sdtPr>
              <w:sdtContent>
                <w:p w14:paraId="57F83447" w14:textId="7ED1201F">
                  <w:pPr>
                    <w:tabs>
                      <w:tab w:val="left" w:pos="993"/>
                    </w:tabs>
                    <w:ind w:firstLine="720"/>
                    <w:jc w:val="both"/>
                    <w:rPr>
                      <w:szCs w:val="24"/>
                      <w:lang w:eastAsia="lt-LT"/>
                    </w:rPr>
                  </w:pPr>
                  <w:sdt>
                    <w:sdtPr>
                      <w:alias w:val="Numeris"/>
                      <w:tag w:val="nr_b7a920511d3543118ae932ff1f115f92"/>
                      <w:lock w:val="sdtLocked"/>
                      <w:richText/>
                    </w:sdtPr>
                    <w:sdtContent>
                      <w:r>
                        <w:rPr>
                          <w:szCs w:val="24"/>
                          <w:lang w:eastAsia="lt-LT"/>
                        </w:rPr>
                        <w:t>2</w:t>
                      </w:r>
                    </w:sdtContent>
                  </w:sdt>
                  <w:r>
                    <w:rPr>
                      <w:szCs w:val="24"/>
                      <w:lang w:eastAsia="lt-LT"/>
                    </w:rPr>
                    <w:t>.</w:t>
                    <w:tab/>
                    <w:t>Ši Sutartis yra sudaroma, siekiant nustatyti Projektui įgyvendinti reikalingų Šalių įnašų, teisių, pareigų, atsakomybės ir Projekto rezultatų paskirstymą bei tęstinės veiklos po Projekto užbaigimo vykdymą.</w:t>
                  </w:r>
                </w:p>
              </w:sdtContent>
            </w:sdt>
            <w:sdt>
              <w:sdtPr>
                <w:alias w:val="3 p."/>
                <w:tag w:val="part_be819179db1344f7a8a075ce5c0857f8"/>
                <w:lock w:val="sdtLocked"/>
                <w:richText/>
              </w:sdtPr>
              <w:sdtContent>
                <w:p w14:paraId="67FA611B" w14:textId="586218C4">
                  <w:pPr>
                    <w:tabs>
                      <w:tab w:val="left" w:pos="993"/>
                    </w:tabs>
                    <w:ind w:firstLine="720"/>
                    <w:jc w:val="both"/>
                    <w:rPr>
                      <w:szCs w:val="24"/>
                      <w:lang w:eastAsia="lt-LT"/>
                    </w:rPr>
                  </w:pPr>
                  <w:sdt>
                    <w:sdtPr>
                      <w:alias w:val="Numeris"/>
                      <w:tag w:val="nr_be819179db1344f7a8a075ce5c0857f8"/>
                      <w:lock w:val="sdtLocked"/>
                      <w:richText/>
                    </w:sdtPr>
                    <w:sdtContent>
                      <w:r>
                        <w:rPr>
                          <w:szCs w:val="24"/>
                          <w:lang w:eastAsia="lt-LT"/>
                        </w:rPr>
                        <w:t>3</w:t>
                      </w:r>
                    </w:sdtContent>
                  </w:sdt>
                  <w:r>
                    <w:rPr>
                      <w:szCs w:val="24"/>
                      <w:lang w:eastAsia="lt-LT"/>
                    </w:rPr>
                    <w:t>.</w:t>
                    <w:tab/>
                    <w:t xml:space="preserve">Šia Sutartimi Šalys, kooperuodamos savo darbą, žinias ir žmogiškuosius išteklius, įsipareigoja bendrai veikdamos rengtis Projekto įgyvendinimui, įgyvendinti Projektą </w:t>
                  </w:r>
                  <w:r>
                    <w:rPr>
                      <w:bCs/>
                      <w:szCs w:val="24"/>
                      <w:lang w:eastAsia="lt-LT"/>
                    </w:rPr>
                    <w:t xml:space="preserve">bei užtikrinti Šalims tenkančios </w:t>
                  </w:r>
                  <w:r>
                    <w:rPr>
                      <w:szCs w:val="24"/>
                      <w:lang w:eastAsia="lt-LT"/>
                    </w:rPr>
                    <w:t>tęstinės veiklos po Projekto užbaigimo vykdymą.</w:t>
                  </w:r>
                </w:p>
              </w:sdtContent>
            </w:sdt>
            <w:sdt>
              <w:sdtPr>
                <w:alias w:val="4 p."/>
                <w:tag w:val="part_7ccb7efad7ab4582955986a95fb9d2cf"/>
                <w:lock w:val="sdtLocked"/>
                <w:richText/>
              </w:sdtPr>
              <w:sdtContent>
                <w:p w14:paraId="0B6C366F" w14:textId="11FD1C0A">
                  <w:pPr>
                    <w:tabs>
                      <w:tab w:val="left" w:pos="993"/>
                    </w:tabs>
                    <w:ind w:firstLine="720"/>
                    <w:jc w:val="both"/>
                    <w:rPr>
                      <w:szCs w:val="24"/>
                      <w:lang w:eastAsia="lt-LT"/>
                    </w:rPr>
                  </w:pPr>
                  <w:sdt>
                    <w:sdtPr>
                      <w:alias w:val="Numeris"/>
                      <w:tag w:val="nr_7ccb7efad7ab4582955986a95fb9d2cf"/>
                      <w:lock w:val="sdtLocked"/>
                      <w:richText/>
                    </w:sdtPr>
                    <w:sdtContent>
                      <w:r>
                        <w:rPr>
                          <w:szCs w:val="24"/>
                          <w:lang w:eastAsia="lt-LT"/>
                        </w:rPr>
                        <w:t>4</w:t>
                      </w:r>
                    </w:sdtContent>
                  </w:sdt>
                  <w:r>
                    <w:rPr>
                      <w:szCs w:val="24"/>
                      <w:lang w:eastAsia="lt-LT"/>
                    </w:rPr>
                    <w:t>.</w:t>
                    <w:tab/>
                    <w:t>Projekto įgyvendinimas bus apmokamas AB „Via Lietuva“ su tiekėjais sudarytų sutarčių pagrindu.</w:t>
                  </w:r>
                </w:p>
              </w:sdtContent>
            </w:sdt>
            <w:sdt>
              <w:sdtPr>
                <w:alias w:val="5 p."/>
                <w:tag w:val="part_8ecd9f3332a1442ea7b8622c30b61cda"/>
                <w:lock w:val="sdtLocked"/>
                <w:richText/>
              </w:sdtPr>
              <w:sdtContent>
                <w:p w14:paraId="73C78258" w14:textId="5281AF92">
                  <w:pPr>
                    <w:tabs>
                      <w:tab w:val="left" w:pos="993"/>
                    </w:tabs>
                    <w:ind w:firstLine="720"/>
                    <w:jc w:val="both"/>
                    <w:rPr>
                      <w:szCs w:val="24"/>
                      <w:lang w:eastAsia="lt-LT"/>
                    </w:rPr>
                  </w:pPr>
                  <w:sdt>
                    <w:sdtPr>
                      <w:alias w:val="Numeris"/>
                      <w:tag w:val="nr_8ecd9f3332a1442ea7b8622c30b61cda"/>
                      <w:lock w:val="sdtLocked"/>
                      <w:richText/>
                    </w:sdtPr>
                    <w:sdtContent>
                      <w:r>
                        <w:rPr>
                          <w:szCs w:val="24"/>
                          <w:lang w:eastAsia="lt-LT"/>
                        </w:rPr>
                        <w:t>5</w:t>
                      </w:r>
                    </w:sdtContent>
                  </w:sdt>
                  <w:r>
                    <w:rPr>
                      <w:szCs w:val="24"/>
                      <w:lang w:eastAsia="lt-LT"/>
                    </w:rPr>
                    <w:t>.</w:t>
                    <w:tab/>
                    <w:t xml:space="preserve">Projekto įgyvendinimas apima: valstybinės reikšmės rajoninio kelio Nr. 4636 privažiuojamojo kelio prie Telšių nuo kelio Telšiai–Varniai–Laukuva ruožo nuo 0,000 iki 0,556 km paprastąjį remontą </w:t>
                  </w:r>
                  <w:r>
                    <w:rPr>
                      <w:szCs w:val="24"/>
                    </w:rPr>
                    <w:t>(ruožas (-ai) ir (arba) apimtys gali būti patikslintos paprastojo remonto aprašo projekto rengimo metu), įskaitant projektavimą</w:t>
                  </w:r>
                  <w:r>
                    <w:rPr>
                      <w:szCs w:val="24"/>
                      <w:lang w:eastAsia="lt-LT"/>
                    </w:rPr>
                    <w:t>, statybos darbus, statybos darbų techninę priežiūrą ir su ja susijusius laboratorinius tyrimus ir bandymus, geodezinių nuotraukų, sklypų ir statinių kadastrinių matavimų bylų parengimą (esant poreikiui), statybos užbaigimo procedūras.</w:t>
                  </w:r>
                </w:p>
                <w:p w14:paraId="7E477AEA" w14:textId="77777777">
                  <w:pPr>
                    <w:rPr>
                      <w:b/>
                      <w:szCs w:val="24"/>
                      <w:lang w:eastAsia="lt-LT"/>
                    </w:rPr>
                  </w:pPr>
                </w:p>
              </w:sdtContent>
            </w:sdt>
          </w:sdtContent>
        </w:sdt>
        <w:sdt>
          <w:sdtPr>
            <w:alias w:val="skyrius"/>
            <w:tag w:val="part_b962d027238f4f0692243d32ce1f29d6"/>
            <w:lock w:val="sdtLocked"/>
            <w:richText/>
          </w:sdtPr>
          <w:sdtContent>
            <w:p w14:paraId="2DF2DC2F" w14:textId="15D09742">
              <w:pPr>
                <w:jc w:val="center"/>
                <w:rPr>
                  <w:b/>
                  <w:szCs w:val="24"/>
                  <w:lang w:eastAsia="lt-LT"/>
                </w:rPr>
              </w:pPr>
              <w:sdt>
                <w:sdtPr>
                  <w:alias w:val="Numeris"/>
                  <w:tag w:val="nr_b962d027238f4f0692243d32ce1f29d6"/>
                  <w:lock w:val="sdtLocked"/>
                  <w:richText/>
                </w:sdtPr>
                <w:sdtContent>
                  <w:r>
                    <w:rPr>
                      <w:b/>
                      <w:szCs w:val="24"/>
                      <w:lang w:eastAsia="lt-LT"/>
                    </w:rPr>
                    <w:t>II</w:t>
                  </w:r>
                </w:sdtContent>
              </w:sdt>
              <w:r>
                <w:rPr>
                  <w:b/>
                  <w:szCs w:val="24"/>
                  <w:lang w:eastAsia="lt-LT"/>
                </w:rPr>
                <w:t xml:space="preserve"> SKYRIUS</w:t>
              </w:r>
            </w:p>
            <w:p w14:paraId="47E04E5F" w14:textId="6231DCDC">
              <w:pPr>
                <w:jc w:val="center"/>
                <w:rPr>
                  <w:b/>
                  <w:szCs w:val="24"/>
                  <w:lang w:eastAsia="lt-LT"/>
                </w:rPr>
              </w:pPr>
              <w:sdt>
                <w:sdtPr>
                  <w:alias w:val="Pavadinimas"/>
                  <w:tag w:val="title_b962d027238f4f0692243d32ce1f29d6"/>
                  <w:lock w:val="sdtLocked"/>
                  <w:richText/>
                </w:sdtPr>
                <w:sdtContent>
                  <w:r>
                    <w:rPr>
                      <w:b/>
                      <w:szCs w:val="24"/>
                      <w:lang w:eastAsia="lt-LT"/>
                    </w:rPr>
                    <w:t>ŠALIŲ PAREIŠKIMAI, GARANTIJOS IR ĮSIPAREIGOJIMAI</w:t>
                  </w:r>
                </w:sdtContent>
              </w:sdt>
            </w:p>
            <w:p w14:paraId="032B7BA4" w14:textId="77777777">
              <w:pPr>
                <w:rPr>
                  <w:szCs w:val="24"/>
                  <w:lang w:eastAsia="lt-LT"/>
                </w:rPr>
              </w:pPr>
            </w:p>
            <w:sdt>
              <w:sdtPr>
                <w:alias w:val="6 p."/>
                <w:tag w:val="part_ee1fd606019e41c9822466119071f8dc"/>
                <w:lock w:val="sdtLocked"/>
                <w:richText/>
              </w:sdtPr>
              <w:sdtContent>
                <w:p w14:paraId="3632EFFC" w14:textId="227FB39A">
                  <w:pPr>
                    <w:tabs>
                      <w:tab w:val="left" w:pos="993"/>
                    </w:tabs>
                    <w:ind w:firstLine="720"/>
                    <w:jc w:val="both"/>
                    <w:rPr>
                      <w:szCs w:val="24"/>
                      <w:lang w:eastAsia="lt-LT"/>
                    </w:rPr>
                  </w:pPr>
                  <w:sdt>
                    <w:sdtPr>
                      <w:alias w:val="Numeris"/>
                      <w:tag w:val="nr_ee1fd606019e41c9822466119071f8dc"/>
                      <w:lock w:val="sdtLocked"/>
                      <w:richText/>
                    </w:sdtPr>
                    <w:sdtContent>
                      <w:r>
                        <w:rPr>
                          <w:szCs w:val="24"/>
                          <w:lang w:eastAsia="lt-LT"/>
                        </w:rPr>
                        <w:t>6</w:t>
                      </w:r>
                    </w:sdtContent>
                  </w:sdt>
                  <w:r>
                    <w:rPr>
                      <w:szCs w:val="24"/>
                      <w:lang w:eastAsia="lt-LT"/>
                    </w:rPr>
                    <w:t>.</w:t>
                    <w:tab/>
                    <w:t>Šalys, kiekviena atskirai savo vardu, pareiškia ir garantuoja, kad:</w:t>
                  </w:r>
                </w:p>
                <w:sdt>
                  <w:sdtPr>
                    <w:alias w:val="6.1 pp."/>
                    <w:tag w:val="part_38fc80608538488198087a6ed70b3466"/>
                    <w:lock w:val="sdtLocked"/>
                    <w:richText/>
                  </w:sdtPr>
                  <w:sdtContent>
                    <w:p w14:paraId="5B2D733C" w14:textId="723D8800">
                      <w:pPr>
                        <w:tabs>
                          <w:tab w:val="left" w:pos="1134"/>
                        </w:tabs>
                        <w:ind w:firstLine="720"/>
                        <w:jc w:val="both"/>
                        <w:rPr>
                          <w:szCs w:val="24"/>
                          <w:lang w:eastAsia="lt-LT"/>
                        </w:rPr>
                      </w:pPr>
                      <w:sdt>
                        <w:sdtPr>
                          <w:alias w:val="Numeris"/>
                          <w:tag w:val="nr_38fc80608538488198087a6ed70b3466"/>
                          <w:lock w:val="sdtLocked"/>
                          <w:richText/>
                        </w:sdtPr>
                        <w:sdtContent>
                          <w:r>
                            <w:rPr>
                              <w:szCs w:val="24"/>
                              <w:lang w:eastAsia="lt-LT"/>
                            </w:rPr>
                            <w:t>6.1</w:t>
                          </w:r>
                        </w:sdtContent>
                      </w:sdt>
                      <w:r>
                        <w:rPr>
                          <w:szCs w:val="24"/>
                          <w:lang w:eastAsia="lt-LT"/>
                        </w:rPr>
                        <w:t>.</w:t>
                        <w:tab/>
                        <w:t>turi teisę sudaryti ir vykdys šią Sutartį pagal joje numatytas sąlygas, vadovaudamasi galiojančiais teisės aktais bei kitais Šalių veiklą reglamentuojančiais dokumentais;</w:t>
                      </w:r>
                    </w:p>
                  </w:sdtContent>
                </w:sdt>
                <w:sdt>
                  <w:sdtPr>
                    <w:alias w:val="6.2 pp."/>
                    <w:tag w:val="part_b55acc4550324ac4a165f67293dc9c77"/>
                    <w:lock w:val="sdtLocked"/>
                    <w:richText/>
                  </w:sdtPr>
                  <w:sdtContent>
                    <w:p w14:paraId="79AAA9B9" w14:textId="07F9CF5F">
                      <w:pPr>
                        <w:tabs>
                          <w:tab w:val="left" w:pos="1134"/>
                        </w:tabs>
                        <w:ind w:firstLine="720"/>
                        <w:jc w:val="both"/>
                        <w:rPr>
                          <w:szCs w:val="24"/>
                          <w:lang w:eastAsia="lt-LT"/>
                        </w:rPr>
                      </w:pPr>
                      <w:sdt>
                        <w:sdtPr>
                          <w:alias w:val="Numeris"/>
                          <w:tag w:val="nr_b55acc4550324ac4a165f67293dc9c77"/>
                          <w:lock w:val="sdtLocked"/>
                          <w:richText/>
                        </w:sdtPr>
                        <w:sdtContent>
                          <w:r>
                            <w:rPr>
                              <w:szCs w:val="24"/>
                              <w:lang w:eastAsia="lt-LT"/>
                            </w:rPr>
                            <w:t>6.2</w:t>
                          </w:r>
                        </w:sdtContent>
                      </w:sdt>
                      <w:r>
                        <w:rPr>
                          <w:szCs w:val="24"/>
                          <w:lang w:eastAsia="lt-LT"/>
                        </w:rPr>
                        <w:t>.</w:t>
                        <w:tab/>
                        <w:t>atliko visus teisinius veiksmus, kurie turėjo būti atlikti iki šios Sutarties sudarymo, būtinus Sutarties tinkamam sudarymui, galiojimui ir vykdymui;</w:t>
                      </w:r>
                    </w:p>
                  </w:sdtContent>
                </w:sdt>
                <w:sdt>
                  <w:sdtPr>
                    <w:alias w:val="6.3 pp."/>
                    <w:tag w:val="part_a10f2ace20524853953b0b0cccda90da"/>
                    <w:lock w:val="sdtLocked"/>
                    <w:richText/>
                  </w:sdtPr>
                  <w:sdtContent>
                    <w:p w14:paraId="233E11C0" w14:textId="1EC9E87B">
                      <w:pPr>
                        <w:tabs>
                          <w:tab w:val="left" w:pos="1134"/>
                        </w:tabs>
                        <w:ind w:firstLine="720"/>
                        <w:jc w:val="both"/>
                        <w:rPr>
                          <w:szCs w:val="24"/>
                          <w:lang w:eastAsia="lt-LT"/>
                        </w:rPr>
                      </w:pPr>
                      <w:sdt>
                        <w:sdtPr>
                          <w:alias w:val="Numeris"/>
                          <w:tag w:val="nr_a10f2ace20524853953b0b0cccda90da"/>
                          <w:lock w:val="sdtLocked"/>
                          <w:richText/>
                        </w:sdtPr>
                        <w:sdtContent>
                          <w:r>
                            <w:rPr>
                              <w:szCs w:val="24"/>
                              <w:lang w:eastAsia="lt-LT"/>
                            </w:rPr>
                            <w:t>6.3</w:t>
                          </w:r>
                        </w:sdtContent>
                      </w:sdt>
                      <w:r>
                        <w:rPr>
                          <w:szCs w:val="24"/>
                          <w:lang w:eastAsia="lt-LT"/>
                        </w:rPr>
                        <w:t>.</w:t>
                        <w:tab/>
                        <w:t>sudarydama Sutartį ir vykdydama iš jos kylančius įsipareigojimus, nepažeis jos saistančių įsipareigojimų, sutarčių, kitų dokumentų ir teisės aktų nuostatų;</w:t>
                      </w:r>
                    </w:p>
                  </w:sdtContent>
                </w:sdt>
                <w:sdt>
                  <w:sdtPr>
                    <w:alias w:val="6.4 pp."/>
                    <w:tag w:val="part_81a2d7c5feb7446fac554a6ff1aa589f"/>
                    <w:lock w:val="sdtLocked"/>
                    <w:richText/>
                  </w:sdtPr>
                  <w:sdtContent>
                    <w:p w14:paraId="1F3BA9D3" w14:textId="59522895">
                      <w:pPr>
                        <w:tabs>
                          <w:tab w:val="left" w:pos="1134"/>
                        </w:tabs>
                        <w:ind w:firstLine="720"/>
                        <w:jc w:val="both"/>
                        <w:rPr>
                          <w:szCs w:val="24"/>
                          <w:lang w:eastAsia="lt-LT"/>
                        </w:rPr>
                      </w:pPr>
                      <w:sdt>
                        <w:sdtPr>
                          <w:alias w:val="Numeris"/>
                          <w:tag w:val="nr_81a2d7c5feb7446fac554a6ff1aa589f"/>
                          <w:lock w:val="sdtLocked"/>
                          <w:richText/>
                        </w:sdtPr>
                        <w:sdtContent>
                          <w:r>
                            <w:rPr>
                              <w:szCs w:val="24"/>
                              <w:lang w:eastAsia="lt-LT"/>
                            </w:rPr>
                            <w:t>6.4</w:t>
                          </w:r>
                        </w:sdtContent>
                      </w:sdt>
                      <w:r>
                        <w:rPr>
                          <w:szCs w:val="24"/>
                          <w:lang w:eastAsia="lt-LT"/>
                        </w:rPr>
                        <w:t>.</w:t>
                        <w:tab/>
                        <w:t>yra susipažinusi su savo teisėmis ir pareigomis įgyvendinant Projektą ir laikysis visų su Projekto įgyvendinimu susijusių ir šia Sutartimi prisiimtų bei teisės aktuose nustatytų įsipareigojimų;</w:t>
                      </w:r>
                    </w:p>
                  </w:sdtContent>
                </w:sdt>
                <w:sdt>
                  <w:sdtPr>
                    <w:alias w:val="6.5 pp."/>
                    <w:tag w:val="part_f6e3b9063b244754853f62c9589e6f79"/>
                    <w:lock w:val="sdtLocked"/>
                    <w:richText/>
                  </w:sdtPr>
                  <w:sdtContent>
                    <w:p w14:paraId="4EEECA89" w14:textId="3D495FCA">
                      <w:pPr>
                        <w:tabs>
                          <w:tab w:val="left" w:pos="1134"/>
                        </w:tabs>
                        <w:ind w:firstLine="720"/>
                        <w:jc w:val="both"/>
                        <w:rPr>
                          <w:szCs w:val="24"/>
                          <w:lang w:eastAsia="lt-LT"/>
                        </w:rPr>
                      </w:pPr>
                      <w:sdt>
                        <w:sdtPr>
                          <w:alias w:val="Numeris"/>
                          <w:tag w:val="nr_f6e3b9063b244754853f62c9589e6f79"/>
                          <w:lock w:val="sdtLocked"/>
                          <w:richText/>
                        </w:sdtPr>
                        <w:sdtContent>
                          <w:r>
                            <w:rPr>
                              <w:szCs w:val="24"/>
                              <w:lang w:eastAsia="lt-LT"/>
                            </w:rPr>
                            <w:t>6.5</w:t>
                          </w:r>
                        </w:sdtContent>
                      </w:sdt>
                      <w:r>
                        <w:rPr>
                          <w:szCs w:val="24"/>
                          <w:lang w:eastAsia="lt-LT"/>
                        </w:rPr>
                        <w:t>.</w:t>
                        <w:tab/>
                        <w:t>įgyvendindamos Projektą, įsipareigoja Projekto įgyvendinimui skirti atsakingus darbuotojus, bendradarbiauti, konsultuotis bei teikti viena kitai informaciją apie Projekto įgyvendinimo eigą.</w:t>
                      </w:r>
                    </w:p>
                  </w:sdtContent>
                </w:sdt>
              </w:sdtContent>
            </w:sdt>
            <w:sdt>
              <w:sdtPr>
                <w:alias w:val="7 p."/>
                <w:tag w:val="part_ca075d05043f4bb5a296d44dce1c40e8"/>
                <w:lock w:val="sdtLocked"/>
                <w:richText/>
              </w:sdtPr>
              <w:sdtContent>
                <w:p w14:paraId="39DCBD2A" w14:textId="2A83967C">
                  <w:pPr>
                    <w:tabs>
                      <w:tab w:val="left" w:pos="993"/>
                    </w:tabs>
                    <w:ind w:firstLine="720"/>
                    <w:jc w:val="both"/>
                    <w:rPr>
                      <w:szCs w:val="24"/>
                      <w:lang w:eastAsia="lt-LT"/>
                    </w:rPr>
                  </w:pPr>
                  <w:sdt>
                    <w:sdtPr>
                      <w:alias w:val="Numeris"/>
                      <w:tag w:val="nr_ca075d05043f4bb5a296d44dce1c40e8"/>
                      <w:lock w:val="sdtLocked"/>
                      <w:richText/>
                    </w:sdtPr>
                    <w:sdtContent>
                      <w:r>
                        <w:rPr>
                          <w:szCs w:val="24"/>
                          <w:lang w:eastAsia="lt-LT"/>
                        </w:rPr>
                        <w:t>7</w:t>
                      </w:r>
                    </w:sdtContent>
                  </w:sdt>
                  <w:r>
                    <w:rPr>
                      <w:szCs w:val="24"/>
                      <w:lang w:eastAsia="lt-LT"/>
                    </w:rPr>
                    <w:t>.</w:t>
                    <w:tab/>
                    <w:t>Šalys įsipareigoja užtikrinti, kad šiame skyriuje išdėstyti jų pareiškimai, garantijos ir įsipareigojimai išliks teisingi ir galiojantys iki visiško šios Sutarties įvykdymo.</w:t>
                  </w:r>
                </w:p>
              </w:sdtContent>
            </w:sdt>
            <w:sdt>
              <w:sdtPr>
                <w:alias w:val="8 p."/>
                <w:tag w:val="part_1053080c9e354f76acbc1475ea49b321"/>
                <w:lock w:val="sdtLocked"/>
                <w:richText/>
              </w:sdtPr>
              <w:sdtContent>
                <w:p w14:paraId="6451D477" w14:textId="7A693477">
                  <w:pPr>
                    <w:tabs>
                      <w:tab w:val="left" w:pos="993"/>
                    </w:tabs>
                    <w:ind w:firstLine="720"/>
                    <w:jc w:val="both"/>
                    <w:rPr>
                      <w:szCs w:val="24"/>
                      <w:lang w:eastAsia="lt-LT"/>
                    </w:rPr>
                  </w:pPr>
                  <w:sdt>
                    <w:sdtPr>
                      <w:alias w:val="Numeris"/>
                      <w:tag w:val="nr_1053080c9e354f76acbc1475ea49b321"/>
                      <w:lock w:val="sdtLocked"/>
                      <w:richText/>
                    </w:sdtPr>
                    <w:sdtContent>
                      <w:r>
                        <w:rPr>
                          <w:szCs w:val="24"/>
                          <w:lang w:eastAsia="lt-LT"/>
                        </w:rPr>
                        <w:t>8</w:t>
                      </w:r>
                    </w:sdtContent>
                  </w:sdt>
                  <w:r>
                    <w:rPr>
                      <w:szCs w:val="24"/>
                      <w:lang w:eastAsia="lt-LT"/>
                    </w:rPr>
                    <w:t>.</w:t>
                    <w:tab/>
                    <w:t xml:space="preserve">Šalys susitaria, kad prieš trečiuosius asmenis kiekviena Šalis atsako pagal savo prisiimtus įsipareigojimus. </w:t>
                  </w:r>
                </w:p>
              </w:sdtContent>
            </w:sdt>
            <w:sdt>
              <w:sdtPr>
                <w:alias w:val="9 p."/>
                <w:tag w:val="part_c2a3a7153abe4bbbb2a82aa9c490e05d"/>
                <w:lock w:val="sdtLocked"/>
                <w:richText/>
              </w:sdtPr>
              <w:sdtContent>
                <w:p w14:paraId="3250BBC3" w14:textId="260136B9">
                  <w:pPr>
                    <w:tabs>
                      <w:tab w:val="left" w:pos="993"/>
                    </w:tabs>
                    <w:ind w:firstLine="720"/>
                    <w:jc w:val="both"/>
                    <w:rPr>
                      <w:szCs w:val="24"/>
                      <w:lang w:eastAsia="lt-LT"/>
                    </w:rPr>
                  </w:pPr>
                  <w:sdt>
                    <w:sdtPr>
                      <w:alias w:val="Numeris"/>
                      <w:tag w:val="nr_c2a3a7153abe4bbbb2a82aa9c490e05d"/>
                      <w:lock w:val="sdtLocked"/>
                      <w:richText/>
                    </w:sdtPr>
                    <w:sdtContent>
                      <w:r>
                        <w:rPr>
                          <w:szCs w:val="24"/>
                          <w:lang w:eastAsia="lt-LT"/>
                        </w:rPr>
                        <w:t>9</w:t>
                      </w:r>
                    </w:sdtContent>
                  </w:sdt>
                  <w:r>
                    <w:rPr>
                      <w:szCs w:val="24"/>
                      <w:lang w:eastAsia="lt-LT"/>
                    </w:rPr>
                    <w:t>.</w:t>
                    <w:tab/>
                  </w:r>
                  <w:r>
                    <w:rPr>
                      <w:b/>
                      <w:szCs w:val="24"/>
                      <w:lang w:eastAsia="lt-LT"/>
                    </w:rPr>
                    <w:t>AB „Via Lietuva“</w:t>
                  </w:r>
                  <w:r>
                    <w:rPr>
                      <w:szCs w:val="24"/>
                      <w:lang w:eastAsia="lt-LT"/>
                    </w:rPr>
                    <w:t xml:space="preserve"> </w:t>
                  </w:r>
                  <w:r>
                    <w:rPr>
                      <w:b/>
                      <w:szCs w:val="24"/>
                      <w:lang w:eastAsia="lt-LT"/>
                    </w:rPr>
                    <w:t>įsipareigoja</w:t>
                  </w:r>
                  <w:r>
                    <w:rPr>
                      <w:szCs w:val="24"/>
                      <w:lang w:eastAsia="lt-LT"/>
                    </w:rPr>
                    <w:t>:</w:t>
                  </w:r>
                </w:p>
                <w:sdt>
                  <w:sdtPr>
                    <w:alias w:val="9.1 pp."/>
                    <w:tag w:val="part_4fcc35b830a34bcba2e504c6fac43585"/>
                    <w:lock w:val="sdtLocked"/>
                    <w:richText/>
                  </w:sdtPr>
                  <w:sdtContent>
                    <w:p w14:paraId="2D27F1FF" w14:textId="6DE95245">
                      <w:pPr>
                        <w:ind w:firstLine="709"/>
                        <w:jc w:val="both"/>
                        <w:rPr>
                          <w:szCs w:val="24"/>
                          <w:lang w:eastAsia="lt-LT"/>
                        </w:rPr>
                      </w:pPr>
                      <w:sdt>
                        <w:sdtPr>
                          <w:alias w:val="Numeris"/>
                          <w:tag w:val="nr_4fcc35b830a34bcba2e504c6fac43585"/>
                          <w:lock w:val="sdtLocked"/>
                          <w:richText/>
                        </w:sdtPr>
                        <w:sdtContent>
                          <w:r>
                            <w:rPr>
                              <w:szCs w:val="24"/>
                              <w:lang w:eastAsia="lt-LT"/>
                            </w:rPr>
                            <w:t>9.1</w:t>
                          </w:r>
                        </w:sdtContent>
                      </w:sdt>
                      <w:r>
                        <w:rPr>
                          <w:szCs w:val="24"/>
                          <w:lang w:eastAsia="lt-LT"/>
                        </w:rPr>
                        <w:t>.</w:t>
                        <w:tab/>
                        <w:t>organizuoti ir finansuoti Projekto paprastojo remonto aprašo parengimą bei vykdymo priežiūrą (esant poreikiui);</w:t>
                      </w:r>
                    </w:p>
                  </w:sdtContent>
                </w:sdt>
                <w:sdt>
                  <w:sdtPr>
                    <w:alias w:val="9.2 pp."/>
                    <w:tag w:val="part_c0e9bf14b1e34ad38692d299a4d18729"/>
                    <w:lock w:val="sdtLocked"/>
                    <w:richText/>
                  </w:sdtPr>
                  <w:sdtContent>
                    <w:p w14:paraId="1B880A62" w14:textId="6F4AB70A">
                      <w:pPr>
                        <w:ind w:firstLine="709"/>
                        <w:jc w:val="both"/>
                        <w:rPr>
                          <w:szCs w:val="24"/>
                          <w:lang w:eastAsia="lt-LT"/>
                        </w:rPr>
                      </w:pPr>
                      <w:sdt>
                        <w:sdtPr>
                          <w:alias w:val="Numeris"/>
                          <w:tag w:val="nr_c0e9bf14b1e34ad38692d299a4d18729"/>
                          <w:lock w:val="sdtLocked"/>
                          <w:richText/>
                        </w:sdtPr>
                        <w:sdtContent>
                          <w:r>
                            <w:rPr>
                              <w:szCs w:val="24"/>
                              <w:lang w:eastAsia="lt-LT"/>
                            </w:rPr>
                            <w:t>9.2</w:t>
                          </w:r>
                        </w:sdtContent>
                      </w:sdt>
                      <w:r>
                        <w:rPr>
                          <w:szCs w:val="24"/>
                          <w:lang w:eastAsia="lt-LT"/>
                        </w:rPr>
                        <w:t>.</w:t>
                        <w:tab/>
                        <w:t>organizuoti ir finansuoti Projekto statybos darbus;</w:t>
                      </w:r>
                    </w:p>
                  </w:sdtContent>
                </w:sdt>
                <w:sdt>
                  <w:sdtPr>
                    <w:alias w:val="9.3 pp."/>
                    <w:tag w:val="part_8a73e4ebd26f42b28e7922110344e591"/>
                    <w:lock w:val="sdtLocked"/>
                    <w:richText/>
                  </w:sdtPr>
                  <w:sdtContent>
                    <w:p w14:paraId="3B2601C0" w14:textId="773A0AE0">
                      <w:pPr>
                        <w:ind w:firstLine="709"/>
                        <w:jc w:val="both"/>
                        <w:rPr>
                          <w:szCs w:val="24"/>
                          <w:lang w:eastAsia="lt-LT"/>
                        </w:rPr>
                      </w:pPr>
                      <w:sdt>
                        <w:sdtPr>
                          <w:alias w:val="Numeris"/>
                          <w:tag w:val="nr_8a73e4ebd26f42b28e7922110344e591"/>
                          <w:lock w:val="sdtLocked"/>
                          <w:richText/>
                        </w:sdtPr>
                        <w:sdtContent>
                          <w:r>
                            <w:rPr>
                              <w:szCs w:val="24"/>
                              <w:lang w:eastAsia="lt-LT"/>
                            </w:rPr>
                            <w:t>9.3</w:t>
                          </w:r>
                        </w:sdtContent>
                      </w:sdt>
                      <w:r>
                        <w:rPr>
                          <w:szCs w:val="24"/>
                          <w:lang w:eastAsia="lt-LT"/>
                        </w:rPr>
                        <w:t>.</w:t>
                        <w:tab/>
                        <w:t>organizuoti ir finansuoti Projekto geodezinių nuotraukų, sklypų ir statinių kadastrinių matavimų bylų parengimą (esant poreikiui);</w:t>
                      </w:r>
                    </w:p>
                  </w:sdtContent>
                </w:sdt>
                <w:sdt>
                  <w:sdtPr>
                    <w:alias w:val="9.4 pp."/>
                    <w:tag w:val="part_fc09e9b02072405eb2abece0ffa4e1e0"/>
                    <w:lock w:val="sdtLocked"/>
                    <w:richText/>
                  </w:sdtPr>
                  <w:sdtContent>
                    <w:p w14:paraId="5D6202A7" w14:textId="0F0880A8">
                      <w:pPr>
                        <w:ind w:firstLine="709"/>
                        <w:jc w:val="both"/>
                        <w:rPr>
                          <w:szCs w:val="24"/>
                          <w:lang w:eastAsia="lt-LT"/>
                        </w:rPr>
                      </w:pPr>
                      <w:sdt>
                        <w:sdtPr>
                          <w:alias w:val="Numeris"/>
                          <w:tag w:val="nr_fc09e9b02072405eb2abece0ffa4e1e0"/>
                          <w:lock w:val="sdtLocked"/>
                          <w:richText/>
                        </w:sdtPr>
                        <w:sdtContent>
                          <w:r>
                            <w:rPr>
                              <w:szCs w:val="24"/>
                              <w:lang w:eastAsia="lt-LT"/>
                            </w:rPr>
                            <w:t>9.4</w:t>
                          </w:r>
                        </w:sdtContent>
                      </w:sdt>
                      <w:r>
                        <w:rPr>
                          <w:szCs w:val="24"/>
                          <w:lang w:eastAsia="lt-LT"/>
                        </w:rPr>
                        <w:t>.</w:t>
                        <w:tab/>
                        <w:t>organizuoti ir finansuoti Projekto techninę priežiūrą bei atlikti su ja susijusius laboratorinius tyrimus ir bandymus;</w:t>
                      </w:r>
                    </w:p>
                  </w:sdtContent>
                </w:sdt>
                <w:sdt>
                  <w:sdtPr>
                    <w:alias w:val="9.5 pp."/>
                    <w:tag w:val="part_a16eb7e5b7f04910a51c18364d083e59"/>
                    <w:lock w:val="sdtLocked"/>
                    <w:richText/>
                  </w:sdtPr>
                  <w:sdtContent>
                    <w:p w14:paraId="38B6CF0F" w14:textId="146198C1">
                      <w:pPr>
                        <w:ind w:firstLine="709"/>
                        <w:jc w:val="both"/>
                        <w:rPr>
                          <w:szCs w:val="24"/>
                          <w:lang w:eastAsia="lt-LT"/>
                        </w:rPr>
                      </w:pPr>
                      <w:sdt>
                        <w:sdtPr>
                          <w:alias w:val="Numeris"/>
                          <w:tag w:val="nr_a16eb7e5b7f04910a51c18364d083e59"/>
                          <w:lock w:val="sdtLocked"/>
                          <w:richText/>
                        </w:sdtPr>
                        <w:sdtContent>
                          <w:r>
                            <w:rPr>
                              <w:szCs w:val="24"/>
                              <w:lang w:eastAsia="lt-LT"/>
                            </w:rPr>
                            <w:t>9.5</w:t>
                          </w:r>
                        </w:sdtContent>
                      </w:sdt>
                      <w:r>
                        <w:rPr>
                          <w:szCs w:val="24"/>
                          <w:lang w:eastAsia="lt-LT"/>
                        </w:rPr>
                        <w:t>.</w:t>
                        <w:tab/>
                        <w:t>organizuoti ir finansuoti Projekto statybos darbų užbaigimo procedūras teisės aktų nustatyta tvarka;</w:t>
                      </w:r>
                    </w:p>
                  </w:sdtContent>
                </w:sdt>
                <w:sdt>
                  <w:sdtPr>
                    <w:alias w:val="9.6 pp."/>
                    <w:tag w:val="part_2229277d953a4691b4fe7d3470186a19"/>
                    <w:lock w:val="sdtLocked"/>
                    <w:richText/>
                  </w:sdtPr>
                  <w:sdtContent>
                    <w:p w14:paraId="397C25D4" w14:textId="4465D1B1">
                      <w:pPr>
                        <w:ind w:firstLine="709"/>
                        <w:jc w:val="both"/>
                        <w:rPr>
                          <w:szCs w:val="24"/>
                          <w:lang w:eastAsia="lt-LT"/>
                        </w:rPr>
                      </w:pPr>
                      <w:sdt>
                        <w:sdtPr>
                          <w:alias w:val="Numeris"/>
                          <w:tag w:val="nr_2229277d953a4691b4fe7d3470186a19"/>
                          <w:lock w:val="sdtLocked"/>
                          <w:richText/>
                        </w:sdtPr>
                        <w:sdtContent>
                          <w:r>
                            <w:rPr>
                              <w:szCs w:val="24"/>
                              <w:lang w:eastAsia="lt-LT"/>
                            </w:rPr>
                            <w:t>9.6</w:t>
                          </w:r>
                        </w:sdtContent>
                      </w:sdt>
                      <w:r>
                        <w:rPr>
                          <w:szCs w:val="24"/>
                          <w:lang w:eastAsia="lt-LT"/>
                        </w:rPr>
                        <w:t>.</w:t>
                        <w:tab/>
                        <w:t>įgyvendinus Projektą, perduoti valstybinės reikšmės kelią Nr. 4636 Privažiuojamasis kelias prie Telšių nuo kelio Telšiai–Varniai–Laukuva Savivaldybės nuosavybėn.</w:t>
                      </w:r>
                    </w:p>
                  </w:sdtContent>
                </w:sdt>
              </w:sdtContent>
            </w:sdt>
            <w:sdt>
              <w:sdtPr>
                <w:alias w:val="10 p."/>
                <w:tag w:val="part_d472acabf863446fb8a82ae79b1314cf"/>
                <w:lock w:val="sdtLocked"/>
                <w:richText/>
              </w:sdtPr>
              <w:sdtContent>
                <w:p w14:paraId="08BED686" w14:textId="644E4B3E">
                  <w:pPr>
                    <w:ind w:left="993" w:hanging="284"/>
                    <w:jc w:val="both"/>
                    <w:rPr>
                      <w:szCs w:val="24"/>
                      <w:lang w:eastAsia="lt-LT"/>
                    </w:rPr>
                  </w:pPr>
                  <w:sdt>
                    <w:sdtPr>
                      <w:alias w:val="Numeris"/>
                      <w:tag w:val="nr_d472acabf863446fb8a82ae79b1314cf"/>
                      <w:lock w:val="sdtLocked"/>
                      <w:richText/>
                    </w:sdtPr>
                    <w:sdtContent>
                      <w:r>
                        <w:rPr>
                          <w:szCs w:val="24"/>
                          <w:lang w:eastAsia="lt-LT"/>
                        </w:rPr>
                        <w:t>10</w:t>
                      </w:r>
                    </w:sdtContent>
                  </w:sdt>
                  <w:r>
                    <w:rPr>
                      <w:szCs w:val="24"/>
                      <w:lang w:eastAsia="lt-LT"/>
                    </w:rPr>
                    <w:t>.</w:t>
                    <w:tab/>
                  </w:r>
                  <w:r>
                    <w:rPr>
                      <w:b/>
                      <w:szCs w:val="24"/>
                      <w:lang w:eastAsia="lt-LT"/>
                    </w:rPr>
                    <w:t>Pareiškėjas įsipareigoja</w:t>
                  </w:r>
                  <w:r>
                    <w:rPr>
                      <w:szCs w:val="24"/>
                      <w:lang w:eastAsia="lt-LT"/>
                    </w:rPr>
                    <w:t xml:space="preserve">: </w:t>
                  </w:r>
                </w:p>
                <w:sdt>
                  <w:sdtPr>
                    <w:alias w:val="10.1 pp."/>
                    <w:tag w:val="part_5d4002981d704564b43687a65c9ba69f"/>
                    <w:lock w:val="sdtLocked"/>
                    <w:richText/>
                  </w:sdtPr>
                  <w:sdtContent>
                    <w:p w14:paraId="62EFA60E" w14:textId="35AB2FB7">
                      <w:pPr>
                        <w:ind w:firstLine="709"/>
                        <w:jc w:val="both"/>
                        <w:rPr>
                          <w:szCs w:val="24"/>
                          <w:lang w:eastAsia="lt-LT"/>
                        </w:rPr>
                      </w:pPr>
                      <w:sdt>
                        <w:sdtPr>
                          <w:alias w:val="Numeris"/>
                          <w:tag w:val="nr_5d4002981d704564b43687a65c9ba69f"/>
                          <w:lock w:val="sdtLocked"/>
                          <w:richText/>
                        </w:sdtPr>
                        <w:sdtContent>
                          <w:r>
                            <w:rPr>
                              <w:szCs w:val="24"/>
                              <w:lang w:eastAsia="lt-LT"/>
                            </w:rPr>
                            <w:t>10.1</w:t>
                          </w:r>
                        </w:sdtContent>
                      </w:sdt>
                      <w:r>
                        <w:rPr>
                          <w:szCs w:val="24"/>
                          <w:lang w:eastAsia="lt-LT"/>
                        </w:rPr>
                        <w:t>.</w:t>
                        <w:tab/>
                        <w:t>pateikti Savivaldybės Tarybos sprendimą dėl sutikimo perimti Savivaldybės nuosavybėn valstybinės reikšmės kelią Nr. 4636 Privažiuojamasis kelias prie Telšių nuo kelio Telšiai–Varniai–Laukuva (statinio unikalus numeris 4400-4085-6198);</w:t>
                      </w:r>
                    </w:p>
                  </w:sdtContent>
                </w:sdt>
                <w:sdt>
                  <w:sdtPr>
                    <w:alias w:val="10.2 pp."/>
                    <w:tag w:val="part_b71c768270994e5d8dc8f6f17eee3f80"/>
                    <w:lock w:val="sdtLocked"/>
                    <w:richText/>
                  </w:sdtPr>
                  <w:sdtContent>
                    <w:p w14:paraId="3D96A41E" w14:textId="00B2F1ED">
                      <w:pPr>
                        <w:ind w:firstLine="709"/>
                        <w:jc w:val="both"/>
                        <w:rPr>
                          <w:szCs w:val="24"/>
                          <w:lang w:eastAsia="lt-LT"/>
                        </w:rPr>
                      </w:pPr>
                      <w:sdt>
                        <w:sdtPr>
                          <w:alias w:val="Numeris"/>
                          <w:tag w:val="nr_b71c768270994e5d8dc8f6f17eee3f80"/>
                          <w:lock w:val="sdtLocked"/>
                          <w:richText/>
                        </w:sdtPr>
                        <w:sdtContent>
                          <w:r>
                            <w:rPr>
                              <w:szCs w:val="24"/>
                              <w:lang w:eastAsia="lt-LT"/>
                            </w:rPr>
                            <w:t>10.2</w:t>
                          </w:r>
                        </w:sdtContent>
                      </w:sdt>
                      <w:r>
                        <w:rPr>
                          <w:szCs w:val="24"/>
                          <w:lang w:eastAsia="lt-LT"/>
                        </w:rPr>
                        <w:t>.</w:t>
                        <w:tab/>
                        <w:t>AB „Via Lietuva“ įgyvendinus Projektą, ne vėliu kaip per 1 (vienerius) metus perimti Savivaldybės nuosavybėn valstybinės reikšmės kelią Nr. 4636 Privažiuojamasis kelias prie Telšių nuo kelio Telšiai–Varniai–Laukuva (statinio unikalus numeris 4400-4085-6198);</w:t>
                      </w:r>
                    </w:p>
                  </w:sdtContent>
                </w:sdt>
              </w:sdtContent>
            </w:sdt>
            <w:sdt>
              <w:sdtPr>
                <w:alias w:val="11 p."/>
                <w:tag w:val="part_771b6da627a94c59a92af0f43f5ece74"/>
                <w:lock w:val="sdtLocked"/>
                <w:richText/>
              </w:sdtPr>
              <w:sdtContent>
                <w:p w14:paraId="133D70C5" w14:textId="4DFA26C8">
                  <w:pPr>
                    <w:tabs>
                      <w:tab w:val="left" w:pos="1134"/>
                    </w:tabs>
                    <w:ind w:firstLine="720"/>
                    <w:jc w:val="both"/>
                    <w:rPr>
                      <w:szCs w:val="24"/>
                      <w:lang w:eastAsia="lt-LT"/>
                    </w:rPr>
                  </w:pPr>
                  <w:sdt>
                    <w:sdtPr>
                      <w:alias w:val="Numeris"/>
                      <w:tag w:val="nr_771b6da627a94c59a92af0f43f5ece74"/>
                      <w:lock w:val="sdtLocked"/>
                      <w:richText/>
                    </w:sdtPr>
                    <w:sdtContent>
                      <w:r>
                        <w:rPr>
                          <w:szCs w:val="24"/>
                          <w:lang w:eastAsia="lt-LT"/>
                        </w:rPr>
                        <w:t>11</w:t>
                      </w:r>
                    </w:sdtContent>
                  </w:sdt>
                  <w:r>
                    <w:rPr>
                      <w:szCs w:val="24"/>
                      <w:lang w:eastAsia="lt-LT"/>
                    </w:rPr>
                    <w:t>.</w:t>
                    <w:tab/>
                    <w:t>Šalys susitaria, kad Sutarties pagrindu nėra sukuriama bendroji dalinė nuosavybė.</w:t>
                  </w:r>
                </w:p>
                <w:p w14:paraId="4B584837" w14:textId="77777777">
                  <w:pPr>
                    <w:tabs>
                      <w:tab w:val="left" w:pos="993"/>
                    </w:tabs>
                    <w:jc w:val="both"/>
                    <w:rPr>
                      <w:szCs w:val="24"/>
                      <w:lang w:eastAsia="lt-LT"/>
                    </w:rPr>
                  </w:pPr>
                </w:p>
              </w:sdtContent>
            </w:sdt>
          </w:sdtContent>
        </w:sdt>
        <w:sdt>
          <w:sdtPr>
            <w:alias w:val="skyrius"/>
            <w:tag w:val="part_61f49d46feb84244a72d19d543bcd10c"/>
            <w:lock w:val="sdtLocked"/>
            <w:richText/>
          </w:sdtPr>
          <w:sdtContent>
            <w:p w14:paraId="277E0A0E" w14:textId="77777777">
              <w:pPr>
                <w:jc w:val="center"/>
                <w:rPr>
                  <w:b/>
                  <w:szCs w:val="24"/>
                  <w:lang w:eastAsia="lt-LT"/>
                </w:rPr>
              </w:pPr>
              <w:sdt>
                <w:sdtPr>
                  <w:alias w:val="Numeris"/>
                  <w:tag w:val="nr_61f49d46feb84244a72d19d543bcd10c"/>
                  <w:lock w:val="sdtLocked"/>
                  <w:richText/>
                </w:sdtPr>
                <w:sdtContent>
                  <w:r>
                    <w:rPr>
                      <w:b/>
                      <w:szCs w:val="24"/>
                      <w:lang w:eastAsia="lt-LT"/>
                    </w:rPr>
                    <w:t>III</w:t>
                  </w:r>
                </w:sdtContent>
              </w:sdt>
              <w:r>
                <w:rPr>
                  <w:b/>
                  <w:szCs w:val="24"/>
                  <w:lang w:eastAsia="lt-LT"/>
                </w:rPr>
                <w:t xml:space="preserve"> SKYRIUS</w:t>
              </w:r>
            </w:p>
            <w:p w14:paraId="14D742F8" w14:textId="682D28AB">
              <w:pPr>
                <w:jc w:val="center"/>
                <w:rPr>
                  <w:b/>
                  <w:szCs w:val="24"/>
                  <w:lang w:eastAsia="lt-LT"/>
                </w:rPr>
              </w:pPr>
              <w:sdt>
                <w:sdtPr>
                  <w:alias w:val="Pavadinimas"/>
                  <w:tag w:val="title_61f49d46feb84244a72d19d543bcd10c"/>
                  <w:lock w:val="sdtLocked"/>
                  <w:richText/>
                </w:sdtPr>
                <w:sdtContent>
                  <w:r>
                    <w:rPr>
                      <w:b/>
                      <w:szCs w:val="24"/>
                      <w:lang w:eastAsia="lt-LT"/>
                    </w:rPr>
                    <w:t>ŠALIŲ ATSAKOMYBĖ</w:t>
                  </w:r>
                </w:sdtContent>
              </w:sdt>
            </w:p>
            <w:p w14:paraId="2130E788" w14:textId="77777777">
              <w:pPr>
                <w:jc w:val="both"/>
                <w:rPr>
                  <w:szCs w:val="24"/>
                  <w:lang w:eastAsia="lt-LT"/>
                </w:rPr>
              </w:pPr>
            </w:p>
            <w:sdt>
              <w:sdtPr>
                <w:alias w:val="12 p."/>
                <w:tag w:val="part_ff888194f6d64afd916ffe438a40cc07"/>
                <w:lock w:val="sdtLocked"/>
                <w:richText/>
              </w:sdtPr>
              <w:sdtContent>
                <w:p w14:paraId="6C2F122A" w14:textId="1D670C7C">
                  <w:pPr>
                    <w:tabs>
                      <w:tab w:val="left" w:pos="1134"/>
                    </w:tabs>
                    <w:ind w:firstLine="720"/>
                    <w:jc w:val="both"/>
                    <w:rPr>
                      <w:szCs w:val="24"/>
                      <w:lang w:eastAsia="lt-LT"/>
                    </w:rPr>
                  </w:pPr>
                  <w:sdt>
                    <w:sdtPr>
                      <w:alias w:val="Numeris"/>
                      <w:tag w:val="nr_ff888194f6d64afd916ffe438a40cc07"/>
                      <w:lock w:val="sdtLocked"/>
                      <w:richText/>
                    </w:sdtPr>
                    <w:sdtContent>
                      <w:r>
                        <w:rPr>
                          <w:szCs w:val="24"/>
                          <w:lang w:eastAsia="lt-LT"/>
                        </w:rPr>
                        <w:t>12</w:t>
                      </w:r>
                    </w:sdtContent>
                  </w:sdt>
                  <w:r>
                    <w:rPr>
                      <w:szCs w:val="24"/>
                      <w:lang w:eastAsia="lt-LT"/>
                    </w:rPr>
                    <w:t>.</w:t>
                    <w:tab/>
                  </w:r>
                  <w:r>
                    <w:rPr>
                      <w:bCs/>
                      <w:szCs w:val="24"/>
                      <w:lang w:eastAsia="lt-LT"/>
                    </w:rPr>
                    <w:t>Šalys už Sutartyje nustatytų pareigų vykdymą atsako teisės aktų nustatyta tvarka.</w:t>
                  </w:r>
                </w:p>
              </w:sdtContent>
            </w:sdt>
            <w:sdt>
              <w:sdtPr>
                <w:alias w:val="13 p."/>
                <w:tag w:val="part_ded3a830397d462a9551c65bf175e542"/>
                <w:lock w:val="sdtLocked"/>
                <w:richText/>
              </w:sdtPr>
              <w:sdtContent>
                <w:p w14:paraId="64D8B337" w14:textId="5FDA175C">
                  <w:pPr>
                    <w:tabs>
                      <w:tab w:val="left" w:pos="1134"/>
                    </w:tabs>
                    <w:ind w:firstLine="720"/>
                    <w:jc w:val="both"/>
                    <w:rPr>
                      <w:szCs w:val="24"/>
                      <w:lang w:eastAsia="lt-LT"/>
                    </w:rPr>
                  </w:pPr>
                  <w:sdt>
                    <w:sdtPr>
                      <w:alias w:val="Numeris"/>
                      <w:tag w:val="nr_ded3a830397d462a9551c65bf175e542"/>
                      <w:lock w:val="sdtLocked"/>
                      <w:richText/>
                    </w:sdtPr>
                    <w:sdtContent>
                      <w:r>
                        <w:rPr>
                          <w:szCs w:val="24"/>
                          <w:lang w:eastAsia="lt-LT"/>
                        </w:rPr>
                        <w:t>13</w:t>
                      </w:r>
                    </w:sdtContent>
                  </w:sdt>
                  <w:r>
                    <w:rPr>
                      <w:szCs w:val="24"/>
                      <w:lang w:eastAsia="lt-LT"/>
                    </w:rPr>
                    <w:t>.</w:t>
                    <w:tab/>
                    <w:t>Šalys įsipareigoja visus Projekto pakeitimus, turinčius įtakos kitos Šalies įsipareigojimams ir teisėms, derinti rašytiniu tarpusavio susitarimu.</w:t>
                  </w:r>
                </w:p>
              </w:sdtContent>
            </w:sdt>
            <w:sdt>
              <w:sdtPr>
                <w:alias w:val="14 p."/>
                <w:tag w:val="part_66793b007de54350a4959263e3840e28"/>
                <w:lock w:val="sdtLocked"/>
                <w:richText/>
              </w:sdtPr>
              <w:sdtContent>
                <w:p w14:paraId="68603CCA" w14:textId="31314FE0">
                  <w:pPr>
                    <w:tabs>
                      <w:tab w:val="left" w:pos="1134"/>
                    </w:tabs>
                    <w:ind w:firstLine="720"/>
                    <w:jc w:val="both"/>
                    <w:rPr>
                      <w:szCs w:val="24"/>
                      <w:lang w:eastAsia="lt-LT"/>
                    </w:rPr>
                  </w:pPr>
                  <w:sdt>
                    <w:sdtPr>
                      <w:alias w:val="Numeris"/>
                      <w:tag w:val="nr_66793b007de54350a4959263e3840e28"/>
                      <w:lock w:val="sdtLocked"/>
                      <w:richText/>
                    </w:sdtPr>
                    <w:sdtContent>
                      <w:r>
                        <w:rPr>
                          <w:szCs w:val="24"/>
                          <w:lang w:eastAsia="lt-LT"/>
                        </w:rPr>
                        <w:t>14</w:t>
                      </w:r>
                    </w:sdtContent>
                  </w:sdt>
                  <w:r>
                    <w:rPr>
                      <w:szCs w:val="24"/>
                      <w:lang w:eastAsia="lt-LT"/>
                    </w:rPr>
                    <w:t>.</w:t>
                    <w:tab/>
                    <w:t>Šalys privalo atlyginti viena kitai visus kitus nuostolius, kurie atsiranda dėl Sutarties nevykdymo ar netinkamo vykdymo.</w:t>
                  </w:r>
                </w:p>
              </w:sdtContent>
            </w:sdt>
            <w:sdt>
              <w:sdtPr>
                <w:alias w:val="15 p."/>
                <w:tag w:val="part_7136d78dd0ab4ba1b2a7fd312febb23b"/>
                <w:lock w:val="sdtLocked"/>
                <w:richText/>
              </w:sdtPr>
              <w:sdtContent>
                <w:p w14:paraId="4F08FC3B" w14:textId="2D3C220A">
                  <w:pPr>
                    <w:tabs>
                      <w:tab w:val="left" w:pos="1134"/>
                    </w:tabs>
                    <w:ind w:firstLine="720"/>
                    <w:jc w:val="both"/>
                    <w:rPr>
                      <w:szCs w:val="24"/>
                      <w:lang w:eastAsia="lt-LT"/>
                    </w:rPr>
                  </w:pPr>
                  <w:sdt>
                    <w:sdtPr>
                      <w:alias w:val="Numeris"/>
                      <w:tag w:val="nr_7136d78dd0ab4ba1b2a7fd312febb23b"/>
                      <w:lock w:val="sdtLocked"/>
                      <w:richText/>
                    </w:sdtPr>
                    <w:sdtContent>
                      <w:r>
                        <w:rPr>
                          <w:szCs w:val="24"/>
                          <w:lang w:eastAsia="lt-LT"/>
                        </w:rPr>
                        <w:t>15</w:t>
                      </w:r>
                    </w:sdtContent>
                  </w:sdt>
                  <w:r>
                    <w:rPr>
                      <w:szCs w:val="24"/>
                      <w:lang w:eastAsia="lt-LT"/>
                    </w:rPr>
                    <w:t>.</w:t>
                    <w:tab/>
                    <w:t>Šalys už sutartinių įsipareigojimų nevykdymą ar netinkamą vykdymą atsako pagal teisės aktus ir Sutarties sąlygas.</w:t>
                  </w:r>
                </w:p>
              </w:sdtContent>
            </w:sdt>
            <w:sdt>
              <w:sdtPr>
                <w:alias w:val="16 p."/>
                <w:tag w:val="part_32e1086cfaf24b83a2ec820b61cb326a"/>
                <w:lock w:val="sdtLocked"/>
                <w:richText/>
              </w:sdtPr>
              <w:sdtContent>
                <w:p w14:paraId="26C13E06" w14:textId="45D046EF">
                  <w:pPr>
                    <w:tabs>
                      <w:tab w:val="left" w:pos="1134"/>
                    </w:tabs>
                    <w:ind w:firstLine="720"/>
                    <w:jc w:val="both"/>
                    <w:rPr>
                      <w:szCs w:val="24"/>
                      <w:lang w:eastAsia="lt-LT"/>
                    </w:rPr>
                  </w:pPr>
                  <w:sdt>
                    <w:sdtPr>
                      <w:alias w:val="Numeris"/>
                      <w:tag w:val="nr_32e1086cfaf24b83a2ec820b61cb326a"/>
                      <w:lock w:val="sdtLocked"/>
                      <w:richText/>
                    </w:sdtPr>
                    <w:sdtContent>
                      <w:r>
                        <w:rPr>
                          <w:szCs w:val="24"/>
                          <w:lang w:eastAsia="lt-LT"/>
                        </w:rPr>
                        <w:t>16</w:t>
                      </w:r>
                    </w:sdtContent>
                  </w:sdt>
                  <w:r>
                    <w:rPr>
                      <w:szCs w:val="24"/>
                      <w:lang w:eastAsia="lt-LT"/>
                    </w:rPr>
                    <w:t>.</w:t>
                    <w:tab/>
                    <w:t>Šalys sutaria vienašališkai nepriimti jokių sprendimų, kurie nutrauktų, sustabdytų ar pakeistų pagal Sutartį vykdytinus įsipareigojimus, t. y. susitarimai, kurie nutraukia, sustabdo, keičia, papildo Sutarties sąlygas, galios tik tuo atveju, jei bus raštu patvirtinti abiejų Šalių.</w:t>
                  </w:r>
                </w:p>
              </w:sdtContent>
            </w:sdt>
            <w:sdt>
              <w:sdtPr>
                <w:alias w:val="17 p."/>
                <w:tag w:val="part_c01e02fff1df4282a8929943b0af067a"/>
                <w:lock w:val="sdtLocked"/>
                <w:richText/>
              </w:sdtPr>
              <w:sdtContent>
                <w:p w14:paraId="5E7536CF" w14:textId="4129261A">
                  <w:pPr>
                    <w:tabs>
                      <w:tab w:val="left" w:pos="1134"/>
                    </w:tabs>
                    <w:ind w:firstLine="720"/>
                    <w:jc w:val="both"/>
                    <w:rPr>
                      <w:szCs w:val="24"/>
                      <w:lang w:eastAsia="lt-LT"/>
                    </w:rPr>
                  </w:pPr>
                  <w:sdt>
                    <w:sdtPr>
                      <w:alias w:val="Numeris"/>
                      <w:tag w:val="nr_c01e02fff1df4282a8929943b0af067a"/>
                      <w:lock w:val="sdtLocked"/>
                      <w:richText/>
                    </w:sdtPr>
                    <w:sdtContent>
                      <w:r>
                        <w:rPr>
                          <w:szCs w:val="24"/>
                          <w:lang w:eastAsia="lt-LT"/>
                        </w:rPr>
                        <w:t>17</w:t>
                      </w:r>
                    </w:sdtContent>
                  </w:sdt>
                  <w:r>
                    <w:rPr>
                      <w:szCs w:val="24"/>
                      <w:lang w:eastAsia="lt-LT"/>
                    </w:rPr>
                    <w:t>.</w:t>
                    <w:tab/>
                    <w:t>Jeigu Sutartis buvo nutraukta vienai iš Šalių atsisakius toliau būti Sutarties Šalimi arba nebegalint toliau būti Sutarties Šalimi, Šalis, kuri atsisakė būti Sutarties Šalimi, atsako tretiesiems asmenims pagal prievoles, atsiradusias jai esant Sutarties Šalimi.</w:t>
                  </w:r>
                </w:p>
                <w:p w14:paraId="3DF88E28" w14:textId="77777777">
                  <w:pPr>
                    <w:rPr>
                      <w:b/>
                      <w:szCs w:val="24"/>
                      <w:lang w:eastAsia="lt-LT"/>
                    </w:rPr>
                  </w:pPr>
                </w:p>
              </w:sdtContent>
            </w:sdt>
          </w:sdtContent>
        </w:sdt>
        <w:sdt>
          <w:sdtPr>
            <w:alias w:val="skyrius"/>
            <w:tag w:val="part_06055ea803cc40a0b57757e31af09b94"/>
            <w:lock w:val="sdtLocked"/>
            <w:richText/>
          </w:sdtPr>
          <w:sdtContent>
            <w:p w14:paraId="0EF23F45" w14:textId="2E1A31E3">
              <w:pPr>
                <w:jc w:val="center"/>
                <w:rPr>
                  <w:b/>
                  <w:szCs w:val="24"/>
                  <w:lang w:eastAsia="lt-LT"/>
                </w:rPr>
              </w:pPr>
              <w:sdt>
                <w:sdtPr>
                  <w:alias w:val="Numeris"/>
                  <w:tag w:val="nr_06055ea803cc40a0b57757e31af09b94"/>
                  <w:lock w:val="sdtLocked"/>
                  <w:richText/>
                </w:sdtPr>
                <w:sdtContent>
                  <w:r>
                    <w:rPr>
                      <w:b/>
                      <w:szCs w:val="24"/>
                      <w:lang w:eastAsia="lt-LT"/>
                    </w:rPr>
                    <w:t>IV</w:t>
                  </w:r>
                </w:sdtContent>
              </w:sdt>
              <w:r>
                <w:rPr>
                  <w:b/>
                  <w:szCs w:val="24"/>
                  <w:lang w:eastAsia="lt-LT"/>
                </w:rPr>
                <w:t xml:space="preserve"> SKYRIUS</w:t>
              </w:r>
            </w:p>
            <w:p w14:paraId="797F3FFE" w14:textId="1E616FAD">
              <w:pPr>
                <w:jc w:val="center"/>
                <w:rPr>
                  <w:b/>
                  <w:szCs w:val="24"/>
                  <w:lang w:eastAsia="lt-LT"/>
                </w:rPr>
              </w:pPr>
              <w:sdt>
                <w:sdtPr>
                  <w:alias w:val="Pavadinimas"/>
                  <w:tag w:val="title_06055ea803cc40a0b57757e31af09b94"/>
                  <w:lock w:val="sdtLocked"/>
                  <w:richText/>
                </w:sdtPr>
                <w:sdtContent>
                  <w:r>
                    <w:rPr>
                      <w:b/>
                      <w:szCs w:val="24"/>
                      <w:lang w:eastAsia="lt-LT"/>
                    </w:rPr>
                    <w:t>SUTARTIES GALIOJIMAS, KEITIMAS IR NUTRAUKIMAS</w:t>
                  </w:r>
                </w:sdtContent>
              </w:sdt>
            </w:p>
            <w:p w14:paraId="21C6E88A" w14:textId="77777777">
              <w:pPr>
                <w:jc w:val="both"/>
                <w:rPr>
                  <w:szCs w:val="24"/>
                  <w:lang w:eastAsia="lt-LT"/>
                </w:rPr>
              </w:pPr>
            </w:p>
            <w:sdt>
              <w:sdtPr>
                <w:alias w:val="18 p."/>
                <w:tag w:val="part_bb956918ee41425099c6af2826805da7"/>
                <w:lock w:val="sdtLocked"/>
                <w:richText/>
              </w:sdtPr>
              <w:sdtContent>
                <w:p w14:paraId="68409193" w14:textId="7400F91A">
                  <w:pPr>
                    <w:tabs>
                      <w:tab w:val="left" w:pos="1134"/>
                    </w:tabs>
                    <w:ind w:firstLine="709"/>
                    <w:jc w:val="both"/>
                    <w:rPr>
                      <w:szCs w:val="24"/>
                      <w:lang w:eastAsia="lt-LT"/>
                    </w:rPr>
                  </w:pPr>
                  <w:sdt>
                    <w:sdtPr>
                      <w:alias w:val="Numeris"/>
                      <w:tag w:val="nr_bb956918ee41425099c6af2826805da7"/>
                      <w:lock w:val="sdtLocked"/>
                      <w:richText/>
                    </w:sdtPr>
                    <w:sdtContent>
                      <w:r>
                        <w:rPr>
                          <w:szCs w:val="24"/>
                          <w:lang w:eastAsia="lt-LT"/>
                        </w:rPr>
                        <w:t>18</w:t>
                      </w:r>
                    </w:sdtContent>
                  </w:sdt>
                  <w:r>
                    <w:rPr>
                      <w:szCs w:val="24"/>
                      <w:lang w:eastAsia="lt-LT"/>
                    </w:rPr>
                    <w:t>.</w:t>
                    <w:tab/>
                    <w:t>Sutartis įsigalioja nuo tos dienos, kai Pareiškėjas pateikia Savivaldybės tarybos sprendimą dėl sutikimo perimti Savivaldybės nuosavybėn valstybinės reikšmės kelią Nr. 4636 Privažiuojamasis kelias prie Telšių nuo kelio Telšiai–Varniai–Laukuva (statinio unikalus numeris 4400-4085-6198) ir ją pasirašo abi Sutarties Šalys. Sutartis galioja, kol Šalys įgyvendina Projektą ir įvykdo visus kitus Sutartyje nurodytus įsipareigojimus arba iki Sutarties nutraukimo.</w:t>
                  </w:r>
                </w:p>
              </w:sdtContent>
            </w:sdt>
            <w:sdt>
              <w:sdtPr>
                <w:alias w:val="19 p."/>
                <w:tag w:val="part_c632296395c646f9823b1edb51eaac55"/>
                <w:lock w:val="sdtLocked"/>
                <w:richText/>
              </w:sdtPr>
              <w:sdtContent>
                <w:p w14:paraId="62AB457F" w14:textId="4C1A9DF8">
                  <w:pPr>
                    <w:tabs>
                      <w:tab w:val="left" w:pos="1134"/>
                    </w:tabs>
                    <w:ind w:firstLine="720"/>
                    <w:jc w:val="both"/>
                    <w:rPr>
                      <w:szCs w:val="24"/>
                      <w:lang w:eastAsia="lt-LT"/>
                    </w:rPr>
                  </w:pPr>
                  <w:sdt>
                    <w:sdtPr>
                      <w:alias w:val="Numeris"/>
                      <w:tag w:val="nr_c632296395c646f9823b1edb51eaac55"/>
                      <w:lock w:val="sdtLocked"/>
                      <w:richText/>
                    </w:sdtPr>
                    <w:sdtContent>
                      <w:r>
                        <w:rPr>
                          <w:szCs w:val="24"/>
                          <w:lang w:eastAsia="lt-LT"/>
                        </w:rPr>
                        <w:t>19</w:t>
                      </w:r>
                    </w:sdtContent>
                  </w:sdt>
                  <w:r>
                    <w:rPr>
                      <w:szCs w:val="24"/>
                      <w:lang w:eastAsia="lt-LT"/>
                    </w:rPr>
                    <w:t>.</w:t>
                    <w:tab/>
                    <w:t>Sutartis bet kuriuo jos įgyvendinimo metu gali būti nutraukta Šalių abipusiu rašytiniu susitarimu.</w:t>
                  </w:r>
                </w:p>
              </w:sdtContent>
            </w:sdt>
            <w:sdt>
              <w:sdtPr>
                <w:alias w:val="20 p."/>
                <w:tag w:val="part_9e4df736b78540f0903d8ac440bc7ff9"/>
                <w:lock w:val="sdtLocked"/>
                <w:richText/>
              </w:sdtPr>
              <w:sdtContent>
                <w:p w14:paraId="5F95F945" w14:textId="7B18B473">
                  <w:pPr>
                    <w:tabs>
                      <w:tab w:val="left" w:pos="1134"/>
                    </w:tabs>
                    <w:ind w:firstLine="720"/>
                    <w:jc w:val="both"/>
                    <w:rPr>
                      <w:szCs w:val="24"/>
                      <w:lang w:eastAsia="lt-LT"/>
                    </w:rPr>
                  </w:pPr>
                  <w:sdt>
                    <w:sdtPr>
                      <w:alias w:val="Numeris"/>
                      <w:tag w:val="nr_9e4df736b78540f0903d8ac440bc7ff9"/>
                      <w:lock w:val="sdtLocked"/>
                      <w:richText/>
                    </w:sdtPr>
                    <w:sdtContent>
                      <w:r>
                        <w:rPr>
                          <w:szCs w:val="24"/>
                          <w:lang w:eastAsia="lt-LT"/>
                        </w:rPr>
                        <w:t>20</w:t>
                      </w:r>
                    </w:sdtContent>
                  </w:sdt>
                  <w:r>
                    <w:rPr>
                      <w:szCs w:val="24"/>
                      <w:lang w:eastAsia="lt-LT"/>
                    </w:rPr>
                    <w:t>.</w:t>
                    <w:tab/>
                    <w:t xml:space="preserve">AB „Via Lietuva“ turi teisę vienašališkai nutraukti Sutartį ir reikalauti iš Pareiškėjo atlyginti patirtus nuostolius ir visas su Projekto įgyvendinimu susijusias AB „Via Lietuva“ turėtas išlaidas, jeigu Pareiškėjas pažeisdamas Sutartį nevykdo savo įsipareigojimų, raštu įspėjusi Pareiškėją prieš 30 (trisdešimt) kalendorinių dienų, išskyrus atvejus, kai per šį terminą Pareiškėjas įvykdo įsipareigojimą, nurodytą Pareiškėjo pranešime. </w:t>
                  </w:r>
                </w:p>
              </w:sdtContent>
            </w:sdt>
            <w:sdt>
              <w:sdtPr>
                <w:alias w:val="21 p."/>
                <w:tag w:val="part_7c0c608878c248c5ae5ff2f8eeb91cde"/>
                <w:lock w:val="sdtLocked"/>
                <w:richText/>
              </w:sdtPr>
              <w:sdtContent>
                <w:p w14:paraId="647F0BA4" w14:textId="3724FB58">
                  <w:pPr>
                    <w:tabs>
                      <w:tab w:val="left" w:pos="1134"/>
                    </w:tabs>
                    <w:ind w:firstLine="720"/>
                    <w:jc w:val="both"/>
                    <w:rPr>
                      <w:szCs w:val="24"/>
                    </w:rPr>
                  </w:pPr>
                  <w:sdt>
                    <w:sdtPr>
                      <w:alias w:val="Numeris"/>
                      <w:tag w:val="nr_7c0c608878c248c5ae5ff2f8eeb91cde"/>
                      <w:lock w:val="sdtLocked"/>
                      <w:richText/>
                    </w:sdtPr>
                    <w:sdtContent>
                      <w:r>
                        <w:rPr>
                          <w:szCs w:val="24"/>
                        </w:rPr>
                        <w:t>21</w:t>
                      </w:r>
                    </w:sdtContent>
                  </w:sdt>
                  <w:r>
                    <w:rPr>
                      <w:szCs w:val="24"/>
                    </w:rPr>
                    <w:t>.</w:t>
                    <w:tab/>
                    <w:t>Pareiškėjas turi teisę vienašališkai nutraukti Sutartį ir reikalauti iš AB „Via Lietuva“ atlyginti patirtus nuostolius ir visas su Projekto įgyvendinimu susijusias Pareiškėjo turėtas išlaidas, jeigu AB „Via Lietuva“ nevykdo savo įsipareigojimų, raštu įspėjęs AB „Via Lietuva“ prieš 30 (trisdešimt) kalendorinių dienų.</w:t>
                  </w:r>
                </w:p>
              </w:sdtContent>
            </w:sdt>
            <w:sdt>
              <w:sdtPr>
                <w:alias w:val="22 p."/>
                <w:tag w:val="part_d2995016b7094ce588929f8f9193d484"/>
                <w:lock w:val="sdtLocked"/>
                <w:richText/>
              </w:sdtPr>
              <w:sdtContent>
                <w:p w14:paraId="1788A7A2" w14:textId="04F7475E">
                  <w:pPr>
                    <w:tabs>
                      <w:tab w:val="left" w:pos="1134"/>
                    </w:tabs>
                    <w:ind w:firstLine="720"/>
                    <w:jc w:val="both"/>
                    <w:rPr>
                      <w:szCs w:val="24"/>
                      <w:lang w:eastAsia="lt-LT"/>
                    </w:rPr>
                  </w:pPr>
                  <w:sdt>
                    <w:sdtPr>
                      <w:alias w:val="Numeris"/>
                      <w:tag w:val="nr_d2995016b7094ce588929f8f9193d484"/>
                      <w:lock w:val="sdtLocked"/>
                      <w:richText/>
                    </w:sdtPr>
                    <w:sdtContent>
                      <w:r>
                        <w:rPr>
                          <w:szCs w:val="24"/>
                          <w:lang w:eastAsia="lt-LT"/>
                        </w:rPr>
                        <w:t>22</w:t>
                      </w:r>
                    </w:sdtContent>
                  </w:sdt>
                  <w:r>
                    <w:rPr>
                      <w:szCs w:val="24"/>
                      <w:lang w:eastAsia="lt-LT"/>
                    </w:rPr>
                    <w:t>.</w:t>
                    <w:tab/>
                    <w:t>Pareiškėjui neįvykdžius įsipareigojimo, numatyto Sutarties 10.2 papunktyje, AB „Via Lietuva“ turi teisę nutraukti Sutartį vienašališkai be išankstinio įspėjimo ir reikalauti iš Pareiškėjo atlyginti visus su Sutarties nutraukimu susijusius nuostolius ir kitas išlaidas.</w:t>
                  </w:r>
                </w:p>
              </w:sdtContent>
            </w:sdt>
            <w:sdt>
              <w:sdtPr>
                <w:alias w:val="23 p."/>
                <w:tag w:val="part_0c24f8a58e014d24b970afea2bd42122"/>
                <w:lock w:val="sdtLocked"/>
                <w:richText/>
              </w:sdtPr>
              <w:sdtContent>
                <w:p w14:paraId="7093A3FA" w14:textId="307EB3BC">
                  <w:pPr>
                    <w:tabs>
                      <w:tab w:val="left" w:pos="1134"/>
                    </w:tabs>
                    <w:ind w:firstLine="720"/>
                    <w:jc w:val="both"/>
                    <w:rPr>
                      <w:szCs w:val="24"/>
                      <w:lang w:eastAsia="lt-LT"/>
                    </w:rPr>
                  </w:pPr>
                  <w:sdt>
                    <w:sdtPr>
                      <w:alias w:val="Numeris"/>
                      <w:tag w:val="nr_0c24f8a58e014d24b970afea2bd42122"/>
                      <w:lock w:val="sdtLocked"/>
                      <w:richText/>
                    </w:sdtPr>
                    <w:sdtContent>
                      <w:r>
                        <w:rPr>
                          <w:szCs w:val="24"/>
                          <w:lang w:eastAsia="lt-LT"/>
                        </w:rPr>
                        <w:t>23</w:t>
                      </w:r>
                    </w:sdtContent>
                  </w:sdt>
                  <w:r>
                    <w:rPr>
                      <w:szCs w:val="24"/>
                      <w:lang w:eastAsia="lt-LT"/>
                    </w:rPr>
                    <w:t>.</w:t>
                    <w:tab/>
                    <w:t>Šios Sutarties pakeitimai galimi tik raštu dėl to sutarus abiem Šalims.</w:t>
                  </w:r>
                </w:p>
              </w:sdtContent>
            </w:sdt>
            <w:sdt>
              <w:sdtPr>
                <w:alias w:val="24 p."/>
                <w:tag w:val="part_a229f544bd234941b0c9972af8db456b"/>
                <w:lock w:val="sdtLocked"/>
                <w:richText/>
              </w:sdtPr>
              <w:sdtContent>
                <w:p w14:paraId="6B069B83" w14:textId="0C965521">
                  <w:pPr>
                    <w:tabs>
                      <w:tab w:val="left" w:pos="1134"/>
                    </w:tabs>
                    <w:ind w:firstLine="720"/>
                    <w:jc w:val="both"/>
                    <w:rPr>
                      <w:szCs w:val="24"/>
                      <w:lang w:eastAsia="lt-LT"/>
                    </w:rPr>
                  </w:pPr>
                  <w:sdt>
                    <w:sdtPr>
                      <w:alias w:val="Numeris"/>
                      <w:tag w:val="nr_a229f544bd234941b0c9972af8db456b"/>
                      <w:lock w:val="sdtLocked"/>
                      <w:richText/>
                    </w:sdtPr>
                    <w:sdtContent>
                      <w:r>
                        <w:rPr>
                          <w:szCs w:val="24"/>
                          <w:lang w:eastAsia="lt-LT"/>
                        </w:rPr>
                        <w:t>24</w:t>
                      </w:r>
                    </w:sdtContent>
                  </w:sdt>
                  <w:r>
                    <w:rPr>
                      <w:szCs w:val="24"/>
                      <w:lang w:eastAsia="lt-LT"/>
                    </w:rPr>
                    <w:t>.</w:t>
                    <w:tab/>
                    <w:t>Sutarties pakeitimas yra įforminamas kaip papildomas susitarimas pakeisti Sutartį ir pasirašomas Šalių įgaliotų atstovų.</w:t>
                  </w:r>
                </w:p>
              </w:sdtContent>
            </w:sdt>
            <w:sdt>
              <w:sdtPr>
                <w:alias w:val="25 p."/>
                <w:tag w:val="part_f9cb817bb7694583b53bd99ef08d8db8"/>
                <w:lock w:val="sdtLocked"/>
                <w:richText/>
              </w:sdtPr>
              <w:sdtContent>
                <w:p w14:paraId="7788EDCB" w14:textId="493D1E06">
                  <w:pPr>
                    <w:tabs>
                      <w:tab w:val="left" w:pos="1134"/>
                    </w:tabs>
                    <w:ind w:firstLine="720"/>
                    <w:jc w:val="both"/>
                    <w:rPr>
                      <w:szCs w:val="24"/>
                      <w:lang w:eastAsia="lt-LT"/>
                    </w:rPr>
                  </w:pPr>
                  <w:sdt>
                    <w:sdtPr>
                      <w:alias w:val="Numeris"/>
                      <w:tag w:val="nr_f9cb817bb7694583b53bd99ef08d8db8"/>
                      <w:lock w:val="sdtLocked"/>
                      <w:richText/>
                    </w:sdtPr>
                    <w:sdtContent>
                      <w:r>
                        <w:rPr>
                          <w:szCs w:val="24"/>
                          <w:lang w:eastAsia="lt-LT"/>
                        </w:rPr>
                        <w:t>25</w:t>
                      </w:r>
                    </w:sdtContent>
                  </w:sdt>
                  <w:r>
                    <w:rPr>
                      <w:szCs w:val="24"/>
                      <w:lang w:eastAsia="lt-LT"/>
                    </w:rPr>
                    <w:t>.</w:t>
                    <w:tab/>
                    <w:t>Jeigu kuri nors Sutarties nuostata yra arba tampa iš dalies arba visai negaliojanti, ji nedaro negaliojančių kitų Sutarties nuostatų. Tokiu atveju negaliojančią nuostatą Šalys susitaria pakeisti teisiškai veiksminga norma, kuri, kiek tai įmanoma, turėtų tą patį teisinį ir ekonominį efektą, kaip ir negaliojanti nuostata. Kartu su šia Sutartimi sudaromi priedai turi tokią pačią teisinę galią kaip ir Sutartis.</w:t>
                  </w:r>
                </w:p>
                <w:p w14:paraId="5B1772AA" w14:textId="77777777">
                  <w:pPr>
                    <w:jc w:val="both"/>
                    <w:rPr>
                      <w:szCs w:val="24"/>
                      <w:lang w:eastAsia="lt-LT"/>
                    </w:rPr>
                  </w:pPr>
                </w:p>
              </w:sdtContent>
            </w:sdt>
          </w:sdtContent>
        </w:sdt>
        <w:sdt>
          <w:sdtPr>
            <w:alias w:val="skyrius"/>
            <w:tag w:val="part_0a7029e1f7e94de882587c8ce443b59e"/>
            <w:lock w:val="sdtLocked"/>
            <w:richText/>
          </w:sdtPr>
          <w:sdtContent>
            <w:p w14:paraId="5D1B2FAF" w14:textId="77777777">
              <w:pPr>
                <w:jc w:val="center"/>
                <w:rPr>
                  <w:b/>
                  <w:szCs w:val="24"/>
                  <w:lang w:eastAsia="lt-LT"/>
                </w:rPr>
              </w:pPr>
              <w:sdt>
                <w:sdtPr>
                  <w:alias w:val="Numeris"/>
                  <w:tag w:val="nr_0a7029e1f7e94de882587c8ce443b59e"/>
                  <w:lock w:val="sdtLocked"/>
                  <w:richText/>
                </w:sdtPr>
                <w:sdtContent>
                  <w:r>
                    <w:rPr>
                      <w:b/>
                      <w:szCs w:val="24"/>
                      <w:lang w:eastAsia="lt-LT"/>
                    </w:rPr>
                    <w:t>V</w:t>
                  </w:r>
                </w:sdtContent>
              </w:sdt>
              <w:r>
                <w:rPr>
                  <w:b/>
                  <w:szCs w:val="24"/>
                  <w:lang w:eastAsia="lt-LT"/>
                </w:rPr>
                <w:t xml:space="preserve"> SKYRIUS</w:t>
              </w:r>
            </w:p>
            <w:p w14:paraId="2D96CF95" w14:textId="6C3F8D43">
              <w:pPr>
                <w:jc w:val="center"/>
                <w:rPr>
                  <w:b/>
                  <w:szCs w:val="24"/>
                  <w:lang w:eastAsia="lt-LT"/>
                </w:rPr>
              </w:pPr>
              <w:sdt>
                <w:sdtPr>
                  <w:alias w:val="Pavadinimas"/>
                  <w:tag w:val="title_0a7029e1f7e94de882587c8ce443b59e"/>
                  <w:lock w:val="sdtLocked"/>
                  <w:richText/>
                </w:sdtPr>
                <w:sdtContent>
                  <w:r>
                    <w:rPr>
                      <w:b/>
                      <w:szCs w:val="24"/>
                      <w:lang w:eastAsia="lt-LT"/>
                    </w:rPr>
                    <w:t>GINČŲ SPRENDIMO TVARKA</w:t>
                  </w:r>
                </w:sdtContent>
              </w:sdt>
            </w:p>
            <w:p w14:paraId="0DA64938" w14:textId="77777777">
              <w:pPr>
                <w:jc w:val="both"/>
                <w:rPr>
                  <w:szCs w:val="24"/>
                  <w:lang w:eastAsia="lt-LT"/>
                </w:rPr>
              </w:pPr>
            </w:p>
            <w:sdt>
              <w:sdtPr>
                <w:alias w:val="26 p."/>
                <w:tag w:val="part_ec8b00edbbbf4e1cb531649805d27e25"/>
                <w:lock w:val="sdtLocked"/>
                <w:richText/>
              </w:sdtPr>
              <w:sdtContent>
                <w:p w14:paraId="3F53A4C3" w14:textId="459EDAE6">
                  <w:pPr>
                    <w:tabs>
                      <w:tab w:val="left" w:pos="1134"/>
                    </w:tabs>
                    <w:ind w:firstLine="720"/>
                    <w:jc w:val="both"/>
                    <w:rPr>
                      <w:szCs w:val="24"/>
                      <w:lang w:eastAsia="lt-LT"/>
                    </w:rPr>
                  </w:pPr>
                  <w:sdt>
                    <w:sdtPr>
                      <w:alias w:val="Numeris"/>
                      <w:tag w:val="nr_ec8b00edbbbf4e1cb531649805d27e25"/>
                      <w:lock w:val="sdtLocked"/>
                      <w:richText/>
                    </w:sdtPr>
                    <w:sdtContent>
                      <w:r>
                        <w:rPr>
                          <w:szCs w:val="24"/>
                          <w:lang w:eastAsia="lt-LT"/>
                        </w:rPr>
                        <w:t>26</w:t>
                      </w:r>
                    </w:sdtContent>
                  </w:sdt>
                  <w:r>
                    <w:rPr>
                      <w:szCs w:val="24"/>
                      <w:lang w:eastAsia="lt-LT"/>
                    </w:rPr>
                    <w:t>.</w:t>
                    <w:tab/>
                    <w:t>Šalys susitaria, kad ginčai, kylantys iš Sutarties, sprendžiami derybų keliu. Jeigu ginčai, nesutarimai ar reikalavimai negali būti išspręsti derybų keliu per 30 (trisdešimt) kalendorinių dienų nuo ginčo atsiradimo, tai Šalys sprendžia juos Lietuvos Respublikos įstatymų nustatyta tvarka.</w:t>
                  </w:r>
                </w:p>
                <w:p w14:paraId="06E4A842" w14:textId="77777777">
                  <w:pPr>
                    <w:tabs>
                      <w:tab w:val="left" w:pos="1134"/>
                    </w:tabs>
                    <w:jc w:val="both"/>
                    <w:rPr>
                      <w:szCs w:val="24"/>
                      <w:lang w:eastAsia="lt-LT"/>
                    </w:rPr>
                  </w:pPr>
                </w:p>
              </w:sdtContent>
            </w:sdt>
          </w:sdtContent>
        </w:sdt>
        <w:sdt>
          <w:sdtPr>
            <w:alias w:val="skyrius"/>
            <w:tag w:val="part_35584f2e3fb4465682e864fd49638ff2"/>
            <w:lock w:val="sdtLocked"/>
            <w:richText/>
          </w:sdtPr>
          <w:sdtContent>
            <w:p w14:paraId="4B71F976" w14:textId="77777777">
              <w:pPr>
                <w:jc w:val="center"/>
                <w:rPr>
                  <w:b/>
                  <w:szCs w:val="24"/>
                  <w:lang w:eastAsia="lt-LT"/>
                </w:rPr>
              </w:pPr>
              <w:sdt>
                <w:sdtPr>
                  <w:alias w:val="Numeris"/>
                  <w:tag w:val="nr_35584f2e3fb4465682e864fd49638ff2"/>
                  <w:lock w:val="sdtLocked"/>
                  <w:richText/>
                </w:sdtPr>
                <w:sdtContent>
                  <w:r>
                    <w:rPr>
                      <w:b/>
                      <w:szCs w:val="24"/>
                      <w:lang w:eastAsia="lt-LT"/>
                    </w:rPr>
                    <w:t>VI</w:t>
                  </w:r>
                </w:sdtContent>
              </w:sdt>
              <w:r>
                <w:rPr>
                  <w:b/>
                  <w:szCs w:val="24"/>
                  <w:lang w:eastAsia="lt-LT"/>
                </w:rPr>
                <w:t xml:space="preserve"> SKYRIUS</w:t>
              </w:r>
            </w:p>
            <w:p w14:paraId="0D17902C" w14:textId="3C98C2B2">
              <w:pPr>
                <w:jc w:val="center"/>
                <w:rPr>
                  <w:b/>
                  <w:szCs w:val="24"/>
                  <w:lang w:eastAsia="lt-LT"/>
                </w:rPr>
              </w:pPr>
              <w:sdt>
                <w:sdtPr>
                  <w:alias w:val="Pavadinimas"/>
                  <w:tag w:val="title_35584f2e3fb4465682e864fd49638ff2"/>
                  <w:lock w:val="sdtLocked"/>
                  <w:richText/>
                </w:sdtPr>
                <w:sdtContent>
                  <w:r>
                    <w:rPr>
                      <w:b/>
                      <w:szCs w:val="24"/>
                      <w:lang w:eastAsia="lt-LT"/>
                    </w:rPr>
                    <w:t>NENUGALIMOS JĖGOS APLINKYBĖS</w:t>
                  </w:r>
                </w:sdtContent>
              </w:sdt>
            </w:p>
            <w:p w14:paraId="5C029132" w14:textId="77777777">
              <w:pPr>
                <w:jc w:val="both"/>
                <w:rPr>
                  <w:szCs w:val="24"/>
                  <w:lang w:eastAsia="lt-LT"/>
                </w:rPr>
              </w:pPr>
            </w:p>
            <w:sdt>
              <w:sdtPr>
                <w:alias w:val="27 p."/>
                <w:tag w:val="part_0bc0ba49ca484614bfdfd6da9a6b4ba7"/>
                <w:lock w:val="sdtLocked"/>
                <w:richText/>
              </w:sdtPr>
              <w:sdtContent>
                <w:p w14:paraId="69890141" w14:textId="548ED729">
                  <w:pPr>
                    <w:tabs>
                      <w:tab w:val="left" w:pos="1134"/>
                    </w:tabs>
                    <w:ind w:firstLine="720"/>
                    <w:jc w:val="both"/>
                    <w:rPr>
                      <w:szCs w:val="24"/>
                      <w:lang w:eastAsia="lt-LT"/>
                    </w:rPr>
                  </w:pPr>
                  <w:sdt>
                    <w:sdtPr>
                      <w:alias w:val="Numeris"/>
                      <w:tag w:val="nr_0bc0ba49ca484614bfdfd6da9a6b4ba7"/>
                      <w:lock w:val="sdtLocked"/>
                      <w:richText/>
                    </w:sdtPr>
                    <w:sdtContent>
                      <w:r>
                        <w:rPr>
                          <w:szCs w:val="24"/>
                          <w:lang w:eastAsia="lt-LT"/>
                        </w:rPr>
                        <w:t>27</w:t>
                      </w:r>
                    </w:sdtContent>
                  </w:sdt>
                  <w:r>
                    <w:rPr>
                      <w:szCs w:val="24"/>
                      <w:lang w:eastAsia="lt-LT"/>
                    </w:rPr>
                    <w:t>.</w:t>
                    <w:tab/>
                    <w:t>Šalis gali būti visiškai ar iš dalies atleidžiama nuo atsakomybės dėl nenugalimos jėgos (force majeure), atsiradusios po šios Sutarties pasirašymo. Nenugalimos jėgos faktą turi įrodyti Šalis, nevykdanti ar nebegalinti vykdyti Sutartyje nustatytų įsipareigojimų.</w:t>
                  </w:r>
                </w:p>
              </w:sdtContent>
            </w:sdt>
            <w:sdt>
              <w:sdtPr>
                <w:alias w:val="28 p."/>
                <w:tag w:val="part_ae8fbfb2deb444fbbe6e8d3e48447105"/>
                <w:lock w:val="sdtLocked"/>
                <w:richText/>
              </w:sdtPr>
              <w:sdtContent>
                <w:p w14:paraId="48020F80" w14:textId="7AA79134">
                  <w:pPr>
                    <w:tabs>
                      <w:tab w:val="left" w:pos="1134"/>
                    </w:tabs>
                    <w:ind w:firstLine="720"/>
                    <w:jc w:val="both"/>
                    <w:rPr>
                      <w:szCs w:val="24"/>
                      <w:lang w:eastAsia="lt-LT"/>
                    </w:rPr>
                  </w:pPr>
                  <w:sdt>
                    <w:sdtPr>
                      <w:alias w:val="Numeris"/>
                      <w:tag w:val="nr_ae8fbfb2deb444fbbe6e8d3e48447105"/>
                      <w:lock w:val="sdtLocked"/>
                      <w:richText/>
                    </w:sdtPr>
                    <w:sdtContent>
                      <w:r>
                        <w:rPr>
                          <w:szCs w:val="24"/>
                          <w:lang w:eastAsia="lt-LT"/>
                        </w:rPr>
                        <w:t>28</w:t>
                      </w:r>
                    </w:sdtContent>
                  </w:sdt>
                  <w:r>
                    <w:rPr>
                      <w:szCs w:val="24"/>
                      <w:lang w:eastAsia="lt-LT"/>
                    </w:rPr>
                    <w:t>.</w:t>
                    <w:tab/>
                    <w:t>Nenugalimos jėgos (force majeure) aplinkybės turi būti patvirtintos Lietuvos Respublikos civilinio kodekso, Lietuvos Respublikos Vyriausybės 1996 m. liepos 15 d. nutarimo Nr. 840 „Dėl Atleidimo nuo atsakomybės esant nenugalimos jėgos (force majeure) aplinkybėms taisyklių patvirtinimo“ ir Lietuvos Respublikos Vyriausybės 1997 m. kovo 13 d. nutarimo Nr. 222 „Dėl nenugalimos jėgos (force majeure) aplinkybes liudijančių pažymų išdavimo tvarkos patvirtinimo“ nustatyta tvarka.</w:t>
                  </w:r>
                </w:p>
              </w:sdtContent>
            </w:sdt>
            <w:sdt>
              <w:sdtPr>
                <w:alias w:val="29 p."/>
                <w:tag w:val="part_c7bbcc1a87614a2f83ea583076a7e648"/>
                <w:lock w:val="sdtLocked"/>
                <w:richText/>
              </w:sdtPr>
              <w:sdtContent>
                <w:p w14:paraId="12198921" w14:textId="4DB7DC68">
                  <w:pPr>
                    <w:tabs>
                      <w:tab w:val="left" w:pos="1134"/>
                    </w:tabs>
                    <w:ind w:firstLine="720"/>
                    <w:jc w:val="both"/>
                    <w:rPr>
                      <w:szCs w:val="24"/>
                      <w:lang w:eastAsia="lt-LT"/>
                    </w:rPr>
                  </w:pPr>
                  <w:sdt>
                    <w:sdtPr>
                      <w:alias w:val="Numeris"/>
                      <w:tag w:val="nr_c7bbcc1a87614a2f83ea583076a7e648"/>
                      <w:lock w:val="sdtLocked"/>
                      <w:richText/>
                    </w:sdtPr>
                    <w:sdtContent>
                      <w:r>
                        <w:rPr>
                          <w:szCs w:val="24"/>
                          <w:lang w:eastAsia="lt-LT"/>
                        </w:rPr>
                        <w:t>29</w:t>
                      </w:r>
                    </w:sdtContent>
                  </w:sdt>
                  <w:r>
                    <w:rPr>
                      <w:szCs w:val="24"/>
                      <w:lang w:eastAsia="lt-LT"/>
                    </w:rPr>
                    <w:t>.</w:t>
                    <w:tab/>
                    <w:t xml:space="preserve">Nenugalima jėga (force majeure) nelaikomos Šalies veiklai turėjusios įtakos aplinkybės, į kurių galimybę Šalys, sudarydamos Sutartį, atsižvelgė, t. y. Lietuvoje, jos ūkyje pasitaikančios aplinkybės, sąlygos, valstybės ar savivaldos institucijų sprendimai, sukėlę bet kurios iš Šalių reorganizavimą, privatizavimą, likvidavimą, veiklos pobūdžio pakeitimą, stabdymą (trukdymą), kitos aplinkybės, kurios turėtų būti laikomos ypatingomis, bet Lietuvoje Sutarties sudarymo metu yra tikėtinos. Nenugalima jėga (force majeure) tai pat nelaikoma tai, kad rinkoje nėra reikalingų prievolei vykdyti prekių, Šalis neturi reikiamų finansinių išteklių arba Šalis pažeidžia savo prievoles. </w:t>
                  </w:r>
                </w:p>
              </w:sdtContent>
            </w:sdt>
            <w:sdt>
              <w:sdtPr>
                <w:alias w:val="30 p."/>
                <w:tag w:val="part_04ea63d130ee492baf8864f71aab7a01"/>
                <w:lock w:val="sdtLocked"/>
                <w:richText/>
              </w:sdtPr>
              <w:sdtContent>
                <w:p w14:paraId="78AE727A" w14:textId="7BBDF54B">
                  <w:pPr>
                    <w:tabs>
                      <w:tab w:val="left" w:pos="1134"/>
                    </w:tabs>
                    <w:ind w:firstLine="720"/>
                    <w:jc w:val="both"/>
                    <w:rPr>
                      <w:szCs w:val="24"/>
                      <w:lang w:eastAsia="lt-LT"/>
                    </w:rPr>
                  </w:pPr>
                  <w:sdt>
                    <w:sdtPr>
                      <w:alias w:val="Numeris"/>
                      <w:tag w:val="nr_04ea63d130ee492baf8864f71aab7a01"/>
                      <w:lock w:val="sdtLocked"/>
                      <w:richText/>
                    </w:sdtPr>
                    <w:sdtContent>
                      <w:r>
                        <w:rPr>
                          <w:szCs w:val="24"/>
                          <w:lang w:eastAsia="lt-LT"/>
                        </w:rPr>
                        <w:t>30</w:t>
                      </w:r>
                    </w:sdtContent>
                  </w:sdt>
                  <w:r>
                    <w:rPr>
                      <w:szCs w:val="24"/>
                      <w:lang w:eastAsia="lt-LT"/>
                    </w:rPr>
                    <w:t>.</w:t>
                    <w:tab/>
                    <w:t>Nenugalimos jėgos atveju Šalys dėl atsiradusių nuostolių papildomo atlyginimo ir statybos darbų atlikimo terminų pratęsimo susitaria abipusiu susitarimu.</w:t>
                  </w:r>
                </w:p>
                <w:p w14:paraId="576ABB10" w14:textId="77777777">
                  <w:pPr>
                    <w:tabs>
                      <w:tab w:val="left" w:pos="1134"/>
                    </w:tabs>
                    <w:jc w:val="both"/>
                    <w:rPr>
                      <w:szCs w:val="24"/>
                      <w:lang w:eastAsia="lt-LT"/>
                    </w:rPr>
                  </w:pPr>
                </w:p>
              </w:sdtContent>
            </w:sdt>
          </w:sdtContent>
        </w:sdt>
        <w:sdt>
          <w:sdtPr>
            <w:alias w:val="skyrius"/>
            <w:tag w:val="part_230e3777372449fea46d9e58893061c1"/>
            <w:lock w:val="sdtLocked"/>
            <w:richText/>
          </w:sdtPr>
          <w:sdtContent>
            <w:p w14:paraId="3D4F1E05" w14:textId="77777777">
              <w:pPr>
                <w:jc w:val="center"/>
                <w:rPr>
                  <w:b/>
                  <w:szCs w:val="24"/>
                  <w:lang w:eastAsia="lt-LT"/>
                </w:rPr>
              </w:pPr>
              <w:sdt>
                <w:sdtPr>
                  <w:alias w:val="Numeris"/>
                  <w:tag w:val="nr_230e3777372449fea46d9e58893061c1"/>
                  <w:lock w:val="sdtLocked"/>
                  <w:richText/>
                </w:sdtPr>
                <w:sdtContent>
                  <w:r>
                    <w:rPr>
                      <w:b/>
                      <w:szCs w:val="24"/>
                      <w:lang w:eastAsia="lt-LT"/>
                    </w:rPr>
                    <w:t>VII</w:t>
                  </w:r>
                </w:sdtContent>
              </w:sdt>
              <w:r>
                <w:rPr>
                  <w:b/>
                  <w:szCs w:val="24"/>
                  <w:lang w:eastAsia="lt-LT"/>
                </w:rPr>
                <w:t xml:space="preserve"> SKYRIUS</w:t>
              </w:r>
            </w:p>
            <w:p w14:paraId="349741AF" w14:textId="4A947B68">
              <w:pPr>
                <w:jc w:val="center"/>
                <w:rPr>
                  <w:b/>
                  <w:szCs w:val="24"/>
                  <w:lang w:eastAsia="lt-LT"/>
                </w:rPr>
              </w:pPr>
              <w:sdt>
                <w:sdtPr>
                  <w:alias w:val="Pavadinimas"/>
                  <w:tag w:val="title_230e3777372449fea46d9e58893061c1"/>
                  <w:lock w:val="sdtLocked"/>
                  <w:richText/>
                </w:sdtPr>
                <w:sdtContent>
                  <w:r>
                    <w:rPr>
                      <w:b/>
                      <w:szCs w:val="24"/>
                      <w:lang w:eastAsia="lt-LT"/>
                    </w:rPr>
                    <w:t>KONFIDENCIALUMAS</w:t>
                  </w:r>
                </w:sdtContent>
              </w:sdt>
            </w:p>
            <w:p w14:paraId="29BFAD7E" w14:textId="77777777">
              <w:pPr>
                <w:tabs>
                  <w:tab w:val="left" w:pos="1134"/>
                </w:tabs>
                <w:jc w:val="both"/>
                <w:rPr>
                  <w:szCs w:val="24"/>
                  <w:lang w:eastAsia="lt-LT"/>
                </w:rPr>
              </w:pPr>
            </w:p>
            <w:sdt>
              <w:sdtPr>
                <w:alias w:val="31 p."/>
                <w:tag w:val="part_884bad0c3d8143e19c7e8890e03457a8"/>
                <w:lock w:val="sdtLocked"/>
                <w:richText/>
              </w:sdtPr>
              <w:sdtContent>
                <w:p w14:paraId="396F8939" w14:textId="65C6122C">
                  <w:pPr>
                    <w:tabs>
                      <w:tab w:val="left" w:pos="1134"/>
                    </w:tabs>
                    <w:ind w:firstLine="720"/>
                    <w:jc w:val="both"/>
                    <w:rPr>
                      <w:szCs w:val="24"/>
                      <w:lang w:eastAsia="lt-LT"/>
                    </w:rPr>
                  </w:pPr>
                  <w:sdt>
                    <w:sdtPr>
                      <w:alias w:val="Numeris"/>
                      <w:tag w:val="nr_884bad0c3d8143e19c7e8890e03457a8"/>
                      <w:lock w:val="sdtLocked"/>
                      <w:richText/>
                    </w:sdtPr>
                    <w:sdtContent>
                      <w:r>
                        <w:rPr>
                          <w:szCs w:val="24"/>
                          <w:lang w:eastAsia="lt-LT"/>
                        </w:rPr>
                        <w:t>31</w:t>
                      </w:r>
                    </w:sdtContent>
                  </w:sdt>
                  <w:r>
                    <w:rPr>
                      <w:szCs w:val="24"/>
                      <w:lang w:eastAsia="lt-LT"/>
                    </w:rPr>
                    <w:t>.</w:t>
                    <w:tab/>
                    <w:t>Šalys įsipareigoja neskelbti tretiesiems asmenims informacijos apie šios Sutarties sudarymo sąlygas ir kitos informacijos apie Sutarties Šalis daugiau, negu to reikia Sutarčiai tinkamai vykdyti, išskyrus tuos atvejus, kai tai yra privaloma pagal Lietuvos Respublikos teisės aktus.</w:t>
                  </w:r>
                </w:p>
              </w:sdtContent>
            </w:sdt>
            <w:sdt>
              <w:sdtPr>
                <w:alias w:val="32 p."/>
                <w:tag w:val="part_9516d56950f74f9fae6731aefe8005d3"/>
                <w:lock w:val="sdtLocked"/>
                <w:richText/>
              </w:sdtPr>
              <w:sdtContent>
                <w:p w14:paraId="06F0305E" w14:textId="517CFC83">
                  <w:pPr>
                    <w:tabs>
                      <w:tab w:val="left" w:pos="1134"/>
                    </w:tabs>
                    <w:ind w:firstLine="720"/>
                    <w:jc w:val="both"/>
                    <w:rPr>
                      <w:szCs w:val="24"/>
                      <w:lang w:eastAsia="lt-LT"/>
                    </w:rPr>
                  </w:pPr>
                  <w:sdt>
                    <w:sdtPr>
                      <w:alias w:val="Numeris"/>
                      <w:tag w:val="nr_9516d56950f74f9fae6731aefe8005d3"/>
                      <w:lock w:val="sdtLocked"/>
                      <w:richText/>
                    </w:sdtPr>
                    <w:sdtContent>
                      <w:r>
                        <w:rPr>
                          <w:szCs w:val="24"/>
                          <w:lang w:eastAsia="lt-LT"/>
                        </w:rPr>
                        <w:t>32</w:t>
                      </w:r>
                    </w:sdtContent>
                  </w:sdt>
                  <w:r>
                    <w:rPr>
                      <w:szCs w:val="24"/>
                      <w:lang w:eastAsia="lt-LT"/>
                    </w:rPr>
                    <w:t>.</w:t>
                    <w:tab/>
                    <w:t>Jeigu Šalis, vykdydama Sutartį, gavo iš kitos Šalies informaciją, kuri yra komercinė paslaptis, arba kitokią konfidencialią informaciją, tai ji neturi teisės suteikti šios informacijos tretiesiems asmenims be kitos Šalies sutikimo, išskyrus tuos atvejus, kai tai yra privaloma pagal Lietuvos Respublikos teisės aktus.</w:t>
                  </w:r>
                </w:p>
                <w:p w14:paraId="477C45C3" w14:textId="34C43BCF">
                  <w:pPr>
                    <w:jc w:val="both"/>
                    <w:rPr>
                      <w:szCs w:val="24"/>
                      <w:lang w:eastAsia="lt-LT"/>
                    </w:rPr>
                  </w:pPr>
                </w:p>
              </w:sdtContent>
            </w:sdt>
          </w:sdtContent>
        </w:sdt>
        <w:sdt>
          <w:sdtPr>
            <w:alias w:val="skyrius"/>
            <w:tag w:val="part_5d89673168124fbc8ff4665f3857e64b"/>
            <w:lock w:val="sdtLocked"/>
            <w:richText/>
          </w:sdtPr>
          <w:sdtContent>
            <w:p w14:paraId="5D47BCA6" w14:textId="77777777">
              <w:pPr>
                <w:ind w:firstLine="720"/>
                <w:jc w:val="center"/>
                <w:rPr>
                  <w:b/>
                  <w:szCs w:val="24"/>
                  <w:lang w:eastAsia="lt-LT"/>
                </w:rPr>
              </w:pPr>
              <w:sdt>
                <w:sdtPr>
                  <w:alias w:val="Numeris"/>
                  <w:tag w:val="nr_5d89673168124fbc8ff4665f3857e64b"/>
                  <w:lock w:val="sdtLocked"/>
                  <w:richText/>
                </w:sdtPr>
                <w:sdtContent>
                  <w:r>
                    <w:rPr>
                      <w:b/>
                      <w:szCs w:val="24"/>
                      <w:lang w:eastAsia="lt-LT"/>
                    </w:rPr>
                    <w:t>VIII</w:t>
                  </w:r>
                </w:sdtContent>
              </w:sdt>
              <w:r>
                <w:rPr>
                  <w:b/>
                  <w:szCs w:val="24"/>
                  <w:lang w:eastAsia="lt-LT"/>
                </w:rPr>
                <w:t xml:space="preserve"> SKYRIUS</w:t>
              </w:r>
            </w:p>
            <w:p w14:paraId="058D2BDA" w14:textId="10E28652">
              <w:pPr>
                <w:ind w:firstLine="720"/>
                <w:jc w:val="center"/>
                <w:rPr>
                  <w:b/>
                  <w:szCs w:val="24"/>
                  <w:lang w:eastAsia="lt-LT"/>
                </w:rPr>
              </w:pPr>
              <w:sdt>
                <w:sdtPr>
                  <w:alias w:val="Pavadinimas"/>
                  <w:tag w:val="title_5d89673168124fbc8ff4665f3857e64b"/>
                  <w:lock w:val="sdtLocked"/>
                  <w:richText/>
                </w:sdtPr>
                <w:sdtContent>
                  <w:r>
                    <w:rPr>
                      <w:b/>
                      <w:szCs w:val="24"/>
                      <w:lang w:eastAsia="lt-LT"/>
                    </w:rPr>
                    <w:t>BAIGIAMOSIOS NUOSTATOS</w:t>
                  </w:r>
                </w:sdtContent>
              </w:sdt>
            </w:p>
            <w:p w14:paraId="13D7EDCA" w14:textId="77777777">
              <w:pPr>
                <w:jc w:val="both"/>
                <w:rPr>
                  <w:szCs w:val="24"/>
                  <w:lang w:eastAsia="lt-LT"/>
                </w:rPr>
              </w:pPr>
            </w:p>
            <w:sdt>
              <w:sdtPr>
                <w:alias w:val="33 p."/>
                <w:tag w:val="part_9a739d558df440ba881030eb160db275"/>
                <w:lock w:val="sdtLocked"/>
                <w:richText/>
              </w:sdtPr>
              <w:sdtContent>
                <w:p w14:paraId="5DCA1C92" w14:textId="555BE900">
                  <w:pPr>
                    <w:tabs>
                      <w:tab w:val="left" w:pos="1134"/>
                    </w:tabs>
                    <w:ind w:firstLine="720"/>
                    <w:jc w:val="both"/>
                    <w:rPr>
                      <w:szCs w:val="24"/>
                      <w:lang w:eastAsia="lt-LT"/>
                    </w:rPr>
                  </w:pPr>
                  <w:sdt>
                    <w:sdtPr>
                      <w:alias w:val="Numeris"/>
                      <w:tag w:val="nr_9a739d558df440ba881030eb160db275"/>
                      <w:lock w:val="sdtLocked"/>
                      <w:richText/>
                    </w:sdtPr>
                    <w:sdtContent>
                      <w:r>
                        <w:rPr>
                          <w:szCs w:val="24"/>
                          <w:lang w:eastAsia="lt-LT"/>
                        </w:rPr>
                        <w:t>33</w:t>
                      </w:r>
                    </w:sdtContent>
                  </w:sdt>
                  <w:r>
                    <w:rPr>
                      <w:szCs w:val="24"/>
                      <w:lang w:eastAsia="lt-LT"/>
                    </w:rPr>
                    <w:t>.</w:t>
                    <w:tab/>
                    <w:t>Nei viena iš Šalių negali perleisti savo teisių ir pareigų pagal šią Sutartį be išankstinio kitos Šalies sutikimo.</w:t>
                  </w:r>
                </w:p>
              </w:sdtContent>
            </w:sdt>
            <w:sdt>
              <w:sdtPr>
                <w:alias w:val="34 p."/>
                <w:tag w:val="part_4aa520c169df4328b0dd04d05a041652"/>
                <w:lock w:val="sdtLocked"/>
                <w:richText/>
              </w:sdtPr>
              <w:sdtContent>
                <w:p w14:paraId="2DB7041A" w14:textId="1359A9E1">
                  <w:pPr>
                    <w:tabs>
                      <w:tab w:val="left" w:pos="1134"/>
                    </w:tabs>
                    <w:ind w:firstLine="720"/>
                    <w:jc w:val="both"/>
                    <w:rPr>
                      <w:szCs w:val="24"/>
                      <w:lang w:eastAsia="lt-LT"/>
                    </w:rPr>
                  </w:pPr>
                  <w:sdt>
                    <w:sdtPr>
                      <w:alias w:val="Numeris"/>
                      <w:tag w:val="nr_4aa520c169df4328b0dd04d05a041652"/>
                      <w:lock w:val="sdtLocked"/>
                      <w:richText/>
                    </w:sdtPr>
                    <w:sdtContent>
                      <w:r>
                        <w:rPr>
                          <w:szCs w:val="24"/>
                          <w:lang w:eastAsia="lt-LT"/>
                        </w:rPr>
                        <w:t>34</w:t>
                      </w:r>
                    </w:sdtContent>
                  </w:sdt>
                  <w:r>
                    <w:rPr>
                      <w:szCs w:val="24"/>
                      <w:lang w:eastAsia="lt-LT"/>
                    </w:rPr>
                    <w:t>.</w:t>
                    <w:tab/>
                    <w:t>Visi Sutartyje numatyti pranešimai laikomi įteiktais, jei jie įteikiami tiesiogiai Šalies įgaliotam atstovui ar išsiunčiami paštu registruotu laišku šioje Sutartyje nurodytais Šalių adresais. Pranešimai taip pat gali būti įteikiami elektroninių ryšių priemonėmis, pranešimo įteikimo Sutarties Šaliai diena laikoma po pranešimo išsiuntimo dienos einanti darbo diena. Jei Šalis neinformavo kitos Šalies apie savo adreso pasikeitimą, pranešimai, išsiųsti pagal paskutinį žinomą adresą, laikomi įteiktais tinkamai.</w:t>
                  </w:r>
                </w:p>
              </w:sdtContent>
            </w:sdt>
            <w:sdt>
              <w:sdtPr>
                <w:alias w:val="35 p."/>
                <w:tag w:val="part_751abfffb5724c51a9383fb462e3d58a"/>
                <w:lock w:val="sdtLocked"/>
                <w:richText/>
              </w:sdtPr>
              <w:sdtContent>
                <w:p w14:paraId="3AFB1021" w14:textId="3361480F">
                  <w:pPr>
                    <w:tabs>
                      <w:tab w:val="left" w:pos="1134"/>
                    </w:tabs>
                    <w:ind w:firstLine="720"/>
                    <w:jc w:val="both"/>
                    <w:rPr>
                      <w:szCs w:val="24"/>
                      <w:lang w:eastAsia="lt-LT"/>
                    </w:rPr>
                  </w:pPr>
                  <w:sdt>
                    <w:sdtPr>
                      <w:alias w:val="Numeris"/>
                      <w:tag w:val="nr_751abfffb5724c51a9383fb462e3d58a"/>
                      <w:lock w:val="sdtLocked"/>
                      <w:richText/>
                    </w:sdtPr>
                    <w:sdtContent>
                      <w:r>
                        <w:rPr>
                          <w:szCs w:val="24"/>
                          <w:lang w:eastAsia="lt-LT"/>
                        </w:rPr>
                        <w:t>35</w:t>
                      </w:r>
                    </w:sdtContent>
                  </w:sdt>
                  <w:r>
                    <w:rPr>
                      <w:szCs w:val="24"/>
                      <w:lang w:eastAsia="lt-LT"/>
                    </w:rPr>
                    <w:t>.</w:t>
                    <w:tab/>
                    <w:t>Šalys patvirtina, kad yra susipažinę su savo teisėmis ir pareigomis įgyvendinant Projektą.</w:t>
                  </w:r>
                </w:p>
              </w:sdtContent>
            </w:sdt>
            <w:sdt>
              <w:sdtPr>
                <w:alias w:val="36 p."/>
                <w:tag w:val="part_5cd687f476394b0a8c50414a562c740b"/>
                <w:lock w:val="sdtLocked"/>
                <w:richText/>
              </w:sdtPr>
              <w:sdtContent>
                <w:p w14:paraId="7C155D4B" w14:textId="364EF972">
                  <w:pPr>
                    <w:tabs>
                      <w:tab w:val="left" w:pos="1134"/>
                    </w:tabs>
                    <w:ind w:firstLine="720"/>
                    <w:jc w:val="both"/>
                    <w:rPr>
                      <w:szCs w:val="24"/>
                      <w:lang w:eastAsia="lt-LT"/>
                    </w:rPr>
                  </w:pPr>
                  <w:sdt>
                    <w:sdtPr>
                      <w:alias w:val="Numeris"/>
                      <w:tag w:val="nr_5cd687f476394b0a8c50414a562c740b"/>
                      <w:lock w:val="sdtLocked"/>
                      <w:richText/>
                    </w:sdtPr>
                    <w:sdtContent>
                      <w:r>
                        <w:rPr>
                          <w:szCs w:val="24"/>
                          <w:lang w:eastAsia="lt-LT"/>
                        </w:rPr>
                        <w:t>36</w:t>
                      </w:r>
                    </w:sdtContent>
                  </w:sdt>
                  <w:r>
                    <w:rPr>
                      <w:szCs w:val="24"/>
                      <w:lang w:eastAsia="lt-LT"/>
                    </w:rPr>
                    <w:t>.</w:t>
                    <w:tab/>
                    <w:t xml:space="preserve">Šalys patvirtina, kad už Sutarties įgyvendinimą paskiria atsakingus vykdytojus. AB „Via Lietuva“ kontaktinis asmuo, atsakingas už Sutarties vykdymą – Svarbių klientų partneris Žygimantas Mažeikis, tel. +370 622 21625, el. p. </w:t>
                  </w:r>
                  <w:r>
                    <w:rPr>
                      <w:color w:val="467886"/>
                      <w:szCs w:val="24"/>
                      <w:u w:val="single"/>
                      <w:lang w:eastAsia="lt-LT"/>
                    </w:rPr>
                    <w:t>zygimantas.mazeikis@vialietuva.lt</w:t>
                  </w:r>
                  <w:r>
                    <w:rPr>
                      <w:szCs w:val="24"/>
                      <w:lang w:eastAsia="lt-LT"/>
                    </w:rPr>
                    <w:t xml:space="preserve">. Pareiškėjo kontaktinis asmuo, atsakingas už Sutarties vykdymą – Statybos ir urbanistikos vyr. specialistas Karolis Tilindis, tel. +370 687 77558, el. p. </w:t>
                  </w:r>
                  <w:r>
                    <w:rPr>
                      <w:color w:val="467886"/>
                      <w:szCs w:val="24"/>
                      <w:u w:val="single"/>
                      <w:lang w:eastAsia="lt-LT"/>
                    </w:rPr>
                    <w:t>karolis.tilindis@telsiai.lt</w:t>
                  </w:r>
                  <w:r>
                    <w:rPr>
                      <w:szCs w:val="24"/>
                      <w:lang w:eastAsia="lt-LT"/>
                    </w:rPr>
                    <w:t>.</w:t>
                  </w:r>
                </w:p>
              </w:sdtContent>
            </w:sdt>
            <w:sdt>
              <w:sdtPr>
                <w:alias w:val="37 p."/>
                <w:tag w:val="part_ec287b2332ea4e7290327aadb55d221b"/>
                <w:lock w:val="sdtLocked"/>
                <w:richText/>
              </w:sdtPr>
              <w:sdtContent>
                <w:p w14:paraId="690841E4" w14:textId="742E762C">
                  <w:pPr>
                    <w:tabs>
                      <w:tab w:val="left" w:pos="1134"/>
                    </w:tabs>
                    <w:ind w:firstLine="720"/>
                    <w:jc w:val="both"/>
                    <w:rPr>
                      <w:szCs w:val="24"/>
                      <w:lang w:eastAsia="lt-LT"/>
                    </w:rPr>
                  </w:pPr>
                  <w:sdt>
                    <w:sdtPr>
                      <w:alias w:val="Numeris"/>
                      <w:tag w:val="nr_ec287b2332ea4e7290327aadb55d221b"/>
                      <w:lock w:val="sdtLocked"/>
                      <w:richText/>
                    </w:sdtPr>
                    <w:sdtContent>
                      <w:r>
                        <w:rPr>
                          <w:szCs w:val="24"/>
                          <w:lang w:eastAsia="lt-LT"/>
                        </w:rPr>
                        <w:t>37</w:t>
                      </w:r>
                    </w:sdtContent>
                  </w:sdt>
                  <w:r>
                    <w:rPr>
                      <w:szCs w:val="24"/>
                      <w:lang w:eastAsia="lt-LT"/>
                    </w:rPr>
                    <w:t>.</w:t>
                    <w:tab/>
                  </w:r>
                  <w:r>
                    <w:rPr>
                      <w:szCs w:val="24"/>
                      <w:lang w:eastAsia="lt-LT"/>
                    </w:rPr>
                    <w:t xml:space="preserve">Šalių atstovams yra žinoma, kad Šalių ir (ar) jų atstovų, kitų Sutartyje nurodytų asmenų duomenys, būtini tinkamam Sutarties sudarymui ir įvykdymui, yra tvarkomi be atskiro jų sutikimo Sutarties vykdymo pagrindu. Kiekviena šalis (toliau – informuojančioji šalis) įsipareigoja tinkamai informuoti savo darbuotojus apie jų asmens duomenų tvarkymą, vykdomą kitos Šalies šios Sutarties sudarymo ir vykdymo tikslais, pateikdama visą 2016 m. balandžio 27 d. Europos Parlamento ir Tarybos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13 ar 14 straipsnyje nurodytą informaciją. Jei informuojančioji šalis tokios informacijos apie kitą Šalį neturi, ji privalo paprašyti pastarosios pateikti informuojančiajai šaliai visą informaciją elektroniniu paštu, o Šalis, kurios prašoma pateikti informaciją be nepagrįsto delsimo, privalo šią informaciją pateikti. Informuojančioji šalis savo darbuotojus su anksčiau nurodyta informacija privalo supažindinti pasirašytinai, teisės aktų nustatyta tvarka saugoti šią informaciją ir, kitai Šaliai pareikalavus, ją nedelsiant pateikti. Sutartį pasirašantys Šalių atstovai sutinka, kad jų asmens duomenys (vardai ir pavardės) būtų viešinami teisės aktų numatyta tvarka.</w:t>
                  </w:r>
                </w:p>
              </w:sdtContent>
            </w:sdt>
            <w:sdt>
              <w:sdtPr>
                <w:alias w:val="38 p."/>
                <w:tag w:val="part_6df0cbe923df44f2bee32dab09e330da"/>
                <w:lock w:val="sdtLocked"/>
                <w:richText/>
              </w:sdtPr>
              <w:sdtContent>
                <w:p w14:paraId="6CA7DF1D" w14:textId="3FA433E2">
                  <w:pPr>
                    <w:tabs>
                      <w:tab w:val="left" w:pos="1134"/>
                    </w:tabs>
                    <w:ind w:firstLine="720"/>
                    <w:jc w:val="both"/>
                    <w:rPr>
                      <w:rFonts w:ascii="TimesLT" w:hAnsi="TimesLT"/>
                      <w:lang w:eastAsia="lt-LT"/>
                    </w:rPr>
                  </w:pPr>
                  <w:sdt>
                    <w:sdtPr>
                      <w:alias w:val="Numeris"/>
                      <w:tag w:val="nr_6df0cbe923df44f2bee32dab09e330da"/>
                      <w:lock w:val="sdtLocked"/>
                      <w:richText/>
                    </w:sdtPr>
                    <w:sdtContent>
                      <w:r>
                        <w:rPr>
                          <w:rFonts w:ascii="TimesLT" w:hAnsi="TimesLT"/>
                          <w:lang w:eastAsia="lt-LT"/>
                        </w:rPr>
                        <w:t>38</w:t>
                      </w:r>
                    </w:sdtContent>
                  </w:sdt>
                  <w:r>
                    <w:rPr>
                      <w:rFonts w:ascii="TimesLT" w:hAnsi="TimesLT"/>
                      <w:lang w:eastAsia="lt-LT"/>
                    </w:rPr>
                    <w:t>.</w:t>
                    <w:tab/>
                  </w:r>
                  <w:r>
                    <w:rPr>
                      <w:szCs w:val="24"/>
                      <w:lang w:eastAsia="lt-LT"/>
                    </w:rPr>
                    <w:t>Šalys Sutartį perskaitė, suprato jos turinį, pasekmes ir tai paliudydamos bei nieko neverčiamos pasirašė šią Sutartį atitinkamai elektroniniais parašais arba 2 (dviem) vienodą teisinę galią turinčiais egzemplioriais, skirtais po 1 (vieną) kiekvienai Šaliai, kai Sutartis pasirašoma fiziniais parašais.</w:t>
                  </w:r>
                </w:p>
              </w:sdtContent>
            </w:sdt>
          </w:sdtContent>
        </w:sdt>
        <w:sdt>
          <w:sdtPr>
            <w:alias w:val="skyrius"/>
            <w:tag w:val="part_a2aa14cbcc1242c98903cbfc3a8acc25"/>
            <w:lock w:val="sdtLocked"/>
            <w:richText/>
          </w:sdtPr>
          <w:sdtContent>
            <w:p w14:paraId="0D226206" w14:textId="77777777">
              <w:pPr>
                <w:jc w:val="center"/>
                <w:rPr>
                  <w:b/>
                  <w:szCs w:val="24"/>
                  <w:lang w:eastAsia="lt-LT"/>
                </w:rPr>
              </w:pPr>
              <w:sdt>
                <w:sdtPr>
                  <w:alias w:val="Numeris"/>
                  <w:tag w:val="nr_a2aa14cbcc1242c98903cbfc3a8acc25"/>
                  <w:lock w:val="sdtLocked"/>
                  <w:richText/>
                </w:sdtPr>
                <w:sdtContent>
                  <w:r>
                    <w:rPr>
                      <w:b/>
                      <w:szCs w:val="24"/>
                      <w:lang w:eastAsia="lt-LT"/>
                    </w:rPr>
                    <w:t>IX</w:t>
                  </w:r>
                </w:sdtContent>
              </w:sdt>
              <w:r>
                <w:rPr>
                  <w:b/>
                  <w:szCs w:val="24"/>
                  <w:lang w:eastAsia="lt-LT"/>
                </w:rPr>
                <w:t xml:space="preserve"> SKYRIUS</w:t>
              </w:r>
            </w:p>
            <w:p w14:paraId="16B8975E" w14:textId="47FDEC8C">
              <w:pPr>
                <w:jc w:val="center"/>
                <w:rPr>
                  <w:b/>
                  <w:szCs w:val="24"/>
                  <w:lang w:eastAsia="lt-LT"/>
                </w:rPr>
              </w:pPr>
              <w:sdt>
                <w:sdtPr>
                  <w:alias w:val="Pavadinimas"/>
                  <w:tag w:val="title_a2aa14cbcc1242c98903cbfc3a8acc25"/>
                  <w:lock w:val="sdtLocked"/>
                  <w:richText/>
                </w:sdtPr>
                <w:sdtContent>
                  <w:r>
                    <w:rPr>
                      <w:b/>
                      <w:szCs w:val="24"/>
                      <w:lang w:eastAsia="lt-LT"/>
                    </w:rPr>
                    <w:t>SUTARTIES ŠALYS</w:t>
                  </w:r>
                </w:sdtContent>
              </w:sdt>
            </w:p>
            <w:p w14:paraId="7ECB0053" w14:textId="77777777">
              <w:pPr>
                <w:jc w:val="both"/>
                <w:rPr>
                  <w:szCs w:val="24"/>
                  <w:lang w:eastAsia="lt-LT"/>
                </w:rPr>
              </w:pPr>
            </w:p>
            <w:tbl>
              <w:tblPr>
                <w:tblW w:w="9596" w:type="dxa"/>
                <w:tblLayout w:type="fixed"/>
                <w:tblLook w:val="0000" w:firstRow="0" w:lastRow="0" w:firstColumn="0" w:lastColumn="0" w:noHBand="0" w:noVBand="0"/>
              </w:tblPr>
              <w:tblGrid>
                <w:gridCol w:w="4678"/>
                <w:gridCol w:w="4918"/>
              </w:tblGrid>
              <w:tr w14:paraId="105CD3E8" w14:textId="77777777">
                <w:trPr>
                  <w:trHeight w:val="4219"/>
                </w:trPr>
                <w:tc>
                  <w:tcPr>
                    <w:tcW w:w="4678" w:type="dxa"/>
                  </w:tcPr>
                  <w:p w14:paraId="4CD866C3" w14:textId="77777777">
                    <w:pPr>
                      <w:rPr>
                        <w:b/>
                        <w:szCs w:val="24"/>
                        <w:lang w:eastAsia="lt-LT"/>
                      </w:rPr>
                    </w:pPr>
                    <w:r>
                      <w:rPr>
                        <w:b/>
                        <w:szCs w:val="24"/>
                        <w:lang w:eastAsia="lt-LT"/>
                      </w:rPr>
                      <w:t xml:space="preserve">Pareiškėjas: </w:t>
                    </w:r>
                  </w:p>
                  <w:p w14:paraId="24EB355C" w14:textId="77777777">
                    <w:pPr>
                      <w:rPr>
                        <w:szCs w:val="24"/>
                        <w:lang w:eastAsia="lt-LT"/>
                      </w:rPr>
                    </w:pPr>
                  </w:p>
                  <w:p w14:paraId="61F79765" w14:textId="27C8DABE">
                    <w:pPr>
                      <w:rPr>
                        <w:szCs w:val="24"/>
                        <w:lang w:eastAsia="lt-LT"/>
                      </w:rPr>
                    </w:pPr>
                    <w:r>
                      <w:rPr>
                        <w:szCs w:val="24"/>
                        <w:lang w:eastAsia="lt-LT"/>
                      </w:rPr>
                      <w:t>Telšių rajono savivaldybė</w:t>
                    </w:r>
                  </w:p>
                  <w:p w14:paraId="72113E81" w14:textId="7277F426">
                    <w:pPr>
                      <w:rPr>
                        <w:szCs w:val="24"/>
                        <w:lang w:eastAsia="lt-LT"/>
                      </w:rPr>
                    </w:pPr>
                    <w:r>
                      <w:rPr>
                        <w:szCs w:val="24"/>
                        <w:lang w:eastAsia="lt-LT"/>
                      </w:rPr>
                      <w:t xml:space="preserve">Žemaitės g. 14, LT-87133 Telšiai </w:t>
                    </w:r>
                  </w:p>
                  <w:p w14:paraId="5A436A82" w14:textId="039ED1C2">
                    <w:pPr>
                      <w:rPr>
                        <w:szCs w:val="24"/>
                        <w:lang w:eastAsia="lt-LT"/>
                      </w:rPr>
                    </w:pPr>
                    <w:r>
                      <w:rPr>
                        <w:szCs w:val="24"/>
                        <w:lang w:eastAsia="lt-LT"/>
                      </w:rPr>
                      <w:t xml:space="preserve">Įmonės kodas 111101724 </w:t>
                    </w:r>
                  </w:p>
                  <w:p w14:paraId="6759D916" w14:textId="77777777">
                    <w:pPr>
                      <w:rPr>
                        <w:szCs w:val="24"/>
                        <w:lang w:eastAsia="lt-LT"/>
                      </w:rPr>
                    </w:pPr>
                    <w:r>
                      <w:rPr>
                        <w:szCs w:val="24"/>
                        <w:lang w:eastAsia="lt-LT"/>
                      </w:rPr>
                      <w:t xml:space="preserve">A. s. LT85 4010 0428 0000 0173 </w:t>
                    </w:r>
                  </w:p>
                  <w:p w14:paraId="7CEA155A" w14:textId="77777777">
                    <w:pPr>
                      <w:rPr>
                        <w:szCs w:val="24"/>
                        <w:lang w:eastAsia="lt-LT"/>
                      </w:rPr>
                    </w:pPr>
                    <w:r>
                      <w:rPr>
                        <w:szCs w:val="24"/>
                        <w:lang w:eastAsia="lt-LT"/>
                      </w:rPr>
                      <w:t xml:space="preserve">AB „Luminor bankas“ </w:t>
                    </w:r>
                  </w:p>
                  <w:p w14:paraId="3B422145" w14:textId="77777777">
                    <w:pPr>
                      <w:rPr>
                        <w:szCs w:val="24"/>
                        <w:lang w:eastAsia="lt-LT"/>
                      </w:rPr>
                    </w:pPr>
                    <w:r>
                      <w:rPr>
                        <w:szCs w:val="24"/>
                        <w:lang w:eastAsia="lt-LT"/>
                      </w:rPr>
                      <w:t xml:space="preserve">Tel. Nr. (+370 444) 52 229 </w:t>
                    </w:r>
                  </w:p>
                  <w:p w14:paraId="41520450" w14:textId="73AD252E">
                    <w:pPr>
                      <w:rPr>
                        <w:szCs w:val="24"/>
                        <w:lang w:eastAsia="lt-LT"/>
                      </w:rPr>
                    </w:pPr>
                    <w:r>
                      <w:rPr>
                        <w:szCs w:val="24"/>
                        <w:lang w:eastAsia="lt-LT"/>
                      </w:rPr>
                      <w:t xml:space="preserve">El. paštas </w:t>
                    </w:r>
                    <w:r>
                      <w:rPr>
                        <w:color w:val="467886"/>
                        <w:szCs w:val="24"/>
                        <w:u w:val="single"/>
                        <w:lang w:eastAsia="lt-LT"/>
                      </w:rPr>
                      <w:t>info@telsiai.lt</w:t>
                    </w:r>
                  </w:p>
                  <w:p w14:paraId="26CF9A5E" w14:textId="77777777">
                    <w:pPr>
                      <w:rPr>
                        <w:color w:val="FF0000"/>
                        <w:szCs w:val="24"/>
                        <w:lang w:eastAsia="lt-LT"/>
                      </w:rPr>
                    </w:pPr>
                  </w:p>
                  <w:p w14:paraId="1E2BF080" w14:textId="77777777">
                    <w:pPr>
                      <w:rPr>
                        <w:szCs w:val="24"/>
                        <w:lang w:eastAsia="lt-LT"/>
                      </w:rPr>
                    </w:pPr>
                    <w:r>
                      <w:rPr>
                        <w:szCs w:val="24"/>
                        <w:lang w:eastAsia="lt-LT"/>
                      </w:rPr>
                      <w:t>Savivaldybės meras</w:t>
                    </w:r>
                  </w:p>
                  <w:p w14:paraId="16B62589" w14:textId="77777777">
                    <w:pPr>
                      <w:spacing w:line="276" w:lineRule="auto"/>
                      <w:rPr>
                        <w:szCs w:val="24"/>
                        <w:lang w:eastAsia="lt-LT"/>
                      </w:rPr>
                    </w:pPr>
                    <w:r>
                      <w:rPr>
                        <w:szCs w:val="24"/>
                        <w:lang w:eastAsia="lt-LT"/>
                      </w:rPr>
                      <w:t>Tomas Katkus</w:t>
                    </w:r>
                  </w:p>
                  <w:p w14:paraId="25DAE26D" w14:textId="77777777">
                    <w:pPr>
                      <w:rPr>
                        <w:szCs w:val="24"/>
                        <w:lang w:eastAsia="lt-LT"/>
                      </w:rPr>
                    </w:pPr>
                    <w:r>
                      <w:rPr>
                        <w:szCs w:val="24"/>
                        <w:lang w:eastAsia="lt-LT"/>
                      </w:rPr>
                      <w:t>........................................</w:t>
                    </w:r>
                  </w:p>
                  <w:p w14:paraId="18D6D3D4" w14:textId="592D40D2">
                    <w:pPr>
                      <w:rPr>
                        <w:szCs w:val="24"/>
                        <w:lang w:eastAsia="lt-LT"/>
                      </w:rPr>
                    </w:pPr>
                    <w:r>
                      <w:rPr>
                        <w:szCs w:val="24"/>
                        <w:lang w:eastAsia="lt-LT"/>
                      </w:rPr>
                      <w:t>A. V.</w:t>
                    </w:r>
                  </w:p>
                </w:tc>
                <w:tc>
                  <w:tcPr>
                    <w:tcW w:w="4918" w:type="dxa"/>
                  </w:tcPr>
                  <w:p w14:paraId="048924F7" w14:textId="77777777">
                    <w:pPr>
                      <w:rPr>
                        <w:b/>
                        <w:szCs w:val="24"/>
                        <w:lang w:eastAsia="lt-LT"/>
                      </w:rPr>
                    </w:pPr>
                    <w:r>
                      <w:rPr>
                        <w:b/>
                        <w:szCs w:val="24"/>
                        <w:lang w:eastAsia="lt-LT"/>
                      </w:rPr>
                      <w:t>AB „Via Lietuva“:</w:t>
                    </w:r>
                  </w:p>
                  <w:p w14:paraId="1C5BCD02" w14:textId="77777777">
                    <w:pPr>
                      <w:rPr>
                        <w:b/>
                        <w:szCs w:val="24"/>
                        <w:lang w:eastAsia="lt-LT"/>
                      </w:rPr>
                    </w:pPr>
                  </w:p>
                  <w:p w14:paraId="08D47ED3" w14:textId="77777777">
                    <w:pPr>
                      <w:rPr>
                        <w:b/>
                        <w:szCs w:val="24"/>
                        <w:lang w:eastAsia="lt-LT"/>
                      </w:rPr>
                    </w:pPr>
                    <w:r>
                      <w:rPr>
                        <w:szCs w:val="24"/>
                        <w:lang w:eastAsia="lt-LT"/>
                      </w:rPr>
                      <w:t>Akcinė bendrovė „Via Lietuva“</w:t>
                    </w:r>
                  </w:p>
                  <w:p w14:paraId="5B1227DD" w14:textId="77777777">
                    <w:pPr>
                      <w:rPr>
                        <w:szCs w:val="24"/>
                        <w:lang w:eastAsia="lt-LT"/>
                      </w:rPr>
                    </w:pPr>
                    <w:r>
                      <w:rPr>
                        <w:szCs w:val="24"/>
                        <w:lang w:eastAsia="lt-LT"/>
                      </w:rPr>
                      <w:t>Kauno g. 22-202, LT-</w:t>
                    </w:r>
                    <w:r>
                      <w:rPr>
                        <w:bdr w:val="none" w:sz="0" w:space="0" w:color="auto" w:frame="1"/>
                        <w:lang w:eastAsia="lt-LT"/>
                      </w:rPr>
                      <w:t>03212</w:t>
                    </w:r>
                    <w:r>
                      <w:rPr>
                        <w:szCs w:val="24"/>
                        <w:lang w:eastAsia="lt-LT"/>
                      </w:rPr>
                      <w:t xml:space="preserve"> Vilnius</w:t>
                    </w:r>
                  </w:p>
                  <w:p w14:paraId="62902080" w14:textId="77777777">
                    <w:pPr>
                      <w:rPr>
                        <w:szCs w:val="24"/>
                        <w:lang w:eastAsia="lt-LT"/>
                      </w:rPr>
                    </w:pPr>
                    <w:r>
                      <w:rPr>
                        <w:szCs w:val="24"/>
                        <w:lang w:eastAsia="lt-LT"/>
                      </w:rPr>
                      <w:t>Bendrovės kodas 188710638</w:t>
                    </w:r>
                  </w:p>
                  <w:p w14:paraId="5E5FF420" w14:textId="7F914807">
                    <w:pPr>
                      <w:rPr>
                        <w:szCs w:val="24"/>
                        <w:lang w:eastAsia="lt-LT"/>
                      </w:rPr>
                    </w:pPr>
                    <w:r>
                      <w:rPr>
                        <w:szCs w:val="24"/>
                        <w:lang w:eastAsia="lt-LT"/>
                      </w:rPr>
                      <w:t>Tel. (+370 5) 232 9600</w:t>
                    </w:r>
                  </w:p>
                  <w:p w14:paraId="1EE1D0EA" w14:textId="7EF3D8DB">
                    <w:pPr>
                      <w:rPr>
                        <w:szCs w:val="24"/>
                        <w:lang w:eastAsia="lt-LT"/>
                      </w:rPr>
                    </w:pPr>
                    <w:r>
                      <w:rPr>
                        <w:szCs w:val="24"/>
                        <w:lang w:eastAsia="lt-LT"/>
                      </w:rPr>
                      <w:t xml:space="preserve">El. paštas </w:t>
                    </w:r>
                    <w:r>
                      <w:rPr>
                        <w:color w:val="467886"/>
                        <w:szCs w:val="24"/>
                        <w:u w:val="single"/>
                        <w:lang w:eastAsia="lt-LT"/>
                      </w:rPr>
                      <w:t>info@vialietuva.lt</w:t>
                    </w:r>
                  </w:p>
                  <w:p w14:paraId="4B67423C" w14:textId="77777777">
                    <w:pPr>
                      <w:rPr>
                        <w:szCs w:val="24"/>
                        <w:lang w:eastAsia="lt-LT"/>
                      </w:rPr>
                    </w:pPr>
                  </w:p>
                  <w:p w14:paraId="0C4482D5" w14:textId="77777777">
                    <w:pPr>
                      <w:rPr>
                        <w:szCs w:val="24"/>
                        <w:lang w:eastAsia="lt-LT"/>
                      </w:rPr>
                    </w:pPr>
                  </w:p>
                  <w:p w14:paraId="75245693" w14:textId="77777777">
                    <w:pPr>
                      <w:rPr>
                        <w:szCs w:val="24"/>
                        <w:lang w:eastAsia="lt-LT"/>
                      </w:rPr>
                    </w:pPr>
                  </w:p>
                  <w:p w14:paraId="7F484F7B" w14:textId="721BC303">
                    <w:pPr>
                      <w:rPr>
                        <w:szCs w:val="24"/>
                        <w:lang w:eastAsia="lt-LT"/>
                      </w:rPr>
                    </w:pPr>
                    <w:r>
                      <w:rPr>
                        <w:szCs w:val="24"/>
                        <w:lang w:eastAsia="lt-LT"/>
                      </w:rPr>
                      <w:t xml:space="preserve">Infrastruktūros grupės vadovas </w:t>
                    </w:r>
                  </w:p>
                  <w:p w14:paraId="527ADC54" w14:textId="373663AC">
                    <w:pPr>
                      <w:rPr>
                        <w:szCs w:val="24"/>
                        <w:lang w:eastAsia="lt-LT"/>
                      </w:rPr>
                    </w:pPr>
                    <w:r>
                      <w:rPr>
                        <w:szCs w:val="24"/>
                        <w:lang w:eastAsia="lt-LT"/>
                      </w:rPr>
                      <w:t>Justas Norbutas</w:t>
                    </w:r>
                  </w:p>
                  <w:p w14:paraId="728CCD77" w14:textId="77777777">
                    <w:pPr>
                      <w:rPr>
                        <w:szCs w:val="24"/>
                        <w:lang w:eastAsia="lt-LT"/>
                      </w:rPr>
                    </w:pPr>
                    <w:r>
                      <w:rPr>
                        <w:szCs w:val="24"/>
                        <w:lang w:eastAsia="lt-LT"/>
                      </w:rPr>
                      <w:t>........................................</w:t>
                    </w:r>
                  </w:p>
                  <w:p w14:paraId="222569E9" w14:textId="1EB34598">
                    <w:pPr>
                      <w:rPr>
                        <w:szCs w:val="24"/>
                        <w:lang w:eastAsia="lt-LT"/>
                      </w:rPr>
                    </w:pPr>
                    <w:r>
                      <w:rPr>
                        <w:szCs w:val="24"/>
                        <w:lang w:eastAsia="lt-LT"/>
                      </w:rPr>
                      <w:t>A. V.</w:t>
                    </w:r>
                  </w:p>
                </w:tc>
              </w:tr>
            </w:tbl>
            <w:p w14:paraId="543A30F7" w14:textId="77777777">
              <w:pPr>
                <w:rPr>
                  <w:szCs w:val="24"/>
                  <w:lang w:eastAsia="lt-LT"/>
                </w:rPr>
              </w:pPr>
            </w:p>
            <w:p w14:paraId="2C8A0CE2" w14:textId="5668A4CA">
              <w:pPr>
                <w:rPr>
                  <w:rFonts w:ascii="TimesLT" w:hAnsi="TimesLT"/>
                  <w:color w:val="FF0000"/>
                  <w:lang w:eastAsia="lt-LT"/>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C6BA36" w14:textId="77777777">
      <w:pPr>
        <w:rPr>
          <w:rFonts w:ascii="TimesLT" w:hAnsi="TimesLT"/>
          <w:lang w:eastAsia="lt-LT"/>
        </w:rPr>
      </w:pPr>
      <w:r>
        <w:rPr>
          <w:rFonts w:ascii="TimesLT" w:hAnsi="TimesLT"/>
          <w:lang w:eastAsia="lt-LT"/>
        </w:rPr>
        <w:separator/>
      </w:r>
    </w:p>
  </w:endnote>
  <w:endnote w:type="continuationSeparator" w:id="0">
    <w:p w14:paraId="096B8586" w14:textId="77777777">
      <w:pPr>
        <w:rPr>
          <w:rFonts w:ascii="TimesLT" w:hAnsi="TimesLT"/>
          <w:lang w:eastAsia="lt-LT"/>
        </w:rPr>
      </w:pPr>
      <w:r>
        <w:rPr>
          <w:rFonts w:ascii="TimesLT" w:hAnsi="TimesLT"/>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5E998" w14:textId="77777777">
    <w:pPr>
      <w:tabs>
        <w:tab w:val="center" w:pos="4986"/>
        <w:tab w:val="right" w:pos="9972"/>
      </w:tabs>
      <w:rPr>
        <w:rFonts w:ascii="TimesLT" w:hAnsi="TimesLT"/>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E8C83" w14:textId="77777777">
    <w:pPr>
      <w:tabs>
        <w:tab w:val="center" w:pos="4986"/>
        <w:tab w:val="right" w:pos="9972"/>
      </w:tabs>
      <w:rPr>
        <w:rFonts w:ascii="TimesLT" w:hAnsi="TimesLT"/>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F18BB" w14:textId="77777777">
    <w:pPr>
      <w:tabs>
        <w:tab w:val="center" w:pos="4986"/>
        <w:tab w:val="right" w:pos="9972"/>
      </w:tabs>
      <w:rPr>
        <w:rFonts w:ascii="TimesLT" w:hAnsi="TimesLT"/>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FA042E" w14:textId="77777777">
      <w:pPr>
        <w:rPr>
          <w:rFonts w:ascii="TimesLT" w:hAnsi="TimesLT"/>
          <w:lang w:eastAsia="lt-LT"/>
        </w:rPr>
      </w:pPr>
      <w:r>
        <w:rPr>
          <w:rFonts w:ascii="TimesLT" w:hAnsi="TimesLT"/>
          <w:lang w:eastAsia="lt-LT"/>
        </w:rPr>
        <w:separator/>
      </w:r>
    </w:p>
  </w:footnote>
  <w:footnote w:type="continuationSeparator" w:id="0">
    <w:p w14:paraId="1EC39F6D" w14:textId="77777777">
      <w:pPr>
        <w:rPr>
          <w:rFonts w:ascii="TimesLT" w:hAnsi="TimesLT"/>
          <w:lang w:eastAsia="lt-LT"/>
        </w:rPr>
      </w:pPr>
      <w:r>
        <w:rPr>
          <w:rFonts w:ascii="TimesLT" w:hAnsi="TimesLT"/>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54AB9" w14:textId="77777777">
    <w:pPr>
      <w:framePr w:wrap="auto" w:vAnchor="text" w:hAnchor="margin" w:xAlign="center" w:y="1"/>
      <w:tabs>
        <w:tab w:val="center" w:pos="4819"/>
        <w:tab w:val="right" w:pos="9638"/>
      </w:tabs>
      <w:rPr>
        <w:rFonts w:ascii="TimesLT" w:hAnsi="TimesLT"/>
        <w:lang w:eastAsia="lt-LT"/>
      </w:rPr>
    </w:pPr>
    <w:r>
      <w:rPr>
        <w:rFonts w:ascii="TimesLT" w:hAnsi="TimesLT"/>
        <w:lang w:eastAsia="lt-LT"/>
      </w:rPr>
      <w:fldChar w:fldCharType="begin"/>
    </w:r>
    <w:r>
      <w:rPr>
        <w:rFonts w:ascii="TimesLT" w:hAnsi="TimesLT"/>
        <w:lang w:eastAsia="lt-LT"/>
      </w:rPr>
      <w:instrText xml:space="preserve">PAGE  </w:instrText>
    </w:r>
    <w:r>
      <w:rPr>
        <w:rFonts w:ascii="TimesLT" w:hAnsi="TimesLT"/>
        <w:lang w:eastAsia="lt-LT"/>
      </w:rPr>
      <w:fldChar w:fldCharType="end"/>
    </w:r>
  </w:p>
  <w:p w14:paraId="49C070A0" w14:textId="77777777">
    <w:pPr>
      <w:tabs>
        <w:tab w:val="center" w:pos="4819"/>
        <w:tab w:val="right" w:pos="9638"/>
      </w:tabs>
      <w:rPr>
        <w:rFonts w:ascii="TimesLT" w:hAnsi="TimesLT"/>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3E7BE" w14:textId="77777777">
    <w:pPr>
      <w:framePr w:wrap="auto" w:vAnchor="text" w:hAnchor="margin" w:xAlign="center" w:y="1"/>
      <w:tabs>
        <w:tab w:val="center" w:pos="4819"/>
        <w:tab w:val="right" w:pos="9638"/>
      </w:tabs>
      <w:rPr>
        <w:rFonts w:ascii="TimesLT" w:hAnsi="TimesLT"/>
        <w:lang w:eastAsia="lt-LT"/>
      </w:rPr>
    </w:pPr>
  </w:p>
  <w:p w14:paraId="68AE6905" w14:textId="09E1AFC0">
    <w:pPr>
      <w:framePr w:wrap="auto" w:vAnchor="text" w:hAnchor="margin" w:xAlign="center" w:y="1"/>
      <w:tabs>
        <w:tab w:val="center" w:pos="4819"/>
        <w:tab w:val="right" w:pos="9638"/>
      </w:tabs>
      <w:jc w:val="center"/>
      <w:rPr>
        <w:rFonts w:ascii="TimesLT" w:hAnsi="TimesLT"/>
        <w:lang w:eastAsia="lt-LT"/>
      </w:rPr>
    </w:pPr>
    <w:r>
      <w:rPr>
        <w:rFonts w:ascii="TimesLT" w:hAnsi="TimesLT"/>
        <w:lang w:eastAsia="lt-LT"/>
      </w:rPr>
      <w:fldChar w:fldCharType="begin"/>
    </w:r>
    <w:r>
      <w:rPr>
        <w:rFonts w:ascii="TimesLT" w:hAnsi="TimesLT"/>
        <w:lang w:eastAsia="lt-LT"/>
      </w:rPr>
      <w:instrText xml:space="preserve">PAGE  </w:instrText>
    </w:r>
    <w:r>
      <w:rPr>
        <w:rFonts w:ascii="TimesLT" w:hAnsi="TimesLT"/>
        <w:lang w:eastAsia="lt-LT"/>
      </w:rPr>
      <w:fldChar w:fldCharType="separate"/>
    </w:r>
    <w:r>
      <w:rPr>
        <w:rFonts w:ascii="TimesLT" w:hAnsi="TimesLT"/>
        <w:lang w:eastAsia="lt-LT"/>
      </w:rPr>
      <w:t>7</w:t>
    </w:r>
    <w:r>
      <w:rPr>
        <w:rFonts w:ascii="TimesLT" w:hAnsi="TimesLT"/>
        <w:lang w:eastAsia="lt-LT"/>
      </w:rPr>
      <w:fldChar w:fldCharType="end"/>
    </w:r>
  </w:p>
  <w:p w14:paraId="05FFCE8B" w14:textId="77777777">
    <w:pPr>
      <w:tabs>
        <w:tab w:val="center" w:pos="4819"/>
        <w:tab w:val="right" w:pos="9638"/>
      </w:tabs>
      <w:rPr>
        <w:rFonts w:ascii="TimesLT" w:hAnsi="TimesLT"/>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05AB8" w14:textId="77777777">
    <w:pPr>
      <w:tabs>
        <w:tab w:val="center" w:pos="4819"/>
        <w:tab w:val="right" w:pos="9638"/>
      </w:tabs>
      <w:rPr>
        <w:rFonts w:ascii="TimesLT" w:hAnsi="TimesLT"/>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F8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457983"/>
  <w15:chartTrackingRefBased/>
  <w15:docId w15:val="{9FEC08BB-B42A-4E5F-B70B-FCD694D9DE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19928838721499bacc2f7b22db2319a" PartId="c4454f3238b94beab40e7b6dcf2513ef">
    <Part Type="preambule" DocPartId="221f0e6ed8a2436d9ea9d5238a4fcb3b" PartId="ccc8c6ecb1424f85bcfcf70b22d96b8f"/>
    <Part Type="pastraipa" DocPartId="0f95f1cea9ec41f88575faf87619e1cb" PartId="96cffe2c8fc04c5ebc2f8cf527135760"/>
    <Part Type="strPapunktis" Nr="a" Abbr="a pp." DocPartId="6537498f78b04c2b93a82bba5894d9ee" PartId="863f8a0d9ca84591a569ccdae1f1464e"/>
    <Part Type="strPapunktis" Nr="b" Abbr="b pp." DocPartId="40d1e746c51c40e3bd08a6c33302cf96" PartId="a1f41b09b3a04089ba6a672ad679f447"/>
    <Part Type="strPapunktis" Nr="c" Abbr="c pp." DocPartId="18190d79f33446e6924dcbcf015ede90" PartId="9d31bc3a594347c8b51c9417daa1822e"/>
    <Part Type="strPapunktis" Nr="d" Abbr="d pp." DocPartId="40923cc61aa44263ac8b8b1db0b166d2" PartId="01e0ffba041a4adba955cd2fa42e7fc8"/>
    <Part Type="strPapunktis" Nr="e" Abbr="e pp." DocPartId="3b6620a6038a469b89d5fd63b262363a" PartId="0f42b37521094c8b898d7a342ce1e1aa"/>
    <Part Type="skyrius" Nr="1" Title="SUTARTIES DALYKAS" DocPartId="84863399703a4e3f9704d242457ad23b" PartId="acc86e367de349699fba812a497336c8">
      <Part Type="punktas" Nr="1" Abbr="1 p." DocPartId="e11f6b495ab34b4c8be7b3efee109382" PartId="5d614c0f3824452f8bc334a524395346"/>
      <Part Type="punktas" Nr="2" Abbr="2 p." DocPartId="3e49a74eb9b64d0b9b0f43cefe7c6936" PartId="b7a920511d3543118ae932ff1f115f92"/>
      <Part Type="punktas" Nr="3" Abbr="3 p." DocPartId="bea209bd965c432f917966149369c309" PartId="be819179db1344f7a8a075ce5c0857f8"/>
      <Part Type="punktas" Nr="4" Abbr="4 p." DocPartId="2c1be2bd8bef41179efecbf06e6ea0c4" PartId="7ccb7efad7ab4582955986a95fb9d2cf"/>
      <Part Type="punktas" Nr="5" Abbr="5 p." DocPartId="0262ec2329c84356ac4650da6f3121d0" PartId="8ecd9f3332a1442ea7b8622c30b61cda"/>
    </Part>
    <Part Type="skyrius" Nr="2" Title="ŠALIŲ PAREIŠKIMAI, GARANTIJOS IR ĮSIPAREIGOJIMAI" DocPartId="ec0e9b5840464ebcbd302da4f9289382" PartId="b962d027238f4f0692243d32ce1f29d6">
      <Part Type="punktas" Nr="6" Abbr="6 p." DocPartId="daaed06bec4c46feb4ed4b523e1ff3e2" PartId="ee1fd606019e41c9822466119071f8dc">
        <Part Type="papunktis" Nr="6.1" Abbr="6.1 pp." DocPartId="36cea20da2324622bbad758860675f5b" PartId="38fc80608538488198087a6ed70b3466"/>
        <Part Type="papunktis" Nr="6.2" Abbr="6.2 pp." DocPartId="fe22b830e4004d088fa4e1135cdbb5e7" PartId="b55acc4550324ac4a165f67293dc9c77"/>
        <Part Type="papunktis" Nr="6.3" Abbr="6.3 pp." DocPartId="27f2ffafae0444438b5851a71132d6a8" PartId="a10f2ace20524853953b0b0cccda90da"/>
        <Part Type="papunktis" Nr="6.4" Abbr="6.4 pp." DocPartId="d69328ca5bc049f297dcf7faa3b9729c" PartId="81a2d7c5feb7446fac554a6ff1aa589f"/>
        <Part Type="papunktis" Nr="6.5" Abbr="6.5 pp." DocPartId="ccaaa4286c7243fb9cd660ba44913550" PartId="f6e3b9063b244754853f62c9589e6f79"/>
      </Part>
      <Part Type="punktas" Nr="7" Abbr="7 p." DocPartId="a3d77eebf38b42aebd573e549a1aec2c" PartId="ca075d05043f4bb5a296d44dce1c40e8"/>
      <Part Type="punktas" Nr="8" Abbr="8 p." DocPartId="40b5b6fa627241cdb9b8f81a84e6b12f" PartId="1053080c9e354f76acbc1475ea49b321"/>
      <Part Type="punktas" Nr="9" Abbr="9 p." DocPartId="eff6c13655494beb932446ac93617b3c" PartId="c2a3a7153abe4bbbb2a82aa9c490e05d">
        <Part Type="papunktis" Nr="9.1" Abbr="9.1 pp." DocPartId="7fbac0479c314284acd6ed0405912ef3" PartId="4fcc35b830a34bcba2e504c6fac43585"/>
        <Part Type="papunktis" Nr="9.2" Abbr="9.2 pp." DocPartId="89131b7c362d42fdb940ce1302d30a6d" PartId="c0e9bf14b1e34ad38692d299a4d18729"/>
        <Part Type="papunktis" Nr="9.3" Abbr="9.3 pp." DocPartId="7604f66609be4924a69c265dda33982c" PartId="8a73e4ebd26f42b28e7922110344e591"/>
        <Part Type="papunktis" Nr="9.4" Abbr="9.4 pp." DocPartId="b64b12abe80e4e3d8e4604802c4b2ef7" PartId="fc09e9b02072405eb2abece0ffa4e1e0"/>
        <Part Type="papunktis" Nr="9.5" Abbr="9.5 pp." DocPartId="4ae3d17295cd46fc8d1da7b9070f29a4" PartId="a16eb7e5b7f04910a51c18364d083e59"/>
        <Part Type="papunktis" Nr="9.6" Abbr="9.6 pp." DocPartId="8566183fe1fd45f9ba80fe1da9ce322b" PartId="2229277d953a4691b4fe7d3470186a19"/>
      </Part>
      <Part Type="punktas" Nr="10" Abbr="10 p." DocPartId="547b4f9803d64618a3af267625fc1e9e" PartId="d472acabf863446fb8a82ae79b1314cf">
        <Part Type="papunktis" Nr="10.1" Abbr="10.1 pp." DocPartId="9cc40e9b9dbc4194be29088ac1822d7d" PartId="5d4002981d704564b43687a65c9ba69f"/>
        <Part Type="papunktis" Nr="10.2" Abbr="10.2 pp." DocPartId="2e1d340eef354280b8c5c87de4bebbd2" PartId="b71c768270994e5d8dc8f6f17eee3f80"/>
      </Part>
      <Part Type="punktas" Nr="11" Abbr="11 p." DocPartId="84624bfa807c4f45a26387caa9eca862" PartId="771b6da627a94c59a92af0f43f5ece74"/>
    </Part>
    <Part Type="skyrius" Nr="3" Title="ŠALIŲ ATSAKOMYBĖ" DocPartId="2550f3580d9e4fc18f13b470782192ca" PartId="61f49d46feb84244a72d19d543bcd10c">
      <Part Type="punktas" Nr="12" Abbr="12 p." DocPartId="d8e398d2cb654ebb8029d34d441d488c" PartId="ff888194f6d64afd916ffe438a40cc07"/>
      <Part Type="punktas" Nr="13" Abbr="13 p." DocPartId="50504c26c35d4208ade9921dd6cc5be5" PartId="ded3a830397d462a9551c65bf175e542"/>
      <Part Type="punktas" Nr="14" Abbr="14 p." DocPartId="80f44f5bfcfd488fa5d5f5ed3237ae21" PartId="66793b007de54350a4959263e3840e28"/>
      <Part Type="punktas" Nr="15" Abbr="15 p." DocPartId="56b0360f1558406ba5d8ef4f3a48d612" PartId="7136d78dd0ab4ba1b2a7fd312febb23b"/>
      <Part Type="punktas" Nr="16" Abbr="16 p." DocPartId="f0c510c1f61044ceab6b52fc671ebc97" PartId="32e1086cfaf24b83a2ec820b61cb326a"/>
      <Part Type="punktas" Nr="17" Abbr="17 p." DocPartId="5a8f35428b1443748a30d51d1090a0bc" PartId="c01e02fff1df4282a8929943b0af067a"/>
    </Part>
    <Part Type="skyrius" Nr="4" Title="SUTARTIES GALIOJIMAS, KEITIMAS IR NUTRAUKIMAS" DocPartId="c57acd7d3d384324b6592174be8d0406" PartId="06055ea803cc40a0b57757e31af09b94">
      <Part Type="punktas" Nr="18" Abbr="18 p." DocPartId="aa4105b9de2846239adf1587b169422e" PartId="bb956918ee41425099c6af2826805da7"/>
      <Part Type="punktas" Nr="19" Abbr="19 p." DocPartId="06ae88e226cf44e18ff266233f3ad51f" PartId="c632296395c646f9823b1edb51eaac55"/>
      <Part Type="punktas" Nr="20" Abbr="20 p." DocPartId="f3fb02801e6a4d08994794845bf7b2da" PartId="9e4df736b78540f0903d8ac440bc7ff9"/>
      <Part Type="punktas" Nr="21" Abbr="21 p." DocPartId="39af9149c50847f89f3d23c1def27f42" PartId="7c0c608878c248c5ae5ff2f8eeb91cde"/>
      <Part Type="punktas" Nr="22" Abbr="22 p." DocPartId="3ab81b348c764fc79c82e29a88befbb2" PartId="d2995016b7094ce588929f8f9193d484"/>
      <Part Type="punktas" Nr="23" Abbr="23 p." DocPartId="18e414456bf545d59ef57ce4ad9db511" PartId="0c24f8a58e014d24b970afea2bd42122"/>
      <Part Type="punktas" Nr="24" Abbr="24 p." DocPartId="a69194a6e00745d7a8d6e60a7481c360" PartId="a229f544bd234941b0c9972af8db456b"/>
      <Part Type="punktas" Nr="25" Abbr="25 p." DocPartId="2523be6d751a4defbd826d88369ca3b0" PartId="f9cb817bb7694583b53bd99ef08d8db8"/>
    </Part>
    <Part Type="skyrius" Nr="5" Title="GINČŲ SPRENDIMO TVARKA" DocPartId="cde05640a25144dfbe1af46eb2f18209" PartId="0a7029e1f7e94de882587c8ce443b59e">
      <Part Type="punktas" Nr="26" Abbr="26 p." DocPartId="53b6f0a3ad41443099ed453ee6166aa7" PartId="ec8b00edbbbf4e1cb531649805d27e25"/>
    </Part>
    <Part Type="skyrius" Nr="6" Title="NENUGALIMOS JĖGOS APLINKYBĖS" DocPartId="36c51c2ee019497a877d405d68705912" PartId="35584f2e3fb4465682e864fd49638ff2">
      <Part Type="punktas" Nr="27" Abbr="27 p." DocPartId="6c78c17e2ec348b8a767f14f752d3f75" PartId="0bc0ba49ca484614bfdfd6da9a6b4ba7"/>
      <Part Type="punktas" Nr="28" Abbr="28 p." DocPartId="28bd22685e674d0cb56d1e6d6afe41cc" PartId="ae8fbfb2deb444fbbe6e8d3e48447105"/>
      <Part Type="punktas" Nr="29" Abbr="29 p." DocPartId="9a282dfb4a3145259920503cff0ca7b2" PartId="c7bbcc1a87614a2f83ea583076a7e648"/>
      <Part Type="punktas" Nr="30" Abbr="30 p." DocPartId="5cda3257319c4a27902bbd6e74c343ec" PartId="04ea63d130ee492baf8864f71aab7a01"/>
    </Part>
    <Part Type="skyrius" Nr="7" Title="KONFIDENCIALUMAS" DocPartId="eaf767557a0340f1a249b64551e6e862" PartId="230e3777372449fea46d9e58893061c1">
      <Part Type="punktas" Nr="31" Abbr="31 p." DocPartId="7130eea7ae3c40eab30f60cf39dbbbe7" PartId="884bad0c3d8143e19c7e8890e03457a8"/>
      <Part Type="punktas" Nr="32" Abbr="32 p." DocPartId="92b35fc0529b4e38b1d8437b7a9a72ef" PartId="9516d56950f74f9fae6731aefe8005d3"/>
    </Part>
    <Part Type="skyrius" Nr="8" Title="BAIGIAMOSIOS NUOSTATOS" DocPartId="120228cdfd94474c95ff403f6a965f08" PartId="5d89673168124fbc8ff4665f3857e64b">
      <Part Type="punktas" Nr="33" Abbr="33 p." DocPartId="47f673503f5d4e689268a26783b6eade" PartId="9a739d558df440ba881030eb160db275"/>
      <Part Type="punktas" Nr="34" Abbr="34 p." DocPartId="9201087cb7f84dd0b9ecf294b54df0f4" PartId="4aa520c169df4328b0dd04d05a041652"/>
      <Part Type="punktas" Nr="35" Abbr="35 p." DocPartId="5cb3a1e5b1f34f6198f33092bf7ad25c" PartId="751abfffb5724c51a9383fb462e3d58a"/>
      <Part Type="punktas" Nr="36" Abbr="36 p." DocPartId="51e458d704074a98bbb68752cf817916" PartId="5cd687f476394b0a8c50414a562c740b"/>
      <Part Type="punktas" Nr="37" Abbr="37 p." DocPartId="348e6b08f9ca43c286d011747f8e5ea2" PartId="ec287b2332ea4e7290327aadb55d221b"/>
      <Part Type="punktas" Nr="38" Abbr="38 p." DocPartId="98df7e7d92e7462685a9ae7d03a215e0" PartId="6df0cbe923df44f2bee32dab09e330da"/>
    </Part>
    <Part Type="skyrius" Nr="9" Title="SUTARTIES ŠALYS" DocPartId="9958887e34d041dba238aca0f28da369" PartId="a2aa14cbcc1242c98903cbfc3a8acc25"/>
  </Part>
</Parts>
</file>

<file path=customXml/itemProps1.xml><?xml version="1.0" encoding="utf-8"?>
<ds:datastoreItem xmlns:ds="http://schemas.openxmlformats.org/officeDocument/2006/customXml" ds:itemID="{F8B7E83C-4D0E-4C53-971E-372099A96FB7}">
  <ds:schemaRefs>
    <ds:schemaRef ds:uri="http://schemas.openxmlformats.org/officeDocument/2006/bibliography"/>
  </ds:schemaRefs>
</ds:datastoreItem>
</file>

<file path=customXml/itemProps2.xml><?xml version="1.0" encoding="utf-8"?>
<ds:datastoreItem xmlns:ds="http://schemas.openxmlformats.org/officeDocument/2006/customXml" ds:itemID="{41D22163-840D-4B57-8B6B-4D68FAED06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1948</Words>
  <Characters>13449</Characters>
  <Application>Microsoft Office Word</Application>
  <DocSecurity>4</DocSecurity>
  <Lines>249</Lines>
  <Paragraphs>120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15277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2026-07-01T06:29:00Z</dcterms:created>
  <dc:creator>Žygimantas Mažeikis</dc:creator>
  <lastModifiedBy>adlibuser</lastModifiedBy>
  <dcterms:modified xsi:type="dcterms:W3CDTF">2026-07-01T06:29:00Z</dcterms:modified>
  <revision>2</revision>
</coreProperties>
</file>