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r."/>
        <w:tag w:val="part_bd2244b698a844fe95f93d1ecfd9da8d"/>
        <w:id w:val="1619952546"/>
        <w:lock w:val="sdtLocked"/>
      </w:sdtPr>
      <w:sdtEndPr/>
      <w:sdtContent>
        <w:p w:rsidR="00A0186C" w:rsidRDefault="00A0186C">
          <w:pPr>
            <w:tabs>
              <w:tab w:val="center" w:pos="4153"/>
              <w:tab w:val="right" w:pos="8306"/>
            </w:tabs>
            <w:ind w:left="357"/>
            <w:jc w:val="both"/>
          </w:pPr>
        </w:p>
        <w:p w:rsidR="00A0186C" w:rsidRDefault="002335F5">
          <w:pPr>
            <w:tabs>
              <w:tab w:val="left" w:pos="4365"/>
              <w:tab w:val="left" w:pos="4820"/>
              <w:tab w:val="left" w:pos="5670"/>
            </w:tabs>
            <w:ind w:left="5102"/>
            <w:jc w:val="both"/>
            <w:rPr>
              <w:lang w:eastAsia="lt-LT"/>
            </w:rPr>
          </w:pPr>
          <w:r>
            <w:rPr>
              <w:lang w:eastAsia="lt-LT"/>
            </w:rPr>
            <w:t>Valstybinės energetikos reguliavimo tarybos</w:t>
          </w:r>
        </w:p>
        <w:p w:rsidR="00A0186C" w:rsidRDefault="002335F5">
          <w:pPr>
            <w:tabs>
              <w:tab w:val="left" w:pos="4365"/>
              <w:tab w:val="left" w:pos="4820"/>
              <w:tab w:val="left" w:pos="5670"/>
            </w:tabs>
            <w:ind w:left="5102"/>
            <w:jc w:val="both"/>
            <w:rPr>
              <w:lang w:eastAsia="lt-LT"/>
            </w:rPr>
          </w:pPr>
          <w:r>
            <w:rPr>
              <w:lang w:eastAsia="lt-LT"/>
            </w:rPr>
            <w:t>202</w:t>
          </w:r>
          <w:r>
            <w:rPr>
              <w:lang w:val="en-US" w:eastAsia="lt-LT"/>
            </w:rPr>
            <w:t xml:space="preserve">5 </w:t>
          </w:r>
          <w:r>
            <w:rPr>
              <w:lang w:eastAsia="lt-LT"/>
            </w:rPr>
            <w:t>m. lapkričio 12</w:t>
          </w:r>
          <w:r>
            <w:rPr>
              <w:lang w:eastAsia="lt-LT"/>
            </w:rPr>
            <w:t xml:space="preserve"> d. nutarimo Nr. O3E</w:t>
          </w:r>
          <w:r>
            <w:rPr>
              <w:lang w:eastAsia="lt-LT"/>
            </w:rPr>
            <w:noBreakHyphen/>
            <w:t>1676</w:t>
          </w:r>
        </w:p>
        <w:p w:rsidR="00A0186C" w:rsidRDefault="002335F5">
          <w:pPr>
            <w:tabs>
              <w:tab w:val="left" w:pos="4365"/>
              <w:tab w:val="left" w:pos="4820"/>
              <w:tab w:val="left" w:pos="5670"/>
            </w:tabs>
            <w:ind w:left="5102"/>
            <w:jc w:val="both"/>
          </w:pPr>
          <w:bookmarkStart w:id="0" w:name="_GoBack"/>
          <w:r>
            <w:t>pried</w:t>
          </w:r>
          <w:bookmarkEnd w:id="0"/>
          <w:r>
            <w:t>as</w:t>
          </w:r>
        </w:p>
        <w:p w:rsidR="00A0186C" w:rsidRDefault="002335F5">
          <w:pPr>
            <w:rPr>
              <w:sz w:val="20"/>
            </w:rPr>
          </w:pPr>
        </w:p>
      </w:sdtContent>
    </w:sdt>
    <w:sdt>
      <w:sdtPr>
        <w:alias w:val="patvirtinta"/>
        <w:tag w:val="part_04d1b58b713c4678b7ec374265a558f2"/>
        <w:id w:val="1513874424"/>
        <w:lock w:val="sdtLocked"/>
      </w:sdtPr>
      <w:sdtEndPr/>
      <w:sdtContent>
        <w:p w:rsidR="00A0186C" w:rsidRDefault="002335F5">
          <w:pPr>
            <w:tabs>
              <w:tab w:val="left" w:pos="4365"/>
              <w:tab w:val="left" w:pos="4820"/>
              <w:tab w:val="left" w:pos="5670"/>
            </w:tabs>
            <w:ind w:left="5102"/>
            <w:jc w:val="both"/>
            <w:rPr>
              <w:rFonts w:ascii="Arial" w:hAnsi="Arial" w:cs="Arial"/>
              <w:sz w:val="20"/>
              <w:szCs w:val="24"/>
              <w:lang w:eastAsia="lt-LT"/>
            </w:rPr>
          </w:pPr>
          <w:r>
            <w:t>PATVIRTINTA</w:t>
          </w:r>
        </w:p>
        <w:p w:rsidR="00A0186C" w:rsidRDefault="002335F5">
          <w:pPr>
            <w:tabs>
              <w:tab w:val="left" w:pos="5670"/>
            </w:tabs>
            <w:ind w:left="5102"/>
            <w:jc w:val="both"/>
          </w:pPr>
          <w:r>
            <w:t>AB „Energijos skirstymo operatorius“ vadovo 202</w:t>
          </w:r>
          <w:r>
            <w:rPr>
              <w:lang w:val="en-US"/>
            </w:rPr>
            <w:t>5</w:t>
          </w:r>
          <w:r>
            <w:t xml:space="preserve"> m. lapkričio 10 d. sprendimu Nr. 25ITA-136</w:t>
          </w:r>
        </w:p>
        <w:p w:rsidR="00A0186C" w:rsidRDefault="00A0186C">
          <w:pPr>
            <w:rPr>
              <w:sz w:val="20"/>
            </w:rPr>
          </w:pPr>
        </w:p>
        <w:p w:rsidR="00A0186C" w:rsidRDefault="002335F5">
          <w:pPr>
            <w:jc w:val="center"/>
            <w:outlineLvl w:val="5"/>
            <w:rPr>
              <w:b/>
              <w:bCs/>
              <w:szCs w:val="24"/>
            </w:rPr>
          </w:pPr>
          <w:sdt>
            <w:sdtPr>
              <w:alias w:val="Pavadinimas"/>
              <w:tag w:val="title_04d1b58b713c4678b7ec374265a558f2"/>
              <w:id w:val="1069698943"/>
              <w:lock w:val="sdtLocked"/>
            </w:sdtPr>
            <w:sdtEndPr/>
            <w:sdtContent>
              <w:r>
                <w:rPr>
                  <w:b/>
                  <w:bCs/>
                  <w:szCs w:val="24"/>
                </w:rPr>
                <w:t>AB „ENERGIJOS SKIRSTYMO OPERATORIUS“ELEKTROS ENERGIJOS PERSIUNTIMO PASLAUGOS KAINOS IR JŲ TAIKYMO TVARKA</w:t>
              </w:r>
            </w:sdtContent>
          </w:sdt>
        </w:p>
        <w:p w:rsidR="00A0186C" w:rsidRDefault="00A0186C">
          <w:pPr>
            <w:rPr>
              <w:sz w:val="20"/>
            </w:rPr>
          </w:pPr>
        </w:p>
        <w:sdt>
          <w:sdtPr>
            <w:alias w:val="skyrius"/>
            <w:tag w:val="part_b4767d03091f44b987bff4aae9c4e187"/>
            <w:id w:val="1889982318"/>
            <w:lock w:val="sdtLocked"/>
          </w:sdtPr>
          <w:sdtEndPr/>
          <w:sdtContent>
            <w:p w:rsidR="00A0186C" w:rsidRDefault="002335F5">
              <w:pPr>
                <w:jc w:val="center"/>
                <w:rPr>
                  <w:b/>
                  <w:szCs w:val="24"/>
                </w:rPr>
              </w:pPr>
              <w:sdt>
                <w:sdtPr>
                  <w:alias w:val="Numeris"/>
                  <w:tag w:val="nr_b4767d03091f44b987bff4aae9c4e187"/>
                  <w:id w:val="105235675"/>
                  <w:lock w:val="sdtLocked"/>
                </w:sdtPr>
                <w:sdtEndPr/>
                <w:sdtContent>
                  <w:r>
                    <w:rPr>
                      <w:b/>
                      <w:szCs w:val="24"/>
                    </w:rPr>
                    <w:t>I</w:t>
                  </w:r>
                </w:sdtContent>
              </w:sdt>
              <w:r>
                <w:rPr>
                  <w:b/>
                  <w:szCs w:val="24"/>
                </w:rPr>
                <w:t xml:space="preserve">. </w:t>
              </w:r>
              <w:sdt>
                <w:sdtPr>
                  <w:alias w:val="Pavadinimas"/>
                  <w:tag w:val="title_b4767d03091f44b987bff4aae9c4e187"/>
                  <w:id w:val="1503620753"/>
                  <w:lock w:val="sdtLocked"/>
                </w:sdtPr>
                <w:sdtEndPr/>
                <w:sdtContent>
                  <w:r>
                    <w:rPr>
                      <w:b/>
                      <w:szCs w:val="24"/>
                    </w:rPr>
                    <w:t>BENDROSIOS NUOSTATOS</w:t>
                  </w:r>
                </w:sdtContent>
              </w:sdt>
            </w:p>
            <w:p w:rsidR="00A0186C" w:rsidRDefault="00A0186C">
              <w:pPr>
                <w:rPr>
                  <w:sz w:val="20"/>
                </w:rPr>
              </w:pPr>
            </w:p>
            <w:sdt>
              <w:sdtPr>
                <w:alias w:val="1 p."/>
                <w:tag w:val="part_0f75fa5b7c2240fca694753d10036766"/>
                <w:id w:val="2079237352"/>
                <w:lock w:val="sdtLocked"/>
              </w:sdtPr>
              <w:sdtEndPr/>
              <w:sdtContent>
                <w:p w:rsidR="00A0186C" w:rsidRDefault="002335F5">
                  <w:pPr>
                    <w:ind w:firstLine="709"/>
                    <w:jc w:val="both"/>
                    <w:rPr>
                      <w:szCs w:val="24"/>
                    </w:rPr>
                  </w:pPr>
                  <w:sdt>
                    <w:sdtPr>
                      <w:alias w:val="Numeris"/>
                      <w:tag w:val="nr_0f75fa5b7c2240fca694753d10036766"/>
                      <w:id w:val="-59643218"/>
                      <w:lock w:val="sdtLocked"/>
                    </w:sdtPr>
                    <w:sdtEndPr/>
                    <w:sdtContent>
                      <w:r>
                        <w:rPr>
                          <w:szCs w:val="24"/>
                        </w:rPr>
                        <w:t>1</w:t>
                      </w:r>
                    </w:sdtContent>
                  </w:sdt>
                  <w:r>
                    <w:rPr>
                      <w:szCs w:val="24"/>
                    </w:rPr>
                    <w:t xml:space="preserve">. Šia </w:t>
                  </w:r>
                  <w:r>
                    <w:rPr>
                      <w:bCs/>
                      <w:i/>
                      <w:iCs/>
                      <w:szCs w:val="24"/>
                    </w:rPr>
                    <w:t>AB „Energijos skirstymo operatorius“ elektros energijos persiunti</w:t>
                  </w:r>
                  <w:r>
                    <w:rPr>
                      <w:bCs/>
                      <w:i/>
                      <w:iCs/>
                      <w:szCs w:val="24"/>
                    </w:rPr>
                    <w:t>mo paslaugos kainų ir jų taikymo tvarka</w:t>
                  </w:r>
                  <w:r>
                    <w:rPr>
                      <w:szCs w:val="24"/>
                    </w:rPr>
                    <w:t xml:space="preserve"> (toliau – Tvarka) nustatomos elektros energijos persiuntimo paslaugos kainos bei jų taikymo tvarka, taikoma tinklų naudotojams ir kitiems asmenims, kuriems pagal teisės aktus kyla pareiga atsiskaityti su skirstomųjų </w:t>
                  </w:r>
                  <w:r>
                    <w:rPr>
                      <w:szCs w:val="24"/>
                    </w:rPr>
                    <w:t>tinklų operatoriumi už jo suteiktą persiuntimo ir kitas su tuo susijusias paslaugas (toliau – vartotojas).</w:t>
                  </w:r>
                </w:p>
              </w:sdtContent>
            </w:sdt>
            <w:sdt>
              <w:sdtPr>
                <w:alias w:val="2 p."/>
                <w:tag w:val="part_4d47d60ce8a0450699ace0ad2c6d2a76"/>
                <w:id w:val="-636722531"/>
                <w:lock w:val="sdtLocked"/>
              </w:sdtPr>
              <w:sdtEndPr/>
              <w:sdtContent>
                <w:p w:rsidR="00A0186C" w:rsidRDefault="002335F5">
                  <w:pPr>
                    <w:ind w:firstLine="709"/>
                    <w:jc w:val="both"/>
                    <w:rPr>
                      <w:szCs w:val="24"/>
                    </w:rPr>
                  </w:pPr>
                  <w:sdt>
                    <w:sdtPr>
                      <w:alias w:val="Numeris"/>
                      <w:tag w:val="nr_4d47d60ce8a0450699ace0ad2c6d2a76"/>
                      <w:id w:val="-922714566"/>
                      <w:lock w:val="sdtLocked"/>
                    </w:sdtPr>
                    <w:sdtEndPr/>
                    <w:sdtContent>
                      <w:r>
                        <w:rPr>
                          <w:szCs w:val="24"/>
                        </w:rPr>
                        <w:t>2</w:t>
                      </w:r>
                    </w:sdtContent>
                  </w:sdt>
                  <w:r>
                    <w:rPr>
                      <w:szCs w:val="24"/>
                    </w:rPr>
                    <w:t>. Ši Tvarka galioja nuo 2026 m. sausio 1 d. iki 2026 m. gruodžio 31 d.</w:t>
                  </w:r>
                </w:p>
                <w:p w:rsidR="00A0186C" w:rsidRDefault="002335F5">
                  <w:pPr>
                    <w:rPr>
                      <w:sz w:val="20"/>
                    </w:rPr>
                  </w:pPr>
                </w:p>
              </w:sdtContent>
            </w:sdt>
          </w:sdtContent>
        </w:sdt>
        <w:sdt>
          <w:sdtPr>
            <w:alias w:val="skyrius"/>
            <w:tag w:val="part_df1ed1e091da4102892821481f78cd96"/>
            <w:id w:val="-122623085"/>
            <w:lock w:val="sdtLocked"/>
          </w:sdtPr>
          <w:sdtEndPr/>
          <w:sdtContent>
            <w:p w:rsidR="00A0186C" w:rsidRDefault="002335F5">
              <w:pPr>
                <w:jc w:val="center"/>
                <w:rPr>
                  <w:b/>
                  <w:szCs w:val="24"/>
                </w:rPr>
              </w:pPr>
              <w:sdt>
                <w:sdtPr>
                  <w:alias w:val="Numeris"/>
                  <w:tag w:val="nr_df1ed1e091da4102892821481f78cd96"/>
                  <w:id w:val="-221136256"/>
                  <w:lock w:val="sdtLocked"/>
                </w:sdtPr>
                <w:sdtEndPr/>
                <w:sdtContent>
                  <w:r>
                    <w:rPr>
                      <w:b/>
                      <w:szCs w:val="24"/>
                    </w:rPr>
                    <w:t>II</w:t>
                  </w:r>
                </w:sdtContent>
              </w:sdt>
              <w:r>
                <w:rPr>
                  <w:b/>
                  <w:szCs w:val="24"/>
                </w:rPr>
                <w:t xml:space="preserve">. </w:t>
              </w:r>
              <w:sdt>
                <w:sdtPr>
                  <w:alias w:val="Pavadinimas"/>
                  <w:tag w:val="title_df1ed1e091da4102892821481f78cd96"/>
                  <w:id w:val="949822246"/>
                  <w:lock w:val="sdtLocked"/>
                </w:sdtPr>
                <w:sdtEndPr/>
                <w:sdtContent>
                  <w:r>
                    <w:rPr>
                      <w:b/>
                      <w:szCs w:val="24"/>
                    </w:rPr>
                    <w:t>VARTOJAMOS SĄVOKOS</w:t>
                  </w:r>
                </w:sdtContent>
              </w:sdt>
            </w:p>
            <w:p w:rsidR="00A0186C" w:rsidRDefault="00A0186C">
              <w:pPr>
                <w:rPr>
                  <w:sz w:val="20"/>
                </w:rPr>
              </w:pPr>
            </w:p>
            <w:sdt>
              <w:sdtPr>
                <w:alias w:val="3 p."/>
                <w:tag w:val="part_929692893305490e833d48906088dc0a"/>
                <w:id w:val="-1350717950"/>
                <w:lock w:val="sdtLocked"/>
              </w:sdtPr>
              <w:sdtEndPr/>
              <w:sdtContent>
                <w:p w:rsidR="00A0186C" w:rsidRDefault="002335F5">
                  <w:pPr>
                    <w:ind w:firstLine="709"/>
                    <w:jc w:val="both"/>
                    <w:rPr>
                      <w:bCs/>
                      <w:szCs w:val="24"/>
                    </w:rPr>
                  </w:pPr>
                  <w:sdt>
                    <w:sdtPr>
                      <w:alias w:val="Numeris"/>
                      <w:tag w:val="nr_929692893305490e833d48906088dc0a"/>
                      <w:id w:val="-1306858846"/>
                      <w:lock w:val="sdtLocked"/>
                    </w:sdtPr>
                    <w:sdtEndPr/>
                    <w:sdtContent>
                      <w:r>
                        <w:rPr>
                          <w:bCs/>
                          <w:szCs w:val="24"/>
                        </w:rPr>
                        <w:t>3</w:t>
                      </w:r>
                    </w:sdtContent>
                  </w:sdt>
                  <w:r>
                    <w:rPr>
                      <w:bCs/>
                      <w:szCs w:val="24"/>
                    </w:rPr>
                    <w:t>. Šioje Tvarkoje vartojamos sąvokos:</w:t>
                  </w:r>
                </w:p>
                <w:p w:rsidR="00A0186C" w:rsidRDefault="002335F5">
                  <w:pPr>
                    <w:ind w:firstLine="709"/>
                    <w:jc w:val="both"/>
                    <w:rPr>
                      <w:szCs w:val="24"/>
                    </w:rPr>
                  </w:pPr>
                  <w:r>
                    <w:rPr>
                      <w:b/>
                      <w:szCs w:val="24"/>
                    </w:rPr>
                    <w:t>Bendrovė</w:t>
                  </w:r>
                  <w:r>
                    <w:rPr>
                      <w:szCs w:val="24"/>
                    </w:rPr>
                    <w:t xml:space="preserve"> – AB „Energijos skirstymo operatorius“.</w:t>
                  </w:r>
                </w:p>
                <w:p w:rsidR="00A0186C" w:rsidRDefault="002335F5">
                  <w:pPr>
                    <w:ind w:firstLine="709"/>
                    <w:jc w:val="both"/>
                    <w:rPr>
                      <w:szCs w:val="24"/>
                    </w:rPr>
                  </w:pPr>
                  <w:r>
                    <w:rPr>
                      <w:b/>
                      <w:szCs w:val="24"/>
                    </w:rPr>
                    <w:t xml:space="preserve">Tarifas – </w:t>
                  </w:r>
                  <w:r>
                    <w:rPr>
                      <w:szCs w:val="24"/>
                    </w:rPr>
                    <w:t>persiųstos elektros energijos kaina, kurią sudaro viena ar kelios energijos, galios, pastoviosios dedamosios.</w:t>
                  </w:r>
                </w:p>
                <w:p w:rsidR="00A0186C" w:rsidRDefault="002335F5">
                  <w:pPr>
                    <w:ind w:firstLine="709"/>
                    <w:jc w:val="both"/>
                    <w:rPr>
                      <w:szCs w:val="24"/>
                    </w:rPr>
                  </w:pPr>
                  <w:r>
                    <w:rPr>
                      <w:b/>
                      <w:szCs w:val="24"/>
                    </w:rPr>
                    <w:t xml:space="preserve">Tarifo planas </w:t>
                  </w:r>
                  <w:r>
                    <w:rPr>
                      <w:szCs w:val="24"/>
                    </w:rPr>
                    <w:t xml:space="preserve">– persiuntimo paslaugos elektros energijos tarifo dedamųjų ir jų kainų </w:t>
                  </w:r>
                  <w:r>
                    <w:rPr>
                      <w:szCs w:val="24"/>
                    </w:rPr>
                    <w:t>derinys. Vartotojas atsiskaitymui už elektros energiją, persiųstą vienam vartotojo objektui, Tvarkoje nustatyta tvarka gali pasirinkti vieną tarifo planą.</w:t>
                  </w:r>
                </w:p>
                <w:p w:rsidR="00A0186C" w:rsidRDefault="002335F5">
                  <w:pPr>
                    <w:ind w:firstLine="709"/>
                    <w:jc w:val="both"/>
                    <w:rPr>
                      <w:szCs w:val="24"/>
                    </w:rPr>
                  </w:pPr>
                  <w:r>
                    <w:rPr>
                      <w:b/>
                      <w:szCs w:val="24"/>
                    </w:rPr>
                    <w:t>Energijos dedamoji</w:t>
                  </w:r>
                  <w:r>
                    <w:rPr>
                      <w:szCs w:val="24"/>
                    </w:rPr>
                    <w:t xml:space="preserve"> – vartotojui persiųstos vienos aktyvinės elektros energijos kilovatvalandės (kWh) </w:t>
                  </w:r>
                  <w:r>
                    <w:rPr>
                      <w:szCs w:val="24"/>
                    </w:rPr>
                    <w:t>kaina. Energijos dedamoji gali būti vienos laiko zonos, dviejų laiko zonų, keturių laiko zonų ir diferencijuota pagal laiko intervalus.</w:t>
                  </w:r>
                </w:p>
                <w:p w:rsidR="00A0186C" w:rsidRDefault="002335F5">
                  <w:pPr>
                    <w:ind w:firstLine="709"/>
                    <w:jc w:val="both"/>
                    <w:rPr>
                      <w:szCs w:val="24"/>
                    </w:rPr>
                  </w:pPr>
                  <w:r>
                    <w:rPr>
                      <w:b/>
                      <w:szCs w:val="24"/>
                    </w:rPr>
                    <w:t>Galios dedamoji</w:t>
                  </w:r>
                  <w:r>
                    <w:rPr>
                      <w:szCs w:val="24"/>
                    </w:rPr>
                    <w:t xml:space="preserve"> – vieno leistinos naudoti galios kilovato (kW) kaina vienam kalendoriniam mėnesiui, mokama už kiekvieną </w:t>
                  </w:r>
                  <w:r>
                    <w:rPr>
                      <w:szCs w:val="24"/>
                    </w:rPr>
                    <w:t>vartotojo objektą nepriklausomai nuo persiųsto elektros energijos kiekio ir elektros energijos persiuntimo ir elektros energijos pirkimo–pardavimo ar persiuntimo paslaugos sutarties sudarymo fakto.</w:t>
                  </w:r>
                </w:p>
                <w:p w:rsidR="00A0186C" w:rsidRDefault="002335F5">
                  <w:pPr>
                    <w:ind w:firstLine="709"/>
                    <w:jc w:val="both"/>
                    <w:rPr>
                      <w:szCs w:val="24"/>
                    </w:rPr>
                  </w:pPr>
                  <w:r>
                    <w:rPr>
                      <w:b/>
                      <w:szCs w:val="24"/>
                    </w:rPr>
                    <w:t>Leistina naudoti galia</w:t>
                  </w:r>
                  <w:r>
                    <w:rPr>
                      <w:szCs w:val="24"/>
                    </w:rPr>
                    <w:t xml:space="preserve"> – didžiausia galia, kurią vartotoja</w:t>
                  </w:r>
                  <w:r>
                    <w:rPr>
                      <w:szCs w:val="24"/>
                    </w:rPr>
                    <w:t>s gali naudoti iš Bendrovės tinklų bet kuriuo metu. Leistina naudoti galia nurodama Bendrovės vartotojui išduotose objekto prijungimo prie elektros tinklų techninėse sąlygose, o jas įvykdžius – elektros energijos persiuntimo paslaugos sutartyje, nuosavybės</w:t>
                  </w:r>
                  <w:r>
                    <w:rPr>
                      <w:szCs w:val="24"/>
                    </w:rPr>
                    <w:t xml:space="preserve"> ribų aktuose ir (ar) kituose dokumentuose.</w:t>
                  </w:r>
                </w:p>
                <w:p w:rsidR="00A0186C" w:rsidRDefault="002335F5">
                  <w:pPr>
                    <w:ind w:firstLine="709"/>
                    <w:jc w:val="both"/>
                    <w:rPr>
                      <w:szCs w:val="24"/>
                    </w:rPr>
                  </w:pPr>
                  <w:r>
                    <w:rPr>
                      <w:b/>
                      <w:bCs/>
                      <w:szCs w:val="24"/>
                    </w:rPr>
                    <w:t>Kintanti leistina vartoti galia</w:t>
                  </w:r>
                  <w:r>
                    <w:rPr>
                      <w:szCs w:val="24"/>
                    </w:rPr>
                    <w:t xml:space="preserve"> – aktyvioji galia, kuri gali būti vartojama tinklų naudotojo elektros įrenginių iš elektros tinklų prijungimo taške, kintanti atsižvelgiant į momentinę transformatorių pastotės apk</w:t>
                  </w:r>
                  <w:r>
                    <w:rPr>
                      <w:szCs w:val="24"/>
                    </w:rPr>
                    <w:t>rovą, vertinamą pagal elektros energijos vartojimo galios srautą tame elemente.</w:t>
                  </w:r>
                </w:p>
                <w:p w:rsidR="00A0186C" w:rsidRDefault="002335F5">
                  <w:pPr>
                    <w:ind w:firstLine="709"/>
                    <w:jc w:val="both"/>
                    <w:rPr>
                      <w:szCs w:val="24"/>
                    </w:rPr>
                  </w:pPr>
                  <w:r>
                    <w:rPr>
                      <w:b/>
                      <w:szCs w:val="24"/>
                    </w:rPr>
                    <w:t xml:space="preserve">Pastovioji dedamoji – </w:t>
                  </w:r>
                  <w:r>
                    <w:rPr>
                      <w:szCs w:val="24"/>
                    </w:rPr>
                    <w:t>nekintanti, t. y. nepriklausoma nuo persiųstos elektros energijos kiekio ir elektros energijos persiuntimo fakto, tarifo sudėtinė dalis vienam kalendorini</w:t>
                  </w:r>
                  <w:r>
                    <w:rPr>
                      <w:szCs w:val="24"/>
                    </w:rPr>
                    <w:t>am mėnesiui vienam vartotojo objektui, mokama nuo elektros energijos pirkimo–pardavimo ar persiuntimo paslaugos sutarties sudarymo dienos.</w:t>
                  </w:r>
                </w:p>
                <w:p w:rsidR="00A0186C" w:rsidRDefault="002335F5">
                  <w:pPr>
                    <w:ind w:firstLine="709"/>
                    <w:jc w:val="both"/>
                    <w:rPr>
                      <w:szCs w:val="24"/>
                    </w:rPr>
                  </w:pPr>
                  <w:r>
                    <w:rPr>
                      <w:b/>
                      <w:szCs w:val="24"/>
                    </w:rPr>
                    <w:t xml:space="preserve">Vienos laiko zonos tarifas </w:t>
                  </w:r>
                  <w:r>
                    <w:rPr>
                      <w:szCs w:val="24"/>
                    </w:rPr>
                    <w:t>– tarifas, kurį, be kitų galimų dedamųjų, sudaro visą parą nekintančio (vienodo) dydžio en</w:t>
                  </w:r>
                  <w:r>
                    <w:rPr>
                      <w:szCs w:val="24"/>
                    </w:rPr>
                    <w:t>ergijos dedamoji – vienos aktyvinės elektros energijos kilovatvalandės (kWh) kaina.</w:t>
                  </w:r>
                </w:p>
                <w:p w:rsidR="00A0186C" w:rsidRDefault="002335F5">
                  <w:pPr>
                    <w:ind w:firstLine="709"/>
                    <w:jc w:val="both"/>
                    <w:rPr>
                      <w:szCs w:val="24"/>
                    </w:rPr>
                  </w:pPr>
                  <w:r>
                    <w:rPr>
                      <w:b/>
                      <w:szCs w:val="24"/>
                    </w:rPr>
                    <w:lastRenderedPageBreak/>
                    <w:t>Dviejų laiko zonų tarifas</w:t>
                  </w:r>
                  <w:r>
                    <w:rPr>
                      <w:szCs w:val="24"/>
                    </w:rPr>
                    <w:t xml:space="preserve"> – tarifas, kurį, be kitų galimų dedamųjų, sudaro dieninė energijos dedamoji bei naktinė, šeštadienio ir sekmadienio energijos dedamoji.</w:t>
                  </w:r>
                </w:p>
                <w:p w:rsidR="00A0186C" w:rsidRDefault="002335F5">
                  <w:pPr>
                    <w:ind w:firstLine="709"/>
                    <w:jc w:val="both"/>
                    <w:rPr>
                      <w:szCs w:val="24"/>
                    </w:rPr>
                  </w:pPr>
                  <w:r>
                    <w:rPr>
                      <w:b/>
                      <w:szCs w:val="24"/>
                    </w:rPr>
                    <w:t>Keturių la</w:t>
                  </w:r>
                  <w:r>
                    <w:rPr>
                      <w:b/>
                      <w:szCs w:val="24"/>
                    </w:rPr>
                    <w:t>iko zonų tarifas</w:t>
                  </w:r>
                  <w:r>
                    <w:rPr>
                      <w:szCs w:val="24"/>
                    </w:rPr>
                    <w:t xml:space="preserve"> – tarifas, kurį, be kitų galimų dedamųjų, sudaro šios energijos dedamosios pagal skirtingus laiko intervalus: nakties energijos dedamoji, ryto energijos dedamoji, dienos energijos dedamoji, vakaro energijos dedamoji.</w:t>
                  </w:r>
                </w:p>
                <w:p w:rsidR="00A0186C" w:rsidRDefault="002335F5">
                  <w:pPr>
                    <w:ind w:firstLine="709"/>
                    <w:jc w:val="both"/>
                    <w:rPr>
                      <w:szCs w:val="24"/>
                    </w:rPr>
                  </w:pPr>
                  <w:r>
                    <w:rPr>
                      <w:b/>
                      <w:szCs w:val="24"/>
                    </w:rPr>
                    <w:t xml:space="preserve">Diferencijuotas pagal </w:t>
                  </w:r>
                  <w:r>
                    <w:rPr>
                      <w:b/>
                      <w:szCs w:val="24"/>
                    </w:rPr>
                    <w:t>laiko intervalus tarifas</w:t>
                  </w:r>
                  <w:r>
                    <w:rPr>
                      <w:szCs w:val="24"/>
                    </w:rPr>
                    <w:t xml:space="preserve"> – tarifas, kurį, be kitų galimų dedamųjų, sudaro energijos dedamosios, diferencijuotos pagal laiko (energetikos sistemos minimalių, vidutinių, maksimalių apkrovų metu bei šeštadienio, sekmadienio ir švenčių dienomis) intervalus.</w:t>
                  </w:r>
                </w:p>
                <w:p w:rsidR="00A0186C" w:rsidRDefault="00A0186C">
                  <w:pPr>
                    <w:tabs>
                      <w:tab w:val="left" w:pos="1134"/>
                    </w:tabs>
                    <w:ind w:firstLine="709"/>
                    <w:jc w:val="both"/>
                    <w:rPr>
                      <w:szCs w:val="24"/>
                    </w:rPr>
                  </w:pPr>
                </w:p>
                <w:sdt>
                  <w:sdtPr>
                    <w:alias w:val="3.1 pp."/>
                    <w:tag w:val="part_23bdf927e1014db79a094d681d88d55d"/>
                    <w:id w:val="-1721665222"/>
                    <w:lock w:val="sdtLocked"/>
                  </w:sdtPr>
                  <w:sdtEndPr/>
                  <w:sdtContent>
                    <w:p w:rsidR="00A0186C" w:rsidRDefault="002335F5">
                      <w:pPr>
                        <w:ind w:firstLine="709"/>
                        <w:jc w:val="both"/>
                        <w:rPr>
                          <w:b/>
                          <w:szCs w:val="24"/>
                        </w:rPr>
                      </w:pPr>
                      <w:sdt>
                        <w:sdtPr>
                          <w:alias w:val="Numeris"/>
                          <w:tag w:val="nr_23bdf927e1014db79a094d681d88d55d"/>
                          <w:id w:val="-1511064418"/>
                          <w:lock w:val="sdtLocked"/>
                        </w:sdtPr>
                        <w:sdtEndPr/>
                        <w:sdtContent>
                          <w:r>
                            <w:rPr>
                              <w:szCs w:val="24"/>
                            </w:rPr>
                            <w:t>3</w:t>
                          </w:r>
                          <w:r>
                            <w:rPr>
                              <w:szCs w:val="24"/>
                            </w:rPr>
                            <w:t>.1</w:t>
                          </w:r>
                        </w:sdtContent>
                      </w:sdt>
                      <w:r>
                        <w:rPr>
                          <w:szCs w:val="24"/>
                        </w:rPr>
                        <w:t>. Tarifų planuose (išskyrus keturių laiko zonų tarifus) taikomi laiko intervalai:</w:t>
                      </w:r>
                      <w:r>
                        <w:rPr>
                          <w:b/>
                          <w:szCs w:val="24"/>
                        </w:rPr>
                        <w:t xml:space="preserve"> </w:t>
                      </w:r>
                    </w:p>
                    <w:sdt>
                      <w:sdtPr>
                        <w:alias w:val="3.1 pp. a pp."/>
                        <w:tag w:val="part_122460ad0ce54a6db32aaf33bccf4e4c"/>
                        <w:id w:val="2103990467"/>
                        <w:lock w:val="sdtLocked"/>
                      </w:sdtPr>
                      <w:sdtEndPr/>
                      <w:sdtContent>
                        <w:p w:rsidR="00A0186C" w:rsidRDefault="002335F5">
                          <w:pPr>
                            <w:tabs>
                              <w:tab w:val="left" w:pos="1134"/>
                            </w:tabs>
                            <w:ind w:firstLine="709"/>
                            <w:jc w:val="both"/>
                            <w:rPr>
                              <w:szCs w:val="24"/>
                            </w:rPr>
                          </w:pPr>
                          <w:sdt>
                            <w:sdtPr>
                              <w:alias w:val="Numeris"/>
                              <w:tag w:val="nr_122460ad0ce54a6db32aaf33bccf4e4c"/>
                              <w:id w:val="-1260897992"/>
                              <w:lock w:val="sdtLocked"/>
                            </w:sdtPr>
                            <w:sdtEndPr/>
                            <w:sdtContent>
                              <w:r>
                                <w:rPr>
                                  <w:szCs w:val="24"/>
                                </w:rPr>
                                <w:t>a</w:t>
                              </w:r>
                            </w:sdtContent>
                          </w:sdt>
                          <w:r>
                            <w:rPr>
                              <w:szCs w:val="24"/>
                            </w:rPr>
                            <w:t xml:space="preserve">) </w:t>
                          </w:r>
                          <w:r>
                            <w:rPr>
                              <w:b/>
                              <w:szCs w:val="24"/>
                            </w:rPr>
                            <w:t>Dieninė energijos dedamoji</w:t>
                          </w:r>
                          <w:r>
                            <w:rPr>
                              <w:szCs w:val="24"/>
                            </w:rPr>
                            <w:t xml:space="preserve"> – savaitės dienomis nuo pirmadienio iki penktadienio (imtinai) nuo 7.00 val. iki 23.00 val. persiųstos vienos aktyvinės elektros energijo</w:t>
                          </w:r>
                          <w:r>
                            <w:rPr>
                              <w:szCs w:val="24"/>
                            </w:rPr>
                            <w:t>s kilovatvalandės (kWh) kaina.</w:t>
                          </w:r>
                        </w:p>
                      </w:sdtContent>
                    </w:sdt>
                    <w:sdt>
                      <w:sdtPr>
                        <w:alias w:val="3.1 pp. b pp."/>
                        <w:tag w:val="part_21a74d7de07f479894324a475bf88ca7"/>
                        <w:id w:val="1749228749"/>
                        <w:lock w:val="sdtLocked"/>
                      </w:sdtPr>
                      <w:sdtEndPr/>
                      <w:sdtContent>
                        <w:p w:rsidR="00A0186C" w:rsidRDefault="002335F5">
                          <w:pPr>
                            <w:tabs>
                              <w:tab w:val="left" w:pos="1134"/>
                            </w:tabs>
                            <w:ind w:firstLine="709"/>
                            <w:jc w:val="both"/>
                            <w:rPr>
                              <w:szCs w:val="24"/>
                            </w:rPr>
                          </w:pPr>
                          <w:sdt>
                            <w:sdtPr>
                              <w:alias w:val="Numeris"/>
                              <w:tag w:val="nr_21a74d7de07f479894324a475bf88ca7"/>
                              <w:id w:val="-2052681543"/>
                              <w:lock w:val="sdtLocked"/>
                            </w:sdtPr>
                            <w:sdtEndPr/>
                            <w:sdtContent>
                              <w:r>
                                <w:rPr>
                                  <w:szCs w:val="24"/>
                                </w:rPr>
                                <w:t>b</w:t>
                              </w:r>
                            </w:sdtContent>
                          </w:sdt>
                          <w:r>
                            <w:rPr>
                              <w:szCs w:val="24"/>
                            </w:rPr>
                            <w:t xml:space="preserve">) </w:t>
                          </w:r>
                          <w:r>
                            <w:rPr>
                              <w:b/>
                              <w:szCs w:val="24"/>
                            </w:rPr>
                            <w:t xml:space="preserve">Naktinė, šeštadienio ir sekmadienio energijos dedamoji </w:t>
                          </w:r>
                          <w:r>
                            <w:rPr>
                              <w:szCs w:val="24"/>
                            </w:rPr>
                            <w:t>– savaitės dienomis nuo pirmadienio iki penktadienio (imtinai) nuo 23.00 val. iki 7.00 val. bei šeštadieniais ir sekmadieniais visą parą persiųstos vienos aktyvinė</w:t>
                          </w:r>
                          <w:r>
                            <w:rPr>
                              <w:szCs w:val="24"/>
                            </w:rPr>
                            <w:t xml:space="preserve">s elektros energijos kilovatvalandės (kWh) kaina. </w:t>
                          </w:r>
                        </w:p>
                      </w:sdtContent>
                    </w:sdt>
                    <w:sdt>
                      <w:sdtPr>
                        <w:alias w:val="3.1 pp. c pp."/>
                        <w:tag w:val="part_b35fee97026f4e118b83e8afbeefabfb"/>
                        <w:id w:val="1761866687"/>
                        <w:lock w:val="sdtLocked"/>
                      </w:sdtPr>
                      <w:sdtEndPr/>
                      <w:sdtContent>
                        <w:p w:rsidR="00A0186C" w:rsidRDefault="002335F5">
                          <w:pPr>
                            <w:tabs>
                              <w:tab w:val="left" w:pos="1134"/>
                            </w:tabs>
                            <w:ind w:firstLine="709"/>
                            <w:jc w:val="both"/>
                            <w:rPr>
                              <w:szCs w:val="24"/>
                            </w:rPr>
                          </w:pPr>
                          <w:sdt>
                            <w:sdtPr>
                              <w:alias w:val="Numeris"/>
                              <w:tag w:val="nr_b35fee97026f4e118b83e8afbeefabfb"/>
                              <w:id w:val="590586596"/>
                              <w:lock w:val="sdtLocked"/>
                            </w:sdtPr>
                            <w:sdtEndPr/>
                            <w:sdtContent>
                              <w:r>
                                <w:rPr>
                                  <w:szCs w:val="24"/>
                                </w:rPr>
                                <w:t>c</w:t>
                              </w:r>
                            </w:sdtContent>
                          </w:sdt>
                          <w:r>
                            <w:rPr>
                              <w:szCs w:val="24"/>
                            </w:rPr>
                            <w:t xml:space="preserve">) </w:t>
                          </w:r>
                          <w:r>
                            <w:rPr>
                              <w:b/>
                              <w:szCs w:val="24"/>
                            </w:rPr>
                            <w:t>Maksimalių apkrovų laiko intervalai</w:t>
                          </w:r>
                          <w:r>
                            <w:rPr>
                              <w:szCs w:val="24"/>
                            </w:rPr>
                            <w:t xml:space="preserve"> – laiko intervalai:</w:t>
                          </w:r>
                        </w:p>
                        <w:p w:rsidR="00A0186C" w:rsidRDefault="002335F5">
                          <w:pPr>
                            <w:tabs>
                              <w:tab w:val="left" w:pos="1134"/>
                            </w:tabs>
                            <w:ind w:firstLine="709"/>
                            <w:jc w:val="both"/>
                            <w:rPr>
                              <w:szCs w:val="24"/>
                            </w:rPr>
                          </w:pPr>
                          <w:r>
                            <w:rPr>
                              <w:szCs w:val="24"/>
                            </w:rPr>
                            <w:t>- spalį, lapkritį, gruodį, sausį, vasarį ir kovą – nuo 8 val. iki 11 val. ir nuo 18 val. iki 20 val.;</w:t>
                          </w:r>
                        </w:p>
                        <w:p w:rsidR="00A0186C" w:rsidRDefault="002335F5">
                          <w:pPr>
                            <w:tabs>
                              <w:tab w:val="left" w:pos="1134"/>
                            </w:tabs>
                            <w:ind w:firstLine="709"/>
                            <w:jc w:val="both"/>
                            <w:rPr>
                              <w:szCs w:val="24"/>
                            </w:rPr>
                          </w:pPr>
                          <w:r>
                            <w:rPr>
                              <w:szCs w:val="24"/>
                            </w:rPr>
                            <w:t>- balandį ir rugsėjį – nuo 9 val. iki 12</w:t>
                          </w:r>
                          <w:r>
                            <w:rPr>
                              <w:szCs w:val="24"/>
                            </w:rPr>
                            <w:t xml:space="preserve"> val. ir nuo 19 val. iki 21 val.;</w:t>
                          </w:r>
                        </w:p>
                        <w:p w:rsidR="00A0186C" w:rsidRDefault="002335F5">
                          <w:pPr>
                            <w:tabs>
                              <w:tab w:val="left" w:pos="1134"/>
                            </w:tabs>
                            <w:ind w:firstLine="709"/>
                            <w:jc w:val="both"/>
                            <w:rPr>
                              <w:szCs w:val="24"/>
                            </w:rPr>
                          </w:pPr>
                          <w:r>
                            <w:rPr>
                              <w:szCs w:val="24"/>
                            </w:rPr>
                            <w:t>- gegužę, birželį, liepą ir rugpjūtį – nuo 9 val. iki 12 val.</w:t>
                          </w:r>
                        </w:p>
                      </w:sdtContent>
                    </w:sdt>
                    <w:sdt>
                      <w:sdtPr>
                        <w:alias w:val="3.1 pp. d pp."/>
                        <w:tag w:val="part_1e69cd39ed154d57a5b3f7deb8e0e464"/>
                        <w:id w:val="-1156829503"/>
                        <w:lock w:val="sdtLocked"/>
                      </w:sdtPr>
                      <w:sdtEndPr/>
                      <w:sdtContent>
                        <w:p w:rsidR="00A0186C" w:rsidRDefault="002335F5">
                          <w:pPr>
                            <w:tabs>
                              <w:tab w:val="left" w:pos="1134"/>
                            </w:tabs>
                            <w:ind w:firstLine="709"/>
                            <w:jc w:val="both"/>
                            <w:rPr>
                              <w:szCs w:val="24"/>
                            </w:rPr>
                          </w:pPr>
                          <w:sdt>
                            <w:sdtPr>
                              <w:alias w:val="Numeris"/>
                              <w:tag w:val="nr_1e69cd39ed154d57a5b3f7deb8e0e464"/>
                              <w:id w:val="1262648242"/>
                              <w:lock w:val="sdtLocked"/>
                            </w:sdtPr>
                            <w:sdtEndPr/>
                            <w:sdtContent>
                              <w:r>
                                <w:rPr>
                                  <w:szCs w:val="24"/>
                                </w:rPr>
                                <w:t>d</w:t>
                              </w:r>
                            </w:sdtContent>
                          </w:sdt>
                          <w:r>
                            <w:rPr>
                              <w:szCs w:val="24"/>
                            </w:rPr>
                            <w:t xml:space="preserve">) </w:t>
                          </w:r>
                          <w:r>
                            <w:rPr>
                              <w:b/>
                              <w:szCs w:val="24"/>
                            </w:rPr>
                            <w:t>Minimalių apkrovų laiko intervalai</w:t>
                          </w:r>
                          <w:r>
                            <w:rPr>
                              <w:szCs w:val="24"/>
                            </w:rPr>
                            <w:t xml:space="preserve"> – laiko intervalai kiekvieną parą nuo 23.00 val. iki 7.00 val.</w:t>
                          </w:r>
                        </w:p>
                      </w:sdtContent>
                    </w:sdt>
                    <w:sdt>
                      <w:sdtPr>
                        <w:alias w:val="3.1 pp. e pp."/>
                        <w:tag w:val="part_f4fee5a986dd4e47987781def189036f"/>
                        <w:id w:val="-89704274"/>
                        <w:lock w:val="sdtLocked"/>
                      </w:sdtPr>
                      <w:sdtEndPr/>
                      <w:sdtContent>
                        <w:p w:rsidR="00A0186C" w:rsidRDefault="002335F5">
                          <w:pPr>
                            <w:tabs>
                              <w:tab w:val="left" w:pos="1134"/>
                            </w:tabs>
                            <w:ind w:firstLine="709"/>
                            <w:jc w:val="both"/>
                            <w:rPr>
                              <w:szCs w:val="24"/>
                            </w:rPr>
                          </w:pPr>
                          <w:sdt>
                            <w:sdtPr>
                              <w:alias w:val="Numeris"/>
                              <w:tag w:val="nr_f4fee5a986dd4e47987781def189036f"/>
                              <w:id w:val="-410384739"/>
                              <w:lock w:val="sdtLocked"/>
                            </w:sdtPr>
                            <w:sdtEndPr/>
                            <w:sdtContent>
                              <w:r>
                                <w:rPr>
                                  <w:szCs w:val="24"/>
                                </w:rPr>
                                <w:t>e</w:t>
                              </w:r>
                            </w:sdtContent>
                          </w:sdt>
                          <w:r>
                            <w:rPr>
                              <w:szCs w:val="24"/>
                            </w:rPr>
                            <w:t xml:space="preserve">) </w:t>
                          </w:r>
                          <w:r>
                            <w:rPr>
                              <w:b/>
                              <w:szCs w:val="24"/>
                            </w:rPr>
                            <w:t>Šeštadienio, sekmadienio ir švenčių dienų interv</w:t>
                          </w:r>
                          <w:r>
                            <w:rPr>
                              <w:b/>
                              <w:szCs w:val="24"/>
                            </w:rPr>
                            <w:t>alai</w:t>
                          </w:r>
                          <w:r>
                            <w:rPr>
                              <w:szCs w:val="24"/>
                            </w:rPr>
                            <w:t xml:space="preserve"> – šeštadienio, sekmadienio ir švenčių dienomis visą parą, išskyrus minimalių apkrovų laiko intervalus.</w:t>
                          </w:r>
                        </w:p>
                      </w:sdtContent>
                    </w:sdt>
                    <w:sdt>
                      <w:sdtPr>
                        <w:alias w:val="3.1 pp. f pp."/>
                        <w:tag w:val="part_cf44a58f091247a6b7c5bd3410edccf5"/>
                        <w:id w:val="825171599"/>
                        <w:lock w:val="sdtLocked"/>
                      </w:sdtPr>
                      <w:sdtEndPr/>
                      <w:sdtContent>
                        <w:p w:rsidR="00A0186C" w:rsidRDefault="002335F5">
                          <w:pPr>
                            <w:tabs>
                              <w:tab w:val="left" w:pos="1134"/>
                            </w:tabs>
                            <w:ind w:firstLine="709"/>
                            <w:jc w:val="both"/>
                            <w:rPr>
                              <w:szCs w:val="24"/>
                            </w:rPr>
                          </w:pPr>
                          <w:sdt>
                            <w:sdtPr>
                              <w:alias w:val="Numeris"/>
                              <w:tag w:val="nr_cf44a58f091247a6b7c5bd3410edccf5"/>
                              <w:id w:val="-1146659744"/>
                              <w:lock w:val="sdtLocked"/>
                            </w:sdtPr>
                            <w:sdtEndPr/>
                            <w:sdtContent>
                              <w:r>
                                <w:rPr>
                                  <w:szCs w:val="24"/>
                                </w:rPr>
                                <w:t>f</w:t>
                              </w:r>
                            </w:sdtContent>
                          </w:sdt>
                          <w:r>
                            <w:rPr>
                              <w:szCs w:val="24"/>
                            </w:rPr>
                            <w:t xml:space="preserve">) </w:t>
                          </w:r>
                          <w:r>
                            <w:rPr>
                              <w:b/>
                              <w:szCs w:val="24"/>
                            </w:rPr>
                            <w:t>Vidutinių apkrovų laiko intervalai</w:t>
                          </w:r>
                          <w:r>
                            <w:rPr>
                              <w:szCs w:val="24"/>
                            </w:rPr>
                            <w:t xml:space="preserve"> – likęs laikas, neįtrauktas į maksimalių apkrovų, minimalių apkrovų ir šeštadienio, sekmadienio bei švenčių dienų laiko intervalus.</w:t>
                          </w:r>
                        </w:p>
                        <w:p w:rsidR="00A0186C" w:rsidRDefault="002335F5">
                          <w:pPr>
                            <w:tabs>
                              <w:tab w:val="left" w:pos="709"/>
                            </w:tabs>
                            <w:ind w:firstLine="720"/>
                            <w:jc w:val="both"/>
                            <w:rPr>
                              <w:szCs w:val="24"/>
                            </w:rPr>
                          </w:pPr>
                          <w:r>
                            <w:rPr>
                              <w:szCs w:val="24"/>
                            </w:rPr>
                            <w:t>Šiame punkte nurodytas laikas atitinka Grinvičo laiką plius 2 valandos, t. y. laiką, Lietuvos Respublikoje taikomą laikotar</w:t>
                          </w:r>
                          <w:r>
                            <w:rPr>
                              <w:szCs w:val="24"/>
                            </w:rPr>
                            <w:t>piais, kuriais galioja žiemos laikas. Keičiant laiką iš vasaros į žiemos ir atvirkščiai, laiko parametrai, nustatyti elektros skaitikliuose, nekeičiami, tačiau vasaros laiku prie šioje Tvarkoje nurodytų laiko intervalų pridedama viena valanda, pvz., dienin</w:t>
                          </w:r>
                          <w:r>
                            <w:rPr>
                              <w:szCs w:val="24"/>
                            </w:rPr>
                            <w:t>ė energijos dedamoji žiemos laiku taikoma nuo 7.00 val. iki 23.00 val., vasaros laiku – nuo 8.00 val. iki 24.00 val., naktinė energijos dedamoji žiemos laiku taikoma nuo 23.00 val. iki 7.00 val., vasaros laiku – nuo 00.00 val. iki 8.00 val. ir pan.</w:t>
                          </w:r>
                        </w:p>
                        <w:p w:rsidR="00A0186C" w:rsidRDefault="002335F5">
                          <w:pPr>
                            <w:ind w:firstLine="709"/>
                            <w:jc w:val="both"/>
                            <w:rPr>
                              <w:szCs w:val="24"/>
                            </w:rPr>
                          </w:pPr>
                        </w:p>
                      </w:sdtContent>
                    </w:sdt>
                  </w:sdtContent>
                </w:sdt>
                <w:sdt>
                  <w:sdtPr>
                    <w:alias w:val="3.2 pp."/>
                    <w:tag w:val="part_54f0747d630d416eb5406d0441a5595c"/>
                    <w:id w:val="-1361506987"/>
                    <w:lock w:val="sdtLocked"/>
                  </w:sdtPr>
                  <w:sdtEndPr/>
                  <w:sdtContent>
                    <w:p w:rsidR="00A0186C" w:rsidRDefault="002335F5">
                      <w:pPr>
                        <w:ind w:firstLine="709"/>
                        <w:jc w:val="both"/>
                        <w:rPr>
                          <w:szCs w:val="24"/>
                        </w:rPr>
                      </w:pPr>
                      <w:sdt>
                        <w:sdtPr>
                          <w:alias w:val="Numeris"/>
                          <w:tag w:val="nr_54f0747d630d416eb5406d0441a5595c"/>
                          <w:id w:val="210153336"/>
                          <w:lock w:val="sdtLocked"/>
                        </w:sdtPr>
                        <w:sdtEndPr/>
                        <w:sdtContent>
                          <w:r>
                            <w:rPr>
                              <w:szCs w:val="24"/>
                            </w:rPr>
                            <w:t>3.2</w:t>
                          </w:r>
                        </w:sdtContent>
                      </w:sdt>
                      <w:r>
                        <w:rPr>
                          <w:szCs w:val="24"/>
                        </w:rPr>
                        <w:t>. Keturių laiko zonų tarifuose taikomi laiko intervalai:</w:t>
                      </w:r>
                    </w:p>
                    <w:sdt>
                      <w:sdtPr>
                        <w:alias w:val="3.2 pp. a pp."/>
                        <w:tag w:val="part_9e1b485b663c436a8c4cb99896193b31"/>
                        <w:id w:val="98384145"/>
                        <w:lock w:val="sdtLocked"/>
                      </w:sdtPr>
                      <w:sdtEndPr/>
                      <w:sdtContent>
                        <w:p w:rsidR="00A0186C" w:rsidRDefault="002335F5">
                          <w:pPr>
                            <w:tabs>
                              <w:tab w:val="left" w:pos="1134"/>
                            </w:tabs>
                            <w:ind w:firstLine="709"/>
                            <w:jc w:val="both"/>
                            <w:rPr>
                              <w:szCs w:val="24"/>
                            </w:rPr>
                          </w:pPr>
                          <w:sdt>
                            <w:sdtPr>
                              <w:alias w:val="Numeris"/>
                              <w:tag w:val="nr_9e1b485b663c436a8c4cb99896193b31"/>
                              <w:id w:val="-52318971"/>
                              <w:lock w:val="sdtLocked"/>
                            </w:sdtPr>
                            <w:sdtEndPr/>
                            <w:sdtContent>
                              <w:r>
                                <w:rPr>
                                  <w:szCs w:val="24"/>
                                </w:rPr>
                                <w:t>a</w:t>
                              </w:r>
                            </w:sdtContent>
                          </w:sdt>
                          <w:r>
                            <w:rPr>
                              <w:szCs w:val="24"/>
                            </w:rPr>
                            <w:t xml:space="preserve">) </w:t>
                          </w:r>
                          <w:r>
                            <w:rPr>
                              <w:b/>
                              <w:szCs w:val="24"/>
                            </w:rPr>
                            <w:t xml:space="preserve">Nakties energijos dedamoji </w:t>
                          </w:r>
                          <w:r>
                            <w:rPr>
                              <w:szCs w:val="24"/>
                            </w:rPr>
                            <w:t>– persiųstos vienos aktyvinės elektros energijos kilovatvalandės (kWh) kaina laiko intervalais nuo 22:00 val. iki 5:00 val. (darbo dienomis) ir nuo 22:00 val. iki</w:t>
                          </w:r>
                          <w:r>
                            <w:rPr>
                              <w:szCs w:val="24"/>
                            </w:rPr>
                            <w:t xml:space="preserve"> 7:00 val. savaitgaliais (šeštadieniais, sekmadieniais) bei  švenčių dienomis.</w:t>
                          </w:r>
                        </w:p>
                      </w:sdtContent>
                    </w:sdt>
                    <w:sdt>
                      <w:sdtPr>
                        <w:alias w:val="3.2 pp. b pp."/>
                        <w:tag w:val="part_6c828af70f664cacbe692e28a72018a5"/>
                        <w:id w:val="-728919865"/>
                        <w:lock w:val="sdtLocked"/>
                      </w:sdtPr>
                      <w:sdtEndPr/>
                      <w:sdtContent>
                        <w:p w:rsidR="00A0186C" w:rsidRDefault="002335F5">
                          <w:pPr>
                            <w:tabs>
                              <w:tab w:val="left" w:pos="1134"/>
                            </w:tabs>
                            <w:ind w:firstLine="709"/>
                            <w:jc w:val="both"/>
                            <w:rPr>
                              <w:szCs w:val="24"/>
                            </w:rPr>
                          </w:pPr>
                          <w:sdt>
                            <w:sdtPr>
                              <w:alias w:val="Numeris"/>
                              <w:tag w:val="nr_6c828af70f664cacbe692e28a72018a5"/>
                              <w:id w:val="-1978367940"/>
                              <w:lock w:val="sdtLocked"/>
                            </w:sdtPr>
                            <w:sdtEndPr/>
                            <w:sdtContent>
                              <w:r>
                                <w:rPr>
                                  <w:szCs w:val="24"/>
                                </w:rPr>
                                <w:t>b</w:t>
                              </w:r>
                            </w:sdtContent>
                          </w:sdt>
                          <w:r>
                            <w:rPr>
                              <w:szCs w:val="24"/>
                            </w:rPr>
                            <w:t xml:space="preserve">) </w:t>
                          </w:r>
                          <w:r>
                            <w:rPr>
                              <w:b/>
                              <w:szCs w:val="24"/>
                            </w:rPr>
                            <w:t xml:space="preserve">Ryto energijos dedamoji </w:t>
                          </w:r>
                          <w:r>
                            <w:rPr>
                              <w:szCs w:val="24"/>
                            </w:rPr>
                            <w:t>– persiųstos vienos aktyvinės elektros energijos kilovatvalandės (kWh) kaina laiko intervale nuo 5:00 val. iki  7:00 val.;</w:t>
                          </w:r>
                        </w:p>
                      </w:sdtContent>
                    </w:sdt>
                    <w:sdt>
                      <w:sdtPr>
                        <w:alias w:val="3.2 pp. c pp."/>
                        <w:tag w:val="part_30ab3e5092aa4c7a9853ff320a29b3f9"/>
                        <w:id w:val="2042629844"/>
                        <w:lock w:val="sdtLocked"/>
                      </w:sdtPr>
                      <w:sdtEndPr/>
                      <w:sdtContent>
                        <w:p w:rsidR="00A0186C" w:rsidRDefault="002335F5">
                          <w:pPr>
                            <w:tabs>
                              <w:tab w:val="left" w:pos="1134"/>
                            </w:tabs>
                            <w:ind w:firstLine="709"/>
                            <w:jc w:val="both"/>
                            <w:rPr>
                              <w:szCs w:val="24"/>
                            </w:rPr>
                          </w:pPr>
                          <w:sdt>
                            <w:sdtPr>
                              <w:alias w:val="Numeris"/>
                              <w:tag w:val="nr_30ab3e5092aa4c7a9853ff320a29b3f9"/>
                              <w:id w:val="-1862121192"/>
                              <w:lock w:val="sdtLocked"/>
                            </w:sdtPr>
                            <w:sdtEndPr/>
                            <w:sdtContent>
                              <w:r>
                                <w:rPr>
                                  <w:szCs w:val="24"/>
                                </w:rPr>
                                <w:t>c</w:t>
                              </w:r>
                            </w:sdtContent>
                          </w:sdt>
                          <w:r>
                            <w:rPr>
                              <w:szCs w:val="24"/>
                            </w:rPr>
                            <w:t xml:space="preserve">) </w:t>
                          </w:r>
                          <w:r>
                            <w:rPr>
                              <w:b/>
                              <w:szCs w:val="24"/>
                            </w:rPr>
                            <w:t>Dienos energijos</w:t>
                          </w:r>
                          <w:r>
                            <w:rPr>
                              <w:b/>
                              <w:szCs w:val="24"/>
                            </w:rPr>
                            <w:t xml:space="preserve"> dedamoji </w:t>
                          </w:r>
                          <w:r>
                            <w:rPr>
                              <w:szCs w:val="24"/>
                            </w:rPr>
                            <w:t>– persiųstos vienos aktyvinės elektros energijos kilovatvalandės (kWh) kaina laiko intervalais nuo 7:00 val. iki  17:00 val. (darbo dienomis) ir nuo 7:00 val. iki 22:00 val. savaitgaliais (šeštadieniais, sekmadieniais) bei  švenčių dienomis.</w:t>
                          </w:r>
                        </w:p>
                      </w:sdtContent>
                    </w:sdt>
                    <w:sdt>
                      <w:sdtPr>
                        <w:alias w:val="3.2 pp. d pp."/>
                        <w:tag w:val="part_be0ac460ca2b4d749dd784e30924e687"/>
                        <w:id w:val="-1469587466"/>
                        <w:lock w:val="sdtLocked"/>
                      </w:sdtPr>
                      <w:sdtEndPr/>
                      <w:sdtContent>
                        <w:p w:rsidR="00A0186C" w:rsidRDefault="002335F5">
                          <w:pPr>
                            <w:tabs>
                              <w:tab w:val="left" w:pos="1134"/>
                            </w:tabs>
                            <w:ind w:firstLine="709"/>
                            <w:jc w:val="both"/>
                            <w:rPr>
                              <w:szCs w:val="24"/>
                            </w:rPr>
                          </w:pPr>
                          <w:sdt>
                            <w:sdtPr>
                              <w:alias w:val="Numeris"/>
                              <w:tag w:val="nr_be0ac460ca2b4d749dd784e30924e687"/>
                              <w:id w:val="745764315"/>
                              <w:lock w:val="sdtLocked"/>
                            </w:sdtPr>
                            <w:sdtEndPr/>
                            <w:sdtContent>
                              <w:r>
                                <w:rPr>
                                  <w:szCs w:val="24"/>
                                </w:rPr>
                                <w:t>d</w:t>
                              </w:r>
                            </w:sdtContent>
                          </w:sdt>
                          <w:r>
                            <w:rPr>
                              <w:szCs w:val="24"/>
                            </w:rPr>
                            <w:t xml:space="preserve">) </w:t>
                          </w:r>
                          <w:r>
                            <w:rPr>
                              <w:b/>
                              <w:szCs w:val="24"/>
                            </w:rPr>
                            <w:t xml:space="preserve">Vakaro energijos dedamoji </w:t>
                          </w:r>
                          <w:r>
                            <w:rPr>
                              <w:szCs w:val="24"/>
                            </w:rPr>
                            <w:t>– persiųstos vienos aktyvinės elektros energijos kilovatvalandės (kWh) kaina laiko intervale nuo 17:00 val. iki  22:00 val.;</w:t>
                          </w:r>
                        </w:p>
                      </w:sdtContent>
                    </w:sdt>
                    <w:sdt>
                      <w:sdtPr>
                        <w:alias w:val="3.2 pp. e pp."/>
                        <w:tag w:val="part_5c0d9b638fac487fba2c8177465ed018"/>
                        <w:id w:val="452600894"/>
                        <w:lock w:val="sdtLocked"/>
                      </w:sdtPr>
                      <w:sdtEndPr/>
                      <w:sdtContent>
                        <w:p w:rsidR="00A0186C" w:rsidRDefault="002335F5">
                          <w:pPr>
                            <w:tabs>
                              <w:tab w:val="left" w:pos="1134"/>
                            </w:tabs>
                            <w:ind w:firstLine="709"/>
                            <w:jc w:val="both"/>
                            <w:rPr>
                              <w:szCs w:val="24"/>
                            </w:rPr>
                          </w:pPr>
                          <w:sdt>
                            <w:sdtPr>
                              <w:alias w:val="Numeris"/>
                              <w:tag w:val="nr_5c0d9b638fac487fba2c8177465ed018"/>
                              <w:id w:val="1514958361"/>
                              <w:lock w:val="sdtLocked"/>
                            </w:sdtPr>
                            <w:sdtEndPr/>
                            <w:sdtContent>
                              <w:r>
                                <w:rPr>
                                  <w:szCs w:val="24"/>
                                </w:rPr>
                                <w:t>e</w:t>
                              </w:r>
                            </w:sdtContent>
                          </w:sdt>
                          <w:r>
                            <w:rPr>
                              <w:szCs w:val="24"/>
                            </w:rPr>
                            <w:t xml:space="preserve">) </w:t>
                          </w:r>
                          <w:r>
                            <w:rPr>
                              <w:b/>
                              <w:szCs w:val="24"/>
                            </w:rPr>
                            <w:t>Šeštadienio, sekmadienio ir švenčių dienų</w:t>
                          </w:r>
                          <w:r>
                            <w:rPr>
                              <w:szCs w:val="24"/>
                            </w:rPr>
                            <w:t xml:space="preserve"> </w:t>
                          </w:r>
                          <w:r>
                            <w:rPr>
                              <w:b/>
                              <w:szCs w:val="24"/>
                            </w:rPr>
                            <w:t>laiko intervalai</w:t>
                          </w:r>
                          <w:r>
                            <w:rPr>
                              <w:szCs w:val="24"/>
                            </w:rPr>
                            <w:t xml:space="preserve"> skaidomi į atitinkamus Nakties ir Di</w:t>
                          </w:r>
                          <w:r>
                            <w:rPr>
                              <w:szCs w:val="24"/>
                            </w:rPr>
                            <w:t>enos energijos dedamųjų laiko intervalus.</w:t>
                          </w:r>
                        </w:p>
                        <w:p w:rsidR="00A0186C" w:rsidRDefault="002335F5">
                          <w:pPr>
                            <w:tabs>
                              <w:tab w:val="left" w:pos="709"/>
                            </w:tabs>
                            <w:ind w:firstLine="720"/>
                            <w:jc w:val="both"/>
                            <w:rPr>
                              <w:szCs w:val="24"/>
                            </w:rPr>
                          </w:pPr>
                          <w:r>
                            <w:rPr>
                              <w:szCs w:val="24"/>
                            </w:rPr>
                            <w:t>Šiame punkte nurodytas laikas atitinka Lietuvos Respublikoje taikomą laiką, ir taikomas ištisus metus.</w:t>
                          </w:r>
                        </w:p>
                        <w:p w:rsidR="00A0186C" w:rsidRDefault="00A0186C">
                          <w:pPr>
                            <w:ind w:firstLine="709"/>
                            <w:jc w:val="both"/>
                            <w:rPr>
                              <w:szCs w:val="24"/>
                            </w:rPr>
                          </w:pPr>
                        </w:p>
                        <w:p w:rsidR="00A0186C" w:rsidRDefault="002335F5">
                          <w:pPr>
                            <w:ind w:firstLine="709"/>
                            <w:jc w:val="both"/>
                            <w:rPr>
                              <w:szCs w:val="24"/>
                            </w:rPr>
                          </w:pPr>
                          <w:r>
                            <w:rPr>
                              <w:b/>
                              <w:szCs w:val="24"/>
                            </w:rPr>
                            <w:t>Švenčių dienos</w:t>
                          </w:r>
                          <w:r>
                            <w:rPr>
                              <w:szCs w:val="24"/>
                            </w:rPr>
                            <w:t xml:space="preserve"> – sausio 1-oji, vasario 16-oji, kovo 11-oji, gegužės 1-oji, birželio 24-oji, liepos 6-oji, rugp</w:t>
                          </w:r>
                          <w:r>
                            <w:rPr>
                              <w:szCs w:val="24"/>
                            </w:rPr>
                            <w:t>jūčio – 15-oji, lapkričio 1-oji, gruodžio 24-oji, 25-oji, 26-oji. Lietuvos Respublikos teisės aktams nustačius naujas ar panaikinus šiame papunktyje nurodytas švenčių dienas, šioje Tvarkoje laikoma, kad švenčių dienos yra šioje Tvarkoje nurodytos dienos.</w:t>
                          </w:r>
                        </w:p>
                        <w:p w:rsidR="00A0186C" w:rsidRDefault="00A0186C">
                          <w:pPr>
                            <w:ind w:firstLine="709"/>
                            <w:jc w:val="both"/>
                            <w:rPr>
                              <w:szCs w:val="24"/>
                            </w:rPr>
                          </w:pPr>
                        </w:p>
                        <w:p w:rsidR="00A0186C" w:rsidRDefault="002335F5">
                          <w:pPr>
                            <w:ind w:firstLine="709"/>
                            <w:jc w:val="both"/>
                            <w:rPr>
                              <w:szCs w:val="24"/>
                            </w:rPr>
                          </w:pPr>
                          <w:r>
                            <w:rPr>
                              <w:b/>
                              <w:szCs w:val="24"/>
                            </w:rPr>
                            <w:t>Žemoji įtampa</w:t>
                          </w:r>
                          <w:r>
                            <w:rPr>
                              <w:szCs w:val="24"/>
                            </w:rPr>
                            <w:t xml:space="preserve"> – ne didesnė nei 0,4 </w:t>
                          </w:r>
                          <w:proofErr w:type="spellStart"/>
                          <w:r>
                            <w:rPr>
                              <w:szCs w:val="24"/>
                            </w:rPr>
                            <w:t>kV</w:t>
                          </w:r>
                          <w:proofErr w:type="spellEnd"/>
                          <w:r>
                            <w:rPr>
                              <w:szCs w:val="24"/>
                            </w:rPr>
                            <w:t xml:space="preserve"> vardinė įtampa.</w:t>
                          </w:r>
                        </w:p>
                        <w:p w:rsidR="00A0186C" w:rsidRDefault="002335F5">
                          <w:pPr>
                            <w:ind w:firstLine="709"/>
                            <w:jc w:val="both"/>
                            <w:rPr>
                              <w:szCs w:val="24"/>
                            </w:rPr>
                          </w:pPr>
                          <w:r>
                            <w:rPr>
                              <w:b/>
                              <w:szCs w:val="24"/>
                            </w:rPr>
                            <w:t>Vidutinė įtampa</w:t>
                          </w:r>
                          <w:r>
                            <w:rPr>
                              <w:szCs w:val="24"/>
                            </w:rPr>
                            <w:t xml:space="preserve"> – 6 </w:t>
                          </w:r>
                          <w:proofErr w:type="spellStart"/>
                          <w:r>
                            <w:rPr>
                              <w:szCs w:val="24"/>
                            </w:rPr>
                            <w:t>kV</w:t>
                          </w:r>
                          <w:proofErr w:type="spellEnd"/>
                          <w:r>
                            <w:rPr>
                              <w:szCs w:val="24"/>
                            </w:rPr>
                            <w:t xml:space="preserve">, 10 </w:t>
                          </w:r>
                          <w:proofErr w:type="spellStart"/>
                          <w:r>
                            <w:rPr>
                              <w:szCs w:val="24"/>
                            </w:rPr>
                            <w:t>kV</w:t>
                          </w:r>
                          <w:proofErr w:type="spellEnd"/>
                          <w:r>
                            <w:rPr>
                              <w:szCs w:val="24"/>
                            </w:rPr>
                            <w:t xml:space="preserve"> ir 35 </w:t>
                          </w:r>
                          <w:proofErr w:type="spellStart"/>
                          <w:r>
                            <w:rPr>
                              <w:szCs w:val="24"/>
                            </w:rPr>
                            <w:t>kV</w:t>
                          </w:r>
                          <w:proofErr w:type="spellEnd"/>
                          <w:r>
                            <w:rPr>
                              <w:szCs w:val="24"/>
                            </w:rPr>
                            <w:t xml:space="preserve"> vardinė įtampa.</w:t>
                          </w:r>
                        </w:p>
                        <w:p w:rsidR="00A0186C" w:rsidRDefault="00A0186C">
                          <w:pPr>
                            <w:ind w:firstLine="709"/>
                            <w:jc w:val="both"/>
                            <w:rPr>
                              <w:szCs w:val="24"/>
                            </w:rPr>
                          </w:pPr>
                        </w:p>
                        <w:p w:rsidR="00A0186C" w:rsidRDefault="002335F5">
                          <w:pPr>
                            <w:ind w:firstLine="709"/>
                            <w:jc w:val="both"/>
                            <w:rPr>
                              <w:szCs w:val="24"/>
                            </w:rPr>
                          </w:pPr>
                          <w:r>
                            <w:rPr>
                              <w:szCs w:val="24"/>
                            </w:rPr>
                            <w:t>Kitos šioje Tvarkoje vartojamos sąvokos suprantamos taip, kaip nurodyta Lietuvos Respublikos elektros energetikos įstatyme, Elektros energijos tie</w:t>
                          </w:r>
                          <w:r>
                            <w:rPr>
                              <w:szCs w:val="24"/>
                            </w:rPr>
                            <w:t>kimo ir naudojimo taisyklėse ir (ar) kituose teisės aktuose.</w:t>
                          </w:r>
                        </w:p>
                        <w:p w:rsidR="00A0186C" w:rsidRDefault="002335F5">
                          <w:pPr>
                            <w:rPr>
                              <w:sz w:val="20"/>
                            </w:rPr>
                          </w:pPr>
                        </w:p>
                      </w:sdtContent>
                    </w:sdt>
                  </w:sdtContent>
                </w:sdt>
              </w:sdtContent>
            </w:sdt>
          </w:sdtContent>
        </w:sdt>
        <w:sdt>
          <w:sdtPr>
            <w:alias w:val="skyrius"/>
            <w:tag w:val="part_96c3b57a0ca14acc949764d254a024eb"/>
            <w:id w:val="-1637711326"/>
            <w:lock w:val="sdtLocked"/>
          </w:sdtPr>
          <w:sdtEndPr/>
          <w:sdtContent>
            <w:p w:rsidR="00A0186C" w:rsidRDefault="002335F5">
              <w:pPr>
                <w:jc w:val="center"/>
                <w:rPr>
                  <w:b/>
                  <w:szCs w:val="24"/>
                </w:rPr>
              </w:pPr>
              <w:sdt>
                <w:sdtPr>
                  <w:alias w:val="Numeris"/>
                  <w:tag w:val="nr_96c3b57a0ca14acc949764d254a024eb"/>
                  <w:id w:val="-616672091"/>
                  <w:lock w:val="sdtLocked"/>
                </w:sdtPr>
                <w:sdtEndPr/>
                <w:sdtContent>
                  <w:r>
                    <w:rPr>
                      <w:b/>
                      <w:szCs w:val="24"/>
                    </w:rPr>
                    <w:t>III</w:t>
                  </w:r>
                </w:sdtContent>
              </w:sdt>
              <w:r>
                <w:rPr>
                  <w:b/>
                  <w:szCs w:val="24"/>
                </w:rPr>
                <w:t xml:space="preserve">. </w:t>
              </w:r>
              <w:sdt>
                <w:sdtPr>
                  <w:alias w:val="Pavadinimas"/>
                  <w:tag w:val="title_96c3b57a0ca14acc949764d254a024eb"/>
                  <w:id w:val="-1762290904"/>
                  <w:lock w:val="sdtLocked"/>
                </w:sdtPr>
                <w:sdtEndPr/>
                <w:sdtContent>
                  <w:r>
                    <w:rPr>
                      <w:b/>
                      <w:szCs w:val="24"/>
                    </w:rPr>
                    <w:t>VARTOTOJŲ GRUPĖS</w:t>
                  </w:r>
                </w:sdtContent>
              </w:sdt>
            </w:p>
            <w:p w:rsidR="00A0186C" w:rsidRDefault="00A0186C">
              <w:pPr>
                <w:rPr>
                  <w:sz w:val="20"/>
                </w:rPr>
              </w:pPr>
            </w:p>
            <w:sdt>
              <w:sdtPr>
                <w:alias w:val="4 p."/>
                <w:tag w:val="part_11c1cefb9b0344d69e16378be56c613a"/>
                <w:id w:val="122590612"/>
                <w:lock w:val="sdtLocked"/>
              </w:sdtPr>
              <w:sdtEndPr/>
              <w:sdtContent>
                <w:p w:rsidR="00A0186C" w:rsidRDefault="002335F5">
                  <w:pPr>
                    <w:ind w:firstLine="709"/>
                    <w:jc w:val="both"/>
                    <w:rPr>
                      <w:szCs w:val="24"/>
                    </w:rPr>
                  </w:pPr>
                  <w:sdt>
                    <w:sdtPr>
                      <w:alias w:val="Numeris"/>
                      <w:tag w:val="nr_11c1cefb9b0344d69e16378be56c613a"/>
                      <w:id w:val="-733003135"/>
                      <w:lock w:val="sdtLocked"/>
                    </w:sdtPr>
                    <w:sdtEndPr/>
                    <w:sdtContent>
                      <w:r>
                        <w:rPr>
                          <w:szCs w:val="24"/>
                        </w:rPr>
                        <w:t>4</w:t>
                      </w:r>
                    </w:sdtContent>
                  </w:sdt>
                  <w:r>
                    <w:rPr>
                      <w:szCs w:val="24"/>
                    </w:rPr>
                    <w:t xml:space="preserve">. Bendrovės persiunčiamos elektros energijos vartotojai skirstomi į tris vartotojų grupes: </w:t>
                  </w:r>
                </w:p>
                <w:sdt>
                  <w:sdtPr>
                    <w:alias w:val="4.1 pp."/>
                    <w:tag w:val="part_29d7d6272abc430eace4457e6db752fa"/>
                    <w:id w:val="1498153816"/>
                    <w:lock w:val="sdtLocked"/>
                  </w:sdtPr>
                  <w:sdtEndPr/>
                  <w:sdtContent>
                    <w:p w:rsidR="00A0186C" w:rsidRDefault="002335F5">
                      <w:pPr>
                        <w:ind w:firstLine="709"/>
                        <w:jc w:val="both"/>
                        <w:rPr>
                          <w:szCs w:val="24"/>
                        </w:rPr>
                      </w:pPr>
                      <w:sdt>
                        <w:sdtPr>
                          <w:alias w:val="Numeris"/>
                          <w:tag w:val="nr_29d7d6272abc430eace4457e6db752fa"/>
                          <w:id w:val="-1405594227"/>
                          <w:lock w:val="sdtLocked"/>
                        </w:sdtPr>
                        <w:sdtEndPr/>
                        <w:sdtContent>
                          <w:r>
                            <w:rPr>
                              <w:szCs w:val="24"/>
                            </w:rPr>
                            <w:t>4.1</w:t>
                          </w:r>
                        </w:sdtContent>
                      </w:sdt>
                      <w:r>
                        <w:rPr>
                          <w:szCs w:val="24"/>
                        </w:rPr>
                        <w:t>. pirmosios grupės (buitiniai) vartotojai – buitiniai varto</w:t>
                      </w:r>
                      <w:r>
                        <w:rPr>
                          <w:szCs w:val="24"/>
                        </w:rPr>
                        <w:t>tojai, atitinkantys Elektros energetikos įstatyme numatytą buitinio elektros energijos vartotojo sąvoką. Tai yra fiziniai asmenys, kuriems elektros energijos persiuntimo paslauga teikiama asmeniniams, šeimos ar namų ūkio poreikiams, nesusijusiems su verslu</w:t>
                      </w:r>
                      <w:r>
                        <w:rPr>
                          <w:szCs w:val="24"/>
                        </w:rPr>
                        <w:t xml:space="preserve"> ar profesija, tenkinti (individualiems gyvenamiesiems namams, šių namų valdoje esantiems statiniams, daugiabučio ir (ar) bendrabučio tipo gyvenamųjų namų butams, vasarnamiams, sodų sklypams, garažams asmeniniams automobiliams laikyti ir kitiems gyvenamosi</w:t>
                      </w:r>
                      <w:r>
                        <w:rPr>
                          <w:szCs w:val="24"/>
                        </w:rPr>
                        <w:t>os ar poilsio paskirties objektams, jeigu jie nėra naudojami verslo, veiklos ar profesijos poreikiams tenkinti);</w:t>
                      </w:r>
                    </w:p>
                  </w:sdtContent>
                </w:sdt>
                <w:sdt>
                  <w:sdtPr>
                    <w:alias w:val="4.2 pp."/>
                    <w:tag w:val="part_dc5741a1ae634c8eb5fa59b78d929098"/>
                    <w:id w:val="-1634630737"/>
                    <w:lock w:val="sdtLocked"/>
                  </w:sdtPr>
                  <w:sdtEndPr/>
                  <w:sdtContent>
                    <w:p w:rsidR="00A0186C" w:rsidRDefault="002335F5">
                      <w:pPr>
                        <w:ind w:firstLine="709"/>
                        <w:jc w:val="both"/>
                        <w:rPr>
                          <w:szCs w:val="24"/>
                        </w:rPr>
                      </w:pPr>
                      <w:sdt>
                        <w:sdtPr>
                          <w:alias w:val="Numeris"/>
                          <w:tag w:val="nr_dc5741a1ae634c8eb5fa59b78d929098"/>
                          <w:id w:val="-1764835959"/>
                          <w:lock w:val="sdtLocked"/>
                        </w:sdtPr>
                        <w:sdtEndPr/>
                        <w:sdtContent>
                          <w:r>
                            <w:rPr>
                              <w:szCs w:val="24"/>
                            </w:rPr>
                            <w:t>4.2</w:t>
                          </w:r>
                        </w:sdtContent>
                      </w:sdt>
                      <w:r>
                        <w:rPr>
                          <w:szCs w:val="24"/>
                        </w:rPr>
                        <w:t xml:space="preserve">. antrosios grupės vartotojai – vartotojai (išskyrus pirmosios grupės (buitinius) vartotojus), kurių objekto leistina naudoti galia yra </w:t>
                      </w:r>
                      <w:r>
                        <w:rPr>
                          <w:szCs w:val="24"/>
                        </w:rPr>
                        <w:t>30 kW ir mažiau;</w:t>
                      </w:r>
                    </w:p>
                  </w:sdtContent>
                </w:sdt>
                <w:sdt>
                  <w:sdtPr>
                    <w:alias w:val="4.3 pp."/>
                    <w:tag w:val="part_aca13e824be84db09625657d11be6800"/>
                    <w:id w:val="-616605211"/>
                    <w:lock w:val="sdtLocked"/>
                  </w:sdtPr>
                  <w:sdtEndPr/>
                  <w:sdtContent>
                    <w:p w:rsidR="00A0186C" w:rsidRDefault="002335F5">
                      <w:pPr>
                        <w:ind w:firstLine="709"/>
                        <w:jc w:val="both"/>
                        <w:rPr>
                          <w:szCs w:val="24"/>
                        </w:rPr>
                      </w:pPr>
                      <w:sdt>
                        <w:sdtPr>
                          <w:alias w:val="Numeris"/>
                          <w:tag w:val="nr_aca13e824be84db09625657d11be6800"/>
                          <w:id w:val="571556035"/>
                          <w:lock w:val="sdtLocked"/>
                        </w:sdtPr>
                        <w:sdtEndPr/>
                        <w:sdtContent>
                          <w:r>
                            <w:rPr>
                              <w:szCs w:val="24"/>
                            </w:rPr>
                            <w:t>4.3</w:t>
                          </w:r>
                        </w:sdtContent>
                      </w:sdt>
                      <w:r>
                        <w:rPr>
                          <w:szCs w:val="24"/>
                        </w:rPr>
                        <w:t xml:space="preserve">. trečiosios grupės vartotojai – vartotojai (išskyrus pirmosios grupės (buitinius) vartotojus), kurių objekto leistina naudoti galia yra didesnė nei 30 kW. </w:t>
                      </w:r>
                    </w:p>
                    <w:p w:rsidR="00A0186C" w:rsidRDefault="002335F5">
                      <w:pPr>
                        <w:rPr>
                          <w:sz w:val="20"/>
                        </w:rPr>
                      </w:pPr>
                    </w:p>
                  </w:sdtContent>
                </w:sdt>
              </w:sdtContent>
            </w:sdt>
          </w:sdtContent>
        </w:sdt>
        <w:sdt>
          <w:sdtPr>
            <w:alias w:val="skyrius"/>
            <w:tag w:val="part_63df081290d9401aa3affcb8742c9ebe"/>
            <w:id w:val="1073481297"/>
            <w:lock w:val="sdtLocked"/>
          </w:sdtPr>
          <w:sdtEndPr/>
          <w:sdtContent>
            <w:p w:rsidR="00A0186C" w:rsidRDefault="002335F5">
              <w:pPr>
                <w:jc w:val="center"/>
                <w:rPr>
                  <w:b/>
                  <w:szCs w:val="24"/>
                </w:rPr>
              </w:pPr>
              <w:sdt>
                <w:sdtPr>
                  <w:alias w:val="Numeris"/>
                  <w:tag w:val="nr_63df081290d9401aa3affcb8742c9ebe"/>
                  <w:id w:val="-1313560902"/>
                  <w:lock w:val="sdtLocked"/>
                </w:sdtPr>
                <w:sdtEndPr/>
                <w:sdtContent>
                  <w:r>
                    <w:rPr>
                      <w:b/>
                      <w:szCs w:val="24"/>
                    </w:rPr>
                    <w:t>IV</w:t>
                  </w:r>
                </w:sdtContent>
              </w:sdt>
              <w:r>
                <w:rPr>
                  <w:b/>
                  <w:szCs w:val="24"/>
                </w:rPr>
                <w:t xml:space="preserve">. </w:t>
              </w:r>
              <w:sdt>
                <w:sdtPr>
                  <w:alias w:val="Pavadinimas"/>
                  <w:tag w:val="title_63df081290d9401aa3affcb8742c9ebe"/>
                  <w:id w:val="-2098243522"/>
                  <w:lock w:val="sdtLocked"/>
                </w:sdtPr>
                <w:sdtEndPr/>
                <w:sdtContent>
                  <w:r>
                    <w:rPr>
                      <w:b/>
                      <w:szCs w:val="24"/>
                    </w:rPr>
                    <w:t xml:space="preserve">ELEKTROS ENERGIJOS PERSIUNTIMO PASLAUGOS KAINOS PIRMOSIOS </w:t>
                  </w:r>
                  <w:r>
                    <w:rPr>
                      <w:b/>
                      <w:szCs w:val="24"/>
                    </w:rPr>
                    <w:t>GRUPĖS (BUITINIAMS) VARTOTOJAMS</w:t>
                  </w:r>
                </w:sdtContent>
              </w:sdt>
            </w:p>
            <w:p w:rsidR="00A0186C" w:rsidRDefault="00A0186C">
              <w:pPr>
                <w:rPr>
                  <w:sz w:val="20"/>
                </w:rPr>
              </w:pPr>
            </w:p>
            <w:sdt>
              <w:sdtPr>
                <w:alias w:val="5 p."/>
                <w:tag w:val="part_7f9b521ebeb142cab2a8ca0eeab7caa5"/>
                <w:id w:val="-1020000326"/>
                <w:lock w:val="sdtLocked"/>
              </w:sdtPr>
              <w:sdtEndPr/>
              <w:sdtContent>
                <w:p w:rsidR="00A0186C" w:rsidRDefault="002335F5">
                  <w:pPr>
                    <w:ind w:firstLine="709"/>
                    <w:jc w:val="both"/>
                    <w:rPr>
                      <w:szCs w:val="24"/>
                    </w:rPr>
                  </w:pPr>
                  <w:sdt>
                    <w:sdtPr>
                      <w:alias w:val="Numeris"/>
                      <w:tag w:val="nr_7f9b521ebeb142cab2a8ca0eeab7caa5"/>
                      <w:id w:val="-1926111920"/>
                      <w:lock w:val="sdtLocked"/>
                    </w:sdtPr>
                    <w:sdtEndPr/>
                    <w:sdtContent>
                      <w:r>
                        <w:rPr>
                          <w:szCs w:val="24"/>
                        </w:rPr>
                        <w:t>5</w:t>
                      </w:r>
                    </w:sdtContent>
                  </w:sdt>
                  <w:r>
                    <w:rPr>
                      <w:szCs w:val="24"/>
                    </w:rPr>
                    <w:t>. Pirmosios grupės (buitiniai) vartotojai, gaunantys elektros energiją iš žemosios įtampos elektros tinklų, už elektros energijos persiuntimo paslaugą atsiskaito šiomis kainomis: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6"/>
                    <w:gridCol w:w="2415"/>
                    <w:gridCol w:w="1334"/>
                    <w:gridCol w:w="886"/>
                    <w:gridCol w:w="847"/>
                    <w:gridCol w:w="39"/>
                    <w:gridCol w:w="886"/>
                    <w:gridCol w:w="822"/>
                    <w:gridCol w:w="64"/>
                    <w:gridCol w:w="886"/>
                    <w:gridCol w:w="893"/>
                  </w:tblGrid>
                  <w:tr w:rsidR="00A0186C">
                    <w:trPr>
                      <w:trHeight w:val="46"/>
                      <w:tblHeader/>
                    </w:trPr>
                    <w:tc>
                      <w:tcPr>
                        <w:tcW w:w="1543" w:type="pct"/>
                        <w:gridSpan w:val="2"/>
                        <w:vMerge w:val="restart"/>
                        <w:noWrap/>
                        <w:vAlign w:val="center"/>
                        <w:hideMark/>
                      </w:tcPr>
                      <w:p w:rsidR="00A0186C" w:rsidRDefault="002335F5">
                        <w:pPr>
                          <w:jc w:val="center"/>
                          <w:rPr>
                            <w:b/>
                            <w:bCs/>
                            <w:sz w:val="20"/>
                            <w:lang w:eastAsia="lt-LT"/>
                          </w:rPr>
                        </w:pPr>
                        <w:r>
                          <w:rPr>
                            <w:b/>
                            <w:bCs/>
                            <w:sz w:val="20"/>
                            <w:lang w:eastAsia="lt-LT"/>
                          </w:rPr>
                          <w:t>Tarifai, jų dedamosios</w:t>
                        </w:r>
                      </w:p>
                    </w:tc>
                    <w:tc>
                      <w:tcPr>
                        <w:tcW w:w="693" w:type="pct"/>
                        <w:vMerge w:val="restart"/>
                        <w:noWrap/>
                        <w:vAlign w:val="center"/>
                        <w:hideMark/>
                      </w:tcPr>
                      <w:p w:rsidR="00A0186C" w:rsidRDefault="002335F5">
                        <w:pPr>
                          <w:jc w:val="center"/>
                          <w:rPr>
                            <w:b/>
                            <w:bCs/>
                            <w:sz w:val="20"/>
                            <w:lang w:eastAsia="lt-LT"/>
                          </w:rPr>
                        </w:pPr>
                        <w:r>
                          <w:rPr>
                            <w:b/>
                            <w:bCs/>
                            <w:sz w:val="20"/>
                            <w:lang w:eastAsia="lt-LT"/>
                          </w:rPr>
                          <w:t>Mato vnt.</w:t>
                        </w:r>
                      </w:p>
                    </w:tc>
                    <w:tc>
                      <w:tcPr>
                        <w:tcW w:w="2764" w:type="pct"/>
                        <w:gridSpan w:val="8"/>
                        <w:noWrap/>
                        <w:vAlign w:val="center"/>
                        <w:hideMark/>
                      </w:tcPr>
                      <w:p w:rsidR="00A0186C" w:rsidRDefault="002335F5">
                        <w:pPr>
                          <w:jc w:val="center"/>
                          <w:rPr>
                            <w:b/>
                            <w:bCs/>
                            <w:sz w:val="20"/>
                            <w:lang w:eastAsia="lt-LT"/>
                          </w:rPr>
                        </w:pPr>
                        <w:r>
                          <w:rPr>
                            <w:b/>
                            <w:bCs/>
                            <w:sz w:val="20"/>
                            <w:lang w:eastAsia="lt-LT"/>
                          </w:rPr>
                          <w:t>Tarifų</w:t>
                        </w:r>
                        <w:r>
                          <w:rPr>
                            <w:b/>
                            <w:bCs/>
                            <w:sz w:val="20"/>
                            <w:lang w:eastAsia="lt-LT"/>
                          </w:rPr>
                          <w:t xml:space="preserve"> planai:</w:t>
                        </w:r>
                      </w:p>
                    </w:tc>
                  </w:tr>
                  <w:tr w:rsidR="00A0186C">
                    <w:trPr>
                      <w:trHeight w:val="283"/>
                      <w:tblHeader/>
                    </w:trPr>
                    <w:tc>
                      <w:tcPr>
                        <w:tcW w:w="1543" w:type="pct"/>
                        <w:gridSpan w:val="2"/>
                        <w:vMerge/>
                        <w:noWrap/>
                        <w:vAlign w:val="center"/>
                        <w:hideMark/>
                      </w:tcPr>
                      <w:p w:rsidR="00A0186C" w:rsidRDefault="00A0186C">
                        <w:pPr>
                          <w:jc w:val="center"/>
                          <w:rPr>
                            <w:b/>
                            <w:bCs/>
                            <w:sz w:val="20"/>
                            <w:lang w:eastAsia="lt-LT"/>
                          </w:rPr>
                        </w:pPr>
                      </w:p>
                    </w:tc>
                    <w:tc>
                      <w:tcPr>
                        <w:tcW w:w="693" w:type="pct"/>
                        <w:vMerge/>
                        <w:noWrap/>
                        <w:vAlign w:val="center"/>
                        <w:hideMark/>
                      </w:tcPr>
                      <w:p w:rsidR="00A0186C" w:rsidRDefault="00A0186C">
                        <w:pPr>
                          <w:jc w:val="center"/>
                          <w:rPr>
                            <w:b/>
                            <w:bCs/>
                            <w:sz w:val="20"/>
                            <w:lang w:eastAsia="lt-LT"/>
                          </w:rPr>
                        </w:pPr>
                      </w:p>
                    </w:tc>
                    <w:tc>
                      <w:tcPr>
                        <w:tcW w:w="900" w:type="pct"/>
                        <w:gridSpan w:val="2"/>
                        <w:noWrap/>
                        <w:vAlign w:val="center"/>
                        <w:hideMark/>
                      </w:tcPr>
                      <w:p w:rsidR="00A0186C" w:rsidRDefault="002335F5">
                        <w:pPr>
                          <w:jc w:val="center"/>
                          <w:rPr>
                            <w:b/>
                            <w:bCs/>
                            <w:sz w:val="20"/>
                            <w:lang w:eastAsia="lt-LT"/>
                          </w:rPr>
                        </w:pPr>
                        <w:r>
                          <w:rPr>
                            <w:b/>
                            <w:bCs/>
                            <w:sz w:val="20"/>
                            <w:lang w:eastAsia="lt-LT"/>
                          </w:rPr>
                          <w:t>STANDARTINIS</w:t>
                        </w:r>
                      </w:p>
                    </w:tc>
                    <w:tc>
                      <w:tcPr>
                        <w:tcW w:w="907" w:type="pct"/>
                        <w:gridSpan w:val="3"/>
                        <w:noWrap/>
                        <w:vAlign w:val="center"/>
                        <w:hideMark/>
                      </w:tcPr>
                      <w:p w:rsidR="00A0186C" w:rsidRDefault="002335F5">
                        <w:pPr>
                          <w:jc w:val="center"/>
                          <w:rPr>
                            <w:b/>
                            <w:bCs/>
                            <w:sz w:val="20"/>
                            <w:lang w:eastAsia="lt-LT"/>
                          </w:rPr>
                        </w:pPr>
                        <w:r>
                          <w:rPr>
                            <w:b/>
                            <w:bCs/>
                            <w:sz w:val="20"/>
                            <w:lang w:eastAsia="lt-LT"/>
                          </w:rPr>
                          <w:t>EFEKTYVUS</w:t>
                        </w:r>
                      </w:p>
                    </w:tc>
                    <w:tc>
                      <w:tcPr>
                        <w:tcW w:w="957" w:type="pct"/>
                        <w:gridSpan w:val="3"/>
                        <w:noWrap/>
                        <w:vAlign w:val="center"/>
                        <w:hideMark/>
                      </w:tcPr>
                      <w:p w:rsidR="00A0186C" w:rsidRDefault="002335F5">
                        <w:pPr>
                          <w:jc w:val="center"/>
                          <w:rPr>
                            <w:b/>
                            <w:bCs/>
                            <w:sz w:val="20"/>
                            <w:lang w:eastAsia="lt-LT"/>
                          </w:rPr>
                        </w:pPr>
                        <w:r>
                          <w:rPr>
                            <w:b/>
                            <w:bCs/>
                            <w:sz w:val="20"/>
                            <w:lang w:eastAsia="lt-LT"/>
                          </w:rPr>
                          <w:t>NAMAI</w:t>
                        </w:r>
                      </w:p>
                    </w:tc>
                  </w:tr>
                  <w:tr w:rsidR="00A0186C">
                    <w:trPr>
                      <w:trHeight w:val="58"/>
                      <w:tblHeader/>
                    </w:trPr>
                    <w:tc>
                      <w:tcPr>
                        <w:tcW w:w="1543" w:type="pct"/>
                        <w:gridSpan w:val="2"/>
                        <w:vMerge/>
                        <w:noWrap/>
                        <w:vAlign w:val="center"/>
                        <w:hideMark/>
                      </w:tcPr>
                      <w:p w:rsidR="00A0186C" w:rsidRDefault="00A0186C">
                        <w:pPr>
                          <w:jc w:val="center"/>
                          <w:rPr>
                            <w:b/>
                            <w:bCs/>
                            <w:sz w:val="20"/>
                            <w:lang w:eastAsia="lt-LT"/>
                          </w:rPr>
                        </w:pPr>
                      </w:p>
                    </w:tc>
                    <w:tc>
                      <w:tcPr>
                        <w:tcW w:w="693" w:type="pct"/>
                        <w:vMerge/>
                        <w:noWrap/>
                        <w:vAlign w:val="center"/>
                        <w:hideMark/>
                      </w:tcPr>
                      <w:p w:rsidR="00A0186C" w:rsidRDefault="00A0186C">
                        <w:pPr>
                          <w:jc w:val="center"/>
                          <w:rPr>
                            <w:b/>
                            <w:bCs/>
                            <w:sz w:val="20"/>
                            <w:lang w:eastAsia="lt-LT"/>
                          </w:rPr>
                        </w:pPr>
                      </w:p>
                    </w:tc>
                    <w:tc>
                      <w:tcPr>
                        <w:tcW w:w="2764" w:type="pct"/>
                        <w:gridSpan w:val="8"/>
                        <w:noWrap/>
                        <w:vAlign w:val="center"/>
                      </w:tcPr>
                      <w:p w:rsidR="00A0186C" w:rsidRDefault="002335F5">
                        <w:pPr>
                          <w:jc w:val="center"/>
                          <w:rPr>
                            <w:b/>
                            <w:bCs/>
                            <w:sz w:val="20"/>
                            <w:lang w:eastAsia="lt-LT"/>
                          </w:rPr>
                        </w:pPr>
                        <w:r>
                          <w:rPr>
                            <w:b/>
                            <w:bCs/>
                            <w:sz w:val="20"/>
                            <w:lang w:eastAsia="lt-LT"/>
                          </w:rPr>
                          <w:t>Kaina</w:t>
                        </w:r>
                      </w:p>
                    </w:tc>
                  </w:tr>
                  <w:tr w:rsidR="00A0186C">
                    <w:trPr>
                      <w:trHeight w:val="113"/>
                      <w:tblHeader/>
                    </w:trPr>
                    <w:tc>
                      <w:tcPr>
                        <w:tcW w:w="1543" w:type="pct"/>
                        <w:gridSpan w:val="2"/>
                        <w:vMerge/>
                        <w:noWrap/>
                        <w:vAlign w:val="center"/>
                        <w:hideMark/>
                      </w:tcPr>
                      <w:p w:rsidR="00A0186C" w:rsidRDefault="00A0186C">
                        <w:pPr>
                          <w:jc w:val="center"/>
                          <w:rPr>
                            <w:b/>
                            <w:bCs/>
                            <w:sz w:val="20"/>
                            <w:lang w:eastAsia="lt-LT"/>
                          </w:rPr>
                        </w:pPr>
                      </w:p>
                    </w:tc>
                    <w:tc>
                      <w:tcPr>
                        <w:tcW w:w="693" w:type="pct"/>
                        <w:vMerge/>
                        <w:noWrap/>
                        <w:vAlign w:val="center"/>
                        <w:hideMark/>
                      </w:tcPr>
                      <w:p w:rsidR="00A0186C" w:rsidRDefault="00A0186C">
                        <w:pPr>
                          <w:jc w:val="center"/>
                          <w:rPr>
                            <w:b/>
                            <w:bCs/>
                            <w:sz w:val="20"/>
                            <w:lang w:eastAsia="lt-LT"/>
                          </w:rPr>
                        </w:pPr>
                      </w:p>
                    </w:tc>
                    <w:tc>
                      <w:tcPr>
                        <w:tcW w:w="460" w:type="pct"/>
                        <w:noWrap/>
                        <w:vAlign w:val="center"/>
                        <w:hideMark/>
                      </w:tcPr>
                      <w:p w:rsidR="00A0186C" w:rsidRDefault="002335F5">
                        <w:pPr>
                          <w:jc w:val="center"/>
                          <w:rPr>
                            <w:b/>
                            <w:bCs/>
                            <w:sz w:val="20"/>
                            <w:lang w:eastAsia="lt-LT"/>
                          </w:rPr>
                        </w:pPr>
                        <w:r>
                          <w:rPr>
                            <w:b/>
                            <w:bCs/>
                            <w:sz w:val="20"/>
                            <w:lang w:eastAsia="lt-LT"/>
                          </w:rPr>
                          <w:t>be PVM</w:t>
                        </w:r>
                      </w:p>
                    </w:tc>
                    <w:tc>
                      <w:tcPr>
                        <w:tcW w:w="460" w:type="pct"/>
                        <w:gridSpan w:val="2"/>
                        <w:noWrap/>
                        <w:vAlign w:val="center"/>
                        <w:hideMark/>
                      </w:tcPr>
                      <w:p w:rsidR="00A0186C" w:rsidRDefault="002335F5">
                        <w:pPr>
                          <w:jc w:val="center"/>
                          <w:rPr>
                            <w:b/>
                            <w:bCs/>
                            <w:sz w:val="20"/>
                            <w:lang w:eastAsia="lt-LT"/>
                          </w:rPr>
                        </w:pPr>
                        <w:r>
                          <w:rPr>
                            <w:b/>
                            <w:bCs/>
                            <w:sz w:val="20"/>
                            <w:lang w:eastAsia="lt-LT"/>
                          </w:rPr>
                          <w:t>Su PVM</w:t>
                        </w:r>
                      </w:p>
                    </w:tc>
                    <w:tc>
                      <w:tcPr>
                        <w:tcW w:w="460" w:type="pct"/>
                        <w:noWrap/>
                        <w:vAlign w:val="center"/>
                        <w:hideMark/>
                      </w:tcPr>
                      <w:p w:rsidR="00A0186C" w:rsidRDefault="002335F5">
                        <w:pPr>
                          <w:jc w:val="center"/>
                          <w:rPr>
                            <w:b/>
                            <w:bCs/>
                            <w:sz w:val="20"/>
                            <w:lang w:eastAsia="lt-LT"/>
                          </w:rPr>
                        </w:pPr>
                        <w:r>
                          <w:rPr>
                            <w:b/>
                            <w:bCs/>
                            <w:sz w:val="20"/>
                            <w:lang w:eastAsia="lt-LT"/>
                          </w:rPr>
                          <w:t>be PVM</w:t>
                        </w:r>
                      </w:p>
                    </w:tc>
                    <w:tc>
                      <w:tcPr>
                        <w:tcW w:w="460" w:type="pct"/>
                        <w:gridSpan w:val="2"/>
                        <w:noWrap/>
                        <w:vAlign w:val="center"/>
                        <w:hideMark/>
                      </w:tcPr>
                      <w:p w:rsidR="00A0186C" w:rsidRDefault="002335F5">
                        <w:pPr>
                          <w:jc w:val="center"/>
                          <w:rPr>
                            <w:b/>
                            <w:bCs/>
                            <w:sz w:val="20"/>
                            <w:lang w:eastAsia="lt-LT"/>
                          </w:rPr>
                        </w:pPr>
                        <w:r>
                          <w:rPr>
                            <w:b/>
                            <w:bCs/>
                            <w:sz w:val="20"/>
                            <w:lang w:eastAsia="lt-LT"/>
                          </w:rPr>
                          <w:t>Su PVM</w:t>
                        </w:r>
                      </w:p>
                    </w:tc>
                    <w:tc>
                      <w:tcPr>
                        <w:tcW w:w="460" w:type="pct"/>
                        <w:noWrap/>
                        <w:vAlign w:val="center"/>
                        <w:hideMark/>
                      </w:tcPr>
                      <w:p w:rsidR="00A0186C" w:rsidRDefault="002335F5">
                        <w:pPr>
                          <w:jc w:val="center"/>
                          <w:rPr>
                            <w:b/>
                            <w:bCs/>
                            <w:sz w:val="20"/>
                            <w:lang w:eastAsia="lt-LT"/>
                          </w:rPr>
                        </w:pPr>
                        <w:r>
                          <w:rPr>
                            <w:b/>
                            <w:bCs/>
                            <w:sz w:val="20"/>
                            <w:lang w:eastAsia="lt-LT"/>
                          </w:rPr>
                          <w:t>be PVM</w:t>
                        </w:r>
                      </w:p>
                    </w:tc>
                    <w:tc>
                      <w:tcPr>
                        <w:tcW w:w="463" w:type="pct"/>
                        <w:noWrap/>
                        <w:vAlign w:val="center"/>
                        <w:hideMark/>
                      </w:tcPr>
                      <w:p w:rsidR="00A0186C" w:rsidRDefault="002335F5">
                        <w:pPr>
                          <w:jc w:val="center"/>
                          <w:rPr>
                            <w:b/>
                            <w:bCs/>
                            <w:sz w:val="20"/>
                            <w:lang w:eastAsia="lt-LT"/>
                          </w:rPr>
                        </w:pPr>
                        <w:r>
                          <w:rPr>
                            <w:b/>
                            <w:bCs/>
                            <w:sz w:val="20"/>
                            <w:lang w:eastAsia="lt-LT"/>
                          </w:rPr>
                          <w:t>Su PVM</w:t>
                        </w:r>
                      </w:p>
                    </w:tc>
                  </w:tr>
                  <w:tr w:rsidR="00A0186C">
                    <w:trPr>
                      <w:trHeight w:val="156"/>
                    </w:trPr>
                    <w:tc>
                      <w:tcPr>
                        <w:tcW w:w="289" w:type="pct"/>
                        <w:noWrap/>
                        <w:vAlign w:val="center"/>
                        <w:hideMark/>
                      </w:tcPr>
                      <w:p w:rsidR="00A0186C" w:rsidRDefault="002335F5">
                        <w:pPr>
                          <w:jc w:val="center"/>
                          <w:rPr>
                            <w:b/>
                            <w:bCs/>
                            <w:sz w:val="20"/>
                            <w:lang w:eastAsia="lt-LT"/>
                          </w:rPr>
                        </w:pPr>
                        <w:r>
                          <w:rPr>
                            <w:b/>
                            <w:bCs/>
                            <w:sz w:val="20"/>
                            <w:lang w:eastAsia="lt-LT"/>
                          </w:rPr>
                          <w:t>5.1.</w:t>
                        </w:r>
                      </w:p>
                    </w:tc>
                    <w:tc>
                      <w:tcPr>
                        <w:tcW w:w="4711" w:type="pct"/>
                        <w:gridSpan w:val="10"/>
                        <w:noWrap/>
                        <w:vAlign w:val="center"/>
                        <w:hideMark/>
                      </w:tcPr>
                      <w:p w:rsidR="00A0186C" w:rsidRDefault="002335F5">
                        <w:pPr>
                          <w:rPr>
                            <w:b/>
                            <w:bCs/>
                            <w:sz w:val="20"/>
                            <w:lang w:eastAsia="lt-LT"/>
                          </w:rPr>
                        </w:pPr>
                        <w:r>
                          <w:rPr>
                            <w:b/>
                            <w:bCs/>
                            <w:sz w:val="20"/>
                            <w:lang w:eastAsia="lt-LT"/>
                          </w:rPr>
                          <w:t>Vienos laiko zonos tarifas:</w:t>
                        </w: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Galios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/kW/mėn.</w:t>
                        </w:r>
                      </w:p>
                    </w:tc>
                    <w:tc>
                      <w:tcPr>
                        <w:tcW w:w="460" w:type="pct"/>
                        <w:noWrap/>
                        <w:vAlign w:val="center"/>
                        <w:hideMark/>
                      </w:tcPr>
                      <w:p w:rsidR="00A0186C" w:rsidRDefault="002335F5">
                        <w:pPr>
                          <w:jc w:val="center"/>
                          <w:rPr>
                            <w:sz w:val="20"/>
                            <w:lang w:eastAsia="lt-LT"/>
                          </w:rPr>
                        </w:pPr>
                        <w:r>
                          <w:rPr>
                            <w:sz w:val="20"/>
                          </w:rPr>
                          <w:t>-</w:t>
                        </w:r>
                      </w:p>
                    </w:tc>
                    <w:tc>
                      <w:tcPr>
                        <w:tcW w:w="460" w:type="pct"/>
                        <w:gridSpan w:val="2"/>
                        <w:noWrap/>
                        <w:vAlign w:val="center"/>
                        <w:hideMark/>
                      </w:tcPr>
                      <w:p w:rsidR="00A0186C" w:rsidRDefault="002335F5">
                        <w:pPr>
                          <w:jc w:val="center"/>
                          <w:rPr>
                            <w:sz w:val="20"/>
                            <w:lang w:eastAsia="lt-LT"/>
                          </w:rPr>
                        </w:pPr>
                        <w:r>
                          <w:rPr>
                            <w:sz w:val="20"/>
                          </w:rPr>
                          <w:t>-</w:t>
                        </w:r>
                      </w:p>
                    </w:tc>
                    <w:tc>
                      <w:tcPr>
                        <w:tcW w:w="460" w:type="pct"/>
                        <w:noWrap/>
                        <w:vAlign w:val="center"/>
                        <w:hideMark/>
                      </w:tcPr>
                      <w:p w:rsidR="00A0186C" w:rsidRDefault="002335F5">
                        <w:pPr>
                          <w:jc w:val="center"/>
                          <w:rPr>
                            <w:sz w:val="20"/>
                            <w:lang w:eastAsia="lt-LT"/>
                          </w:rPr>
                        </w:pPr>
                        <w:r>
                          <w:rPr>
                            <w:sz w:val="20"/>
                          </w:rPr>
                          <w:t>0,8264</w:t>
                        </w:r>
                      </w:p>
                    </w:tc>
                    <w:tc>
                      <w:tcPr>
                        <w:tcW w:w="460" w:type="pct"/>
                        <w:gridSpan w:val="2"/>
                        <w:noWrap/>
                        <w:vAlign w:val="center"/>
                        <w:hideMark/>
                      </w:tcPr>
                      <w:p w:rsidR="00A0186C" w:rsidRDefault="002335F5">
                        <w:pPr>
                          <w:jc w:val="center"/>
                          <w:rPr>
                            <w:sz w:val="20"/>
                            <w:lang w:eastAsia="lt-LT"/>
                          </w:rPr>
                        </w:pPr>
                        <w:r>
                          <w:rPr>
                            <w:sz w:val="20"/>
                          </w:rPr>
                          <w:t>1,00</w:t>
                        </w:r>
                      </w:p>
                    </w:tc>
                    <w:tc>
                      <w:tcPr>
                        <w:tcW w:w="460" w:type="pct"/>
                        <w:noWrap/>
                        <w:vAlign w:val="center"/>
                        <w:hideMark/>
                      </w:tcPr>
                      <w:p w:rsidR="00A0186C" w:rsidRDefault="002335F5">
                        <w:pPr>
                          <w:jc w:val="center"/>
                          <w:rPr>
                            <w:sz w:val="20"/>
                            <w:lang w:eastAsia="lt-LT"/>
                          </w:rPr>
                        </w:pPr>
                        <w:r>
                          <w:rPr>
                            <w:sz w:val="20"/>
                          </w:rPr>
                          <w:t>-</w:t>
                        </w:r>
                      </w:p>
                    </w:tc>
                    <w:tc>
                      <w:tcPr>
                        <w:tcW w:w="463" w:type="pct"/>
                        <w:noWrap/>
                        <w:vAlign w:val="center"/>
                        <w:hideMark/>
                      </w:tcPr>
                      <w:p w:rsidR="00A0186C" w:rsidRDefault="002335F5">
                        <w:pPr>
                          <w:jc w:val="center"/>
                          <w:rPr>
                            <w:sz w:val="20"/>
                            <w:lang w:eastAsia="lt-LT"/>
                          </w:rPr>
                        </w:pPr>
                        <w:r>
                          <w:rPr>
                            <w:sz w:val="20"/>
                          </w:rPr>
                          <w:t>-</w:t>
                        </w: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Pastovioji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/mėn.</w:t>
                        </w:r>
                      </w:p>
                    </w:tc>
                    <w:tc>
                      <w:tcPr>
                        <w:tcW w:w="460" w:type="pct"/>
                        <w:noWrap/>
                        <w:vAlign w:val="center"/>
                        <w:hideMark/>
                      </w:tcPr>
                      <w:p w:rsidR="00A0186C" w:rsidRDefault="002335F5">
                        <w:pPr>
                          <w:jc w:val="center"/>
                          <w:rPr>
                            <w:sz w:val="20"/>
                            <w:lang w:eastAsia="lt-LT"/>
                          </w:rPr>
                        </w:pPr>
                        <w:r>
                          <w:rPr>
                            <w:sz w:val="20"/>
                          </w:rPr>
                          <w:t>-</w:t>
                        </w:r>
                      </w:p>
                    </w:tc>
                    <w:tc>
                      <w:tcPr>
                        <w:tcW w:w="460" w:type="pct"/>
                        <w:gridSpan w:val="2"/>
                        <w:noWrap/>
                        <w:vAlign w:val="center"/>
                        <w:hideMark/>
                      </w:tcPr>
                      <w:p w:rsidR="00A0186C" w:rsidRDefault="002335F5">
                        <w:pPr>
                          <w:jc w:val="center"/>
                          <w:rPr>
                            <w:sz w:val="20"/>
                            <w:lang w:eastAsia="lt-LT"/>
                          </w:rPr>
                        </w:pPr>
                        <w:r>
                          <w:rPr>
                            <w:sz w:val="20"/>
                          </w:rPr>
                          <w:t>-</w:t>
                        </w:r>
                      </w:p>
                    </w:tc>
                    <w:tc>
                      <w:tcPr>
                        <w:tcW w:w="460" w:type="pct"/>
                        <w:noWrap/>
                        <w:vAlign w:val="center"/>
                        <w:hideMark/>
                      </w:tcPr>
                      <w:p w:rsidR="00A0186C" w:rsidRDefault="002335F5">
                        <w:pPr>
                          <w:jc w:val="center"/>
                          <w:rPr>
                            <w:sz w:val="20"/>
                            <w:lang w:eastAsia="lt-LT"/>
                          </w:rPr>
                        </w:pPr>
                        <w:r>
                          <w:rPr>
                            <w:sz w:val="20"/>
                          </w:rPr>
                          <w:t>-</w:t>
                        </w:r>
                      </w:p>
                    </w:tc>
                    <w:tc>
                      <w:tcPr>
                        <w:tcW w:w="460" w:type="pct"/>
                        <w:gridSpan w:val="2"/>
                        <w:noWrap/>
                        <w:vAlign w:val="center"/>
                        <w:hideMark/>
                      </w:tcPr>
                      <w:p w:rsidR="00A0186C" w:rsidRDefault="002335F5">
                        <w:pPr>
                          <w:jc w:val="center"/>
                          <w:rPr>
                            <w:sz w:val="20"/>
                            <w:lang w:eastAsia="lt-LT"/>
                          </w:rPr>
                        </w:pPr>
                        <w:r>
                          <w:rPr>
                            <w:sz w:val="20"/>
                          </w:rPr>
                          <w:t>-</w:t>
                        </w:r>
                      </w:p>
                    </w:tc>
                    <w:tc>
                      <w:tcPr>
                        <w:tcW w:w="460" w:type="pct"/>
                        <w:noWrap/>
                        <w:vAlign w:val="center"/>
                        <w:hideMark/>
                      </w:tcPr>
                      <w:p w:rsidR="00A0186C" w:rsidRDefault="002335F5">
                        <w:pPr>
                          <w:jc w:val="center"/>
                          <w:rPr>
                            <w:sz w:val="20"/>
                            <w:lang w:eastAsia="lt-LT"/>
                          </w:rPr>
                        </w:pPr>
                        <w:r>
                          <w:rPr>
                            <w:sz w:val="20"/>
                          </w:rPr>
                          <w:t>2,4793</w:t>
                        </w:r>
                      </w:p>
                    </w:tc>
                    <w:tc>
                      <w:tcPr>
                        <w:tcW w:w="463" w:type="pct"/>
                        <w:noWrap/>
                        <w:vAlign w:val="center"/>
                        <w:hideMark/>
                      </w:tcPr>
                      <w:p w:rsidR="00A0186C" w:rsidRDefault="002335F5">
                        <w:pPr>
                          <w:jc w:val="center"/>
                          <w:rPr>
                            <w:sz w:val="20"/>
                            <w:lang w:eastAsia="lt-LT"/>
                          </w:rPr>
                        </w:pPr>
                        <w:r>
                          <w:rPr>
                            <w:sz w:val="20"/>
                          </w:rPr>
                          <w:t>3,00</w:t>
                        </w:r>
                      </w:p>
                    </w:tc>
                  </w:tr>
                  <w:tr w:rsidR="00A0186C">
                    <w:trPr>
                      <w:trHeight w:val="471"/>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 xml:space="preserve">Vienos laiko zonos </w:t>
                        </w:r>
                        <w:r>
                          <w:rPr>
                            <w:sz w:val="20"/>
                            <w:lang w:eastAsia="lt-LT"/>
                          </w:rPr>
                          <w:t>energijos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/kWh</w:t>
                        </w:r>
                      </w:p>
                    </w:tc>
                    <w:tc>
                      <w:tcPr>
                        <w:tcW w:w="460" w:type="pct"/>
                        <w:noWrap/>
                        <w:vAlign w:val="center"/>
                      </w:tcPr>
                      <w:p w:rsidR="00A0186C" w:rsidRDefault="002335F5">
                        <w:pPr>
                          <w:jc w:val="center"/>
                          <w:rPr>
                            <w:sz w:val="20"/>
                            <w:lang w:eastAsia="lt-LT"/>
                          </w:rPr>
                        </w:pPr>
                        <w:r>
                          <w:rPr>
                            <w:sz w:val="20"/>
                          </w:rPr>
                          <w:t>0,092</w:t>
                        </w:r>
                      </w:p>
                    </w:tc>
                    <w:tc>
                      <w:tcPr>
                        <w:tcW w:w="460" w:type="pct"/>
                        <w:gridSpan w:val="2"/>
                        <w:noWrap/>
                        <w:vAlign w:val="center"/>
                      </w:tcPr>
                      <w:p w:rsidR="00A0186C" w:rsidRDefault="002335F5">
                        <w:pPr>
                          <w:jc w:val="center"/>
                          <w:rPr>
                            <w:sz w:val="20"/>
                            <w:lang w:eastAsia="lt-LT"/>
                          </w:rPr>
                        </w:pPr>
                        <w:r>
                          <w:rPr>
                            <w:sz w:val="20"/>
                          </w:rPr>
                          <w:t>0,11132</w:t>
                        </w:r>
                      </w:p>
                    </w:tc>
                    <w:tc>
                      <w:tcPr>
                        <w:tcW w:w="460" w:type="pct"/>
                        <w:noWrap/>
                        <w:vAlign w:val="center"/>
                      </w:tcPr>
                      <w:p w:rsidR="00A0186C" w:rsidRDefault="002335F5">
                        <w:pPr>
                          <w:jc w:val="center"/>
                          <w:rPr>
                            <w:sz w:val="20"/>
                            <w:lang w:eastAsia="lt-LT"/>
                          </w:rPr>
                        </w:pPr>
                        <w:r>
                          <w:rPr>
                            <w:sz w:val="20"/>
                          </w:rPr>
                          <w:t>0,073</w:t>
                        </w:r>
                      </w:p>
                    </w:tc>
                    <w:tc>
                      <w:tcPr>
                        <w:tcW w:w="460" w:type="pct"/>
                        <w:gridSpan w:val="2"/>
                        <w:noWrap/>
                        <w:vAlign w:val="center"/>
                      </w:tcPr>
                      <w:p w:rsidR="00A0186C" w:rsidRDefault="002335F5">
                        <w:pPr>
                          <w:jc w:val="center"/>
                          <w:rPr>
                            <w:sz w:val="20"/>
                            <w:lang w:eastAsia="lt-LT"/>
                          </w:rPr>
                        </w:pPr>
                        <w:r>
                          <w:rPr>
                            <w:sz w:val="20"/>
                          </w:rPr>
                          <w:t>0,08833</w:t>
                        </w:r>
                      </w:p>
                    </w:tc>
                    <w:tc>
                      <w:tcPr>
                        <w:tcW w:w="460" w:type="pct"/>
                        <w:noWrap/>
                        <w:vAlign w:val="center"/>
                      </w:tcPr>
                      <w:p w:rsidR="00A0186C" w:rsidRDefault="002335F5">
                        <w:pPr>
                          <w:jc w:val="center"/>
                          <w:rPr>
                            <w:sz w:val="20"/>
                            <w:lang w:eastAsia="lt-LT"/>
                          </w:rPr>
                        </w:pPr>
                        <w:r>
                          <w:rPr>
                            <w:sz w:val="20"/>
                          </w:rPr>
                          <w:t>0,079</w:t>
                        </w:r>
                      </w:p>
                    </w:tc>
                    <w:tc>
                      <w:tcPr>
                        <w:tcW w:w="463" w:type="pct"/>
                        <w:noWrap/>
                        <w:vAlign w:val="center"/>
                      </w:tcPr>
                      <w:p w:rsidR="00A0186C" w:rsidRDefault="002335F5">
                        <w:pPr>
                          <w:jc w:val="center"/>
                          <w:rPr>
                            <w:sz w:val="20"/>
                            <w:lang w:eastAsia="lt-LT"/>
                          </w:rPr>
                        </w:pPr>
                        <w:r>
                          <w:rPr>
                            <w:sz w:val="20"/>
                          </w:rPr>
                          <w:t>0,09559</w:t>
                        </w:r>
                      </w:p>
                    </w:tc>
                  </w:tr>
                  <w:tr w:rsidR="00A0186C">
                    <w:trPr>
                      <w:trHeight w:val="58"/>
                    </w:trPr>
                    <w:tc>
                      <w:tcPr>
                        <w:tcW w:w="289" w:type="pct"/>
                        <w:noWrap/>
                        <w:vAlign w:val="center"/>
                        <w:hideMark/>
                      </w:tcPr>
                      <w:p w:rsidR="00A0186C" w:rsidRDefault="002335F5">
                        <w:pPr>
                          <w:jc w:val="center"/>
                          <w:rPr>
                            <w:b/>
                            <w:bCs/>
                            <w:sz w:val="20"/>
                            <w:lang w:eastAsia="lt-LT"/>
                          </w:rPr>
                        </w:pPr>
                        <w:r>
                          <w:rPr>
                            <w:b/>
                            <w:bCs/>
                            <w:sz w:val="20"/>
                            <w:lang w:eastAsia="lt-LT"/>
                          </w:rPr>
                          <w:t>5.2.</w:t>
                        </w:r>
                      </w:p>
                    </w:tc>
                    <w:tc>
                      <w:tcPr>
                        <w:tcW w:w="4711" w:type="pct"/>
                        <w:gridSpan w:val="10"/>
                        <w:vAlign w:val="center"/>
                        <w:hideMark/>
                      </w:tcPr>
                      <w:p w:rsidR="00A0186C" w:rsidRDefault="002335F5">
                        <w:pPr>
                          <w:rPr>
                            <w:b/>
                            <w:bCs/>
                            <w:sz w:val="20"/>
                            <w:lang w:eastAsia="lt-LT"/>
                          </w:rPr>
                        </w:pPr>
                        <w:r>
                          <w:rPr>
                            <w:b/>
                            <w:bCs/>
                            <w:sz w:val="20"/>
                            <w:lang w:eastAsia="lt-LT"/>
                          </w:rPr>
                          <w:t>Dviejų laiko zonų tarifas:</w:t>
                        </w: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Galios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/kW/mėn.</w:t>
                        </w:r>
                      </w:p>
                    </w:tc>
                    <w:tc>
                      <w:tcPr>
                        <w:tcW w:w="460" w:type="pct"/>
                        <w:noWrap/>
                        <w:vAlign w:val="center"/>
                        <w:hideMark/>
                      </w:tcPr>
                      <w:p w:rsidR="00A0186C" w:rsidRDefault="002335F5">
                        <w:pPr>
                          <w:jc w:val="center"/>
                          <w:rPr>
                            <w:sz w:val="20"/>
                            <w:lang w:eastAsia="lt-LT"/>
                          </w:rPr>
                        </w:pPr>
                        <w:r>
                          <w:rPr>
                            <w:sz w:val="20"/>
                          </w:rPr>
                          <w:t>-</w:t>
                        </w:r>
                      </w:p>
                    </w:tc>
                    <w:tc>
                      <w:tcPr>
                        <w:tcW w:w="460" w:type="pct"/>
                        <w:gridSpan w:val="2"/>
                        <w:noWrap/>
                        <w:vAlign w:val="center"/>
                        <w:hideMark/>
                      </w:tcPr>
                      <w:p w:rsidR="00A0186C" w:rsidRDefault="002335F5">
                        <w:pPr>
                          <w:jc w:val="center"/>
                          <w:rPr>
                            <w:sz w:val="20"/>
                            <w:lang w:eastAsia="lt-LT"/>
                          </w:rPr>
                        </w:pPr>
                        <w:r>
                          <w:rPr>
                            <w:sz w:val="20"/>
                          </w:rPr>
                          <w:t>-</w:t>
                        </w:r>
                      </w:p>
                    </w:tc>
                    <w:tc>
                      <w:tcPr>
                        <w:tcW w:w="460" w:type="pct"/>
                        <w:noWrap/>
                        <w:vAlign w:val="center"/>
                        <w:hideMark/>
                      </w:tcPr>
                      <w:p w:rsidR="00A0186C" w:rsidRDefault="002335F5">
                        <w:pPr>
                          <w:jc w:val="center"/>
                          <w:rPr>
                            <w:sz w:val="20"/>
                            <w:lang w:eastAsia="lt-LT"/>
                          </w:rPr>
                        </w:pPr>
                        <w:r>
                          <w:rPr>
                            <w:sz w:val="20"/>
                          </w:rPr>
                          <w:t>0,8264</w:t>
                        </w:r>
                      </w:p>
                    </w:tc>
                    <w:tc>
                      <w:tcPr>
                        <w:tcW w:w="460" w:type="pct"/>
                        <w:gridSpan w:val="2"/>
                        <w:noWrap/>
                        <w:vAlign w:val="center"/>
                        <w:hideMark/>
                      </w:tcPr>
                      <w:p w:rsidR="00A0186C" w:rsidRDefault="002335F5">
                        <w:pPr>
                          <w:jc w:val="center"/>
                          <w:rPr>
                            <w:sz w:val="20"/>
                            <w:lang w:eastAsia="lt-LT"/>
                          </w:rPr>
                        </w:pPr>
                        <w:r>
                          <w:rPr>
                            <w:sz w:val="20"/>
                          </w:rPr>
                          <w:t>1,00</w:t>
                        </w:r>
                      </w:p>
                    </w:tc>
                    <w:tc>
                      <w:tcPr>
                        <w:tcW w:w="460" w:type="pct"/>
                        <w:noWrap/>
                        <w:vAlign w:val="center"/>
                        <w:hideMark/>
                      </w:tcPr>
                      <w:p w:rsidR="00A0186C" w:rsidRDefault="002335F5">
                        <w:pPr>
                          <w:jc w:val="center"/>
                          <w:rPr>
                            <w:sz w:val="20"/>
                            <w:lang w:eastAsia="lt-LT"/>
                          </w:rPr>
                        </w:pPr>
                        <w:r>
                          <w:rPr>
                            <w:sz w:val="20"/>
                          </w:rPr>
                          <w:t>-</w:t>
                        </w:r>
                      </w:p>
                    </w:tc>
                    <w:tc>
                      <w:tcPr>
                        <w:tcW w:w="463" w:type="pct"/>
                        <w:noWrap/>
                        <w:vAlign w:val="center"/>
                        <w:hideMark/>
                      </w:tcPr>
                      <w:p w:rsidR="00A0186C" w:rsidRDefault="002335F5">
                        <w:pPr>
                          <w:jc w:val="center"/>
                          <w:rPr>
                            <w:sz w:val="20"/>
                            <w:lang w:eastAsia="lt-LT"/>
                          </w:rPr>
                        </w:pPr>
                        <w:r>
                          <w:rPr>
                            <w:sz w:val="20"/>
                          </w:rPr>
                          <w:t>-</w:t>
                        </w: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Pastovioji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/mėn.</w:t>
                        </w:r>
                      </w:p>
                    </w:tc>
                    <w:tc>
                      <w:tcPr>
                        <w:tcW w:w="460" w:type="pct"/>
                        <w:noWrap/>
                        <w:vAlign w:val="center"/>
                        <w:hideMark/>
                      </w:tcPr>
                      <w:p w:rsidR="00A0186C" w:rsidRDefault="002335F5">
                        <w:pPr>
                          <w:jc w:val="center"/>
                          <w:rPr>
                            <w:sz w:val="20"/>
                            <w:lang w:eastAsia="lt-LT"/>
                          </w:rPr>
                        </w:pPr>
                        <w:r>
                          <w:rPr>
                            <w:sz w:val="20"/>
                          </w:rPr>
                          <w:t>-</w:t>
                        </w:r>
                      </w:p>
                    </w:tc>
                    <w:tc>
                      <w:tcPr>
                        <w:tcW w:w="460" w:type="pct"/>
                        <w:gridSpan w:val="2"/>
                        <w:noWrap/>
                        <w:vAlign w:val="center"/>
                        <w:hideMark/>
                      </w:tcPr>
                      <w:p w:rsidR="00A0186C" w:rsidRDefault="002335F5">
                        <w:pPr>
                          <w:jc w:val="center"/>
                          <w:rPr>
                            <w:sz w:val="20"/>
                            <w:lang w:eastAsia="lt-LT"/>
                          </w:rPr>
                        </w:pPr>
                        <w:r>
                          <w:rPr>
                            <w:sz w:val="20"/>
                          </w:rPr>
                          <w:t>-</w:t>
                        </w:r>
                      </w:p>
                    </w:tc>
                    <w:tc>
                      <w:tcPr>
                        <w:tcW w:w="460" w:type="pct"/>
                        <w:noWrap/>
                        <w:vAlign w:val="center"/>
                        <w:hideMark/>
                      </w:tcPr>
                      <w:p w:rsidR="00A0186C" w:rsidRDefault="002335F5">
                        <w:pPr>
                          <w:jc w:val="center"/>
                          <w:rPr>
                            <w:sz w:val="20"/>
                            <w:lang w:eastAsia="lt-LT"/>
                          </w:rPr>
                        </w:pPr>
                        <w:r>
                          <w:rPr>
                            <w:sz w:val="20"/>
                          </w:rPr>
                          <w:t>-</w:t>
                        </w:r>
                      </w:p>
                    </w:tc>
                    <w:tc>
                      <w:tcPr>
                        <w:tcW w:w="460" w:type="pct"/>
                        <w:gridSpan w:val="2"/>
                        <w:noWrap/>
                        <w:vAlign w:val="center"/>
                        <w:hideMark/>
                      </w:tcPr>
                      <w:p w:rsidR="00A0186C" w:rsidRDefault="002335F5">
                        <w:pPr>
                          <w:jc w:val="center"/>
                          <w:rPr>
                            <w:sz w:val="20"/>
                            <w:lang w:eastAsia="lt-LT"/>
                          </w:rPr>
                        </w:pPr>
                        <w:r>
                          <w:rPr>
                            <w:sz w:val="20"/>
                          </w:rPr>
                          <w:t>-</w:t>
                        </w:r>
                      </w:p>
                    </w:tc>
                    <w:tc>
                      <w:tcPr>
                        <w:tcW w:w="460" w:type="pct"/>
                        <w:noWrap/>
                        <w:vAlign w:val="center"/>
                        <w:hideMark/>
                      </w:tcPr>
                      <w:p w:rsidR="00A0186C" w:rsidRDefault="002335F5">
                        <w:pPr>
                          <w:jc w:val="center"/>
                          <w:rPr>
                            <w:sz w:val="20"/>
                            <w:lang w:eastAsia="lt-LT"/>
                          </w:rPr>
                        </w:pPr>
                        <w:r>
                          <w:rPr>
                            <w:sz w:val="20"/>
                          </w:rPr>
                          <w:t>2,4793</w:t>
                        </w:r>
                      </w:p>
                    </w:tc>
                    <w:tc>
                      <w:tcPr>
                        <w:tcW w:w="463" w:type="pct"/>
                        <w:noWrap/>
                        <w:vAlign w:val="center"/>
                        <w:hideMark/>
                      </w:tcPr>
                      <w:p w:rsidR="00A0186C" w:rsidRDefault="002335F5">
                        <w:pPr>
                          <w:jc w:val="center"/>
                          <w:rPr>
                            <w:sz w:val="20"/>
                            <w:lang w:eastAsia="lt-LT"/>
                          </w:rPr>
                        </w:pPr>
                        <w:r>
                          <w:rPr>
                            <w:sz w:val="20"/>
                          </w:rPr>
                          <w:t>3,00</w:t>
                        </w: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Dieninė energijos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/kWh</w:t>
                        </w:r>
                      </w:p>
                    </w:tc>
                    <w:tc>
                      <w:tcPr>
                        <w:tcW w:w="460" w:type="pct"/>
                        <w:noWrap/>
                        <w:vAlign w:val="center"/>
                      </w:tcPr>
                      <w:p w:rsidR="00A0186C" w:rsidRDefault="002335F5">
                        <w:pPr>
                          <w:jc w:val="center"/>
                          <w:rPr>
                            <w:sz w:val="20"/>
                            <w:lang w:eastAsia="lt-LT"/>
                          </w:rPr>
                        </w:pPr>
                        <w:r>
                          <w:rPr>
                            <w:sz w:val="20"/>
                          </w:rPr>
                          <w:t>0,107</w:t>
                        </w:r>
                      </w:p>
                    </w:tc>
                    <w:tc>
                      <w:tcPr>
                        <w:tcW w:w="460" w:type="pct"/>
                        <w:gridSpan w:val="2"/>
                        <w:noWrap/>
                        <w:vAlign w:val="center"/>
                      </w:tcPr>
                      <w:p w:rsidR="00A0186C" w:rsidRDefault="002335F5">
                        <w:pPr>
                          <w:jc w:val="center"/>
                          <w:rPr>
                            <w:sz w:val="20"/>
                            <w:lang w:eastAsia="lt-LT"/>
                          </w:rPr>
                        </w:pPr>
                        <w:r>
                          <w:rPr>
                            <w:sz w:val="20"/>
                          </w:rPr>
                          <w:t>0,12947</w:t>
                        </w:r>
                      </w:p>
                    </w:tc>
                    <w:tc>
                      <w:tcPr>
                        <w:tcW w:w="460" w:type="pct"/>
                        <w:noWrap/>
                        <w:vAlign w:val="center"/>
                      </w:tcPr>
                      <w:p w:rsidR="00A0186C" w:rsidRDefault="002335F5">
                        <w:pPr>
                          <w:jc w:val="center"/>
                          <w:rPr>
                            <w:sz w:val="20"/>
                            <w:lang w:eastAsia="lt-LT"/>
                          </w:rPr>
                        </w:pPr>
                        <w:r>
                          <w:rPr>
                            <w:sz w:val="20"/>
                          </w:rPr>
                          <w:t>0,084</w:t>
                        </w:r>
                      </w:p>
                    </w:tc>
                    <w:tc>
                      <w:tcPr>
                        <w:tcW w:w="460" w:type="pct"/>
                        <w:gridSpan w:val="2"/>
                        <w:noWrap/>
                        <w:vAlign w:val="center"/>
                      </w:tcPr>
                      <w:p w:rsidR="00A0186C" w:rsidRDefault="002335F5">
                        <w:pPr>
                          <w:jc w:val="center"/>
                          <w:rPr>
                            <w:sz w:val="20"/>
                            <w:lang w:eastAsia="lt-LT"/>
                          </w:rPr>
                        </w:pPr>
                        <w:r>
                          <w:rPr>
                            <w:sz w:val="20"/>
                          </w:rPr>
                          <w:t>0,10164</w:t>
                        </w:r>
                      </w:p>
                    </w:tc>
                    <w:tc>
                      <w:tcPr>
                        <w:tcW w:w="460" w:type="pct"/>
                        <w:noWrap/>
                        <w:vAlign w:val="center"/>
                      </w:tcPr>
                      <w:p w:rsidR="00A0186C" w:rsidRDefault="002335F5">
                        <w:pPr>
                          <w:jc w:val="center"/>
                          <w:rPr>
                            <w:sz w:val="20"/>
                            <w:lang w:eastAsia="lt-LT"/>
                          </w:rPr>
                        </w:pPr>
                        <w:r>
                          <w:rPr>
                            <w:sz w:val="20"/>
                          </w:rPr>
                          <w:t>0,091</w:t>
                        </w:r>
                      </w:p>
                    </w:tc>
                    <w:tc>
                      <w:tcPr>
                        <w:tcW w:w="463" w:type="pct"/>
                        <w:noWrap/>
                        <w:vAlign w:val="center"/>
                      </w:tcPr>
                      <w:p w:rsidR="00A0186C" w:rsidRDefault="002335F5">
                        <w:pPr>
                          <w:jc w:val="center"/>
                          <w:rPr>
                            <w:sz w:val="20"/>
                            <w:lang w:eastAsia="lt-LT"/>
                          </w:rPr>
                        </w:pPr>
                        <w:r>
                          <w:rPr>
                            <w:sz w:val="20"/>
                          </w:rPr>
                          <w:t>0,11011</w:t>
                        </w: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Naktinė, šeštadienio ir sekmadienio energijos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/kWh</w:t>
                        </w:r>
                      </w:p>
                    </w:tc>
                    <w:tc>
                      <w:tcPr>
                        <w:tcW w:w="460" w:type="pct"/>
                        <w:noWrap/>
                        <w:vAlign w:val="center"/>
                      </w:tcPr>
                      <w:p w:rsidR="00A0186C" w:rsidRDefault="002335F5">
                        <w:pPr>
                          <w:jc w:val="center"/>
                          <w:rPr>
                            <w:sz w:val="20"/>
                            <w:lang w:eastAsia="lt-LT"/>
                          </w:rPr>
                        </w:pPr>
                        <w:r>
                          <w:rPr>
                            <w:sz w:val="20"/>
                          </w:rPr>
                          <w:t>0,059</w:t>
                        </w:r>
                      </w:p>
                    </w:tc>
                    <w:tc>
                      <w:tcPr>
                        <w:tcW w:w="460" w:type="pct"/>
                        <w:gridSpan w:val="2"/>
                        <w:noWrap/>
                        <w:vAlign w:val="center"/>
                      </w:tcPr>
                      <w:p w:rsidR="00A0186C" w:rsidRDefault="002335F5">
                        <w:pPr>
                          <w:jc w:val="center"/>
                          <w:rPr>
                            <w:sz w:val="20"/>
                            <w:lang w:eastAsia="lt-LT"/>
                          </w:rPr>
                        </w:pPr>
                        <w:r>
                          <w:rPr>
                            <w:sz w:val="20"/>
                          </w:rPr>
                          <w:t>0,07139</w:t>
                        </w:r>
                      </w:p>
                    </w:tc>
                    <w:tc>
                      <w:tcPr>
                        <w:tcW w:w="460" w:type="pct"/>
                        <w:noWrap/>
                        <w:vAlign w:val="center"/>
                      </w:tcPr>
                      <w:p w:rsidR="00A0186C" w:rsidRDefault="002335F5">
                        <w:pPr>
                          <w:jc w:val="center"/>
                          <w:rPr>
                            <w:sz w:val="20"/>
                            <w:lang w:eastAsia="lt-LT"/>
                          </w:rPr>
                        </w:pPr>
                        <w:r>
                          <w:rPr>
                            <w:sz w:val="20"/>
                          </w:rPr>
                          <w:t>0,047</w:t>
                        </w:r>
                      </w:p>
                    </w:tc>
                    <w:tc>
                      <w:tcPr>
                        <w:tcW w:w="460" w:type="pct"/>
                        <w:gridSpan w:val="2"/>
                        <w:noWrap/>
                        <w:vAlign w:val="center"/>
                      </w:tcPr>
                      <w:p w:rsidR="00A0186C" w:rsidRDefault="002335F5">
                        <w:pPr>
                          <w:jc w:val="center"/>
                          <w:rPr>
                            <w:sz w:val="20"/>
                            <w:lang w:eastAsia="lt-LT"/>
                          </w:rPr>
                        </w:pPr>
                        <w:r>
                          <w:rPr>
                            <w:sz w:val="20"/>
                          </w:rPr>
                          <w:t>0,05687</w:t>
                        </w:r>
                      </w:p>
                    </w:tc>
                    <w:tc>
                      <w:tcPr>
                        <w:tcW w:w="460" w:type="pct"/>
                        <w:noWrap/>
                        <w:vAlign w:val="center"/>
                      </w:tcPr>
                      <w:p w:rsidR="00A0186C" w:rsidRDefault="002335F5">
                        <w:pPr>
                          <w:jc w:val="center"/>
                          <w:rPr>
                            <w:sz w:val="20"/>
                            <w:lang w:eastAsia="lt-LT"/>
                          </w:rPr>
                        </w:pPr>
                        <w:r>
                          <w:rPr>
                            <w:sz w:val="20"/>
                          </w:rPr>
                          <w:t>0,051</w:t>
                        </w:r>
                      </w:p>
                    </w:tc>
                    <w:tc>
                      <w:tcPr>
                        <w:tcW w:w="463" w:type="pct"/>
                        <w:noWrap/>
                        <w:vAlign w:val="center"/>
                      </w:tcPr>
                      <w:p w:rsidR="00A0186C" w:rsidRDefault="002335F5">
                        <w:pPr>
                          <w:jc w:val="center"/>
                          <w:rPr>
                            <w:sz w:val="20"/>
                            <w:lang w:eastAsia="lt-LT"/>
                          </w:rPr>
                        </w:pPr>
                        <w:r>
                          <w:rPr>
                            <w:sz w:val="20"/>
                          </w:rPr>
                          <w:t>0,06171</w:t>
                        </w:r>
                      </w:p>
                    </w:tc>
                  </w:tr>
                  <w:tr w:rsidR="00A0186C">
                    <w:trPr>
                      <w:trHeight w:val="58"/>
                    </w:trPr>
                    <w:tc>
                      <w:tcPr>
                        <w:tcW w:w="289" w:type="pct"/>
                        <w:noWrap/>
                        <w:vAlign w:val="center"/>
                        <w:hideMark/>
                      </w:tcPr>
                      <w:p w:rsidR="00A0186C" w:rsidRDefault="002335F5">
                        <w:pPr>
                          <w:jc w:val="center"/>
                          <w:rPr>
                            <w:b/>
                            <w:bCs/>
                            <w:sz w:val="20"/>
                            <w:lang w:eastAsia="lt-LT"/>
                          </w:rPr>
                        </w:pPr>
                        <w:r>
                          <w:rPr>
                            <w:b/>
                            <w:bCs/>
                            <w:sz w:val="20"/>
                            <w:lang w:eastAsia="lt-LT"/>
                          </w:rPr>
                          <w:t>5.3.</w:t>
                        </w:r>
                      </w:p>
                    </w:tc>
                    <w:tc>
                      <w:tcPr>
                        <w:tcW w:w="4711" w:type="pct"/>
                        <w:gridSpan w:val="10"/>
                        <w:vAlign w:val="center"/>
                        <w:hideMark/>
                      </w:tcPr>
                      <w:p w:rsidR="00A0186C" w:rsidRDefault="002335F5">
                        <w:pPr>
                          <w:rPr>
                            <w:sz w:val="20"/>
                            <w:lang w:eastAsia="lt-LT"/>
                          </w:rPr>
                        </w:pPr>
                        <w:r>
                          <w:rPr>
                            <w:b/>
                            <w:bCs/>
                            <w:sz w:val="20"/>
                            <w:lang w:eastAsia="lt-LT"/>
                          </w:rPr>
                          <w:t>Keturių laiko zonų tarifas:</w:t>
                        </w: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Galios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/kW/mėn.</w:t>
                        </w:r>
                      </w:p>
                    </w:tc>
                    <w:tc>
                      <w:tcPr>
                        <w:tcW w:w="460" w:type="pct"/>
                        <w:noWrap/>
                        <w:vAlign w:val="center"/>
                        <w:hideMark/>
                      </w:tcPr>
                      <w:p w:rsidR="00A0186C" w:rsidRDefault="002335F5">
                        <w:pPr>
                          <w:jc w:val="center"/>
                          <w:rPr>
                            <w:sz w:val="20"/>
                            <w:lang w:eastAsia="lt-LT"/>
                          </w:rPr>
                        </w:pPr>
                        <w:r>
                          <w:rPr>
                            <w:sz w:val="20"/>
                          </w:rPr>
                          <w:t>-</w:t>
                        </w:r>
                      </w:p>
                    </w:tc>
                    <w:tc>
                      <w:tcPr>
                        <w:tcW w:w="460" w:type="pct"/>
                        <w:gridSpan w:val="2"/>
                        <w:noWrap/>
                        <w:vAlign w:val="center"/>
                        <w:hideMark/>
                      </w:tcPr>
                      <w:p w:rsidR="00A0186C" w:rsidRDefault="002335F5">
                        <w:pPr>
                          <w:jc w:val="center"/>
                          <w:rPr>
                            <w:sz w:val="20"/>
                            <w:lang w:eastAsia="lt-LT"/>
                          </w:rPr>
                        </w:pPr>
                        <w:r>
                          <w:rPr>
                            <w:sz w:val="20"/>
                          </w:rPr>
                          <w:t>-</w:t>
                        </w:r>
                      </w:p>
                    </w:tc>
                    <w:tc>
                      <w:tcPr>
                        <w:tcW w:w="460" w:type="pct"/>
                        <w:noWrap/>
                        <w:vAlign w:val="center"/>
                        <w:hideMark/>
                      </w:tcPr>
                      <w:p w:rsidR="00A0186C" w:rsidRDefault="002335F5">
                        <w:pPr>
                          <w:jc w:val="center"/>
                          <w:rPr>
                            <w:sz w:val="20"/>
                            <w:lang w:eastAsia="lt-LT"/>
                          </w:rPr>
                        </w:pPr>
                        <w:r>
                          <w:rPr>
                            <w:sz w:val="20"/>
                          </w:rPr>
                          <w:t>0,8264</w:t>
                        </w:r>
                      </w:p>
                    </w:tc>
                    <w:tc>
                      <w:tcPr>
                        <w:tcW w:w="460" w:type="pct"/>
                        <w:gridSpan w:val="2"/>
                        <w:noWrap/>
                        <w:vAlign w:val="center"/>
                        <w:hideMark/>
                      </w:tcPr>
                      <w:p w:rsidR="00A0186C" w:rsidRDefault="002335F5">
                        <w:pPr>
                          <w:jc w:val="center"/>
                          <w:rPr>
                            <w:sz w:val="20"/>
                            <w:lang w:eastAsia="lt-LT"/>
                          </w:rPr>
                        </w:pPr>
                        <w:r>
                          <w:rPr>
                            <w:sz w:val="20"/>
                          </w:rPr>
                          <w:t>1,00</w:t>
                        </w:r>
                      </w:p>
                    </w:tc>
                    <w:tc>
                      <w:tcPr>
                        <w:tcW w:w="923" w:type="pct"/>
                        <w:gridSpan w:val="2"/>
                        <w:vMerge w:val="restart"/>
                        <w:noWrap/>
                        <w:vAlign w:val="center"/>
                      </w:tcPr>
                      <w:p w:rsidR="00A0186C" w:rsidRDefault="00A0186C">
                        <w:pPr>
                          <w:jc w:val="center"/>
                          <w:rPr>
                            <w:sz w:val="20"/>
                            <w:lang w:eastAsia="lt-LT"/>
                          </w:rPr>
                        </w:pP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Pastovioji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/mėn.</w:t>
                        </w:r>
                      </w:p>
                    </w:tc>
                    <w:tc>
                      <w:tcPr>
                        <w:tcW w:w="460" w:type="pct"/>
                        <w:noWrap/>
                        <w:vAlign w:val="center"/>
                        <w:hideMark/>
                      </w:tcPr>
                      <w:p w:rsidR="00A0186C" w:rsidRDefault="002335F5">
                        <w:pPr>
                          <w:jc w:val="center"/>
                          <w:rPr>
                            <w:sz w:val="20"/>
                            <w:lang w:eastAsia="lt-LT"/>
                          </w:rPr>
                        </w:pPr>
                        <w:r>
                          <w:rPr>
                            <w:sz w:val="20"/>
                          </w:rPr>
                          <w:t>-</w:t>
                        </w:r>
                      </w:p>
                    </w:tc>
                    <w:tc>
                      <w:tcPr>
                        <w:tcW w:w="460" w:type="pct"/>
                        <w:gridSpan w:val="2"/>
                        <w:noWrap/>
                        <w:vAlign w:val="center"/>
                        <w:hideMark/>
                      </w:tcPr>
                      <w:p w:rsidR="00A0186C" w:rsidRDefault="002335F5">
                        <w:pPr>
                          <w:jc w:val="center"/>
                          <w:rPr>
                            <w:sz w:val="20"/>
                            <w:lang w:eastAsia="lt-LT"/>
                          </w:rPr>
                        </w:pPr>
                        <w:r>
                          <w:rPr>
                            <w:sz w:val="20"/>
                          </w:rPr>
                          <w:t>-</w:t>
                        </w:r>
                      </w:p>
                    </w:tc>
                    <w:tc>
                      <w:tcPr>
                        <w:tcW w:w="460" w:type="pct"/>
                        <w:noWrap/>
                        <w:vAlign w:val="center"/>
                        <w:hideMark/>
                      </w:tcPr>
                      <w:p w:rsidR="00A0186C" w:rsidRDefault="002335F5">
                        <w:pPr>
                          <w:jc w:val="center"/>
                          <w:rPr>
                            <w:sz w:val="20"/>
                            <w:lang w:eastAsia="lt-LT"/>
                          </w:rPr>
                        </w:pPr>
                        <w:r>
                          <w:rPr>
                            <w:sz w:val="20"/>
                          </w:rPr>
                          <w:t>-</w:t>
                        </w:r>
                      </w:p>
                    </w:tc>
                    <w:tc>
                      <w:tcPr>
                        <w:tcW w:w="460" w:type="pct"/>
                        <w:gridSpan w:val="2"/>
                        <w:noWrap/>
                        <w:vAlign w:val="center"/>
                        <w:hideMark/>
                      </w:tcPr>
                      <w:p w:rsidR="00A0186C" w:rsidRDefault="002335F5">
                        <w:pPr>
                          <w:jc w:val="center"/>
                          <w:rPr>
                            <w:sz w:val="20"/>
                            <w:lang w:eastAsia="lt-LT"/>
                          </w:rPr>
                        </w:pPr>
                        <w:r>
                          <w:rPr>
                            <w:sz w:val="20"/>
                          </w:rPr>
                          <w:t>-</w:t>
                        </w:r>
                      </w:p>
                    </w:tc>
                    <w:tc>
                      <w:tcPr>
                        <w:tcW w:w="923" w:type="pct"/>
                        <w:gridSpan w:val="2"/>
                        <w:vMerge/>
                        <w:noWrap/>
                        <w:vAlign w:val="center"/>
                      </w:tcPr>
                      <w:p w:rsidR="00A0186C" w:rsidRDefault="00A0186C">
                        <w:pPr>
                          <w:jc w:val="center"/>
                          <w:rPr>
                            <w:sz w:val="20"/>
                            <w:lang w:eastAsia="lt-LT"/>
                          </w:rPr>
                        </w:pP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Nakties energijos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/kWh</w:t>
                        </w:r>
                      </w:p>
                    </w:tc>
                    <w:tc>
                      <w:tcPr>
                        <w:tcW w:w="460" w:type="pct"/>
                        <w:noWrap/>
                        <w:vAlign w:val="center"/>
                      </w:tcPr>
                      <w:p w:rsidR="00A0186C" w:rsidRDefault="002335F5">
                        <w:pPr>
                          <w:jc w:val="center"/>
                          <w:rPr>
                            <w:sz w:val="20"/>
                            <w:lang w:eastAsia="lt-LT"/>
                          </w:rPr>
                        </w:pPr>
                        <w:r>
                          <w:rPr>
                            <w:sz w:val="20"/>
                          </w:rPr>
                          <w:t>0,052</w:t>
                        </w:r>
                      </w:p>
                    </w:tc>
                    <w:tc>
                      <w:tcPr>
                        <w:tcW w:w="460" w:type="pct"/>
                        <w:gridSpan w:val="2"/>
                        <w:noWrap/>
                        <w:vAlign w:val="center"/>
                      </w:tcPr>
                      <w:p w:rsidR="00A0186C" w:rsidRDefault="002335F5">
                        <w:pPr>
                          <w:jc w:val="center"/>
                          <w:rPr>
                            <w:sz w:val="20"/>
                            <w:lang w:eastAsia="lt-LT"/>
                          </w:rPr>
                        </w:pPr>
                        <w:r>
                          <w:rPr>
                            <w:sz w:val="20"/>
                          </w:rPr>
                          <w:t>0,06292</w:t>
                        </w:r>
                      </w:p>
                    </w:tc>
                    <w:tc>
                      <w:tcPr>
                        <w:tcW w:w="460" w:type="pct"/>
                        <w:noWrap/>
                        <w:vAlign w:val="center"/>
                      </w:tcPr>
                      <w:p w:rsidR="00A0186C" w:rsidRDefault="002335F5">
                        <w:pPr>
                          <w:jc w:val="center"/>
                          <w:rPr>
                            <w:sz w:val="20"/>
                            <w:lang w:eastAsia="lt-LT"/>
                          </w:rPr>
                        </w:pPr>
                        <w:r>
                          <w:rPr>
                            <w:sz w:val="20"/>
                          </w:rPr>
                          <w:t>0,042</w:t>
                        </w:r>
                      </w:p>
                    </w:tc>
                    <w:tc>
                      <w:tcPr>
                        <w:tcW w:w="460" w:type="pct"/>
                        <w:gridSpan w:val="2"/>
                        <w:noWrap/>
                        <w:vAlign w:val="center"/>
                      </w:tcPr>
                      <w:p w:rsidR="00A0186C" w:rsidRDefault="002335F5">
                        <w:pPr>
                          <w:jc w:val="center"/>
                          <w:rPr>
                            <w:sz w:val="20"/>
                            <w:lang w:eastAsia="lt-LT"/>
                          </w:rPr>
                        </w:pPr>
                        <w:r>
                          <w:rPr>
                            <w:sz w:val="20"/>
                          </w:rPr>
                          <w:t>0,05082</w:t>
                        </w:r>
                      </w:p>
                    </w:tc>
                    <w:tc>
                      <w:tcPr>
                        <w:tcW w:w="923" w:type="pct"/>
                        <w:gridSpan w:val="2"/>
                        <w:vMerge/>
                        <w:noWrap/>
                        <w:vAlign w:val="center"/>
                      </w:tcPr>
                      <w:p w:rsidR="00A0186C" w:rsidRDefault="00A0186C">
                        <w:pPr>
                          <w:jc w:val="center"/>
                          <w:rPr>
                            <w:sz w:val="20"/>
                            <w:lang w:eastAsia="lt-LT"/>
                          </w:rPr>
                        </w:pP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Ryto energijos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/kWh</w:t>
                        </w:r>
                      </w:p>
                    </w:tc>
                    <w:tc>
                      <w:tcPr>
                        <w:tcW w:w="460" w:type="pct"/>
                        <w:noWrap/>
                        <w:vAlign w:val="center"/>
                      </w:tcPr>
                      <w:p w:rsidR="00A0186C" w:rsidRDefault="002335F5">
                        <w:pPr>
                          <w:jc w:val="center"/>
                          <w:rPr>
                            <w:sz w:val="20"/>
                            <w:lang w:eastAsia="lt-LT"/>
                          </w:rPr>
                        </w:pPr>
                        <w:r>
                          <w:rPr>
                            <w:sz w:val="20"/>
                          </w:rPr>
                          <w:t>0,069</w:t>
                        </w:r>
                      </w:p>
                    </w:tc>
                    <w:tc>
                      <w:tcPr>
                        <w:tcW w:w="460" w:type="pct"/>
                        <w:gridSpan w:val="2"/>
                        <w:noWrap/>
                        <w:vAlign w:val="center"/>
                      </w:tcPr>
                      <w:p w:rsidR="00A0186C" w:rsidRDefault="002335F5">
                        <w:pPr>
                          <w:jc w:val="center"/>
                          <w:rPr>
                            <w:sz w:val="20"/>
                            <w:lang w:eastAsia="lt-LT"/>
                          </w:rPr>
                        </w:pPr>
                        <w:r>
                          <w:rPr>
                            <w:sz w:val="20"/>
                          </w:rPr>
                          <w:t>0,08349</w:t>
                        </w:r>
                      </w:p>
                    </w:tc>
                    <w:tc>
                      <w:tcPr>
                        <w:tcW w:w="460" w:type="pct"/>
                        <w:noWrap/>
                        <w:vAlign w:val="center"/>
                      </w:tcPr>
                      <w:p w:rsidR="00A0186C" w:rsidRDefault="002335F5">
                        <w:pPr>
                          <w:jc w:val="center"/>
                          <w:rPr>
                            <w:sz w:val="20"/>
                            <w:lang w:eastAsia="lt-LT"/>
                          </w:rPr>
                        </w:pPr>
                        <w:r>
                          <w:rPr>
                            <w:sz w:val="20"/>
                          </w:rPr>
                          <w:t>0,054</w:t>
                        </w:r>
                      </w:p>
                    </w:tc>
                    <w:tc>
                      <w:tcPr>
                        <w:tcW w:w="460" w:type="pct"/>
                        <w:gridSpan w:val="2"/>
                        <w:noWrap/>
                        <w:vAlign w:val="center"/>
                      </w:tcPr>
                      <w:p w:rsidR="00A0186C" w:rsidRDefault="002335F5">
                        <w:pPr>
                          <w:jc w:val="center"/>
                          <w:rPr>
                            <w:sz w:val="20"/>
                            <w:lang w:eastAsia="lt-LT"/>
                          </w:rPr>
                        </w:pPr>
                        <w:r>
                          <w:rPr>
                            <w:sz w:val="20"/>
                          </w:rPr>
                          <w:t>0,06534</w:t>
                        </w:r>
                      </w:p>
                    </w:tc>
                    <w:tc>
                      <w:tcPr>
                        <w:tcW w:w="923" w:type="pct"/>
                        <w:gridSpan w:val="2"/>
                        <w:vMerge/>
                        <w:noWrap/>
                        <w:vAlign w:val="center"/>
                      </w:tcPr>
                      <w:p w:rsidR="00A0186C" w:rsidRDefault="00A0186C">
                        <w:pPr>
                          <w:jc w:val="center"/>
                          <w:rPr>
                            <w:sz w:val="20"/>
                            <w:lang w:eastAsia="lt-LT"/>
                          </w:rPr>
                        </w:pP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Dienos energijos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/kWh</w:t>
                        </w:r>
                      </w:p>
                    </w:tc>
                    <w:tc>
                      <w:tcPr>
                        <w:tcW w:w="460" w:type="pct"/>
                        <w:noWrap/>
                        <w:vAlign w:val="center"/>
                      </w:tcPr>
                      <w:p w:rsidR="00A0186C" w:rsidRDefault="002335F5">
                        <w:pPr>
                          <w:jc w:val="center"/>
                          <w:rPr>
                            <w:sz w:val="20"/>
                            <w:lang w:eastAsia="lt-LT"/>
                          </w:rPr>
                        </w:pPr>
                        <w:r>
                          <w:rPr>
                            <w:sz w:val="20"/>
                          </w:rPr>
                          <w:t>0,086</w:t>
                        </w:r>
                      </w:p>
                    </w:tc>
                    <w:tc>
                      <w:tcPr>
                        <w:tcW w:w="460" w:type="pct"/>
                        <w:gridSpan w:val="2"/>
                        <w:noWrap/>
                        <w:vAlign w:val="center"/>
                      </w:tcPr>
                      <w:p w:rsidR="00A0186C" w:rsidRDefault="002335F5">
                        <w:pPr>
                          <w:jc w:val="center"/>
                          <w:rPr>
                            <w:sz w:val="20"/>
                            <w:lang w:eastAsia="lt-LT"/>
                          </w:rPr>
                        </w:pPr>
                        <w:r>
                          <w:rPr>
                            <w:sz w:val="20"/>
                          </w:rPr>
                          <w:t>0,10406</w:t>
                        </w:r>
                      </w:p>
                    </w:tc>
                    <w:tc>
                      <w:tcPr>
                        <w:tcW w:w="460" w:type="pct"/>
                        <w:noWrap/>
                        <w:vAlign w:val="center"/>
                      </w:tcPr>
                      <w:p w:rsidR="00A0186C" w:rsidRDefault="002335F5">
                        <w:pPr>
                          <w:jc w:val="center"/>
                          <w:rPr>
                            <w:sz w:val="20"/>
                            <w:lang w:eastAsia="lt-LT"/>
                          </w:rPr>
                        </w:pPr>
                        <w:r>
                          <w:rPr>
                            <w:sz w:val="20"/>
                          </w:rPr>
                          <w:t>0,068</w:t>
                        </w:r>
                      </w:p>
                    </w:tc>
                    <w:tc>
                      <w:tcPr>
                        <w:tcW w:w="460" w:type="pct"/>
                        <w:gridSpan w:val="2"/>
                        <w:noWrap/>
                        <w:vAlign w:val="center"/>
                      </w:tcPr>
                      <w:p w:rsidR="00A0186C" w:rsidRDefault="002335F5">
                        <w:pPr>
                          <w:jc w:val="center"/>
                          <w:rPr>
                            <w:sz w:val="20"/>
                            <w:lang w:eastAsia="lt-LT"/>
                          </w:rPr>
                        </w:pPr>
                        <w:r>
                          <w:rPr>
                            <w:sz w:val="20"/>
                          </w:rPr>
                          <w:t>0,08228</w:t>
                        </w:r>
                      </w:p>
                    </w:tc>
                    <w:tc>
                      <w:tcPr>
                        <w:tcW w:w="923" w:type="pct"/>
                        <w:gridSpan w:val="2"/>
                        <w:vMerge/>
                        <w:noWrap/>
                        <w:vAlign w:val="center"/>
                      </w:tcPr>
                      <w:p w:rsidR="00A0186C" w:rsidRDefault="00A0186C">
                        <w:pPr>
                          <w:jc w:val="center"/>
                          <w:rPr>
                            <w:sz w:val="20"/>
                            <w:lang w:eastAsia="lt-LT"/>
                          </w:rPr>
                        </w:pPr>
                      </w:p>
                    </w:tc>
                  </w:tr>
                  <w:tr w:rsidR="00A0186C">
                    <w:trPr>
                      <w:trHeight w:val="170"/>
                    </w:trPr>
                    <w:tc>
                      <w:tcPr>
                        <w:tcW w:w="289" w:type="pct"/>
                        <w:noWrap/>
                        <w:vAlign w:val="center"/>
                      </w:tcPr>
                      <w:p w:rsidR="00A0186C" w:rsidRDefault="00A0186C">
                        <w:pPr>
                          <w:jc w:val="center"/>
                          <w:rPr>
                            <w:sz w:val="20"/>
                            <w:lang w:eastAsia="lt-LT"/>
                          </w:rPr>
                        </w:pPr>
                      </w:p>
                    </w:tc>
                    <w:tc>
                      <w:tcPr>
                        <w:tcW w:w="1254" w:type="pct"/>
                        <w:vAlign w:val="center"/>
                        <w:hideMark/>
                      </w:tcPr>
                      <w:p w:rsidR="00A0186C" w:rsidRDefault="002335F5">
                        <w:pPr>
                          <w:rPr>
                            <w:sz w:val="20"/>
                            <w:lang w:eastAsia="lt-LT"/>
                          </w:rPr>
                        </w:pPr>
                        <w:r>
                          <w:rPr>
                            <w:sz w:val="20"/>
                            <w:lang w:eastAsia="lt-LT"/>
                          </w:rPr>
                          <w:t>Vakaro energijos dedamoji</w:t>
                        </w:r>
                      </w:p>
                    </w:tc>
                    <w:tc>
                      <w:tcPr>
                        <w:tcW w:w="693"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/kWh</w:t>
                        </w:r>
                      </w:p>
                    </w:tc>
                    <w:tc>
                      <w:tcPr>
                        <w:tcW w:w="460" w:type="pct"/>
                        <w:noWrap/>
                        <w:vAlign w:val="center"/>
                      </w:tcPr>
                      <w:p w:rsidR="00A0186C" w:rsidRDefault="002335F5">
                        <w:pPr>
                          <w:jc w:val="center"/>
                          <w:rPr>
                            <w:sz w:val="20"/>
                            <w:lang w:eastAsia="lt-LT"/>
                          </w:rPr>
                        </w:pPr>
                        <w:r>
                          <w:rPr>
                            <w:sz w:val="20"/>
                          </w:rPr>
                          <w:t>0,121</w:t>
                        </w:r>
                      </w:p>
                    </w:tc>
                    <w:tc>
                      <w:tcPr>
                        <w:tcW w:w="460" w:type="pct"/>
                        <w:gridSpan w:val="2"/>
                        <w:noWrap/>
                        <w:vAlign w:val="center"/>
                      </w:tcPr>
                      <w:p w:rsidR="00A0186C" w:rsidRDefault="002335F5">
                        <w:pPr>
                          <w:jc w:val="center"/>
                          <w:rPr>
                            <w:sz w:val="20"/>
                            <w:lang w:eastAsia="lt-LT"/>
                          </w:rPr>
                        </w:pPr>
                        <w:r>
                          <w:rPr>
                            <w:sz w:val="20"/>
                          </w:rPr>
                          <w:t>0,14641</w:t>
                        </w:r>
                      </w:p>
                    </w:tc>
                    <w:tc>
                      <w:tcPr>
                        <w:tcW w:w="460" w:type="pct"/>
                        <w:noWrap/>
                        <w:vAlign w:val="center"/>
                      </w:tcPr>
                      <w:p w:rsidR="00A0186C" w:rsidRDefault="002335F5">
                        <w:pPr>
                          <w:jc w:val="center"/>
                          <w:rPr>
                            <w:sz w:val="20"/>
                            <w:lang w:eastAsia="lt-LT"/>
                          </w:rPr>
                        </w:pPr>
                        <w:r>
                          <w:rPr>
                            <w:sz w:val="20"/>
                          </w:rPr>
                          <w:t>0,094</w:t>
                        </w:r>
                      </w:p>
                    </w:tc>
                    <w:tc>
                      <w:tcPr>
                        <w:tcW w:w="460" w:type="pct"/>
                        <w:gridSpan w:val="2"/>
                        <w:noWrap/>
                        <w:vAlign w:val="center"/>
                      </w:tcPr>
                      <w:p w:rsidR="00A0186C" w:rsidRDefault="002335F5">
                        <w:pPr>
                          <w:jc w:val="center"/>
                          <w:rPr>
                            <w:sz w:val="20"/>
                            <w:lang w:eastAsia="lt-LT"/>
                          </w:rPr>
                        </w:pPr>
                        <w:r>
                          <w:rPr>
                            <w:sz w:val="20"/>
                          </w:rPr>
                          <w:t>0,11374</w:t>
                        </w:r>
                      </w:p>
                    </w:tc>
                    <w:tc>
                      <w:tcPr>
                        <w:tcW w:w="923" w:type="pct"/>
                        <w:gridSpan w:val="2"/>
                        <w:vMerge/>
                        <w:noWrap/>
                        <w:vAlign w:val="center"/>
                      </w:tcPr>
                      <w:p w:rsidR="00A0186C" w:rsidRDefault="00A0186C">
                        <w:pPr>
                          <w:jc w:val="center"/>
                          <w:rPr>
                            <w:sz w:val="20"/>
                            <w:lang w:eastAsia="lt-LT"/>
                          </w:rPr>
                        </w:pPr>
                      </w:p>
                    </w:tc>
                  </w:tr>
                </w:tbl>
                <w:p w:rsidR="00A0186C" w:rsidRDefault="002335F5">
                  <w:pPr>
                    <w:ind w:firstLine="709"/>
                    <w:jc w:val="both"/>
                    <w:rPr>
                      <w:sz w:val="22"/>
                      <w:szCs w:val="22"/>
                    </w:rPr>
                  </w:pPr>
                </w:p>
              </w:sdtContent>
            </w:sdt>
            <w:sdt>
              <w:sdtPr>
                <w:alias w:val="6 p."/>
                <w:tag w:val="part_e04c5d086def4f028f60b0d5c78d5698"/>
                <w:id w:val="-1405377457"/>
                <w:lock w:val="sdtLocked"/>
              </w:sdtPr>
              <w:sdtEndPr/>
              <w:sdtContent>
                <w:p w:rsidR="00A0186C" w:rsidRDefault="002335F5">
                  <w:pPr>
                    <w:ind w:firstLine="709"/>
                    <w:jc w:val="both"/>
                    <w:rPr>
                      <w:sz w:val="22"/>
                      <w:szCs w:val="22"/>
                    </w:rPr>
                  </w:pPr>
                  <w:sdt>
                    <w:sdtPr>
                      <w:alias w:val="Numeris"/>
                      <w:tag w:val="nr_e04c5d086def4f028f60b0d5c78d5698"/>
                      <w:id w:val="-1195302967"/>
                      <w:lock w:val="sdtLocked"/>
                    </w:sdtPr>
                    <w:sdtEndPr/>
                    <w:sdtContent>
                      <w:r>
                        <w:rPr>
                          <w:sz w:val="22"/>
                          <w:szCs w:val="22"/>
                        </w:rPr>
                        <w:t>6</w:t>
                      </w:r>
                    </w:sdtContent>
                  </w:sdt>
                  <w:r>
                    <w:rPr>
                      <w:sz w:val="22"/>
                      <w:szCs w:val="22"/>
                    </w:rPr>
                    <w:t xml:space="preserve">. </w:t>
                  </w:r>
                  <w:r>
                    <w:rPr>
                      <w:szCs w:val="24"/>
                    </w:rPr>
                    <w:t>Pirmosios</w:t>
                  </w:r>
                  <w:r>
                    <w:rPr>
                      <w:sz w:val="22"/>
                      <w:szCs w:val="22"/>
                    </w:rPr>
                    <w:t xml:space="preserve"> grupės (buitiniai) vartotojai, gaunantys elektros energiją iš vidutinės įtampos elektros tinklų, už elektros energijos persiuntimo paslaugą atsiskaito šiomis kainomis: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
                    <w:gridCol w:w="5107"/>
                    <w:gridCol w:w="1163"/>
                    <w:gridCol w:w="1315"/>
                    <w:gridCol w:w="1313"/>
                  </w:tblGrid>
                  <w:tr w:rsidR="00A0186C">
                    <w:trPr>
                      <w:trHeight w:val="67"/>
                      <w:tblHeader/>
                    </w:trPr>
                    <w:tc>
                      <w:tcPr>
                        <w:tcW w:w="3031" w:type="pct"/>
                        <w:gridSpan w:val="2"/>
                        <w:vMerge w:val="restart"/>
                        <w:noWrap/>
                        <w:vAlign w:val="center"/>
                        <w:hideMark/>
                      </w:tcPr>
                      <w:p w:rsidR="00A0186C" w:rsidRDefault="002335F5">
                        <w:pPr>
                          <w:jc w:val="center"/>
                          <w:rPr>
                            <w:b/>
                            <w:bCs/>
                            <w:sz w:val="20"/>
                            <w:lang w:eastAsia="lt-LT"/>
                          </w:rPr>
                        </w:pPr>
                        <w:r>
                          <w:rPr>
                            <w:b/>
                            <w:bCs/>
                            <w:sz w:val="20"/>
                            <w:lang w:eastAsia="lt-LT"/>
                          </w:rPr>
                          <w:t>Tarifai, jų dedamosios</w:t>
                        </w:r>
                      </w:p>
                    </w:tc>
                    <w:tc>
                      <w:tcPr>
                        <w:tcW w:w="604" w:type="pct"/>
                        <w:vMerge w:val="restart"/>
                        <w:noWrap/>
                        <w:vAlign w:val="center"/>
                        <w:hideMark/>
                      </w:tcPr>
                      <w:p w:rsidR="00A0186C" w:rsidRDefault="002335F5">
                        <w:pPr>
                          <w:jc w:val="center"/>
                          <w:rPr>
                            <w:b/>
                            <w:bCs/>
                            <w:sz w:val="20"/>
                            <w:lang w:eastAsia="lt-LT"/>
                          </w:rPr>
                        </w:pPr>
                        <w:r>
                          <w:rPr>
                            <w:b/>
                            <w:bCs/>
                            <w:sz w:val="20"/>
                            <w:lang w:eastAsia="lt-LT"/>
                          </w:rPr>
                          <w:t>Mato vnt.</w:t>
                        </w:r>
                      </w:p>
                    </w:tc>
                    <w:tc>
                      <w:tcPr>
                        <w:tcW w:w="1365" w:type="pct"/>
                        <w:gridSpan w:val="2"/>
                        <w:noWrap/>
                        <w:vAlign w:val="center"/>
                        <w:hideMark/>
                      </w:tcPr>
                      <w:p w:rsidR="00A0186C" w:rsidRDefault="002335F5">
                        <w:pPr>
                          <w:jc w:val="center"/>
                          <w:rPr>
                            <w:b/>
                            <w:bCs/>
                            <w:sz w:val="20"/>
                            <w:lang w:eastAsia="lt-LT"/>
                          </w:rPr>
                        </w:pPr>
                        <w:r>
                          <w:rPr>
                            <w:b/>
                            <w:bCs/>
                            <w:sz w:val="20"/>
                            <w:lang w:eastAsia="lt-LT"/>
                          </w:rPr>
                          <w:t>Kaina</w:t>
                        </w:r>
                      </w:p>
                    </w:tc>
                  </w:tr>
                  <w:tr w:rsidR="00A0186C">
                    <w:trPr>
                      <w:trHeight w:val="87"/>
                      <w:tblHeader/>
                    </w:trPr>
                    <w:tc>
                      <w:tcPr>
                        <w:tcW w:w="3031" w:type="pct"/>
                        <w:gridSpan w:val="2"/>
                        <w:vMerge/>
                        <w:noWrap/>
                        <w:vAlign w:val="center"/>
                        <w:hideMark/>
                      </w:tcPr>
                      <w:p w:rsidR="00A0186C" w:rsidRDefault="00A0186C">
                        <w:pPr>
                          <w:jc w:val="center"/>
                          <w:rPr>
                            <w:b/>
                            <w:bCs/>
                            <w:sz w:val="20"/>
                            <w:lang w:eastAsia="lt-LT"/>
                          </w:rPr>
                        </w:pPr>
                      </w:p>
                    </w:tc>
                    <w:tc>
                      <w:tcPr>
                        <w:tcW w:w="604" w:type="pct"/>
                        <w:vMerge/>
                        <w:noWrap/>
                        <w:vAlign w:val="center"/>
                        <w:hideMark/>
                      </w:tcPr>
                      <w:p w:rsidR="00A0186C" w:rsidRDefault="00A0186C">
                        <w:pPr>
                          <w:jc w:val="center"/>
                          <w:rPr>
                            <w:b/>
                            <w:bCs/>
                            <w:sz w:val="20"/>
                            <w:lang w:eastAsia="lt-LT"/>
                          </w:rPr>
                        </w:pPr>
                      </w:p>
                    </w:tc>
                    <w:tc>
                      <w:tcPr>
                        <w:tcW w:w="683" w:type="pct"/>
                        <w:noWrap/>
                        <w:vAlign w:val="center"/>
                        <w:hideMark/>
                      </w:tcPr>
                      <w:p w:rsidR="00A0186C" w:rsidRDefault="002335F5">
                        <w:pPr>
                          <w:jc w:val="center"/>
                          <w:rPr>
                            <w:b/>
                            <w:bCs/>
                            <w:sz w:val="20"/>
                            <w:lang w:eastAsia="lt-LT"/>
                          </w:rPr>
                        </w:pPr>
                        <w:r>
                          <w:rPr>
                            <w:b/>
                            <w:bCs/>
                            <w:sz w:val="20"/>
                            <w:lang w:eastAsia="lt-LT"/>
                          </w:rPr>
                          <w:t>be PVM</w:t>
                        </w:r>
                      </w:p>
                    </w:tc>
                    <w:tc>
                      <w:tcPr>
                        <w:tcW w:w="682" w:type="pct"/>
                        <w:noWrap/>
                        <w:vAlign w:val="center"/>
                        <w:hideMark/>
                      </w:tcPr>
                      <w:p w:rsidR="00A0186C" w:rsidRDefault="002335F5">
                        <w:pPr>
                          <w:jc w:val="center"/>
                          <w:rPr>
                            <w:b/>
                            <w:bCs/>
                            <w:sz w:val="20"/>
                            <w:lang w:eastAsia="lt-LT"/>
                          </w:rPr>
                        </w:pPr>
                        <w:r>
                          <w:rPr>
                            <w:b/>
                            <w:bCs/>
                            <w:sz w:val="20"/>
                            <w:lang w:eastAsia="lt-LT"/>
                          </w:rPr>
                          <w:t>su PVM</w:t>
                        </w:r>
                      </w:p>
                    </w:tc>
                  </w:tr>
                  <w:tr w:rsidR="00A0186C">
                    <w:trPr>
                      <w:trHeight w:val="58"/>
                    </w:trPr>
                    <w:tc>
                      <w:tcPr>
                        <w:tcW w:w="379" w:type="pct"/>
                        <w:noWrap/>
                        <w:vAlign w:val="center"/>
                        <w:hideMark/>
                      </w:tcPr>
                      <w:p w:rsidR="00A0186C" w:rsidRDefault="002335F5">
                        <w:pPr>
                          <w:jc w:val="center"/>
                          <w:rPr>
                            <w:b/>
                            <w:bCs/>
                            <w:sz w:val="20"/>
                            <w:lang w:eastAsia="lt-LT"/>
                          </w:rPr>
                        </w:pPr>
                        <w:r>
                          <w:rPr>
                            <w:b/>
                            <w:bCs/>
                            <w:sz w:val="20"/>
                            <w:lang w:eastAsia="lt-LT"/>
                          </w:rPr>
                          <w:t>6.1.</w:t>
                        </w:r>
                      </w:p>
                    </w:tc>
                    <w:tc>
                      <w:tcPr>
                        <w:tcW w:w="4621" w:type="pct"/>
                        <w:gridSpan w:val="4"/>
                        <w:noWrap/>
                        <w:vAlign w:val="center"/>
                        <w:hideMark/>
                      </w:tcPr>
                      <w:p w:rsidR="00A0186C" w:rsidRDefault="002335F5">
                        <w:pPr>
                          <w:rPr>
                            <w:b/>
                            <w:bCs/>
                            <w:sz w:val="20"/>
                            <w:lang w:eastAsia="lt-LT"/>
                          </w:rPr>
                        </w:pPr>
                        <w:r>
                          <w:rPr>
                            <w:b/>
                            <w:bCs/>
                            <w:sz w:val="20"/>
                            <w:lang w:eastAsia="lt-LT"/>
                          </w:rPr>
                          <w:t>Vienos laiko zonos tarifas:</w:t>
                        </w:r>
                      </w:p>
                    </w:tc>
                  </w:tr>
                  <w:tr w:rsidR="00A0186C">
                    <w:trPr>
                      <w:trHeight w:val="227"/>
                    </w:trPr>
                    <w:tc>
                      <w:tcPr>
                        <w:tcW w:w="379" w:type="pct"/>
                        <w:noWrap/>
                        <w:vAlign w:val="center"/>
                        <w:hideMark/>
                      </w:tcPr>
                      <w:p w:rsidR="00A0186C" w:rsidRDefault="00A0186C">
                        <w:pPr>
                          <w:jc w:val="center"/>
                          <w:rPr>
                            <w:sz w:val="20"/>
                            <w:lang w:eastAsia="lt-LT"/>
                          </w:rPr>
                        </w:pPr>
                      </w:p>
                    </w:tc>
                    <w:tc>
                      <w:tcPr>
                        <w:tcW w:w="2652" w:type="pct"/>
                        <w:vAlign w:val="center"/>
                        <w:hideMark/>
                      </w:tcPr>
                      <w:p w:rsidR="00A0186C" w:rsidRDefault="002335F5">
                        <w:pPr>
                          <w:rPr>
                            <w:sz w:val="20"/>
                            <w:lang w:eastAsia="lt-LT"/>
                          </w:rPr>
                        </w:pPr>
                        <w:r>
                          <w:rPr>
                            <w:sz w:val="20"/>
                            <w:lang w:eastAsia="lt-LT"/>
                          </w:rPr>
                          <w:t>Vienos laiko zonos energijos dedamoji</w:t>
                        </w:r>
                      </w:p>
                    </w:tc>
                    <w:tc>
                      <w:tcPr>
                        <w:tcW w:w="604"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/kWh</w:t>
                        </w:r>
                      </w:p>
                    </w:tc>
                    <w:tc>
                      <w:tcPr>
                        <w:tcW w:w="683" w:type="pct"/>
                        <w:noWrap/>
                        <w:vAlign w:val="center"/>
                        <w:hideMark/>
                      </w:tcPr>
                      <w:p w:rsidR="00A0186C" w:rsidRDefault="002335F5">
                        <w:pPr>
                          <w:jc w:val="center"/>
                          <w:rPr>
                            <w:sz w:val="20"/>
                            <w:lang w:eastAsia="lt-LT"/>
                          </w:rPr>
                        </w:pPr>
                        <w:r>
                          <w:rPr>
                            <w:sz w:val="20"/>
                          </w:rPr>
                          <w:t>0,021</w:t>
                        </w:r>
                      </w:p>
                    </w:tc>
                    <w:tc>
                      <w:tcPr>
                        <w:tcW w:w="682" w:type="pct"/>
                        <w:noWrap/>
                        <w:vAlign w:val="center"/>
                        <w:hideMark/>
                      </w:tcPr>
                      <w:p w:rsidR="00A0186C" w:rsidRDefault="002335F5">
                        <w:pPr>
                          <w:jc w:val="center"/>
                          <w:rPr>
                            <w:sz w:val="20"/>
                            <w:lang w:eastAsia="lt-LT"/>
                          </w:rPr>
                        </w:pPr>
                        <w:r>
                          <w:rPr>
                            <w:sz w:val="20"/>
                          </w:rPr>
                          <w:t>0,02541</w:t>
                        </w:r>
                      </w:p>
                    </w:tc>
                  </w:tr>
                  <w:tr w:rsidR="00A0186C">
                    <w:trPr>
                      <w:trHeight w:val="58"/>
                    </w:trPr>
                    <w:tc>
                      <w:tcPr>
                        <w:tcW w:w="379" w:type="pct"/>
                        <w:noWrap/>
                        <w:vAlign w:val="center"/>
                        <w:hideMark/>
                      </w:tcPr>
                      <w:p w:rsidR="00A0186C" w:rsidRDefault="002335F5">
                        <w:pPr>
                          <w:jc w:val="center"/>
                          <w:rPr>
                            <w:b/>
                            <w:bCs/>
                            <w:sz w:val="20"/>
                            <w:lang w:eastAsia="lt-LT"/>
                          </w:rPr>
                        </w:pPr>
                        <w:r>
                          <w:rPr>
                            <w:b/>
                            <w:bCs/>
                            <w:sz w:val="20"/>
                            <w:lang w:eastAsia="lt-LT"/>
                          </w:rPr>
                          <w:t>6.2.</w:t>
                        </w:r>
                      </w:p>
                    </w:tc>
                    <w:tc>
                      <w:tcPr>
                        <w:tcW w:w="4621" w:type="pct"/>
                        <w:gridSpan w:val="4"/>
                        <w:vAlign w:val="center"/>
                        <w:hideMark/>
                      </w:tcPr>
                      <w:p w:rsidR="00A0186C" w:rsidRDefault="002335F5">
                        <w:pPr>
                          <w:rPr>
                            <w:b/>
                            <w:bCs/>
                            <w:sz w:val="20"/>
                            <w:lang w:eastAsia="lt-LT"/>
                          </w:rPr>
                        </w:pPr>
                        <w:r>
                          <w:rPr>
                            <w:b/>
                            <w:bCs/>
                            <w:sz w:val="20"/>
                            <w:lang w:eastAsia="lt-LT"/>
                          </w:rPr>
                          <w:t>Dviejų laiko zonų tarifas:</w:t>
                        </w:r>
                      </w:p>
                    </w:tc>
                  </w:tr>
                  <w:tr w:rsidR="00A0186C">
                    <w:trPr>
                      <w:trHeight w:val="227"/>
                    </w:trPr>
                    <w:tc>
                      <w:tcPr>
                        <w:tcW w:w="379" w:type="pct"/>
                        <w:noWrap/>
                        <w:vAlign w:val="center"/>
                      </w:tcPr>
                      <w:p w:rsidR="00A0186C" w:rsidRDefault="00A0186C">
                        <w:pPr>
                          <w:jc w:val="center"/>
                          <w:rPr>
                            <w:sz w:val="20"/>
                            <w:lang w:eastAsia="lt-LT"/>
                          </w:rPr>
                        </w:pPr>
                      </w:p>
                    </w:tc>
                    <w:tc>
                      <w:tcPr>
                        <w:tcW w:w="2652" w:type="pct"/>
                        <w:vAlign w:val="center"/>
                        <w:hideMark/>
                      </w:tcPr>
                      <w:p w:rsidR="00A0186C" w:rsidRDefault="002335F5">
                        <w:pPr>
                          <w:rPr>
                            <w:sz w:val="20"/>
                            <w:lang w:eastAsia="lt-LT"/>
                          </w:rPr>
                        </w:pPr>
                        <w:r>
                          <w:rPr>
                            <w:sz w:val="20"/>
                            <w:lang w:eastAsia="lt-LT"/>
                          </w:rPr>
                          <w:t>Dieninė energijos dedamoji</w:t>
                        </w:r>
                      </w:p>
                    </w:tc>
                    <w:tc>
                      <w:tcPr>
                        <w:tcW w:w="604"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/kWh</w:t>
                        </w:r>
                      </w:p>
                    </w:tc>
                    <w:tc>
                      <w:tcPr>
                        <w:tcW w:w="683" w:type="pct"/>
                        <w:noWrap/>
                        <w:vAlign w:val="center"/>
                        <w:hideMark/>
                      </w:tcPr>
                      <w:p w:rsidR="00A0186C" w:rsidRDefault="002335F5">
                        <w:pPr>
                          <w:jc w:val="center"/>
                          <w:rPr>
                            <w:sz w:val="20"/>
                            <w:lang w:eastAsia="lt-LT"/>
                          </w:rPr>
                        </w:pPr>
                        <w:r>
                          <w:rPr>
                            <w:sz w:val="20"/>
                          </w:rPr>
                          <w:t>0,025</w:t>
                        </w:r>
                      </w:p>
                    </w:tc>
                    <w:tc>
                      <w:tcPr>
                        <w:tcW w:w="682" w:type="pct"/>
                        <w:noWrap/>
                        <w:vAlign w:val="center"/>
                        <w:hideMark/>
                      </w:tcPr>
                      <w:p w:rsidR="00A0186C" w:rsidRDefault="002335F5">
                        <w:pPr>
                          <w:jc w:val="center"/>
                          <w:rPr>
                            <w:sz w:val="20"/>
                            <w:lang w:eastAsia="lt-LT"/>
                          </w:rPr>
                        </w:pPr>
                        <w:r>
                          <w:rPr>
                            <w:sz w:val="20"/>
                          </w:rPr>
                          <w:t>0,03025</w:t>
                        </w:r>
                      </w:p>
                    </w:tc>
                  </w:tr>
                  <w:tr w:rsidR="00A0186C">
                    <w:trPr>
                      <w:trHeight w:val="227"/>
                    </w:trPr>
                    <w:tc>
                      <w:tcPr>
                        <w:tcW w:w="379" w:type="pct"/>
                        <w:noWrap/>
                        <w:vAlign w:val="center"/>
                      </w:tcPr>
                      <w:p w:rsidR="00A0186C" w:rsidRDefault="00A0186C">
                        <w:pPr>
                          <w:jc w:val="center"/>
                          <w:rPr>
                            <w:sz w:val="20"/>
                            <w:lang w:eastAsia="lt-LT"/>
                          </w:rPr>
                        </w:pPr>
                      </w:p>
                    </w:tc>
                    <w:tc>
                      <w:tcPr>
                        <w:tcW w:w="2652" w:type="pct"/>
                        <w:vAlign w:val="center"/>
                        <w:hideMark/>
                      </w:tcPr>
                      <w:p w:rsidR="00A0186C" w:rsidRDefault="002335F5">
                        <w:pPr>
                          <w:rPr>
                            <w:sz w:val="20"/>
                            <w:lang w:eastAsia="lt-LT"/>
                          </w:rPr>
                        </w:pPr>
                        <w:r>
                          <w:rPr>
                            <w:sz w:val="20"/>
                            <w:lang w:eastAsia="lt-LT"/>
                          </w:rPr>
                          <w:t>Naktinė, šeštadienio ir sekmadienio energijos dedamoji</w:t>
                        </w:r>
                      </w:p>
                    </w:tc>
                    <w:tc>
                      <w:tcPr>
                        <w:tcW w:w="604" w:type="pct"/>
                        <w:noWrap/>
                        <w:vAlign w:val="center"/>
                        <w:hideMark/>
                      </w:tcPr>
                      <w:p w:rsidR="00A0186C" w:rsidRDefault="002335F5">
                        <w:pPr>
                          <w:jc w:val="center"/>
                          <w:rPr>
                            <w:sz w:val="20"/>
                            <w:lang w:eastAsia="lt-LT"/>
                          </w:rPr>
                        </w:pPr>
                        <w:proofErr w:type="spellStart"/>
                        <w:r>
                          <w:rPr>
                            <w:sz w:val="20"/>
                            <w:lang w:eastAsia="lt-LT"/>
                          </w:rPr>
                          <w:t>Eur</w:t>
                        </w:r>
                        <w:proofErr w:type="spellEnd"/>
                        <w:r>
                          <w:rPr>
                            <w:sz w:val="20"/>
                            <w:lang w:eastAsia="lt-LT"/>
                          </w:rPr>
                          <w:t>/kWh</w:t>
                        </w:r>
                      </w:p>
                    </w:tc>
                    <w:tc>
                      <w:tcPr>
                        <w:tcW w:w="683" w:type="pct"/>
                        <w:noWrap/>
                        <w:vAlign w:val="center"/>
                        <w:hideMark/>
                      </w:tcPr>
                      <w:p w:rsidR="00A0186C" w:rsidRDefault="002335F5">
                        <w:pPr>
                          <w:jc w:val="center"/>
                          <w:rPr>
                            <w:sz w:val="20"/>
                            <w:lang w:eastAsia="lt-LT"/>
                          </w:rPr>
                        </w:pPr>
                        <w:r>
                          <w:rPr>
                            <w:sz w:val="20"/>
                          </w:rPr>
                          <w:t>0,012</w:t>
                        </w:r>
                      </w:p>
                    </w:tc>
                    <w:tc>
                      <w:tcPr>
                        <w:tcW w:w="682" w:type="pct"/>
                        <w:noWrap/>
                        <w:vAlign w:val="center"/>
                        <w:hideMark/>
                      </w:tcPr>
                      <w:p w:rsidR="00A0186C" w:rsidRDefault="002335F5">
                        <w:pPr>
                          <w:jc w:val="center"/>
                          <w:rPr>
                            <w:sz w:val="20"/>
                            <w:lang w:eastAsia="lt-LT"/>
                          </w:rPr>
                        </w:pPr>
                        <w:r>
                          <w:rPr>
                            <w:sz w:val="20"/>
                          </w:rPr>
                          <w:t>0,01452</w:t>
                        </w:r>
                      </w:p>
                    </w:tc>
                  </w:tr>
                </w:tbl>
                <w:p w:rsidR="00A0186C" w:rsidRDefault="002335F5">
                  <w:pPr>
                    <w:ind w:firstLine="709"/>
                    <w:jc w:val="both"/>
                    <w:rPr>
                      <w:sz w:val="22"/>
                      <w:szCs w:val="22"/>
                    </w:rPr>
                  </w:pPr>
                </w:p>
              </w:sdtContent>
            </w:sdt>
            <w:sdt>
              <w:sdtPr>
                <w:alias w:val="7 p."/>
                <w:tag w:val="part_f62f696128a04bc79626031c638e158f"/>
                <w:id w:val="-1882703234"/>
                <w:lock w:val="sdtLocked"/>
              </w:sdtPr>
              <w:sdtEndPr/>
              <w:sdtContent>
                <w:p w:rsidR="00A0186C" w:rsidRDefault="002335F5">
                  <w:pPr>
                    <w:ind w:firstLine="709"/>
                    <w:jc w:val="both"/>
                    <w:rPr>
                      <w:szCs w:val="24"/>
                    </w:rPr>
                  </w:pPr>
                  <w:sdt>
                    <w:sdtPr>
                      <w:alias w:val="Numeris"/>
                      <w:tag w:val="nr_f62f696128a04bc79626031c638e158f"/>
                      <w:id w:val="-1051924414"/>
                      <w:lock w:val="sdtLocked"/>
                    </w:sdtPr>
                    <w:sdtEndPr/>
                    <w:sdtContent>
                      <w:r>
                        <w:rPr>
                          <w:szCs w:val="24"/>
                        </w:rPr>
                        <w:t>7</w:t>
                      </w:r>
                    </w:sdtContent>
                  </w:sdt>
                  <w:r>
                    <w:rPr>
                      <w:szCs w:val="24"/>
                    </w:rPr>
                    <w:t>. Pirmosios grupės (buitiniai) vartotojai Tvarkos 5 arba 6 punktuose nurodytus tarifus ir tarifų planus gali pasirinkti Tvarkos VII skirsnyje nustatyta tvarka.</w:t>
                  </w:r>
                </w:p>
              </w:sdtContent>
            </w:sdt>
            <w:sdt>
              <w:sdtPr>
                <w:alias w:val="8 p."/>
                <w:tag w:val="part_1306d7ee41a1425cb20dc4466ee2d313"/>
                <w:id w:val="-1368832320"/>
                <w:lock w:val="sdtLocked"/>
              </w:sdtPr>
              <w:sdtEndPr/>
              <w:sdtContent>
                <w:p w:rsidR="00A0186C" w:rsidRDefault="002335F5">
                  <w:pPr>
                    <w:ind w:firstLine="709"/>
                    <w:jc w:val="both"/>
                    <w:rPr>
                      <w:bCs/>
                      <w:szCs w:val="24"/>
                    </w:rPr>
                  </w:pPr>
                  <w:sdt>
                    <w:sdtPr>
                      <w:alias w:val="Numeris"/>
                      <w:tag w:val="nr_1306d7ee41a1425cb20dc4466ee2d313"/>
                      <w:id w:val="1486902064"/>
                      <w:lock w:val="sdtLocked"/>
                    </w:sdtPr>
                    <w:sdtEndPr/>
                    <w:sdtContent>
                      <w:r>
                        <w:rPr>
                          <w:szCs w:val="24"/>
                        </w:rPr>
                        <w:t>8</w:t>
                      </w:r>
                    </w:sdtContent>
                  </w:sdt>
                  <w:r>
                    <w:rPr>
                      <w:szCs w:val="24"/>
                    </w:rPr>
                    <w:t xml:space="preserve">. Pirmosios grupės (buitiniams) vartotojams taikomi elektros energijos persiuntimo paslaugos tarifai ir tarifų planai, nurodyti Tvarkos 5 ir 6 punktuose, netaikomi </w:t>
                  </w:r>
                  <w:r>
                    <w:rPr>
                      <w:bCs/>
                      <w:szCs w:val="24"/>
                    </w:rPr>
                    <w:t>juridiniams asmenims, išskyrus Tvarkos 9, 10 ir 12 punktuose nurodytus atvejus.</w:t>
                  </w:r>
                </w:p>
              </w:sdtContent>
            </w:sdt>
            <w:sdt>
              <w:sdtPr>
                <w:alias w:val="9 p."/>
                <w:tag w:val="part_398a81f30f594ab4a5a0dec3fb2ca721"/>
                <w:id w:val="-1178040207"/>
                <w:lock w:val="sdtLocked"/>
              </w:sdtPr>
              <w:sdtEndPr/>
              <w:sdtContent>
                <w:p w:rsidR="00A0186C" w:rsidRDefault="002335F5">
                  <w:pPr>
                    <w:ind w:firstLine="709"/>
                    <w:jc w:val="both"/>
                    <w:rPr>
                      <w:szCs w:val="24"/>
                    </w:rPr>
                  </w:pPr>
                  <w:sdt>
                    <w:sdtPr>
                      <w:alias w:val="Numeris"/>
                      <w:tag w:val="nr_398a81f30f594ab4a5a0dec3fb2ca721"/>
                      <w:id w:val="-1742012387"/>
                      <w:lock w:val="sdtLocked"/>
                    </w:sdtPr>
                    <w:sdtEndPr/>
                    <w:sdtContent>
                      <w:r>
                        <w:rPr>
                          <w:szCs w:val="24"/>
                        </w:rPr>
                        <w:t>9</w:t>
                      </w:r>
                    </w:sdtContent>
                  </w:sdt>
                  <w:r>
                    <w:rPr>
                      <w:szCs w:val="24"/>
                    </w:rPr>
                    <w:t>. Pirmo</w:t>
                  </w:r>
                  <w:r>
                    <w:rPr>
                      <w:szCs w:val="24"/>
                    </w:rPr>
                    <w:t>sios grupės (buitinių) vartotojų elektros energijos persiuntimo paslaugos tarifai ir tarifų planai, nurodyti Tvarkos 5 ir 6 punktuose, taip pat taikomi ir elektros energijai, kuri per atskirtas elektros apskaitas yra persiunčiama:</w:t>
                  </w:r>
                </w:p>
                <w:sdt>
                  <w:sdtPr>
                    <w:alias w:val="9.1 pp."/>
                    <w:tag w:val="part_ecc135999d6e45cbab53e15ccc5bc594"/>
                    <w:id w:val="-924656909"/>
                    <w:lock w:val="sdtLocked"/>
                  </w:sdtPr>
                  <w:sdtEndPr/>
                  <w:sdtContent>
                    <w:p w:rsidR="00A0186C" w:rsidRDefault="002335F5">
                      <w:pPr>
                        <w:ind w:firstLine="709"/>
                        <w:jc w:val="both"/>
                        <w:rPr>
                          <w:szCs w:val="24"/>
                        </w:rPr>
                      </w:pPr>
                      <w:sdt>
                        <w:sdtPr>
                          <w:alias w:val="Numeris"/>
                          <w:tag w:val="nr_ecc135999d6e45cbab53e15ccc5bc594"/>
                          <w:id w:val="-1327900099"/>
                          <w:lock w:val="sdtLocked"/>
                        </w:sdtPr>
                        <w:sdtEndPr/>
                        <w:sdtContent>
                          <w:r>
                            <w:rPr>
                              <w:szCs w:val="24"/>
                            </w:rPr>
                            <w:t>9.1</w:t>
                          </w:r>
                        </w:sdtContent>
                      </w:sdt>
                      <w:r>
                        <w:rPr>
                          <w:szCs w:val="24"/>
                        </w:rPr>
                        <w:t xml:space="preserve">. socialinės globos </w:t>
                      </w:r>
                      <w:r>
                        <w:rPr>
                          <w:szCs w:val="24"/>
                        </w:rPr>
                        <w:t>įstaigų pastatams ir (ar) patalpoms, kurių paskirtis Nekilnojamojo turto registre nurodoma kaip „gyvenamoji“;</w:t>
                      </w:r>
                    </w:p>
                  </w:sdtContent>
                </w:sdt>
                <w:sdt>
                  <w:sdtPr>
                    <w:alias w:val="9.2 pp."/>
                    <w:tag w:val="part_2d671762ca094244b2c1ce6cb0c8c9dc"/>
                    <w:id w:val="941805756"/>
                    <w:lock w:val="sdtLocked"/>
                  </w:sdtPr>
                  <w:sdtEndPr/>
                  <w:sdtContent>
                    <w:p w:rsidR="00A0186C" w:rsidRDefault="002335F5">
                      <w:pPr>
                        <w:ind w:firstLine="709"/>
                        <w:jc w:val="both"/>
                        <w:rPr>
                          <w:szCs w:val="24"/>
                        </w:rPr>
                      </w:pPr>
                      <w:sdt>
                        <w:sdtPr>
                          <w:alias w:val="Numeris"/>
                          <w:tag w:val="nr_2d671762ca094244b2c1ce6cb0c8c9dc"/>
                          <w:id w:val="-204801870"/>
                          <w:lock w:val="sdtLocked"/>
                        </w:sdtPr>
                        <w:sdtEndPr/>
                        <w:sdtContent>
                          <w:r>
                            <w:rPr>
                              <w:szCs w:val="24"/>
                            </w:rPr>
                            <w:t>9.2</w:t>
                          </w:r>
                        </w:sdtContent>
                      </w:sdt>
                      <w:r>
                        <w:rPr>
                          <w:szCs w:val="24"/>
                        </w:rPr>
                        <w:t>. švietimo (mokymo) įstaigų pastatams ir (ar) patalpoms, kurių paskirtis Nekilnojamojo turto registre nurodoma kaip „gyvenamoji“;</w:t>
                      </w:r>
                    </w:p>
                  </w:sdtContent>
                </w:sdt>
                <w:sdt>
                  <w:sdtPr>
                    <w:alias w:val="9.3 pp."/>
                    <w:tag w:val="part_7c95ae2d77664a75980fab1040630165"/>
                    <w:id w:val="665287555"/>
                    <w:lock w:val="sdtLocked"/>
                  </w:sdtPr>
                  <w:sdtEndPr/>
                  <w:sdtContent>
                    <w:p w:rsidR="00A0186C" w:rsidRDefault="002335F5">
                      <w:pPr>
                        <w:ind w:firstLine="709"/>
                        <w:jc w:val="both"/>
                        <w:rPr>
                          <w:szCs w:val="24"/>
                        </w:rPr>
                      </w:pPr>
                      <w:sdt>
                        <w:sdtPr>
                          <w:alias w:val="Numeris"/>
                          <w:tag w:val="nr_7c95ae2d77664a75980fab1040630165"/>
                          <w:id w:val="375207052"/>
                          <w:lock w:val="sdtLocked"/>
                        </w:sdtPr>
                        <w:sdtEndPr/>
                        <w:sdtContent>
                          <w:r>
                            <w:rPr>
                              <w:szCs w:val="24"/>
                            </w:rPr>
                            <w:t>9.3</w:t>
                          </w:r>
                        </w:sdtContent>
                      </w:sdt>
                      <w:r>
                        <w:rPr>
                          <w:szCs w:val="24"/>
                        </w:rPr>
                        <w:t xml:space="preserve">. </w:t>
                      </w:r>
                      <w:r>
                        <w:rPr>
                          <w:szCs w:val="24"/>
                        </w:rPr>
                        <w:t>Lietuvos Respublikoje įregistruotų religinių bendruomenių pastatams ir (ar) patalpoms, kurių paskirtis Nekilnojamojo turto registre nurodoma kaip „gyvenamoji“ ir kurios yra šių religinių bendruomenių vadovų ir (ar) narių nuolatinė gyvenamoji vieta;</w:t>
                      </w:r>
                    </w:p>
                  </w:sdtContent>
                </w:sdt>
                <w:sdt>
                  <w:sdtPr>
                    <w:alias w:val="9.4 pp."/>
                    <w:tag w:val="part_1b45bb1556a94a7dab51863c62f83cbe"/>
                    <w:id w:val="705289412"/>
                    <w:lock w:val="sdtLocked"/>
                  </w:sdtPr>
                  <w:sdtEndPr/>
                  <w:sdtContent>
                    <w:p w:rsidR="00A0186C" w:rsidRDefault="002335F5">
                      <w:pPr>
                        <w:ind w:firstLine="709"/>
                        <w:jc w:val="both"/>
                        <w:rPr>
                          <w:szCs w:val="24"/>
                        </w:rPr>
                      </w:pPr>
                      <w:sdt>
                        <w:sdtPr>
                          <w:alias w:val="Numeris"/>
                          <w:tag w:val="nr_1b45bb1556a94a7dab51863c62f83cbe"/>
                          <w:id w:val="-1263064072"/>
                          <w:lock w:val="sdtLocked"/>
                        </w:sdtPr>
                        <w:sdtEndPr/>
                        <w:sdtContent>
                          <w:r>
                            <w:rPr>
                              <w:szCs w:val="24"/>
                            </w:rPr>
                            <w:t>9.4</w:t>
                          </w:r>
                        </w:sdtContent>
                      </w:sdt>
                      <w:r>
                        <w:rPr>
                          <w:szCs w:val="24"/>
                        </w:rPr>
                        <w:t>. socialinio būsto pastatams ir (ar) patalpoms, kurios atitinka Lietuvos Respublikos valstybės paramos būstui įsigyti ar išsinuomoti įstatyme nustatytus reikalavimus bei kurių paskirtis Nekilnojamojo turto registre nurodoma kaip „gyvenamoji“.</w:t>
                      </w:r>
                    </w:p>
                  </w:sdtContent>
                </w:sdt>
              </w:sdtContent>
            </w:sdt>
            <w:sdt>
              <w:sdtPr>
                <w:alias w:val="10 p."/>
                <w:tag w:val="part_3da40963eed34cdd886a1ec0564abe8f"/>
                <w:id w:val="638149444"/>
                <w:lock w:val="sdtLocked"/>
              </w:sdtPr>
              <w:sdtEndPr/>
              <w:sdtContent>
                <w:p w:rsidR="00A0186C" w:rsidRDefault="002335F5">
                  <w:pPr>
                    <w:ind w:firstLine="709"/>
                    <w:jc w:val="both"/>
                    <w:rPr>
                      <w:szCs w:val="24"/>
                    </w:rPr>
                  </w:pPr>
                  <w:sdt>
                    <w:sdtPr>
                      <w:alias w:val="Numeris"/>
                      <w:tag w:val="nr_3da40963eed34cdd886a1ec0564abe8f"/>
                      <w:id w:val="-1034805070"/>
                      <w:lock w:val="sdtLocked"/>
                    </w:sdtPr>
                    <w:sdtEndPr/>
                    <w:sdtContent>
                      <w:r>
                        <w:rPr>
                          <w:szCs w:val="24"/>
                        </w:rPr>
                        <w:t>10</w:t>
                      </w:r>
                    </w:sdtContent>
                  </w:sdt>
                  <w:r>
                    <w:rPr>
                      <w:szCs w:val="24"/>
                    </w:rPr>
                    <w:t>. Tva</w:t>
                  </w:r>
                  <w:r>
                    <w:rPr>
                      <w:szCs w:val="24"/>
                    </w:rPr>
                    <w:t>rkos 5 ir 6 punktuose nurodyti tarifai ir tarifų planai taip pat taikomi vartotojams – juridiniams asmenims, kai:</w:t>
                  </w:r>
                </w:p>
                <w:sdt>
                  <w:sdtPr>
                    <w:alias w:val="10.1 pp."/>
                    <w:tag w:val="part_20bce11951d04509bccd5bf48e116b76"/>
                    <w:id w:val="1112483443"/>
                    <w:lock w:val="sdtLocked"/>
                  </w:sdtPr>
                  <w:sdtEndPr/>
                  <w:sdtContent>
                    <w:p w:rsidR="00A0186C" w:rsidRDefault="002335F5">
                      <w:pPr>
                        <w:ind w:firstLine="709"/>
                        <w:jc w:val="both"/>
                        <w:rPr>
                          <w:i/>
                          <w:szCs w:val="24"/>
                        </w:rPr>
                      </w:pPr>
                      <w:sdt>
                        <w:sdtPr>
                          <w:alias w:val="Numeris"/>
                          <w:tag w:val="nr_20bce11951d04509bccd5bf48e116b76"/>
                          <w:id w:val="-1967494480"/>
                          <w:lock w:val="sdtLocked"/>
                        </w:sdtPr>
                        <w:sdtEndPr/>
                        <w:sdtContent>
                          <w:r>
                            <w:rPr>
                              <w:szCs w:val="24"/>
                            </w:rPr>
                            <w:t>10.1</w:t>
                          </w:r>
                        </w:sdtContent>
                      </w:sdt>
                      <w:r>
                        <w:rPr>
                          <w:szCs w:val="24"/>
                        </w:rPr>
                        <w:t>. už persiuntimo paslaugą, suteiktą pirmosios grupės (buitiniams) vartotojams ir jų bendrosioms reikmėms, atitinkančioms Tvarkos 4.1 pun</w:t>
                      </w:r>
                      <w:r>
                        <w:rPr>
                          <w:szCs w:val="24"/>
                        </w:rPr>
                        <w:t>kte nurodytus kriterijus, kai elektros energija iš Bendrovės elektros tinklų persiunčiama per atskirtą bendrą apskaitą, atsiskaito sodininkų bendrija, garažų statybos ir eksploatavimo bendrija, individualių namų bendrija, nurodytų bendrijų pavedimu veikian</w:t>
                      </w:r>
                      <w:r>
                        <w:rPr>
                          <w:szCs w:val="24"/>
                        </w:rPr>
                        <w:t xml:space="preserve">tys kiti juridiniai asmenys, kitos, nei bendrija, teisinės formos ne pelno siekiantys juridiniai asmenys, kurių nariais yra šiame papunktyje nurodyti vartotojai, </w:t>
                      </w:r>
                      <w:r>
                        <w:rPr>
                          <w:i/>
                          <w:szCs w:val="24"/>
                        </w:rPr>
                        <w:t>arba</w:t>
                      </w:r>
                    </w:p>
                  </w:sdtContent>
                </w:sdt>
                <w:sdt>
                  <w:sdtPr>
                    <w:alias w:val="10.2 pp."/>
                    <w:tag w:val="part_33b4c765c9d442318bd1901fe5ff9b27"/>
                    <w:id w:val="1002937534"/>
                    <w:lock w:val="sdtLocked"/>
                  </w:sdtPr>
                  <w:sdtEndPr/>
                  <w:sdtContent>
                    <w:p w:rsidR="00A0186C" w:rsidRDefault="002335F5">
                      <w:pPr>
                        <w:ind w:firstLine="709"/>
                        <w:jc w:val="both"/>
                        <w:rPr>
                          <w:szCs w:val="24"/>
                        </w:rPr>
                      </w:pPr>
                      <w:sdt>
                        <w:sdtPr>
                          <w:alias w:val="Numeris"/>
                          <w:tag w:val="nr_33b4c765c9d442318bd1901fe5ff9b27"/>
                          <w:id w:val="1751617433"/>
                          <w:lock w:val="sdtLocked"/>
                        </w:sdtPr>
                        <w:sdtEndPr/>
                        <w:sdtContent>
                          <w:r>
                            <w:rPr>
                              <w:szCs w:val="24"/>
                            </w:rPr>
                            <w:t>10.2</w:t>
                          </w:r>
                        </w:sdtContent>
                      </w:sdt>
                      <w:r>
                        <w:rPr>
                          <w:szCs w:val="24"/>
                        </w:rPr>
                        <w:t>. už persiuntimo paslaugą, suteiktą daugiabučio gyvenamojo namo bendrosioms reikm</w:t>
                      </w:r>
                      <w:r>
                        <w:rPr>
                          <w:szCs w:val="24"/>
                        </w:rPr>
                        <w:t>ėms (laiptams ir rūsiams apšviesti, liftų pavaroms ir pan.) ar bendrabučio tipo daugiabučio gyvenamojo namo reikmėms, kai elektros energija iš Bendrovės elektros tinklų persiunčiama per atskirtą bendrą apskaitą, atsiskaito daugiabučio gyvenamojo namo savin</w:t>
                      </w:r>
                      <w:r>
                        <w:rPr>
                          <w:szCs w:val="24"/>
                        </w:rPr>
                        <w:t>inkų bendrija, bendro naudojimo objektų (svetimo turto) administratorius arba jungtinės veiklos partnerių įgaliotas asmuo, vykdantys įmokų už šiame papunktyje nurodytą persiuntimo paslaugą skirstymo daugiabučio gyvenamojo namo ar bendrabučio tipo gyvenamoj</w:t>
                      </w:r>
                      <w:r>
                        <w:rPr>
                          <w:szCs w:val="24"/>
                        </w:rPr>
                        <w:t xml:space="preserve">o namo patalpų savininkams ar nuomininkams, šių įmokų surinkimo, informacijos apdorojimo funkcijas, </w:t>
                      </w:r>
                      <w:r>
                        <w:rPr>
                          <w:i/>
                          <w:szCs w:val="24"/>
                        </w:rPr>
                        <w:t>arba</w:t>
                      </w:r>
                    </w:p>
                  </w:sdtContent>
                </w:sdt>
                <w:sdt>
                  <w:sdtPr>
                    <w:alias w:val="10.3 pp."/>
                    <w:tag w:val="part_3b65b392be854fb39e388844de17dc48"/>
                    <w:id w:val="-650528822"/>
                    <w:lock w:val="sdtLocked"/>
                  </w:sdtPr>
                  <w:sdtEndPr/>
                  <w:sdtContent>
                    <w:p w:rsidR="00A0186C" w:rsidRDefault="002335F5">
                      <w:pPr>
                        <w:ind w:firstLine="1019"/>
                        <w:jc w:val="both"/>
                        <w:rPr>
                          <w:szCs w:val="24"/>
                        </w:rPr>
                      </w:pPr>
                      <w:sdt>
                        <w:sdtPr>
                          <w:alias w:val="Numeris"/>
                          <w:tag w:val="nr_3b65b392be854fb39e388844de17dc48"/>
                          <w:id w:val="2007551025"/>
                          <w:lock w:val="sdtLocked"/>
                        </w:sdtPr>
                        <w:sdtEndPr/>
                        <w:sdtContent>
                          <w:r>
                            <w:rPr>
                              <w:szCs w:val="24"/>
                            </w:rPr>
                            <w:t>10.3</w:t>
                          </w:r>
                        </w:sdtContent>
                      </w:sdt>
                      <w:r>
                        <w:rPr>
                          <w:szCs w:val="24"/>
                        </w:rPr>
                        <w:t>. už persiuntimo paslaugą, suteiktą pastato, kurio daikto pagrindinė naudojimo paskirtis (pagal nekilnojamojo turto registro duomenis) yra nuro</w:t>
                      </w:r>
                      <w:r>
                        <w:rPr>
                          <w:szCs w:val="24"/>
                        </w:rPr>
                        <w:t>doma „gyvenamoji“ ir kuriame esančių gyvenamosios paskirties patalpų plotas (pagal nekilnojamojo turto registro duomenis) sudaro daugiau nei 50 proc. viso pastato naudingojo ploto, bendrosioms reikmėms (laiptams ir rūsiams apšviesti, liftų pavaroms ir pan.</w:t>
                      </w:r>
                      <w:r>
                        <w:rPr>
                          <w:szCs w:val="24"/>
                        </w:rPr>
                        <w:t>), kai elektros energija iš Bendrovės elektros tinklų persiunčiama per atskirtą bendrą apskaitą, atsiskaito šio pastato savininkų bendrija, bendro naudojimo objektų (svetimo turto) administratorius arba jungtinės veiklos partnerių įgaliotas asmuo, vykdanty</w:t>
                      </w:r>
                      <w:r>
                        <w:rPr>
                          <w:szCs w:val="24"/>
                        </w:rPr>
                        <w:t>s įmokų už šiame papunktyje nurodytą persiuntimo paslaugą skirstymo daugiabučio gyvenamojo namo ar bendrabučio tipo gyvenamojo namo patalpų savininkams ar nuomininkams, šių įmokų surinkimo, informacijos apdorojimo funkcijas.</w:t>
                      </w:r>
                    </w:p>
                  </w:sdtContent>
                </w:sdt>
              </w:sdtContent>
            </w:sdt>
            <w:sdt>
              <w:sdtPr>
                <w:alias w:val="11 p."/>
                <w:tag w:val="part_fb33f51626864ff4ab2c11b29bea55fd"/>
                <w:id w:val="1068071527"/>
                <w:lock w:val="sdtLocked"/>
              </w:sdtPr>
              <w:sdtEndPr/>
              <w:sdtContent>
                <w:p w:rsidR="00A0186C" w:rsidRDefault="002335F5">
                  <w:pPr>
                    <w:ind w:firstLine="709"/>
                    <w:jc w:val="both"/>
                    <w:rPr>
                      <w:szCs w:val="24"/>
                    </w:rPr>
                  </w:pPr>
                  <w:sdt>
                    <w:sdtPr>
                      <w:alias w:val="Numeris"/>
                      <w:tag w:val="nr_fb33f51626864ff4ab2c11b29bea55fd"/>
                      <w:id w:val="-2129457903"/>
                      <w:lock w:val="sdtLocked"/>
                    </w:sdtPr>
                    <w:sdtEndPr/>
                    <w:sdtContent>
                      <w:r>
                        <w:rPr>
                          <w:szCs w:val="24"/>
                        </w:rPr>
                        <w:t>11</w:t>
                      </w:r>
                    </w:sdtContent>
                  </w:sdt>
                  <w:r>
                    <w:rPr>
                      <w:szCs w:val="24"/>
                    </w:rPr>
                    <w:t>. Tvarkos 10 punkte nur</w:t>
                  </w:r>
                  <w:r>
                    <w:rPr>
                      <w:szCs w:val="24"/>
                    </w:rPr>
                    <w:t>odytais atvejais Tvarkos 5 punkte nustatytiems elektros energijos persiuntimo paslaugos tarifams taikoma 0,2 EUR ct/kWh be PVM nuolaida. Asmenims, kuriems šiame punkte nurodyta nuolaida iki Tvarkos įsigaliojimo nebuvo taikoma, ji pradedama taikyti nuo kito</w:t>
                  </w:r>
                  <w:r>
                    <w:rPr>
                      <w:szCs w:val="24"/>
                    </w:rPr>
                    <w:t xml:space="preserve"> ataskaitinio laikotarpio, po to, kai 10 punkte nurodyti asmenys pateikia Bendrovei dokumentus, patvirtinančius 10 punkte nurodytų funkcijų vykdymą. Šiame punkte nurodyta nuolaida netaikoma, jei:</w:t>
                  </w:r>
                </w:p>
                <w:sdt>
                  <w:sdtPr>
                    <w:alias w:val="11.1 pp."/>
                    <w:tag w:val="part_e419398a4baf4f10bbd2e5edba301240"/>
                    <w:id w:val="-551772613"/>
                    <w:lock w:val="sdtLocked"/>
                  </w:sdtPr>
                  <w:sdtEndPr/>
                  <w:sdtContent>
                    <w:p w:rsidR="00A0186C" w:rsidRDefault="002335F5">
                      <w:pPr>
                        <w:ind w:firstLine="709"/>
                        <w:jc w:val="both"/>
                        <w:rPr>
                          <w:szCs w:val="24"/>
                        </w:rPr>
                      </w:pPr>
                      <w:sdt>
                        <w:sdtPr>
                          <w:alias w:val="Numeris"/>
                          <w:tag w:val="nr_e419398a4baf4f10bbd2e5edba301240"/>
                          <w:id w:val="-1759204405"/>
                          <w:lock w:val="sdtLocked"/>
                        </w:sdtPr>
                        <w:sdtEndPr/>
                        <w:sdtContent>
                          <w:r>
                            <w:rPr>
                              <w:szCs w:val="24"/>
                            </w:rPr>
                            <w:t>11.1</w:t>
                          </w:r>
                        </w:sdtContent>
                      </w:sdt>
                      <w:r>
                        <w:rPr>
                          <w:szCs w:val="24"/>
                        </w:rPr>
                        <w:t>. Tvarkos 10 punkte nurodyti asmenys ir Bendrovė ar jo</w:t>
                      </w:r>
                      <w:r>
                        <w:rPr>
                          <w:szCs w:val="24"/>
                        </w:rPr>
                        <w:t>s įgalioti asmenys yra sudarę atskirą susitarimą (sutartį) dėl įmokų skirstymo ir surinkimo, informacijos apdorojimo ar kitų paslaugų, susijusių su atsiskaitymu už persiuntimo paslaugą, teikimo;</w:t>
                      </w:r>
                    </w:p>
                  </w:sdtContent>
                </w:sdt>
                <w:sdt>
                  <w:sdtPr>
                    <w:alias w:val="11.2 pp."/>
                    <w:tag w:val="part_a036f6c9f8684586b1e7754e1f31f8aa"/>
                    <w:id w:val="827101375"/>
                    <w:lock w:val="sdtLocked"/>
                  </w:sdtPr>
                  <w:sdtEndPr/>
                  <w:sdtContent>
                    <w:p w:rsidR="00A0186C" w:rsidRDefault="002335F5">
                      <w:pPr>
                        <w:ind w:firstLine="709"/>
                        <w:jc w:val="both"/>
                        <w:rPr>
                          <w:szCs w:val="24"/>
                        </w:rPr>
                      </w:pPr>
                      <w:sdt>
                        <w:sdtPr>
                          <w:alias w:val="Numeris"/>
                          <w:tag w:val="nr_a036f6c9f8684586b1e7754e1f31f8aa"/>
                          <w:id w:val="-1939978996"/>
                          <w:lock w:val="sdtLocked"/>
                        </w:sdtPr>
                        <w:sdtEndPr/>
                        <w:sdtContent>
                          <w:r>
                            <w:rPr>
                              <w:szCs w:val="24"/>
                            </w:rPr>
                            <w:t>11.2</w:t>
                          </w:r>
                        </w:sdtContent>
                      </w:sdt>
                      <w:r>
                        <w:rPr>
                          <w:szCs w:val="24"/>
                        </w:rPr>
                        <w:t>. Tvarkos 10 punkte nurodyti asmenys laiku neatsiskai</w:t>
                      </w:r>
                      <w:r>
                        <w:rPr>
                          <w:szCs w:val="24"/>
                        </w:rPr>
                        <w:t>to už persiuntimo paslaugą arba netinkamai vykdo kitus įsipareigojimus, susijusius su elektros energijos persiuntimu ir (ar) tiekimu. Šiuo atveju nuolaida netaikoma tiek mėnesių, kiek yra netinkamai vykdomi šiame papunktyje nurodyti įsipareigojimai (bet ne</w:t>
                      </w:r>
                      <w:r>
                        <w:rPr>
                          <w:szCs w:val="24"/>
                        </w:rPr>
                        <w:t xml:space="preserve"> mažiau nei vienas mėnuo). Nuolaida pradedama taikyti nuo kito ataskaitinio laikotarpio (mėnesio) po to, kurį minėti įsipareigojimai įvykdomi.</w:t>
                      </w:r>
                    </w:p>
                  </w:sdtContent>
                </w:sdt>
              </w:sdtContent>
            </w:sdt>
            <w:sdt>
              <w:sdtPr>
                <w:alias w:val="12 p."/>
                <w:tag w:val="part_7a90bdae10124d179a806e19c9047cd5"/>
                <w:id w:val="-1079364984"/>
                <w:lock w:val="sdtLocked"/>
              </w:sdtPr>
              <w:sdtEndPr/>
              <w:sdtContent>
                <w:p w:rsidR="00A0186C" w:rsidRDefault="002335F5">
                  <w:pPr>
                    <w:ind w:firstLine="709"/>
                    <w:jc w:val="both"/>
                    <w:rPr>
                      <w:szCs w:val="24"/>
                    </w:rPr>
                  </w:pPr>
                  <w:sdt>
                    <w:sdtPr>
                      <w:alias w:val="Numeris"/>
                      <w:tag w:val="nr_7a90bdae10124d179a806e19c9047cd5"/>
                      <w:id w:val="778916717"/>
                      <w:lock w:val="sdtLocked"/>
                    </w:sdtPr>
                    <w:sdtEndPr/>
                    <w:sdtContent>
                      <w:r>
                        <w:rPr>
                          <w:szCs w:val="24"/>
                        </w:rPr>
                        <w:t>12</w:t>
                      </w:r>
                    </w:sdtContent>
                  </w:sdt>
                  <w:r>
                    <w:rPr>
                      <w:szCs w:val="24"/>
                    </w:rPr>
                    <w:t>. Žemės ūkio veiklos subjektams, atitinkantiems Lietuvos Respublikos elektros energetikos įstatyme nustat</w:t>
                  </w:r>
                  <w:r>
                    <w:rPr>
                      <w:szCs w:val="24"/>
                    </w:rPr>
                    <w:t xml:space="preserve">ytus kriterijus, </w:t>
                  </w:r>
                  <w:r>
                    <w:rPr>
                      <w:szCs w:val="24"/>
                      <w:lang w:eastAsia="lt-LT"/>
                    </w:rPr>
                    <w:t xml:space="preserve">taikomos tokios pat elektros energijos persiuntimo paslaugos kainos ir tarifai, kaip ir </w:t>
                  </w:r>
                  <w:r>
                    <w:rPr>
                      <w:szCs w:val="24"/>
                    </w:rPr>
                    <w:t>pirmosios grupės</w:t>
                  </w:r>
                  <w:r>
                    <w:rPr>
                      <w:szCs w:val="24"/>
                      <w:lang w:eastAsia="lt-LT"/>
                    </w:rPr>
                    <w:t xml:space="preserve"> (buitiniams) vartotojams,</w:t>
                  </w:r>
                  <w:r>
                    <w:rPr>
                      <w:szCs w:val="24"/>
                    </w:rPr>
                    <w:t xml:space="preserve"> bei minėtame įstatyme nustatytos galios dedamosios  mokėjimo lengvatos. Šios nuostatos taikomos tik pateikus</w:t>
                  </w:r>
                  <w:r>
                    <w:rPr>
                      <w:szCs w:val="24"/>
                    </w:rPr>
                    <w:t xml:space="preserve"> Bendrovei raštišką prašymą ir teisės aktuose nustatytus dokumentus.</w:t>
                  </w:r>
                </w:p>
                <w:p w:rsidR="00A0186C" w:rsidRDefault="002335F5">
                  <w:pPr>
                    <w:ind w:firstLine="709"/>
                    <w:jc w:val="both"/>
                    <w:rPr>
                      <w:szCs w:val="24"/>
                    </w:rPr>
                  </w:pPr>
                  <w:r>
                    <w:rPr>
                      <w:szCs w:val="24"/>
                    </w:rPr>
                    <w:t xml:space="preserve">Žemės ūkio veiklos subjektai, pasibaigus kalendoriniams metams, iki kitų kalendorinių metų kovo 31 d. pateikia Bendrovei teisės aktuose nustatytus dokumentus, būtinus tolesniam pirmosios </w:t>
                  </w:r>
                  <w:r>
                    <w:rPr>
                      <w:szCs w:val="24"/>
                    </w:rPr>
                    <w:t xml:space="preserve">grupės (buitinių) vartotojų tarifų arba galios dedamosios lengvatų taikymui. </w:t>
                  </w:r>
                </w:p>
                <w:p w:rsidR="00A0186C" w:rsidRDefault="002335F5">
                  <w:pPr>
                    <w:ind w:firstLine="709"/>
                    <w:jc w:val="both"/>
                    <w:rPr>
                      <w:szCs w:val="24"/>
                    </w:rPr>
                  </w:pPr>
                  <w:r>
                    <w:rPr>
                      <w:szCs w:val="24"/>
                    </w:rPr>
                    <w:t>Žemės ūkio veiklos subjektui, iki kovo 31 d. nepateikusiam Bendrovei nurodytų dokumentų, pirmosios grupės (buitinių) vartotojų tarifai ir (arba) galios dedamosios kainos lengvata</w:t>
                  </w:r>
                  <w:r>
                    <w:rPr>
                      <w:szCs w:val="24"/>
                    </w:rPr>
                    <w:t xml:space="preserve"> nuo balandžio 1 d. nebetaikomi, o jo už persiuntimo paslaugą, suteiktą per sausio, vasario ir kovo mėnesius, mokėtina suma perskaičiuojama, taikant iki lengvatos taikymo pradžios šiam subjektui taikytus antrosios ir (ar) trečiosios grupės vartotojų tarifų</w:t>
                  </w:r>
                  <w:r>
                    <w:rPr>
                      <w:szCs w:val="24"/>
                    </w:rPr>
                    <w:t xml:space="preserve"> planus.</w:t>
                  </w:r>
                </w:p>
                <w:p w:rsidR="00A0186C" w:rsidRDefault="002335F5">
                  <w:pPr>
                    <w:ind w:firstLine="709"/>
                    <w:jc w:val="both"/>
                    <w:rPr>
                      <w:szCs w:val="24"/>
                    </w:rPr>
                  </w:pPr>
                  <w:r>
                    <w:rPr>
                      <w:szCs w:val="24"/>
                    </w:rPr>
                    <w:t xml:space="preserve">Šio punkto nuostatos galioja tiek, kiek galioja atitinkamos Elektros energetikos įstatymo nuostatos. Pasikeitus Elektros energetikos įstatymo nuostatoms, šio Tvarkos punkto nuostatos taikomos tiek, kiek jos atitinka įstatymo nuostatas. </w:t>
                  </w:r>
                </w:p>
              </w:sdtContent>
            </w:sdt>
            <w:sdt>
              <w:sdtPr>
                <w:alias w:val="13 p."/>
                <w:tag w:val="part_dce64501b63c432586178094b299e7e2"/>
                <w:id w:val="-1820034243"/>
                <w:lock w:val="sdtLocked"/>
              </w:sdtPr>
              <w:sdtEndPr/>
              <w:sdtContent>
                <w:p w:rsidR="00A0186C" w:rsidRDefault="002335F5">
                  <w:pPr>
                    <w:ind w:firstLine="709"/>
                    <w:jc w:val="both"/>
                    <w:rPr>
                      <w:szCs w:val="24"/>
                    </w:rPr>
                  </w:pPr>
                  <w:sdt>
                    <w:sdtPr>
                      <w:alias w:val="Numeris"/>
                      <w:tag w:val="nr_dce64501b63c432586178094b299e7e2"/>
                      <w:id w:val="-905442031"/>
                      <w:lock w:val="sdtLocked"/>
                    </w:sdtPr>
                    <w:sdtEndPr/>
                    <w:sdtContent>
                      <w:r>
                        <w:rPr>
                          <w:szCs w:val="24"/>
                        </w:rPr>
                        <w:t>13</w:t>
                      </w:r>
                    </w:sdtContent>
                  </w:sdt>
                  <w:r>
                    <w:rPr>
                      <w:szCs w:val="24"/>
                    </w:rPr>
                    <w:t xml:space="preserve">. </w:t>
                  </w:r>
                  <w:r>
                    <w:rPr>
                      <w:szCs w:val="24"/>
                    </w:rPr>
                    <w:t>Pirmosios grupės vartotojams,</w:t>
                  </w:r>
                  <w:r>
                    <w:rPr>
                      <w:color w:val="000000"/>
                      <w:szCs w:val="24"/>
                    </w:rPr>
                    <w:t xml:space="preserve"> nepasirinkusiems elektros energijos persiuntimo paslaugos tarifo plano, automatiškai taikomas tarifo planas „Standartinis“</w:t>
                  </w:r>
                  <w:r>
                    <w:rPr>
                      <w:szCs w:val="24"/>
                    </w:rPr>
                    <w:t>,</w:t>
                  </w:r>
                  <w:r>
                    <w:rPr>
                      <w:color w:val="000000"/>
                      <w:szCs w:val="24"/>
                    </w:rPr>
                    <w:t xml:space="preserve"> </w:t>
                  </w:r>
                  <w:r>
                    <w:rPr>
                      <w:szCs w:val="24"/>
                    </w:rPr>
                    <w:t>atsižvelgiant į tai, koks apskaitos prietaisas (vienos laiko zonos, dviejų laiko zonų ar keturių laiko</w:t>
                  </w:r>
                  <w:r>
                    <w:rPr>
                      <w:szCs w:val="24"/>
                    </w:rPr>
                    <w:t xml:space="preserve"> zonų) yra įrengtas vartotojo objekte.</w:t>
                  </w:r>
                </w:p>
                <w:p w:rsidR="00A0186C" w:rsidRDefault="002335F5">
                  <w:pPr>
                    <w:rPr>
                      <w:sz w:val="20"/>
                    </w:rPr>
                  </w:pPr>
                </w:p>
              </w:sdtContent>
            </w:sdt>
          </w:sdtContent>
        </w:sdt>
        <w:sdt>
          <w:sdtPr>
            <w:alias w:val="skyrius"/>
            <w:tag w:val="part_d9eab268bb064081baf7184027625f5b"/>
            <w:id w:val="-882714419"/>
            <w:lock w:val="sdtLocked"/>
          </w:sdtPr>
          <w:sdtEndPr/>
          <w:sdtContent>
            <w:p w:rsidR="00A0186C" w:rsidRDefault="002335F5">
              <w:pPr>
                <w:jc w:val="center"/>
                <w:rPr>
                  <w:b/>
                  <w:szCs w:val="24"/>
                </w:rPr>
              </w:pPr>
              <w:sdt>
                <w:sdtPr>
                  <w:alias w:val="Numeris"/>
                  <w:tag w:val="nr_d9eab268bb064081baf7184027625f5b"/>
                  <w:id w:val="-1774933483"/>
                  <w:lock w:val="sdtLocked"/>
                </w:sdtPr>
                <w:sdtEndPr/>
                <w:sdtContent>
                  <w:r>
                    <w:rPr>
                      <w:b/>
                      <w:szCs w:val="24"/>
                    </w:rPr>
                    <w:t>V</w:t>
                  </w:r>
                </w:sdtContent>
              </w:sdt>
              <w:r>
                <w:rPr>
                  <w:b/>
                  <w:szCs w:val="24"/>
                </w:rPr>
                <w:t xml:space="preserve">. </w:t>
              </w:r>
              <w:sdt>
                <w:sdtPr>
                  <w:alias w:val="Pavadinimas"/>
                  <w:tag w:val="title_d9eab268bb064081baf7184027625f5b"/>
                  <w:id w:val="963857273"/>
                  <w:lock w:val="sdtLocked"/>
                </w:sdtPr>
                <w:sdtEndPr/>
                <w:sdtContent>
                  <w:r>
                    <w:rPr>
                      <w:b/>
                      <w:szCs w:val="24"/>
                    </w:rPr>
                    <w:t>ELEKTROS ENERGIJOS PERSIUNTIMO PASLAUGOS KAINOS ANTROSIOS GRUPĖS VARTOTOJAMS</w:t>
                  </w:r>
                </w:sdtContent>
              </w:sdt>
            </w:p>
            <w:p w:rsidR="00A0186C" w:rsidRDefault="00A0186C">
              <w:pPr>
                <w:rPr>
                  <w:sz w:val="20"/>
                </w:rPr>
              </w:pPr>
            </w:p>
            <w:sdt>
              <w:sdtPr>
                <w:alias w:val="14 p."/>
                <w:tag w:val="part_2df7ca75209f4d608ec8e24005894255"/>
                <w:id w:val="-2073498707"/>
                <w:lock w:val="sdtLocked"/>
              </w:sdtPr>
              <w:sdtEndPr/>
              <w:sdtContent>
                <w:p w:rsidR="00A0186C" w:rsidRDefault="002335F5">
                  <w:pPr>
                    <w:ind w:firstLine="709"/>
                    <w:jc w:val="both"/>
                    <w:rPr>
                      <w:szCs w:val="24"/>
                    </w:rPr>
                  </w:pPr>
                  <w:sdt>
                    <w:sdtPr>
                      <w:alias w:val="Numeris"/>
                      <w:tag w:val="nr_2df7ca75209f4d608ec8e24005894255"/>
                      <w:id w:val="-1331673929"/>
                      <w:lock w:val="sdtLocked"/>
                    </w:sdtPr>
                    <w:sdtEndPr/>
                    <w:sdtContent>
                      <w:r>
                        <w:rPr>
                          <w:szCs w:val="24"/>
                        </w:rPr>
                        <w:t>14</w:t>
                      </w:r>
                    </w:sdtContent>
                  </w:sdt>
                  <w:r>
                    <w:rPr>
                      <w:szCs w:val="24"/>
                    </w:rPr>
                    <w:t xml:space="preserve">. Antrosios grupės vartotojai, gaunantys elektros energiją iš žemosios įtampos elektros tinklų, už elektros energijos </w:t>
                  </w:r>
                  <w:r>
                    <w:rPr>
                      <w:bCs/>
                      <w:szCs w:val="24"/>
                    </w:rPr>
                    <w:t>persi</w:t>
                  </w:r>
                  <w:r>
                    <w:rPr>
                      <w:bCs/>
                      <w:szCs w:val="24"/>
                    </w:rPr>
                    <w:t>untimo</w:t>
                  </w:r>
                  <w:r>
                    <w:rPr>
                      <w:szCs w:val="24"/>
                    </w:rPr>
                    <w:t xml:space="preserve"> paslaugą atsiskaito šiomis kainomis: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5781"/>
                    <w:gridCol w:w="1506"/>
                    <w:gridCol w:w="1606"/>
                  </w:tblGrid>
                  <w:tr w:rsidR="00A0186C">
                    <w:trPr>
                      <w:trHeight w:val="375"/>
                      <w:tblHeader/>
                    </w:trPr>
                    <w:tc>
                      <w:tcPr>
                        <w:tcW w:w="3384" w:type="pct"/>
                        <w:gridSpan w:val="2"/>
                        <w:noWrap/>
                        <w:vAlign w:val="center"/>
                        <w:hideMark/>
                      </w:tcPr>
                      <w:p w:rsidR="00A0186C" w:rsidRDefault="002335F5">
                        <w:pPr>
                          <w:jc w:val="center"/>
                          <w:rPr>
                            <w:b/>
                            <w:bCs/>
                            <w:color w:val="000000"/>
                            <w:sz w:val="20"/>
                            <w:lang w:eastAsia="lt-LT"/>
                          </w:rPr>
                        </w:pPr>
                        <w:r>
                          <w:rPr>
                            <w:b/>
                            <w:bCs/>
                            <w:color w:val="000000"/>
                            <w:sz w:val="20"/>
                            <w:lang w:eastAsia="lt-LT"/>
                          </w:rPr>
                          <w:t>Tarifai, jų dedamosios</w:t>
                        </w:r>
                      </w:p>
                    </w:tc>
                    <w:tc>
                      <w:tcPr>
                        <w:tcW w:w="782" w:type="pct"/>
                        <w:noWrap/>
                        <w:vAlign w:val="center"/>
                        <w:hideMark/>
                      </w:tcPr>
                      <w:p w:rsidR="00A0186C" w:rsidRDefault="002335F5">
                        <w:pPr>
                          <w:jc w:val="center"/>
                          <w:rPr>
                            <w:b/>
                            <w:bCs/>
                            <w:color w:val="000000"/>
                            <w:sz w:val="20"/>
                            <w:lang w:eastAsia="lt-LT"/>
                          </w:rPr>
                        </w:pPr>
                        <w:r>
                          <w:rPr>
                            <w:b/>
                            <w:bCs/>
                            <w:color w:val="000000"/>
                            <w:sz w:val="20"/>
                            <w:lang w:eastAsia="lt-LT"/>
                          </w:rPr>
                          <w:t>Mato vnt.</w:t>
                        </w:r>
                      </w:p>
                    </w:tc>
                    <w:tc>
                      <w:tcPr>
                        <w:tcW w:w="834" w:type="pct"/>
                        <w:noWrap/>
                        <w:vAlign w:val="center"/>
                        <w:hideMark/>
                      </w:tcPr>
                      <w:p w:rsidR="00A0186C" w:rsidRDefault="002335F5">
                        <w:pPr>
                          <w:jc w:val="center"/>
                          <w:rPr>
                            <w:b/>
                            <w:bCs/>
                            <w:color w:val="000000"/>
                            <w:sz w:val="20"/>
                            <w:lang w:eastAsia="lt-LT"/>
                          </w:rPr>
                        </w:pPr>
                        <w:r>
                          <w:rPr>
                            <w:b/>
                            <w:bCs/>
                            <w:color w:val="000000"/>
                            <w:sz w:val="20"/>
                            <w:lang w:eastAsia="lt-LT"/>
                          </w:rPr>
                          <w:t>Kaina be PVM</w:t>
                        </w:r>
                      </w:p>
                    </w:tc>
                  </w:tr>
                  <w:tr w:rsidR="00A0186C">
                    <w:trPr>
                      <w:trHeight w:val="58"/>
                    </w:trPr>
                    <w:tc>
                      <w:tcPr>
                        <w:tcW w:w="382" w:type="pct"/>
                        <w:noWrap/>
                        <w:vAlign w:val="center"/>
                        <w:hideMark/>
                      </w:tcPr>
                      <w:p w:rsidR="00A0186C" w:rsidRDefault="002335F5">
                        <w:pPr>
                          <w:jc w:val="center"/>
                          <w:rPr>
                            <w:b/>
                            <w:bCs/>
                            <w:color w:val="000000"/>
                            <w:sz w:val="20"/>
                            <w:lang w:eastAsia="lt-LT"/>
                          </w:rPr>
                        </w:pPr>
                        <w:r>
                          <w:rPr>
                            <w:b/>
                            <w:bCs/>
                            <w:color w:val="000000"/>
                            <w:sz w:val="20"/>
                            <w:lang w:eastAsia="lt-LT"/>
                          </w:rPr>
                          <w:t>14.1.</w:t>
                        </w:r>
                      </w:p>
                    </w:tc>
                    <w:tc>
                      <w:tcPr>
                        <w:tcW w:w="4618" w:type="pct"/>
                        <w:gridSpan w:val="3"/>
                        <w:noWrap/>
                        <w:vAlign w:val="center"/>
                        <w:hideMark/>
                      </w:tcPr>
                      <w:p w:rsidR="00A0186C" w:rsidRDefault="002335F5">
                        <w:pPr>
                          <w:rPr>
                            <w:b/>
                            <w:bCs/>
                            <w:color w:val="000000"/>
                            <w:sz w:val="20"/>
                            <w:lang w:eastAsia="lt-LT"/>
                          </w:rPr>
                        </w:pPr>
                        <w:r>
                          <w:rPr>
                            <w:b/>
                            <w:bCs/>
                            <w:color w:val="000000"/>
                            <w:sz w:val="20"/>
                            <w:lang w:eastAsia="lt-LT"/>
                          </w:rPr>
                          <w:t>Vienos laiko zonos tarifas:</w:t>
                        </w:r>
                      </w:p>
                    </w:tc>
                  </w:tr>
                  <w:tr w:rsidR="00A0186C">
                    <w:trPr>
                      <w:trHeight w:val="227"/>
                    </w:trPr>
                    <w:tc>
                      <w:tcPr>
                        <w:tcW w:w="382" w:type="pct"/>
                        <w:noWrap/>
                        <w:vAlign w:val="center"/>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Galios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/kW/mėn.</w:t>
                        </w:r>
                      </w:p>
                    </w:tc>
                    <w:tc>
                      <w:tcPr>
                        <w:tcW w:w="834" w:type="pct"/>
                        <w:noWrap/>
                        <w:vAlign w:val="center"/>
                        <w:hideMark/>
                      </w:tcPr>
                      <w:p w:rsidR="00A0186C" w:rsidRDefault="002335F5">
                        <w:pPr>
                          <w:jc w:val="center"/>
                          <w:rPr>
                            <w:sz w:val="20"/>
                            <w:lang w:eastAsia="lt-LT"/>
                          </w:rPr>
                        </w:pPr>
                        <w:r>
                          <w:rPr>
                            <w:sz w:val="20"/>
                          </w:rPr>
                          <w:t xml:space="preserve">3,05 </w:t>
                        </w:r>
                      </w:p>
                    </w:tc>
                  </w:tr>
                  <w:tr w:rsidR="00A0186C">
                    <w:trPr>
                      <w:trHeight w:val="227"/>
                    </w:trPr>
                    <w:tc>
                      <w:tcPr>
                        <w:tcW w:w="382" w:type="pct"/>
                        <w:noWrap/>
                        <w:vAlign w:val="center"/>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Vienos laiko zonos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4" w:type="pct"/>
                        <w:noWrap/>
                        <w:vAlign w:val="center"/>
                        <w:hideMark/>
                      </w:tcPr>
                      <w:p w:rsidR="00A0186C" w:rsidRDefault="002335F5">
                        <w:pPr>
                          <w:jc w:val="center"/>
                          <w:rPr>
                            <w:sz w:val="20"/>
                            <w:lang w:eastAsia="lt-LT"/>
                          </w:rPr>
                        </w:pPr>
                        <w:r>
                          <w:rPr>
                            <w:sz w:val="20"/>
                          </w:rPr>
                          <w:t>0,0292</w:t>
                        </w:r>
                      </w:p>
                    </w:tc>
                  </w:tr>
                  <w:tr w:rsidR="00A0186C">
                    <w:trPr>
                      <w:trHeight w:val="58"/>
                    </w:trPr>
                    <w:tc>
                      <w:tcPr>
                        <w:tcW w:w="382" w:type="pct"/>
                        <w:noWrap/>
                        <w:vAlign w:val="center"/>
                        <w:hideMark/>
                      </w:tcPr>
                      <w:p w:rsidR="00A0186C" w:rsidRDefault="002335F5">
                        <w:pPr>
                          <w:jc w:val="center"/>
                          <w:rPr>
                            <w:b/>
                            <w:bCs/>
                            <w:color w:val="000000"/>
                            <w:sz w:val="20"/>
                            <w:lang w:eastAsia="lt-LT"/>
                          </w:rPr>
                        </w:pPr>
                        <w:r>
                          <w:rPr>
                            <w:b/>
                            <w:bCs/>
                            <w:color w:val="000000"/>
                            <w:sz w:val="20"/>
                            <w:lang w:eastAsia="lt-LT"/>
                          </w:rPr>
                          <w:t>14.2.</w:t>
                        </w:r>
                      </w:p>
                    </w:tc>
                    <w:tc>
                      <w:tcPr>
                        <w:tcW w:w="4618" w:type="pct"/>
                        <w:gridSpan w:val="3"/>
                        <w:vAlign w:val="center"/>
                        <w:hideMark/>
                      </w:tcPr>
                      <w:p w:rsidR="00A0186C" w:rsidRDefault="002335F5">
                        <w:pPr>
                          <w:rPr>
                            <w:b/>
                            <w:bCs/>
                            <w:sz w:val="20"/>
                            <w:lang w:eastAsia="lt-LT"/>
                          </w:rPr>
                        </w:pPr>
                        <w:r>
                          <w:rPr>
                            <w:b/>
                            <w:bCs/>
                            <w:color w:val="000000"/>
                            <w:sz w:val="20"/>
                            <w:lang w:eastAsia="lt-LT"/>
                          </w:rPr>
                          <w:t>Dviejų laiko zonų tarifas:</w:t>
                        </w:r>
                      </w:p>
                    </w:tc>
                  </w:tr>
                  <w:tr w:rsidR="00A0186C">
                    <w:trPr>
                      <w:trHeight w:val="227"/>
                    </w:trPr>
                    <w:tc>
                      <w:tcPr>
                        <w:tcW w:w="382" w:type="pct"/>
                        <w:noWrap/>
                        <w:vAlign w:val="center"/>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Galios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/kW/mėn.</w:t>
                        </w:r>
                      </w:p>
                    </w:tc>
                    <w:tc>
                      <w:tcPr>
                        <w:tcW w:w="834" w:type="pct"/>
                        <w:noWrap/>
                        <w:vAlign w:val="center"/>
                        <w:hideMark/>
                      </w:tcPr>
                      <w:p w:rsidR="00A0186C" w:rsidRDefault="002335F5">
                        <w:pPr>
                          <w:jc w:val="center"/>
                          <w:rPr>
                            <w:sz w:val="20"/>
                            <w:lang w:eastAsia="lt-LT"/>
                          </w:rPr>
                        </w:pPr>
                        <w:r>
                          <w:rPr>
                            <w:sz w:val="20"/>
                          </w:rPr>
                          <w:t xml:space="preserve">3,05 </w:t>
                        </w:r>
                      </w:p>
                    </w:tc>
                  </w:tr>
                  <w:tr w:rsidR="00A0186C">
                    <w:trPr>
                      <w:trHeight w:val="227"/>
                    </w:trPr>
                    <w:tc>
                      <w:tcPr>
                        <w:tcW w:w="382" w:type="pct"/>
                        <w:noWrap/>
                        <w:vAlign w:val="center"/>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Dieninė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4" w:type="pct"/>
                        <w:noWrap/>
                        <w:vAlign w:val="center"/>
                        <w:hideMark/>
                      </w:tcPr>
                      <w:p w:rsidR="00A0186C" w:rsidRDefault="002335F5">
                        <w:pPr>
                          <w:jc w:val="center"/>
                          <w:rPr>
                            <w:sz w:val="20"/>
                            <w:lang w:eastAsia="lt-LT"/>
                          </w:rPr>
                        </w:pPr>
                        <w:r>
                          <w:rPr>
                            <w:sz w:val="20"/>
                          </w:rPr>
                          <w:t>0,0302</w:t>
                        </w:r>
                      </w:p>
                    </w:tc>
                  </w:tr>
                  <w:tr w:rsidR="00A0186C">
                    <w:trPr>
                      <w:trHeight w:val="227"/>
                    </w:trPr>
                    <w:tc>
                      <w:tcPr>
                        <w:tcW w:w="382" w:type="pct"/>
                        <w:noWrap/>
                        <w:vAlign w:val="center"/>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Naktinė, šeštadienio ir sekmadienio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4" w:type="pct"/>
                        <w:noWrap/>
                        <w:vAlign w:val="center"/>
                        <w:hideMark/>
                      </w:tcPr>
                      <w:p w:rsidR="00A0186C" w:rsidRDefault="002335F5">
                        <w:pPr>
                          <w:jc w:val="center"/>
                          <w:rPr>
                            <w:sz w:val="20"/>
                            <w:lang w:eastAsia="lt-LT"/>
                          </w:rPr>
                        </w:pPr>
                        <w:r>
                          <w:rPr>
                            <w:sz w:val="20"/>
                          </w:rPr>
                          <w:t>0,0229</w:t>
                        </w:r>
                      </w:p>
                    </w:tc>
                  </w:tr>
                </w:tbl>
                <w:p w:rsidR="00A0186C" w:rsidRDefault="002335F5">
                  <w:pPr>
                    <w:ind w:left="357" w:firstLine="425"/>
                    <w:jc w:val="both"/>
                    <w:rPr>
                      <w:sz w:val="22"/>
                      <w:szCs w:val="22"/>
                    </w:rPr>
                  </w:pPr>
                </w:p>
              </w:sdtContent>
            </w:sdt>
            <w:sdt>
              <w:sdtPr>
                <w:alias w:val="15 p."/>
                <w:tag w:val="part_e91a44811779452bafc0acc347586661"/>
                <w:id w:val="1757005640"/>
                <w:lock w:val="sdtLocked"/>
              </w:sdtPr>
              <w:sdtEndPr/>
              <w:sdtContent>
                <w:p w:rsidR="00A0186C" w:rsidRDefault="002335F5">
                  <w:pPr>
                    <w:ind w:firstLine="709"/>
                    <w:jc w:val="both"/>
                    <w:rPr>
                      <w:szCs w:val="24"/>
                    </w:rPr>
                  </w:pPr>
                  <w:sdt>
                    <w:sdtPr>
                      <w:alias w:val="Numeris"/>
                      <w:tag w:val="nr_e91a44811779452bafc0acc347586661"/>
                      <w:id w:val="-1243182179"/>
                      <w:lock w:val="sdtLocked"/>
                    </w:sdtPr>
                    <w:sdtEndPr/>
                    <w:sdtContent>
                      <w:r>
                        <w:rPr>
                          <w:szCs w:val="24"/>
                        </w:rPr>
                        <w:t>15</w:t>
                      </w:r>
                    </w:sdtContent>
                  </w:sdt>
                  <w:r>
                    <w:rPr>
                      <w:szCs w:val="24"/>
                    </w:rPr>
                    <w:t xml:space="preserve">. Antrosios grupės vartotojai, gaunantys elektros energiją iš vidutinės įtampos elektros tinklų, </w:t>
                  </w:r>
                  <w:r>
                    <w:rPr>
                      <w:szCs w:val="24"/>
                    </w:rPr>
                    <w:t>už elektros energijos persiuntimo paslaugą atsiskaito šiomis kainomis: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5781"/>
                    <w:gridCol w:w="1506"/>
                    <w:gridCol w:w="1606"/>
                  </w:tblGrid>
                  <w:tr w:rsidR="00A0186C">
                    <w:trPr>
                      <w:trHeight w:val="428"/>
                      <w:tblHeader/>
                    </w:trPr>
                    <w:tc>
                      <w:tcPr>
                        <w:tcW w:w="3384" w:type="pct"/>
                        <w:gridSpan w:val="2"/>
                        <w:noWrap/>
                        <w:vAlign w:val="center"/>
                        <w:hideMark/>
                      </w:tcPr>
                      <w:p w:rsidR="00A0186C" w:rsidRDefault="002335F5">
                        <w:pPr>
                          <w:jc w:val="center"/>
                          <w:rPr>
                            <w:b/>
                            <w:bCs/>
                            <w:color w:val="000000"/>
                            <w:sz w:val="20"/>
                            <w:lang w:eastAsia="lt-LT"/>
                          </w:rPr>
                        </w:pPr>
                        <w:r>
                          <w:rPr>
                            <w:b/>
                            <w:bCs/>
                            <w:color w:val="000000"/>
                            <w:sz w:val="20"/>
                            <w:lang w:eastAsia="lt-LT"/>
                          </w:rPr>
                          <w:t>Tarifai, jų dedamosios</w:t>
                        </w:r>
                      </w:p>
                    </w:tc>
                    <w:tc>
                      <w:tcPr>
                        <w:tcW w:w="782" w:type="pct"/>
                        <w:noWrap/>
                        <w:vAlign w:val="center"/>
                        <w:hideMark/>
                      </w:tcPr>
                      <w:p w:rsidR="00A0186C" w:rsidRDefault="002335F5">
                        <w:pPr>
                          <w:jc w:val="center"/>
                          <w:rPr>
                            <w:b/>
                            <w:bCs/>
                            <w:color w:val="000000"/>
                            <w:sz w:val="20"/>
                            <w:lang w:eastAsia="lt-LT"/>
                          </w:rPr>
                        </w:pPr>
                        <w:r>
                          <w:rPr>
                            <w:b/>
                            <w:bCs/>
                            <w:color w:val="000000"/>
                            <w:sz w:val="20"/>
                            <w:lang w:eastAsia="lt-LT"/>
                          </w:rPr>
                          <w:t>Mato vnt.</w:t>
                        </w:r>
                      </w:p>
                    </w:tc>
                    <w:tc>
                      <w:tcPr>
                        <w:tcW w:w="834" w:type="pct"/>
                        <w:noWrap/>
                        <w:vAlign w:val="center"/>
                        <w:hideMark/>
                      </w:tcPr>
                      <w:p w:rsidR="00A0186C" w:rsidRDefault="002335F5">
                        <w:pPr>
                          <w:jc w:val="center"/>
                          <w:rPr>
                            <w:b/>
                            <w:bCs/>
                            <w:color w:val="000000"/>
                            <w:sz w:val="20"/>
                            <w:lang w:eastAsia="lt-LT"/>
                          </w:rPr>
                        </w:pPr>
                        <w:r>
                          <w:rPr>
                            <w:b/>
                            <w:bCs/>
                            <w:color w:val="000000"/>
                            <w:sz w:val="20"/>
                            <w:lang w:eastAsia="lt-LT"/>
                          </w:rPr>
                          <w:t>Kaina be PVM</w:t>
                        </w:r>
                      </w:p>
                    </w:tc>
                  </w:tr>
                  <w:tr w:rsidR="00A0186C">
                    <w:trPr>
                      <w:trHeight w:val="58"/>
                    </w:trPr>
                    <w:tc>
                      <w:tcPr>
                        <w:tcW w:w="382" w:type="pct"/>
                        <w:noWrap/>
                        <w:vAlign w:val="center"/>
                        <w:hideMark/>
                      </w:tcPr>
                      <w:p w:rsidR="00A0186C" w:rsidRDefault="002335F5">
                        <w:pPr>
                          <w:jc w:val="center"/>
                          <w:rPr>
                            <w:b/>
                            <w:bCs/>
                            <w:color w:val="000000"/>
                            <w:sz w:val="20"/>
                            <w:lang w:eastAsia="lt-LT"/>
                          </w:rPr>
                        </w:pPr>
                        <w:r>
                          <w:rPr>
                            <w:b/>
                            <w:bCs/>
                            <w:color w:val="000000"/>
                            <w:sz w:val="20"/>
                            <w:lang w:eastAsia="lt-LT"/>
                          </w:rPr>
                          <w:t>15.1.</w:t>
                        </w:r>
                      </w:p>
                    </w:tc>
                    <w:tc>
                      <w:tcPr>
                        <w:tcW w:w="4618" w:type="pct"/>
                        <w:gridSpan w:val="3"/>
                        <w:noWrap/>
                        <w:vAlign w:val="center"/>
                        <w:hideMark/>
                      </w:tcPr>
                      <w:p w:rsidR="00A0186C" w:rsidRDefault="002335F5">
                        <w:pPr>
                          <w:rPr>
                            <w:b/>
                            <w:bCs/>
                            <w:color w:val="000000"/>
                            <w:sz w:val="20"/>
                            <w:lang w:eastAsia="lt-LT"/>
                          </w:rPr>
                        </w:pPr>
                        <w:r>
                          <w:rPr>
                            <w:b/>
                            <w:bCs/>
                            <w:color w:val="000000"/>
                            <w:sz w:val="20"/>
                            <w:lang w:eastAsia="lt-LT"/>
                          </w:rPr>
                          <w:t>Vienos laiko zonos tarifas:</w:t>
                        </w:r>
                      </w:p>
                    </w:tc>
                  </w:tr>
                  <w:tr w:rsidR="00A0186C">
                    <w:trPr>
                      <w:trHeight w:val="227"/>
                    </w:trPr>
                    <w:tc>
                      <w:tcPr>
                        <w:tcW w:w="382" w:type="pct"/>
                        <w:noWrap/>
                        <w:vAlign w:val="center"/>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Galios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/kW/mėn.</w:t>
                        </w:r>
                      </w:p>
                    </w:tc>
                    <w:tc>
                      <w:tcPr>
                        <w:tcW w:w="834" w:type="pct"/>
                        <w:noWrap/>
                        <w:vAlign w:val="center"/>
                        <w:hideMark/>
                      </w:tcPr>
                      <w:p w:rsidR="00A0186C" w:rsidRDefault="002335F5">
                        <w:pPr>
                          <w:jc w:val="center"/>
                          <w:rPr>
                            <w:sz w:val="20"/>
                            <w:lang w:eastAsia="lt-LT"/>
                          </w:rPr>
                        </w:pPr>
                        <w:r>
                          <w:rPr>
                            <w:sz w:val="20"/>
                          </w:rPr>
                          <w:t xml:space="preserve">3,05 </w:t>
                        </w:r>
                      </w:p>
                    </w:tc>
                  </w:tr>
                  <w:tr w:rsidR="00A0186C">
                    <w:trPr>
                      <w:trHeight w:val="227"/>
                    </w:trPr>
                    <w:tc>
                      <w:tcPr>
                        <w:tcW w:w="382" w:type="pct"/>
                        <w:noWrap/>
                        <w:vAlign w:val="center"/>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Vienos laiko zonos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4" w:type="pct"/>
                        <w:noWrap/>
                        <w:vAlign w:val="center"/>
                        <w:hideMark/>
                      </w:tcPr>
                      <w:p w:rsidR="00A0186C" w:rsidRDefault="002335F5">
                        <w:pPr>
                          <w:jc w:val="center"/>
                          <w:rPr>
                            <w:sz w:val="20"/>
                            <w:lang w:eastAsia="lt-LT"/>
                          </w:rPr>
                        </w:pPr>
                        <w:r>
                          <w:rPr>
                            <w:sz w:val="20"/>
                          </w:rPr>
                          <w:t>0,0085</w:t>
                        </w:r>
                      </w:p>
                    </w:tc>
                  </w:tr>
                  <w:tr w:rsidR="00A0186C">
                    <w:trPr>
                      <w:trHeight w:val="58"/>
                    </w:trPr>
                    <w:tc>
                      <w:tcPr>
                        <w:tcW w:w="382" w:type="pct"/>
                        <w:noWrap/>
                        <w:vAlign w:val="center"/>
                        <w:hideMark/>
                      </w:tcPr>
                      <w:p w:rsidR="00A0186C" w:rsidRDefault="002335F5">
                        <w:pPr>
                          <w:jc w:val="center"/>
                          <w:rPr>
                            <w:b/>
                            <w:bCs/>
                            <w:color w:val="000000"/>
                            <w:sz w:val="20"/>
                            <w:lang w:eastAsia="lt-LT"/>
                          </w:rPr>
                        </w:pPr>
                        <w:r>
                          <w:rPr>
                            <w:b/>
                            <w:bCs/>
                            <w:color w:val="000000"/>
                            <w:sz w:val="20"/>
                            <w:lang w:eastAsia="lt-LT"/>
                          </w:rPr>
                          <w:t>15.2.</w:t>
                        </w:r>
                      </w:p>
                    </w:tc>
                    <w:tc>
                      <w:tcPr>
                        <w:tcW w:w="4618" w:type="pct"/>
                        <w:gridSpan w:val="3"/>
                        <w:vAlign w:val="center"/>
                        <w:hideMark/>
                      </w:tcPr>
                      <w:p w:rsidR="00A0186C" w:rsidRDefault="002335F5">
                        <w:pPr>
                          <w:rPr>
                            <w:b/>
                            <w:bCs/>
                            <w:sz w:val="20"/>
                            <w:lang w:eastAsia="lt-LT"/>
                          </w:rPr>
                        </w:pPr>
                        <w:r>
                          <w:rPr>
                            <w:b/>
                            <w:bCs/>
                            <w:color w:val="000000"/>
                            <w:sz w:val="20"/>
                            <w:lang w:eastAsia="lt-LT"/>
                          </w:rPr>
                          <w:t>Dviejų</w:t>
                        </w:r>
                        <w:r>
                          <w:rPr>
                            <w:b/>
                            <w:bCs/>
                            <w:color w:val="000000"/>
                            <w:sz w:val="20"/>
                            <w:lang w:eastAsia="lt-LT"/>
                          </w:rPr>
                          <w:t xml:space="preserve"> laiko zonų tarifas:</w:t>
                        </w:r>
                      </w:p>
                    </w:tc>
                  </w:tr>
                  <w:tr w:rsidR="00A0186C">
                    <w:trPr>
                      <w:trHeight w:val="227"/>
                    </w:trPr>
                    <w:tc>
                      <w:tcPr>
                        <w:tcW w:w="382" w:type="pct"/>
                        <w:noWrap/>
                        <w:vAlign w:val="center"/>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Galios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/kW/mėn.</w:t>
                        </w:r>
                      </w:p>
                    </w:tc>
                    <w:tc>
                      <w:tcPr>
                        <w:tcW w:w="834" w:type="pct"/>
                        <w:noWrap/>
                        <w:vAlign w:val="center"/>
                        <w:hideMark/>
                      </w:tcPr>
                      <w:p w:rsidR="00A0186C" w:rsidRDefault="002335F5">
                        <w:pPr>
                          <w:jc w:val="center"/>
                          <w:rPr>
                            <w:sz w:val="20"/>
                            <w:lang w:eastAsia="lt-LT"/>
                          </w:rPr>
                        </w:pPr>
                        <w:r>
                          <w:rPr>
                            <w:sz w:val="20"/>
                          </w:rPr>
                          <w:t xml:space="preserve">3,05 </w:t>
                        </w:r>
                      </w:p>
                    </w:tc>
                  </w:tr>
                  <w:tr w:rsidR="00A0186C">
                    <w:trPr>
                      <w:trHeight w:val="227"/>
                    </w:trPr>
                    <w:tc>
                      <w:tcPr>
                        <w:tcW w:w="382" w:type="pct"/>
                        <w:noWrap/>
                        <w:vAlign w:val="center"/>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Dieninė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4" w:type="pct"/>
                        <w:noWrap/>
                        <w:vAlign w:val="center"/>
                        <w:hideMark/>
                      </w:tcPr>
                      <w:p w:rsidR="00A0186C" w:rsidRDefault="002335F5">
                        <w:pPr>
                          <w:jc w:val="center"/>
                          <w:rPr>
                            <w:sz w:val="20"/>
                            <w:lang w:eastAsia="lt-LT"/>
                          </w:rPr>
                        </w:pPr>
                        <w:r>
                          <w:rPr>
                            <w:sz w:val="20"/>
                          </w:rPr>
                          <w:t>0,0086</w:t>
                        </w:r>
                      </w:p>
                    </w:tc>
                  </w:tr>
                  <w:tr w:rsidR="00A0186C">
                    <w:trPr>
                      <w:trHeight w:val="227"/>
                    </w:trPr>
                    <w:tc>
                      <w:tcPr>
                        <w:tcW w:w="382" w:type="pct"/>
                        <w:noWrap/>
                        <w:vAlign w:val="center"/>
                        <w:hideMark/>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Naktinė, šeštadienio ir sekmadienio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4" w:type="pct"/>
                        <w:noWrap/>
                        <w:vAlign w:val="center"/>
                        <w:hideMark/>
                      </w:tcPr>
                      <w:p w:rsidR="00A0186C" w:rsidRDefault="002335F5">
                        <w:pPr>
                          <w:jc w:val="center"/>
                          <w:rPr>
                            <w:sz w:val="20"/>
                            <w:lang w:eastAsia="lt-LT"/>
                          </w:rPr>
                        </w:pPr>
                        <w:r>
                          <w:rPr>
                            <w:sz w:val="20"/>
                          </w:rPr>
                          <w:t>0,0066</w:t>
                        </w:r>
                      </w:p>
                    </w:tc>
                  </w:tr>
                </w:tbl>
                <w:p w:rsidR="00A0186C" w:rsidRDefault="002335F5">
                  <w:pPr>
                    <w:ind w:firstLine="709"/>
                    <w:jc w:val="both"/>
                    <w:rPr>
                      <w:b/>
                      <w:bCs/>
                      <w:szCs w:val="24"/>
                    </w:rPr>
                  </w:pPr>
                </w:p>
              </w:sdtContent>
            </w:sdt>
            <w:sdt>
              <w:sdtPr>
                <w:alias w:val="16 p."/>
                <w:tag w:val="part_63159fef2db94628b5fa832f650bd5ac"/>
                <w:id w:val="1840963215"/>
                <w:lock w:val="sdtLocked"/>
              </w:sdtPr>
              <w:sdtEndPr/>
              <w:sdtContent>
                <w:p w:rsidR="00A0186C" w:rsidRDefault="002335F5">
                  <w:pPr>
                    <w:ind w:firstLine="709"/>
                    <w:jc w:val="both"/>
                    <w:rPr>
                      <w:szCs w:val="24"/>
                    </w:rPr>
                  </w:pPr>
                  <w:sdt>
                    <w:sdtPr>
                      <w:alias w:val="Numeris"/>
                      <w:tag w:val="nr_63159fef2db94628b5fa832f650bd5ac"/>
                      <w:id w:val="2064825656"/>
                      <w:lock w:val="sdtLocked"/>
                    </w:sdtPr>
                    <w:sdtEndPr/>
                    <w:sdtContent>
                      <w:r>
                        <w:rPr>
                          <w:szCs w:val="24"/>
                        </w:rPr>
                        <w:t>16</w:t>
                      </w:r>
                    </w:sdtContent>
                  </w:sdt>
                  <w:r>
                    <w:rPr>
                      <w:szCs w:val="24"/>
                    </w:rPr>
                    <w:t xml:space="preserve">. Antrosios grupės vartotojai, priklausomai nuo elektros tinklų, iš kurių </w:t>
                  </w:r>
                  <w:r>
                    <w:rPr>
                      <w:szCs w:val="24"/>
                    </w:rPr>
                    <w:t>jų objektai gauna elektros energiją, įtampos, Tva</w:t>
                  </w:r>
                  <w:r>
                    <w:rPr>
                      <w:bCs/>
                      <w:szCs w:val="24"/>
                    </w:rPr>
                    <w:t>rkos 23–25 punktuose nustatyta tvarka objektui gali pasirinkti vieną iš 14 ar 15 punktuose nustatytų elektros energijos</w:t>
                  </w:r>
                  <w:r>
                    <w:rPr>
                      <w:szCs w:val="24"/>
                    </w:rPr>
                    <w:t xml:space="preserve"> persiuntimo paslaugos vienos laiko zonos ar dviejų laiko zonų tarifų. </w:t>
                  </w:r>
                </w:p>
              </w:sdtContent>
            </w:sdt>
            <w:sdt>
              <w:sdtPr>
                <w:alias w:val="17 p."/>
                <w:tag w:val="part_51322f243fd84bd69ee9a046f7656fa7"/>
                <w:id w:val="1478487062"/>
                <w:lock w:val="sdtLocked"/>
              </w:sdtPr>
              <w:sdtEndPr/>
              <w:sdtContent>
                <w:p w:rsidR="00A0186C" w:rsidRDefault="002335F5">
                  <w:pPr>
                    <w:ind w:firstLine="709"/>
                    <w:jc w:val="both"/>
                    <w:rPr>
                      <w:szCs w:val="24"/>
                    </w:rPr>
                  </w:pPr>
                  <w:sdt>
                    <w:sdtPr>
                      <w:alias w:val="Numeris"/>
                      <w:tag w:val="nr_51322f243fd84bd69ee9a046f7656fa7"/>
                      <w:id w:val="1981110065"/>
                      <w:lock w:val="sdtLocked"/>
                    </w:sdtPr>
                    <w:sdtEndPr/>
                    <w:sdtContent>
                      <w:r>
                        <w:rPr>
                          <w:szCs w:val="24"/>
                        </w:rPr>
                        <w:t>17</w:t>
                      </w:r>
                    </w:sdtContent>
                  </w:sdt>
                  <w:r>
                    <w:rPr>
                      <w:szCs w:val="24"/>
                    </w:rPr>
                    <w:t>. Antrosio</w:t>
                  </w:r>
                  <w:r>
                    <w:rPr>
                      <w:szCs w:val="24"/>
                    </w:rPr>
                    <w:t>s grupės vartotojams</w:t>
                  </w:r>
                  <w:r>
                    <w:rPr>
                      <w:color w:val="000000"/>
                      <w:szCs w:val="24"/>
                    </w:rPr>
                    <w:t xml:space="preserve">, nepasirinkusiems elektros energijos persiuntimo paslaugos tarifo plano, automatiškai taikomas vienos laiko zonos arba dviejų laiko zonų tarifo planas, </w:t>
                  </w:r>
                  <w:r>
                    <w:rPr>
                      <w:szCs w:val="24"/>
                    </w:rPr>
                    <w:t>atsižvelgiant į tai, iš kokios įtampos elektros tinklų (žemosios ar vidutinės) vart</w:t>
                  </w:r>
                  <w:r>
                    <w:rPr>
                      <w:szCs w:val="24"/>
                    </w:rPr>
                    <w:t>otojo objektas gauna elektros energiją, bei į tai, koks apskaitos prietaisas (vienos laiko zonos ar dviejų laiko zonų) yra įrengtas atitinkamame vartotojo objekte.</w:t>
                  </w:r>
                </w:p>
                <w:p w:rsidR="00A0186C" w:rsidRDefault="002335F5">
                  <w:pPr>
                    <w:rPr>
                      <w:sz w:val="20"/>
                    </w:rPr>
                  </w:pPr>
                </w:p>
              </w:sdtContent>
            </w:sdt>
          </w:sdtContent>
        </w:sdt>
        <w:sdt>
          <w:sdtPr>
            <w:alias w:val="skyrius"/>
            <w:tag w:val="part_e5aea3b0af42428abde78df42a02760a"/>
            <w:id w:val="1901316422"/>
            <w:lock w:val="sdtLocked"/>
          </w:sdtPr>
          <w:sdtEndPr/>
          <w:sdtContent>
            <w:p w:rsidR="00A0186C" w:rsidRDefault="002335F5">
              <w:pPr>
                <w:jc w:val="center"/>
                <w:rPr>
                  <w:b/>
                  <w:szCs w:val="24"/>
                </w:rPr>
              </w:pPr>
              <w:sdt>
                <w:sdtPr>
                  <w:alias w:val="Numeris"/>
                  <w:tag w:val="nr_e5aea3b0af42428abde78df42a02760a"/>
                  <w:id w:val="-1497187202"/>
                  <w:lock w:val="sdtLocked"/>
                </w:sdtPr>
                <w:sdtEndPr/>
                <w:sdtContent>
                  <w:r>
                    <w:rPr>
                      <w:b/>
                      <w:szCs w:val="24"/>
                    </w:rPr>
                    <w:t>VI</w:t>
                  </w:r>
                </w:sdtContent>
              </w:sdt>
              <w:r>
                <w:rPr>
                  <w:b/>
                  <w:szCs w:val="24"/>
                </w:rPr>
                <w:t xml:space="preserve">. </w:t>
              </w:r>
              <w:sdt>
                <w:sdtPr>
                  <w:alias w:val="Pavadinimas"/>
                  <w:tag w:val="title_e5aea3b0af42428abde78df42a02760a"/>
                  <w:id w:val="-1852631305"/>
                  <w:lock w:val="sdtLocked"/>
                </w:sdtPr>
                <w:sdtEndPr/>
                <w:sdtContent>
                  <w:r>
                    <w:rPr>
                      <w:b/>
                      <w:szCs w:val="24"/>
                    </w:rPr>
                    <w:t>ELEKTROS ENERGIJOS PERSIUNTIMO PASLAUGOS KAINOS TREČIOSIOS GRUPĖS VARTOTOJAMS</w:t>
                  </w:r>
                </w:sdtContent>
              </w:sdt>
            </w:p>
            <w:p w:rsidR="00A0186C" w:rsidRDefault="00A0186C">
              <w:pPr>
                <w:rPr>
                  <w:sz w:val="20"/>
                </w:rPr>
              </w:pPr>
            </w:p>
            <w:sdt>
              <w:sdtPr>
                <w:alias w:val="18 p."/>
                <w:tag w:val="part_40e5919801924540887db28916a695e2"/>
                <w:id w:val="835661567"/>
                <w:lock w:val="sdtLocked"/>
              </w:sdtPr>
              <w:sdtEndPr/>
              <w:sdtContent>
                <w:p w:rsidR="00A0186C" w:rsidRDefault="002335F5">
                  <w:pPr>
                    <w:ind w:firstLine="709"/>
                    <w:jc w:val="both"/>
                    <w:rPr>
                      <w:szCs w:val="24"/>
                    </w:rPr>
                  </w:pPr>
                  <w:sdt>
                    <w:sdtPr>
                      <w:alias w:val="Numeris"/>
                      <w:tag w:val="nr_40e5919801924540887db28916a695e2"/>
                      <w:id w:val="1294639162"/>
                      <w:lock w:val="sdtLocked"/>
                    </w:sdtPr>
                    <w:sdtEndPr/>
                    <w:sdtContent>
                      <w:r>
                        <w:rPr>
                          <w:szCs w:val="24"/>
                        </w:rPr>
                        <w:t>18</w:t>
                      </w:r>
                    </w:sdtContent>
                  </w:sdt>
                  <w:r>
                    <w:rPr>
                      <w:szCs w:val="24"/>
                    </w:rPr>
                    <w:t>. Trečiosios grupės vartotojai, gaunantys elektros energiją iš žemosios įtampos elektros tinklų, už elektros energijos persiuntimo paslaugą atsiskaito šiomis kainomis: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5781"/>
                    <w:gridCol w:w="1506"/>
                    <w:gridCol w:w="1606"/>
                  </w:tblGrid>
                  <w:tr w:rsidR="00A0186C">
                    <w:trPr>
                      <w:trHeight w:val="463"/>
                    </w:trPr>
                    <w:tc>
                      <w:tcPr>
                        <w:tcW w:w="3384" w:type="pct"/>
                        <w:gridSpan w:val="2"/>
                        <w:noWrap/>
                        <w:vAlign w:val="center"/>
                        <w:hideMark/>
                      </w:tcPr>
                      <w:p w:rsidR="00A0186C" w:rsidRDefault="002335F5">
                        <w:pPr>
                          <w:jc w:val="center"/>
                          <w:rPr>
                            <w:b/>
                            <w:bCs/>
                            <w:color w:val="000000"/>
                            <w:sz w:val="20"/>
                            <w:lang w:eastAsia="lt-LT"/>
                          </w:rPr>
                        </w:pPr>
                        <w:r>
                          <w:rPr>
                            <w:b/>
                            <w:bCs/>
                            <w:color w:val="000000"/>
                            <w:sz w:val="20"/>
                            <w:lang w:eastAsia="lt-LT"/>
                          </w:rPr>
                          <w:t>Tarifai, jų dedamosios</w:t>
                        </w:r>
                      </w:p>
                    </w:tc>
                    <w:tc>
                      <w:tcPr>
                        <w:tcW w:w="782" w:type="pct"/>
                        <w:noWrap/>
                        <w:vAlign w:val="center"/>
                        <w:hideMark/>
                      </w:tcPr>
                      <w:p w:rsidR="00A0186C" w:rsidRDefault="002335F5">
                        <w:pPr>
                          <w:jc w:val="center"/>
                          <w:rPr>
                            <w:b/>
                            <w:bCs/>
                            <w:color w:val="000000"/>
                            <w:sz w:val="20"/>
                            <w:lang w:eastAsia="lt-LT"/>
                          </w:rPr>
                        </w:pPr>
                        <w:r>
                          <w:rPr>
                            <w:b/>
                            <w:bCs/>
                            <w:color w:val="000000"/>
                            <w:sz w:val="20"/>
                            <w:lang w:eastAsia="lt-LT"/>
                          </w:rPr>
                          <w:t>Mato vnt.</w:t>
                        </w:r>
                      </w:p>
                    </w:tc>
                    <w:tc>
                      <w:tcPr>
                        <w:tcW w:w="834" w:type="pct"/>
                        <w:noWrap/>
                        <w:vAlign w:val="center"/>
                        <w:hideMark/>
                      </w:tcPr>
                      <w:p w:rsidR="00A0186C" w:rsidRDefault="002335F5">
                        <w:pPr>
                          <w:jc w:val="center"/>
                          <w:rPr>
                            <w:b/>
                            <w:bCs/>
                            <w:color w:val="000000"/>
                            <w:sz w:val="20"/>
                            <w:lang w:eastAsia="lt-LT"/>
                          </w:rPr>
                        </w:pPr>
                        <w:r>
                          <w:rPr>
                            <w:b/>
                            <w:bCs/>
                            <w:color w:val="000000"/>
                            <w:sz w:val="20"/>
                            <w:lang w:eastAsia="lt-LT"/>
                          </w:rPr>
                          <w:t>Kaina be PVM</w:t>
                        </w:r>
                      </w:p>
                    </w:tc>
                  </w:tr>
                  <w:tr w:rsidR="00A0186C">
                    <w:trPr>
                      <w:trHeight w:val="191"/>
                    </w:trPr>
                    <w:tc>
                      <w:tcPr>
                        <w:tcW w:w="382" w:type="pct"/>
                        <w:noWrap/>
                        <w:vAlign w:val="center"/>
                        <w:hideMark/>
                      </w:tcPr>
                      <w:p w:rsidR="00A0186C" w:rsidRDefault="002335F5">
                        <w:pPr>
                          <w:jc w:val="center"/>
                          <w:rPr>
                            <w:b/>
                            <w:bCs/>
                            <w:color w:val="000000"/>
                            <w:sz w:val="20"/>
                            <w:lang w:eastAsia="lt-LT"/>
                          </w:rPr>
                        </w:pPr>
                        <w:r>
                          <w:rPr>
                            <w:b/>
                            <w:bCs/>
                            <w:color w:val="000000"/>
                            <w:sz w:val="20"/>
                            <w:lang w:eastAsia="lt-LT"/>
                          </w:rPr>
                          <w:t>18.1.</w:t>
                        </w:r>
                      </w:p>
                    </w:tc>
                    <w:tc>
                      <w:tcPr>
                        <w:tcW w:w="4618" w:type="pct"/>
                        <w:gridSpan w:val="3"/>
                        <w:noWrap/>
                        <w:vAlign w:val="center"/>
                        <w:hideMark/>
                      </w:tcPr>
                      <w:p w:rsidR="00A0186C" w:rsidRDefault="002335F5">
                        <w:pPr>
                          <w:rPr>
                            <w:b/>
                            <w:bCs/>
                            <w:color w:val="000000"/>
                            <w:sz w:val="20"/>
                            <w:lang w:eastAsia="lt-LT"/>
                          </w:rPr>
                        </w:pPr>
                        <w:r>
                          <w:rPr>
                            <w:b/>
                            <w:bCs/>
                            <w:color w:val="000000"/>
                            <w:sz w:val="20"/>
                            <w:lang w:eastAsia="lt-LT"/>
                          </w:rPr>
                          <w:t>Vienos laiko zonos tarifas:</w:t>
                        </w:r>
                      </w:p>
                    </w:tc>
                  </w:tr>
                  <w:tr w:rsidR="00A0186C">
                    <w:trPr>
                      <w:trHeight w:val="227"/>
                    </w:trPr>
                    <w:tc>
                      <w:tcPr>
                        <w:tcW w:w="382" w:type="pct"/>
                        <w:noWrap/>
                        <w:vAlign w:val="center"/>
                        <w:hideMark/>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Galios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/kW/mėn.</w:t>
                        </w:r>
                      </w:p>
                    </w:tc>
                    <w:tc>
                      <w:tcPr>
                        <w:tcW w:w="834" w:type="pct"/>
                        <w:noWrap/>
                        <w:vAlign w:val="center"/>
                        <w:hideMark/>
                      </w:tcPr>
                      <w:p w:rsidR="00A0186C" w:rsidRDefault="002335F5">
                        <w:pPr>
                          <w:jc w:val="center"/>
                          <w:rPr>
                            <w:sz w:val="20"/>
                            <w:lang w:eastAsia="lt-LT"/>
                          </w:rPr>
                        </w:pPr>
                        <w:r>
                          <w:rPr>
                            <w:sz w:val="20"/>
                          </w:rPr>
                          <w:t xml:space="preserve">3,05 </w:t>
                        </w:r>
                      </w:p>
                    </w:tc>
                  </w:tr>
                  <w:tr w:rsidR="00A0186C">
                    <w:trPr>
                      <w:trHeight w:val="227"/>
                    </w:trPr>
                    <w:tc>
                      <w:tcPr>
                        <w:tcW w:w="382" w:type="pct"/>
                        <w:noWrap/>
                        <w:vAlign w:val="center"/>
                        <w:hideMark/>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Vienos laiko zonos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4" w:type="pct"/>
                        <w:noWrap/>
                        <w:vAlign w:val="center"/>
                        <w:hideMark/>
                      </w:tcPr>
                      <w:p w:rsidR="00A0186C" w:rsidRDefault="002335F5">
                        <w:pPr>
                          <w:jc w:val="center"/>
                          <w:rPr>
                            <w:sz w:val="20"/>
                            <w:lang w:eastAsia="lt-LT"/>
                          </w:rPr>
                        </w:pPr>
                        <w:r>
                          <w:rPr>
                            <w:sz w:val="20"/>
                          </w:rPr>
                          <w:t>0,0292</w:t>
                        </w:r>
                      </w:p>
                    </w:tc>
                  </w:tr>
                  <w:tr w:rsidR="00A0186C">
                    <w:trPr>
                      <w:trHeight w:val="148"/>
                    </w:trPr>
                    <w:tc>
                      <w:tcPr>
                        <w:tcW w:w="382" w:type="pct"/>
                        <w:noWrap/>
                        <w:vAlign w:val="center"/>
                        <w:hideMark/>
                      </w:tcPr>
                      <w:p w:rsidR="00A0186C" w:rsidRDefault="002335F5">
                        <w:pPr>
                          <w:jc w:val="center"/>
                          <w:rPr>
                            <w:b/>
                            <w:bCs/>
                            <w:color w:val="000000"/>
                            <w:sz w:val="20"/>
                            <w:lang w:eastAsia="lt-LT"/>
                          </w:rPr>
                        </w:pPr>
                        <w:r>
                          <w:rPr>
                            <w:b/>
                            <w:bCs/>
                            <w:color w:val="000000"/>
                            <w:sz w:val="20"/>
                            <w:lang w:eastAsia="lt-LT"/>
                          </w:rPr>
                          <w:t>18.2.</w:t>
                        </w:r>
                      </w:p>
                    </w:tc>
                    <w:tc>
                      <w:tcPr>
                        <w:tcW w:w="4618" w:type="pct"/>
                        <w:gridSpan w:val="3"/>
                        <w:vAlign w:val="center"/>
                        <w:hideMark/>
                      </w:tcPr>
                      <w:p w:rsidR="00A0186C" w:rsidRDefault="002335F5">
                        <w:pPr>
                          <w:rPr>
                            <w:b/>
                            <w:bCs/>
                            <w:sz w:val="20"/>
                            <w:lang w:eastAsia="lt-LT"/>
                          </w:rPr>
                        </w:pPr>
                        <w:r>
                          <w:rPr>
                            <w:b/>
                            <w:bCs/>
                            <w:color w:val="000000"/>
                            <w:sz w:val="20"/>
                            <w:lang w:eastAsia="lt-LT"/>
                          </w:rPr>
                          <w:t>Diferencijuotas pagal laiko intervalus tarifas:</w:t>
                        </w:r>
                      </w:p>
                    </w:tc>
                  </w:tr>
                  <w:tr w:rsidR="00A0186C">
                    <w:trPr>
                      <w:trHeight w:val="227"/>
                    </w:trPr>
                    <w:tc>
                      <w:tcPr>
                        <w:tcW w:w="382" w:type="pct"/>
                        <w:noWrap/>
                        <w:vAlign w:val="center"/>
                        <w:hideMark/>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Galios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/kW/mėn.</w:t>
                        </w:r>
                      </w:p>
                    </w:tc>
                    <w:tc>
                      <w:tcPr>
                        <w:tcW w:w="834" w:type="pct"/>
                        <w:noWrap/>
                        <w:vAlign w:val="center"/>
                        <w:hideMark/>
                      </w:tcPr>
                      <w:p w:rsidR="00A0186C" w:rsidRDefault="002335F5">
                        <w:pPr>
                          <w:jc w:val="center"/>
                          <w:rPr>
                            <w:sz w:val="20"/>
                            <w:lang w:eastAsia="lt-LT"/>
                          </w:rPr>
                        </w:pPr>
                        <w:r>
                          <w:rPr>
                            <w:sz w:val="20"/>
                          </w:rPr>
                          <w:t xml:space="preserve">3,05 </w:t>
                        </w:r>
                      </w:p>
                    </w:tc>
                  </w:tr>
                  <w:tr w:rsidR="00A0186C">
                    <w:trPr>
                      <w:trHeight w:val="227"/>
                    </w:trPr>
                    <w:tc>
                      <w:tcPr>
                        <w:tcW w:w="382" w:type="pct"/>
                        <w:noWrap/>
                        <w:vAlign w:val="center"/>
                        <w:hideMark/>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Maksimalių apkrovų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4" w:type="pct"/>
                        <w:noWrap/>
                        <w:vAlign w:val="center"/>
                        <w:hideMark/>
                      </w:tcPr>
                      <w:p w:rsidR="00A0186C" w:rsidRDefault="002335F5">
                        <w:pPr>
                          <w:jc w:val="center"/>
                          <w:rPr>
                            <w:sz w:val="20"/>
                            <w:lang w:eastAsia="lt-LT"/>
                          </w:rPr>
                        </w:pPr>
                        <w:r>
                          <w:rPr>
                            <w:sz w:val="20"/>
                          </w:rPr>
                          <w:t>0,0370</w:t>
                        </w:r>
                      </w:p>
                    </w:tc>
                  </w:tr>
                  <w:tr w:rsidR="00A0186C">
                    <w:trPr>
                      <w:trHeight w:val="227"/>
                    </w:trPr>
                    <w:tc>
                      <w:tcPr>
                        <w:tcW w:w="382" w:type="pct"/>
                        <w:noWrap/>
                        <w:vAlign w:val="center"/>
                        <w:hideMark/>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 xml:space="preserve">Vidutinių apkrovų </w:t>
                        </w:r>
                        <w:r>
                          <w:rPr>
                            <w:color w:val="000000"/>
                            <w:sz w:val="20"/>
                            <w:lang w:eastAsia="lt-LT"/>
                          </w:rPr>
                          <w:t>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4" w:type="pct"/>
                        <w:noWrap/>
                        <w:vAlign w:val="center"/>
                        <w:hideMark/>
                      </w:tcPr>
                      <w:p w:rsidR="00A0186C" w:rsidRDefault="002335F5">
                        <w:pPr>
                          <w:jc w:val="center"/>
                          <w:rPr>
                            <w:sz w:val="20"/>
                            <w:lang w:eastAsia="lt-LT"/>
                          </w:rPr>
                        </w:pPr>
                        <w:r>
                          <w:rPr>
                            <w:sz w:val="20"/>
                          </w:rPr>
                          <w:t>0,0266</w:t>
                        </w:r>
                      </w:p>
                    </w:tc>
                  </w:tr>
                  <w:tr w:rsidR="00A0186C">
                    <w:trPr>
                      <w:trHeight w:val="227"/>
                    </w:trPr>
                    <w:tc>
                      <w:tcPr>
                        <w:tcW w:w="382" w:type="pct"/>
                        <w:noWrap/>
                        <w:vAlign w:val="center"/>
                        <w:hideMark/>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Šeštadienio, sekmadienio ir švenčių dienų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4" w:type="pct"/>
                        <w:noWrap/>
                        <w:vAlign w:val="center"/>
                        <w:hideMark/>
                      </w:tcPr>
                      <w:p w:rsidR="00A0186C" w:rsidRDefault="002335F5">
                        <w:pPr>
                          <w:jc w:val="center"/>
                          <w:rPr>
                            <w:sz w:val="20"/>
                            <w:lang w:eastAsia="lt-LT"/>
                          </w:rPr>
                        </w:pPr>
                        <w:r>
                          <w:rPr>
                            <w:sz w:val="20"/>
                          </w:rPr>
                          <w:t>0,0229</w:t>
                        </w:r>
                      </w:p>
                    </w:tc>
                  </w:tr>
                  <w:tr w:rsidR="00A0186C">
                    <w:trPr>
                      <w:trHeight w:val="227"/>
                    </w:trPr>
                    <w:tc>
                      <w:tcPr>
                        <w:tcW w:w="382" w:type="pct"/>
                        <w:noWrap/>
                        <w:vAlign w:val="center"/>
                        <w:hideMark/>
                      </w:tcPr>
                      <w:p w:rsidR="00A0186C" w:rsidRDefault="00A0186C">
                        <w:pPr>
                          <w:jc w:val="center"/>
                          <w:rPr>
                            <w:color w:val="000000"/>
                            <w:sz w:val="20"/>
                            <w:lang w:eastAsia="lt-LT"/>
                          </w:rPr>
                        </w:pPr>
                      </w:p>
                    </w:tc>
                    <w:tc>
                      <w:tcPr>
                        <w:tcW w:w="3002" w:type="pct"/>
                        <w:vAlign w:val="center"/>
                        <w:hideMark/>
                      </w:tcPr>
                      <w:p w:rsidR="00A0186C" w:rsidRDefault="002335F5">
                        <w:pPr>
                          <w:rPr>
                            <w:color w:val="000000"/>
                            <w:sz w:val="20"/>
                            <w:lang w:eastAsia="lt-LT"/>
                          </w:rPr>
                        </w:pPr>
                        <w:r>
                          <w:rPr>
                            <w:color w:val="000000"/>
                            <w:sz w:val="20"/>
                            <w:lang w:eastAsia="lt-LT"/>
                          </w:rPr>
                          <w:t>Minimalių apkrovų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4" w:type="pct"/>
                        <w:noWrap/>
                        <w:vAlign w:val="center"/>
                        <w:hideMark/>
                      </w:tcPr>
                      <w:p w:rsidR="00A0186C" w:rsidRDefault="002335F5">
                        <w:pPr>
                          <w:jc w:val="center"/>
                          <w:rPr>
                            <w:sz w:val="20"/>
                            <w:lang w:eastAsia="lt-LT"/>
                          </w:rPr>
                        </w:pPr>
                        <w:r>
                          <w:rPr>
                            <w:sz w:val="20"/>
                          </w:rPr>
                          <w:t>0,0229</w:t>
                        </w:r>
                      </w:p>
                    </w:tc>
                  </w:tr>
                </w:tbl>
                <w:p w:rsidR="00A0186C" w:rsidRDefault="002335F5">
                  <w:pPr>
                    <w:ind w:firstLine="425"/>
                    <w:jc w:val="both"/>
                    <w:rPr>
                      <w:szCs w:val="24"/>
                    </w:rPr>
                  </w:pPr>
                </w:p>
              </w:sdtContent>
            </w:sdt>
            <w:sdt>
              <w:sdtPr>
                <w:alias w:val="19 p."/>
                <w:tag w:val="part_3fab653759584d7586ee887c0101c99d"/>
                <w:id w:val="-880479196"/>
                <w:lock w:val="sdtLocked"/>
              </w:sdtPr>
              <w:sdtEndPr/>
              <w:sdtContent>
                <w:p w:rsidR="00A0186C" w:rsidRDefault="002335F5">
                  <w:pPr>
                    <w:ind w:firstLine="709"/>
                    <w:jc w:val="both"/>
                    <w:rPr>
                      <w:sz w:val="22"/>
                      <w:szCs w:val="22"/>
                    </w:rPr>
                  </w:pPr>
                  <w:sdt>
                    <w:sdtPr>
                      <w:alias w:val="Numeris"/>
                      <w:tag w:val="nr_3fab653759584d7586ee887c0101c99d"/>
                      <w:id w:val="1223717857"/>
                      <w:lock w:val="sdtLocked"/>
                    </w:sdtPr>
                    <w:sdtEndPr/>
                    <w:sdtContent>
                      <w:r>
                        <w:rPr>
                          <w:szCs w:val="24"/>
                        </w:rPr>
                        <w:t>19</w:t>
                      </w:r>
                    </w:sdtContent>
                  </w:sdt>
                  <w:r>
                    <w:rPr>
                      <w:szCs w:val="24"/>
                    </w:rPr>
                    <w:t xml:space="preserve">. Trečiosios grupės vartotojai, gaunantys elektros energiją iš vidutinės įtampos </w:t>
                  </w:r>
                  <w:r>
                    <w:rPr>
                      <w:szCs w:val="24"/>
                    </w:rPr>
                    <w:t>elektros tinklų, už elektros energijos persiuntimo paslaugą atsiskaito šiomis kainomis: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9"/>
                    <w:gridCol w:w="5779"/>
                    <w:gridCol w:w="1506"/>
                    <w:gridCol w:w="1604"/>
                  </w:tblGrid>
                  <w:tr w:rsidR="00A0186C">
                    <w:trPr>
                      <w:trHeight w:val="445"/>
                    </w:trPr>
                    <w:tc>
                      <w:tcPr>
                        <w:tcW w:w="3385" w:type="pct"/>
                        <w:gridSpan w:val="2"/>
                        <w:noWrap/>
                        <w:vAlign w:val="center"/>
                        <w:hideMark/>
                      </w:tcPr>
                      <w:p w:rsidR="00A0186C" w:rsidRDefault="002335F5">
                        <w:pPr>
                          <w:jc w:val="center"/>
                          <w:rPr>
                            <w:b/>
                            <w:bCs/>
                            <w:color w:val="000000"/>
                            <w:sz w:val="20"/>
                            <w:lang w:eastAsia="lt-LT"/>
                          </w:rPr>
                        </w:pPr>
                        <w:r>
                          <w:rPr>
                            <w:b/>
                            <w:bCs/>
                            <w:color w:val="000000"/>
                            <w:sz w:val="20"/>
                            <w:lang w:eastAsia="lt-LT"/>
                          </w:rPr>
                          <w:t>Tarifai, jų dedamosios</w:t>
                        </w:r>
                      </w:p>
                    </w:tc>
                    <w:tc>
                      <w:tcPr>
                        <w:tcW w:w="782" w:type="pct"/>
                        <w:noWrap/>
                        <w:vAlign w:val="center"/>
                        <w:hideMark/>
                      </w:tcPr>
                      <w:p w:rsidR="00A0186C" w:rsidRDefault="002335F5">
                        <w:pPr>
                          <w:jc w:val="center"/>
                          <w:rPr>
                            <w:b/>
                            <w:bCs/>
                            <w:color w:val="000000"/>
                            <w:sz w:val="20"/>
                            <w:lang w:eastAsia="lt-LT"/>
                          </w:rPr>
                        </w:pPr>
                        <w:r>
                          <w:rPr>
                            <w:b/>
                            <w:bCs/>
                            <w:color w:val="000000"/>
                            <w:sz w:val="20"/>
                            <w:lang w:eastAsia="lt-LT"/>
                          </w:rPr>
                          <w:t>Mato vnt.</w:t>
                        </w:r>
                      </w:p>
                    </w:tc>
                    <w:tc>
                      <w:tcPr>
                        <w:tcW w:w="833" w:type="pct"/>
                        <w:noWrap/>
                        <w:vAlign w:val="center"/>
                        <w:hideMark/>
                      </w:tcPr>
                      <w:p w:rsidR="00A0186C" w:rsidRDefault="002335F5">
                        <w:pPr>
                          <w:jc w:val="center"/>
                          <w:rPr>
                            <w:b/>
                            <w:bCs/>
                            <w:color w:val="000000"/>
                            <w:sz w:val="20"/>
                            <w:lang w:eastAsia="lt-LT"/>
                          </w:rPr>
                        </w:pPr>
                        <w:r>
                          <w:rPr>
                            <w:b/>
                            <w:bCs/>
                            <w:color w:val="000000"/>
                            <w:sz w:val="20"/>
                            <w:lang w:eastAsia="lt-LT"/>
                          </w:rPr>
                          <w:t>Kaina be PVM</w:t>
                        </w:r>
                      </w:p>
                    </w:tc>
                  </w:tr>
                  <w:tr w:rsidR="00A0186C">
                    <w:trPr>
                      <w:trHeight w:val="250"/>
                    </w:trPr>
                    <w:tc>
                      <w:tcPr>
                        <w:tcW w:w="384" w:type="pct"/>
                        <w:noWrap/>
                        <w:vAlign w:val="center"/>
                        <w:hideMark/>
                      </w:tcPr>
                      <w:p w:rsidR="00A0186C" w:rsidRDefault="002335F5">
                        <w:pPr>
                          <w:jc w:val="center"/>
                          <w:rPr>
                            <w:b/>
                            <w:bCs/>
                            <w:color w:val="000000"/>
                            <w:sz w:val="20"/>
                            <w:lang w:eastAsia="lt-LT"/>
                          </w:rPr>
                        </w:pPr>
                        <w:r>
                          <w:rPr>
                            <w:b/>
                            <w:bCs/>
                            <w:color w:val="000000"/>
                            <w:sz w:val="20"/>
                            <w:lang w:eastAsia="lt-LT"/>
                          </w:rPr>
                          <w:t>19.1.</w:t>
                        </w:r>
                      </w:p>
                    </w:tc>
                    <w:tc>
                      <w:tcPr>
                        <w:tcW w:w="4616" w:type="pct"/>
                        <w:gridSpan w:val="3"/>
                        <w:noWrap/>
                        <w:vAlign w:val="center"/>
                        <w:hideMark/>
                      </w:tcPr>
                      <w:p w:rsidR="00A0186C" w:rsidRDefault="002335F5">
                        <w:pPr>
                          <w:rPr>
                            <w:b/>
                            <w:bCs/>
                            <w:color w:val="000000"/>
                            <w:sz w:val="20"/>
                            <w:lang w:eastAsia="lt-LT"/>
                          </w:rPr>
                        </w:pPr>
                        <w:r>
                          <w:rPr>
                            <w:b/>
                            <w:bCs/>
                            <w:color w:val="000000"/>
                            <w:sz w:val="20"/>
                            <w:lang w:eastAsia="lt-LT"/>
                          </w:rPr>
                          <w:t>Vienos laiko zonos tarifas:</w:t>
                        </w:r>
                      </w:p>
                    </w:tc>
                  </w:tr>
                  <w:tr w:rsidR="00A0186C">
                    <w:trPr>
                      <w:trHeight w:val="227"/>
                    </w:trPr>
                    <w:tc>
                      <w:tcPr>
                        <w:tcW w:w="384" w:type="pct"/>
                        <w:noWrap/>
                        <w:vAlign w:val="center"/>
                        <w:hideMark/>
                      </w:tcPr>
                      <w:p w:rsidR="00A0186C" w:rsidRDefault="00A0186C">
                        <w:pPr>
                          <w:jc w:val="center"/>
                          <w:rPr>
                            <w:color w:val="000000"/>
                            <w:sz w:val="20"/>
                            <w:lang w:eastAsia="lt-LT"/>
                          </w:rPr>
                        </w:pPr>
                      </w:p>
                    </w:tc>
                    <w:tc>
                      <w:tcPr>
                        <w:tcW w:w="3001" w:type="pct"/>
                        <w:vAlign w:val="center"/>
                        <w:hideMark/>
                      </w:tcPr>
                      <w:p w:rsidR="00A0186C" w:rsidRDefault="002335F5">
                        <w:pPr>
                          <w:rPr>
                            <w:color w:val="000000"/>
                            <w:sz w:val="20"/>
                            <w:lang w:eastAsia="lt-LT"/>
                          </w:rPr>
                        </w:pPr>
                        <w:r>
                          <w:rPr>
                            <w:color w:val="000000"/>
                            <w:sz w:val="20"/>
                            <w:lang w:eastAsia="lt-LT"/>
                          </w:rPr>
                          <w:t>Galios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/kW/mėn.</w:t>
                        </w:r>
                      </w:p>
                    </w:tc>
                    <w:tc>
                      <w:tcPr>
                        <w:tcW w:w="833" w:type="pct"/>
                        <w:noWrap/>
                        <w:vAlign w:val="center"/>
                        <w:hideMark/>
                      </w:tcPr>
                      <w:p w:rsidR="00A0186C" w:rsidRDefault="002335F5">
                        <w:pPr>
                          <w:jc w:val="center"/>
                          <w:rPr>
                            <w:sz w:val="20"/>
                            <w:lang w:eastAsia="lt-LT"/>
                          </w:rPr>
                        </w:pPr>
                        <w:r>
                          <w:rPr>
                            <w:sz w:val="20"/>
                          </w:rPr>
                          <w:t xml:space="preserve">3,05 </w:t>
                        </w:r>
                      </w:p>
                    </w:tc>
                  </w:tr>
                  <w:tr w:rsidR="00A0186C">
                    <w:trPr>
                      <w:trHeight w:val="227"/>
                    </w:trPr>
                    <w:tc>
                      <w:tcPr>
                        <w:tcW w:w="384" w:type="pct"/>
                        <w:noWrap/>
                        <w:vAlign w:val="center"/>
                        <w:hideMark/>
                      </w:tcPr>
                      <w:p w:rsidR="00A0186C" w:rsidRDefault="00A0186C">
                        <w:pPr>
                          <w:jc w:val="center"/>
                          <w:rPr>
                            <w:color w:val="000000"/>
                            <w:sz w:val="20"/>
                            <w:lang w:eastAsia="lt-LT"/>
                          </w:rPr>
                        </w:pPr>
                      </w:p>
                    </w:tc>
                    <w:tc>
                      <w:tcPr>
                        <w:tcW w:w="3001" w:type="pct"/>
                        <w:vAlign w:val="center"/>
                        <w:hideMark/>
                      </w:tcPr>
                      <w:p w:rsidR="00A0186C" w:rsidRDefault="002335F5">
                        <w:pPr>
                          <w:rPr>
                            <w:color w:val="000000"/>
                            <w:sz w:val="20"/>
                            <w:lang w:eastAsia="lt-LT"/>
                          </w:rPr>
                        </w:pPr>
                        <w:r>
                          <w:rPr>
                            <w:color w:val="000000"/>
                            <w:sz w:val="20"/>
                            <w:lang w:eastAsia="lt-LT"/>
                          </w:rPr>
                          <w:t>Vienos laiko zonos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3" w:type="pct"/>
                        <w:noWrap/>
                        <w:vAlign w:val="center"/>
                        <w:hideMark/>
                      </w:tcPr>
                      <w:p w:rsidR="00A0186C" w:rsidRDefault="002335F5">
                        <w:pPr>
                          <w:jc w:val="center"/>
                          <w:rPr>
                            <w:sz w:val="20"/>
                            <w:lang w:eastAsia="lt-LT"/>
                          </w:rPr>
                        </w:pPr>
                        <w:r>
                          <w:rPr>
                            <w:sz w:val="20"/>
                          </w:rPr>
                          <w:t>0,0085</w:t>
                        </w:r>
                      </w:p>
                    </w:tc>
                  </w:tr>
                  <w:tr w:rsidR="00A0186C">
                    <w:trPr>
                      <w:trHeight w:val="218"/>
                    </w:trPr>
                    <w:tc>
                      <w:tcPr>
                        <w:tcW w:w="384" w:type="pct"/>
                        <w:noWrap/>
                        <w:vAlign w:val="center"/>
                        <w:hideMark/>
                      </w:tcPr>
                      <w:p w:rsidR="00A0186C" w:rsidRDefault="002335F5">
                        <w:pPr>
                          <w:jc w:val="center"/>
                          <w:rPr>
                            <w:b/>
                            <w:bCs/>
                            <w:color w:val="000000"/>
                            <w:sz w:val="20"/>
                            <w:lang w:eastAsia="lt-LT"/>
                          </w:rPr>
                        </w:pPr>
                        <w:r>
                          <w:rPr>
                            <w:b/>
                            <w:bCs/>
                            <w:color w:val="000000"/>
                            <w:sz w:val="20"/>
                            <w:lang w:eastAsia="lt-LT"/>
                          </w:rPr>
                          <w:t>19.2.</w:t>
                        </w:r>
                      </w:p>
                    </w:tc>
                    <w:tc>
                      <w:tcPr>
                        <w:tcW w:w="4616" w:type="pct"/>
                        <w:gridSpan w:val="3"/>
                        <w:vAlign w:val="center"/>
                        <w:hideMark/>
                      </w:tcPr>
                      <w:p w:rsidR="00A0186C" w:rsidRDefault="002335F5">
                        <w:pPr>
                          <w:rPr>
                            <w:b/>
                            <w:bCs/>
                            <w:sz w:val="20"/>
                            <w:lang w:eastAsia="lt-LT"/>
                          </w:rPr>
                        </w:pPr>
                        <w:r>
                          <w:rPr>
                            <w:b/>
                            <w:bCs/>
                            <w:color w:val="000000"/>
                            <w:sz w:val="20"/>
                            <w:lang w:eastAsia="lt-LT"/>
                          </w:rPr>
                          <w:t>Diferencijuotas pagal laiko intervalus tarifas:</w:t>
                        </w:r>
                      </w:p>
                    </w:tc>
                  </w:tr>
                  <w:tr w:rsidR="00A0186C">
                    <w:trPr>
                      <w:trHeight w:val="227"/>
                    </w:trPr>
                    <w:tc>
                      <w:tcPr>
                        <w:tcW w:w="384" w:type="pct"/>
                        <w:noWrap/>
                        <w:vAlign w:val="center"/>
                        <w:hideMark/>
                      </w:tcPr>
                      <w:p w:rsidR="00A0186C" w:rsidRDefault="00A0186C">
                        <w:pPr>
                          <w:jc w:val="center"/>
                          <w:rPr>
                            <w:color w:val="000000"/>
                            <w:sz w:val="20"/>
                            <w:lang w:eastAsia="lt-LT"/>
                          </w:rPr>
                        </w:pPr>
                      </w:p>
                    </w:tc>
                    <w:tc>
                      <w:tcPr>
                        <w:tcW w:w="3001" w:type="pct"/>
                        <w:vAlign w:val="center"/>
                        <w:hideMark/>
                      </w:tcPr>
                      <w:p w:rsidR="00A0186C" w:rsidRDefault="002335F5">
                        <w:pPr>
                          <w:rPr>
                            <w:color w:val="000000"/>
                            <w:sz w:val="20"/>
                            <w:lang w:eastAsia="lt-LT"/>
                          </w:rPr>
                        </w:pPr>
                        <w:r>
                          <w:rPr>
                            <w:color w:val="000000"/>
                            <w:sz w:val="20"/>
                            <w:lang w:eastAsia="lt-LT"/>
                          </w:rPr>
                          <w:t>Galios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/kW/mėn.</w:t>
                        </w:r>
                      </w:p>
                    </w:tc>
                    <w:tc>
                      <w:tcPr>
                        <w:tcW w:w="833" w:type="pct"/>
                        <w:noWrap/>
                        <w:vAlign w:val="center"/>
                        <w:hideMark/>
                      </w:tcPr>
                      <w:p w:rsidR="00A0186C" w:rsidRDefault="002335F5">
                        <w:pPr>
                          <w:jc w:val="center"/>
                          <w:rPr>
                            <w:sz w:val="20"/>
                            <w:lang w:eastAsia="lt-LT"/>
                          </w:rPr>
                        </w:pPr>
                        <w:r>
                          <w:rPr>
                            <w:sz w:val="20"/>
                          </w:rPr>
                          <w:t xml:space="preserve">3,05 </w:t>
                        </w:r>
                      </w:p>
                    </w:tc>
                  </w:tr>
                  <w:tr w:rsidR="00A0186C">
                    <w:trPr>
                      <w:trHeight w:val="227"/>
                    </w:trPr>
                    <w:tc>
                      <w:tcPr>
                        <w:tcW w:w="384" w:type="pct"/>
                        <w:noWrap/>
                        <w:vAlign w:val="center"/>
                        <w:hideMark/>
                      </w:tcPr>
                      <w:p w:rsidR="00A0186C" w:rsidRDefault="00A0186C">
                        <w:pPr>
                          <w:jc w:val="center"/>
                          <w:rPr>
                            <w:color w:val="000000"/>
                            <w:sz w:val="20"/>
                            <w:lang w:eastAsia="lt-LT"/>
                          </w:rPr>
                        </w:pPr>
                      </w:p>
                    </w:tc>
                    <w:tc>
                      <w:tcPr>
                        <w:tcW w:w="3001" w:type="pct"/>
                        <w:vAlign w:val="center"/>
                        <w:hideMark/>
                      </w:tcPr>
                      <w:p w:rsidR="00A0186C" w:rsidRDefault="002335F5">
                        <w:pPr>
                          <w:rPr>
                            <w:color w:val="000000"/>
                            <w:sz w:val="20"/>
                            <w:lang w:eastAsia="lt-LT"/>
                          </w:rPr>
                        </w:pPr>
                        <w:r>
                          <w:rPr>
                            <w:color w:val="000000"/>
                            <w:sz w:val="20"/>
                            <w:lang w:eastAsia="lt-LT"/>
                          </w:rPr>
                          <w:t>Maksimalių apkrovų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3" w:type="pct"/>
                        <w:noWrap/>
                        <w:vAlign w:val="center"/>
                        <w:hideMark/>
                      </w:tcPr>
                      <w:p w:rsidR="00A0186C" w:rsidRDefault="002335F5">
                        <w:pPr>
                          <w:jc w:val="center"/>
                          <w:rPr>
                            <w:sz w:val="20"/>
                            <w:lang w:eastAsia="lt-LT"/>
                          </w:rPr>
                        </w:pPr>
                        <w:r>
                          <w:rPr>
                            <w:sz w:val="20"/>
                          </w:rPr>
                          <w:t>0,0111</w:t>
                        </w:r>
                      </w:p>
                    </w:tc>
                  </w:tr>
                  <w:tr w:rsidR="00A0186C">
                    <w:trPr>
                      <w:trHeight w:val="227"/>
                    </w:trPr>
                    <w:tc>
                      <w:tcPr>
                        <w:tcW w:w="384" w:type="pct"/>
                        <w:noWrap/>
                        <w:vAlign w:val="center"/>
                        <w:hideMark/>
                      </w:tcPr>
                      <w:p w:rsidR="00A0186C" w:rsidRDefault="00A0186C">
                        <w:pPr>
                          <w:jc w:val="center"/>
                          <w:rPr>
                            <w:color w:val="000000"/>
                            <w:sz w:val="20"/>
                            <w:lang w:eastAsia="lt-LT"/>
                          </w:rPr>
                        </w:pPr>
                      </w:p>
                    </w:tc>
                    <w:tc>
                      <w:tcPr>
                        <w:tcW w:w="3001" w:type="pct"/>
                        <w:vAlign w:val="center"/>
                        <w:hideMark/>
                      </w:tcPr>
                      <w:p w:rsidR="00A0186C" w:rsidRDefault="002335F5">
                        <w:pPr>
                          <w:rPr>
                            <w:color w:val="000000"/>
                            <w:sz w:val="20"/>
                            <w:lang w:eastAsia="lt-LT"/>
                          </w:rPr>
                        </w:pPr>
                        <w:r>
                          <w:rPr>
                            <w:color w:val="000000"/>
                            <w:sz w:val="20"/>
                            <w:lang w:eastAsia="lt-LT"/>
                          </w:rPr>
                          <w:t>Vidutinių apkrovų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3" w:type="pct"/>
                        <w:noWrap/>
                        <w:vAlign w:val="center"/>
                        <w:hideMark/>
                      </w:tcPr>
                      <w:p w:rsidR="00A0186C" w:rsidRDefault="002335F5">
                        <w:pPr>
                          <w:jc w:val="center"/>
                          <w:rPr>
                            <w:sz w:val="20"/>
                            <w:lang w:eastAsia="lt-LT"/>
                          </w:rPr>
                        </w:pPr>
                        <w:r>
                          <w:rPr>
                            <w:sz w:val="20"/>
                          </w:rPr>
                          <w:t>0,0077</w:t>
                        </w:r>
                      </w:p>
                    </w:tc>
                  </w:tr>
                  <w:tr w:rsidR="00A0186C">
                    <w:trPr>
                      <w:trHeight w:val="227"/>
                    </w:trPr>
                    <w:tc>
                      <w:tcPr>
                        <w:tcW w:w="384" w:type="pct"/>
                        <w:noWrap/>
                        <w:vAlign w:val="center"/>
                        <w:hideMark/>
                      </w:tcPr>
                      <w:p w:rsidR="00A0186C" w:rsidRDefault="00A0186C">
                        <w:pPr>
                          <w:jc w:val="center"/>
                          <w:rPr>
                            <w:color w:val="000000"/>
                            <w:sz w:val="20"/>
                            <w:lang w:eastAsia="lt-LT"/>
                          </w:rPr>
                        </w:pPr>
                      </w:p>
                    </w:tc>
                    <w:tc>
                      <w:tcPr>
                        <w:tcW w:w="3001" w:type="pct"/>
                        <w:vAlign w:val="center"/>
                        <w:hideMark/>
                      </w:tcPr>
                      <w:p w:rsidR="00A0186C" w:rsidRDefault="002335F5">
                        <w:pPr>
                          <w:rPr>
                            <w:color w:val="000000"/>
                            <w:sz w:val="20"/>
                            <w:lang w:eastAsia="lt-LT"/>
                          </w:rPr>
                        </w:pPr>
                        <w:r>
                          <w:rPr>
                            <w:color w:val="000000"/>
                            <w:sz w:val="20"/>
                            <w:lang w:eastAsia="lt-LT"/>
                          </w:rPr>
                          <w:t xml:space="preserve">Šeštadienio, sekmadienio ir švenčių dienų </w:t>
                        </w:r>
                        <w:r>
                          <w:rPr>
                            <w:color w:val="000000"/>
                            <w:sz w:val="20"/>
                            <w:lang w:eastAsia="lt-LT"/>
                          </w:rPr>
                          <w:t>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3" w:type="pct"/>
                        <w:noWrap/>
                        <w:vAlign w:val="center"/>
                        <w:hideMark/>
                      </w:tcPr>
                      <w:p w:rsidR="00A0186C" w:rsidRDefault="002335F5">
                        <w:pPr>
                          <w:jc w:val="center"/>
                          <w:rPr>
                            <w:sz w:val="20"/>
                            <w:lang w:eastAsia="lt-LT"/>
                          </w:rPr>
                        </w:pPr>
                        <w:r>
                          <w:rPr>
                            <w:sz w:val="20"/>
                          </w:rPr>
                          <w:t>0,0066</w:t>
                        </w:r>
                      </w:p>
                    </w:tc>
                  </w:tr>
                  <w:tr w:rsidR="00A0186C">
                    <w:trPr>
                      <w:trHeight w:val="227"/>
                    </w:trPr>
                    <w:tc>
                      <w:tcPr>
                        <w:tcW w:w="384" w:type="pct"/>
                        <w:noWrap/>
                        <w:vAlign w:val="center"/>
                        <w:hideMark/>
                      </w:tcPr>
                      <w:p w:rsidR="00A0186C" w:rsidRDefault="00A0186C">
                        <w:pPr>
                          <w:jc w:val="center"/>
                          <w:rPr>
                            <w:color w:val="000000"/>
                            <w:sz w:val="20"/>
                            <w:lang w:eastAsia="lt-LT"/>
                          </w:rPr>
                        </w:pPr>
                      </w:p>
                    </w:tc>
                    <w:tc>
                      <w:tcPr>
                        <w:tcW w:w="3001" w:type="pct"/>
                        <w:vAlign w:val="center"/>
                        <w:hideMark/>
                      </w:tcPr>
                      <w:p w:rsidR="00A0186C" w:rsidRDefault="002335F5">
                        <w:pPr>
                          <w:rPr>
                            <w:color w:val="000000"/>
                            <w:sz w:val="20"/>
                            <w:lang w:eastAsia="lt-LT"/>
                          </w:rPr>
                        </w:pPr>
                        <w:r>
                          <w:rPr>
                            <w:color w:val="000000"/>
                            <w:sz w:val="20"/>
                            <w:lang w:eastAsia="lt-LT"/>
                          </w:rPr>
                          <w:t>Minimalių apkrovų energijos dedamoji</w:t>
                        </w:r>
                      </w:p>
                    </w:tc>
                    <w:tc>
                      <w:tcPr>
                        <w:tcW w:w="782" w:type="pct"/>
                        <w:noWrap/>
                        <w:vAlign w:val="center"/>
                        <w:hideMark/>
                      </w:tcPr>
                      <w:p w:rsidR="00A0186C" w:rsidRDefault="002335F5">
                        <w:pPr>
                          <w:jc w:val="center"/>
                          <w:rPr>
                            <w:color w:val="000000"/>
                            <w:sz w:val="20"/>
                            <w:lang w:eastAsia="lt-LT"/>
                          </w:rPr>
                        </w:pPr>
                        <w:proofErr w:type="spellStart"/>
                        <w:r>
                          <w:rPr>
                            <w:color w:val="000000"/>
                            <w:sz w:val="20"/>
                            <w:lang w:eastAsia="lt-LT"/>
                          </w:rPr>
                          <w:t>Eur</w:t>
                        </w:r>
                        <w:proofErr w:type="spellEnd"/>
                        <w:r>
                          <w:rPr>
                            <w:color w:val="000000"/>
                            <w:sz w:val="20"/>
                            <w:lang w:eastAsia="lt-LT"/>
                          </w:rPr>
                          <w:t>/kWh</w:t>
                        </w:r>
                      </w:p>
                    </w:tc>
                    <w:tc>
                      <w:tcPr>
                        <w:tcW w:w="833" w:type="pct"/>
                        <w:noWrap/>
                        <w:vAlign w:val="center"/>
                        <w:hideMark/>
                      </w:tcPr>
                      <w:p w:rsidR="00A0186C" w:rsidRDefault="002335F5">
                        <w:pPr>
                          <w:jc w:val="center"/>
                          <w:rPr>
                            <w:sz w:val="20"/>
                            <w:lang w:eastAsia="lt-LT"/>
                          </w:rPr>
                        </w:pPr>
                        <w:r>
                          <w:rPr>
                            <w:sz w:val="20"/>
                          </w:rPr>
                          <w:t>0,0066</w:t>
                        </w:r>
                      </w:p>
                    </w:tc>
                  </w:tr>
                </w:tbl>
                <w:p w:rsidR="00A0186C" w:rsidRDefault="002335F5">
                  <w:pPr>
                    <w:ind w:firstLine="425"/>
                    <w:jc w:val="both"/>
                    <w:rPr>
                      <w:szCs w:val="24"/>
                    </w:rPr>
                  </w:pPr>
                </w:p>
              </w:sdtContent>
            </w:sdt>
            <w:sdt>
              <w:sdtPr>
                <w:alias w:val="20 p."/>
                <w:tag w:val="part_886f1fcec0a64330acdc8d5c1e174f94"/>
                <w:id w:val="-1333128175"/>
                <w:lock w:val="sdtLocked"/>
              </w:sdtPr>
              <w:sdtEndPr/>
              <w:sdtContent>
                <w:p w:rsidR="00A0186C" w:rsidRDefault="002335F5">
                  <w:pPr>
                    <w:ind w:firstLine="709"/>
                    <w:jc w:val="both"/>
                    <w:rPr>
                      <w:szCs w:val="24"/>
                    </w:rPr>
                  </w:pPr>
                  <w:sdt>
                    <w:sdtPr>
                      <w:alias w:val="Numeris"/>
                      <w:tag w:val="nr_886f1fcec0a64330acdc8d5c1e174f94"/>
                      <w:id w:val="1764340689"/>
                      <w:lock w:val="sdtLocked"/>
                    </w:sdtPr>
                    <w:sdtEndPr/>
                    <w:sdtContent>
                      <w:r>
                        <w:rPr>
                          <w:szCs w:val="24"/>
                        </w:rPr>
                        <w:t>20</w:t>
                      </w:r>
                    </w:sdtContent>
                  </w:sdt>
                  <w:r>
                    <w:rPr>
                      <w:szCs w:val="24"/>
                    </w:rPr>
                    <w:t xml:space="preserve">. Trečiosios grupės vartotojai, priklausomai nuo elektros tinklų, iš kurių jų objektai gauna elektros energiją, įtampos, Tvarkos 23–25 punktuose nustatyta tvarka objektui gali pasirinkti vieną iš 18 ar 19 punktuose nustatytų elektros </w:t>
                  </w:r>
                  <w:r>
                    <w:rPr>
                      <w:bCs/>
                      <w:szCs w:val="24"/>
                    </w:rPr>
                    <w:t>energijos</w:t>
                  </w:r>
                  <w:r>
                    <w:rPr>
                      <w:szCs w:val="24"/>
                    </w:rPr>
                    <w:t xml:space="preserve"> persiuntimo </w:t>
                  </w:r>
                  <w:r>
                    <w:rPr>
                      <w:szCs w:val="24"/>
                    </w:rPr>
                    <w:t>paslaugos vienos laiko zonos arba diferencijuoto pagal laiko intervalus tarifų.</w:t>
                  </w:r>
                </w:p>
              </w:sdtContent>
            </w:sdt>
            <w:sdt>
              <w:sdtPr>
                <w:alias w:val="21 p."/>
                <w:tag w:val="part_59e48298b37b4a4c98cf5648b4818c2a"/>
                <w:id w:val="668759857"/>
                <w:lock w:val="sdtLocked"/>
              </w:sdtPr>
              <w:sdtEndPr/>
              <w:sdtContent>
                <w:p w:rsidR="00A0186C" w:rsidRDefault="002335F5">
                  <w:pPr>
                    <w:ind w:firstLine="709"/>
                    <w:jc w:val="both"/>
                    <w:rPr>
                      <w:szCs w:val="24"/>
                    </w:rPr>
                  </w:pPr>
                  <w:sdt>
                    <w:sdtPr>
                      <w:alias w:val="Numeris"/>
                      <w:tag w:val="nr_59e48298b37b4a4c98cf5648b4818c2a"/>
                      <w:id w:val="292023997"/>
                      <w:lock w:val="sdtLocked"/>
                    </w:sdtPr>
                    <w:sdtEndPr/>
                    <w:sdtContent>
                      <w:r>
                        <w:rPr>
                          <w:szCs w:val="24"/>
                        </w:rPr>
                        <w:t>21</w:t>
                      </w:r>
                    </w:sdtContent>
                  </w:sdt>
                  <w:r>
                    <w:rPr>
                      <w:szCs w:val="24"/>
                    </w:rPr>
                    <w:t>. Trečiosios grupės vartotojams</w:t>
                  </w:r>
                  <w:r>
                    <w:rPr>
                      <w:color w:val="000000"/>
                      <w:szCs w:val="24"/>
                    </w:rPr>
                    <w:t>, nepasirinkusiems elektros energijos persiuntimo paslaugos tarifo plano, automatiškai taikomas vienos laiko zonos arba diferencijuotas pag</w:t>
                  </w:r>
                  <w:r>
                    <w:rPr>
                      <w:color w:val="000000"/>
                      <w:szCs w:val="24"/>
                    </w:rPr>
                    <w:t xml:space="preserve">al laiko intervalus tarifo planas, </w:t>
                  </w:r>
                  <w:r>
                    <w:rPr>
                      <w:szCs w:val="24"/>
                    </w:rPr>
                    <w:t xml:space="preserve">atsižvelgiant į tai, iš kokios </w:t>
                  </w:r>
                  <w:r>
                    <w:rPr>
                      <w:bCs/>
                      <w:szCs w:val="24"/>
                    </w:rPr>
                    <w:t>įtampos</w:t>
                  </w:r>
                  <w:r>
                    <w:rPr>
                      <w:szCs w:val="24"/>
                    </w:rPr>
                    <w:t xml:space="preserve"> elektros tinklų (žemosios ar vidutinės) vartotojo objektas gauna elektros energiją, bei į tai, koks apskaitos prietaisas (vienos laiko zonos ar diferencijuotas pagal laiko intervalus</w:t>
                  </w:r>
                  <w:r>
                    <w:rPr>
                      <w:szCs w:val="24"/>
                    </w:rPr>
                    <w:t>) yra įrengtas atitinkamame vartotojo objekte.</w:t>
                  </w:r>
                </w:p>
              </w:sdtContent>
            </w:sdt>
            <w:sdt>
              <w:sdtPr>
                <w:alias w:val="22 p."/>
                <w:tag w:val="part_04d74ecbdfdf4cb58c95e1451da73703"/>
                <w:id w:val="624351983"/>
                <w:lock w:val="sdtLocked"/>
              </w:sdtPr>
              <w:sdtEndPr/>
              <w:sdtContent>
                <w:p w:rsidR="00A0186C" w:rsidRDefault="002335F5">
                  <w:pPr>
                    <w:ind w:firstLine="709"/>
                    <w:jc w:val="both"/>
                    <w:rPr>
                      <w:b/>
                      <w:szCs w:val="24"/>
                    </w:rPr>
                  </w:pPr>
                  <w:sdt>
                    <w:sdtPr>
                      <w:alias w:val="Numeris"/>
                      <w:tag w:val="nr_04d74ecbdfdf4cb58c95e1451da73703"/>
                      <w:id w:val="-330524248"/>
                      <w:lock w:val="sdtLocked"/>
                    </w:sdtPr>
                    <w:sdtEndPr/>
                    <w:sdtContent>
                      <w:r>
                        <w:rPr>
                          <w:szCs w:val="24"/>
                        </w:rPr>
                        <w:t>22</w:t>
                      </w:r>
                    </w:sdtContent>
                  </w:sdt>
                  <w:r>
                    <w:rPr>
                      <w:szCs w:val="24"/>
                    </w:rPr>
                    <w:t xml:space="preserve">. Trečiosios grupės vartotojai ir skirstomųjų tinklų operatoriai (lokaliojo elektros tinklo savininkai), </w:t>
                  </w:r>
                  <w:r>
                    <w:rPr>
                      <w:bCs/>
                      <w:szCs w:val="24"/>
                    </w:rPr>
                    <w:t>nepriklausomai</w:t>
                  </w:r>
                  <w:r>
                    <w:rPr>
                      <w:szCs w:val="24"/>
                    </w:rPr>
                    <w:t xml:space="preserve"> nuo to, iš kokios įtampos elektros tinklų</w:t>
                  </w:r>
                  <w:r>
                    <w:rPr>
                      <w:bCs/>
                      <w:szCs w:val="24"/>
                    </w:rPr>
                    <w:t xml:space="preserve"> vartotojo objektas</w:t>
                  </w:r>
                  <w:r>
                    <w:rPr>
                      <w:szCs w:val="24"/>
                    </w:rPr>
                    <w:t xml:space="preserve"> gauna elektros energij</w:t>
                  </w:r>
                  <w:r>
                    <w:rPr>
                      <w:szCs w:val="24"/>
                    </w:rPr>
                    <w:t>ą, už reaktyvinės elektros energijos generavimą į Bendrovės tinklą moka 0,012 EUR/</w:t>
                  </w:r>
                  <w:proofErr w:type="spellStart"/>
                  <w:r>
                    <w:rPr>
                      <w:szCs w:val="24"/>
                    </w:rPr>
                    <w:t>kVArh</w:t>
                  </w:r>
                  <w:proofErr w:type="spellEnd"/>
                  <w:r>
                    <w:rPr>
                      <w:szCs w:val="24"/>
                    </w:rPr>
                    <w:t>, o už jos suvartojimą – 0,006 EUR/</w:t>
                  </w:r>
                  <w:proofErr w:type="spellStart"/>
                  <w:r>
                    <w:rPr>
                      <w:szCs w:val="24"/>
                    </w:rPr>
                    <w:t>kVArh</w:t>
                  </w:r>
                  <w:proofErr w:type="spellEnd"/>
                  <w:r>
                    <w:rPr>
                      <w:szCs w:val="24"/>
                    </w:rPr>
                    <w:t>.</w:t>
                  </w:r>
                </w:p>
                <w:p w:rsidR="00A0186C" w:rsidRDefault="002335F5">
                  <w:pPr>
                    <w:rPr>
                      <w:sz w:val="20"/>
                    </w:rPr>
                  </w:pPr>
                </w:p>
              </w:sdtContent>
            </w:sdt>
          </w:sdtContent>
        </w:sdt>
        <w:sdt>
          <w:sdtPr>
            <w:alias w:val="skyrius"/>
            <w:tag w:val="part_a2cd4d34dfa045e89663257126f49edf"/>
            <w:id w:val="-909222735"/>
            <w:lock w:val="sdtLocked"/>
          </w:sdtPr>
          <w:sdtEndPr/>
          <w:sdtContent>
            <w:p w:rsidR="00A0186C" w:rsidRDefault="002335F5">
              <w:pPr>
                <w:jc w:val="center"/>
                <w:rPr>
                  <w:b/>
                  <w:szCs w:val="24"/>
                </w:rPr>
              </w:pPr>
              <w:sdt>
                <w:sdtPr>
                  <w:alias w:val="Numeris"/>
                  <w:tag w:val="nr_a2cd4d34dfa045e89663257126f49edf"/>
                  <w:id w:val="-352655042"/>
                  <w:lock w:val="sdtLocked"/>
                </w:sdtPr>
                <w:sdtEndPr/>
                <w:sdtContent>
                  <w:r>
                    <w:rPr>
                      <w:b/>
                      <w:szCs w:val="24"/>
                    </w:rPr>
                    <w:t>VII</w:t>
                  </w:r>
                </w:sdtContent>
              </w:sdt>
              <w:r>
                <w:rPr>
                  <w:b/>
                  <w:szCs w:val="24"/>
                </w:rPr>
                <w:t xml:space="preserve">. </w:t>
              </w:r>
              <w:sdt>
                <w:sdtPr>
                  <w:alias w:val="Pavadinimas"/>
                  <w:tag w:val="title_a2cd4d34dfa045e89663257126f49edf"/>
                  <w:id w:val="1498924587"/>
                  <w:lock w:val="sdtLocked"/>
                </w:sdtPr>
                <w:sdtEndPr/>
                <w:sdtContent>
                  <w:r>
                    <w:rPr>
                      <w:b/>
                      <w:szCs w:val="24"/>
                    </w:rPr>
                    <w:t>TVARKOS TAIKYMO YPATUMAI</w:t>
                  </w:r>
                </w:sdtContent>
              </w:sdt>
            </w:p>
            <w:p w:rsidR="00A0186C" w:rsidRDefault="00A0186C">
              <w:pPr>
                <w:rPr>
                  <w:sz w:val="20"/>
                </w:rPr>
              </w:pPr>
            </w:p>
            <w:sdt>
              <w:sdtPr>
                <w:alias w:val="23 p."/>
                <w:tag w:val="part_6ca7b1f4cf644b5b8893d92321f2c66a"/>
                <w:id w:val="1120644392"/>
                <w:lock w:val="sdtLocked"/>
              </w:sdtPr>
              <w:sdtEndPr/>
              <w:sdtContent>
                <w:p w:rsidR="00A0186C" w:rsidRDefault="002335F5">
                  <w:pPr>
                    <w:ind w:firstLine="709"/>
                    <w:jc w:val="both"/>
                    <w:rPr>
                      <w:szCs w:val="24"/>
                    </w:rPr>
                  </w:pPr>
                  <w:sdt>
                    <w:sdtPr>
                      <w:alias w:val="Numeris"/>
                      <w:tag w:val="nr_6ca7b1f4cf644b5b8893d92321f2c66a"/>
                      <w:id w:val="-1107965343"/>
                      <w:lock w:val="sdtLocked"/>
                    </w:sdtPr>
                    <w:sdtEndPr/>
                    <w:sdtContent>
                      <w:r>
                        <w:rPr>
                          <w:szCs w:val="24"/>
                        </w:rPr>
                        <w:t>23</w:t>
                      </w:r>
                    </w:sdtContent>
                  </w:sdt>
                  <w:r>
                    <w:rPr>
                      <w:szCs w:val="24"/>
                    </w:rPr>
                    <w:t xml:space="preserve">. Elektros energijos persiuntimo paslaugos tarifas ir (ar) tarifo planas vartotojo </w:t>
                  </w:r>
                  <w:r>
                    <w:rPr>
                      <w:szCs w:val="24"/>
                    </w:rPr>
                    <w:t>gali būti keičiamas ne dažniau nei vieną kartą per kalendorinį mėnesį. Automatinis tarifo plano priskyrimas nelaikomas vartotojo pasirinkimu ir tokiu būdu priskirtą tarifo planą vartotojas gali keisti.</w:t>
                  </w:r>
                </w:p>
              </w:sdtContent>
            </w:sdt>
            <w:sdt>
              <w:sdtPr>
                <w:alias w:val="24 p."/>
                <w:tag w:val="part_ee42748505344dea90bd5f04992bc78f"/>
                <w:id w:val="-1725744012"/>
                <w:lock w:val="sdtLocked"/>
              </w:sdtPr>
              <w:sdtEndPr/>
              <w:sdtContent>
                <w:p w:rsidR="00A0186C" w:rsidRDefault="002335F5">
                  <w:pPr>
                    <w:ind w:firstLine="709"/>
                    <w:jc w:val="both"/>
                    <w:rPr>
                      <w:szCs w:val="24"/>
                    </w:rPr>
                  </w:pPr>
                  <w:sdt>
                    <w:sdtPr>
                      <w:alias w:val="Numeris"/>
                      <w:tag w:val="nr_ee42748505344dea90bd5f04992bc78f"/>
                      <w:id w:val="1048029699"/>
                      <w:lock w:val="sdtLocked"/>
                    </w:sdtPr>
                    <w:sdtEndPr/>
                    <w:sdtContent>
                      <w:r>
                        <w:rPr>
                          <w:szCs w:val="24"/>
                        </w:rPr>
                        <w:t>24</w:t>
                      </w:r>
                    </w:sdtContent>
                  </w:sdt>
                  <w:r>
                    <w:rPr>
                      <w:szCs w:val="24"/>
                    </w:rPr>
                    <w:t>. Tais atvejais, kai buitinis ar pažeidžiamas el</w:t>
                  </w:r>
                  <w:r>
                    <w:rPr>
                      <w:szCs w:val="24"/>
                    </w:rPr>
                    <w:t>ektros energijos vartotojas, kuriam elektros energiją visuomenine elektros energijos kaina tiekia visuomeninis tiekėjas, keičia esamą tiekėją kitu, vartotojas turi teisę pasirinkti tarifą ir (ar) tarifo planą nepaisant Tvarkos 23 punkte numatytų ribojimų.</w:t>
                  </w:r>
                </w:p>
              </w:sdtContent>
            </w:sdt>
            <w:sdt>
              <w:sdtPr>
                <w:alias w:val="25 p."/>
                <w:tag w:val="part_bf5e161de3454ca6bc5837d19e4cee75"/>
                <w:id w:val="396020355"/>
                <w:lock w:val="sdtLocked"/>
              </w:sdtPr>
              <w:sdtEndPr/>
              <w:sdtContent>
                <w:p w:rsidR="00A0186C" w:rsidRDefault="002335F5">
                  <w:pPr>
                    <w:ind w:firstLine="709"/>
                    <w:jc w:val="both"/>
                    <w:rPr>
                      <w:szCs w:val="24"/>
                    </w:rPr>
                  </w:pPr>
                  <w:sdt>
                    <w:sdtPr>
                      <w:alias w:val="Numeris"/>
                      <w:tag w:val="nr_bf5e161de3454ca6bc5837d19e4cee75"/>
                      <w:id w:val="-1943522985"/>
                      <w:lock w:val="sdtLocked"/>
                    </w:sdtPr>
                    <w:sdtEndPr/>
                    <w:sdtContent>
                      <w:r>
                        <w:rPr>
                          <w:szCs w:val="24"/>
                        </w:rPr>
                        <w:t>25</w:t>
                      </w:r>
                    </w:sdtContent>
                  </w:sdt>
                  <w:r>
                    <w:rPr>
                      <w:szCs w:val="24"/>
                    </w:rPr>
                    <w:t>. Vartotojas, kuris yra sudaręs elektros energijos pirkimo-pardavimo ir persiuntimo paslaugos teikimo sutartį su elektros energijos tiekėju ir pageidaujantis pakeisti elektros energijos persiuntimo paslaugos tarifą ar tarifo planą, pateikia prašymą s</w:t>
                  </w:r>
                  <w:r>
                    <w:rPr>
                      <w:szCs w:val="24"/>
                    </w:rPr>
                    <w:t>avo tiekėjui. Vartotojas, kuris su elektros energijos tiekėju yra sudaręs elektros energijos pirkimo-pardavimo sutartį arba kuriam elektros energiją tiekia Bendrovė garantinio tiekimo užtikrinimo sąlygomis, prašymą pateikia Bendrovei savitarnos svetainėje,</w:t>
                  </w:r>
                  <w:r>
                    <w:rPr>
                      <w:szCs w:val="24"/>
                    </w:rPr>
                    <w:t xml:space="preserve"> raštu, ar kitais Bendrovės nustatytais būdais.</w:t>
                  </w:r>
                </w:p>
              </w:sdtContent>
            </w:sdt>
            <w:sdt>
              <w:sdtPr>
                <w:alias w:val="26 p."/>
                <w:tag w:val="part_9d30597fdfb347e18bd80b9f2fbee1ef"/>
                <w:id w:val="503633745"/>
                <w:lock w:val="sdtLocked"/>
              </w:sdtPr>
              <w:sdtEndPr/>
              <w:sdtContent>
                <w:p w:rsidR="00A0186C" w:rsidRDefault="002335F5">
                  <w:pPr>
                    <w:ind w:firstLine="709"/>
                    <w:jc w:val="both"/>
                    <w:rPr>
                      <w:szCs w:val="24"/>
                    </w:rPr>
                  </w:pPr>
                  <w:sdt>
                    <w:sdtPr>
                      <w:alias w:val="Numeris"/>
                      <w:tag w:val="nr_9d30597fdfb347e18bd80b9f2fbee1ef"/>
                      <w:id w:val="1604462136"/>
                      <w:lock w:val="sdtLocked"/>
                    </w:sdtPr>
                    <w:sdtEndPr/>
                    <w:sdtContent>
                      <w:r>
                        <w:rPr>
                          <w:szCs w:val="24"/>
                        </w:rPr>
                        <w:t>26</w:t>
                      </w:r>
                    </w:sdtContent>
                  </w:sdt>
                  <w:r>
                    <w:rPr>
                      <w:szCs w:val="24"/>
                    </w:rPr>
                    <w:t>. Naujas elektros energijos persiuntimo paslaugos tarifas ar tarifo planas pradedamas taikyti nuo:</w:t>
                  </w:r>
                </w:p>
                <w:sdt>
                  <w:sdtPr>
                    <w:alias w:val="26.1 pp."/>
                    <w:tag w:val="part_4e4c59fc6f64404da9ee1c415ff4751c"/>
                    <w:id w:val="-1944913751"/>
                    <w:lock w:val="sdtLocked"/>
                  </w:sdtPr>
                  <w:sdtEndPr/>
                  <w:sdtContent>
                    <w:p w:rsidR="00A0186C" w:rsidRDefault="002335F5">
                      <w:pPr>
                        <w:ind w:firstLine="709"/>
                        <w:jc w:val="both"/>
                        <w:rPr>
                          <w:szCs w:val="24"/>
                        </w:rPr>
                      </w:pPr>
                      <w:sdt>
                        <w:sdtPr>
                          <w:alias w:val="Numeris"/>
                          <w:tag w:val="nr_4e4c59fc6f64404da9ee1c415ff4751c"/>
                          <w:id w:val="-2116896072"/>
                          <w:lock w:val="sdtLocked"/>
                        </w:sdtPr>
                        <w:sdtEndPr/>
                        <w:sdtContent>
                          <w:r>
                            <w:rPr>
                              <w:szCs w:val="24"/>
                            </w:rPr>
                            <w:t>26.1</w:t>
                          </w:r>
                        </w:sdtContent>
                      </w:sdt>
                      <w:r>
                        <w:rPr>
                          <w:szCs w:val="24"/>
                        </w:rPr>
                        <w:t xml:space="preserve">. pirmosios kalendorinės kito (po prašymo pateikimo) mėnesio dienos tuo atveju, kai nereikia pakeisti (perprogramuoti) skaitiklio, </w:t>
                      </w:r>
                      <w:r>
                        <w:rPr>
                          <w:i/>
                          <w:szCs w:val="24"/>
                        </w:rPr>
                        <w:t>arba</w:t>
                      </w:r>
                    </w:p>
                  </w:sdtContent>
                </w:sdt>
                <w:sdt>
                  <w:sdtPr>
                    <w:alias w:val="26.2 pp."/>
                    <w:tag w:val="part_6ad955e03e2f451ba6589f1d0d348afe"/>
                    <w:id w:val="-2019843732"/>
                    <w:lock w:val="sdtLocked"/>
                  </w:sdtPr>
                  <w:sdtEndPr/>
                  <w:sdtContent>
                    <w:p w:rsidR="00A0186C" w:rsidRDefault="002335F5">
                      <w:pPr>
                        <w:ind w:firstLine="709"/>
                        <w:jc w:val="both"/>
                        <w:rPr>
                          <w:szCs w:val="24"/>
                        </w:rPr>
                      </w:pPr>
                      <w:sdt>
                        <w:sdtPr>
                          <w:alias w:val="Numeris"/>
                          <w:tag w:val="nr_6ad955e03e2f451ba6589f1d0d348afe"/>
                          <w:id w:val="-608510154"/>
                          <w:lock w:val="sdtLocked"/>
                        </w:sdtPr>
                        <w:sdtEndPr/>
                        <w:sdtContent>
                          <w:r>
                            <w:rPr>
                              <w:szCs w:val="24"/>
                            </w:rPr>
                            <w:t>26.2</w:t>
                          </w:r>
                        </w:sdtContent>
                      </w:sdt>
                      <w:r>
                        <w:rPr>
                          <w:szCs w:val="24"/>
                        </w:rPr>
                        <w:t>. skaitiklio sumontavimo, keitimo (perprogramavimo) dienos.</w:t>
                      </w:r>
                    </w:p>
                  </w:sdtContent>
                </w:sdt>
              </w:sdtContent>
            </w:sdt>
            <w:sdt>
              <w:sdtPr>
                <w:alias w:val="27 p."/>
                <w:tag w:val="part_2c4eb9b6ee3c49c19d85fda36b16f141"/>
                <w:id w:val="-804162509"/>
                <w:lock w:val="sdtLocked"/>
              </w:sdtPr>
              <w:sdtEndPr/>
              <w:sdtContent>
                <w:p w:rsidR="00A0186C" w:rsidRDefault="002335F5">
                  <w:pPr>
                    <w:ind w:firstLine="709"/>
                    <w:jc w:val="both"/>
                    <w:rPr>
                      <w:szCs w:val="24"/>
                    </w:rPr>
                  </w:pPr>
                  <w:sdt>
                    <w:sdtPr>
                      <w:alias w:val="Numeris"/>
                      <w:tag w:val="nr_2c4eb9b6ee3c49c19d85fda36b16f141"/>
                      <w:id w:val="-1567495064"/>
                      <w:lock w:val="sdtLocked"/>
                    </w:sdtPr>
                    <w:sdtEndPr/>
                    <w:sdtContent>
                      <w:r>
                        <w:rPr>
                          <w:szCs w:val="24"/>
                        </w:rPr>
                        <w:t>27</w:t>
                      </w:r>
                    </w:sdtContent>
                  </w:sdt>
                  <w:r>
                    <w:rPr>
                      <w:szCs w:val="24"/>
                    </w:rPr>
                    <w:t xml:space="preserve">. Pastovioji dedamoji neskaičiuojama tiems </w:t>
                  </w:r>
                  <w:r>
                    <w:rPr>
                      <w:szCs w:val="24"/>
                    </w:rPr>
                    <w:t>vartotojų objektams, kuriems elektros energijos persiuntimas yra nutrauktas Bendrovės iniciatyva dėl netinkamo vartotojo įsipareigojimų atsiskaityti už persiuntimo paslaugą vykdymo.</w:t>
                  </w:r>
                </w:p>
              </w:sdtContent>
            </w:sdt>
            <w:sdt>
              <w:sdtPr>
                <w:alias w:val="28 p."/>
                <w:tag w:val="part_a652cdc045a1400b87bf1e79bfbb47d8"/>
                <w:id w:val="-1106961661"/>
                <w:lock w:val="sdtLocked"/>
              </w:sdtPr>
              <w:sdtEndPr/>
              <w:sdtContent>
                <w:p w:rsidR="00A0186C" w:rsidRDefault="002335F5">
                  <w:pPr>
                    <w:ind w:firstLine="709"/>
                    <w:jc w:val="both"/>
                    <w:rPr>
                      <w:szCs w:val="24"/>
                    </w:rPr>
                  </w:pPr>
                  <w:sdt>
                    <w:sdtPr>
                      <w:alias w:val="Numeris"/>
                      <w:tag w:val="nr_a652cdc045a1400b87bf1e79bfbb47d8"/>
                      <w:id w:val="802817598"/>
                      <w:lock w:val="sdtLocked"/>
                    </w:sdtPr>
                    <w:sdtEndPr/>
                    <w:sdtContent>
                      <w:r>
                        <w:rPr>
                          <w:szCs w:val="24"/>
                        </w:rPr>
                        <w:t>28</w:t>
                      </w:r>
                    </w:sdtContent>
                  </w:sdt>
                  <w:r>
                    <w:rPr>
                      <w:szCs w:val="24"/>
                    </w:rPr>
                    <w:t>. Tais atvejais, kai vienam vartotojo objektui elektros energija per</w:t>
                  </w:r>
                  <w:r>
                    <w:rPr>
                      <w:szCs w:val="24"/>
                    </w:rPr>
                    <w:t xml:space="preserve">siunčiama iš kelių skirtingų įtampų elektros tinklų, laikoma, kad persiuntimo paslauga suteikiama skirtingiems vartotojo objektams ir kiekvienam iš jų yra priskiriama visa objekto leistina naudoti galia. </w:t>
                  </w:r>
                </w:p>
              </w:sdtContent>
            </w:sdt>
            <w:sdt>
              <w:sdtPr>
                <w:alias w:val="29 p."/>
                <w:tag w:val="part_1126492a4fa34d5f9445b51268e494a9"/>
                <w:id w:val="-155997858"/>
                <w:lock w:val="sdtLocked"/>
              </w:sdtPr>
              <w:sdtEndPr/>
              <w:sdtContent>
                <w:p w:rsidR="00A0186C" w:rsidRDefault="002335F5">
                  <w:pPr>
                    <w:ind w:firstLine="709"/>
                    <w:jc w:val="both"/>
                    <w:rPr>
                      <w:szCs w:val="24"/>
                    </w:rPr>
                  </w:pPr>
                  <w:sdt>
                    <w:sdtPr>
                      <w:alias w:val="Numeris"/>
                      <w:tag w:val="nr_1126492a4fa34d5f9445b51268e494a9"/>
                      <w:id w:val="-2002196585"/>
                      <w:lock w:val="sdtLocked"/>
                    </w:sdtPr>
                    <w:sdtEndPr/>
                    <w:sdtContent>
                      <w:r>
                        <w:rPr>
                          <w:szCs w:val="24"/>
                        </w:rPr>
                        <w:t>29</w:t>
                      </w:r>
                    </w:sdtContent>
                  </w:sdt>
                  <w:r>
                    <w:rPr>
                      <w:szCs w:val="24"/>
                    </w:rPr>
                    <w:t xml:space="preserve">. Tais atvejais, kai vartotojo objektas prie </w:t>
                  </w:r>
                  <w:r>
                    <w:rPr>
                      <w:szCs w:val="24"/>
                    </w:rPr>
                    <w:t xml:space="preserve">skirstomojo elektros tinklo prijungtas taikant ribojimus pagal kintančią leistiną vartoti galią, kaip tai apibrėžta </w:t>
                  </w:r>
                  <w:r>
                    <w:rPr>
                      <w:szCs w:val="24"/>
                    </w:rPr>
                    <w:tab/>
                    <w:t>Pasinaudojimo elektros skirstomaisiais tinklais tvarkos apraše, tai galios dedamoji yra taikoma tik už vartotojo objektui suteiktą leistiną</w:t>
                  </w:r>
                  <w:r>
                    <w:rPr>
                      <w:szCs w:val="24"/>
                    </w:rPr>
                    <w:t xml:space="preserve"> naudoti galią, o galios dedamoji už vartotojo objektui priskirtą kintančią leistiną vartoti galią netaikoma.</w:t>
                  </w:r>
                </w:p>
              </w:sdtContent>
            </w:sdt>
            <w:sdt>
              <w:sdtPr>
                <w:alias w:val="30 p."/>
                <w:tag w:val="part_ba2e58b7befc4efda2276ef1ec230641"/>
                <w:id w:val="-109132879"/>
                <w:lock w:val="sdtLocked"/>
              </w:sdtPr>
              <w:sdtEndPr/>
              <w:sdtContent>
                <w:p w:rsidR="00A0186C" w:rsidRDefault="002335F5">
                  <w:pPr>
                    <w:ind w:firstLine="709"/>
                    <w:jc w:val="both"/>
                    <w:rPr>
                      <w:szCs w:val="24"/>
                    </w:rPr>
                  </w:pPr>
                  <w:sdt>
                    <w:sdtPr>
                      <w:alias w:val="Numeris"/>
                      <w:tag w:val="nr_ba2e58b7befc4efda2276ef1ec230641"/>
                      <w:id w:val="-769399075"/>
                      <w:lock w:val="sdtLocked"/>
                    </w:sdtPr>
                    <w:sdtEndPr/>
                    <w:sdtContent>
                      <w:r>
                        <w:rPr>
                          <w:szCs w:val="24"/>
                        </w:rPr>
                        <w:t>30</w:t>
                      </w:r>
                    </w:sdtContent>
                  </w:sdt>
                  <w:r>
                    <w:rPr>
                      <w:szCs w:val="24"/>
                    </w:rPr>
                    <w:t>. Jeigu elektros apskaitos prietaiso įrengimo vieta nesutampa su Bendrovės ir vartotojo elektros tinklo nuosavybės riba taip, kad elektros e</w:t>
                  </w:r>
                  <w:r>
                    <w:rPr>
                      <w:szCs w:val="24"/>
                    </w:rPr>
                    <w:t>nergijos prietaisu neapskaitomos technologinės elektros energijos sąnaudos vartotojo tinklo dalyje arba apskaitomos sąnaudos Bendrovės tinklo dalyje, tai nesutampančios elektros tinklo dalies technologinės sąnaudos (kWh) apskaičiuojamos pagal Bendrovės pat</w:t>
                  </w:r>
                  <w:r>
                    <w:rPr>
                      <w:szCs w:val="24"/>
                    </w:rPr>
                    <w:t>virtintą metodiką ir vartotojo su Bendrove tarpusavyje suderintus bei elektros energijos persiuntimo paslaugos sutartyje nurodytus duomenis. Už šias technologines sąnaudas apmoka nesutampančios tinklo dalies savininkas šiomis kainomis:</w:t>
                  </w:r>
                </w:p>
                <w:sdt>
                  <w:sdtPr>
                    <w:alias w:val="30.1 pp."/>
                    <w:tag w:val="part_91ebe971af7b4c93984dd88c6107baaa"/>
                    <w:id w:val="1346363934"/>
                    <w:lock w:val="sdtLocked"/>
                  </w:sdtPr>
                  <w:sdtEndPr/>
                  <w:sdtContent>
                    <w:p w:rsidR="00A0186C" w:rsidRDefault="002335F5">
                      <w:pPr>
                        <w:ind w:firstLine="709"/>
                        <w:jc w:val="both"/>
                        <w:rPr>
                          <w:szCs w:val="24"/>
                        </w:rPr>
                      </w:pPr>
                      <w:sdt>
                        <w:sdtPr>
                          <w:alias w:val="Numeris"/>
                          <w:tag w:val="nr_91ebe971af7b4c93984dd88c6107baaa"/>
                          <w:id w:val="320088828"/>
                          <w:lock w:val="sdtLocked"/>
                        </w:sdtPr>
                        <w:sdtEndPr/>
                        <w:sdtContent>
                          <w:r>
                            <w:rPr>
                              <w:szCs w:val="24"/>
                            </w:rPr>
                            <w:t>30.1</w:t>
                          </w:r>
                        </w:sdtContent>
                      </w:sdt>
                      <w:r>
                        <w:rPr>
                          <w:szCs w:val="24"/>
                        </w:rPr>
                        <w:t>. vartotojo pa</w:t>
                      </w:r>
                      <w:r>
                        <w:rPr>
                          <w:szCs w:val="24"/>
                        </w:rPr>
                        <w:t xml:space="preserve">sirinkto tarifo plano vienos laiko zonos tarifu (antrosios grupės vartotojams ir trečiosios grupės vartotojams, atsiskaitantiems vienos ir dviejų laiko zonų tarifu), </w:t>
                      </w:r>
                      <w:r>
                        <w:rPr>
                          <w:i/>
                          <w:szCs w:val="24"/>
                        </w:rPr>
                        <w:t>arba</w:t>
                      </w:r>
                    </w:p>
                  </w:sdtContent>
                </w:sdt>
                <w:sdt>
                  <w:sdtPr>
                    <w:alias w:val="30.2 pp."/>
                    <w:tag w:val="part_2bba0b5c87ca42e1849d8a058ced833f"/>
                    <w:id w:val="-758134711"/>
                    <w:lock w:val="sdtLocked"/>
                  </w:sdtPr>
                  <w:sdtEndPr/>
                  <w:sdtContent>
                    <w:p w:rsidR="00A0186C" w:rsidRDefault="002335F5">
                      <w:pPr>
                        <w:ind w:firstLine="709"/>
                        <w:jc w:val="both"/>
                        <w:rPr>
                          <w:szCs w:val="24"/>
                        </w:rPr>
                      </w:pPr>
                      <w:sdt>
                        <w:sdtPr>
                          <w:alias w:val="Numeris"/>
                          <w:tag w:val="nr_2bba0b5c87ca42e1849d8a058ced833f"/>
                          <w:id w:val="376204997"/>
                          <w:lock w:val="sdtLocked"/>
                        </w:sdtPr>
                        <w:sdtEndPr/>
                        <w:sdtContent>
                          <w:r>
                            <w:rPr>
                              <w:szCs w:val="24"/>
                            </w:rPr>
                            <w:t>30.2</w:t>
                          </w:r>
                        </w:sdtContent>
                      </w:sdt>
                      <w:r>
                        <w:rPr>
                          <w:szCs w:val="24"/>
                        </w:rPr>
                        <w:t>. vartotojo pasirinkto tarifo plano vidutinių apkrovų laiko intervalo energij</w:t>
                      </w:r>
                      <w:r>
                        <w:rPr>
                          <w:szCs w:val="24"/>
                        </w:rPr>
                        <w:t>os dedamosios kaina (trečiosios grupės vartotojams, atsiskaitantiems diferencijuotais pagal laiko intervalus tarifais).</w:t>
                      </w:r>
                    </w:p>
                    <w:p w:rsidR="00A0186C" w:rsidRDefault="002335F5">
                      <w:pPr>
                        <w:ind w:firstLine="709"/>
                        <w:jc w:val="both"/>
                        <w:rPr>
                          <w:szCs w:val="24"/>
                        </w:rPr>
                      </w:pPr>
                      <w:r>
                        <w:rPr>
                          <w:szCs w:val="24"/>
                        </w:rPr>
                        <w:t>Šio punkto nuostatos taikomos antrosios ir trečiosios grupių vartotojams.</w:t>
                      </w:r>
                    </w:p>
                  </w:sdtContent>
                </w:sdt>
              </w:sdtContent>
            </w:sdt>
            <w:sdt>
              <w:sdtPr>
                <w:alias w:val="31 p."/>
                <w:tag w:val="part_616e024f5019428393c17b798b49033c"/>
                <w:id w:val="-1537724108"/>
                <w:lock w:val="sdtLocked"/>
              </w:sdtPr>
              <w:sdtEndPr/>
              <w:sdtContent>
                <w:p w:rsidR="00A0186C" w:rsidRDefault="002335F5">
                  <w:pPr>
                    <w:ind w:firstLine="709"/>
                    <w:jc w:val="both"/>
                    <w:rPr>
                      <w:szCs w:val="24"/>
                    </w:rPr>
                  </w:pPr>
                  <w:sdt>
                    <w:sdtPr>
                      <w:alias w:val="Numeris"/>
                      <w:tag w:val="nr_616e024f5019428393c17b798b49033c"/>
                      <w:id w:val="-720981433"/>
                      <w:lock w:val="sdtLocked"/>
                    </w:sdtPr>
                    <w:sdtEndPr/>
                    <w:sdtContent>
                      <w:r>
                        <w:rPr>
                          <w:szCs w:val="24"/>
                        </w:rPr>
                        <w:t>31</w:t>
                      </w:r>
                    </w:sdtContent>
                  </w:sdt>
                  <w:r>
                    <w:rPr>
                      <w:szCs w:val="24"/>
                    </w:rPr>
                    <w:t xml:space="preserve">. Vartotojas, viršijęs objekto leistiną naudoti galią </w:t>
                  </w:r>
                  <w:r>
                    <w:rPr>
                      <w:szCs w:val="24"/>
                    </w:rPr>
                    <w:t xml:space="preserve">arba leistinos naudoti galios ir kintančios leistinos vartoti galios suminį dydį (jeigu vartotojo objektas prijungtas taikant  ribojimus pagal kintančią leistiną vartoti galią, kaip tai apibrėžta </w:t>
                  </w:r>
                  <w:r>
                    <w:rPr>
                      <w:szCs w:val="24"/>
                    </w:rPr>
                    <w:tab/>
                    <w:t>Pasinaudojimo elektros skirstomaisiais tinklais tvarkos apr</w:t>
                  </w:r>
                  <w:r>
                    <w:rPr>
                      <w:szCs w:val="24"/>
                    </w:rPr>
                    <w:t>aše), už viršytą galios dalį, tai yra skirtumą tarp faktinės maksimalios mėnesio galios ir leistinos naudoti galios arba leistinos naudoti galios ir kintančios leistinos vartoti galios suminį dydį (jeigu vartotojo objektas prijungtas su ribojimu pagal kint</w:t>
                  </w:r>
                  <w:r>
                    <w:rPr>
                      <w:szCs w:val="24"/>
                    </w:rPr>
                    <w:t xml:space="preserve">ančią leistiną vartoti galią, kaip tai apibrėžta </w:t>
                  </w:r>
                  <w:r>
                    <w:rPr>
                      <w:szCs w:val="24"/>
                    </w:rPr>
                    <w:tab/>
                    <w:t>Pasinaudojimo elektros skirstomaisiais tinklais tvarkos apraše) privalo sumokėti Bendrovei trigubą vartotojo objektui taikomo tarifo plano galios dedamosios kainą.</w:t>
                  </w:r>
                </w:p>
                <w:p w:rsidR="00A0186C" w:rsidRDefault="002335F5">
                  <w:pPr>
                    <w:ind w:firstLine="709"/>
                    <w:jc w:val="both"/>
                    <w:rPr>
                      <w:szCs w:val="24"/>
                    </w:rPr>
                  </w:pPr>
                  <w:r>
                    <w:rPr>
                      <w:szCs w:val="24"/>
                    </w:rPr>
                    <w:t>Vartotojams, kurių objekte įdiegtas apskai</w:t>
                  </w:r>
                  <w:r>
                    <w:rPr>
                      <w:szCs w:val="24"/>
                    </w:rPr>
                    <w:t>tos prietaisas, fiksuojantis energijos suvartojimą 1 valandos intervalu, maksimali vartojimo iš tinklo galia apskaičiuojama pagal apskaitos prietaiso matavimų valandinius duomenis. Vartotojams, kurių objekte įdiegtas išmanusis apskaitos prietaisas, fiksuoj</w:t>
                  </w:r>
                  <w:r>
                    <w:rPr>
                      <w:szCs w:val="24"/>
                    </w:rPr>
                    <w:t>antis energijos suvartojimą 15 minučių intervalu, maksimali vartojimo iš tinklo galia apskaičiuojama matematiškai 15 minučių energijos kiekį dauginant iš 4.</w:t>
                  </w:r>
                </w:p>
              </w:sdtContent>
            </w:sdt>
            <w:sdt>
              <w:sdtPr>
                <w:alias w:val="32 p."/>
                <w:tag w:val="part_9bd3d4fd4ed24622a7d91ceb336f3d66"/>
                <w:id w:val="-2092767087"/>
                <w:lock w:val="sdtLocked"/>
              </w:sdtPr>
              <w:sdtEndPr/>
              <w:sdtContent>
                <w:p w:rsidR="00A0186C" w:rsidRDefault="002335F5">
                  <w:pPr>
                    <w:ind w:firstLine="709"/>
                    <w:jc w:val="both"/>
                    <w:rPr>
                      <w:szCs w:val="24"/>
                    </w:rPr>
                  </w:pPr>
                  <w:sdt>
                    <w:sdtPr>
                      <w:alias w:val="Numeris"/>
                      <w:tag w:val="nr_9bd3d4fd4ed24622a7d91ceb336f3d66"/>
                      <w:id w:val="-580215203"/>
                      <w:lock w:val="sdtLocked"/>
                    </w:sdtPr>
                    <w:sdtEndPr/>
                    <w:sdtContent>
                      <w:r>
                        <w:rPr>
                          <w:szCs w:val="24"/>
                        </w:rPr>
                        <w:t>32</w:t>
                      </w:r>
                    </w:sdtContent>
                  </w:sdt>
                  <w:r>
                    <w:rPr>
                      <w:szCs w:val="24"/>
                    </w:rPr>
                    <w:t>. Vartotojui padidinus objekto leistiną naudoti galią, galios dedamoji pagal naują leistiną g</w:t>
                  </w:r>
                  <w:r>
                    <w:rPr>
                      <w:szCs w:val="24"/>
                    </w:rPr>
                    <w:t>alią pradedama skaičiuoti nuo:</w:t>
                  </w:r>
                </w:p>
                <w:sdt>
                  <w:sdtPr>
                    <w:alias w:val="32.1 pp."/>
                    <w:tag w:val="part_3106970c6bd74c52808743b5c79d5ed0"/>
                    <w:id w:val="1118879838"/>
                    <w:lock w:val="sdtLocked"/>
                  </w:sdtPr>
                  <w:sdtEndPr/>
                  <w:sdtContent>
                    <w:p w:rsidR="00A0186C" w:rsidRDefault="002335F5">
                      <w:pPr>
                        <w:ind w:firstLine="709"/>
                        <w:jc w:val="both"/>
                        <w:rPr>
                          <w:szCs w:val="24"/>
                        </w:rPr>
                      </w:pPr>
                      <w:sdt>
                        <w:sdtPr>
                          <w:alias w:val="Numeris"/>
                          <w:tag w:val="nr_3106970c6bd74c52808743b5c79d5ed0"/>
                          <w:id w:val="-1135405955"/>
                          <w:lock w:val="sdtLocked"/>
                        </w:sdtPr>
                        <w:sdtEndPr/>
                        <w:sdtContent>
                          <w:r>
                            <w:rPr>
                              <w:szCs w:val="24"/>
                            </w:rPr>
                            <w:t>32.1</w:t>
                          </w:r>
                        </w:sdtContent>
                      </w:sdt>
                      <w:r>
                        <w:rPr>
                          <w:szCs w:val="24"/>
                        </w:rPr>
                        <w:t>. rangovo Elektros įrenginių techninės būklės patikrinimo akto arba Valstybinės energetikos reguliavimo tarybos Elektros įrenginių techninės būklės patikrinimo pažymos pateikimo dieną, jei šis aktas arba ši pažyma patei</w:t>
                      </w:r>
                      <w:r>
                        <w:rPr>
                          <w:szCs w:val="24"/>
                        </w:rPr>
                        <w:t>kiami Bendrovei atlikus (užbaigus) prijungimo paslaugą, kaip prijungimo paslaugos atlikimas (užbaigimas) apibrėžiamas Elektros energijos gamintojų ir vartotojų elektros įrenginių prijungimo prie elektros tinklų tvarkos apraše, patvirtintame Lietuvos Respub</w:t>
                      </w:r>
                      <w:r>
                        <w:rPr>
                          <w:szCs w:val="24"/>
                        </w:rPr>
                        <w:t>likos energetikos ministro 2012 m. liepos 4 d. įsakymu Nr. 1-127 „Dėl Elektros energijos gamintojų ir vartotojų elektros įrenginių prijungimo prie elektros tinklų tvarkos aprašo patvirtinimo“, bet nepraėjus 30 kalendorinių dienų po prijungimo paslaugos atl</w:t>
                      </w:r>
                      <w:r>
                        <w:rPr>
                          <w:szCs w:val="24"/>
                        </w:rPr>
                        <w:t xml:space="preserve">ikimo (užbaigimo); </w:t>
                      </w:r>
                    </w:p>
                  </w:sdtContent>
                </w:sdt>
                <w:sdt>
                  <w:sdtPr>
                    <w:alias w:val="32.2 pp."/>
                    <w:tag w:val="part_d788794f195e4563885a0c133bce2378"/>
                    <w:id w:val="1744988436"/>
                    <w:lock w:val="sdtLocked"/>
                  </w:sdtPr>
                  <w:sdtEndPr/>
                  <w:sdtContent>
                    <w:p w:rsidR="00A0186C" w:rsidRDefault="002335F5">
                      <w:pPr>
                        <w:ind w:firstLine="709"/>
                        <w:jc w:val="both"/>
                        <w:rPr>
                          <w:szCs w:val="24"/>
                        </w:rPr>
                      </w:pPr>
                      <w:sdt>
                        <w:sdtPr>
                          <w:alias w:val="Numeris"/>
                          <w:tag w:val="nr_d788794f195e4563885a0c133bce2378"/>
                          <w:id w:val="700522379"/>
                          <w:lock w:val="sdtLocked"/>
                        </w:sdtPr>
                        <w:sdtEndPr/>
                        <w:sdtContent>
                          <w:r>
                            <w:rPr>
                              <w:szCs w:val="24"/>
                            </w:rPr>
                            <w:t>32.2</w:t>
                          </w:r>
                        </w:sdtContent>
                      </w:sdt>
                      <w:r>
                        <w:rPr>
                          <w:szCs w:val="24"/>
                        </w:rPr>
                        <w:t xml:space="preserve">. Bendrovei atlikus (užbaigus) prijungimo paslaugą ir praėjus 30 kalendorinių dienų po prijungimo paslaugos atlikimo (užbaigimo), jei nėra pateiktas rangovo Elektros įrenginių techninės būklės patikrinimo aktas arba Valstybinės </w:t>
                      </w:r>
                      <w:r>
                        <w:rPr>
                          <w:szCs w:val="24"/>
                        </w:rPr>
                        <w:t xml:space="preserve">energetikos reguliavimo tarybos Elektros įrenginių techninės būklės patikrinimo pažyma;  </w:t>
                      </w:r>
                    </w:p>
                  </w:sdtContent>
                </w:sdt>
                <w:sdt>
                  <w:sdtPr>
                    <w:alias w:val="32.3 pp."/>
                    <w:tag w:val="part_14389f125d9341eea7204907be8a071d"/>
                    <w:id w:val="-1682588163"/>
                    <w:lock w:val="sdtLocked"/>
                  </w:sdtPr>
                  <w:sdtEndPr/>
                  <w:sdtContent>
                    <w:p w:rsidR="00A0186C" w:rsidRDefault="002335F5">
                      <w:pPr>
                        <w:ind w:firstLine="709"/>
                        <w:jc w:val="both"/>
                        <w:rPr>
                          <w:szCs w:val="24"/>
                        </w:rPr>
                      </w:pPr>
                      <w:sdt>
                        <w:sdtPr>
                          <w:alias w:val="Numeris"/>
                          <w:tag w:val="nr_14389f125d9341eea7204907be8a071d"/>
                          <w:id w:val="2101985630"/>
                          <w:lock w:val="sdtLocked"/>
                        </w:sdtPr>
                        <w:sdtEndPr/>
                        <w:sdtContent>
                          <w:r>
                            <w:rPr>
                              <w:szCs w:val="24"/>
                            </w:rPr>
                            <w:t>32.3</w:t>
                          </w:r>
                        </w:sdtContent>
                      </w:sdt>
                      <w:r>
                        <w:rPr>
                          <w:szCs w:val="24"/>
                        </w:rPr>
                        <w:t>. Bendrovės prijungimo paslaugos atlikimo (užbaigimo) dieną, jeigu prijungimo paslauga atliekama (užbaigiama) vėliau nei pateikiamas rangovo Elektros įrengini</w:t>
                      </w:r>
                      <w:r>
                        <w:rPr>
                          <w:szCs w:val="24"/>
                        </w:rPr>
                        <w:t xml:space="preserve">ų techninės būklės patikrinimo aktas arba Valstybinės energetikos reguliavimo tarybos Elektros įrenginių techninės būklės patikrinimo pažyma; </w:t>
                      </w:r>
                    </w:p>
                  </w:sdtContent>
                </w:sdt>
                <w:sdt>
                  <w:sdtPr>
                    <w:alias w:val="32.4 pp."/>
                    <w:tag w:val="part_b4e5ead46845480fb0e1fc5545cfe109"/>
                    <w:id w:val="173306693"/>
                    <w:lock w:val="sdtLocked"/>
                  </w:sdtPr>
                  <w:sdtEndPr/>
                  <w:sdtContent>
                    <w:p w:rsidR="00A0186C" w:rsidRDefault="002335F5">
                      <w:pPr>
                        <w:ind w:firstLine="709"/>
                        <w:jc w:val="both"/>
                        <w:rPr>
                          <w:szCs w:val="24"/>
                        </w:rPr>
                      </w:pPr>
                      <w:sdt>
                        <w:sdtPr>
                          <w:alias w:val="Numeris"/>
                          <w:tag w:val="nr_b4e5ead46845480fb0e1fc5545cfe109"/>
                          <w:id w:val="-334695918"/>
                          <w:lock w:val="sdtLocked"/>
                        </w:sdtPr>
                        <w:sdtEndPr/>
                        <w:sdtContent>
                          <w:r>
                            <w:rPr>
                              <w:szCs w:val="24"/>
                            </w:rPr>
                            <w:t>32.4</w:t>
                          </w:r>
                        </w:sdtContent>
                      </w:sdt>
                      <w:r>
                        <w:rPr>
                          <w:szCs w:val="24"/>
                        </w:rPr>
                        <w:t>. Bendrovės prijungimo paslaugos atlikimo (užbaigimo) dieną ir rangovo Elektros įrenginių techninės būklė</w:t>
                      </w:r>
                      <w:r>
                        <w:rPr>
                          <w:szCs w:val="24"/>
                        </w:rPr>
                        <w:t xml:space="preserve">s patikrinimo akto arba Valstybinės energetikos reguliavimo tarybos Elektros įrenginių techninės būklės patikrinimo pažymos pateikimo dieną, jei šie veiksmai atliekami tą pačią dieną. </w:t>
                      </w:r>
                    </w:p>
                  </w:sdtContent>
                </w:sdt>
              </w:sdtContent>
            </w:sdt>
            <w:sdt>
              <w:sdtPr>
                <w:alias w:val="33 p."/>
                <w:tag w:val="part_dbac0650d61e4a4fa87591eda57353d9"/>
                <w:id w:val="1541704181"/>
                <w:lock w:val="sdtLocked"/>
              </w:sdtPr>
              <w:sdtEndPr/>
              <w:sdtContent>
                <w:p w:rsidR="00A0186C" w:rsidRDefault="002335F5">
                  <w:pPr>
                    <w:ind w:firstLine="709"/>
                    <w:jc w:val="both"/>
                    <w:rPr>
                      <w:szCs w:val="24"/>
                    </w:rPr>
                  </w:pPr>
                  <w:sdt>
                    <w:sdtPr>
                      <w:alias w:val="Numeris"/>
                      <w:tag w:val="nr_dbac0650d61e4a4fa87591eda57353d9"/>
                      <w:id w:val="1664124665"/>
                      <w:lock w:val="sdtLocked"/>
                    </w:sdtPr>
                    <w:sdtEndPr/>
                    <w:sdtContent>
                      <w:r>
                        <w:rPr>
                          <w:szCs w:val="24"/>
                        </w:rPr>
                        <w:t>33</w:t>
                      </w:r>
                    </w:sdtContent>
                  </w:sdt>
                  <w:r>
                    <w:rPr>
                      <w:szCs w:val="24"/>
                    </w:rPr>
                    <w:t>. Vartotojui sumažinus objekto leistiną naudoti galią, galios d</w:t>
                  </w:r>
                  <w:r>
                    <w:rPr>
                      <w:szCs w:val="24"/>
                    </w:rPr>
                    <w:t>edamoji pagal naują leistiną naudoti galią pradedama skaičiuoti nuo Elektros energijos gamintojų ir vartotojų elektros įrenginių prijungimo prie elektros tinklų tvarkos apraše, patvirtintame Lietuvos Respublikos energetikos ministro 2012 m. liepos 4 d. įsa</w:t>
                  </w:r>
                  <w:r>
                    <w:rPr>
                      <w:szCs w:val="24"/>
                    </w:rPr>
                    <w:t>kymu Nr. 1-127 „Dėl Elektros energijos gamintojų ir vartotojų elektros įrenginių prijungimo prie elektros tinklų tvarkos aprašo patvirtinimo“, nurodytos dienos.</w:t>
                  </w:r>
                </w:p>
              </w:sdtContent>
            </w:sdt>
            <w:sdt>
              <w:sdtPr>
                <w:alias w:val="34 p."/>
                <w:tag w:val="part_7058dfce7a5047b5ac9ad2bb360f4bed"/>
                <w:id w:val="-681896433"/>
                <w:lock w:val="sdtLocked"/>
              </w:sdtPr>
              <w:sdtEndPr/>
              <w:sdtContent>
                <w:p w:rsidR="00A0186C" w:rsidRDefault="002335F5">
                  <w:pPr>
                    <w:ind w:firstLine="709"/>
                    <w:jc w:val="both"/>
                    <w:rPr>
                      <w:szCs w:val="24"/>
                    </w:rPr>
                  </w:pPr>
                  <w:sdt>
                    <w:sdtPr>
                      <w:alias w:val="Numeris"/>
                      <w:tag w:val="nr_7058dfce7a5047b5ac9ad2bb360f4bed"/>
                      <w:id w:val="-497353555"/>
                      <w:lock w:val="sdtLocked"/>
                    </w:sdtPr>
                    <w:sdtEndPr/>
                    <w:sdtContent>
                      <w:r>
                        <w:rPr>
                          <w:szCs w:val="24"/>
                        </w:rPr>
                        <w:t>34</w:t>
                      </w:r>
                    </w:sdtContent>
                  </w:sdt>
                  <w:r>
                    <w:rPr>
                      <w:szCs w:val="24"/>
                    </w:rPr>
                    <w:t>. Keturių laiko zonų tarifai taikomi tik vartotojams, gaunantiems elektros energiją iš že</w:t>
                  </w:r>
                  <w:r>
                    <w:rPr>
                      <w:szCs w:val="24"/>
                    </w:rPr>
                    <w:t>mosios įtampos elektros tinklų, kuriems yra įdiegtos visos techninės priemonės, apskaitančios ir nuotoliniu būdu periodiškai perduodančios Bendrovei detalią elektros skaitiklių informaciją, kuria remiantis išrašomos sąskaitos.</w:t>
                  </w:r>
                </w:p>
              </w:sdtContent>
            </w:sdt>
            <w:sdt>
              <w:sdtPr>
                <w:alias w:val="35 p."/>
                <w:tag w:val="part_5b8de16568624f4290bd9ee5c934b328"/>
                <w:id w:val="39708065"/>
                <w:lock w:val="sdtLocked"/>
              </w:sdtPr>
              <w:sdtEndPr/>
              <w:sdtContent>
                <w:p w:rsidR="00A0186C" w:rsidRDefault="002335F5">
                  <w:pPr>
                    <w:ind w:firstLine="709"/>
                    <w:jc w:val="both"/>
                    <w:rPr>
                      <w:szCs w:val="24"/>
                    </w:rPr>
                  </w:pPr>
                  <w:sdt>
                    <w:sdtPr>
                      <w:alias w:val="Numeris"/>
                      <w:tag w:val="nr_5b8de16568624f4290bd9ee5c934b328"/>
                      <w:id w:val="-1709179043"/>
                      <w:lock w:val="sdtLocked"/>
                    </w:sdtPr>
                    <w:sdtEndPr/>
                    <w:sdtContent>
                      <w:r>
                        <w:rPr>
                          <w:szCs w:val="24"/>
                        </w:rPr>
                        <w:t>35</w:t>
                      </w:r>
                    </w:sdtContent>
                  </w:sdt>
                  <w:r>
                    <w:rPr>
                      <w:szCs w:val="24"/>
                    </w:rPr>
                    <w:t>. Vadovaujantis Lietuvo</w:t>
                  </w:r>
                  <w:r>
                    <w:rPr>
                      <w:szCs w:val="24"/>
                    </w:rPr>
                    <w:t>s Respublikos elektros energetikos įstatymo 40 straipsniu ir 44 straipsnio 5 dalimi bei kitais Lietuvos Respublikos teisės aktais, visų grupių vartotojai ar sutartis su jais sudarę tiekėjai, atsiskaitydami su Bendrove už elektros energijos persiuntimo pasl</w:t>
                  </w:r>
                  <w:r>
                    <w:rPr>
                      <w:szCs w:val="24"/>
                    </w:rPr>
                    <w:t>augas, taip pat privalo atsiskaityti už viešuosius interesus atitinkančių paslaugas ir už skirstymo paslaugos buitiniams vartotojams papildomą dedamąją (skirtą kompensuoti skirtumui tarp visuomeninio tiekėjo faktinių ir prognozuotų pagrįstų sąnaudų) teisės</w:t>
                  </w:r>
                  <w:r>
                    <w:rPr>
                      <w:szCs w:val="24"/>
                    </w:rPr>
                    <w:t xml:space="preserve"> aktų tvarka nustatyta kaina, kuri nėra įtraukta į šioje Tvarkoje nurodytas energijos dedamųjų kainas. </w:t>
                  </w:r>
                </w:p>
              </w:sdtContent>
            </w:sdt>
            <w:sdt>
              <w:sdtPr>
                <w:alias w:val="36 p."/>
                <w:tag w:val="part_0bd1f5504eaf49809025fc4eefc89209"/>
                <w:id w:val="-968660869"/>
                <w:lock w:val="sdtLocked"/>
              </w:sdtPr>
              <w:sdtEndPr/>
              <w:sdtContent>
                <w:p w:rsidR="00A0186C" w:rsidRDefault="002335F5">
                  <w:pPr>
                    <w:ind w:firstLine="709"/>
                    <w:jc w:val="both"/>
                    <w:rPr>
                      <w:szCs w:val="24"/>
                    </w:rPr>
                  </w:pPr>
                  <w:sdt>
                    <w:sdtPr>
                      <w:alias w:val="Numeris"/>
                      <w:tag w:val="nr_0bd1f5504eaf49809025fc4eefc89209"/>
                      <w:id w:val="-1265378661"/>
                      <w:lock w:val="sdtLocked"/>
                    </w:sdtPr>
                    <w:sdtEndPr/>
                    <w:sdtContent>
                      <w:r>
                        <w:rPr>
                          <w:szCs w:val="24"/>
                        </w:rPr>
                        <w:t>36</w:t>
                      </w:r>
                    </w:sdtContent>
                  </w:sdt>
                  <w:r>
                    <w:rPr>
                      <w:szCs w:val="24"/>
                    </w:rPr>
                    <w:t xml:space="preserve">. Pasikeitus Lietuvos Respublikos įstatymams ar jų nuostatoms, reglamentuojančioms elektros energijos persiuntimo paslaugos kainas ir tarifus bei </w:t>
                  </w:r>
                  <w:r>
                    <w:rPr>
                      <w:szCs w:val="24"/>
                    </w:rPr>
                    <w:t>mokesčius, taikomus elektros energijos persiuntimo paslaugai, ši Tvarka nekeičiama, o atitinkamos kainos nustatomos taikant Lietuvos Respublikos įstatymų nuostatas.</w:t>
                  </w:r>
                </w:p>
              </w:sdtContent>
            </w:sdt>
            <w:sdt>
              <w:sdtPr>
                <w:alias w:val="37 p."/>
                <w:tag w:val="part_da4ca920a9d74ec6856723436c789e4c"/>
                <w:id w:val="-1540663293"/>
                <w:lock w:val="sdtLocked"/>
              </w:sdtPr>
              <w:sdtEndPr/>
              <w:sdtContent>
                <w:p w:rsidR="00A0186C" w:rsidRDefault="002335F5">
                  <w:pPr>
                    <w:ind w:firstLine="709"/>
                    <w:jc w:val="both"/>
                    <w:rPr>
                      <w:szCs w:val="24"/>
                    </w:rPr>
                  </w:pPr>
                  <w:sdt>
                    <w:sdtPr>
                      <w:alias w:val="Numeris"/>
                      <w:tag w:val="nr_da4ca920a9d74ec6856723436c789e4c"/>
                      <w:id w:val="-1710865884"/>
                      <w:lock w:val="sdtLocked"/>
                    </w:sdtPr>
                    <w:sdtEndPr/>
                    <w:sdtContent>
                      <w:r>
                        <w:rPr>
                          <w:szCs w:val="24"/>
                        </w:rPr>
                        <w:t>37</w:t>
                      </w:r>
                    </w:sdtContent>
                  </w:sdt>
                  <w:r>
                    <w:rPr>
                      <w:szCs w:val="24"/>
                    </w:rPr>
                    <w:t>. Reorganizavus Bendrovę ir/ar jos veiklą ar pasikeitus Bendrovės teisiniam statusui,</w:t>
                  </w:r>
                  <w:r>
                    <w:rPr>
                      <w:szCs w:val="24"/>
                    </w:rPr>
                    <w:t xml:space="preserve"> Bendrovės veiklos ir/ar teisių ir pareigų perėmėjas nuo veiklos ir/ar teisių ir pareigų perėmimo momento taiko visas šioje Tvarkoje nustatytas paslaugų kainas, Tvarkoje apibrėžtomis paslaugų teikimo sąlygomis. Toks Bendrovės veiklos ir/ar teisių ir pareig</w:t>
                  </w:r>
                  <w:r>
                    <w:rPr>
                      <w:szCs w:val="24"/>
                    </w:rPr>
                    <w:t>ų perėjimas neturi jokios įtakos Tvarkos galiojimui ir jos taikymui.</w:t>
                  </w:r>
                </w:p>
                <w:p w:rsidR="00A0186C" w:rsidRDefault="002335F5">
                  <w:pPr>
                    <w:ind w:firstLine="709"/>
                    <w:jc w:val="center"/>
                    <w:rPr>
                      <w:szCs w:val="24"/>
                    </w:rPr>
                  </w:pPr>
                  <w:r>
                    <w:rPr>
                      <w:szCs w:val="24"/>
                    </w:rPr>
                    <w:t>___________________________________________________________</w:t>
                  </w:r>
                </w:p>
                <w:p w:rsidR="00A0186C" w:rsidRDefault="002335F5">
                  <w:pPr>
                    <w:ind w:firstLine="709"/>
                    <w:jc w:val="center"/>
                    <w:rPr>
                      <w:szCs w:val="24"/>
                    </w:rPr>
                  </w:pPr>
                </w:p>
              </w:sdtContent>
            </w:sdt>
          </w:sdtContent>
        </w:sdt>
      </w:sdtContent>
    </w:sdt>
    <w:sectPr w:rsidR="00A0186C">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7" w:footer="284"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186C" w:rsidRDefault="002335F5">
      <w:pPr>
        <w:ind w:left="357"/>
        <w:jc w:val="both"/>
      </w:pPr>
      <w:r>
        <w:separator/>
      </w:r>
    </w:p>
  </w:endnote>
  <w:endnote w:type="continuationSeparator" w:id="0">
    <w:p w:rsidR="00A0186C" w:rsidRDefault="002335F5">
      <w:pPr>
        <w:ind w:left="357"/>
        <w:jc w:val="both"/>
      </w:pPr>
      <w:r>
        <w:continuationSeparator/>
      </w:r>
    </w:p>
  </w:endnote>
  <w:endnote w:type="continuationNotice" w:id="1">
    <w:p w:rsidR="00A0186C" w:rsidRDefault="00A018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86C" w:rsidRDefault="002335F5">
    <w:pPr>
      <w:framePr w:wrap="auto" w:vAnchor="text" w:hAnchor="margin" w:xAlign="center" w:y="1"/>
      <w:tabs>
        <w:tab w:val="center" w:pos="4153"/>
        <w:tab w:val="right" w:pos="8306"/>
      </w:tabs>
      <w:ind w:left="357"/>
      <w:jc w:val="both"/>
    </w:pPr>
    <w:r>
      <w:fldChar w:fldCharType="begin"/>
    </w:r>
    <w:r>
      <w:instrText xml:space="preserve">PAGE  </w:instrText>
    </w:r>
    <w:r>
      <w:fldChar w:fldCharType="separate"/>
    </w:r>
    <w:r>
      <w:t>1</w:t>
    </w:r>
    <w:r>
      <w:fldChar w:fldCharType="end"/>
    </w:r>
  </w:p>
  <w:p w:rsidR="00A0186C" w:rsidRDefault="00A0186C">
    <w:pPr>
      <w:tabs>
        <w:tab w:val="center" w:pos="4153"/>
        <w:tab w:val="right" w:pos="8306"/>
      </w:tabs>
      <w:ind w:left="357"/>
      <w:jc w:val="both"/>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86C" w:rsidRDefault="002335F5">
    <w:pPr>
      <w:tabs>
        <w:tab w:val="center" w:pos="4153"/>
        <w:tab w:val="right" w:pos="8306"/>
      </w:tabs>
      <w:ind w:left="357"/>
      <w:jc w:val="right"/>
      <w:rPr>
        <w:rFonts w:ascii="Arial" w:hAnsi="Arial" w:cs="Arial"/>
        <w:sz w:val="20"/>
      </w:rPr>
    </w:pPr>
    <w:r>
      <w:rPr>
        <w:rFonts w:ascii="Arial" w:hAnsi="Arial" w:cs="Arial"/>
        <w:sz w:val="20"/>
      </w:rPr>
      <w:fldChar w:fldCharType="begin"/>
    </w:r>
    <w:r>
      <w:rPr>
        <w:rFonts w:ascii="Arial" w:hAnsi="Arial" w:cs="Arial"/>
        <w:sz w:val="20"/>
      </w:rPr>
      <w:instrText>PAGE   \* MERGEFORMAT</w:instrText>
    </w:r>
    <w:r>
      <w:rPr>
        <w:rFonts w:ascii="Arial" w:hAnsi="Arial" w:cs="Arial"/>
        <w:sz w:val="20"/>
      </w:rPr>
      <w:fldChar w:fldCharType="separate"/>
    </w:r>
    <w:r>
      <w:rPr>
        <w:rFonts w:ascii="Arial" w:hAnsi="Arial" w:cs="Arial"/>
        <w:noProof/>
        <w:sz w:val="20"/>
      </w:rPr>
      <w:t>9</w:t>
    </w:r>
    <w:r>
      <w:rPr>
        <w:rFonts w:ascii="Arial" w:hAnsi="Arial" w:cs="Arial"/>
        <w:sz w:val="20"/>
      </w:rPr>
      <w:fldChar w:fldCharType="end"/>
    </w:r>
  </w:p>
  <w:p w:rsidR="00A0186C" w:rsidRDefault="00A0186C">
    <w:pPr>
      <w:tabs>
        <w:tab w:val="center" w:pos="4153"/>
        <w:tab w:val="right" w:pos="8306"/>
      </w:tabs>
      <w:ind w:left="357"/>
      <w:jc w:val="both"/>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86C" w:rsidRDefault="00A0186C">
    <w:pPr>
      <w:tabs>
        <w:tab w:val="center" w:pos="4153"/>
        <w:tab w:val="right" w:pos="8306"/>
      </w:tabs>
      <w:ind w:left="357"/>
      <w:jc w:val="right"/>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186C" w:rsidRDefault="002335F5">
      <w:pPr>
        <w:ind w:left="357"/>
        <w:jc w:val="both"/>
      </w:pPr>
      <w:r>
        <w:separator/>
      </w:r>
    </w:p>
  </w:footnote>
  <w:footnote w:type="continuationSeparator" w:id="0">
    <w:p w:rsidR="00A0186C" w:rsidRDefault="002335F5">
      <w:pPr>
        <w:ind w:left="357"/>
        <w:jc w:val="both"/>
      </w:pPr>
      <w:r>
        <w:continuationSeparator/>
      </w:r>
    </w:p>
  </w:footnote>
  <w:footnote w:type="continuationNotice" w:id="1">
    <w:p w:rsidR="00A0186C" w:rsidRDefault="00A0186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86C" w:rsidRDefault="00A0186C">
    <w:pPr>
      <w:tabs>
        <w:tab w:val="center" w:pos="4153"/>
        <w:tab w:val="right" w:pos="8306"/>
      </w:tabs>
      <w:ind w:left="357"/>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86C" w:rsidRDefault="002335F5">
    <w:pPr>
      <w:tabs>
        <w:tab w:val="center" w:pos="4153"/>
        <w:tab w:val="right" w:pos="8306"/>
      </w:tabs>
      <w:jc w:val="center"/>
    </w:pPr>
    <w:r>
      <w:fldChar w:fldCharType="begin"/>
    </w:r>
    <w:r>
      <w:instrText>PAGE   \* MERGEFORMAT</w:instrText>
    </w:r>
    <w:r>
      <w:fldChar w:fldCharType="separate"/>
    </w:r>
    <w:r>
      <w:rPr>
        <w:noProof/>
      </w:rPr>
      <w:t>9</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86C" w:rsidRDefault="00A0186C">
    <w:pPr>
      <w:tabs>
        <w:tab w:val="center" w:pos="4153"/>
        <w:tab w:val="right" w:pos="8306"/>
      </w:tabs>
      <w:ind w:left="357"/>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D76"/>
    <w:rsid w:val="002335F5"/>
    <w:rsid w:val="00462D76"/>
    <w:rsid w:val="00A0186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CAC6A6"/>
  <w15:docId w15:val="{4F9DDA03-E748-4CAD-951D-23B970418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73746">
      <w:bodyDiv w:val="1"/>
      <w:marLeft w:val="0"/>
      <w:marRight w:val="0"/>
      <w:marTop w:val="0"/>
      <w:marBottom w:val="0"/>
      <w:divBdr>
        <w:top w:val="none" w:sz="0" w:space="0" w:color="auto"/>
        <w:left w:val="none" w:sz="0" w:space="0" w:color="auto"/>
        <w:bottom w:val="none" w:sz="0" w:space="0" w:color="auto"/>
        <w:right w:val="none" w:sz="0" w:space="0" w:color="auto"/>
      </w:divBdr>
    </w:div>
    <w:div w:id="24865641">
      <w:bodyDiv w:val="1"/>
      <w:marLeft w:val="0"/>
      <w:marRight w:val="0"/>
      <w:marTop w:val="0"/>
      <w:marBottom w:val="0"/>
      <w:divBdr>
        <w:top w:val="none" w:sz="0" w:space="0" w:color="auto"/>
        <w:left w:val="none" w:sz="0" w:space="0" w:color="auto"/>
        <w:bottom w:val="none" w:sz="0" w:space="0" w:color="auto"/>
        <w:right w:val="none" w:sz="0" w:space="0" w:color="auto"/>
      </w:divBdr>
    </w:div>
    <w:div w:id="72167214">
      <w:bodyDiv w:val="1"/>
      <w:marLeft w:val="0"/>
      <w:marRight w:val="0"/>
      <w:marTop w:val="0"/>
      <w:marBottom w:val="0"/>
      <w:divBdr>
        <w:top w:val="none" w:sz="0" w:space="0" w:color="auto"/>
        <w:left w:val="none" w:sz="0" w:space="0" w:color="auto"/>
        <w:bottom w:val="none" w:sz="0" w:space="0" w:color="auto"/>
        <w:right w:val="none" w:sz="0" w:space="0" w:color="auto"/>
      </w:divBdr>
    </w:div>
    <w:div w:id="96022417">
      <w:bodyDiv w:val="1"/>
      <w:marLeft w:val="0"/>
      <w:marRight w:val="0"/>
      <w:marTop w:val="0"/>
      <w:marBottom w:val="0"/>
      <w:divBdr>
        <w:top w:val="none" w:sz="0" w:space="0" w:color="auto"/>
        <w:left w:val="none" w:sz="0" w:space="0" w:color="auto"/>
        <w:bottom w:val="none" w:sz="0" w:space="0" w:color="auto"/>
        <w:right w:val="none" w:sz="0" w:space="0" w:color="auto"/>
      </w:divBdr>
    </w:div>
    <w:div w:id="108161783">
      <w:bodyDiv w:val="1"/>
      <w:marLeft w:val="0"/>
      <w:marRight w:val="0"/>
      <w:marTop w:val="0"/>
      <w:marBottom w:val="0"/>
      <w:divBdr>
        <w:top w:val="none" w:sz="0" w:space="0" w:color="auto"/>
        <w:left w:val="none" w:sz="0" w:space="0" w:color="auto"/>
        <w:bottom w:val="none" w:sz="0" w:space="0" w:color="auto"/>
        <w:right w:val="none" w:sz="0" w:space="0" w:color="auto"/>
      </w:divBdr>
    </w:div>
    <w:div w:id="138420013">
      <w:bodyDiv w:val="1"/>
      <w:marLeft w:val="0"/>
      <w:marRight w:val="0"/>
      <w:marTop w:val="0"/>
      <w:marBottom w:val="0"/>
      <w:divBdr>
        <w:top w:val="none" w:sz="0" w:space="0" w:color="auto"/>
        <w:left w:val="none" w:sz="0" w:space="0" w:color="auto"/>
        <w:bottom w:val="none" w:sz="0" w:space="0" w:color="auto"/>
        <w:right w:val="none" w:sz="0" w:space="0" w:color="auto"/>
      </w:divBdr>
    </w:div>
    <w:div w:id="151144203">
      <w:bodyDiv w:val="1"/>
      <w:marLeft w:val="0"/>
      <w:marRight w:val="0"/>
      <w:marTop w:val="0"/>
      <w:marBottom w:val="0"/>
      <w:divBdr>
        <w:top w:val="none" w:sz="0" w:space="0" w:color="auto"/>
        <w:left w:val="none" w:sz="0" w:space="0" w:color="auto"/>
        <w:bottom w:val="none" w:sz="0" w:space="0" w:color="auto"/>
        <w:right w:val="none" w:sz="0" w:space="0" w:color="auto"/>
      </w:divBdr>
    </w:div>
    <w:div w:id="156314670">
      <w:bodyDiv w:val="1"/>
      <w:marLeft w:val="0"/>
      <w:marRight w:val="0"/>
      <w:marTop w:val="0"/>
      <w:marBottom w:val="0"/>
      <w:divBdr>
        <w:top w:val="none" w:sz="0" w:space="0" w:color="auto"/>
        <w:left w:val="none" w:sz="0" w:space="0" w:color="auto"/>
        <w:bottom w:val="none" w:sz="0" w:space="0" w:color="auto"/>
        <w:right w:val="none" w:sz="0" w:space="0" w:color="auto"/>
      </w:divBdr>
    </w:div>
    <w:div w:id="179315910">
      <w:bodyDiv w:val="1"/>
      <w:marLeft w:val="0"/>
      <w:marRight w:val="0"/>
      <w:marTop w:val="0"/>
      <w:marBottom w:val="0"/>
      <w:divBdr>
        <w:top w:val="none" w:sz="0" w:space="0" w:color="auto"/>
        <w:left w:val="none" w:sz="0" w:space="0" w:color="auto"/>
        <w:bottom w:val="none" w:sz="0" w:space="0" w:color="auto"/>
        <w:right w:val="none" w:sz="0" w:space="0" w:color="auto"/>
      </w:divBdr>
    </w:div>
    <w:div w:id="181624761">
      <w:bodyDiv w:val="1"/>
      <w:marLeft w:val="0"/>
      <w:marRight w:val="0"/>
      <w:marTop w:val="0"/>
      <w:marBottom w:val="0"/>
      <w:divBdr>
        <w:top w:val="none" w:sz="0" w:space="0" w:color="auto"/>
        <w:left w:val="none" w:sz="0" w:space="0" w:color="auto"/>
        <w:bottom w:val="none" w:sz="0" w:space="0" w:color="auto"/>
        <w:right w:val="none" w:sz="0" w:space="0" w:color="auto"/>
      </w:divBdr>
    </w:div>
    <w:div w:id="181820869">
      <w:bodyDiv w:val="1"/>
      <w:marLeft w:val="0"/>
      <w:marRight w:val="0"/>
      <w:marTop w:val="0"/>
      <w:marBottom w:val="0"/>
      <w:divBdr>
        <w:top w:val="none" w:sz="0" w:space="0" w:color="auto"/>
        <w:left w:val="none" w:sz="0" w:space="0" w:color="auto"/>
        <w:bottom w:val="none" w:sz="0" w:space="0" w:color="auto"/>
        <w:right w:val="none" w:sz="0" w:space="0" w:color="auto"/>
      </w:divBdr>
    </w:div>
    <w:div w:id="182671352">
      <w:bodyDiv w:val="1"/>
      <w:marLeft w:val="0"/>
      <w:marRight w:val="0"/>
      <w:marTop w:val="0"/>
      <w:marBottom w:val="0"/>
      <w:divBdr>
        <w:top w:val="none" w:sz="0" w:space="0" w:color="auto"/>
        <w:left w:val="none" w:sz="0" w:space="0" w:color="auto"/>
        <w:bottom w:val="none" w:sz="0" w:space="0" w:color="auto"/>
        <w:right w:val="none" w:sz="0" w:space="0" w:color="auto"/>
      </w:divBdr>
    </w:div>
    <w:div w:id="219900327">
      <w:bodyDiv w:val="1"/>
      <w:marLeft w:val="0"/>
      <w:marRight w:val="0"/>
      <w:marTop w:val="0"/>
      <w:marBottom w:val="0"/>
      <w:divBdr>
        <w:top w:val="none" w:sz="0" w:space="0" w:color="auto"/>
        <w:left w:val="none" w:sz="0" w:space="0" w:color="auto"/>
        <w:bottom w:val="none" w:sz="0" w:space="0" w:color="auto"/>
        <w:right w:val="none" w:sz="0" w:space="0" w:color="auto"/>
      </w:divBdr>
    </w:div>
    <w:div w:id="233124671">
      <w:bodyDiv w:val="1"/>
      <w:marLeft w:val="0"/>
      <w:marRight w:val="0"/>
      <w:marTop w:val="0"/>
      <w:marBottom w:val="0"/>
      <w:divBdr>
        <w:top w:val="none" w:sz="0" w:space="0" w:color="auto"/>
        <w:left w:val="none" w:sz="0" w:space="0" w:color="auto"/>
        <w:bottom w:val="none" w:sz="0" w:space="0" w:color="auto"/>
        <w:right w:val="none" w:sz="0" w:space="0" w:color="auto"/>
      </w:divBdr>
    </w:div>
    <w:div w:id="235674497">
      <w:bodyDiv w:val="1"/>
      <w:marLeft w:val="0"/>
      <w:marRight w:val="0"/>
      <w:marTop w:val="0"/>
      <w:marBottom w:val="0"/>
      <w:divBdr>
        <w:top w:val="none" w:sz="0" w:space="0" w:color="auto"/>
        <w:left w:val="none" w:sz="0" w:space="0" w:color="auto"/>
        <w:bottom w:val="none" w:sz="0" w:space="0" w:color="auto"/>
        <w:right w:val="none" w:sz="0" w:space="0" w:color="auto"/>
      </w:divBdr>
    </w:div>
    <w:div w:id="240992395">
      <w:bodyDiv w:val="1"/>
      <w:marLeft w:val="0"/>
      <w:marRight w:val="0"/>
      <w:marTop w:val="0"/>
      <w:marBottom w:val="0"/>
      <w:divBdr>
        <w:top w:val="none" w:sz="0" w:space="0" w:color="auto"/>
        <w:left w:val="none" w:sz="0" w:space="0" w:color="auto"/>
        <w:bottom w:val="none" w:sz="0" w:space="0" w:color="auto"/>
        <w:right w:val="none" w:sz="0" w:space="0" w:color="auto"/>
      </w:divBdr>
    </w:div>
    <w:div w:id="242842095">
      <w:bodyDiv w:val="1"/>
      <w:marLeft w:val="0"/>
      <w:marRight w:val="0"/>
      <w:marTop w:val="0"/>
      <w:marBottom w:val="0"/>
      <w:divBdr>
        <w:top w:val="none" w:sz="0" w:space="0" w:color="auto"/>
        <w:left w:val="none" w:sz="0" w:space="0" w:color="auto"/>
        <w:bottom w:val="none" w:sz="0" w:space="0" w:color="auto"/>
        <w:right w:val="none" w:sz="0" w:space="0" w:color="auto"/>
      </w:divBdr>
    </w:div>
    <w:div w:id="252131064">
      <w:bodyDiv w:val="1"/>
      <w:marLeft w:val="0"/>
      <w:marRight w:val="0"/>
      <w:marTop w:val="0"/>
      <w:marBottom w:val="0"/>
      <w:divBdr>
        <w:top w:val="none" w:sz="0" w:space="0" w:color="auto"/>
        <w:left w:val="none" w:sz="0" w:space="0" w:color="auto"/>
        <w:bottom w:val="none" w:sz="0" w:space="0" w:color="auto"/>
        <w:right w:val="none" w:sz="0" w:space="0" w:color="auto"/>
      </w:divBdr>
    </w:div>
    <w:div w:id="254172618">
      <w:bodyDiv w:val="1"/>
      <w:marLeft w:val="0"/>
      <w:marRight w:val="0"/>
      <w:marTop w:val="0"/>
      <w:marBottom w:val="0"/>
      <w:divBdr>
        <w:top w:val="none" w:sz="0" w:space="0" w:color="auto"/>
        <w:left w:val="none" w:sz="0" w:space="0" w:color="auto"/>
        <w:bottom w:val="none" w:sz="0" w:space="0" w:color="auto"/>
        <w:right w:val="none" w:sz="0" w:space="0" w:color="auto"/>
      </w:divBdr>
    </w:div>
    <w:div w:id="278415933">
      <w:bodyDiv w:val="1"/>
      <w:marLeft w:val="0"/>
      <w:marRight w:val="0"/>
      <w:marTop w:val="0"/>
      <w:marBottom w:val="0"/>
      <w:divBdr>
        <w:top w:val="none" w:sz="0" w:space="0" w:color="auto"/>
        <w:left w:val="none" w:sz="0" w:space="0" w:color="auto"/>
        <w:bottom w:val="none" w:sz="0" w:space="0" w:color="auto"/>
        <w:right w:val="none" w:sz="0" w:space="0" w:color="auto"/>
      </w:divBdr>
    </w:div>
    <w:div w:id="289823171">
      <w:bodyDiv w:val="1"/>
      <w:marLeft w:val="0"/>
      <w:marRight w:val="0"/>
      <w:marTop w:val="0"/>
      <w:marBottom w:val="0"/>
      <w:divBdr>
        <w:top w:val="none" w:sz="0" w:space="0" w:color="auto"/>
        <w:left w:val="none" w:sz="0" w:space="0" w:color="auto"/>
        <w:bottom w:val="none" w:sz="0" w:space="0" w:color="auto"/>
        <w:right w:val="none" w:sz="0" w:space="0" w:color="auto"/>
      </w:divBdr>
    </w:div>
    <w:div w:id="299195525">
      <w:bodyDiv w:val="1"/>
      <w:marLeft w:val="0"/>
      <w:marRight w:val="0"/>
      <w:marTop w:val="0"/>
      <w:marBottom w:val="0"/>
      <w:divBdr>
        <w:top w:val="none" w:sz="0" w:space="0" w:color="auto"/>
        <w:left w:val="none" w:sz="0" w:space="0" w:color="auto"/>
        <w:bottom w:val="none" w:sz="0" w:space="0" w:color="auto"/>
        <w:right w:val="none" w:sz="0" w:space="0" w:color="auto"/>
      </w:divBdr>
    </w:div>
    <w:div w:id="344599421">
      <w:bodyDiv w:val="1"/>
      <w:marLeft w:val="0"/>
      <w:marRight w:val="0"/>
      <w:marTop w:val="0"/>
      <w:marBottom w:val="0"/>
      <w:divBdr>
        <w:top w:val="none" w:sz="0" w:space="0" w:color="auto"/>
        <w:left w:val="none" w:sz="0" w:space="0" w:color="auto"/>
        <w:bottom w:val="none" w:sz="0" w:space="0" w:color="auto"/>
        <w:right w:val="none" w:sz="0" w:space="0" w:color="auto"/>
      </w:divBdr>
    </w:div>
    <w:div w:id="376128144">
      <w:bodyDiv w:val="1"/>
      <w:marLeft w:val="0"/>
      <w:marRight w:val="0"/>
      <w:marTop w:val="0"/>
      <w:marBottom w:val="0"/>
      <w:divBdr>
        <w:top w:val="none" w:sz="0" w:space="0" w:color="auto"/>
        <w:left w:val="none" w:sz="0" w:space="0" w:color="auto"/>
        <w:bottom w:val="none" w:sz="0" w:space="0" w:color="auto"/>
        <w:right w:val="none" w:sz="0" w:space="0" w:color="auto"/>
      </w:divBdr>
    </w:div>
    <w:div w:id="395712748">
      <w:bodyDiv w:val="1"/>
      <w:marLeft w:val="0"/>
      <w:marRight w:val="0"/>
      <w:marTop w:val="0"/>
      <w:marBottom w:val="0"/>
      <w:divBdr>
        <w:top w:val="none" w:sz="0" w:space="0" w:color="auto"/>
        <w:left w:val="none" w:sz="0" w:space="0" w:color="auto"/>
        <w:bottom w:val="none" w:sz="0" w:space="0" w:color="auto"/>
        <w:right w:val="none" w:sz="0" w:space="0" w:color="auto"/>
      </w:divBdr>
    </w:div>
    <w:div w:id="408504612">
      <w:bodyDiv w:val="1"/>
      <w:marLeft w:val="0"/>
      <w:marRight w:val="0"/>
      <w:marTop w:val="0"/>
      <w:marBottom w:val="0"/>
      <w:divBdr>
        <w:top w:val="none" w:sz="0" w:space="0" w:color="auto"/>
        <w:left w:val="none" w:sz="0" w:space="0" w:color="auto"/>
        <w:bottom w:val="none" w:sz="0" w:space="0" w:color="auto"/>
        <w:right w:val="none" w:sz="0" w:space="0" w:color="auto"/>
      </w:divBdr>
    </w:div>
    <w:div w:id="447510820">
      <w:bodyDiv w:val="1"/>
      <w:marLeft w:val="0"/>
      <w:marRight w:val="0"/>
      <w:marTop w:val="0"/>
      <w:marBottom w:val="0"/>
      <w:divBdr>
        <w:top w:val="none" w:sz="0" w:space="0" w:color="auto"/>
        <w:left w:val="none" w:sz="0" w:space="0" w:color="auto"/>
        <w:bottom w:val="none" w:sz="0" w:space="0" w:color="auto"/>
        <w:right w:val="none" w:sz="0" w:space="0" w:color="auto"/>
      </w:divBdr>
    </w:div>
    <w:div w:id="468471871">
      <w:bodyDiv w:val="1"/>
      <w:marLeft w:val="0"/>
      <w:marRight w:val="0"/>
      <w:marTop w:val="0"/>
      <w:marBottom w:val="0"/>
      <w:divBdr>
        <w:top w:val="none" w:sz="0" w:space="0" w:color="auto"/>
        <w:left w:val="none" w:sz="0" w:space="0" w:color="auto"/>
        <w:bottom w:val="none" w:sz="0" w:space="0" w:color="auto"/>
        <w:right w:val="none" w:sz="0" w:space="0" w:color="auto"/>
      </w:divBdr>
    </w:div>
    <w:div w:id="475610777">
      <w:bodyDiv w:val="1"/>
      <w:marLeft w:val="0"/>
      <w:marRight w:val="0"/>
      <w:marTop w:val="0"/>
      <w:marBottom w:val="0"/>
      <w:divBdr>
        <w:top w:val="none" w:sz="0" w:space="0" w:color="auto"/>
        <w:left w:val="none" w:sz="0" w:space="0" w:color="auto"/>
        <w:bottom w:val="none" w:sz="0" w:space="0" w:color="auto"/>
        <w:right w:val="none" w:sz="0" w:space="0" w:color="auto"/>
      </w:divBdr>
    </w:div>
    <w:div w:id="477453984">
      <w:bodyDiv w:val="1"/>
      <w:marLeft w:val="0"/>
      <w:marRight w:val="0"/>
      <w:marTop w:val="0"/>
      <w:marBottom w:val="0"/>
      <w:divBdr>
        <w:top w:val="none" w:sz="0" w:space="0" w:color="auto"/>
        <w:left w:val="none" w:sz="0" w:space="0" w:color="auto"/>
        <w:bottom w:val="none" w:sz="0" w:space="0" w:color="auto"/>
        <w:right w:val="none" w:sz="0" w:space="0" w:color="auto"/>
      </w:divBdr>
    </w:div>
    <w:div w:id="485173947">
      <w:bodyDiv w:val="1"/>
      <w:marLeft w:val="0"/>
      <w:marRight w:val="0"/>
      <w:marTop w:val="0"/>
      <w:marBottom w:val="0"/>
      <w:divBdr>
        <w:top w:val="none" w:sz="0" w:space="0" w:color="auto"/>
        <w:left w:val="none" w:sz="0" w:space="0" w:color="auto"/>
        <w:bottom w:val="none" w:sz="0" w:space="0" w:color="auto"/>
        <w:right w:val="none" w:sz="0" w:space="0" w:color="auto"/>
      </w:divBdr>
    </w:div>
    <w:div w:id="485629068">
      <w:bodyDiv w:val="1"/>
      <w:marLeft w:val="0"/>
      <w:marRight w:val="0"/>
      <w:marTop w:val="0"/>
      <w:marBottom w:val="0"/>
      <w:divBdr>
        <w:top w:val="none" w:sz="0" w:space="0" w:color="auto"/>
        <w:left w:val="none" w:sz="0" w:space="0" w:color="auto"/>
        <w:bottom w:val="none" w:sz="0" w:space="0" w:color="auto"/>
        <w:right w:val="none" w:sz="0" w:space="0" w:color="auto"/>
      </w:divBdr>
    </w:div>
    <w:div w:id="487553233">
      <w:bodyDiv w:val="1"/>
      <w:marLeft w:val="0"/>
      <w:marRight w:val="0"/>
      <w:marTop w:val="0"/>
      <w:marBottom w:val="0"/>
      <w:divBdr>
        <w:top w:val="none" w:sz="0" w:space="0" w:color="auto"/>
        <w:left w:val="none" w:sz="0" w:space="0" w:color="auto"/>
        <w:bottom w:val="none" w:sz="0" w:space="0" w:color="auto"/>
        <w:right w:val="none" w:sz="0" w:space="0" w:color="auto"/>
      </w:divBdr>
    </w:div>
    <w:div w:id="487791925">
      <w:bodyDiv w:val="1"/>
      <w:marLeft w:val="0"/>
      <w:marRight w:val="0"/>
      <w:marTop w:val="0"/>
      <w:marBottom w:val="0"/>
      <w:divBdr>
        <w:top w:val="none" w:sz="0" w:space="0" w:color="auto"/>
        <w:left w:val="none" w:sz="0" w:space="0" w:color="auto"/>
        <w:bottom w:val="none" w:sz="0" w:space="0" w:color="auto"/>
        <w:right w:val="none" w:sz="0" w:space="0" w:color="auto"/>
      </w:divBdr>
    </w:div>
    <w:div w:id="494683682">
      <w:bodyDiv w:val="1"/>
      <w:marLeft w:val="0"/>
      <w:marRight w:val="0"/>
      <w:marTop w:val="0"/>
      <w:marBottom w:val="0"/>
      <w:divBdr>
        <w:top w:val="none" w:sz="0" w:space="0" w:color="auto"/>
        <w:left w:val="none" w:sz="0" w:space="0" w:color="auto"/>
        <w:bottom w:val="none" w:sz="0" w:space="0" w:color="auto"/>
        <w:right w:val="none" w:sz="0" w:space="0" w:color="auto"/>
      </w:divBdr>
    </w:div>
    <w:div w:id="494996138">
      <w:bodyDiv w:val="1"/>
      <w:marLeft w:val="0"/>
      <w:marRight w:val="0"/>
      <w:marTop w:val="0"/>
      <w:marBottom w:val="0"/>
      <w:divBdr>
        <w:top w:val="none" w:sz="0" w:space="0" w:color="auto"/>
        <w:left w:val="none" w:sz="0" w:space="0" w:color="auto"/>
        <w:bottom w:val="none" w:sz="0" w:space="0" w:color="auto"/>
        <w:right w:val="none" w:sz="0" w:space="0" w:color="auto"/>
      </w:divBdr>
    </w:div>
    <w:div w:id="506332430">
      <w:bodyDiv w:val="1"/>
      <w:marLeft w:val="0"/>
      <w:marRight w:val="0"/>
      <w:marTop w:val="0"/>
      <w:marBottom w:val="0"/>
      <w:divBdr>
        <w:top w:val="none" w:sz="0" w:space="0" w:color="auto"/>
        <w:left w:val="none" w:sz="0" w:space="0" w:color="auto"/>
        <w:bottom w:val="none" w:sz="0" w:space="0" w:color="auto"/>
        <w:right w:val="none" w:sz="0" w:space="0" w:color="auto"/>
      </w:divBdr>
    </w:div>
    <w:div w:id="511915590">
      <w:bodyDiv w:val="1"/>
      <w:marLeft w:val="0"/>
      <w:marRight w:val="0"/>
      <w:marTop w:val="0"/>
      <w:marBottom w:val="0"/>
      <w:divBdr>
        <w:top w:val="none" w:sz="0" w:space="0" w:color="auto"/>
        <w:left w:val="none" w:sz="0" w:space="0" w:color="auto"/>
        <w:bottom w:val="none" w:sz="0" w:space="0" w:color="auto"/>
        <w:right w:val="none" w:sz="0" w:space="0" w:color="auto"/>
      </w:divBdr>
    </w:div>
    <w:div w:id="575164551">
      <w:bodyDiv w:val="1"/>
      <w:marLeft w:val="0"/>
      <w:marRight w:val="0"/>
      <w:marTop w:val="0"/>
      <w:marBottom w:val="0"/>
      <w:divBdr>
        <w:top w:val="none" w:sz="0" w:space="0" w:color="auto"/>
        <w:left w:val="none" w:sz="0" w:space="0" w:color="auto"/>
        <w:bottom w:val="none" w:sz="0" w:space="0" w:color="auto"/>
        <w:right w:val="none" w:sz="0" w:space="0" w:color="auto"/>
      </w:divBdr>
    </w:div>
    <w:div w:id="580530812">
      <w:bodyDiv w:val="1"/>
      <w:marLeft w:val="0"/>
      <w:marRight w:val="0"/>
      <w:marTop w:val="0"/>
      <w:marBottom w:val="0"/>
      <w:divBdr>
        <w:top w:val="none" w:sz="0" w:space="0" w:color="auto"/>
        <w:left w:val="none" w:sz="0" w:space="0" w:color="auto"/>
        <w:bottom w:val="none" w:sz="0" w:space="0" w:color="auto"/>
        <w:right w:val="none" w:sz="0" w:space="0" w:color="auto"/>
      </w:divBdr>
    </w:div>
    <w:div w:id="597296564">
      <w:bodyDiv w:val="1"/>
      <w:marLeft w:val="0"/>
      <w:marRight w:val="0"/>
      <w:marTop w:val="0"/>
      <w:marBottom w:val="0"/>
      <w:divBdr>
        <w:top w:val="none" w:sz="0" w:space="0" w:color="auto"/>
        <w:left w:val="none" w:sz="0" w:space="0" w:color="auto"/>
        <w:bottom w:val="none" w:sz="0" w:space="0" w:color="auto"/>
        <w:right w:val="none" w:sz="0" w:space="0" w:color="auto"/>
      </w:divBdr>
    </w:div>
    <w:div w:id="632371782">
      <w:bodyDiv w:val="1"/>
      <w:marLeft w:val="0"/>
      <w:marRight w:val="0"/>
      <w:marTop w:val="0"/>
      <w:marBottom w:val="0"/>
      <w:divBdr>
        <w:top w:val="none" w:sz="0" w:space="0" w:color="auto"/>
        <w:left w:val="none" w:sz="0" w:space="0" w:color="auto"/>
        <w:bottom w:val="none" w:sz="0" w:space="0" w:color="auto"/>
        <w:right w:val="none" w:sz="0" w:space="0" w:color="auto"/>
      </w:divBdr>
    </w:div>
    <w:div w:id="719594471">
      <w:bodyDiv w:val="1"/>
      <w:marLeft w:val="0"/>
      <w:marRight w:val="0"/>
      <w:marTop w:val="0"/>
      <w:marBottom w:val="0"/>
      <w:divBdr>
        <w:top w:val="none" w:sz="0" w:space="0" w:color="auto"/>
        <w:left w:val="none" w:sz="0" w:space="0" w:color="auto"/>
        <w:bottom w:val="none" w:sz="0" w:space="0" w:color="auto"/>
        <w:right w:val="none" w:sz="0" w:space="0" w:color="auto"/>
      </w:divBdr>
    </w:div>
    <w:div w:id="720910331">
      <w:bodyDiv w:val="1"/>
      <w:marLeft w:val="0"/>
      <w:marRight w:val="0"/>
      <w:marTop w:val="0"/>
      <w:marBottom w:val="0"/>
      <w:divBdr>
        <w:top w:val="none" w:sz="0" w:space="0" w:color="auto"/>
        <w:left w:val="none" w:sz="0" w:space="0" w:color="auto"/>
        <w:bottom w:val="none" w:sz="0" w:space="0" w:color="auto"/>
        <w:right w:val="none" w:sz="0" w:space="0" w:color="auto"/>
      </w:divBdr>
    </w:div>
    <w:div w:id="758138254">
      <w:bodyDiv w:val="1"/>
      <w:marLeft w:val="0"/>
      <w:marRight w:val="0"/>
      <w:marTop w:val="0"/>
      <w:marBottom w:val="0"/>
      <w:divBdr>
        <w:top w:val="none" w:sz="0" w:space="0" w:color="auto"/>
        <w:left w:val="none" w:sz="0" w:space="0" w:color="auto"/>
        <w:bottom w:val="none" w:sz="0" w:space="0" w:color="auto"/>
        <w:right w:val="none" w:sz="0" w:space="0" w:color="auto"/>
      </w:divBdr>
    </w:div>
    <w:div w:id="781610127">
      <w:bodyDiv w:val="1"/>
      <w:marLeft w:val="0"/>
      <w:marRight w:val="0"/>
      <w:marTop w:val="0"/>
      <w:marBottom w:val="0"/>
      <w:divBdr>
        <w:top w:val="none" w:sz="0" w:space="0" w:color="auto"/>
        <w:left w:val="none" w:sz="0" w:space="0" w:color="auto"/>
        <w:bottom w:val="none" w:sz="0" w:space="0" w:color="auto"/>
        <w:right w:val="none" w:sz="0" w:space="0" w:color="auto"/>
      </w:divBdr>
    </w:div>
    <w:div w:id="816603591">
      <w:bodyDiv w:val="1"/>
      <w:marLeft w:val="0"/>
      <w:marRight w:val="0"/>
      <w:marTop w:val="0"/>
      <w:marBottom w:val="0"/>
      <w:divBdr>
        <w:top w:val="none" w:sz="0" w:space="0" w:color="auto"/>
        <w:left w:val="none" w:sz="0" w:space="0" w:color="auto"/>
        <w:bottom w:val="none" w:sz="0" w:space="0" w:color="auto"/>
        <w:right w:val="none" w:sz="0" w:space="0" w:color="auto"/>
      </w:divBdr>
    </w:div>
    <w:div w:id="842277185">
      <w:bodyDiv w:val="1"/>
      <w:marLeft w:val="0"/>
      <w:marRight w:val="0"/>
      <w:marTop w:val="0"/>
      <w:marBottom w:val="0"/>
      <w:divBdr>
        <w:top w:val="none" w:sz="0" w:space="0" w:color="auto"/>
        <w:left w:val="none" w:sz="0" w:space="0" w:color="auto"/>
        <w:bottom w:val="none" w:sz="0" w:space="0" w:color="auto"/>
        <w:right w:val="none" w:sz="0" w:space="0" w:color="auto"/>
      </w:divBdr>
    </w:div>
    <w:div w:id="852885925">
      <w:bodyDiv w:val="1"/>
      <w:marLeft w:val="0"/>
      <w:marRight w:val="0"/>
      <w:marTop w:val="0"/>
      <w:marBottom w:val="0"/>
      <w:divBdr>
        <w:top w:val="none" w:sz="0" w:space="0" w:color="auto"/>
        <w:left w:val="none" w:sz="0" w:space="0" w:color="auto"/>
        <w:bottom w:val="none" w:sz="0" w:space="0" w:color="auto"/>
        <w:right w:val="none" w:sz="0" w:space="0" w:color="auto"/>
      </w:divBdr>
    </w:div>
    <w:div w:id="858347539">
      <w:bodyDiv w:val="1"/>
      <w:marLeft w:val="0"/>
      <w:marRight w:val="0"/>
      <w:marTop w:val="0"/>
      <w:marBottom w:val="0"/>
      <w:divBdr>
        <w:top w:val="none" w:sz="0" w:space="0" w:color="auto"/>
        <w:left w:val="none" w:sz="0" w:space="0" w:color="auto"/>
        <w:bottom w:val="none" w:sz="0" w:space="0" w:color="auto"/>
        <w:right w:val="none" w:sz="0" w:space="0" w:color="auto"/>
      </w:divBdr>
    </w:div>
    <w:div w:id="879560239">
      <w:bodyDiv w:val="1"/>
      <w:marLeft w:val="0"/>
      <w:marRight w:val="0"/>
      <w:marTop w:val="0"/>
      <w:marBottom w:val="0"/>
      <w:divBdr>
        <w:top w:val="none" w:sz="0" w:space="0" w:color="auto"/>
        <w:left w:val="none" w:sz="0" w:space="0" w:color="auto"/>
        <w:bottom w:val="none" w:sz="0" w:space="0" w:color="auto"/>
        <w:right w:val="none" w:sz="0" w:space="0" w:color="auto"/>
      </w:divBdr>
    </w:div>
    <w:div w:id="895512242">
      <w:bodyDiv w:val="1"/>
      <w:marLeft w:val="0"/>
      <w:marRight w:val="0"/>
      <w:marTop w:val="0"/>
      <w:marBottom w:val="0"/>
      <w:divBdr>
        <w:top w:val="none" w:sz="0" w:space="0" w:color="auto"/>
        <w:left w:val="none" w:sz="0" w:space="0" w:color="auto"/>
        <w:bottom w:val="none" w:sz="0" w:space="0" w:color="auto"/>
        <w:right w:val="none" w:sz="0" w:space="0" w:color="auto"/>
      </w:divBdr>
    </w:div>
    <w:div w:id="896549914">
      <w:bodyDiv w:val="1"/>
      <w:marLeft w:val="0"/>
      <w:marRight w:val="0"/>
      <w:marTop w:val="0"/>
      <w:marBottom w:val="0"/>
      <w:divBdr>
        <w:top w:val="none" w:sz="0" w:space="0" w:color="auto"/>
        <w:left w:val="none" w:sz="0" w:space="0" w:color="auto"/>
        <w:bottom w:val="none" w:sz="0" w:space="0" w:color="auto"/>
        <w:right w:val="none" w:sz="0" w:space="0" w:color="auto"/>
      </w:divBdr>
    </w:div>
    <w:div w:id="945187478">
      <w:bodyDiv w:val="1"/>
      <w:marLeft w:val="0"/>
      <w:marRight w:val="0"/>
      <w:marTop w:val="0"/>
      <w:marBottom w:val="0"/>
      <w:divBdr>
        <w:top w:val="none" w:sz="0" w:space="0" w:color="auto"/>
        <w:left w:val="none" w:sz="0" w:space="0" w:color="auto"/>
        <w:bottom w:val="none" w:sz="0" w:space="0" w:color="auto"/>
        <w:right w:val="none" w:sz="0" w:space="0" w:color="auto"/>
      </w:divBdr>
    </w:div>
    <w:div w:id="953825604">
      <w:bodyDiv w:val="1"/>
      <w:marLeft w:val="0"/>
      <w:marRight w:val="0"/>
      <w:marTop w:val="0"/>
      <w:marBottom w:val="0"/>
      <w:divBdr>
        <w:top w:val="none" w:sz="0" w:space="0" w:color="auto"/>
        <w:left w:val="none" w:sz="0" w:space="0" w:color="auto"/>
        <w:bottom w:val="none" w:sz="0" w:space="0" w:color="auto"/>
        <w:right w:val="none" w:sz="0" w:space="0" w:color="auto"/>
      </w:divBdr>
    </w:div>
    <w:div w:id="961964338">
      <w:bodyDiv w:val="1"/>
      <w:marLeft w:val="0"/>
      <w:marRight w:val="0"/>
      <w:marTop w:val="0"/>
      <w:marBottom w:val="0"/>
      <w:divBdr>
        <w:top w:val="none" w:sz="0" w:space="0" w:color="auto"/>
        <w:left w:val="none" w:sz="0" w:space="0" w:color="auto"/>
        <w:bottom w:val="none" w:sz="0" w:space="0" w:color="auto"/>
        <w:right w:val="none" w:sz="0" w:space="0" w:color="auto"/>
      </w:divBdr>
    </w:div>
    <w:div w:id="976490036">
      <w:bodyDiv w:val="1"/>
      <w:marLeft w:val="0"/>
      <w:marRight w:val="0"/>
      <w:marTop w:val="0"/>
      <w:marBottom w:val="0"/>
      <w:divBdr>
        <w:top w:val="none" w:sz="0" w:space="0" w:color="auto"/>
        <w:left w:val="none" w:sz="0" w:space="0" w:color="auto"/>
        <w:bottom w:val="none" w:sz="0" w:space="0" w:color="auto"/>
        <w:right w:val="none" w:sz="0" w:space="0" w:color="auto"/>
      </w:divBdr>
    </w:div>
    <w:div w:id="1008099382">
      <w:bodyDiv w:val="1"/>
      <w:marLeft w:val="0"/>
      <w:marRight w:val="0"/>
      <w:marTop w:val="0"/>
      <w:marBottom w:val="0"/>
      <w:divBdr>
        <w:top w:val="none" w:sz="0" w:space="0" w:color="auto"/>
        <w:left w:val="none" w:sz="0" w:space="0" w:color="auto"/>
        <w:bottom w:val="none" w:sz="0" w:space="0" w:color="auto"/>
        <w:right w:val="none" w:sz="0" w:space="0" w:color="auto"/>
      </w:divBdr>
    </w:div>
    <w:div w:id="1010369997">
      <w:bodyDiv w:val="1"/>
      <w:marLeft w:val="0"/>
      <w:marRight w:val="0"/>
      <w:marTop w:val="0"/>
      <w:marBottom w:val="0"/>
      <w:divBdr>
        <w:top w:val="none" w:sz="0" w:space="0" w:color="auto"/>
        <w:left w:val="none" w:sz="0" w:space="0" w:color="auto"/>
        <w:bottom w:val="none" w:sz="0" w:space="0" w:color="auto"/>
        <w:right w:val="none" w:sz="0" w:space="0" w:color="auto"/>
      </w:divBdr>
    </w:div>
    <w:div w:id="1065764437">
      <w:bodyDiv w:val="1"/>
      <w:marLeft w:val="0"/>
      <w:marRight w:val="0"/>
      <w:marTop w:val="0"/>
      <w:marBottom w:val="0"/>
      <w:divBdr>
        <w:top w:val="none" w:sz="0" w:space="0" w:color="auto"/>
        <w:left w:val="none" w:sz="0" w:space="0" w:color="auto"/>
        <w:bottom w:val="none" w:sz="0" w:space="0" w:color="auto"/>
        <w:right w:val="none" w:sz="0" w:space="0" w:color="auto"/>
      </w:divBdr>
      <w:divsChild>
        <w:div w:id="227961088">
          <w:marLeft w:val="0"/>
          <w:marRight w:val="0"/>
          <w:marTop w:val="0"/>
          <w:marBottom w:val="0"/>
          <w:divBdr>
            <w:top w:val="none" w:sz="0" w:space="0" w:color="auto"/>
            <w:left w:val="none" w:sz="0" w:space="0" w:color="auto"/>
            <w:bottom w:val="none" w:sz="0" w:space="0" w:color="auto"/>
            <w:right w:val="none" w:sz="0" w:space="0" w:color="auto"/>
          </w:divBdr>
        </w:div>
        <w:div w:id="336345932">
          <w:marLeft w:val="0"/>
          <w:marRight w:val="0"/>
          <w:marTop w:val="0"/>
          <w:marBottom w:val="0"/>
          <w:divBdr>
            <w:top w:val="none" w:sz="0" w:space="0" w:color="auto"/>
            <w:left w:val="none" w:sz="0" w:space="0" w:color="auto"/>
            <w:bottom w:val="none" w:sz="0" w:space="0" w:color="auto"/>
            <w:right w:val="none" w:sz="0" w:space="0" w:color="auto"/>
          </w:divBdr>
        </w:div>
        <w:div w:id="1696157251">
          <w:marLeft w:val="0"/>
          <w:marRight w:val="0"/>
          <w:marTop w:val="0"/>
          <w:marBottom w:val="0"/>
          <w:divBdr>
            <w:top w:val="none" w:sz="0" w:space="0" w:color="auto"/>
            <w:left w:val="none" w:sz="0" w:space="0" w:color="auto"/>
            <w:bottom w:val="none" w:sz="0" w:space="0" w:color="auto"/>
            <w:right w:val="none" w:sz="0" w:space="0" w:color="auto"/>
          </w:divBdr>
        </w:div>
      </w:divsChild>
    </w:div>
    <w:div w:id="1072586959">
      <w:bodyDiv w:val="1"/>
      <w:marLeft w:val="0"/>
      <w:marRight w:val="0"/>
      <w:marTop w:val="0"/>
      <w:marBottom w:val="0"/>
      <w:divBdr>
        <w:top w:val="none" w:sz="0" w:space="0" w:color="auto"/>
        <w:left w:val="none" w:sz="0" w:space="0" w:color="auto"/>
        <w:bottom w:val="none" w:sz="0" w:space="0" w:color="auto"/>
        <w:right w:val="none" w:sz="0" w:space="0" w:color="auto"/>
      </w:divBdr>
    </w:div>
    <w:div w:id="1091852914">
      <w:bodyDiv w:val="1"/>
      <w:marLeft w:val="0"/>
      <w:marRight w:val="0"/>
      <w:marTop w:val="0"/>
      <w:marBottom w:val="0"/>
      <w:divBdr>
        <w:top w:val="none" w:sz="0" w:space="0" w:color="auto"/>
        <w:left w:val="none" w:sz="0" w:space="0" w:color="auto"/>
        <w:bottom w:val="none" w:sz="0" w:space="0" w:color="auto"/>
        <w:right w:val="none" w:sz="0" w:space="0" w:color="auto"/>
      </w:divBdr>
    </w:div>
    <w:div w:id="1100564305">
      <w:bodyDiv w:val="1"/>
      <w:marLeft w:val="0"/>
      <w:marRight w:val="0"/>
      <w:marTop w:val="0"/>
      <w:marBottom w:val="0"/>
      <w:divBdr>
        <w:top w:val="none" w:sz="0" w:space="0" w:color="auto"/>
        <w:left w:val="none" w:sz="0" w:space="0" w:color="auto"/>
        <w:bottom w:val="none" w:sz="0" w:space="0" w:color="auto"/>
        <w:right w:val="none" w:sz="0" w:space="0" w:color="auto"/>
      </w:divBdr>
    </w:div>
    <w:div w:id="1118260780">
      <w:bodyDiv w:val="1"/>
      <w:marLeft w:val="0"/>
      <w:marRight w:val="0"/>
      <w:marTop w:val="0"/>
      <w:marBottom w:val="0"/>
      <w:divBdr>
        <w:top w:val="none" w:sz="0" w:space="0" w:color="auto"/>
        <w:left w:val="none" w:sz="0" w:space="0" w:color="auto"/>
        <w:bottom w:val="none" w:sz="0" w:space="0" w:color="auto"/>
        <w:right w:val="none" w:sz="0" w:space="0" w:color="auto"/>
      </w:divBdr>
    </w:div>
    <w:div w:id="1150827677">
      <w:bodyDiv w:val="1"/>
      <w:marLeft w:val="0"/>
      <w:marRight w:val="0"/>
      <w:marTop w:val="0"/>
      <w:marBottom w:val="0"/>
      <w:divBdr>
        <w:top w:val="none" w:sz="0" w:space="0" w:color="auto"/>
        <w:left w:val="none" w:sz="0" w:space="0" w:color="auto"/>
        <w:bottom w:val="none" w:sz="0" w:space="0" w:color="auto"/>
        <w:right w:val="none" w:sz="0" w:space="0" w:color="auto"/>
      </w:divBdr>
    </w:div>
    <w:div w:id="1159074904">
      <w:bodyDiv w:val="1"/>
      <w:marLeft w:val="0"/>
      <w:marRight w:val="0"/>
      <w:marTop w:val="0"/>
      <w:marBottom w:val="0"/>
      <w:divBdr>
        <w:top w:val="none" w:sz="0" w:space="0" w:color="auto"/>
        <w:left w:val="none" w:sz="0" w:space="0" w:color="auto"/>
        <w:bottom w:val="none" w:sz="0" w:space="0" w:color="auto"/>
        <w:right w:val="none" w:sz="0" w:space="0" w:color="auto"/>
      </w:divBdr>
    </w:div>
    <w:div w:id="1169711295">
      <w:bodyDiv w:val="1"/>
      <w:marLeft w:val="0"/>
      <w:marRight w:val="0"/>
      <w:marTop w:val="0"/>
      <w:marBottom w:val="0"/>
      <w:divBdr>
        <w:top w:val="none" w:sz="0" w:space="0" w:color="auto"/>
        <w:left w:val="none" w:sz="0" w:space="0" w:color="auto"/>
        <w:bottom w:val="none" w:sz="0" w:space="0" w:color="auto"/>
        <w:right w:val="none" w:sz="0" w:space="0" w:color="auto"/>
      </w:divBdr>
    </w:div>
    <w:div w:id="1201627917">
      <w:bodyDiv w:val="1"/>
      <w:marLeft w:val="0"/>
      <w:marRight w:val="0"/>
      <w:marTop w:val="0"/>
      <w:marBottom w:val="0"/>
      <w:divBdr>
        <w:top w:val="none" w:sz="0" w:space="0" w:color="auto"/>
        <w:left w:val="none" w:sz="0" w:space="0" w:color="auto"/>
        <w:bottom w:val="none" w:sz="0" w:space="0" w:color="auto"/>
        <w:right w:val="none" w:sz="0" w:space="0" w:color="auto"/>
      </w:divBdr>
    </w:div>
    <w:div w:id="1213224883">
      <w:bodyDiv w:val="1"/>
      <w:marLeft w:val="0"/>
      <w:marRight w:val="0"/>
      <w:marTop w:val="0"/>
      <w:marBottom w:val="0"/>
      <w:divBdr>
        <w:top w:val="none" w:sz="0" w:space="0" w:color="auto"/>
        <w:left w:val="none" w:sz="0" w:space="0" w:color="auto"/>
        <w:bottom w:val="none" w:sz="0" w:space="0" w:color="auto"/>
        <w:right w:val="none" w:sz="0" w:space="0" w:color="auto"/>
      </w:divBdr>
    </w:div>
    <w:div w:id="1214348679">
      <w:bodyDiv w:val="1"/>
      <w:marLeft w:val="0"/>
      <w:marRight w:val="0"/>
      <w:marTop w:val="0"/>
      <w:marBottom w:val="0"/>
      <w:divBdr>
        <w:top w:val="none" w:sz="0" w:space="0" w:color="auto"/>
        <w:left w:val="none" w:sz="0" w:space="0" w:color="auto"/>
        <w:bottom w:val="none" w:sz="0" w:space="0" w:color="auto"/>
        <w:right w:val="none" w:sz="0" w:space="0" w:color="auto"/>
      </w:divBdr>
    </w:div>
    <w:div w:id="1224952299">
      <w:bodyDiv w:val="1"/>
      <w:marLeft w:val="0"/>
      <w:marRight w:val="0"/>
      <w:marTop w:val="0"/>
      <w:marBottom w:val="0"/>
      <w:divBdr>
        <w:top w:val="none" w:sz="0" w:space="0" w:color="auto"/>
        <w:left w:val="none" w:sz="0" w:space="0" w:color="auto"/>
        <w:bottom w:val="none" w:sz="0" w:space="0" w:color="auto"/>
        <w:right w:val="none" w:sz="0" w:space="0" w:color="auto"/>
      </w:divBdr>
    </w:div>
    <w:div w:id="1233539832">
      <w:bodyDiv w:val="1"/>
      <w:marLeft w:val="0"/>
      <w:marRight w:val="0"/>
      <w:marTop w:val="0"/>
      <w:marBottom w:val="0"/>
      <w:divBdr>
        <w:top w:val="none" w:sz="0" w:space="0" w:color="auto"/>
        <w:left w:val="none" w:sz="0" w:space="0" w:color="auto"/>
        <w:bottom w:val="none" w:sz="0" w:space="0" w:color="auto"/>
        <w:right w:val="none" w:sz="0" w:space="0" w:color="auto"/>
      </w:divBdr>
    </w:div>
    <w:div w:id="1265454302">
      <w:bodyDiv w:val="1"/>
      <w:marLeft w:val="0"/>
      <w:marRight w:val="0"/>
      <w:marTop w:val="0"/>
      <w:marBottom w:val="0"/>
      <w:divBdr>
        <w:top w:val="none" w:sz="0" w:space="0" w:color="auto"/>
        <w:left w:val="none" w:sz="0" w:space="0" w:color="auto"/>
        <w:bottom w:val="none" w:sz="0" w:space="0" w:color="auto"/>
        <w:right w:val="none" w:sz="0" w:space="0" w:color="auto"/>
      </w:divBdr>
    </w:div>
    <w:div w:id="1276062666">
      <w:bodyDiv w:val="1"/>
      <w:marLeft w:val="0"/>
      <w:marRight w:val="0"/>
      <w:marTop w:val="0"/>
      <w:marBottom w:val="0"/>
      <w:divBdr>
        <w:top w:val="none" w:sz="0" w:space="0" w:color="auto"/>
        <w:left w:val="none" w:sz="0" w:space="0" w:color="auto"/>
        <w:bottom w:val="none" w:sz="0" w:space="0" w:color="auto"/>
        <w:right w:val="none" w:sz="0" w:space="0" w:color="auto"/>
      </w:divBdr>
    </w:div>
    <w:div w:id="1292518720">
      <w:bodyDiv w:val="1"/>
      <w:marLeft w:val="0"/>
      <w:marRight w:val="0"/>
      <w:marTop w:val="0"/>
      <w:marBottom w:val="0"/>
      <w:divBdr>
        <w:top w:val="none" w:sz="0" w:space="0" w:color="auto"/>
        <w:left w:val="none" w:sz="0" w:space="0" w:color="auto"/>
        <w:bottom w:val="none" w:sz="0" w:space="0" w:color="auto"/>
        <w:right w:val="none" w:sz="0" w:space="0" w:color="auto"/>
      </w:divBdr>
    </w:div>
    <w:div w:id="1328240643">
      <w:bodyDiv w:val="1"/>
      <w:marLeft w:val="0"/>
      <w:marRight w:val="0"/>
      <w:marTop w:val="0"/>
      <w:marBottom w:val="0"/>
      <w:divBdr>
        <w:top w:val="none" w:sz="0" w:space="0" w:color="auto"/>
        <w:left w:val="none" w:sz="0" w:space="0" w:color="auto"/>
        <w:bottom w:val="none" w:sz="0" w:space="0" w:color="auto"/>
        <w:right w:val="none" w:sz="0" w:space="0" w:color="auto"/>
      </w:divBdr>
    </w:div>
    <w:div w:id="1334261983">
      <w:bodyDiv w:val="1"/>
      <w:marLeft w:val="0"/>
      <w:marRight w:val="0"/>
      <w:marTop w:val="0"/>
      <w:marBottom w:val="0"/>
      <w:divBdr>
        <w:top w:val="none" w:sz="0" w:space="0" w:color="auto"/>
        <w:left w:val="none" w:sz="0" w:space="0" w:color="auto"/>
        <w:bottom w:val="none" w:sz="0" w:space="0" w:color="auto"/>
        <w:right w:val="none" w:sz="0" w:space="0" w:color="auto"/>
      </w:divBdr>
    </w:div>
    <w:div w:id="1335650133">
      <w:bodyDiv w:val="1"/>
      <w:marLeft w:val="0"/>
      <w:marRight w:val="0"/>
      <w:marTop w:val="0"/>
      <w:marBottom w:val="0"/>
      <w:divBdr>
        <w:top w:val="none" w:sz="0" w:space="0" w:color="auto"/>
        <w:left w:val="none" w:sz="0" w:space="0" w:color="auto"/>
        <w:bottom w:val="none" w:sz="0" w:space="0" w:color="auto"/>
        <w:right w:val="none" w:sz="0" w:space="0" w:color="auto"/>
      </w:divBdr>
    </w:div>
    <w:div w:id="1352536709">
      <w:bodyDiv w:val="1"/>
      <w:marLeft w:val="0"/>
      <w:marRight w:val="0"/>
      <w:marTop w:val="0"/>
      <w:marBottom w:val="0"/>
      <w:divBdr>
        <w:top w:val="none" w:sz="0" w:space="0" w:color="auto"/>
        <w:left w:val="none" w:sz="0" w:space="0" w:color="auto"/>
        <w:bottom w:val="none" w:sz="0" w:space="0" w:color="auto"/>
        <w:right w:val="none" w:sz="0" w:space="0" w:color="auto"/>
      </w:divBdr>
    </w:div>
    <w:div w:id="1384714315">
      <w:bodyDiv w:val="1"/>
      <w:marLeft w:val="0"/>
      <w:marRight w:val="0"/>
      <w:marTop w:val="0"/>
      <w:marBottom w:val="0"/>
      <w:divBdr>
        <w:top w:val="none" w:sz="0" w:space="0" w:color="auto"/>
        <w:left w:val="none" w:sz="0" w:space="0" w:color="auto"/>
        <w:bottom w:val="none" w:sz="0" w:space="0" w:color="auto"/>
        <w:right w:val="none" w:sz="0" w:space="0" w:color="auto"/>
      </w:divBdr>
    </w:div>
    <w:div w:id="1389499695">
      <w:bodyDiv w:val="1"/>
      <w:marLeft w:val="0"/>
      <w:marRight w:val="0"/>
      <w:marTop w:val="0"/>
      <w:marBottom w:val="0"/>
      <w:divBdr>
        <w:top w:val="none" w:sz="0" w:space="0" w:color="auto"/>
        <w:left w:val="none" w:sz="0" w:space="0" w:color="auto"/>
        <w:bottom w:val="none" w:sz="0" w:space="0" w:color="auto"/>
        <w:right w:val="none" w:sz="0" w:space="0" w:color="auto"/>
      </w:divBdr>
    </w:div>
    <w:div w:id="1403940756">
      <w:bodyDiv w:val="1"/>
      <w:marLeft w:val="0"/>
      <w:marRight w:val="0"/>
      <w:marTop w:val="0"/>
      <w:marBottom w:val="0"/>
      <w:divBdr>
        <w:top w:val="none" w:sz="0" w:space="0" w:color="auto"/>
        <w:left w:val="none" w:sz="0" w:space="0" w:color="auto"/>
        <w:bottom w:val="none" w:sz="0" w:space="0" w:color="auto"/>
        <w:right w:val="none" w:sz="0" w:space="0" w:color="auto"/>
      </w:divBdr>
    </w:div>
    <w:div w:id="1405495201">
      <w:bodyDiv w:val="1"/>
      <w:marLeft w:val="0"/>
      <w:marRight w:val="0"/>
      <w:marTop w:val="0"/>
      <w:marBottom w:val="0"/>
      <w:divBdr>
        <w:top w:val="none" w:sz="0" w:space="0" w:color="auto"/>
        <w:left w:val="none" w:sz="0" w:space="0" w:color="auto"/>
        <w:bottom w:val="none" w:sz="0" w:space="0" w:color="auto"/>
        <w:right w:val="none" w:sz="0" w:space="0" w:color="auto"/>
      </w:divBdr>
    </w:div>
    <w:div w:id="1424649406">
      <w:bodyDiv w:val="1"/>
      <w:marLeft w:val="0"/>
      <w:marRight w:val="0"/>
      <w:marTop w:val="0"/>
      <w:marBottom w:val="0"/>
      <w:divBdr>
        <w:top w:val="none" w:sz="0" w:space="0" w:color="auto"/>
        <w:left w:val="none" w:sz="0" w:space="0" w:color="auto"/>
        <w:bottom w:val="none" w:sz="0" w:space="0" w:color="auto"/>
        <w:right w:val="none" w:sz="0" w:space="0" w:color="auto"/>
      </w:divBdr>
    </w:div>
    <w:div w:id="1426535268">
      <w:bodyDiv w:val="1"/>
      <w:marLeft w:val="0"/>
      <w:marRight w:val="0"/>
      <w:marTop w:val="0"/>
      <w:marBottom w:val="0"/>
      <w:divBdr>
        <w:top w:val="none" w:sz="0" w:space="0" w:color="auto"/>
        <w:left w:val="none" w:sz="0" w:space="0" w:color="auto"/>
        <w:bottom w:val="none" w:sz="0" w:space="0" w:color="auto"/>
        <w:right w:val="none" w:sz="0" w:space="0" w:color="auto"/>
      </w:divBdr>
    </w:div>
    <w:div w:id="1431317999">
      <w:bodyDiv w:val="1"/>
      <w:marLeft w:val="0"/>
      <w:marRight w:val="0"/>
      <w:marTop w:val="0"/>
      <w:marBottom w:val="0"/>
      <w:divBdr>
        <w:top w:val="none" w:sz="0" w:space="0" w:color="auto"/>
        <w:left w:val="none" w:sz="0" w:space="0" w:color="auto"/>
        <w:bottom w:val="none" w:sz="0" w:space="0" w:color="auto"/>
        <w:right w:val="none" w:sz="0" w:space="0" w:color="auto"/>
      </w:divBdr>
    </w:div>
    <w:div w:id="1435393522">
      <w:bodyDiv w:val="1"/>
      <w:marLeft w:val="0"/>
      <w:marRight w:val="0"/>
      <w:marTop w:val="0"/>
      <w:marBottom w:val="0"/>
      <w:divBdr>
        <w:top w:val="none" w:sz="0" w:space="0" w:color="auto"/>
        <w:left w:val="none" w:sz="0" w:space="0" w:color="auto"/>
        <w:bottom w:val="none" w:sz="0" w:space="0" w:color="auto"/>
        <w:right w:val="none" w:sz="0" w:space="0" w:color="auto"/>
      </w:divBdr>
    </w:div>
    <w:div w:id="1443921117">
      <w:bodyDiv w:val="1"/>
      <w:marLeft w:val="0"/>
      <w:marRight w:val="0"/>
      <w:marTop w:val="0"/>
      <w:marBottom w:val="0"/>
      <w:divBdr>
        <w:top w:val="none" w:sz="0" w:space="0" w:color="auto"/>
        <w:left w:val="none" w:sz="0" w:space="0" w:color="auto"/>
        <w:bottom w:val="none" w:sz="0" w:space="0" w:color="auto"/>
        <w:right w:val="none" w:sz="0" w:space="0" w:color="auto"/>
      </w:divBdr>
    </w:div>
    <w:div w:id="1459690473">
      <w:bodyDiv w:val="1"/>
      <w:marLeft w:val="0"/>
      <w:marRight w:val="0"/>
      <w:marTop w:val="0"/>
      <w:marBottom w:val="0"/>
      <w:divBdr>
        <w:top w:val="none" w:sz="0" w:space="0" w:color="auto"/>
        <w:left w:val="none" w:sz="0" w:space="0" w:color="auto"/>
        <w:bottom w:val="none" w:sz="0" w:space="0" w:color="auto"/>
        <w:right w:val="none" w:sz="0" w:space="0" w:color="auto"/>
      </w:divBdr>
    </w:div>
    <w:div w:id="1477646157">
      <w:bodyDiv w:val="1"/>
      <w:marLeft w:val="0"/>
      <w:marRight w:val="0"/>
      <w:marTop w:val="0"/>
      <w:marBottom w:val="0"/>
      <w:divBdr>
        <w:top w:val="none" w:sz="0" w:space="0" w:color="auto"/>
        <w:left w:val="none" w:sz="0" w:space="0" w:color="auto"/>
        <w:bottom w:val="none" w:sz="0" w:space="0" w:color="auto"/>
        <w:right w:val="none" w:sz="0" w:space="0" w:color="auto"/>
      </w:divBdr>
    </w:div>
    <w:div w:id="1493334021">
      <w:bodyDiv w:val="1"/>
      <w:marLeft w:val="0"/>
      <w:marRight w:val="0"/>
      <w:marTop w:val="0"/>
      <w:marBottom w:val="0"/>
      <w:divBdr>
        <w:top w:val="none" w:sz="0" w:space="0" w:color="auto"/>
        <w:left w:val="none" w:sz="0" w:space="0" w:color="auto"/>
        <w:bottom w:val="none" w:sz="0" w:space="0" w:color="auto"/>
        <w:right w:val="none" w:sz="0" w:space="0" w:color="auto"/>
      </w:divBdr>
    </w:div>
    <w:div w:id="1617828072">
      <w:bodyDiv w:val="1"/>
      <w:marLeft w:val="0"/>
      <w:marRight w:val="0"/>
      <w:marTop w:val="0"/>
      <w:marBottom w:val="0"/>
      <w:divBdr>
        <w:top w:val="none" w:sz="0" w:space="0" w:color="auto"/>
        <w:left w:val="none" w:sz="0" w:space="0" w:color="auto"/>
        <w:bottom w:val="none" w:sz="0" w:space="0" w:color="auto"/>
        <w:right w:val="none" w:sz="0" w:space="0" w:color="auto"/>
      </w:divBdr>
    </w:div>
    <w:div w:id="1625235139">
      <w:bodyDiv w:val="1"/>
      <w:marLeft w:val="0"/>
      <w:marRight w:val="0"/>
      <w:marTop w:val="0"/>
      <w:marBottom w:val="0"/>
      <w:divBdr>
        <w:top w:val="none" w:sz="0" w:space="0" w:color="auto"/>
        <w:left w:val="none" w:sz="0" w:space="0" w:color="auto"/>
        <w:bottom w:val="none" w:sz="0" w:space="0" w:color="auto"/>
        <w:right w:val="none" w:sz="0" w:space="0" w:color="auto"/>
      </w:divBdr>
    </w:div>
    <w:div w:id="1626619336">
      <w:bodyDiv w:val="1"/>
      <w:marLeft w:val="0"/>
      <w:marRight w:val="0"/>
      <w:marTop w:val="0"/>
      <w:marBottom w:val="0"/>
      <w:divBdr>
        <w:top w:val="none" w:sz="0" w:space="0" w:color="auto"/>
        <w:left w:val="none" w:sz="0" w:space="0" w:color="auto"/>
        <w:bottom w:val="none" w:sz="0" w:space="0" w:color="auto"/>
        <w:right w:val="none" w:sz="0" w:space="0" w:color="auto"/>
      </w:divBdr>
    </w:div>
    <w:div w:id="1626959109">
      <w:bodyDiv w:val="1"/>
      <w:marLeft w:val="0"/>
      <w:marRight w:val="0"/>
      <w:marTop w:val="0"/>
      <w:marBottom w:val="0"/>
      <w:divBdr>
        <w:top w:val="none" w:sz="0" w:space="0" w:color="auto"/>
        <w:left w:val="none" w:sz="0" w:space="0" w:color="auto"/>
        <w:bottom w:val="none" w:sz="0" w:space="0" w:color="auto"/>
        <w:right w:val="none" w:sz="0" w:space="0" w:color="auto"/>
      </w:divBdr>
    </w:div>
    <w:div w:id="1631742693">
      <w:bodyDiv w:val="1"/>
      <w:marLeft w:val="0"/>
      <w:marRight w:val="0"/>
      <w:marTop w:val="0"/>
      <w:marBottom w:val="0"/>
      <w:divBdr>
        <w:top w:val="none" w:sz="0" w:space="0" w:color="auto"/>
        <w:left w:val="none" w:sz="0" w:space="0" w:color="auto"/>
        <w:bottom w:val="none" w:sz="0" w:space="0" w:color="auto"/>
        <w:right w:val="none" w:sz="0" w:space="0" w:color="auto"/>
      </w:divBdr>
    </w:div>
    <w:div w:id="1653875769">
      <w:bodyDiv w:val="1"/>
      <w:marLeft w:val="0"/>
      <w:marRight w:val="0"/>
      <w:marTop w:val="0"/>
      <w:marBottom w:val="0"/>
      <w:divBdr>
        <w:top w:val="none" w:sz="0" w:space="0" w:color="auto"/>
        <w:left w:val="none" w:sz="0" w:space="0" w:color="auto"/>
        <w:bottom w:val="none" w:sz="0" w:space="0" w:color="auto"/>
        <w:right w:val="none" w:sz="0" w:space="0" w:color="auto"/>
      </w:divBdr>
    </w:div>
    <w:div w:id="1688100129">
      <w:bodyDiv w:val="1"/>
      <w:marLeft w:val="0"/>
      <w:marRight w:val="0"/>
      <w:marTop w:val="0"/>
      <w:marBottom w:val="0"/>
      <w:divBdr>
        <w:top w:val="none" w:sz="0" w:space="0" w:color="auto"/>
        <w:left w:val="none" w:sz="0" w:space="0" w:color="auto"/>
        <w:bottom w:val="none" w:sz="0" w:space="0" w:color="auto"/>
        <w:right w:val="none" w:sz="0" w:space="0" w:color="auto"/>
      </w:divBdr>
    </w:div>
    <w:div w:id="1735472530">
      <w:bodyDiv w:val="1"/>
      <w:marLeft w:val="0"/>
      <w:marRight w:val="0"/>
      <w:marTop w:val="0"/>
      <w:marBottom w:val="0"/>
      <w:divBdr>
        <w:top w:val="none" w:sz="0" w:space="0" w:color="auto"/>
        <w:left w:val="none" w:sz="0" w:space="0" w:color="auto"/>
        <w:bottom w:val="none" w:sz="0" w:space="0" w:color="auto"/>
        <w:right w:val="none" w:sz="0" w:space="0" w:color="auto"/>
      </w:divBdr>
    </w:div>
    <w:div w:id="1744330348">
      <w:bodyDiv w:val="1"/>
      <w:marLeft w:val="0"/>
      <w:marRight w:val="0"/>
      <w:marTop w:val="0"/>
      <w:marBottom w:val="0"/>
      <w:divBdr>
        <w:top w:val="none" w:sz="0" w:space="0" w:color="auto"/>
        <w:left w:val="none" w:sz="0" w:space="0" w:color="auto"/>
        <w:bottom w:val="none" w:sz="0" w:space="0" w:color="auto"/>
        <w:right w:val="none" w:sz="0" w:space="0" w:color="auto"/>
      </w:divBdr>
    </w:div>
    <w:div w:id="1816799610">
      <w:bodyDiv w:val="1"/>
      <w:marLeft w:val="0"/>
      <w:marRight w:val="0"/>
      <w:marTop w:val="0"/>
      <w:marBottom w:val="0"/>
      <w:divBdr>
        <w:top w:val="none" w:sz="0" w:space="0" w:color="auto"/>
        <w:left w:val="none" w:sz="0" w:space="0" w:color="auto"/>
        <w:bottom w:val="none" w:sz="0" w:space="0" w:color="auto"/>
        <w:right w:val="none" w:sz="0" w:space="0" w:color="auto"/>
      </w:divBdr>
    </w:div>
    <w:div w:id="1817793636">
      <w:bodyDiv w:val="1"/>
      <w:marLeft w:val="0"/>
      <w:marRight w:val="0"/>
      <w:marTop w:val="0"/>
      <w:marBottom w:val="0"/>
      <w:divBdr>
        <w:top w:val="none" w:sz="0" w:space="0" w:color="auto"/>
        <w:left w:val="none" w:sz="0" w:space="0" w:color="auto"/>
        <w:bottom w:val="none" w:sz="0" w:space="0" w:color="auto"/>
        <w:right w:val="none" w:sz="0" w:space="0" w:color="auto"/>
      </w:divBdr>
    </w:div>
    <w:div w:id="1824421052">
      <w:bodyDiv w:val="1"/>
      <w:marLeft w:val="0"/>
      <w:marRight w:val="0"/>
      <w:marTop w:val="0"/>
      <w:marBottom w:val="0"/>
      <w:divBdr>
        <w:top w:val="none" w:sz="0" w:space="0" w:color="auto"/>
        <w:left w:val="none" w:sz="0" w:space="0" w:color="auto"/>
        <w:bottom w:val="none" w:sz="0" w:space="0" w:color="auto"/>
        <w:right w:val="none" w:sz="0" w:space="0" w:color="auto"/>
      </w:divBdr>
      <w:divsChild>
        <w:div w:id="555707079">
          <w:marLeft w:val="0"/>
          <w:marRight w:val="0"/>
          <w:marTop w:val="0"/>
          <w:marBottom w:val="0"/>
          <w:divBdr>
            <w:top w:val="none" w:sz="0" w:space="0" w:color="auto"/>
            <w:left w:val="none" w:sz="0" w:space="0" w:color="auto"/>
            <w:bottom w:val="none" w:sz="0" w:space="0" w:color="auto"/>
            <w:right w:val="none" w:sz="0" w:space="0" w:color="auto"/>
          </w:divBdr>
        </w:div>
        <w:div w:id="1891379434">
          <w:marLeft w:val="0"/>
          <w:marRight w:val="0"/>
          <w:marTop w:val="0"/>
          <w:marBottom w:val="0"/>
          <w:divBdr>
            <w:top w:val="none" w:sz="0" w:space="0" w:color="auto"/>
            <w:left w:val="none" w:sz="0" w:space="0" w:color="auto"/>
            <w:bottom w:val="none" w:sz="0" w:space="0" w:color="auto"/>
            <w:right w:val="none" w:sz="0" w:space="0" w:color="auto"/>
          </w:divBdr>
        </w:div>
        <w:div w:id="1991976732">
          <w:marLeft w:val="0"/>
          <w:marRight w:val="0"/>
          <w:marTop w:val="0"/>
          <w:marBottom w:val="0"/>
          <w:divBdr>
            <w:top w:val="none" w:sz="0" w:space="0" w:color="auto"/>
            <w:left w:val="none" w:sz="0" w:space="0" w:color="auto"/>
            <w:bottom w:val="none" w:sz="0" w:space="0" w:color="auto"/>
            <w:right w:val="none" w:sz="0" w:space="0" w:color="auto"/>
          </w:divBdr>
        </w:div>
      </w:divsChild>
    </w:div>
    <w:div w:id="1838764037">
      <w:bodyDiv w:val="1"/>
      <w:marLeft w:val="0"/>
      <w:marRight w:val="0"/>
      <w:marTop w:val="0"/>
      <w:marBottom w:val="0"/>
      <w:divBdr>
        <w:top w:val="none" w:sz="0" w:space="0" w:color="auto"/>
        <w:left w:val="none" w:sz="0" w:space="0" w:color="auto"/>
        <w:bottom w:val="none" w:sz="0" w:space="0" w:color="auto"/>
        <w:right w:val="none" w:sz="0" w:space="0" w:color="auto"/>
      </w:divBdr>
    </w:div>
    <w:div w:id="1864591152">
      <w:bodyDiv w:val="1"/>
      <w:marLeft w:val="0"/>
      <w:marRight w:val="0"/>
      <w:marTop w:val="0"/>
      <w:marBottom w:val="0"/>
      <w:divBdr>
        <w:top w:val="none" w:sz="0" w:space="0" w:color="auto"/>
        <w:left w:val="none" w:sz="0" w:space="0" w:color="auto"/>
        <w:bottom w:val="none" w:sz="0" w:space="0" w:color="auto"/>
        <w:right w:val="none" w:sz="0" w:space="0" w:color="auto"/>
      </w:divBdr>
    </w:div>
    <w:div w:id="1872918267">
      <w:bodyDiv w:val="1"/>
      <w:marLeft w:val="0"/>
      <w:marRight w:val="0"/>
      <w:marTop w:val="0"/>
      <w:marBottom w:val="0"/>
      <w:divBdr>
        <w:top w:val="none" w:sz="0" w:space="0" w:color="auto"/>
        <w:left w:val="none" w:sz="0" w:space="0" w:color="auto"/>
        <w:bottom w:val="none" w:sz="0" w:space="0" w:color="auto"/>
        <w:right w:val="none" w:sz="0" w:space="0" w:color="auto"/>
      </w:divBdr>
    </w:div>
    <w:div w:id="1915896061">
      <w:bodyDiv w:val="1"/>
      <w:marLeft w:val="0"/>
      <w:marRight w:val="0"/>
      <w:marTop w:val="0"/>
      <w:marBottom w:val="0"/>
      <w:divBdr>
        <w:top w:val="none" w:sz="0" w:space="0" w:color="auto"/>
        <w:left w:val="none" w:sz="0" w:space="0" w:color="auto"/>
        <w:bottom w:val="none" w:sz="0" w:space="0" w:color="auto"/>
        <w:right w:val="none" w:sz="0" w:space="0" w:color="auto"/>
      </w:divBdr>
    </w:div>
    <w:div w:id="1919899472">
      <w:bodyDiv w:val="1"/>
      <w:marLeft w:val="0"/>
      <w:marRight w:val="0"/>
      <w:marTop w:val="0"/>
      <w:marBottom w:val="0"/>
      <w:divBdr>
        <w:top w:val="none" w:sz="0" w:space="0" w:color="auto"/>
        <w:left w:val="none" w:sz="0" w:space="0" w:color="auto"/>
        <w:bottom w:val="none" w:sz="0" w:space="0" w:color="auto"/>
        <w:right w:val="none" w:sz="0" w:space="0" w:color="auto"/>
      </w:divBdr>
    </w:div>
    <w:div w:id="1927037842">
      <w:bodyDiv w:val="1"/>
      <w:marLeft w:val="0"/>
      <w:marRight w:val="0"/>
      <w:marTop w:val="0"/>
      <w:marBottom w:val="0"/>
      <w:divBdr>
        <w:top w:val="none" w:sz="0" w:space="0" w:color="auto"/>
        <w:left w:val="none" w:sz="0" w:space="0" w:color="auto"/>
        <w:bottom w:val="none" w:sz="0" w:space="0" w:color="auto"/>
        <w:right w:val="none" w:sz="0" w:space="0" w:color="auto"/>
      </w:divBdr>
    </w:div>
    <w:div w:id="1944535794">
      <w:bodyDiv w:val="1"/>
      <w:marLeft w:val="0"/>
      <w:marRight w:val="0"/>
      <w:marTop w:val="0"/>
      <w:marBottom w:val="0"/>
      <w:divBdr>
        <w:top w:val="none" w:sz="0" w:space="0" w:color="auto"/>
        <w:left w:val="none" w:sz="0" w:space="0" w:color="auto"/>
        <w:bottom w:val="none" w:sz="0" w:space="0" w:color="auto"/>
        <w:right w:val="none" w:sz="0" w:space="0" w:color="auto"/>
      </w:divBdr>
    </w:div>
    <w:div w:id="1963606032">
      <w:bodyDiv w:val="1"/>
      <w:marLeft w:val="0"/>
      <w:marRight w:val="0"/>
      <w:marTop w:val="0"/>
      <w:marBottom w:val="0"/>
      <w:divBdr>
        <w:top w:val="none" w:sz="0" w:space="0" w:color="auto"/>
        <w:left w:val="none" w:sz="0" w:space="0" w:color="auto"/>
        <w:bottom w:val="none" w:sz="0" w:space="0" w:color="auto"/>
        <w:right w:val="none" w:sz="0" w:space="0" w:color="auto"/>
      </w:divBdr>
    </w:div>
    <w:div w:id="1966347849">
      <w:bodyDiv w:val="1"/>
      <w:marLeft w:val="0"/>
      <w:marRight w:val="0"/>
      <w:marTop w:val="0"/>
      <w:marBottom w:val="0"/>
      <w:divBdr>
        <w:top w:val="none" w:sz="0" w:space="0" w:color="auto"/>
        <w:left w:val="none" w:sz="0" w:space="0" w:color="auto"/>
        <w:bottom w:val="none" w:sz="0" w:space="0" w:color="auto"/>
        <w:right w:val="none" w:sz="0" w:space="0" w:color="auto"/>
      </w:divBdr>
    </w:div>
    <w:div w:id="1976596399">
      <w:bodyDiv w:val="1"/>
      <w:marLeft w:val="0"/>
      <w:marRight w:val="0"/>
      <w:marTop w:val="0"/>
      <w:marBottom w:val="0"/>
      <w:divBdr>
        <w:top w:val="none" w:sz="0" w:space="0" w:color="auto"/>
        <w:left w:val="none" w:sz="0" w:space="0" w:color="auto"/>
        <w:bottom w:val="none" w:sz="0" w:space="0" w:color="auto"/>
        <w:right w:val="none" w:sz="0" w:space="0" w:color="auto"/>
      </w:divBdr>
    </w:div>
    <w:div w:id="1978223564">
      <w:bodyDiv w:val="1"/>
      <w:marLeft w:val="0"/>
      <w:marRight w:val="0"/>
      <w:marTop w:val="0"/>
      <w:marBottom w:val="0"/>
      <w:divBdr>
        <w:top w:val="none" w:sz="0" w:space="0" w:color="auto"/>
        <w:left w:val="none" w:sz="0" w:space="0" w:color="auto"/>
        <w:bottom w:val="none" w:sz="0" w:space="0" w:color="auto"/>
        <w:right w:val="none" w:sz="0" w:space="0" w:color="auto"/>
      </w:divBdr>
    </w:div>
    <w:div w:id="1986467383">
      <w:bodyDiv w:val="1"/>
      <w:marLeft w:val="0"/>
      <w:marRight w:val="0"/>
      <w:marTop w:val="0"/>
      <w:marBottom w:val="0"/>
      <w:divBdr>
        <w:top w:val="none" w:sz="0" w:space="0" w:color="auto"/>
        <w:left w:val="none" w:sz="0" w:space="0" w:color="auto"/>
        <w:bottom w:val="none" w:sz="0" w:space="0" w:color="auto"/>
        <w:right w:val="none" w:sz="0" w:space="0" w:color="auto"/>
      </w:divBdr>
    </w:div>
    <w:div w:id="1987969095">
      <w:bodyDiv w:val="1"/>
      <w:marLeft w:val="0"/>
      <w:marRight w:val="0"/>
      <w:marTop w:val="0"/>
      <w:marBottom w:val="0"/>
      <w:divBdr>
        <w:top w:val="none" w:sz="0" w:space="0" w:color="auto"/>
        <w:left w:val="none" w:sz="0" w:space="0" w:color="auto"/>
        <w:bottom w:val="none" w:sz="0" w:space="0" w:color="auto"/>
        <w:right w:val="none" w:sz="0" w:space="0" w:color="auto"/>
      </w:divBdr>
    </w:div>
    <w:div w:id="2004815342">
      <w:bodyDiv w:val="1"/>
      <w:marLeft w:val="0"/>
      <w:marRight w:val="0"/>
      <w:marTop w:val="0"/>
      <w:marBottom w:val="0"/>
      <w:divBdr>
        <w:top w:val="none" w:sz="0" w:space="0" w:color="auto"/>
        <w:left w:val="none" w:sz="0" w:space="0" w:color="auto"/>
        <w:bottom w:val="none" w:sz="0" w:space="0" w:color="auto"/>
        <w:right w:val="none" w:sz="0" w:space="0" w:color="auto"/>
      </w:divBdr>
    </w:div>
    <w:div w:id="2023704590">
      <w:bodyDiv w:val="1"/>
      <w:marLeft w:val="0"/>
      <w:marRight w:val="0"/>
      <w:marTop w:val="0"/>
      <w:marBottom w:val="0"/>
      <w:divBdr>
        <w:top w:val="none" w:sz="0" w:space="0" w:color="auto"/>
        <w:left w:val="none" w:sz="0" w:space="0" w:color="auto"/>
        <w:bottom w:val="none" w:sz="0" w:space="0" w:color="auto"/>
        <w:right w:val="none" w:sz="0" w:space="0" w:color="auto"/>
      </w:divBdr>
    </w:div>
    <w:div w:id="2040542864">
      <w:bodyDiv w:val="1"/>
      <w:marLeft w:val="0"/>
      <w:marRight w:val="0"/>
      <w:marTop w:val="0"/>
      <w:marBottom w:val="0"/>
      <w:divBdr>
        <w:top w:val="none" w:sz="0" w:space="0" w:color="auto"/>
        <w:left w:val="none" w:sz="0" w:space="0" w:color="auto"/>
        <w:bottom w:val="none" w:sz="0" w:space="0" w:color="auto"/>
        <w:right w:val="none" w:sz="0" w:space="0" w:color="auto"/>
      </w:divBdr>
    </w:div>
    <w:div w:id="2046710369">
      <w:bodyDiv w:val="1"/>
      <w:marLeft w:val="0"/>
      <w:marRight w:val="0"/>
      <w:marTop w:val="0"/>
      <w:marBottom w:val="0"/>
      <w:divBdr>
        <w:top w:val="none" w:sz="0" w:space="0" w:color="auto"/>
        <w:left w:val="none" w:sz="0" w:space="0" w:color="auto"/>
        <w:bottom w:val="none" w:sz="0" w:space="0" w:color="auto"/>
        <w:right w:val="none" w:sz="0" w:space="0" w:color="auto"/>
      </w:divBdr>
    </w:div>
    <w:div w:id="2049142011">
      <w:bodyDiv w:val="1"/>
      <w:marLeft w:val="0"/>
      <w:marRight w:val="0"/>
      <w:marTop w:val="0"/>
      <w:marBottom w:val="0"/>
      <w:divBdr>
        <w:top w:val="none" w:sz="0" w:space="0" w:color="auto"/>
        <w:left w:val="none" w:sz="0" w:space="0" w:color="auto"/>
        <w:bottom w:val="none" w:sz="0" w:space="0" w:color="auto"/>
        <w:right w:val="none" w:sz="0" w:space="0" w:color="auto"/>
      </w:divBdr>
    </w:div>
    <w:div w:id="2066834868">
      <w:bodyDiv w:val="1"/>
      <w:marLeft w:val="0"/>
      <w:marRight w:val="0"/>
      <w:marTop w:val="0"/>
      <w:marBottom w:val="0"/>
      <w:divBdr>
        <w:top w:val="none" w:sz="0" w:space="0" w:color="auto"/>
        <w:left w:val="none" w:sz="0" w:space="0" w:color="auto"/>
        <w:bottom w:val="none" w:sz="0" w:space="0" w:color="auto"/>
        <w:right w:val="none" w:sz="0" w:space="0" w:color="auto"/>
      </w:divBdr>
    </w:div>
    <w:div w:id="2079327113">
      <w:bodyDiv w:val="1"/>
      <w:marLeft w:val="0"/>
      <w:marRight w:val="0"/>
      <w:marTop w:val="0"/>
      <w:marBottom w:val="0"/>
      <w:divBdr>
        <w:top w:val="none" w:sz="0" w:space="0" w:color="auto"/>
        <w:left w:val="none" w:sz="0" w:space="0" w:color="auto"/>
        <w:bottom w:val="none" w:sz="0" w:space="0" w:color="auto"/>
        <w:right w:val="none" w:sz="0" w:space="0" w:color="auto"/>
      </w:divBdr>
    </w:div>
    <w:div w:id="2084133277">
      <w:bodyDiv w:val="1"/>
      <w:marLeft w:val="0"/>
      <w:marRight w:val="0"/>
      <w:marTop w:val="0"/>
      <w:marBottom w:val="0"/>
      <w:divBdr>
        <w:top w:val="none" w:sz="0" w:space="0" w:color="auto"/>
        <w:left w:val="none" w:sz="0" w:space="0" w:color="auto"/>
        <w:bottom w:val="none" w:sz="0" w:space="0" w:color="auto"/>
        <w:right w:val="none" w:sz="0" w:space="0" w:color="auto"/>
      </w:divBdr>
    </w:div>
    <w:div w:id="2086145053">
      <w:bodyDiv w:val="1"/>
      <w:marLeft w:val="0"/>
      <w:marRight w:val="0"/>
      <w:marTop w:val="0"/>
      <w:marBottom w:val="0"/>
      <w:divBdr>
        <w:top w:val="none" w:sz="0" w:space="0" w:color="auto"/>
        <w:left w:val="none" w:sz="0" w:space="0" w:color="auto"/>
        <w:bottom w:val="none" w:sz="0" w:space="0" w:color="auto"/>
        <w:right w:val="none" w:sz="0" w:space="0" w:color="auto"/>
      </w:divBdr>
    </w:div>
    <w:div w:id="2086413269">
      <w:bodyDiv w:val="1"/>
      <w:marLeft w:val="0"/>
      <w:marRight w:val="0"/>
      <w:marTop w:val="0"/>
      <w:marBottom w:val="0"/>
      <w:divBdr>
        <w:top w:val="none" w:sz="0" w:space="0" w:color="auto"/>
        <w:left w:val="none" w:sz="0" w:space="0" w:color="auto"/>
        <w:bottom w:val="none" w:sz="0" w:space="0" w:color="auto"/>
        <w:right w:val="none" w:sz="0" w:space="0" w:color="auto"/>
      </w:divBdr>
    </w:div>
    <w:div w:id="2106340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reateSigningResponse xmlns="e7782bec-ea34-4b11-8832-db369fb21b3f" xsi:nil="true"/>
    <CheckFileResponse xmlns="http://schemas.microsoft.com/sharepoint/v3" xsi:nil="true"/>
    <AttachmentType xmlns="fb52dc15-9746-4897-be77-24ef7514f3f0">Pagrindinis dokumentas / Main document</AttachmentType>
    <lcf76f155ced4ddcb4097134ff3c332f xmlns="fc71ddf9-40e8-434c-bbf8-cf301de96507">
      <Terms xmlns="http://schemas.microsoft.com/office/infopath/2007/PartnerControls"/>
    </lcf76f155ced4ddcb4097134ff3c332f>
    <CreateSigningInfo xmlns="e7782bec-ea34-4b11-8832-db369fb21b3f" xsi:nil="true"/>
    <iSignStatus xmlns="http://schemas.microsoft.com/sharepoint/v3" xsi:nil="true"/>
    <UploadedFilesInfo xmlns="e7782bec-ea34-4b11-8832-db369fb21b3f" xsi:nil="true"/>
    <DDTERecordID xmlns="fb52dc15-9746-4897-be77-24ef7514f3f0" xsi:nil="true"/>
    <eSignsValid xmlns="060fc218-56b2-46a1-8a8b-4ad3d7e232cd">false</eSignsValid>
    <DDTERecordStatus xmlns="fb52dc15-9746-4897-be77-24ef7514f3f0" xsi:nil="true"/>
    <SigningHistory xmlns="e7782bec-ea34-4b11-8832-db369fb21b3f" xsi:nil="true"/>
    <TaxCatchAll xmlns="fb52dc15-9746-4897-be77-24ef7514f3f0" xsi:nil="true"/>
    <DocumentRecordID xmlns="fb52dc15-9746-4897-be77-24ef7514f3f0">5818</DocumentRecordID>
    <EDocValidTo xmlns="922e6d67-1548-4468-a66e-3cb1fb3a040b" xsi:nil="true"/>
    <LastCheckDate xmlns="922e6d67-1548-4468-a66e-3cb1fb3a040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31685BFB0C6B648A153CC848D87E593" ma:contentTypeVersion="31" ma:contentTypeDescription="Create a new document." ma:contentTypeScope="" ma:versionID="1ca005f8cf04709ebbd93e1e691ace55">
  <xsd:schema xmlns:xsd="http://www.w3.org/2001/XMLSchema" xmlns:xs="http://www.w3.org/2001/XMLSchema" xmlns:p="http://schemas.microsoft.com/office/2006/metadata/properties" xmlns:ns1="http://schemas.microsoft.com/sharepoint/v3" xmlns:ns2="fb52dc15-9746-4897-be77-24ef7514f3f0" xmlns:ns3="fc71ddf9-40e8-434c-bbf8-cf301de96507" xmlns:ns4="e7782bec-ea34-4b11-8832-db369fb21b3f" xmlns:ns5="922e6d67-1548-4468-a66e-3cb1fb3a040b" xmlns:ns6="060fc218-56b2-46a1-8a8b-4ad3d7e232cd" targetNamespace="http://schemas.microsoft.com/office/2006/metadata/properties" ma:root="true" ma:fieldsID="c9b821ec28848c731befabb35f73d5fc" ns1:_="" ns2:_="" ns3:_="" ns4:_="" ns5:_="" ns6:_="">
    <xsd:import namespace="http://schemas.microsoft.com/sharepoint/v3"/>
    <xsd:import namespace="fb52dc15-9746-4897-be77-24ef7514f3f0"/>
    <xsd:import namespace="fc71ddf9-40e8-434c-bbf8-cf301de96507"/>
    <xsd:import namespace="e7782bec-ea34-4b11-8832-db369fb21b3f"/>
    <xsd:import namespace="922e6d67-1548-4468-a66e-3cb1fb3a040b"/>
    <xsd:import namespace="060fc218-56b2-46a1-8a8b-4ad3d7e232cd"/>
    <xsd:element name="properties">
      <xsd:complexType>
        <xsd:sequence>
          <xsd:element name="documentManagement">
            <xsd:complexType>
              <xsd:all>
                <xsd:element ref="ns2:DDTERecordID" minOccurs="0"/>
                <xsd:element ref="ns2:DDTERecordStatus" minOccurs="0"/>
                <xsd:element ref="ns2:DocumentRecordID" minOccurs="0"/>
                <xsd:element ref="ns2:AttachmentType" minOccurs="0"/>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lcf76f155ced4ddcb4097134ff3c332f" minOccurs="0"/>
                <xsd:element ref="ns2:TaxCatchAll" minOccurs="0"/>
                <xsd:element ref="ns1:CheckFileResponse" minOccurs="0"/>
                <xsd:element ref="ns4:CreateSigningInfo" minOccurs="0"/>
                <xsd:element ref="ns4:CreateSigningResponse" minOccurs="0"/>
                <xsd:element ref="ns5:EDocValidTo" minOccurs="0"/>
                <xsd:element ref="ns6:eSignsValid" minOccurs="0"/>
                <xsd:element ref="ns1:iSignStatus" minOccurs="0"/>
                <xsd:element ref="ns4:SigningHistory" minOccurs="0"/>
                <xsd:element ref="ns5:LastCheckDate" minOccurs="0"/>
                <xsd:element ref="ns4:UploadedFilesInfo"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heckFileResponse" ma:index="26" nillable="true" ma:displayName="CheckFileResponse" ma:hidden="true" ma:internalName="CheckFileResponse">
      <xsd:simpleType>
        <xsd:restriction base="dms:Note">
          <xsd:maxLength value="255"/>
        </xsd:restriction>
      </xsd:simpleType>
    </xsd:element>
    <xsd:element name="iSignStatus" ma:index="31" nillable="true" ma:displayName="Parašo būsena" ma:hidden="true" ma:indexed="true" ma:internalName="iSign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52dc15-9746-4897-be77-24ef7514f3f0" elementFormDefault="qualified">
    <xsd:import namespace="http://schemas.microsoft.com/office/2006/documentManagement/types"/>
    <xsd:import namespace="http://schemas.microsoft.com/office/infopath/2007/PartnerControls"/>
    <xsd:element name="DDTERecordID" ma:index="8" nillable="true" ma:displayName="DDTE Record ID" ma:internalName="DDTERecordID">
      <xsd:simpleType>
        <xsd:restriction base="dms:Text">
          <xsd:maxLength value="255"/>
        </xsd:restriction>
      </xsd:simpleType>
    </xsd:element>
    <xsd:element name="DDTERecordStatus" ma:index="9" nillable="true" ma:displayName="DDTE Record Status" ma:internalName="DDTERecordStatus">
      <xsd:simpleType>
        <xsd:restriction base="dms:Text">
          <xsd:maxLength value="255"/>
        </xsd:restriction>
      </xsd:simpleType>
    </xsd:element>
    <xsd:element name="DocumentRecordID" ma:index="10" nillable="true" ma:displayName="Document Record ID" ma:indexed="true" ma:internalName="DocumentRecordID">
      <xsd:simpleType>
        <xsd:restriction base="dms:Text">
          <xsd:maxLength value="255"/>
        </xsd:restriction>
      </xsd:simpleType>
    </xsd:element>
    <xsd:element name="AttachmentType" ma:index="11" nillable="true" ma:displayName="Attachment Type" ma:default="Pagrindinis dokumentas / Main document" ma:format="Dropdown" ma:internalName="AttachmentType">
      <xsd:simpleType>
        <xsd:restriction base="dms:Choice">
          <xsd:enumeration value="Pagrindinis dokumentas / Main document"/>
          <xsd:enumeration value="Priedas / Annex"/>
        </xsd:restriction>
      </xsd:simpleType>
    </xsd:element>
    <xsd:element name="SharedWithUsers" ma:index="12"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description="" ma:internalName="SharedWithDetails" ma:readOnly="true">
      <xsd:simpleType>
        <xsd:restriction base="dms:Note">
          <xsd:maxLength value="255"/>
        </xsd:restriction>
      </xsd:simpleType>
    </xsd:element>
    <xsd:element name="TaxCatchAll" ma:index="25" nillable="true" ma:displayName="Taxonomy Catch All Column" ma:hidden="true" ma:list="{70cf61c9-e897-42d7-b4c6-c06b144c505b}" ma:internalName="TaxCatchAll" ma:showField="CatchAllData" ma:web="fb52dc15-9746-4897-be77-24ef7514f3f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71ddf9-40e8-434c-bbf8-cf301de96507" elementFormDefault="qualified">
    <xsd:import namespace="http://schemas.microsoft.com/office/2006/documentManagement/types"/>
    <xsd:import namespace="http://schemas.microsoft.com/office/infopath/2007/PartnerControls"/>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4b7d3c24-1b46-436d-893a-ba04330708c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7782bec-ea34-4b11-8832-db369fb21b3f" elementFormDefault="qualified">
    <xsd:import namespace="http://schemas.microsoft.com/office/2006/documentManagement/types"/>
    <xsd:import namespace="http://schemas.microsoft.com/office/infopath/2007/PartnerControls"/>
    <xsd:element name="CreateSigningInfo" ma:index="27" nillable="true" ma:displayName="CreateSigningInfo" ma:hidden="true" ma:internalName="CreateSigningInfo">
      <xsd:simpleType>
        <xsd:restriction base="dms:Note"/>
      </xsd:simpleType>
    </xsd:element>
    <xsd:element name="CreateSigningResponse" ma:index="28" nillable="true" ma:displayName="CreateSigningResponse" ma:hidden="true" ma:internalName="CreateSigningResponse">
      <xsd:simpleType>
        <xsd:restriction base="dms:Note"/>
      </xsd:simpleType>
    </xsd:element>
    <xsd:element name="SigningHistory" ma:index="32" nillable="true" ma:displayName="Parašo istorija" ma:hidden="true" ma:internalName="SigningHistory">
      <xsd:simpleType>
        <xsd:restriction base="dms:Note"/>
      </xsd:simpleType>
    </xsd:element>
    <xsd:element name="UploadedFilesInfo" ma:index="34" nillable="true" ma:displayName="UploadedFilesInfo" ma:hidden="true" ma:internalName="UploadedFilesInf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22e6d67-1548-4468-a66e-3cb1fb3a040b" elementFormDefault="qualified">
    <xsd:import namespace="http://schemas.microsoft.com/office/2006/documentManagement/types"/>
    <xsd:import namespace="http://schemas.microsoft.com/office/infopath/2007/PartnerControls"/>
    <xsd:element name="EDocValidTo" ma:index="29" nillable="true" ma:displayName="E.dok. galioja iki" ma:indexed="true" ma:internalName="EDocValidTo">
      <xsd:simpleType>
        <xsd:restriction base="dms:DateTime"/>
      </xsd:simpleType>
    </xsd:element>
    <xsd:element name="LastCheckDate" ma:index="33" nillable="true" ma:displayName="Patikrinimo data" ma:indexed="true" ma:internalName="LastCheck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060fc218-56b2-46a1-8a8b-4ad3d7e232cd" elementFormDefault="qualified">
    <xsd:import namespace="http://schemas.microsoft.com/office/2006/documentManagement/types"/>
    <xsd:import namespace="http://schemas.microsoft.com/office/infopath/2007/PartnerControls"/>
    <xsd:element name="eSignsValid" ma:index="30" nillable="true" ma:displayName="Parašai galiojantys" ma:default="0" ma:internalName="eSignsValid">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Abbr="pr." DocPartId="2c298f9823754f76ac1645aa06e36391" PartId="bd2244b698a844fe95f93d1ecfd9da8d"/>
  <Part Type="patvirtinta" Title="AB „ENERGIJOS SKIRSTYMO OPERATORIUS“ELEKTROS ENERGIJOS PERSIUNTIMO PASLAUGOS KAINOS IR JŲ TAIKYMO TVARKA" DocPartId="57b1c287b2404fe9b0afc704cb23024c" PartId="04d1b58b713c4678b7ec374265a558f2">
    <Part Type="skyrius" Nr="1" Title="BENDROSIOS NUOSTATOS" DocPartId="c0e9d30af97544d1aea4495e3f9b9b55" PartId="b4767d03091f44b987bff4aae9c4e187">
      <Part Type="punktas" Nr="1" Abbr="1 p." DocPartId="e7069582268e4dd5bec29669aa08c215" PartId="0f75fa5b7c2240fca694753d10036766"/>
      <Part Type="punktas" Nr="2" Abbr="2 p." DocPartId="b978de8219ef48f586c35017c31296f4" PartId="4d47d60ce8a0450699ace0ad2c6d2a76"/>
    </Part>
    <Part Type="skyrius" Nr="2" Title="VARTOJAMOS SĄVOKOS" DocPartId="de1c0c4baa174f229f0f0e353a95902f" PartId="df1ed1e091da4102892821481f78cd96">
      <Part Type="punktas" Nr="3" Abbr="3 p." DocPartId="7703759cce934a298f9391ea2422504a" PartId="929692893305490e833d48906088dc0a">
        <Part Type="papunktis" Nr="3.1" Abbr="3.1 pp." DocPartId="23ba533f890b4775b2de825a730b9ec5" PartId="23bdf927e1014db79a094d681d88d55d">
          <Part Type="strPapunktis" Nr="a" Abbr="3.1 pp. a pp." DocPartId="e0ba0bdb140640118d8a2577cf627ec5" PartId="122460ad0ce54a6db32aaf33bccf4e4c"/>
          <Part Type="strPapunktis" Nr="b" Abbr="3.1 pp. b pp." DocPartId="1083e04d663f4fb1a18a26109794c4de" PartId="21a74d7de07f479894324a475bf88ca7"/>
          <Part Type="strPapunktis" Nr="c" Abbr="3.1 pp. c pp." DocPartId="eacc3bc99cbb4f14990e4a5fbeb71715" PartId="b35fee97026f4e118b83e8afbeefabfb"/>
          <Part Type="strPapunktis" Nr="d" Abbr="3.1 pp. d pp." DocPartId="fb4ebe7c0d71494090c8ff09fd7d8c04" PartId="1e69cd39ed154d57a5b3f7deb8e0e464"/>
          <Part Type="strPapunktis" Nr="e" Abbr="3.1 pp. e pp." DocPartId="14766df05a344692bcc70c32382a3048" PartId="f4fee5a986dd4e47987781def189036f"/>
          <Part Type="strPapunktis" Nr="f" Abbr="3.1 pp. f pp." DocPartId="7ce67ff57c1a4cd298b2c6e5e04fc6ef" PartId="cf44a58f091247a6b7c5bd3410edccf5"/>
        </Part>
        <Part Type="papunktis" Nr="3.2" Abbr="3.2 pp." DocPartId="d434520374d74c97985a6edae9a2fe2f" PartId="54f0747d630d416eb5406d0441a5595c">
          <Part Type="strPapunktis" Nr="a" Abbr="3.2 pp. a pp." DocPartId="5f10bac6c341416f8c38cd6dcb8701a4" PartId="9e1b485b663c436a8c4cb99896193b31"/>
          <Part Type="strPapunktis" Nr="b" Abbr="3.2 pp. b pp." DocPartId="e16faf0634a34770ac39df9b8ccf2662" PartId="6c828af70f664cacbe692e28a72018a5"/>
          <Part Type="strPapunktis" Nr="c" Abbr="3.2 pp. c pp." DocPartId="ca64e1121dcb400cb12c267889bdb574" PartId="30ab3e5092aa4c7a9853ff320a29b3f9"/>
          <Part Type="strPapunktis" Nr="d" Abbr="3.2 pp. d pp." DocPartId="fa2e6a8aad424a458091576714751a4b" PartId="be0ac460ca2b4d749dd784e30924e687"/>
          <Part Type="strPapunktis" Nr="e" Abbr="3.2 pp. e pp." DocPartId="13d1c6c5cfbe4b4f9cf01decb8482de0" PartId="5c0d9b638fac487fba2c8177465ed018"/>
        </Part>
      </Part>
    </Part>
    <Part Type="skyrius" Nr="3" Title="VARTOTOJŲ GRUPĖS" DocPartId="fe37c7b7daf5469b87f44f7acdf19709" PartId="96c3b57a0ca14acc949764d254a024eb">
      <Part Type="punktas" Nr="4" Abbr="4 p." DocPartId="da1af725076243da9f769b0b1494610a" PartId="11c1cefb9b0344d69e16378be56c613a">
        <Part Type="papunktis" Nr="4.1" Abbr="4.1 pp." DocPartId="788eb697280a41ae8971b3b8ebe7a453" PartId="29d7d6272abc430eace4457e6db752fa"/>
        <Part Type="papunktis" Nr="4.2" Abbr="4.2 pp." DocPartId="ab9273f4011447099ba5852886a2df15" PartId="dc5741a1ae634c8eb5fa59b78d929098"/>
        <Part Type="papunktis" Nr="4.3" Abbr="4.3 pp." DocPartId="1ca34f21da584402b84286d93908b641" PartId="aca13e824be84db09625657d11be6800"/>
      </Part>
    </Part>
    <Part Type="skyrius" Nr="4" Title="ELEKTROS ENERGIJOS PERSIUNTIMO PASLAUGOS KAINOS PIRMOSIOS GRUPĖS (BUITINIAMS) VARTOTOJAMS" DocPartId="46fd49327ac94f3d91e5cb4e3753e19d" PartId="63df081290d9401aa3affcb8742c9ebe">
      <Part Type="punktas" Nr="5" Abbr="5 p." DocPartId="d6954f4c4986455aa886c8157e2a5a8b" PartId="7f9b521ebeb142cab2a8ca0eeab7caa5"/>
      <Part Type="punktas" Nr="6" Abbr="6 p." DocPartId="e87bffd5defd470398312e462775804b" PartId="e04c5d086def4f028f60b0d5c78d5698"/>
      <Part Type="punktas" Nr="7" Abbr="7 p." DocPartId="784f3eb1b9ac43999afa072937f77b33" PartId="f62f696128a04bc79626031c638e158f"/>
      <Part Type="punktas" Nr="8" Abbr="8 p." DocPartId="70ea8460191b487ba23dbbefc4d28503" PartId="1306d7ee41a1425cb20dc4466ee2d313"/>
      <Part Type="punktas" Nr="9" Abbr="9 p." DocPartId="a0d15e9670904a4fa3a0cbd251d11ab7" PartId="398a81f30f594ab4a5a0dec3fb2ca721">
        <Part Type="papunktis" Nr="9.1" Abbr="9.1 pp." DocPartId="cabd591b6ca049e7af39e77babd1fede" PartId="ecc135999d6e45cbab53e15ccc5bc594"/>
        <Part Type="papunktis" Nr="9.2" Abbr="9.2 pp." DocPartId="60b14cf5f9e346ac815484ba9d94ecc3" PartId="2d671762ca094244b2c1ce6cb0c8c9dc"/>
        <Part Type="papunktis" Nr="9.3" Abbr="9.3 pp." DocPartId="a364585feea145d49419b6f529b61d25" PartId="7c95ae2d77664a75980fab1040630165"/>
        <Part Type="papunktis" Nr="9.4" Abbr="9.4 pp." DocPartId="a37eb4cffe374785a9ae8ec9e81280c0" PartId="1b45bb1556a94a7dab51863c62f83cbe"/>
      </Part>
      <Part Type="punktas" Nr="10" Abbr="10 p." DocPartId="342dd9ae7be04752a0cac230bee9680c" PartId="3da40963eed34cdd886a1ec0564abe8f">
        <Part Type="papunktis" Nr="10.1" Abbr="10.1 pp." DocPartId="300f3ce7b5f847fb90ea9889990f1639" PartId="20bce11951d04509bccd5bf48e116b76"/>
        <Part Type="papunktis" Nr="10.2" Abbr="10.2 pp." DocPartId="884a6d8db9eb43efb17dca76ddae25cd" PartId="33b4c765c9d442318bd1901fe5ff9b27"/>
        <Part Type="papunktis" Nr="10.3" Abbr="10.3 pp." DocPartId="743e6a7adfe74f88aea74cb584d39918" PartId="3b65b392be854fb39e388844de17dc48"/>
      </Part>
      <Part Type="punktas" Nr="11" Abbr="11 p." DocPartId="827dd51649bf48a7aac9b216efb3d11c" PartId="fb33f51626864ff4ab2c11b29bea55fd">
        <Part Type="papunktis" Nr="11.1" Abbr="11.1 pp." DocPartId="947b7069c8b949d6b4737113a6c90abd" PartId="e419398a4baf4f10bbd2e5edba301240"/>
        <Part Type="papunktis" Nr="11.2" Abbr="11.2 pp." DocPartId="d2673d7d423548cfb74c7f22d21b2a04" PartId="a036f6c9f8684586b1e7754e1f31f8aa"/>
      </Part>
      <Part Type="punktas" Nr="12" Abbr="12 p." DocPartId="02dc4a52b45541e08114f8f5c4588191" PartId="7a90bdae10124d179a806e19c9047cd5"/>
      <Part Type="punktas" Nr="13" Abbr="13 p." DocPartId="e523ff1166e04e67b5ccd7c85f81fbd0" PartId="dce64501b63c432586178094b299e7e2"/>
    </Part>
    <Part Type="skyrius" Nr="5" Title="ELEKTROS ENERGIJOS PERSIUNTIMO PASLAUGOS KAINOS ANTROSIOS GRUPĖS VARTOTOJAMS" DocPartId="a172c2cb0368438a8efc31b17a68de27" PartId="d9eab268bb064081baf7184027625f5b">
      <Part Type="punktas" Nr="14" Abbr="14 p." DocPartId="a233bad6f3ed47609aa6917cf44c7690" PartId="2df7ca75209f4d608ec8e24005894255"/>
      <Part Type="punktas" Nr="15" Abbr="15 p." DocPartId="f8cc0f25329e4cb6b9692636556b65f5" PartId="e91a44811779452bafc0acc347586661"/>
      <Part Type="punktas" Nr="16" Abbr="16 p." DocPartId="6034efecdfb04aacb88041ae322de69a" PartId="63159fef2db94628b5fa832f650bd5ac"/>
      <Part Type="punktas" Nr="17" Abbr="17 p." DocPartId="6f2c89efa55f4cd0b884be8d7df4790d" PartId="51322f243fd84bd69ee9a046f7656fa7"/>
    </Part>
    <Part Type="skyrius" Nr="6" Title="ELEKTROS ENERGIJOS PERSIUNTIMO PASLAUGOS KAINOS TREČIOSIOS GRUPĖS VARTOTOJAMS" DocPartId="02191e8cac97499a9011e82ed95026bb" PartId="e5aea3b0af42428abde78df42a02760a">
      <Part Type="punktas" Nr="18" Abbr="18 p." DocPartId="30bcaabe116f42818f59dbe0faefd71f" PartId="40e5919801924540887db28916a695e2"/>
      <Part Type="punktas" Nr="19" Abbr="19 p." DocPartId="e6820e3fad344187b5bbd721862ed433" PartId="3fab653759584d7586ee887c0101c99d"/>
      <Part Type="punktas" Nr="20" Abbr="20 p." DocPartId="5061e924643b4c00aed7dea10f64510b" PartId="886f1fcec0a64330acdc8d5c1e174f94"/>
      <Part Type="punktas" Nr="21" Abbr="21 p." DocPartId="4d0e61b350ca4042b4b0672926e6a502" PartId="59e48298b37b4a4c98cf5648b4818c2a"/>
      <Part Type="punktas" Nr="22" Abbr="22 p." DocPartId="02d8a99c07cc4e449bf3856c21afb5df" PartId="04d74ecbdfdf4cb58c95e1451da73703"/>
    </Part>
    <Part Type="skyrius" Nr="7" Title="TVARKOS TAIKYMO YPATUMAI" DocPartId="22aa7631219f491c94e334ca23ed2140" PartId="a2cd4d34dfa045e89663257126f49edf">
      <Part Type="punktas" Nr="23" Abbr="23 p." DocPartId="12e5787626494d898baca08c5aaec7a1" PartId="6ca7b1f4cf644b5b8893d92321f2c66a"/>
      <Part Type="punktas" Nr="24" Abbr="24 p." DocPartId="c4589170c611480fbb88212097efb78e" PartId="ee42748505344dea90bd5f04992bc78f"/>
      <Part Type="punktas" Nr="25" Abbr="25 p." DocPartId="74633567414b4a13a2feb5ef1740bbf0" PartId="bf5e161de3454ca6bc5837d19e4cee75"/>
      <Part Type="punktas" Nr="26" Abbr="26 p." DocPartId="6b7391533421483daceb6862deb98b62" PartId="9d30597fdfb347e18bd80b9f2fbee1ef">
        <Part Type="papunktis" Nr="26.1" Abbr="26.1 pp." DocPartId="8709bf9e71144e4fa2c5e96b3b00beba" PartId="4e4c59fc6f64404da9ee1c415ff4751c"/>
        <Part Type="papunktis" Nr="26.2" Abbr="26.2 pp." DocPartId="5a8532a423664082a961b96b31822496" PartId="6ad955e03e2f451ba6589f1d0d348afe"/>
      </Part>
      <Part Type="punktas" Nr="27" Abbr="27 p." DocPartId="0c8e0767b4814b0890355b5ffae8f72a" PartId="2c4eb9b6ee3c49c19d85fda36b16f141"/>
      <Part Type="punktas" Nr="28" Abbr="28 p." DocPartId="ad12f7dd6c4645a7adb937c02a4008f2" PartId="a652cdc045a1400b87bf1e79bfbb47d8"/>
      <Part Type="punktas" Nr="29" Abbr="29 p." DocPartId="429ff52fb23f46da8f062e4edf86e098" PartId="1126492a4fa34d5f9445b51268e494a9"/>
      <Part Type="punktas" Nr="30" Abbr="30 p." DocPartId="6bf87863c34147c69f4e2102895cd7a0" PartId="ba2e58b7befc4efda2276ef1ec230641">
        <Part Type="papunktis" Nr="30.1" Abbr="30.1 pp." DocPartId="cbbdc271db04473a8760897505ef59aa" PartId="91ebe971af7b4c93984dd88c6107baaa"/>
        <Part Type="papunktis" Nr="30.2" Abbr="30.2 pp." DocPartId="3ca3346544144bf5bde172572a7ddbec" PartId="2bba0b5c87ca42e1849d8a058ced833f"/>
      </Part>
      <Part Type="punktas" Nr="31" Abbr="31 p." DocPartId="f124fda9497e496c981b236681695036" PartId="616e024f5019428393c17b798b49033c"/>
      <Part Type="punktas" Nr="32" Abbr="32 p." DocPartId="8c88795f9cbd4d34b3867f794a02d58e" PartId="9bd3d4fd4ed24622a7d91ceb336f3d66">
        <Part Type="papunktis" Nr="32.1" Abbr="32.1 pp." DocPartId="fd79f420025847d4badecd1bc22b1751" PartId="3106970c6bd74c52808743b5c79d5ed0"/>
        <Part Type="papunktis" Nr="32.2" Abbr="32.2 pp." DocPartId="388e6bf679684130b1833544d5f2b522" PartId="d788794f195e4563885a0c133bce2378"/>
        <Part Type="papunktis" Nr="32.3" Abbr="32.3 pp." DocPartId="52eedc82d3154fcfbf8c4dc37d4a5b46" PartId="14389f125d9341eea7204907be8a071d"/>
        <Part Type="papunktis" Nr="32.4" Abbr="32.4 pp." DocPartId="1a21dfc5a5be4589a8409c39905efb53" PartId="b4e5ead46845480fb0e1fc5545cfe109"/>
      </Part>
      <Part Type="punktas" Nr="33" Abbr="33 p." DocPartId="9897179640254107bec5494b53923c6e" PartId="dbac0650d61e4a4fa87591eda57353d9"/>
      <Part Type="punktas" Nr="34" Abbr="34 p." DocPartId="6ed1b4702436483c8508d92f660d7e81" PartId="7058dfce7a5047b5ac9ad2bb360f4bed"/>
      <Part Type="punktas" Nr="35" Abbr="35 p." DocPartId="75157847aba4471582d95a636746eebf" PartId="5b8de16568624f4290bd9ee5c934b328"/>
      <Part Type="punktas" Nr="36" Abbr="36 p." DocPartId="8720c2fa559d43e39ae4fb4cff0c284d" PartId="0bd1f5504eaf49809025fc4eefc89209"/>
      <Part Type="punktas" Nr="37" Abbr="37 p." DocPartId="76e27ee829c34754b8e1c0e2b807a637" PartId="da4ca920a9d74ec6856723436c789e4c"/>
    </Part>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30FD1A-81C4-4489-8FD0-E467B8012CFB}">
  <ds:schemaRefs>
    <ds:schemaRef ds:uri="e7782bec-ea34-4b11-8832-db369fb21b3f"/>
    <ds:schemaRef ds:uri="http://schemas.openxmlformats.org/package/2006/metadata/core-properties"/>
    <ds:schemaRef ds:uri="http://purl.org/dc/elements/1.1/"/>
    <ds:schemaRef ds:uri="http://schemas.microsoft.com/office/infopath/2007/PartnerControls"/>
    <ds:schemaRef ds:uri="fb52dc15-9746-4897-be77-24ef7514f3f0"/>
    <ds:schemaRef ds:uri="060fc218-56b2-46a1-8a8b-4ad3d7e232cd"/>
    <ds:schemaRef ds:uri="http://schemas.microsoft.com/office/2006/documentManagement/types"/>
    <ds:schemaRef ds:uri="922e6d67-1548-4468-a66e-3cb1fb3a040b"/>
    <ds:schemaRef ds:uri="fc71ddf9-40e8-434c-bbf8-cf301de96507"/>
    <ds:schemaRef ds:uri="http://schemas.microsoft.com/office/2006/metadata/properties"/>
    <ds:schemaRef ds:uri="http://purl.org/dc/dcmitype/"/>
    <ds:schemaRef ds:uri="http://schemas.microsoft.com/sharepoint/v3"/>
    <ds:schemaRef ds:uri="http://www.w3.org/XML/1998/namespace"/>
    <ds:schemaRef ds:uri="http://purl.org/dc/terms/"/>
  </ds:schemaRefs>
</ds:datastoreItem>
</file>

<file path=customXml/itemProps2.xml><?xml version="1.0" encoding="utf-8"?>
<ds:datastoreItem xmlns:ds="http://schemas.openxmlformats.org/officeDocument/2006/customXml" ds:itemID="{653E965C-5440-468F-8153-01E359733D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b52dc15-9746-4897-be77-24ef7514f3f0"/>
    <ds:schemaRef ds:uri="fc71ddf9-40e8-434c-bbf8-cf301de96507"/>
    <ds:schemaRef ds:uri="e7782bec-ea34-4b11-8832-db369fb21b3f"/>
    <ds:schemaRef ds:uri="922e6d67-1548-4468-a66e-3cb1fb3a040b"/>
    <ds:schemaRef ds:uri="060fc218-56b2-46a1-8a8b-4ad3d7e232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EC05E1D-BBE0-48EC-9DEC-FCF8E0135AAE}">
  <ds:schemaRefs>
    <ds:schemaRef ds:uri="http://schemas.microsoft.com/sharepoint/v3/contenttype/forms"/>
  </ds:schemaRefs>
</ds:datastoreItem>
</file>

<file path=customXml/itemProps4.xml><?xml version="1.0" encoding="utf-8"?>
<ds:datastoreItem xmlns:ds="http://schemas.openxmlformats.org/officeDocument/2006/customXml" ds:itemID="{CE6ACC3C-9561-4447-9FF7-789522448DC4}">
  <ds:schemaRefs>
    <ds:schemaRef ds:uri="http://lrs.lt/TAIS/DocParts"/>
  </ds:schemaRefs>
</ds:datastoreItem>
</file>

<file path=customXml/itemProps5.xml><?xml version="1.0" encoding="utf-8"?>
<ds:datastoreItem xmlns:ds="http://schemas.openxmlformats.org/officeDocument/2006/customXml" ds:itemID="{813670C3-90D0-4027-B339-26B063703B7A}">
  <ds:schemaRefs>
    <ds:schemaRef ds:uri="http://schemas.openxmlformats.org/officeDocument/2006/bibliography"/>
  </ds:schemaRefs>
</ds:datastoreItem>
</file>

<file path=docMetadata/LabelInfo.xml><?xml version="1.0" encoding="utf-8"?>
<clbl:labelList xmlns:clbl="http://schemas.microsoft.com/office/2020/mipLabelMetadata">
  <clbl:label id="{b802f925-58db-45de-821f-39d58734365c}" enabled="1" method="Privileged" siteId="{ea88e983-d65a-47b3-adb4-3e1c6d2110d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9</Pages>
  <Words>3769</Words>
  <Characters>26759</Characters>
  <Application>Microsoft Office Word</Application>
  <DocSecurity>0</DocSecurity>
  <Lines>222</Lines>
  <Paragraphs>60</Paragraphs>
  <ScaleCrop>false</ScaleCrop>
  <Company>KPC</Company>
  <LinksUpToDate>false</LinksUpToDate>
  <CharactersWithSpaces>30468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Rolandas Duoblys</dc:creator>
  <cp:lastModifiedBy>ŠAULYTĖ SKAIRIENĖ Dalia</cp:lastModifiedBy>
  <cp:revision>3</cp:revision>
  <cp:lastPrinted>2024-10-21T21:30:00Z</cp:lastPrinted>
  <dcterms:created xsi:type="dcterms:W3CDTF">2025-11-18T09:23:00Z</dcterms:created>
  <dcterms:modified xsi:type="dcterms:W3CDTF">2025-11-18T11:58:00Z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302255e-cf28-4843-9031-c06177cecbc2_Enabled">
    <vt:lpwstr>true</vt:lpwstr>
  </property>
  <property fmtid="{D5CDD505-2E9C-101B-9397-08002B2CF9AE}" pid="3" name="MSIP_Label_f302255e-cf28-4843-9031-c06177cecbc2_SetDate">
    <vt:lpwstr>2022-10-31T10:21:52Z</vt:lpwstr>
  </property>
  <property fmtid="{D5CDD505-2E9C-101B-9397-08002B2CF9AE}" pid="4" name="MSIP_Label_f302255e-cf28-4843-9031-c06177cecbc2_Method">
    <vt:lpwstr>Privileged</vt:lpwstr>
  </property>
  <property fmtid="{D5CDD505-2E9C-101B-9397-08002B2CF9AE}" pid="5" name="MSIP_Label_f302255e-cf28-4843-9031-c06177cecbc2_Name">
    <vt:lpwstr>Siuntimui</vt:lpwstr>
  </property>
  <property fmtid="{D5CDD505-2E9C-101B-9397-08002B2CF9AE}" pid="6" name="MSIP_Label_f302255e-cf28-4843-9031-c06177cecbc2_SiteId">
    <vt:lpwstr>ea88e983-d65a-47b3-adb4-3e1c6d2110d2</vt:lpwstr>
  </property>
  <property fmtid="{D5CDD505-2E9C-101B-9397-08002B2CF9AE}" pid="7" name="MSIP_Label_f302255e-cf28-4843-9031-c06177cecbc2_ActionId">
    <vt:lpwstr>02217803-e519-4972-9607-92815f44458c</vt:lpwstr>
  </property>
  <property fmtid="{D5CDD505-2E9C-101B-9397-08002B2CF9AE}" pid="8" name="MSIP_Label_f302255e-cf28-4843-9031-c06177cecbc2_ContentBits">
    <vt:lpwstr>3</vt:lpwstr>
  </property>
  <property fmtid="{D5CDD505-2E9C-101B-9397-08002B2CF9AE}" pid="9" name="ContentTypeId">
    <vt:lpwstr>0x010100B31685BFB0C6B648A153CC848D87E593</vt:lpwstr>
  </property>
  <property fmtid="{D5CDD505-2E9C-101B-9397-08002B2CF9AE}" pid="10" name="Order">
    <vt:r8>4977000</vt:r8>
  </property>
  <property fmtid="{D5CDD505-2E9C-101B-9397-08002B2CF9AE}" pid="11" name="xd_ProgID">
    <vt:lpwstr/>
  </property>
  <property fmtid="{D5CDD505-2E9C-101B-9397-08002B2CF9AE}" pid="12" name="DocumentSetDescription">
    <vt:lpwstr/>
  </property>
  <property fmtid="{D5CDD505-2E9C-101B-9397-08002B2CF9AE}" pid="13" name="MediaServiceImageTags">
    <vt:lpwstr/>
  </property>
  <property fmtid="{D5CDD505-2E9C-101B-9397-08002B2CF9AE}" pid="14" name="TemplateUrl">
    <vt:lpwstr/>
  </property>
  <property fmtid="{D5CDD505-2E9C-101B-9397-08002B2CF9AE}" pid="15" name="_ExtendedDescription">
    <vt:lpwstr/>
  </property>
  <property fmtid="{D5CDD505-2E9C-101B-9397-08002B2CF9AE}" pid="16" name="_CopySource">
    <vt:lpwstr>https://letic.sharepoint.com/sites/pe/KlausimuDokumentai/9465/Priedas Nr.1. EE persiuntimo kainos ir tvarka 2026 m..docx</vt:lpwstr>
  </property>
</Properties>
</file>