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DE" w:rsidRPr="00E60E27" w:rsidRDefault="008627DE" w:rsidP="008627DE">
      <w:pPr>
        <w:jc w:val="center"/>
      </w:pPr>
      <w:r>
        <w:t xml:space="preserve">                                                                         </w:t>
      </w:r>
      <w:r w:rsidRPr="00E60E27">
        <w:t>Pakruojo rajono savivaldybės</w:t>
      </w:r>
    </w:p>
    <w:p w:rsidR="008627DE" w:rsidRPr="00E60E27" w:rsidRDefault="008627DE" w:rsidP="008627DE">
      <w:pPr>
        <w:jc w:val="center"/>
      </w:pPr>
      <w:r>
        <w:t xml:space="preserve">                                                             </w:t>
      </w:r>
      <w:r w:rsidR="0075566F">
        <w:t xml:space="preserve">                            </w:t>
      </w:r>
      <w:r w:rsidRPr="00E60E27">
        <w:t>201</w:t>
      </w:r>
      <w:r w:rsidR="00E77CBA">
        <w:t>9</w:t>
      </w:r>
      <w:r w:rsidRPr="00E60E27">
        <w:t>–20</w:t>
      </w:r>
      <w:r w:rsidR="00747B4C">
        <w:t>21</w:t>
      </w:r>
      <w:r w:rsidRPr="00E60E27">
        <w:t xml:space="preserve"> m</w:t>
      </w:r>
      <w:r w:rsidR="0075566F">
        <w:t>.</w:t>
      </w:r>
      <w:r w:rsidRPr="00E60E27">
        <w:t xml:space="preserve"> strateginio veiklos plano</w:t>
      </w:r>
    </w:p>
    <w:p w:rsidR="008627DE" w:rsidRPr="00E60E27" w:rsidRDefault="008627DE" w:rsidP="008627DE">
      <w:pPr>
        <w:jc w:val="center"/>
      </w:pPr>
      <w:r>
        <w:t xml:space="preserve">                                         </w:t>
      </w:r>
      <w:r w:rsidR="00200ADD">
        <w:t>3</w:t>
      </w:r>
      <w:r w:rsidRPr="00E60E27">
        <w:t xml:space="preserve"> priedas</w:t>
      </w:r>
    </w:p>
    <w:p w:rsidR="008627DE" w:rsidRDefault="008627DE" w:rsidP="0068229A">
      <w:pPr>
        <w:jc w:val="center"/>
        <w:rPr>
          <w:b/>
        </w:rPr>
      </w:pPr>
    </w:p>
    <w:p w:rsidR="00F12C0A" w:rsidRPr="00E26704" w:rsidRDefault="00B162CC" w:rsidP="0068229A">
      <w:pPr>
        <w:jc w:val="center"/>
      </w:pPr>
      <w:r>
        <w:rPr>
          <w:b/>
        </w:rPr>
        <w:t xml:space="preserve"> </w:t>
      </w:r>
      <w:r w:rsidR="0068229A" w:rsidRPr="00E26704">
        <w:rPr>
          <w:b/>
        </w:rPr>
        <w:t xml:space="preserve">          </w:t>
      </w:r>
      <w:r w:rsidR="0068229A" w:rsidRPr="00E26704">
        <w:rPr>
          <w:b/>
        </w:rPr>
        <w:tab/>
      </w:r>
      <w:r w:rsidR="0068229A" w:rsidRPr="00E26704">
        <w:rPr>
          <w:b/>
        </w:rPr>
        <w:tab/>
      </w:r>
      <w:r w:rsidR="0068229A" w:rsidRPr="00E26704">
        <w:rPr>
          <w:b/>
        </w:rPr>
        <w:tab/>
      </w:r>
      <w:r w:rsidR="0068229A" w:rsidRPr="00E26704">
        <w:rPr>
          <w:b/>
        </w:rPr>
        <w:tab/>
      </w:r>
      <w:r w:rsidR="0068229A" w:rsidRPr="00E26704">
        <w:rPr>
          <w:b/>
        </w:rPr>
        <w:tab/>
      </w:r>
      <w:r w:rsidR="0068229A" w:rsidRPr="00E26704">
        <w:rPr>
          <w:b/>
        </w:rPr>
        <w:tab/>
      </w:r>
    </w:p>
    <w:p w:rsidR="00F12C0A" w:rsidRPr="00E26704" w:rsidRDefault="00F12C0A" w:rsidP="0068229A">
      <w:pPr>
        <w:jc w:val="center"/>
        <w:rPr>
          <w:b/>
        </w:rPr>
      </w:pPr>
      <w:r w:rsidRPr="00E26704">
        <w:rPr>
          <w:b/>
        </w:rPr>
        <w:t>PAKRUOJO RAJONO SAVIVALDYBĖS</w:t>
      </w:r>
      <w:r w:rsidR="007441FC">
        <w:rPr>
          <w:b/>
        </w:rPr>
        <w:t xml:space="preserve"> </w:t>
      </w:r>
    </w:p>
    <w:p w:rsidR="00747B4C" w:rsidRDefault="00F12C0A" w:rsidP="00761FC4">
      <w:pPr>
        <w:pStyle w:val="Antrats"/>
        <w:spacing w:before="120" w:after="120"/>
        <w:jc w:val="center"/>
        <w:rPr>
          <w:b/>
          <w:bCs/>
          <w:sz w:val="24"/>
          <w:szCs w:val="24"/>
        </w:rPr>
      </w:pPr>
      <w:r w:rsidRPr="00E26704">
        <w:rPr>
          <w:b/>
          <w:sz w:val="24"/>
          <w:szCs w:val="24"/>
        </w:rPr>
        <w:t xml:space="preserve">SAUGIOS APLINKOS KŪRIMO, KŪRYBIŠKUMO, SPORTIŠKUMO IR PILIETIŠKUMO SKATINIMO, TURIZMO PLĖTOJIMO </w:t>
      </w:r>
      <w:r w:rsidR="00747B4C">
        <w:rPr>
          <w:b/>
          <w:bCs/>
          <w:sz w:val="24"/>
          <w:szCs w:val="24"/>
        </w:rPr>
        <w:t>PROGRAMA</w:t>
      </w:r>
    </w:p>
    <w:p w:rsidR="0068229A" w:rsidRPr="00E26704" w:rsidRDefault="00747B4C" w:rsidP="00761FC4">
      <w:pPr>
        <w:pStyle w:val="Antrats"/>
        <w:spacing w:before="120" w:after="120"/>
        <w:jc w:val="center"/>
        <w:rPr>
          <w:b/>
          <w:bCs/>
          <w:sz w:val="24"/>
          <w:szCs w:val="24"/>
        </w:rPr>
      </w:pPr>
      <w:r>
        <w:rPr>
          <w:b/>
          <w:bCs/>
          <w:sz w:val="24"/>
          <w:szCs w:val="24"/>
        </w:rPr>
        <w:t>PROGRAMOS</w:t>
      </w:r>
      <w:r w:rsidR="0068229A" w:rsidRPr="00E26704">
        <w:rPr>
          <w:b/>
          <w:bCs/>
          <w:sz w:val="24"/>
          <w:szCs w:val="24"/>
        </w:rPr>
        <w:t xml:space="preserve"> APRAŠYMAS</w:t>
      </w:r>
    </w:p>
    <w:p w:rsidR="0068229A" w:rsidRPr="00E26704" w:rsidRDefault="0068229A" w:rsidP="0068229A">
      <w:pPr>
        <w:pStyle w:val="Antrats"/>
        <w:jc w:val="center"/>
        <w:rPr>
          <w:b/>
          <w:bCs/>
          <w:sz w:val="24"/>
          <w:szCs w:val="24"/>
        </w:rPr>
      </w:pPr>
    </w:p>
    <w:tbl>
      <w:tblPr>
        <w:tblW w:w="0" w:type="auto"/>
        <w:tblInd w:w="108" w:type="dxa"/>
        <w:tblLayout w:type="fixed"/>
        <w:tblLook w:val="0000"/>
      </w:tblPr>
      <w:tblGrid>
        <w:gridCol w:w="2875"/>
        <w:gridCol w:w="6670"/>
      </w:tblGrid>
      <w:tr w:rsidR="0068229A" w:rsidRPr="00E26704">
        <w:tc>
          <w:tcPr>
            <w:tcW w:w="2875" w:type="dxa"/>
            <w:tcBorders>
              <w:top w:val="single" w:sz="2" w:space="0" w:color="000000"/>
              <w:left w:val="single" w:sz="2" w:space="0" w:color="000000"/>
              <w:bottom w:val="single" w:sz="2" w:space="0" w:color="000000"/>
              <w:right w:val="nil"/>
            </w:tcBorders>
          </w:tcPr>
          <w:p w:rsidR="0068229A" w:rsidRPr="00E26704" w:rsidRDefault="0068229A" w:rsidP="0068229A">
            <w:pPr>
              <w:pStyle w:val="Antrat1"/>
              <w:jc w:val="left"/>
              <w:rPr>
                <w:bCs w:val="0"/>
                <w:caps w:val="0"/>
                <w:sz w:val="24"/>
                <w:szCs w:val="24"/>
              </w:rPr>
            </w:pPr>
            <w:r w:rsidRPr="00E26704">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tcPr>
          <w:p w:rsidR="0068229A" w:rsidRPr="00E26704" w:rsidRDefault="00E6044E" w:rsidP="00E77CBA">
            <w:pPr>
              <w:suppressAutoHyphens/>
              <w:rPr>
                <w:lang w:eastAsia="ar-SA"/>
              </w:rPr>
            </w:pPr>
            <w:r w:rsidRPr="00E26704">
              <w:rPr>
                <w:lang w:eastAsia="ar-SA"/>
              </w:rPr>
              <w:t>201</w:t>
            </w:r>
            <w:r w:rsidR="00E77CBA">
              <w:rPr>
                <w:lang w:eastAsia="ar-SA"/>
              </w:rPr>
              <w:t>9</w:t>
            </w:r>
            <w:r w:rsidR="00E65B02">
              <w:rPr>
                <w:lang w:eastAsia="ar-SA"/>
              </w:rPr>
              <w:t xml:space="preserve"> </w:t>
            </w:r>
            <w:r w:rsidR="0068229A" w:rsidRPr="00E26704">
              <w:rPr>
                <w:lang w:eastAsia="ar-SA"/>
              </w:rPr>
              <w:t>- ieji metai</w:t>
            </w:r>
          </w:p>
        </w:tc>
      </w:tr>
      <w:tr w:rsidR="0068229A" w:rsidRPr="00E26704" w:rsidTr="00E4564C">
        <w:tc>
          <w:tcPr>
            <w:tcW w:w="2875" w:type="dxa"/>
            <w:tcBorders>
              <w:top w:val="nil"/>
              <w:left w:val="single" w:sz="2" w:space="0" w:color="000000"/>
              <w:bottom w:val="single" w:sz="2" w:space="0" w:color="000000"/>
              <w:right w:val="nil"/>
            </w:tcBorders>
            <w:vAlign w:val="center"/>
          </w:tcPr>
          <w:p w:rsidR="0068229A" w:rsidRPr="00E26704" w:rsidRDefault="0068229A" w:rsidP="00E4564C">
            <w:pPr>
              <w:pStyle w:val="Antrat1"/>
              <w:jc w:val="both"/>
              <w:rPr>
                <w:bCs w:val="0"/>
                <w:caps w:val="0"/>
                <w:sz w:val="24"/>
                <w:szCs w:val="24"/>
              </w:rPr>
            </w:pPr>
            <w:r w:rsidRPr="00E26704">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tcPr>
          <w:p w:rsidR="00E4564C" w:rsidRPr="00E26704" w:rsidRDefault="00E4564C" w:rsidP="00E4564C">
            <w:pPr>
              <w:jc w:val="both"/>
            </w:pPr>
            <w:r w:rsidRPr="00E26704">
              <w:t>Pakruojo rajono savivaldybės administracija, 288733050</w:t>
            </w:r>
          </w:p>
          <w:p w:rsidR="00E4564C" w:rsidRPr="00E26704" w:rsidRDefault="00E4564C" w:rsidP="00E4564C">
            <w:pPr>
              <w:jc w:val="both"/>
            </w:pPr>
            <w:r w:rsidRPr="00E26704">
              <w:t xml:space="preserve">Pakruojo Juozo Paukštelio viešoji biblioteka, 288204620 </w:t>
            </w:r>
          </w:p>
          <w:p w:rsidR="00E4564C" w:rsidRPr="00E26704" w:rsidRDefault="00E4564C" w:rsidP="00E4564C">
            <w:pPr>
              <w:jc w:val="both"/>
            </w:pPr>
            <w:r w:rsidRPr="00E26704">
              <w:t>Pakruojo kultūros centras, 268298060</w:t>
            </w:r>
          </w:p>
          <w:p w:rsidR="00E4564C" w:rsidRPr="00E26704" w:rsidRDefault="00E4564C" w:rsidP="00E4564C">
            <w:pPr>
              <w:jc w:val="both"/>
            </w:pPr>
            <w:r w:rsidRPr="00E26704">
              <w:t>Linkuvos kultūros centras, 302453408</w:t>
            </w:r>
          </w:p>
          <w:p w:rsidR="0068229A" w:rsidRDefault="00E4564C" w:rsidP="005A0479">
            <w:pPr>
              <w:suppressAutoHyphens/>
              <w:jc w:val="both"/>
              <w:rPr>
                <w:bCs/>
              </w:rPr>
            </w:pPr>
            <w:r w:rsidRPr="00E26704">
              <w:rPr>
                <w:bCs/>
              </w:rPr>
              <w:t>Pakruojo rajono sporto centras, 190076290</w:t>
            </w:r>
          </w:p>
          <w:p w:rsidR="00C476E3" w:rsidRDefault="00C476E3" w:rsidP="005A0479">
            <w:pPr>
              <w:suppressAutoHyphens/>
              <w:jc w:val="both"/>
              <w:rPr>
                <w:bCs/>
              </w:rPr>
            </w:pPr>
            <w:r>
              <w:rPr>
                <w:bCs/>
              </w:rPr>
              <w:t>Pakruojo rajono Žeimelio darželis-daugiafunkcis centras „Ąžuoliukas“, 190062166</w:t>
            </w:r>
          </w:p>
          <w:p w:rsidR="00C476E3" w:rsidRDefault="00C476E3" w:rsidP="005A0479">
            <w:pPr>
              <w:suppressAutoHyphens/>
              <w:jc w:val="both"/>
              <w:rPr>
                <w:bCs/>
              </w:rPr>
            </w:pPr>
            <w:r>
              <w:rPr>
                <w:bCs/>
              </w:rPr>
              <w:t xml:space="preserve">Pakruojo rajono Stačiūnų mokykla-daugiafunkcis centras, 303212584  </w:t>
            </w:r>
          </w:p>
          <w:p w:rsidR="00B5112F" w:rsidRDefault="00B5112F" w:rsidP="005A0479">
            <w:pPr>
              <w:suppressAutoHyphens/>
              <w:jc w:val="both"/>
              <w:rPr>
                <w:bCs/>
              </w:rPr>
            </w:pPr>
            <w:r>
              <w:rPr>
                <w:bCs/>
              </w:rPr>
              <w:t>Linkuvos seniūnija, 188693441</w:t>
            </w:r>
          </w:p>
          <w:p w:rsidR="00B5112F" w:rsidRDefault="004338CB" w:rsidP="005A0479">
            <w:pPr>
              <w:suppressAutoHyphens/>
              <w:jc w:val="both"/>
              <w:rPr>
                <w:lang w:eastAsia="ar-SA"/>
              </w:rPr>
            </w:pPr>
            <w:r w:rsidRPr="004338CB">
              <w:rPr>
                <w:lang w:eastAsia="ar-SA"/>
              </w:rPr>
              <w:t xml:space="preserve">Žeimelio seniūnija, </w:t>
            </w:r>
            <w:r>
              <w:rPr>
                <w:lang w:eastAsia="ar-SA"/>
              </w:rPr>
              <w:t>288694010</w:t>
            </w:r>
          </w:p>
          <w:p w:rsidR="004338CB" w:rsidRDefault="004338CB" w:rsidP="005A0479">
            <w:pPr>
              <w:suppressAutoHyphens/>
              <w:jc w:val="both"/>
              <w:rPr>
                <w:lang w:eastAsia="ar-SA"/>
              </w:rPr>
            </w:pPr>
            <w:r>
              <w:rPr>
                <w:lang w:eastAsia="ar-SA"/>
              </w:rPr>
              <w:t>Guostagalio seniūnija, 288693780</w:t>
            </w:r>
          </w:p>
          <w:p w:rsidR="004338CB" w:rsidRDefault="004338CB" w:rsidP="005A0479">
            <w:pPr>
              <w:suppressAutoHyphens/>
              <w:jc w:val="both"/>
              <w:rPr>
                <w:lang w:eastAsia="ar-SA"/>
              </w:rPr>
            </w:pPr>
            <w:r>
              <w:rPr>
                <w:lang w:eastAsia="ar-SA"/>
              </w:rPr>
              <w:t>Lyg</w:t>
            </w:r>
            <w:r w:rsidR="00927333">
              <w:rPr>
                <w:lang w:eastAsia="ar-SA"/>
              </w:rPr>
              <w:t>u</w:t>
            </w:r>
            <w:r>
              <w:rPr>
                <w:lang w:eastAsia="ar-SA"/>
              </w:rPr>
              <w:t>mų seniūnija, 188693594</w:t>
            </w:r>
          </w:p>
          <w:p w:rsidR="004338CB" w:rsidRDefault="004338CB" w:rsidP="005A0479">
            <w:pPr>
              <w:suppressAutoHyphens/>
              <w:jc w:val="both"/>
              <w:rPr>
                <w:lang w:eastAsia="ar-SA"/>
              </w:rPr>
            </w:pPr>
            <w:r>
              <w:rPr>
                <w:lang w:eastAsia="ar-SA"/>
              </w:rPr>
              <w:t>Pakruojo seniūnija, 188693256</w:t>
            </w:r>
          </w:p>
          <w:p w:rsidR="004338CB" w:rsidRDefault="004338CB" w:rsidP="005A0479">
            <w:pPr>
              <w:suppressAutoHyphens/>
              <w:jc w:val="both"/>
              <w:rPr>
                <w:lang w:eastAsia="ar-SA"/>
              </w:rPr>
            </w:pPr>
            <w:r>
              <w:rPr>
                <w:lang w:eastAsia="ar-SA"/>
              </w:rPr>
              <w:t>Rozalimo seniūnija, 188693975</w:t>
            </w:r>
          </w:p>
          <w:p w:rsidR="004338CB" w:rsidRDefault="004338CB" w:rsidP="005A0479">
            <w:pPr>
              <w:suppressAutoHyphens/>
              <w:jc w:val="both"/>
              <w:rPr>
                <w:lang w:eastAsia="ar-SA"/>
              </w:rPr>
            </w:pPr>
            <w:r>
              <w:rPr>
                <w:lang w:eastAsia="ar-SA"/>
              </w:rPr>
              <w:t>Klovainių seniūnija, 188693637</w:t>
            </w:r>
          </w:p>
          <w:p w:rsidR="004338CB" w:rsidRPr="004338CB" w:rsidRDefault="00BF7BAF" w:rsidP="005A0479">
            <w:pPr>
              <w:suppressAutoHyphens/>
              <w:jc w:val="both"/>
              <w:rPr>
                <w:lang w:eastAsia="ar-SA"/>
              </w:rPr>
            </w:pPr>
            <w:r>
              <w:rPr>
                <w:lang w:eastAsia="ar-SA"/>
              </w:rPr>
              <w:t>Pašvitinio seniūnija, 188693822</w:t>
            </w:r>
          </w:p>
        </w:tc>
      </w:tr>
      <w:tr w:rsidR="0068229A" w:rsidRPr="00E26704" w:rsidTr="00E4564C">
        <w:tc>
          <w:tcPr>
            <w:tcW w:w="2875" w:type="dxa"/>
            <w:tcBorders>
              <w:top w:val="nil"/>
              <w:left w:val="single" w:sz="2" w:space="0" w:color="000000"/>
              <w:bottom w:val="single" w:sz="2" w:space="0" w:color="000000"/>
              <w:right w:val="nil"/>
            </w:tcBorders>
            <w:vAlign w:val="center"/>
          </w:tcPr>
          <w:p w:rsidR="0068229A" w:rsidRPr="005A4E04" w:rsidRDefault="0068229A" w:rsidP="00E4564C">
            <w:pPr>
              <w:pStyle w:val="Antrat1"/>
              <w:jc w:val="both"/>
              <w:rPr>
                <w:bCs w:val="0"/>
                <w:caps w:val="0"/>
                <w:sz w:val="24"/>
                <w:szCs w:val="24"/>
              </w:rPr>
            </w:pPr>
            <w:r w:rsidRPr="005A4E04">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tcPr>
          <w:p w:rsidR="00E23A02" w:rsidRPr="005A4E04" w:rsidRDefault="00E23A02" w:rsidP="00E23A02">
            <w:pPr>
              <w:jc w:val="both"/>
            </w:pPr>
            <w:r w:rsidRPr="005A4E04">
              <w:t>Pakruojo rajono savivaldybės administracija, 1</w:t>
            </w:r>
          </w:p>
          <w:p w:rsidR="00E4564C" w:rsidRPr="005A4E04" w:rsidRDefault="00E4564C" w:rsidP="00E23A02">
            <w:pPr>
              <w:jc w:val="both"/>
            </w:pPr>
            <w:r w:rsidRPr="005A4E04">
              <w:t>Kultūros, paveldosaugos ir viešųjų ryšių skyrius, 6</w:t>
            </w:r>
          </w:p>
          <w:p w:rsidR="00E4564C" w:rsidRPr="005A4E04" w:rsidRDefault="00E4564C" w:rsidP="00E4564C">
            <w:pPr>
              <w:jc w:val="both"/>
            </w:pPr>
            <w:r w:rsidRPr="005A4E04">
              <w:t xml:space="preserve">Pakruojo Juozo Paukštelio viešoji biblioteka, 6.1 </w:t>
            </w:r>
          </w:p>
          <w:p w:rsidR="00E4564C" w:rsidRPr="005A4E04" w:rsidRDefault="00E4564C" w:rsidP="00E4564C">
            <w:pPr>
              <w:jc w:val="both"/>
            </w:pPr>
            <w:r w:rsidRPr="005A4E04">
              <w:t>Pakruojo kultūros centras, 6.2</w:t>
            </w:r>
          </w:p>
          <w:p w:rsidR="00E4564C" w:rsidRPr="005A4E04" w:rsidRDefault="00E4564C" w:rsidP="00E4564C">
            <w:pPr>
              <w:jc w:val="both"/>
            </w:pPr>
            <w:r w:rsidRPr="005A4E04">
              <w:t>Linkuvos kultūros centras, 6.3</w:t>
            </w:r>
          </w:p>
          <w:p w:rsidR="0068229A" w:rsidRDefault="00E4564C" w:rsidP="00E4564C">
            <w:pPr>
              <w:pStyle w:val="Pagrindinistekstas"/>
              <w:rPr>
                <w:bCs/>
                <w:lang w:val="lt-LT"/>
              </w:rPr>
            </w:pPr>
            <w:r w:rsidRPr="005A4E04">
              <w:rPr>
                <w:bCs/>
                <w:lang w:val="lt-LT"/>
              </w:rPr>
              <w:t>Pakruojo rajono sporto centras, 6.4</w:t>
            </w:r>
          </w:p>
          <w:p w:rsidR="00C476E3" w:rsidRDefault="00C476E3" w:rsidP="00C476E3">
            <w:pPr>
              <w:suppressAutoHyphens/>
              <w:jc w:val="both"/>
              <w:rPr>
                <w:bCs/>
              </w:rPr>
            </w:pPr>
            <w:r>
              <w:rPr>
                <w:bCs/>
              </w:rPr>
              <w:t>Pakruojo rajono Žeimelio darželis-daugiafunkcis centras „Ąžuoliukas“, 9.22</w:t>
            </w:r>
          </w:p>
          <w:p w:rsidR="00C476E3" w:rsidRDefault="00C476E3" w:rsidP="00C476E3">
            <w:pPr>
              <w:suppressAutoHyphens/>
              <w:jc w:val="both"/>
              <w:rPr>
                <w:bCs/>
              </w:rPr>
            </w:pPr>
            <w:r>
              <w:rPr>
                <w:bCs/>
              </w:rPr>
              <w:t>Pakruojo rajono Stačiūnų mokykla-daugiafunkcis centras, 9.24</w:t>
            </w:r>
          </w:p>
          <w:p w:rsidR="00BF7BAF" w:rsidRPr="005A4E04" w:rsidRDefault="00BF7BAF" w:rsidP="00BF7BAF">
            <w:pPr>
              <w:suppressAutoHyphens/>
              <w:jc w:val="both"/>
              <w:rPr>
                <w:bCs/>
              </w:rPr>
            </w:pPr>
            <w:r w:rsidRPr="005A4E04">
              <w:rPr>
                <w:bCs/>
              </w:rPr>
              <w:t xml:space="preserve">Linkuvos seniūnija, </w:t>
            </w:r>
            <w:r w:rsidR="00001DB8" w:rsidRPr="005A4E04">
              <w:rPr>
                <w:bCs/>
              </w:rPr>
              <w:t>14</w:t>
            </w:r>
          </w:p>
          <w:p w:rsidR="00BF7BAF" w:rsidRPr="005A4E04" w:rsidRDefault="00BF7BAF" w:rsidP="00BF7BAF">
            <w:pPr>
              <w:suppressAutoHyphens/>
              <w:jc w:val="both"/>
              <w:rPr>
                <w:lang w:eastAsia="ar-SA"/>
              </w:rPr>
            </w:pPr>
            <w:r w:rsidRPr="005A4E04">
              <w:rPr>
                <w:lang w:eastAsia="ar-SA"/>
              </w:rPr>
              <w:t xml:space="preserve">Žeimelio seniūnija, </w:t>
            </w:r>
            <w:r w:rsidR="00001DB8" w:rsidRPr="005A4E04">
              <w:rPr>
                <w:lang w:eastAsia="ar-SA"/>
              </w:rPr>
              <w:t>15</w:t>
            </w:r>
          </w:p>
          <w:p w:rsidR="00BF7BAF" w:rsidRPr="005A4E04" w:rsidRDefault="00BF7BAF" w:rsidP="00BF7BAF">
            <w:pPr>
              <w:suppressAutoHyphens/>
              <w:jc w:val="both"/>
              <w:rPr>
                <w:lang w:eastAsia="ar-SA"/>
              </w:rPr>
            </w:pPr>
            <w:r w:rsidRPr="005A4E04">
              <w:rPr>
                <w:lang w:eastAsia="ar-SA"/>
              </w:rPr>
              <w:t xml:space="preserve">Guostagalio seniūnija, </w:t>
            </w:r>
            <w:r w:rsidR="00001DB8" w:rsidRPr="005A4E04">
              <w:rPr>
                <w:lang w:eastAsia="ar-SA"/>
              </w:rPr>
              <w:t>16</w:t>
            </w:r>
          </w:p>
          <w:p w:rsidR="00BF7BAF" w:rsidRPr="005A4E04" w:rsidRDefault="00BF7BAF" w:rsidP="00BF7BAF">
            <w:pPr>
              <w:suppressAutoHyphens/>
              <w:jc w:val="both"/>
              <w:rPr>
                <w:lang w:eastAsia="ar-SA"/>
              </w:rPr>
            </w:pPr>
            <w:r w:rsidRPr="005A4E04">
              <w:rPr>
                <w:lang w:eastAsia="ar-SA"/>
              </w:rPr>
              <w:t>Lyg</w:t>
            </w:r>
            <w:r w:rsidR="00927333">
              <w:rPr>
                <w:lang w:eastAsia="ar-SA"/>
              </w:rPr>
              <w:t>u</w:t>
            </w:r>
            <w:r w:rsidRPr="005A4E04">
              <w:rPr>
                <w:lang w:eastAsia="ar-SA"/>
              </w:rPr>
              <w:t>mų seniūnija,</w:t>
            </w:r>
            <w:r w:rsidR="00001DB8" w:rsidRPr="005A4E04">
              <w:rPr>
                <w:lang w:eastAsia="ar-SA"/>
              </w:rPr>
              <w:t>17</w:t>
            </w:r>
          </w:p>
          <w:p w:rsidR="00BF7BAF" w:rsidRPr="005A4E04" w:rsidRDefault="00BF7BAF" w:rsidP="00BF7BAF">
            <w:pPr>
              <w:suppressAutoHyphens/>
              <w:jc w:val="both"/>
              <w:rPr>
                <w:lang w:eastAsia="ar-SA"/>
              </w:rPr>
            </w:pPr>
            <w:r w:rsidRPr="005A4E04">
              <w:rPr>
                <w:lang w:eastAsia="ar-SA"/>
              </w:rPr>
              <w:t xml:space="preserve">Pakruojo seniūnija, </w:t>
            </w:r>
            <w:r w:rsidR="00001DB8" w:rsidRPr="005A4E04">
              <w:rPr>
                <w:lang w:eastAsia="ar-SA"/>
              </w:rPr>
              <w:t>18</w:t>
            </w:r>
          </w:p>
          <w:p w:rsidR="00BF7BAF" w:rsidRPr="005A4E04" w:rsidRDefault="00BF7BAF" w:rsidP="00BF7BAF">
            <w:pPr>
              <w:suppressAutoHyphens/>
              <w:jc w:val="both"/>
              <w:rPr>
                <w:lang w:eastAsia="ar-SA"/>
              </w:rPr>
            </w:pPr>
            <w:r w:rsidRPr="005A4E04">
              <w:rPr>
                <w:lang w:eastAsia="ar-SA"/>
              </w:rPr>
              <w:t xml:space="preserve">Rozalimo seniūnija, </w:t>
            </w:r>
            <w:r w:rsidR="00001DB8" w:rsidRPr="005A4E04">
              <w:rPr>
                <w:lang w:eastAsia="ar-SA"/>
              </w:rPr>
              <w:t>19</w:t>
            </w:r>
          </w:p>
          <w:p w:rsidR="00BF7BAF" w:rsidRPr="005A4E04" w:rsidRDefault="00BF7BAF" w:rsidP="00BF7BAF">
            <w:pPr>
              <w:suppressAutoHyphens/>
              <w:jc w:val="both"/>
              <w:rPr>
                <w:lang w:eastAsia="ar-SA"/>
              </w:rPr>
            </w:pPr>
            <w:r w:rsidRPr="005A4E04">
              <w:rPr>
                <w:lang w:eastAsia="ar-SA"/>
              </w:rPr>
              <w:t xml:space="preserve">Klovainių seniūnija, </w:t>
            </w:r>
            <w:r w:rsidR="00001DB8" w:rsidRPr="005A4E04">
              <w:rPr>
                <w:lang w:eastAsia="ar-SA"/>
              </w:rPr>
              <w:t>20</w:t>
            </w:r>
          </w:p>
          <w:p w:rsidR="00BF7BAF" w:rsidRPr="005A4E04" w:rsidRDefault="00BF7BAF" w:rsidP="00001DB8">
            <w:pPr>
              <w:pStyle w:val="Pagrindinistekstas"/>
              <w:rPr>
                <w:b/>
                <w:bCs/>
                <w:strike/>
                <w:lang w:val="lt-LT"/>
              </w:rPr>
            </w:pPr>
            <w:r w:rsidRPr="005A4E04">
              <w:rPr>
                <w:lang w:val="lt-LT"/>
              </w:rPr>
              <w:t xml:space="preserve">Pašvitinio seniūnija, </w:t>
            </w:r>
            <w:r w:rsidR="00001DB8" w:rsidRPr="005A4E04">
              <w:rPr>
                <w:lang w:val="lt-LT"/>
              </w:rPr>
              <w:t>21</w:t>
            </w:r>
          </w:p>
        </w:tc>
      </w:tr>
    </w:tbl>
    <w:p w:rsidR="0068229A" w:rsidRPr="00E26704" w:rsidRDefault="0068229A" w:rsidP="0068229A">
      <w:pPr>
        <w:suppressAutoHyphens/>
        <w:jc w:val="center"/>
        <w:rPr>
          <w:lang w:eastAsia="ar-SA"/>
        </w:rPr>
      </w:pPr>
    </w:p>
    <w:tbl>
      <w:tblPr>
        <w:tblW w:w="0" w:type="auto"/>
        <w:tblInd w:w="108" w:type="dxa"/>
        <w:tblLayout w:type="fixed"/>
        <w:tblLook w:val="0000"/>
      </w:tblPr>
      <w:tblGrid>
        <w:gridCol w:w="2875"/>
        <w:gridCol w:w="5040"/>
        <w:gridCol w:w="900"/>
        <w:gridCol w:w="730"/>
      </w:tblGrid>
      <w:tr w:rsidR="0068229A" w:rsidRPr="00E26704" w:rsidTr="005D3894">
        <w:tc>
          <w:tcPr>
            <w:tcW w:w="2875" w:type="dxa"/>
            <w:tcBorders>
              <w:top w:val="single" w:sz="2" w:space="0" w:color="000000"/>
              <w:left w:val="single" w:sz="2" w:space="0" w:color="000000"/>
              <w:bottom w:val="single" w:sz="2" w:space="0" w:color="000000"/>
              <w:right w:val="nil"/>
            </w:tcBorders>
            <w:vAlign w:val="center"/>
          </w:tcPr>
          <w:p w:rsidR="0068229A" w:rsidRPr="00E26704" w:rsidRDefault="0068229A" w:rsidP="00761FC4">
            <w:pPr>
              <w:pStyle w:val="Antrat3"/>
              <w:numPr>
                <w:ilvl w:val="0"/>
                <w:numId w:val="0"/>
              </w:numPr>
              <w:tabs>
                <w:tab w:val="left" w:pos="180"/>
              </w:tabs>
              <w:jc w:val="both"/>
            </w:pPr>
            <w:r w:rsidRPr="00E26704">
              <w:lastRenderedPageBreak/>
              <w:t>Programos pavadinimas</w:t>
            </w:r>
          </w:p>
        </w:tc>
        <w:tc>
          <w:tcPr>
            <w:tcW w:w="5040" w:type="dxa"/>
            <w:tcBorders>
              <w:top w:val="single" w:sz="2" w:space="0" w:color="000000"/>
              <w:left w:val="single" w:sz="2" w:space="0" w:color="000000"/>
              <w:bottom w:val="single" w:sz="2" w:space="0" w:color="000000"/>
              <w:right w:val="nil"/>
            </w:tcBorders>
            <w:vAlign w:val="center"/>
          </w:tcPr>
          <w:p w:rsidR="0068229A" w:rsidRPr="00E26704" w:rsidRDefault="003679DC" w:rsidP="003679DC">
            <w:pPr>
              <w:suppressAutoHyphens/>
              <w:jc w:val="both"/>
              <w:rPr>
                <w:b/>
                <w:bCs/>
                <w:lang w:eastAsia="ar-SA"/>
              </w:rPr>
            </w:pPr>
            <w:r w:rsidRPr="00E26704">
              <w:t>Saugios aplinkos kūrimo, kūrybiškumo, sportiškumo ir pilietiškumo skatinimo, turizmo plėtojimo programa</w:t>
            </w:r>
          </w:p>
        </w:tc>
        <w:tc>
          <w:tcPr>
            <w:tcW w:w="900" w:type="dxa"/>
            <w:tcBorders>
              <w:top w:val="single" w:sz="2" w:space="0" w:color="000000"/>
              <w:left w:val="single" w:sz="2" w:space="0" w:color="000000"/>
              <w:bottom w:val="single" w:sz="2" w:space="0" w:color="000000"/>
              <w:right w:val="nil"/>
            </w:tcBorders>
            <w:vAlign w:val="center"/>
          </w:tcPr>
          <w:p w:rsidR="0068229A" w:rsidRPr="00E26704" w:rsidRDefault="0068229A" w:rsidP="005D3894">
            <w:pPr>
              <w:pStyle w:val="Antrat4"/>
              <w:numPr>
                <w:ilvl w:val="3"/>
                <w:numId w:val="1"/>
              </w:numPr>
              <w:suppressAutoHyphens/>
              <w:spacing w:before="0" w:after="0"/>
              <w:jc w:val="center"/>
              <w:rPr>
                <w:sz w:val="24"/>
                <w:szCs w:val="24"/>
              </w:rPr>
            </w:pPr>
            <w:r w:rsidRPr="00E26704">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68229A" w:rsidRPr="00E26704" w:rsidRDefault="003679DC" w:rsidP="003679DC">
            <w:pPr>
              <w:suppressAutoHyphens/>
              <w:jc w:val="center"/>
              <w:rPr>
                <w:lang w:eastAsia="ar-SA"/>
              </w:rPr>
            </w:pPr>
            <w:r w:rsidRPr="00E26704">
              <w:rPr>
                <w:lang w:eastAsia="ar-SA"/>
              </w:rPr>
              <w:t>3</w:t>
            </w:r>
          </w:p>
        </w:tc>
      </w:tr>
    </w:tbl>
    <w:p w:rsidR="0068229A" w:rsidRDefault="0068229A" w:rsidP="0068229A">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1080"/>
        <w:gridCol w:w="5040"/>
        <w:gridCol w:w="900"/>
        <w:gridCol w:w="683"/>
      </w:tblGrid>
      <w:tr w:rsidR="0068229A" w:rsidRPr="005A4E04" w:rsidTr="003718FE">
        <w:tc>
          <w:tcPr>
            <w:tcW w:w="2875" w:type="dxa"/>
            <w:gridSpan w:val="2"/>
            <w:vAlign w:val="center"/>
          </w:tcPr>
          <w:p w:rsidR="0068229A" w:rsidRPr="005A4E04" w:rsidRDefault="0068229A" w:rsidP="00A22D54">
            <w:pPr>
              <w:suppressAutoHyphens/>
              <w:jc w:val="both"/>
              <w:rPr>
                <w:b/>
                <w:lang w:eastAsia="ar-SA"/>
              </w:rPr>
            </w:pPr>
            <w:r w:rsidRPr="005A4E04">
              <w:rPr>
                <w:b/>
              </w:rPr>
              <w:t>Programos parengimo argumentai</w:t>
            </w:r>
          </w:p>
        </w:tc>
        <w:tc>
          <w:tcPr>
            <w:tcW w:w="6623" w:type="dxa"/>
            <w:gridSpan w:val="3"/>
            <w:vAlign w:val="center"/>
          </w:tcPr>
          <w:p w:rsidR="0068229A" w:rsidRPr="005A4E04" w:rsidRDefault="004024EC" w:rsidP="00B15791">
            <w:pPr>
              <w:suppressAutoHyphens/>
              <w:jc w:val="both"/>
              <w:rPr>
                <w:lang w:eastAsia="ar-SA"/>
              </w:rPr>
            </w:pPr>
            <w:r w:rsidRPr="005A4E04">
              <w:rPr>
                <w:lang w:eastAsia="ar-SA"/>
              </w:rPr>
              <w:t>Įgyvendinama programa</w:t>
            </w:r>
            <w:r w:rsidR="00E65B02">
              <w:rPr>
                <w:lang w:eastAsia="ar-SA"/>
              </w:rPr>
              <w:t xml:space="preserve"> tęstinė, kuria </w:t>
            </w:r>
            <w:r w:rsidRPr="005A4E04">
              <w:rPr>
                <w:lang w:eastAsia="ar-SA"/>
              </w:rPr>
              <w:t>siekiama efektyviai organizuoti kultūros</w:t>
            </w:r>
            <w:r w:rsidR="00C10CBF">
              <w:rPr>
                <w:lang w:eastAsia="ar-SA"/>
              </w:rPr>
              <w:t xml:space="preserve">, </w:t>
            </w:r>
            <w:r w:rsidRPr="005A4E04">
              <w:rPr>
                <w:lang w:eastAsia="ar-SA"/>
              </w:rPr>
              <w:t>sporto įstaig</w:t>
            </w:r>
            <w:r w:rsidR="004C0FE8" w:rsidRPr="005A4E04">
              <w:rPr>
                <w:lang w:eastAsia="ar-SA"/>
              </w:rPr>
              <w:t>ų</w:t>
            </w:r>
            <w:r w:rsidR="00C10CBF">
              <w:rPr>
                <w:lang w:eastAsia="ar-SA"/>
              </w:rPr>
              <w:t xml:space="preserve">, daugiafunkcių centrų </w:t>
            </w:r>
            <w:r w:rsidRPr="005A4E04">
              <w:rPr>
                <w:lang w:eastAsia="ar-SA"/>
              </w:rPr>
              <w:t>veiklą, skatinti rajono gyventojų akty</w:t>
            </w:r>
            <w:r w:rsidR="00AB3016" w:rsidRPr="005A4E04">
              <w:rPr>
                <w:lang w:eastAsia="ar-SA"/>
              </w:rPr>
              <w:t>vumą</w:t>
            </w:r>
            <w:r w:rsidRPr="005A4E04">
              <w:rPr>
                <w:lang w:eastAsia="ar-SA"/>
              </w:rPr>
              <w:t xml:space="preserve"> ir bendruomeniškumą, o taip pat prisidėti prie turizmo </w:t>
            </w:r>
            <w:r w:rsidR="00C7508D" w:rsidRPr="005A4E04">
              <w:rPr>
                <w:lang w:eastAsia="ar-SA"/>
              </w:rPr>
              <w:t>plėtros</w:t>
            </w:r>
            <w:r w:rsidR="00E65B02">
              <w:rPr>
                <w:lang w:eastAsia="ar-SA"/>
              </w:rPr>
              <w:t xml:space="preserve"> ir sklaidos </w:t>
            </w:r>
            <w:r w:rsidRPr="005A4E04">
              <w:rPr>
                <w:lang w:eastAsia="ar-SA"/>
              </w:rPr>
              <w:t>Pakruojo rajone. Programa įgyvendinamos LR Vietos savivaldos įstatym</w:t>
            </w:r>
            <w:r w:rsidR="00133C32" w:rsidRPr="005A4E04">
              <w:rPr>
                <w:lang w:eastAsia="ar-SA"/>
              </w:rPr>
              <w:t>u</w:t>
            </w:r>
            <w:r w:rsidRPr="005A4E04">
              <w:rPr>
                <w:lang w:eastAsia="ar-SA"/>
              </w:rPr>
              <w:t xml:space="preserve"> reglamentuojamos </w:t>
            </w:r>
            <w:r w:rsidRPr="005A4E04">
              <w:rPr>
                <w:i/>
                <w:lang w:eastAsia="ar-SA"/>
              </w:rPr>
              <w:t>savarankiškosios savivaldybių funkcijos</w:t>
            </w:r>
            <w:r w:rsidRPr="005A4E04">
              <w:rPr>
                <w:lang w:eastAsia="ar-SA"/>
              </w:rPr>
              <w:t xml:space="preserve">: </w:t>
            </w:r>
            <w:r w:rsidR="00A22D54" w:rsidRPr="005A4E04">
              <w:t xml:space="preserve">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nekilnojamųjų kultūros vertybių tvarkymas ir apsauga; kūno kultūros ir sporto plėtojimas, gyventojų poilsio organizavimas; sąlygų </w:t>
            </w:r>
            <w:r w:rsidR="00A22D54" w:rsidRPr="00B26E67">
              <w:t>verslo ir turizmo plėtrai sudarymas ir šios veiklos skatinimas</w:t>
            </w:r>
            <w:r w:rsidR="00BF5947" w:rsidRPr="00B26E67">
              <w:t>;</w:t>
            </w:r>
            <w:r w:rsidR="00E65B02">
              <w:t xml:space="preserve"> efektyvus jaunimo politikos įgyvendinimas</w:t>
            </w:r>
            <w:r w:rsidR="00D92A69">
              <w:t>, skatinantis jaunimo aktyvumą,</w:t>
            </w:r>
            <w:r w:rsidR="00C10CBF">
              <w:t xml:space="preserve"> verslumą, </w:t>
            </w:r>
            <w:r w:rsidR="00D92A69">
              <w:t>savanorystę,</w:t>
            </w:r>
            <w:r w:rsidR="00C10CBF">
              <w:t xml:space="preserve"> jaunimo užimtum</w:t>
            </w:r>
            <w:r w:rsidR="00B15791">
              <w:t>ą</w:t>
            </w:r>
            <w:r w:rsidR="00C10CBF">
              <w:t xml:space="preserve"> ir integraciją</w:t>
            </w:r>
            <w:r w:rsidR="00B15791">
              <w:t xml:space="preserve"> į visuomenės gyvenimą, </w:t>
            </w:r>
            <w:r w:rsidR="00D92A69">
              <w:t>nevyriausybinių organizacijų</w:t>
            </w:r>
            <w:r w:rsidR="00C10CBF">
              <w:t>, asociacijų, kaimo bendruomenių</w:t>
            </w:r>
            <w:r w:rsidR="00D92A69">
              <w:t xml:space="preserve"> rėmimas, </w:t>
            </w:r>
            <w:r w:rsidR="00BF5947" w:rsidRPr="00B26E67">
              <w:t>bendradarbiavimas užtikrinant viešąją tvarką, kuriant ir įgyvendinant</w:t>
            </w:r>
            <w:r w:rsidR="00C10CBF">
              <w:t xml:space="preserve"> naujas </w:t>
            </w:r>
            <w:r w:rsidR="00BF5947" w:rsidRPr="00B26E67">
              <w:t xml:space="preserve"> nusikaltimų prevencijos programas.</w:t>
            </w:r>
          </w:p>
        </w:tc>
      </w:tr>
      <w:tr w:rsidR="00742516" w:rsidRPr="005A4E04" w:rsidTr="003718FE">
        <w:tc>
          <w:tcPr>
            <w:tcW w:w="2875" w:type="dxa"/>
            <w:gridSpan w:val="2"/>
            <w:vMerge w:val="restart"/>
          </w:tcPr>
          <w:p w:rsidR="00742516" w:rsidRPr="005A4E04" w:rsidRDefault="00742516" w:rsidP="0068229A">
            <w:pPr>
              <w:suppressAutoHyphens/>
              <w:rPr>
                <w:b/>
                <w:lang w:eastAsia="ar-SA"/>
              </w:rPr>
            </w:pPr>
            <w:r w:rsidRPr="005A4E04">
              <w:rPr>
                <w:b/>
              </w:rPr>
              <w:t>Ilgalaikis prioritetas</w:t>
            </w:r>
          </w:p>
          <w:p w:rsidR="00742516" w:rsidRPr="005A4E04" w:rsidRDefault="00742516" w:rsidP="0068229A">
            <w:pPr>
              <w:suppressAutoHyphens/>
              <w:rPr>
                <w:b/>
                <w:lang w:eastAsia="ar-SA"/>
              </w:rPr>
            </w:pPr>
            <w:r w:rsidRPr="005A4E04">
              <w:rPr>
                <w:b/>
              </w:rPr>
              <w:t xml:space="preserve"> (pagal SPP)</w:t>
            </w:r>
          </w:p>
        </w:tc>
        <w:tc>
          <w:tcPr>
            <w:tcW w:w="5040" w:type="dxa"/>
            <w:vAlign w:val="center"/>
          </w:tcPr>
          <w:p w:rsidR="00742516" w:rsidRPr="006565D3" w:rsidRDefault="00742516" w:rsidP="005D3894">
            <w:pPr>
              <w:pStyle w:val="Antrat5"/>
              <w:keepNext/>
              <w:numPr>
                <w:ilvl w:val="4"/>
                <w:numId w:val="1"/>
              </w:numPr>
              <w:suppressAutoHyphens/>
              <w:spacing w:before="0" w:after="0"/>
              <w:jc w:val="both"/>
              <w:rPr>
                <w:b w:val="0"/>
                <w:i w:val="0"/>
                <w:sz w:val="24"/>
                <w:szCs w:val="24"/>
              </w:rPr>
            </w:pPr>
            <w:r w:rsidRPr="006565D3">
              <w:rPr>
                <w:b w:val="0"/>
                <w:i w:val="0"/>
                <w:sz w:val="24"/>
                <w:szCs w:val="24"/>
              </w:rPr>
              <w:t>Visuomenės ugdymas: mokslas, kultūra ir sportas</w:t>
            </w:r>
          </w:p>
        </w:tc>
        <w:tc>
          <w:tcPr>
            <w:tcW w:w="900" w:type="dxa"/>
            <w:vMerge w:val="restart"/>
            <w:vAlign w:val="center"/>
          </w:tcPr>
          <w:p w:rsidR="00742516" w:rsidRPr="005A4E04" w:rsidRDefault="00742516" w:rsidP="005D3894">
            <w:pPr>
              <w:pStyle w:val="Antrat5"/>
              <w:keepNext/>
              <w:numPr>
                <w:ilvl w:val="4"/>
                <w:numId w:val="1"/>
              </w:numPr>
              <w:suppressAutoHyphens/>
              <w:spacing w:before="0" w:after="0"/>
              <w:jc w:val="center"/>
              <w:rPr>
                <w:bCs w:val="0"/>
                <w:i w:val="0"/>
                <w:sz w:val="24"/>
                <w:szCs w:val="24"/>
              </w:rPr>
            </w:pPr>
            <w:r w:rsidRPr="005A4E04">
              <w:rPr>
                <w:bCs w:val="0"/>
                <w:i w:val="0"/>
                <w:sz w:val="24"/>
                <w:szCs w:val="24"/>
              </w:rPr>
              <w:t>Kodas</w:t>
            </w:r>
          </w:p>
        </w:tc>
        <w:tc>
          <w:tcPr>
            <w:tcW w:w="683" w:type="dxa"/>
            <w:vAlign w:val="center"/>
          </w:tcPr>
          <w:p w:rsidR="00742516" w:rsidRPr="005A4E04" w:rsidRDefault="00742516" w:rsidP="00AB3016">
            <w:pPr>
              <w:pStyle w:val="Antrat5"/>
              <w:keepNext/>
              <w:numPr>
                <w:ilvl w:val="4"/>
                <w:numId w:val="1"/>
              </w:numPr>
              <w:suppressAutoHyphens/>
              <w:spacing w:before="0" w:after="0"/>
              <w:jc w:val="center"/>
              <w:rPr>
                <w:b w:val="0"/>
                <w:bCs w:val="0"/>
                <w:i w:val="0"/>
                <w:sz w:val="24"/>
                <w:szCs w:val="24"/>
              </w:rPr>
            </w:pPr>
            <w:r>
              <w:rPr>
                <w:b w:val="0"/>
                <w:bCs w:val="0"/>
                <w:i w:val="0"/>
                <w:sz w:val="24"/>
                <w:szCs w:val="24"/>
              </w:rPr>
              <w:t>1</w:t>
            </w:r>
          </w:p>
        </w:tc>
      </w:tr>
      <w:tr w:rsidR="00742516" w:rsidRPr="005A4E04" w:rsidTr="003718FE">
        <w:tc>
          <w:tcPr>
            <w:tcW w:w="2875" w:type="dxa"/>
            <w:gridSpan w:val="2"/>
            <w:vMerge/>
          </w:tcPr>
          <w:p w:rsidR="00742516" w:rsidRPr="005A4E04" w:rsidRDefault="00742516" w:rsidP="0068229A">
            <w:pPr>
              <w:suppressAutoHyphens/>
              <w:rPr>
                <w:b/>
              </w:rPr>
            </w:pPr>
          </w:p>
        </w:tc>
        <w:tc>
          <w:tcPr>
            <w:tcW w:w="5040" w:type="dxa"/>
            <w:vAlign w:val="center"/>
          </w:tcPr>
          <w:p w:rsidR="00742516" w:rsidRPr="006565D3" w:rsidRDefault="00742516" w:rsidP="005D3894">
            <w:pPr>
              <w:pStyle w:val="Antrat5"/>
              <w:keepNext/>
              <w:numPr>
                <w:ilvl w:val="4"/>
                <w:numId w:val="1"/>
              </w:numPr>
              <w:suppressAutoHyphens/>
              <w:spacing w:before="0" w:after="0"/>
              <w:jc w:val="both"/>
              <w:rPr>
                <w:b w:val="0"/>
                <w:i w:val="0"/>
                <w:sz w:val="24"/>
                <w:szCs w:val="24"/>
              </w:rPr>
            </w:pPr>
            <w:r w:rsidRPr="006565D3">
              <w:rPr>
                <w:b w:val="0"/>
                <w:i w:val="0"/>
                <w:sz w:val="24"/>
                <w:szCs w:val="24"/>
              </w:rPr>
              <w:t>Veiklios ir solidarios visuomenės plėtra</w:t>
            </w:r>
          </w:p>
        </w:tc>
        <w:tc>
          <w:tcPr>
            <w:tcW w:w="900" w:type="dxa"/>
            <w:vMerge/>
            <w:vAlign w:val="center"/>
          </w:tcPr>
          <w:p w:rsidR="00742516" w:rsidRPr="005A4E04" w:rsidRDefault="00742516" w:rsidP="005D3894">
            <w:pPr>
              <w:pStyle w:val="Antrat5"/>
              <w:keepNext/>
              <w:numPr>
                <w:ilvl w:val="4"/>
                <w:numId w:val="1"/>
              </w:numPr>
              <w:suppressAutoHyphens/>
              <w:spacing w:before="0" w:after="0"/>
              <w:jc w:val="center"/>
              <w:rPr>
                <w:bCs w:val="0"/>
                <w:i w:val="0"/>
                <w:sz w:val="24"/>
                <w:szCs w:val="24"/>
              </w:rPr>
            </w:pPr>
          </w:p>
        </w:tc>
        <w:tc>
          <w:tcPr>
            <w:tcW w:w="683" w:type="dxa"/>
            <w:vAlign w:val="center"/>
          </w:tcPr>
          <w:p w:rsidR="00742516" w:rsidRPr="005A4E04" w:rsidRDefault="00742516" w:rsidP="00AB3016">
            <w:pPr>
              <w:pStyle w:val="Antrat5"/>
              <w:keepNext/>
              <w:numPr>
                <w:ilvl w:val="4"/>
                <w:numId w:val="1"/>
              </w:numPr>
              <w:suppressAutoHyphens/>
              <w:spacing w:before="0" w:after="0"/>
              <w:jc w:val="center"/>
              <w:rPr>
                <w:b w:val="0"/>
                <w:bCs w:val="0"/>
                <w:i w:val="0"/>
                <w:sz w:val="24"/>
                <w:szCs w:val="24"/>
              </w:rPr>
            </w:pPr>
            <w:r>
              <w:rPr>
                <w:b w:val="0"/>
                <w:bCs w:val="0"/>
                <w:i w:val="0"/>
                <w:sz w:val="24"/>
                <w:szCs w:val="24"/>
              </w:rPr>
              <w:t>2</w:t>
            </w:r>
          </w:p>
        </w:tc>
      </w:tr>
      <w:tr w:rsidR="0068229A" w:rsidRPr="005A4E04" w:rsidTr="003718FE">
        <w:tc>
          <w:tcPr>
            <w:tcW w:w="2875" w:type="dxa"/>
            <w:gridSpan w:val="2"/>
          </w:tcPr>
          <w:p w:rsidR="0068229A" w:rsidRPr="005A4E04" w:rsidRDefault="0068229A" w:rsidP="0068229A">
            <w:pPr>
              <w:suppressAutoHyphens/>
              <w:rPr>
                <w:b/>
                <w:lang w:eastAsia="ar-SA"/>
              </w:rPr>
            </w:pPr>
            <w:r w:rsidRPr="005A4E04">
              <w:rPr>
                <w:b/>
              </w:rPr>
              <w:t>Šia programa įgyvendinamas įstaigos/padalinio strateginis tikslas:</w:t>
            </w:r>
          </w:p>
        </w:tc>
        <w:tc>
          <w:tcPr>
            <w:tcW w:w="5040" w:type="dxa"/>
            <w:vAlign w:val="center"/>
          </w:tcPr>
          <w:p w:rsidR="0068229A" w:rsidRPr="005A4E04" w:rsidRDefault="00AB3016" w:rsidP="00AB3016">
            <w:pPr>
              <w:jc w:val="both"/>
              <w:rPr>
                <w:rFonts w:eastAsia="Calibri"/>
                <w:lang w:eastAsia="en-US"/>
              </w:rPr>
            </w:pPr>
            <w:r w:rsidRPr="005A4E04">
              <w:rPr>
                <w:rFonts w:eastAsia="Calibri"/>
                <w:bCs/>
                <w:color w:val="000000"/>
                <w:lang w:eastAsia="en-US"/>
              </w:rPr>
              <w:t>Skatinti kiekvieną gyventoją realizuoti savo galimybes mokantis, kuriant, tiriant, tikslinga veikla prisiimant atsakomybę už save, valstybę ir aplinką</w:t>
            </w:r>
          </w:p>
        </w:tc>
        <w:tc>
          <w:tcPr>
            <w:tcW w:w="900" w:type="dxa"/>
            <w:vAlign w:val="center"/>
          </w:tcPr>
          <w:p w:rsidR="0068229A" w:rsidRPr="005A4E04" w:rsidRDefault="0068229A" w:rsidP="005D3894">
            <w:pPr>
              <w:pStyle w:val="Antrat4"/>
              <w:numPr>
                <w:ilvl w:val="3"/>
                <w:numId w:val="1"/>
              </w:numPr>
              <w:suppressAutoHyphens/>
              <w:spacing w:before="0" w:after="0"/>
              <w:jc w:val="center"/>
              <w:rPr>
                <w:sz w:val="24"/>
                <w:szCs w:val="24"/>
              </w:rPr>
            </w:pPr>
            <w:r w:rsidRPr="005A4E04">
              <w:rPr>
                <w:sz w:val="24"/>
                <w:szCs w:val="24"/>
              </w:rPr>
              <w:t>Kodas</w:t>
            </w:r>
          </w:p>
        </w:tc>
        <w:tc>
          <w:tcPr>
            <w:tcW w:w="683" w:type="dxa"/>
            <w:vAlign w:val="center"/>
          </w:tcPr>
          <w:p w:rsidR="0068229A" w:rsidRPr="005A4E04" w:rsidRDefault="00AB3016" w:rsidP="00AB3016">
            <w:pPr>
              <w:suppressAutoHyphens/>
              <w:jc w:val="center"/>
              <w:rPr>
                <w:lang w:eastAsia="ar-SA"/>
              </w:rPr>
            </w:pPr>
            <w:r w:rsidRPr="005A4E04">
              <w:rPr>
                <w:lang w:eastAsia="ar-SA"/>
              </w:rPr>
              <w:t>1</w:t>
            </w:r>
          </w:p>
        </w:tc>
      </w:tr>
      <w:tr w:rsidR="0068229A" w:rsidRPr="005A4E04" w:rsidTr="003718FE">
        <w:tc>
          <w:tcPr>
            <w:tcW w:w="2875" w:type="dxa"/>
            <w:gridSpan w:val="2"/>
          </w:tcPr>
          <w:p w:rsidR="0068229A" w:rsidRPr="005A4E04" w:rsidRDefault="0068229A" w:rsidP="006578C3">
            <w:pPr>
              <w:pStyle w:val="Antrat3"/>
              <w:numPr>
                <w:ilvl w:val="0"/>
                <w:numId w:val="0"/>
              </w:numPr>
              <w:jc w:val="left"/>
            </w:pPr>
            <w:r w:rsidRPr="005A4E04">
              <w:t>Programa</w:t>
            </w:r>
          </w:p>
        </w:tc>
        <w:tc>
          <w:tcPr>
            <w:tcW w:w="6623" w:type="dxa"/>
            <w:gridSpan w:val="3"/>
          </w:tcPr>
          <w:p w:rsidR="0068229A" w:rsidRPr="005A4E04" w:rsidRDefault="006578C3" w:rsidP="006578C3">
            <w:pPr>
              <w:suppressAutoHyphens/>
              <w:rPr>
                <w:lang w:eastAsia="ar-SA"/>
              </w:rPr>
            </w:pPr>
            <w:r w:rsidRPr="005A4E04">
              <w:rPr>
                <w:lang w:eastAsia="ar-SA"/>
              </w:rPr>
              <w:t>Tęstinė</w:t>
            </w:r>
          </w:p>
        </w:tc>
      </w:tr>
      <w:tr w:rsidR="003718FE" w:rsidRPr="005A4E04" w:rsidTr="003718FE">
        <w:tc>
          <w:tcPr>
            <w:tcW w:w="2875" w:type="dxa"/>
            <w:gridSpan w:val="2"/>
          </w:tcPr>
          <w:p w:rsidR="003718FE" w:rsidRPr="005A4E04" w:rsidRDefault="003718FE" w:rsidP="006578C3">
            <w:pPr>
              <w:pStyle w:val="Antrat3"/>
              <w:numPr>
                <w:ilvl w:val="0"/>
                <w:numId w:val="0"/>
              </w:numPr>
              <w:jc w:val="left"/>
            </w:pPr>
          </w:p>
        </w:tc>
        <w:tc>
          <w:tcPr>
            <w:tcW w:w="6623" w:type="dxa"/>
            <w:gridSpan w:val="3"/>
          </w:tcPr>
          <w:p w:rsidR="003718FE" w:rsidRPr="005A4E04" w:rsidRDefault="003718FE" w:rsidP="006578C3">
            <w:pPr>
              <w:suppressAutoHyphens/>
              <w:rPr>
                <w:lang w:eastAsia="ar-SA"/>
              </w:rPr>
            </w:pPr>
          </w:p>
        </w:tc>
      </w:tr>
      <w:tr w:rsidR="003718FE" w:rsidRPr="00E26704" w:rsidTr="00830C2C">
        <w:tc>
          <w:tcPr>
            <w:tcW w:w="1795" w:type="dxa"/>
          </w:tcPr>
          <w:p w:rsidR="003718FE" w:rsidRPr="00E26704" w:rsidRDefault="003718FE" w:rsidP="00830C2C">
            <w:pPr>
              <w:pStyle w:val="Antrat1"/>
              <w:jc w:val="left"/>
              <w:rPr>
                <w:bCs w:val="0"/>
                <w:caps w:val="0"/>
                <w:sz w:val="24"/>
                <w:szCs w:val="24"/>
              </w:rPr>
            </w:pPr>
            <w:r w:rsidRPr="00E26704">
              <w:rPr>
                <w:bCs w:val="0"/>
                <w:caps w:val="0"/>
                <w:sz w:val="24"/>
                <w:szCs w:val="24"/>
              </w:rPr>
              <w:t>Programos tikslas</w:t>
            </w:r>
          </w:p>
        </w:tc>
        <w:tc>
          <w:tcPr>
            <w:tcW w:w="6120" w:type="dxa"/>
            <w:gridSpan w:val="2"/>
            <w:vAlign w:val="center"/>
          </w:tcPr>
          <w:p w:rsidR="003718FE" w:rsidRPr="00E26704" w:rsidRDefault="003718FE" w:rsidP="00830C2C">
            <w:pPr>
              <w:suppressAutoHyphens/>
              <w:jc w:val="both"/>
              <w:rPr>
                <w:lang w:eastAsia="ar-SA"/>
              </w:rPr>
            </w:pPr>
            <w:r w:rsidRPr="00E26704">
              <w:rPr>
                <w:lang w:eastAsia="ar-SA"/>
              </w:rPr>
              <w:t xml:space="preserve">Efektyviai organizuoti kultūros ir sporto įstaigų veiklą, skatinti turizmo </w:t>
            </w:r>
            <w:r>
              <w:rPr>
                <w:lang w:eastAsia="ar-SA"/>
              </w:rPr>
              <w:t>plėtrą</w:t>
            </w:r>
            <w:r w:rsidRPr="00E26704">
              <w:rPr>
                <w:lang w:eastAsia="ar-SA"/>
              </w:rPr>
              <w:t xml:space="preserve"> ir remti bendruomen</w:t>
            </w:r>
            <w:r>
              <w:rPr>
                <w:lang w:eastAsia="ar-SA"/>
              </w:rPr>
              <w:t>ines</w:t>
            </w:r>
            <w:r w:rsidRPr="00E26704">
              <w:rPr>
                <w:lang w:eastAsia="ar-SA"/>
              </w:rPr>
              <w:t xml:space="preserve"> iniciatyvas</w:t>
            </w:r>
          </w:p>
        </w:tc>
        <w:tc>
          <w:tcPr>
            <w:tcW w:w="900" w:type="dxa"/>
            <w:vAlign w:val="center"/>
          </w:tcPr>
          <w:p w:rsidR="003718FE" w:rsidRPr="00E26704" w:rsidRDefault="003718FE" w:rsidP="00830C2C">
            <w:pPr>
              <w:pStyle w:val="Antrat1"/>
              <w:rPr>
                <w:bCs w:val="0"/>
                <w:caps w:val="0"/>
                <w:sz w:val="24"/>
                <w:szCs w:val="24"/>
              </w:rPr>
            </w:pPr>
            <w:r w:rsidRPr="00E26704">
              <w:rPr>
                <w:bCs w:val="0"/>
                <w:caps w:val="0"/>
                <w:sz w:val="24"/>
                <w:szCs w:val="24"/>
              </w:rPr>
              <w:t>Kodas</w:t>
            </w:r>
          </w:p>
        </w:tc>
        <w:tc>
          <w:tcPr>
            <w:tcW w:w="683" w:type="dxa"/>
            <w:vAlign w:val="center"/>
          </w:tcPr>
          <w:p w:rsidR="003718FE" w:rsidRPr="00E26704" w:rsidRDefault="003718FE" w:rsidP="00830C2C">
            <w:pPr>
              <w:suppressAutoHyphens/>
              <w:jc w:val="center"/>
              <w:rPr>
                <w:lang w:eastAsia="ar-SA"/>
              </w:rPr>
            </w:pPr>
            <w:r w:rsidRPr="00E26704">
              <w:rPr>
                <w:lang w:eastAsia="ar-SA"/>
              </w:rPr>
              <w:t>1</w:t>
            </w:r>
          </w:p>
        </w:tc>
      </w:tr>
    </w:tbl>
    <w:p w:rsidR="0068229A" w:rsidRPr="00E26704" w:rsidRDefault="0068229A" w:rsidP="0068229A">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68229A" w:rsidRPr="00E26704" w:rsidTr="003B2235">
        <w:tc>
          <w:tcPr>
            <w:tcW w:w="9498" w:type="dxa"/>
          </w:tcPr>
          <w:p w:rsidR="003718FE" w:rsidRPr="003718FE" w:rsidRDefault="003718FE" w:rsidP="003718FE">
            <w:pPr>
              <w:pStyle w:val="Pagrindinistekstas"/>
              <w:spacing w:before="120"/>
              <w:rPr>
                <w:b/>
                <w:bCs/>
                <w:lang w:val="lt-LT"/>
              </w:rPr>
            </w:pPr>
            <w:r w:rsidRPr="003718FE">
              <w:rPr>
                <w:b/>
                <w:bCs/>
                <w:lang w:val="lt-LT"/>
              </w:rPr>
              <w:t xml:space="preserve">Tikslo aprašymas: </w:t>
            </w:r>
          </w:p>
          <w:p w:rsidR="003718FE" w:rsidRPr="003718FE" w:rsidRDefault="00DA0741" w:rsidP="003718FE">
            <w:pPr>
              <w:autoSpaceDE w:val="0"/>
              <w:autoSpaceDN w:val="0"/>
              <w:adjustRightInd w:val="0"/>
              <w:spacing w:before="120" w:after="120"/>
              <w:ind w:firstLine="720"/>
              <w:jc w:val="both"/>
            </w:pPr>
            <w:r>
              <w:t>Šiuo t</w:t>
            </w:r>
            <w:r w:rsidR="003718FE" w:rsidRPr="003718FE">
              <w:t xml:space="preserve">ikslu </w:t>
            </w:r>
            <w:r w:rsidR="0081793D">
              <w:t xml:space="preserve">numatoma įgyvendinti 3 uždavinius: skatinti kultūrinės veiklos ir turizmo plėtrą rajone; skatinti mėgėjiško ir profesionalus sporto plėtrą; </w:t>
            </w:r>
            <w:r w:rsidR="00CA06B6">
              <w:t>įgyvendinti jaunimo politiką, remti n</w:t>
            </w:r>
            <w:r w:rsidR="0081793D">
              <w:t xml:space="preserve">evyriausybinių, jaunimo ir kitų organizacijų iniciatyvas, kuriant patrauklią gyventi ir saugią aplinką. Įgyvendinant uždavinius bus siekiama: efektyviai organizuoti </w:t>
            </w:r>
            <w:r w:rsidR="003718FE" w:rsidRPr="003718FE">
              <w:t xml:space="preserve">kultūros ir sporto įstaigų veiklą; </w:t>
            </w:r>
            <w:r w:rsidR="00D92A69">
              <w:t>siekti kultūrinių renginių įvairovės,</w:t>
            </w:r>
            <w:r w:rsidR="0081793D">
              <w:t xml:space="preserve"> skatinti gyventojų įsitraukimą į kultūros ir meno veiklas, </w:t>
            </w:r>
            <w:r w:rsidR="003718FE" w:rsidRPr="003718FE">
              <w:t>užtikrinti kultūros ir sporto informacijos sklaidą ir prieinamumą visiems rajono gyventojams; skatinti gyventojų fizinio aktyvumo didėjimą ir sveikos gyvensenos nuostatų plitimą visuomenėje; kurti informacinę žinių visuomenę; prisidėti prie turizmo plėtros rajone ir formuoti patrauklaus turizmui rajono įvaizdį;</w:t>
            </w:r>
            <w:r w:rsidR="00CA06B6">
              <w:t xml:space="preserve"> įgyvendinti jaunimo politiką, </w:t>
            </w:r>
            <w:r w:rsidR="003718FE" w:rsidRPr="003718FE">
              <w:t>remti ir skatinti nevyriausybinių ir jaunimo organizacijų veiklą, gyventojų bendruomeniškumą i</w:t>
            </w:r>
            <w:r w:rsidR="0002275D">
              <w:t xml:space="preserve">, kurti patrauklią ir saugią aplinką ir kt. </w:t>
            </w:r>
            <w:r w:rsidR="003718FE" w:rsidRPr="003718FE">
              <w:t>.</w:t>
            </w:r>
          </w:p>
          <w:p w:rsidR="003718FE" w:rsidRPr="003718FE" w:rsidRDefault="003718FE" w:rsidP="003718FE">
            <w:pPr>
              <w:pStyle w:val="Pagrindinistekstas"/>
              <w:spacing w:before="120" w:after="120"/>
              <w:jc w:val="both"/>
              <w:rPr>
                <w:b/>
                <w:u w:val="single"/>
                <w:lang w:val="lt-LT"/>
              </w:rPr>
            </w:pPr>
            <w:r w:rsidRPr="003718FE">
              <w:rPr>
                <w:b/>
                <w:u w:val="single"/>
                <w:lang w:val="lt-LT"/>
              </w:rPr>
              <w:t>Rezultato vertinimo kriterijai:</w:t>
            </w:r>
          </w:p>
          <w:p w:rsidR="003718FE" w:rsidRPr="003718FE" w:rsidRDefault="003718FE" w:rsidP="003718FE">
            <w:pPr>
              <w:numPr>
                <w:ilvl w:val="0"/>
                <w:numId w:val="7"/>
              </w:numPr>
              <w:autoSpaceDE w:val="0"/>
              <w:autoSpaceDN w:val="0"/>
              <w:adjustRightInd w:val="0"/>
              <w:spacing w:before="120"/>
              <w:jc w:val="both"/>
            </w:pPr>
            <w:r w:rsidRPr="003718FE">
              <w:lastRenderedPageBreak/>
              <w:t>Kultūrinei ir sporto veiklai skiriamų lėšų dalis, tenkanti vienam gyventojui (</w:t>
            </w:r>
            <w:r w:rsidR="00537CDC">
              <w:t>Eur</w:t>
            </w:r>
            <w:r w:rsidRPr="003718FE">
              <w:t>);</w:t>
            </w:r>
          </w:p>
          <w:p w:rsidR="003718FE" w:rsidRPr="003718FE" w:rsidRDefault="003718FE" w:rsidP="003718FE">
            <w:pPr>
              <w:numPr>
                <w:ilvl w:val="0"/>
                <w:numId w:val="7"/>
              </w:numPr>
              <w:autoSpaceDE w:val="0"/>
              <w:autoSpaceDN w:val="0"/>
              <w:adjustRightInd w:val="0"/>
              <w:spacing w:after="120"/>
              <w:jc w:val="both"/>
            </w:pPr>
            <w:r w:rsidRPr="003718FE">
              <w:t>Mėgėjų meno kolektyvų, rajono kultūros įstaigose, skaičius.</w:t>
            </w:r>
          </w:p>
          <w:p w:rsidR="003718FE" w:rsidRPr="00E26704" w:rsidRDefault="003718FE" w:rsidP="003718FE">
            <w:pPr>
              <w:pStyle w:val="Pagrindinistekstas"/>
              <w:spacing w:before="120" w:after="120"/>
              <w:rPr>
                <w:b/>
                <w:lang w:val="lt-LT"/>
              </w:rPr>
            </w:pPr>
            <w:r w:rsidRPr="00E26704">
              <w:rPr>
                <w:b/>
                <w:lang w:val="lt-LT"/>
              </w:rPr>
              <w:t>1 Uždavinys. Skatinti kultūrinės ve</w:t>
            </w:r>
            <w:r>
              <w:rPr>
                <w:b/>
                <w:lang w:val="lt-LT"/>
              </w:rPr>
              <w:t>iklos ir turizmo plėtrą rajone</w:t>
            </w:r>
          </w:p>
          <w:p w:rsidR="00BD0B1F" w:rsidRDefault="003718FE" w:rsidP="00BD0B1F">
            <w:pPr>
              <w:pStyle w:val="Pagrindinistekstas"/>
              <w:ind w:firstLine="720"/>
              <w:jc w:val="both"/>
              <w:rPr>
                <w:lang w:val="lt-LT"/>
              </w:rPr>
            </w:pPr>
            <w:r w:rsidRPr="005917F1">
              <w:rPr>
                <w:lang w:val="lt-LT"/>
              </w:rPr>
              <w:t>Pakruojo rajono savivaldybėje kultūros paslaugas</w:t>
            </w:r>
            <w:r w:rsidR="0002275D">
              <w:rPr>
                <w:lang w:val="lt-LT"/>
              </w:rPr>
              <w:t xml:space="preserve"> ir toliau </w:t>
            </w:r>
            <w:r w:rsidRPr="005917F1">
              <w:rPr>
                <w:lang w:val="lt-LT"/>
              </w:rPr>
              <w:t>teikia 2 kultūros centrai (Pakruojo ir Linkuvos), jiems priklausantys kultūros namai ir laisvalaikio salės</w:t>
            </w:r>
            <w:r w:rsidRPr="00FF42B5">
              <w:rPr>
                <w:lang w:val="lt-LT"/>
              </w:rPr>
              <w:t>, 2 daugiafunkciai centrai (</w:t>
            </w:r>
            <w:r w:rsidRPr="00FF42B5">
              <w:rPr>
                <w:bCs/>
                <w:lang w:val="lt-LT"/>
              </w:rPr>
              <w:t xml:space="preserve">Žeimelio darželis-daugiafunkcis centras „Ąžuoliukas“ ir </w:t>
            </w:r>
            <w:r w:rsidRPr="00FF42B5">
              <w:rPr>
                <w:lang w:val="lt-LT"/>
              </w:rPr>
              <w:t xml:space="preserve">Stačiūnų mokykla daugiafunkcis centras), o taip pat Pakruojo Juozo Paukštelio viešoji </w:t>
            </w:r>
            <w:r w:rsidRPr="00CE2FDB">
              <w:rPr>
                <w:lang w:val="lt-LT"/>
              </w:rPr>
              <w:t>biblioteka ir 23 jos filialai</w:t>
            </w:r>
            <w:r w:rsidR="00CE2FDB" w:rsidRPr="00CE2FDB">
              <w:rPr>
                <w:lang w:val="lt-LT"/>
              </w:rPr>
              <w:t xml:space="preserve"> Linkuvos mieste ir kaimuose.</w:t>
            </w:r>
            <w:r w:rsidR="00B66674" w:rsidRPr="00CE2FDB">
              <w:rPr>
                <w:lang w:val="lt-LT"/>
              </w:rPr>
              <w:t xml:space="preserve"> Patrauklia kultūrine erdve tapo restauruota Pakruojo žydų sinagoga</w:t>
            </w:r>
            <w:r w:rsidR="0002275D">
              <w:rPr>
                <w:lang w:val="lt-LT"/>
              </w:rPr>
              <w:t>, kurioje vyksta edukacijos vaikams, koncertai, parodos,</w:t>
            </w:r>
            <w:r w:rsidR="00B6070E">
              <w:rPr>
                <w:lang w:val="lt-LT"/>
              </w:rPr>
              <w:t xml:space="preserve"> seminarai ir kt. veiklos. 2017 metais sinagoga sulaukė daugiau kaip 8,8 </w:t>
            </w:r>
            <w:r w:rsidR="00B66674">
              <w:rPr>
                <w:lang w:val="lt-LT"/>
              </w:rPr>
              <w:t xml:space="preserve">tūkst. </w:t>
            </w:r>
            <w:r w:rsidR="00B6070E">
              <w:rPr>
                <w:lang w:val="lt-LT"/>
              </w:rPr>
              <w:t>l</w:t>
            </w:r>
            <w:r w:rsidR="00B66674">
              <w:rPr>
                <w:lang w:val="lt-LT"/>
              </w:rPr>
              <w:t>ankytojų</w:t>
            </w:r>
            <w:r w:rsidR="00B6070E">
              <w:rPr>
                <w:lang w:val="lt-LT"/>
              </w:rPr>
              <w:t>.</w:t>
            </w:r>
            <w:r w:rsidR="00A96F77">
              <w:rPr>
                <w:lang w:val="lt-LT"/>
              </w:rPr>
              <w:t xml:space="preserve"> Nauja paslauga – kino demonstravimas, taip pat sulaukė nemažo susidomėjimo; per metus buvo pademonstruoti 25 kino filmai ( 21 mokamas ir 4 nemokami), kuriuose apsilankė 1172 žiūrovai. </w:t>
            </w:r>
            <w:r w:rsidR="00B6070E">
              <w:rPr>
                <w:lang w:val="lt-LT"/>
              </w:rPr>
              <w:t>Rajone išlikęs gausus kultūros paveldas, kultūros v</w:t>
            </w:r>
            <w:r w:rsidR="0081793D">
              <w:rPr>
                <w:lang w:val="lt-LT"/>
              </w:rPr>
              <w:t xml:space="preserve">ertybių registrą </w:t>
            </w:r>
            <w:r w:rsidR="00B6070E">
              <w:rPr>
                <w:lang w:val="lt-LT"/>
              </w:rPr>
              <w:t>registre</w:t>
            </w:r>
            <w:r w:rsidR="0081793D">
              <w:rPr>
                <w:lang w:val="lt-LT"/>
              </w:rPr>
              <w:t xml:space="preserve"> </w:t>
            </w:r>
            <w:r w:rsidR="00B66674">
              <w:rPr>
                <w:lang w:val="lt-LT"/>
              </w:rPr>
              <w:t xml:space="preserve">apie </w:t>
            </w:r>
            <w:r w:rsidR="00B6070E">
              <w:rPr>
                <w:lang w:val="lt-LT"/>
              </w:rPr>
              <w:t>4</w:t>
            </w:r>
            <w:r w:rsidR="0081793D">
              <w:rPr>
                <w:lang w:val="lt-LT"/>
              </w:rPr>
              <w:t xml:space="preserve">00 rajone esančių kultūros vertybių. </w:t>
            </w:r>
            <w:r w:rsidR="00B70CFB">
              <w:rPr>
                <w:lang w:val="lt-LT"/>
              </w:rPr>
              <w:t>Svarbus uždavinys</w:t>
            </w:r>
            <w:r w:rsidR="00B6070E">
              <w:rPr>
                <w:lang w:val="lt-LT"/>
              </w:rPr>
              <w:t xml:space="preserve"> </w:t>
            </w:r>
            <w:r w:rsidR="00B70CFB">
              <w:rPr>
                <w:lang w:val="lt-LT"/>
              </w:rPr>
              <w:t>-</w:t>
            </w:r>
            <w:r w:rsidR="00B6070E">
              <w:rPr>
                <w:lang w:val="lt-LT"/>
              </w:rPr>
              <w:t xml:space="preserve"> </w:t>
            </w:r>
            <w:r w:rsidRPr="005917F1">
              <w:rPr>
                <w:lang w:val="lt-LT"/>
              </w:rPr>
              <w:t>efektyviai organizuoti kultūros įstaigų veiklą</w:t>
            </w:r>
            <w:r w:rsidR="00B6070E">
              <w:rPr>
                <w:lang w:val="lt-LT"/>
              </w:rPr>
              <w:t>,</w:t>
            </w:r>
            <w:r w:rsidRPr="005917F1">
              <w:rPr>
                <w:lang w:val="lt-LT"/>
              </w:rPr>
              <w:t xml:space="preserve"> skatinti kultūros sklaidą</w:t>
            </w:r>
            <w:r w:rsidR="00B6070E">
              <w:rPr>
                <w:lang w:val="lt-LT"/>
              </w:rPr>
              <w:t xml:space="preserve"> ir naujų narių įsiliejimo į kultūrines veiklas, </w:t>
            </w:r>
            <w:r w:rsidRPr="005917F1">
              <w:rPr>
                <w:lang w:val="lt-LT"/>
              </w:rPr>
              <w:t>teikti paramą mėgėjų meno kolektyvams ir profesionaliems menininkams,</w:t>
            </w:r>
            <w:r w:rsidR="00A41B31">
              <w:rPr>
                <w:lang w:val="lt-LT"/>
              </w:rPr>
              <w:t xml:space="preserve"> siekti mėgėjų meno kolektyvų profesionalumo, skatinti </w:t>
            </w:r>
            <w:r w:rsidR="00B6070E">
              <w:rPr>
                <w:lang w:val="lt-LT"/>
              </w:rPr>
              <w:t xml:space="preserve">naujų programų ruošimą, </w:t>
            </w:r>
            <w:r w:rsidR="00A41B31">
              <w:rPr>
                <w:lang w:val="lt-LT"/>
              </w:rPr>
              <w:t>koncertines išvykas, dalyvavimą konkursuose, organizuoti regiono ir rajono šventes, atmintinų dienų minė</w:t>
            </w:r>
            <w:r w:rsidR="00C63A1A">
              <w:rPr>
                <w:lang w:val="lt-LT"/>
              </w:rPr>
              <w:t>jim</w:t>
            </w:r>
            <w:r w:rsidR="00A41B31">
              <w:rPr>
                <w:lang w:val="lt-LT"/>
              </w:rPr>
              <w:t xml:space="preserve">us, profesionalaus meno ir tautodailės parodas, organizuoti knygų pristatymus ir susitikimus su rašytojais, vesti edukacinius užsiėmimus, rengti naujas ekspozicijas ir jas pristatyti visuomenei </w:t>
            </w:r>
            <w:r w:rsidR="00D106E6">
              <w:rPr>
                <w:lang w:val="lt-LT"/>
              </w:rPr>
              <w:t xml:space="preserve">Pakruojo krašto </w:t>
            </w:r>
            <w:r w:rsidR="00A41B31">
              <w:rPr>
                <w:lang w:val="lt-LT"/>
              </w:rPr>
              <w:t>muziejuje</w:t>
            </w:r>
            <w:r w:rsidR="00D106E6">
              <w:rPr>
                <w:lang w:val="lt-LT"/>
              </w:rPr>
              <w:t xml:space="preserve"> „Žiemgala“</w:t>
            </w:r>
            <w:r w:rsidR="00A41B31">
              <w:rPr>
                <w:lang w:val="lt-LT"/>
              </w:rPr>
              <w:t xml:space="preserve">, </w:t>
            </w:r>
            <w:r w:rsidRPr="005917F1">
              <w:rPr>
                <w:lang w:val="lt-LT"/>
              </w:rPr>
              <w:t>tvarkyti ir saugoti kultūros paveldo objektus</w:t>
            </w:r>
            <w:r w:rsidR="00A41B31">
              <w:rPr>
                <w:lang w:val="lt-LT"/>
              </w:rPr>
              <w:t xml:space="preserve">. </w:t>
            </w:r>
            <w:r w:rsidR="00B70CFB">
              <w:rPr>
                <w:lang w:val="lt-LT"/>
              </w:rPr>
              <w:t xml:space="preserve">Tęsiama veikla – mėgėjų meno kolektyvų paruošimas ir dalyvavimas dainų šventėse. </w:t>
            </w:r>
            <w:r w:rsidR="00884169">
              <w:rPr>
                <w:lang w:val="lt-LT"/>
              </w:rPr>
              <w:t>201</w:t>
            </w:r>
            <w:r w:rsidR="00BD0B1F">
              <w:rPr>
                <w:lang w:val="lt-LT"/>
              </w:rPr>
              <w:t>8</w:t>
            </w:r>
            <w:r w:rsidR="00884169">
              <w:rPr>
                <w:lang w:val="lt-LT"/>
              </w:rPr>
              <w:t xml:space="preserve"> m. </w:t>
            </w:r>
            <w:r w:rsidR="00BD0B1F">
              <w:rPr>
                <w:lang w:val="lt-LT"/>
              </w:rPr>
              <w:t xml:space="preserve">Respublikinėje dainų ir šokių šventėje </w:t>
            </w:r>
            <w:r w:rsidR="00B6070E">
              <w:rPr>
                <w:lang w:val="lt-LT"/>
              </w:rPr>
              <w:t>dalyvavo 13</w:t>
            </w:r>
            <w:r w:rsidR="00BD0B1F">
              <w:rPr>
                <w:lang w:val="lt-LT"/>
              </w:rPr>
              <w:t xml:space="preserve"> mėgėjų meno kolektyvų</w:t>
            </w:r>
            <w:r w:rsidR="00B6070E">
              <w:rPr>
                <w:lang w:val="lt-LT"/>
              </w:rPr>
              <w:t>: 3 chorai, 6 šokių kolektyvai, pučiamųjų orkestras, 2 folkloro kolektyvai ir vyrų vokalinis ansamblis. A</w:t>
            </w:r>
            <w:r w:rsidR="00E41FB6">
              <w:rPr>
                <w:lang w:val="lt-LT"/>
              </w:rPr>
              <w:t>kt</w:t>
            </w:r>
            <w:r w:rsidR="00D106E6">
              <w:rPr>
                <w:lang w:val="lt-LT"/>
              </w:rPr>
              <w:t>yvi</w:t>
            </w:r>
            <w:r w:rsidR="00E41FB6">
              <w:rPr>
                <w:lang w:val="lt-LT"/>
              </w:rPr>
              <w:t>ai kultūrinei</w:t>
            </w:r>
            <w:r w:rsidR="00B6070E">
              <w:rPr>
                <w:lang w:val="lt-LT"/>
              </w:rPr>
              <w:t xml:space="preserve"> ir parodinei </w:t>
            </w:r>
            <w:r w:rsidR="00E41FB6">
              <w:rPr>
                <w:lang w:val="lt-LT"/>
              </w:rPr>
              <w:t>veiklai</w:t>
            </w:r>
            <w:r w:rsidR="00534604">
              <w:rPr>
                <w:lang w:val="lt-LT"/>
              </w:rPr>
              <w:t xml:space="preserve"> bendruomenę </w:t>
            </w:r>
            <w:r w:rsidR="00E41FB6">
              <w:rPr>
                <w:lang w:val="lt-LT"/>
              </w:rPr>
              <w:t>telkia</w:t>
            </w:r>
            <w:r w:rsidR="00D106E6">
              <w:rPr>
                <w:lang w:val="lt-LT"/>
              </w:rPr>
              <w:t xml:space="preserve"> Pakruojo krašto muziejus „Žiemgala“.</w:t>
            </w:r>
            <w:r w:rsidR="00534604">
              <w:rPr>
                <w:lang w:val="lt-LT"/>
              </w:rPr>
              <w:t xml:space="preserve"> </w:t>
            </w:r>
            <w:r w:rsidR="00D106E6">
              <w:rPr>
                <w:lang w:val="lt-LT"/>
              </w:rPr>
              <w:t xml:space="preserve">Rajono kultūros įstaigos, </w:t>
            </w:r>
            <w:r w:rsidR="00534604">
              <w:rPr>
                <w:lang w:val="lt-LT"/>
              </w:rPr>
              <w:t>bendruomenės</w:t>
            </w:r>
            <w:r w:rsidR="00B6070E">
              <w:rPr>
                <w:lang w:val="lt-LT"/>
              </w:rPr>
              <w:t>,</w:t>
            </w:r>
            <w:r w:rsidR="00534604">
              <w:rPr>
                <w:lang w:val="lt-LT"/>
              </w:rPr>
              <w:t xml:space="preserve"> </w:t>
            </w:r>
            <w:r w:rsidR="00D106E6">
              <w:rPr>
                <w:lang w:val="lt-LT"/>
              </w:rPr>
              <w:t>visuomenė aktyviai įsijungė</w:t>
            </w:r>
            <w:r w:rsidR="00B6070E">
              <w:rPr>
                <w:lang w:val="lt-LT"/>
              </w:rPr>
              <w:t xml:space="preserve"> ir svarbiais kultūriniai renginiais, meniniais akcentais, nominacijomis už Pakruojo vardo garsinimą ir gražius veiklos rezulta</w:t>
            </w:r>
            <w:r w:rsidR="00C81910">
              <w:rPr>
                <w:lang w:val="lt-LT"/>
              </w:rPr>
              <w:t>t</w:t>
            </w:r>
            <w:r w:rsidR="00B6070E">
              <w:rPr>
                <w:lang w:val="lt-LT"/>
              </w:rPr>
              <w:t xml:space="preserve">us pažymėjo </w:t>
            </w:r>
            <w:r w:rsidR="00D106E6">
              <w:rPr>
                <w:lang w:val="lt-LT"/>
              </w:rPr>
              <w:t>Lietuvos valstybės</w:t>
            </w:r>
            <w:r w:rsidR="00E41FB6">
              <w:rPr>
                <w:lang w:val="lt-LT"/>
              </w:rPr>
              <w:t xml:space="preserve"> atkūrimo </w:t>
            </w:r>
            <w:r w:rsidR="00D106E6">
              <w:rPr>
                <w:lang w:val="lt-LT"/>
              </w:rPr>
              <w:t>100-me</w:t>
            </w:r>
            <w:r w:rsidR="00B6070E">
              <w:rPr>
                <w:lang w:val="lt-LT"/>
              </w:rPr>
              <w:t xml:space="preserve">tį. Šventiniuose renginiuose sulaukėme daug svečių </w:t>
            </w:r>
            <w:r w:rsidR="00C81910">
              <w:rPr>
                <w:lang w:val="lt-LT"/>
              </w:rPr>
              <w:t>iš užsienio šalių. Estijos, Latvijos meniniai kolektyvai įsijungė į šventinius minėjimus.</w:t>
            </w:r>
          </w:p>
          <w:p w:rsidR="003718FE" w:rsidRPr="0046430D" w:rsidRDefault="00BD0B1F" w:rsidP="00680571">
            <w:pPr>
              <w:pStyle w:val="Pagrindinistekstas"/>
              <w:ind w:firstLine="318"/>
              <w:jc w:val="both"/>
              <w:rPr>
                <w:lang w:val="lt-LT"/>
              </w:rPr>
            </w:pPr>
            <w:r>
              <w:rPr>
                <w:lang w:val="lt-LT"/>
              </w:rPr>
              <w:t>T</w:t>
            </w:r>
            <w:r w:rsidR="003718FE" w:rsidRPr="00BD0B1F">
              <w:rPr>
                <w:lang w:val="lt-LT"/>
              </w:rPr>
              <w:t>urizmas</w:t>
            </w:r>
            <w:r w:rsidR="00D069E8" w:rsidRPr="00BD0B1F">
              <w:rPr>
                <w:lang w:val="lt-LT"/>
              </w:rPr>
              <w:t xml:space="preserve"> ir jo sklaida yra</w:t>
            </w:r>
            <w:r w:rsidR="003718FE" w:rsidRPr="00BD0B1F">
              <w:rPr>
                <w:lang w:val="lt-LT"/>
              </w:rPr>
              <w:t xml:space="preserve"> svarbi Pakruojo rajono savivaldybės ekonominė veikla.</w:t>
            </w:r>
            <w:r w:rsidR="00D069E8" w:rsidRPr="00BD0B1F">
              <w:rPr>
                <w:lang w:val="lt-LT"/>
              </w:rPr>
              <w:t xml:space="preserve"> </w:t>
            </w:r>
            <w:r w:rsidR="00D069E8" w:rsidRPr="00D106E6">
              <w:rPr>
                <w:lang w:val="lt-LT"/>
              </w:rPr>
              <w:t>Turizmo funkciją vykdo VšĮ Pakruojo verslo in</w:t>
            </w:r>
            <w:r w:rsidR="00D069E8" w:rsidRPr="00380D85">
              <w:rPr>
                <w:lang w:val="lt-LT"/>
              </w:rPr>
              <w:t xml:space="preserve">formacijos centras. </w:t>
            </w:r>
            <w:r w:rsidR="003718FE" w:rsidRPr="0046430D">
              <w:rPr>
                <w:lang w:val="lt-LT"/>
              </w:rPr>
              <w:t>Siekia</w:t>
            </w:r>
            <w:r w:rsidRPr="0046430D">
              <w:rPr>
                <w:lang w:val="lt-LT"/>
              </w:rPr>
              <w:t xml:space="preserve">ma rengti bendrus regiono turizmo maršrutus, jungiančius greta esančius Lietuvos ir Latvijos pasienio rajonus. Tokiu maršrutų nauda ir populiarumu pasižymėjo </w:t>
            </w:r>
            <w:r w:rsidR="00C81910" w:rsidRPr="0046430D">
              <w:rPr>
                <w:lang w:val="lt-LT"/>
              </w:rPr>
              <w:t xml:space="preserve">antra kartą vykdytas </w:t>
            </w:r>
            <w:r w:rsidR="00B66674" w:rsidRPr="0046430D">
              <w:rPr>
                <w:lang w:val="lt-LT"/>
              </w:rPr>
              <w:t xml:space="preserve">tarptautinis pasienio regiono turizmo </w:t>
            </w:r>
            <w:r w:rsidRPr="0046430D">
              <w:rPr>
                <w:lang w:val="lt-LT"/>
              </w:rPr>
              <w:t xml:space="preserve">maršrutas “Pažinkime kaimynus </w:t>
            </w:r>
            <w:r w:rsidR="0046430D">
              <w:rPr>
                <w:lang w:val="lt-LT"/>
              </w:rPr>
              <w:t>„</w:t>
            </w:r>
            <w:r w:rsidRPr="0046430D">
              <w:rPr>
                <w:lang w:val="lt-LT"/>
              </w:rPr>
              <w:t xml:space="preserve">Žiemgaloje”, kuriame dalyvavo </w:t>
            </w:r>
            <w:r w:rsidR="00C81910" w:rsidRPr="0046430D">
              <w:rPr>
                <w:lang w:val="lt-LT"/>
              </w:rPr>
              <w:t xml:space="preserve"> jau 8</w:t>
            </w:r>
            <w:r w:rsidR="00B66674" w:rsidRPr="0046430D">
              <w:rPr>
                <w:lang w:val="lt-LT"/>
              </w:rPr>
              <w:t xml:space="preserve"> pasienio savivaldybės (</w:t>
            </w:r>
            <w:r w:rsidR="00C81910" w:rsidRPr="0046430D">
              <w:rPr>
                <w:lang w:val="lt-LT"/>
              </w:rPr>
              <w:t>4</w:t>
            </w:r>
            <w:r w:rsidR="00B66674" w:rsidRPr="0046430D">
              <w:rPr>
                <w:lang w:val="lt-LT"/>
              </w:rPr>
              <w:t xml:space="preserve"> </w:t>
            </w:r>
            <w:r w:rsidR="00534604" w:rsidRPr="0046430D">
              <w:rPr>
                <w:lang w:val="lt-LT"/>
              </w:rPr>
              <w:t xml:space="preserve">- </w:t>
            </w:r>
            <w:r w:rsidR="00B66674" w:rsidRPr="0046430D">
              <w:rPr>
                <w:lang w:val="lt-LT"/>
              </w:rPr>
              <w:t>Lietuvos</w:t>
            </w:r>
            <w:r w:rsidR="00534604" w:rsidRPr="0046430D">
              <w:rPr>
                <w:lang w:val="lt-LT"/>
              </w:rPr>
              <w:t xml:space="preserve"> ir </w:t>
            </w:r>
            <w:r w:rsidR="00B66674" w:rsidRPr="0046430D">
              <w:rPr>
                <w:lang w:val="lt-LT"/>
              </w:rPr>
              <w:t xml:space="preserve">4 </w:t>
            </w:r>
            <w:r w:rsidR="00534604" w:rsidRPr="0046430D">
              <w:rPr>
                <w:lang w:val="lt-LT"/>
              </w:rPr>
              <w:t xml:space="preserve">- </w:t>
            </w:r>
            <w:r w:rsidR="00B66674" w:rsidRPr="0046430D">
              <w:rPr>
                <w:lang w:val="lt-LT"/>
              </w:rPr>
              <w:t>Latvijos).</w:t>
            </w:r>
            <w:r w:rsidR="00D67F60" w:rsidRPr="0046430D">
              <w:rPr>
                <w:lang w:val="lt-LT"/>
              </w:rPr>
              <w:t xml:space="preserve"> </w:t>
            </w:r>
            <w:r w:rsidR="00B66674" w:rsidRPr="0046430D">
              <w:rPr>
                <w:lang w:val="lt-LT"/>
              </w:rPr>
              <w:t xml:space="preserve">Vienu </w:t>
            </w:r>
            <w:r w:rsidR="00D106E6" w:rsidRPr="0046430D">
              <w:rPr>
                <w:lang w:val="lt-LT"/>
              </w:rPr>
              <w:t>lankomiausi</w:t>
            </w:r>
            <w:r w:rsidR="00B66674" w:rsidRPr="0046430D">
              <w:rPr>
                <w:lang w:val="lt-LT"/>
              </w:rPr>
              <w:t xml:space="preserve">u ir </w:t>
            </w:r>
            <w:r w:rsidR="00D106E6" w:rsidRPr="0046430D">
              <w:rPr>
                <w:lang w:val="lt-LT"/>
              </w:rPr>
              <w:t>patraukliausiu</w:t>
            </w:r>
            <w:r w:rsidR="00B66674" w:rsidRPr="0046430D">
              <w:rPr>
                <w:lang w:val="lt-LT"/>
              </w:rPr>
              <w:t xml:space="preserve"> kultūros paveldo objektu tapo restauruota </w:t>
            </w:r>
            <w:r w:rsidR="00D106E6" w:rsidRPr="0046430D">
              <w:rPr>
                <w:lang w:val="lt-LT"/>
              </w:rPr>
              <w:t>Pakruojo žydų sinagoga.</w:t>
            </w:r>
            <w:r w:rsidR="00C81910" w:rsidRPr="0046430D">
              <w:rPr>
                <w:lang w:val="lt-LT"/>
              </w:rPr>
              <w:t xml:space="preserve"> Tarptautinio pripažinimo sulaukė Pakruojo dvaro sodyba. A</w:t>
            </w:r>
            <w:r w:rsidR="00D106E6" w:rsidRPr="0046430D">
              <w:rPr>
                <w:lang w:val="lt-LT"/>
              </w:rPr>
              <w:t>teityje</w:t>
            </w:r>
            <w:r w:rsidR="003718FE" w:rsidRPr="0046430D">
              <w:rPr>
                <w:lang w:val="lt-LT"/>
              </w:rPr>
              <w:t xml:space="preserve"> numato</w:t>
            </w:r>
            <w:r w:rsidR="00D106E6" w:rsidRPr="0046430D">
              <w:rPr>
                <w:lang w:val="lt-LT"/>
              </w:rPr>
              <w:t>ma</w:t>
            </w:r>
            <w:r w:rsidR="003718FE" w:rsidRPr="0046430D">
              <w:rPr>
                <w:lang w:val="lt-LT"/>
              </w:rPr>
              <w:t xml:space="preserve"> skatinti turizmo veiklą rajone, užtikrinant turizmo informacijos sklaidą</w:t>
            </w:r>
            <w:r w:rsidR="00884169" w:rsidRPr="0046430D">
              <w:rPr>
                <w:lang w:val="lt-LT"/>
              </w:rPr>
              <w:t xml:space="preserve"> ir naujų turizmo produktų kūrimą</w:t>
            </w:r>
            <w:r w:rsidR="00534604" w:rsidRPr="0046430D">
              <w:rPr>
                <w:lang w:val="lt-LT"/>
              </w:rPr>
              <w:t>, infrastruktūros atnaujinimą</w:t>
            </w:r>
            <w:r w:rsidR="00C81910" w:rsidRPr="0046430D">
              <w:rPr>
                <w:lang w:val="lt-LT"/>
              </w:rPr>
              <w:t>, dalyvavimą tarptautinėse turizmo ir laisval</w:t>
            </w:r>
            <w:r w:rsidR="0046430D">
              <w:rPr>
                <w:lang w:val="lt-LT"/>
              </w:rPr>
              <w:t>a</w:t>
            </w:r>
            <w:r w:rsidR="00C81910" w:rsidRPr="0046430D">
              <w:rPr>
                <w:lang w:val="lt-LT"/>
              </w:rPr>
              <w:t>ikio parodose.</w:t>
            </w:r>
            <w:r w:rsidR="00534604" w:rsidRPr="0046430D">
              <w:rPr>
                <w:lang w:val="lt-LT"/>
              </w:rPr>
              <w:t xml:space="preserve"> </w:t>
            </w:r>
          </w:p>
          <w:p w:rsidR="003718FE" w:rsidRPr="00E26704" w:rsidRDefault="003718FE" w:rsidP="003718FE">
            <w:pPr>
              <w:pStyle w:val="Pagrindinistekstas"/>
              <w:spacing w:before="120" w:after="120"/>
              <w:rPr>
                <w:b/>
                <w:u w:val="single"/>
                <w:lang w:val="lt-LT"/>
              </w:rPr>
            </w:pPr>
            <w:r w:rsidRPr="00E26704">
              <w:rPr>
                <w:b/>
                <w:u w:val="single"/>
                <w:lang w:val="lt-LT"/>
              </w:rPr>
              <w:t>Produkto vertinimo kriterijai:</w:t>
            </w:r>
          </w:p>
          <w:p w:rsidR="003718FE" w:rsidRPr="00ED44B0" w:rsidRDefault="003718FE" w:rsidP="003718FE">
            <w:pPr>
              <w:numPr>
                <w:ilvl w:val="0"/>
                <w:numId w:val="3"/>
              </w:numPr>
              <w:autoSpaceDE w:val="0"/>
              <w:autoSpaceDN w:val="0"/>
              <w:adjustRightInd w:val="0"/>
              <w:jc w:val="both"/>
            </w:pPr>
            <w:r w:rsidRPr="00ED44B0">
              <w:t>Kultūros centrų paslaugų gavėjų skaičius (tūkst.);</w:t>
            </w:r>
          </w:p>
          <w:p w:rsidR="003718FE" w:rsidRPr="00ED44B0" w:rsidRDefault="003718FE" w:rsidP="003718FE">
            <w:pPr>
              <w:numPr>
                <w:ilvl w:val="0"/>
                <w:numId w:val="3"/>
              </w:numPr>
              <w:autoSpaceDE w:val="0"/>
              <w:autoSpaceDN w:val="0"/>
              <w:adjustRightInd w:val="0"/>
              <w:jc w:val="both"/>
            </w:pPr>
            <w:r w:rsidRPr="00ED44B0">
              <w:t>Apsilankymų bibliotekose skaičius (tūkst.);</w:t>
            </w:r>
          </w:p>
          <w:p w:rsidR="003718FE" w:rsidRPr="00ED44B0" w:rsidRDefault="003718FE" w:rsidP="003718FE">
            <w:pPr>
              <w:numPr>
                <w:ilvl w:val="0"/>
                <w:numId w:val="3"/>
              </w:numPr>
              <w:autoSpaceDE w:val="0"/>
              <w:autoSpaceDN w:val="0"/>
              <w:adjustRightInd w:val="0"/>
              <w:jc w:val="both"/>
            </w:pPr>
            <w:r w:rsidRPr="00ED44B0">
              <w:t>Daugiafunkcių centrų kultūros paslaugų gavėjų skaičius (tūkst.);</w:t>
            </w:r>
          </w:p>
          <w:p w:rsidR="003718FE" w:rsidRDefault="003718FE" w:rsidP="003718FE">
            <w:pPr>
              <w:numPr>
                <w:ilvl w:val="0"/>
                <w:numId w:val="3"/>
              </w:numPr>
              <w:autoSpaceDE w:val="0"/>
              <w:autoSpaceDN w:val="0"/>
              <w:adjustRightInd w:val="0"/>
              <w:jc w:val="both"/>
            </w:pPr>
            <w:r w:rsidRPr="00E26704">
              <w:t>Sutvarkytų kultūros paveldo objektų skaičius;</w:t>
            </w:r>
          </w:p>
          <w:p w:rsidR="00537CDC" w:rsidRPr="00E26704" w:rsidRDefault="00537CDC" w:rsidP="003718FE">
            <w:pPr>
              <w:numPr>
                <w:ilvl w:val="0"/>
                <w:numId w:val="3"/>
              </w:numPr>
              <w:autoSpaceDE w:val="0"/>
              <w:autoSpaceDN w:val="0"/>
              <w:adjustRightInd w:val="0"/>
              <w:jc w:val="both"/>
            </w:pPr>
            <w:r>
              <w:t>Poilsio ir turizmo centre apsilankiusių lankytojų, skaičius</w:t>
            </w:r>
          </w:p>
          <w:p w:rsidR="00884169" w:rsidRDefault="003718FE" w:rsidP="00884169">
            <w:pPr>
              <w:numPr>
                <w:ilvl w:val="0"/>
                <w:numId w:val="3"/>
              </w:numPr>
              <w:autoSpaceDE w:val="0"/>
              <w:autoSpaceDN w:val="0"/>
              <w:adjustRightInd w:val="0"/>
              <w:jc w:val="both"/>
            </w:pPr>
            <w:r w:rsidRPr="00C80ED9">
              <w:t>Kultūros įstaigų, kuriose atlikti remonto darbai, skaičius</w:t>
            </w:r>
            <w:r w:rsidR="00884169">
              <w:t>;</w:t>
            </w:r>
          </w:p>
          <w:p w:rsidR="003F02F9" w:rsidRPr="003718FE" w:rsidRDefault="00884169" w:rsidP="00884169">
            <w:pPr>
              <w:numPr>
                <w:ilvl w:val="0"/>
                <w:numId w:val="3"/>
              </w:numPr>
              <w:autoSpaceDE w:val="0"/>
              <w:autoSpaceDN w:val="0"/>
              <w:adjustRightInd w:val="0"/>
              <w:jc w:val="both"/>
            </w:pPr>
            <w:r>
              <w:t>Respublikinėse dainų šventėse dalyvaujančių kolektyvų skaičius</w:t>
            </w:r>
          </w:p>
        </w:tc>
      </w:tr>
      <w:tr w:rsidR="0068229A" w:rsidRPr="00E26704" w:rsidTr="003B2235">
        <w:trPr>
          <w:trHeight w:val="471"/>
        </w:trPr>
        <w:tc>
          <w:tcPr>
            <w:tcW w:w="9498" w:type="dxa"/>
          </w:tcPr>
          <w:p w:rsidR="00021B53" w:rsidRPr="00DA0741" w:rsidRDefault="003B2235" w:rsidP="00554AD7">
            <w:pPr>
              <w:autoSpaceDE w:val="0"/>
              <w:autoSpaceDN w:val="0"/>
              <w:adjustRightInd w:val="0"/>
              <w:spacing w:before="120" w:after="120"/>
              <w:jc w:val="both"/>
              <w:rPr>
                <w:b/>
              </w:rPr>
            </w:pPr>
            <w:r w:rsidRPr="00DA0741">
              <w:rPr>
                <w:b/>
              </w:rPr>
              <w:lastRenderedPageBreak/>
              <w:t xml:space="preserve">2 Uždavinys. </w:t>
            </w:r>
            <w:r w:rsidR="00332F12" w:rsidRPr="00DA0741">
              <w:rPr>
                <w:b/>
              </w:rPr>
              <w:t>S</w:t>
            </w:r>
            <w:r w:rsidRPr="00DA0741">
              <w:rPr>
                <w:b/>
              </w:rPr>
              <w:t>katin</w:t>
            </w:r>
            <w:r w:rsidR="000C3D95" w:rsidRPr="00DA0741">
              <w:rPr>
                <w:b/>
              </w:rPr>
              <w:t>ti</w:t>
            </w:r>
            <w:r w:rsidRPr="00DA0741">
              <w:rPr>
                <w:b/>
              </w:rPr>
              <w:t xml:space="preserve"> </w:t>
            </w:r>
            <w:r w:rsidR="005F1621" w:rsidRPr="00DA0741">
              <w:rPr>
                <w:b/>
              </w:rPr>
              <w:t xml:space="preserve">mėgėjiško ir </w:t>
            </w:r>
            <w:r w:rsidRPr="00DA0741">
              <w:rPr>
                <w:b/>
              </w:rPr>
              <w:t>profesionalaus sporto plėtrą</w:t>
            </w:r>
          </w:p>
          <w:p w:rsidR="003B2235" w:rsidRDefault="00A61A84" w:rsidP="008F2FD9">
            <w:pPr>
              <w:pStyle w:val="Pagrindinistekstas"/>
              <w:spacing w:before="120" w:after="120"/>
              <w:ind w:firstLine="720"/>
              <w:jc w:val="both"/>
              <w:rPr>
                <w:lang w:val="lt-LT"/>
              </w:rPr>
            </w:pPr>
            <w:r>
              <w:rPr>
                <w:lang w:val="lt-LT"/>
              </w:rPr>
              <w:lastRenderedPageBreak/>
              <w:t>Rajono sporto centras organizuoja ir plėtoja įstaigos veiklą</w:t>
            </w:r>
            <w:r w:rsidR="00C81910">
              <w:rPr>
                <w:lang w:val="lt-LT"/>
              </w:rPr>
              <w:t xml:space="preserve">. Ir toliau populiarios išlieka šios sporto  šakos: </w:t>
            </w:r>
            <w:r w:rsidR="005A3FD1">
              <w:rPr>
                <w:lang w:val="lt-LT"/>
              </w:rPr>
              <w:t>krepšini</w:t>
            </w:r>
            <w:r w:rsidR="00C81910">
              <w:rPr>
                <w:lang w:val="lt-LT"/>
              </w:rPr>
              <w:t>s</w:t>
            </w:r>
            <w:r w:rsidR="005A3FD1">
              <w:rPr>
                <w:lang w:val="lt-LT"/>
              </w:rPr>
              <w:t xml:space="preserve">, </w:t>
            </w:r>
            <w:r>
              <w:rPr>
                <w:lang w:val="lt-LT"/>
              </w:rPr>
              <w:t>futbol</w:t>
            </w:r>
            <w:r w:rsidR="00C81910">
              <w:rPr>
                <w:lang w:val="lt-LT"/>
              </w:rPr>
              <w:t>as</w:t>
            </w:r>
            <w:r>
              <w:rPr>
                <w:lang w:val="lt-LT"/>
              </w:rPr>
              <w:t>,  lengvo</w:t>
            </w:r>
            <w:r w:rsidR="00C81910">
              <w:rPr>
                <w:lang w:val="lt-LT"/>
              </w:rPr>
              <w:t xml:space="preserve">ji </w:t>
            </w:r>
            <w:r>
              <w:rPr>
                <w:lang w:val="lt-LT"/>
              </w:rPr>
              <w:t xml:space="preserve"> atleti</w:t>
            </w:r>
            <w:r w:rsidR="00C81910">
              <w:rPr>
                <w:lang w:val="lt-LT"/>
              </w:rPr>
              <w:t>ka</w:t>
            </w:r>
            <w:r>
              <w:rPr>
                <w:lang w:val="lt-LT"/>
              </w:rPr>
              <w:t>,</w:t>
            </w:r>
            <w:r w:rsidR="00C81910">
              <w:rPr>
                <w:lang w:val="lt-LT"/>
              </w:rPr>
              <w:t xml:space="preserve"> </w:t>
            </w:r>
            <w:r>
              <w:rPr>
                <w:lang w:val="lt-LT"/>
              </w:rPr>
              <w:t xml:space="preserve"> BMX mažųjų dviračių kroso sportin</w:t>
            </w:r>
            <w:r w:rsidR="00C81910">
              <w:rPr>
                <w:lang w:val="lt-LT"/>
              </w:rPr>
              <w:t>inkų</w:t>
            </w:r>
            <w:r>
              <w:rPr>
                <w:lang w:val="lt-LT"/>
              </w:rPr>
              <w:t xml:space="preserve"> ugdym</w:t>
            </w:r>
            <w:r w:rsidR="00C81910">
              <w:rPr>
                <w:lang w:val="lt-LT"/>
              </w:rPr>
              <w:t>as</w:t>
            </w:r>
            <w:r>
              <w:rPr>
                <w:lang w:val="lt-LT"/>
              </w:rPr>
              <w:t xml:space="preserve">, </w:t>
            </w:r>
            <w:r w:rsidR="00C81910">
              <w:rPr>
                <w:lang w:val="lt-LT"/>
              </w:rPr>
              <w:t>vystomas</w:t>
            </w:r>
            <w:r>
              <w:rPr>
                <w:lang w:val="lt-LT"/>
              </w:rPr>
              <w:t xml:space="preserve"> moksleivių, jaunimo ir suaugusiųjų sportin</w:t>
            </w:r>
            <w:r w:rsidR="00C81910">
              <w:rPr>
                <w:lang w:val="lt-LT"/>
              </w:rPr>
              <w:t xml:space="preserve">is </w:t>
            </w:r>
            <w:r>
              <w:rPr>
                <w:lang w:val="lt-LT"/>
              </w:rPr>
              <w:t>ir sveikatingumo judėjim</w:t>
            </w:r>
            <w:r w:rsidR="00C81910">
              <w:rPr>
                <w:lang w:val="lt-LT"/>
              </w:rPr>
              <w:t>as</w:t>
            </w:r>
            <w:r>
              <w:rPr>
                <w:lang w:val="lt-LT"/>
              </w:rPr>
              <w:t>. Sportininkai dalyvauja Lietuvos moksleivių krepšinio lygoje, Lietuvos futbolo federacijos varžybose, turnyruose, vyksta į tarp</w:t>
            </w:r>
            <w:r w:rsidR="00FE7066">
              <w:rPr>
                <w:lang w:val="lt-LT"/>
              </w:rPr>
              <w:t>tautines varžybas.</w:t>
            </w:r>
            <w:r w:rsidR="00300C4D">
              <w:rPr>
                <w:lang w:val="lt-LT"/>
              </w:rPr>
              <w:t xml:space="preserve"> Vykdoma aukšto sportinio meistriškumo BMX sportininkų rengimo programa. </w:t>
            </w:r>
            <w:r w:rsidR="00FE7066">
              <w:rPr>
                <w:lang w:val="lt-LT"/>
              </w:rPr>
              <w:t>Pajėgiausius moksleivius deleguojami į šalies rinktines, dalyvauja Europos čempionatuose. Gabūs sportui vaikai įtraukiami į mokymo grupes. Sporto centrą lanko apie 3</w:t>
            </w:r>
            <w:r w:rsidR="00C81910">
              <w:rPr>
                <w:lang w:val="lt-LT"/>
              </w:rPr>
              <w:t>0</w:t>
            </w:r>
            <w:r w:rsidR="00FE7066">
              <w:rPr>
                <w:lang w:val="lt-LT"/>
              </w:rPr>
              <w:t xml:space="preserve">0 </w:t>
            </w:r>
            <w:r w:rsidR="00300C4D">
              <w:rPr>
                <w:lang w:val="lt-LT"/>
              </w:rPr>
              <w:t xml:space="preserve">mokinių, sporto mokymo grupių užsiėmimai vyksta ir kaimo vietovėse. Teikiama pagalba bendruomenių, neįgaliųjų, kitų visuomeninių organizacijų kūno kultūros ir sporto renginiams, nemažas dėmesys skiriamas sporto veteranų judėjimui. Gyventojų fizinį aktyvumą skatina tradiciniai ir netradiciniai sporto ir kūno kultūros renginiai, </w:t>
            </w:r>
            <w:r w:rsidR="00EC5B01">
              <w:rPr>
                <w:lang w:val="lt-LT"/>
              </w:rPr>
              <w:t>re</w:t>
            </w:r>
            <w:r w:rsidR="00300C4D">
              <w:rPr>
                <w:lang w:val="lt-LT"/>
              </w:rPr>
              <w:t>ngiami imtynių</w:t>
            </w:r>
            <w:r w:rsidR="00433321">
              <w:rPr>
                <w:lang w:val="lt-LT"/>
              </w:rPr>
              <w:t xml:space="preserve">, svarsčių kilnojimo </w:t>
            </w:r>
            <w:r w:rsidR="00300C4D">
              <w:rPr>
                <w:lang w:val="lt-LT"/>
              </w:rPr>
              <w:t xml:space="preserve">ir karate čempionatai, </w:t>
            </w:r>
            <w:r w:rsidR="005A3FD1">
              <w:rPr>
                <w:lang w:val="lt-LT"/>
              </w:rPr>
              <w:t>populia</w:t>
            </w:r>
            <w:r w:rsidR="00EC5B01">
              <w:rPr>
                <w:lang w:val="lt-LT"/>
              </w:rPr>
              <w:t xml:space="preserve">rėja </w:t>
            </w:r>
            <w:r w:rsidR="00300C4D">
              <w:rPr>
                <w:lang w:val="lt-LT"/>
              </w:rPr>
              <w:t>tradicinis bėgimas „Pakruojo dvaro takais“</w:t>
            </w:r>
            <w:r w:rsidR="005A3FD1">
              <w:rPr>
                <w:lang w:val="lt-LT"/>
              </w:rPr>
              <w:t xml:space="preserve">, kasmet sulaukiantis vis daugiau dalyvių. </w:t>
            </w:r>
            <w:r w:rsidR="00433321">
              <w:rPr>
                <w:lang w:val="lt-LT"/>
              </w:rPr>
              <w:t>Prižiūrimos sporto bazės, papildomas sportinis inventorius, užtikrinamas saugumas sportininkams, renginių dalyviams, rengiamos programos ir projektai jų atnaujinimui.</w:t>
            </w:r>
          </w:p>
          <w:p w:rsidR="003B2235" w:rsidRPr="00E26704" w:rsidRDefault="00EC5B01" w:rsidP="003B2235">
            <w:pPr>
              <w:pStyle w:val="Pagrindinistekstas"/>
              <w:spacing w:before="120" w:after="120"/>
              <w:rPr>
                <w:b/>
                <w:u w:val="single"/>
                <w:lang w:val="lt-LT"/>
              </w:rPr>
            </w:pPr>
            <w:r>
              <w:rPr>
                <w:b/>
                <w:u w:val="single"/>
                <w:lang w:val="lt-LT"/>
              </w:rPr>
              <w:t>‚</w:t>
            </w:r>
            <w:r w:rsidR="003B2235" w:rsidRPr="00E26704">
              <w:rPr>
                <w:b/>
                <w:u w:val="single"/>
                <w:lang w:val="lt-LT"/>
              </w:rPr>
              <w:t>Produkto vertinimo kriterij</w:t>
            </w:r>
            <w:r w:rsidR="003C46CD">
              <w:rPr>
                <w:b/>
                <w:u w:val="single"/>
                <w:lang w:val="lt-LT"/>
              </w:rPr>
              <w:t>ai</w:t>
            </w:r>
            <w:r w:rsidR="003B2235" w:rsidRPr="00E26704">
              <w:rPr>
                <w:b/>
                <w:u w:val="single"/>
                <w:lang w:val="lt-LT"/>
              </w:rPr>
              <w:t>:</w:t>
            </w:r>
          </w:p>
          <w:p w:rsidR="003B2235" w:rsidRDefault="003B2235" w:rsidP="00D67F60">
            <w:pPr>
              <w:numPr>
                <w:ilvl w:val="0"/>
                <w:numId w:val="8"/>
              </w:numPr>
              <w:autoSpaceDE w:val="0"/>
              <w:autoSpaceDN w:val="0"/>
              <w:adjustRightInd w:val="0"/>
              <w:jc w:val="both"/>
            </w:pPr>
            <w:r w:rsidRPr="00E26704">
              <w:t>Sporto centrą lankančių mokinių skaičius</w:t>
            </w:r>
            <w:r w:rsidR="003C46CD">
              <w:t>;</w:t>
            </w:r>
          </w:p>
          <w:p w:rsidR="003C46CD" w:rsidRDefault="00B33D40" w:rsidP="00D67F60">
            <w:pPr>
              <w:numPr>
                <w:ilvl w:val="0"/>
                <w:numId w:val="8"/>
              </w:numPr>
              <w:autoSpaceDE w:val="0"/>
              <w:autoSpaceDN w:val="0"/>
              <w:adjustRightInd w:val="0"/>
              <w:jc w:val="both"/>
            </w:pPr>
            <w:r w:rsidRPr="00B33D40">
              <w:t>Suremontuotų sporto infrastruktūros objektų skaičius</w:t>
            </w:r>
            <w:r>
              <w:t>.</w:t>
            </w:r>
          </w:p>
          <w:p w:rsidR="00C81910" w:rsidRDefault="00554AD7" w:rsidP="00C81910">
            <w:pPr>
              <w:pStyle w:val="Pagrindinistekstas"/>
              <w:spacing w:before="120" w:after="120"/>
              <w:jc w:val="both"/>
              <w:rPr>
                <w:b/>
                <w:lang w:val="lt-LT"/>
              </w:rPr>
            </w:pPr>
            <w:r w:rsidRPr="00D97BBA">
              <w:rPr>
                <w:b/>
                <w:lang w:val="lt-LT"/>
              </w:rPr>
              <w:t>3</w:t>
            </w:r>
            <w:r w:rsidR="00DE075D" w:rsidRPr="00D97BBA">
              <w:rPr>
                <w:b/>
                <w:lang w:val="lt-LT"/>
              </w:rPr>
              <w:t xml:space="preserve"> </w:t>
            </w:r>
            <w:r w:rsidRPr="00D97BBA">
              <w:rPr>
                <w:b/>
                <w:lang w:val="lt-LT"/>
              </w:rPr>
              <w:t xml:space="preserve">Uždavinys. </w:t>
            </w:r>
            <w:r w:rsidR="00C81910" w:rsidRPr="00C81910">
              <w:rPr>
                <w:b/>
                <w:lang w:val="lt-LT"/>
              </w:rPr>
              <w:t>Įgyvendinti jaunimo politiką, remti nevyriausybinių, jaunimo ir kitų organizacijų iniciatyvas, kuriant patrauklią gyventi ir saugią rajono aplinką</w:t>
            </w:r>
          </w:p>
          <w:p w:rsidR="006E663F" w:rsidRDefault="006E663F" w:rsidP="007D0403">
            <w:pPr>
              <w:jc w:val="both"/>
              <w:rPr>
                <w:b/>
              </w:rPr>
            </w:pPr>
            <w:r>
              <w:t xml:space="preserve">      </w:t>
            </w:r>
            <w:r w:rsidRPr="004263F8">
              <w:t xml:space="preserve">Pakruojo rajono savivaldybės jaunimo politika - priemonių, kuriomis sprendžiami jaunimui aktualūs klausimai ir siekiama sudaryti palankias sąlygas formuotis jauno žmogaus asmenybei ir jo integravimuisi į visuomenės gyvenimą, visuma. Pakruojo rajone veikiančios jaunimo organizacijos prisideda prie gyvenimo kokybės gerinimo rajone, prie jaunų žmonių užimtumo ir jų socialinių įgūdžių ugdymo. </w:t>
            </w:r>
            <w:r>
              <w:t>E</w:t>
            </w:r>
            <w:r w:rsidRPr="004263F8">
              <w:t>gzistuoja problema, kad jaunimo organizacijos, atstovaudamos vietos jaunimo interesus, nepakankamai pajėgios finansiškai užtikrinti jaunimui aktualių problemų sprendimo. Atsižvelgiant į tai, Pakruojo rajono savivaldybė numato remti šias organizacijas ir jų iniciatyvas. Parama jaunimo organizacijoms skatina jaunų žmonių visuomeninį, pilietinį ir ekonominį aktyvumą, vietinės valdžios institucijų ir jaunimo organizacijų tarpusavio bendradarbiavimą sprendžiant aktualias rajono jaunimo problemas. Bus siekiama mažinti jaunų žmonių socialinę atskirti ir nusikalstamumą Pakruojo rajone įtraukiant į veiklą asmenis esančius probacijos priežiūroje. Nusikalstamumo mažinimo programą vykdys VšĮ Pakruojo vaikų ir jaunimo klubas prie Pakruojo rajono policijos komisariato</w:t>
            </w:r>
            <w:r>
              <w:t xml:space="preserve"> </w:t>
            </w:r>
            <w:r w:rsidRPr="004263F8">
              <w:t>organizuo</w:t>
            </w:r>
            <w:r>
              <w:t>s jaunimui edukacinės / pažintinės ekskursij</w:t>
            </w:r>
            <w:r w:rsidR="00CB2EE7">
              <w:t>a</w:t>
            </w:r>
            <w:r>
              <w:t>s, skatin</w:t>
            </w:r>
            <w:r w:rsidR="00CB2EE7">
              <w:t>s</w:t>
            </w:r>
            <w:r>
              <w:t xml:space="preserve"> savanoriauti pilietinėse akcijose</w:t>
            </w:r>
            <w:r w:rsidR="00CB2EE7">
              <w:t xml:space="preserve"> ir kt. projektuose. </w:t>
            </w:r>
            <w:r w:rsidRPr="00CE34DD">
              <w:t>Viena iš prioritetinių jaunimo politikos įgyvendinimo sričių yra jaunimo savanorystės skatinimas</w:t>
            </w:r>
            <w:r w:rsidR="00CB2EE7">
              <w:t xml:space="preserve">, jaunų </w:t>
            </w:r>
            <w:r w:rsidRPr="00CE34DD">
              <w:t>žmonių savanorišk</w:t>
            </w:r>
            <w:r w:rsidR="00CB2EE7">
              <w:t>a</w:t>
            </w:r>
            <w:r w:rsidRPr="00CE34DD">
              <w:t xml:space="preserve"> veikl</w:t>
            </w:r>
            <w:r w:rsidR="00CB2EE7">
              <w:t>a</w:t>
            </w:r>
            <w:r w:rsidRPr="00CE34DD">
              <w:t>, rajono įstaigų ir organizacijų akreditacij</w:t>
            </w:r>
            <w:r w:rsidR="00CB2EE7">
              <w:t>a</w:t>
            </w:r>
            <w:r w:rsidRPr="00CE34DD">
              <w:t xml:space="preserve"> ir motyvacij</w:t>
            </w:r>
            <w:r w:rsidR="00CB2EE7">
              <w:t>a</w:t>
            </w:r>
            <w:r w:rsidRPr="00CE34DD">
              <w:t xml:space="preserve"> priimti savanorius.</w:t>
            </w:r>
            <w:r w:rsidR="00CB2EE7">
              <w:t xml:space="preserve"> Kitas s</w:t>
            </w:r>
            <w:r>
              <w:t>varbus jaunimo politikos įgyvendinimo prioritetas yra a</w:t>
            </w:r>
            <w:r w:rsidRPr="00CE34DD">
              <w:t>tviras darbas su jaunimu</w:t>
            </w:r>
            <w:r>
              <w:t xml:space="preserve">. </w:t>
            </w:r>
            <w:r w:rsidRPr="006A50BD">
              <w:rPr>
                <w:rFonts w:eastAsia="Calibri"/>
                <w:snapToGrid w:val="0"/>
                <w:color w:val="000000"/>
              </w:rPr>
              <w:t>Tikslas - vykdyti darbą su jaunimu, siekiant, kad jauni žmones turėtų galimybę užsiimti prasminga veikla, saugiai leistų laisvalaikį kartu turėdami galimybę lengviau integruotis į gyvenamąją aplinką.</w:t>
            </w:r>
            <w:r>
              <w:rPr>
                <w:rFonts w:eastAsia="Calibri"/>
                <w:snapToGrid w:val="0"/>
                <w:color w:val="000000"/>
              </w:rPr>
              <w:t xml:space="preserve"> </w:t>
            </w:r>
            <w:r w:rsidR="00CB2EE7">
              <w:rPr>
                <w:rFonts w:eastAsia="Calibri"/>
                <w:snapToGrid w:val="0"/>
                <w:color w:val="000000"/>
              </w:rPr>
              <w:t xml:space="preserve">Vykdant </w:t>
            </w:r>
            <w:r>
              <w:rPr>
                <w:rFonts w:eastAsia="Calibri"/>
                <w:snapToGrid w:val="0"/>
                <w:color w:val="000000"/>
              </w:rPr>
              <w:t>atvirąjį darbą su jaunimu bus p</w:t>
            </w:r>
            <w:r w:rsidRPr="006A50BD">
              <w:rPr>
                <w:rFonts w:eastAsia="Calibri"/>
                <w:snapToGrid w:val="0"/>
                <w:color w:val="000000"/>
              </w:rPr>
              <w:t>alaik</w:t>
            </w:r>
            <w:r>
              <w:rPr>
                <w:rFonts w:eastAsia="Calibri"/>
                <w:snapToGrid w:val="0"/>
                <w:color w:val="000000"/>
              </w:rPr>
              <w:t>omos turimo</w:t>
            </w:r>
            <w:r w:rsidRPr="006A50BD">
              <w:rPr>
                <w:rFonts w:eastAsia="Calibri"/>
                <w:snapToGrid w:val="0"/>
                <w:color w:val="000000"/>
              </w:rPr>
              <w:t>s erd</w:t>
            </w:r>
            <w:r>
              <w:rPr>
                <w:rFonts w:eastAsia="Calibri"/>
                <w:snapToGrid w:val="0"/>
                <w:color w:val="000000"/>
              </w:rPr>
              <w:t>vės jaunuolių laisvalaikiui,  užtikrinamos veiklo</w:t>
            </w:r>
            <w:r w:rsidRPr="006A50BD">
              <w:rPr>
                <w:rFonts w:eastAsia="Calibri"/>
                <w:snapToGrid w:val="0"/>
                <w:color w:val="000000"/>
              </w:rPr>
              <w:t>s, kurios atitiktų jaunimo poreikius, interesus</w:t>
            </w:r>
            <w:r>
              <w:rPr>
                <w:rFonts w:eastAsia="Calibri"/>
                <w:snapToGrid w:val="0"/>
                <w:color w:val="000000"/>
              </w:rPr>
              <w:t>.</w:t>
            </w:r>
            <w:r w:rsidR="00CB2EE7">
              <w:rPr>
                <w:rFonts w:eastAsia="Calibri"/>
                <w:snapToGrid w:val="0"/>
                <w:color w:val="000000"/>
              </w:rPr>
              <w:t xml:space="preserve"> Siekiant k</w:t>
            </w:r>
            <w:r>
              <w:rPr>
                <w:rFonts w:eastAsia="Calibri"/>
                <w:snapToGrid w:val="0"/>
                <w:color w:val="000000"/>
              </w:rPr>
              <w:t xml:space="preserve">ad ir kaimiškose vietovėse būtų jaunimui prieinamos kokybiškos paslaugos, bus organizuojamas mobilus darbas su jaunimu. </w:t>
            </w:r>
            <w:r w:rsidRPr="006A50BD">
              <w:rPr>
                <w:rFonts w:eastAsia="Calibri"/>
                <w:color w:val="000000"/>
              </w:rPr>
              <w:t xml:space="preserve">Mobilus darbas bus vykdomas gavus </w:t>
            </w:r>
            <w:r>
              <w:rPr>
                <w:rFonts w:eastAsia="Calibri"/>
                <w:color w:val="000000"/>
              </w:rPr>
              <w:t>finansavimą (pateikta projekto paraiška Jaunimo Reikalų Departamento prie Socialinės apsaugos ir darbo ministerijos mobilaus darbo su jaunimu finansavimo konkursui) ir užtikrinus reikalingus žmogiškuosius resursus.</w:t>
            </w:r>
          </w:p>
          <w:p w:rsidR="007D0403" w:rsidRDefault="00750BC4" w:rsidP="00E2527E">
            <w:pPr>
              <w:pStyle w:val="Pagrindinistekstas"/>
              <w:ind w:firstLine="720"/>
              <w:jc w:val="both"/>
              <w:rPr>
                <w:lang w:val="lt-LT"/>
              </w:rPr>
            </w:pPr>
            <w:r>
              <w:rPr>
                <w:lang w:val="lt-LT"/>
              </w:rPr>
              <w:t>Parama n</w:t>
            </w:r>
            <w:r w:rsidR="00554AD7" w:rsidRPr="00E26704">
              <w:rPr>
                <w:lang w:val="lt-LT"/>
              </w:rPr>
              <w:t>evyriausybinė</w:t>
            </w:r>
            <w:r>
              <w:rPr>
                <w:lang w:val="lt-LT"/>
              </w:rPr>
              <w:t>ms</w:t>
            </w:r>
            <w:r w:rsidR="007D0403">
              <w:rPr>
                <w:lang w:val="lt-LT"/>
              </w:rPr>
              <w:t xml:space="preserve"> organizacijos, kaimo bendruomenėms ir </w:t>
            </w:r>
            <w:r>
              <w:rPr>
                <w:lang w:val="lt-LT"/>
              </w:rPr>
              <w:t xml:space="preserve">jaunimo </w:t>
            </w:r>
            <w:r w:rsidR="00554AD7" w:rsidRPr="00E26704">
              <w:rPr>
                <w:lang w:val="lt-LT"/>
              </w:rPr>
              <w:t>organizacij</w:t>
            </w:r>
            <w:r>
              <w:rPr>
                <w:lang w:val="lt-LT"/>
              </w:rPr>
              <w:t xml:space="preserve">oms </w:t>
            </w:r>
            <w:r w:rsidR="00554AD7" w:rsidRPr="00E26704">
              <w:rPr>
                <w:lang w:val="lt-LT"/>
              </w:rPr>
              <w:t>prisideda prie</w:t>
            </w:r>
            <w:r w:rsidR="00534604">
              <w:rPr>
                <w:lang w:val="lt-LT"/>
              </w:rPr>
              <w:t xml:space="preserve"> pilietiškumo ir bendruomeniškumo skatinimo,</w:t>
            </w:r>
            <w:r w:rsidR="00554AD7" w:rsidRPr="00E26704">
              <w:rPr>
                <w:lang w:val="lt-LT"/>
              </w:rPr>
              <w:t xml:space="preserve"> </w:t>
            </w:r>
            <w:r w:rsidR="00534604">
              <w:rPr>
                <w:lang w:val="lt-LT"/>
              </w:rPr>
              <w:t xml:space="preserve">gyvenimo </w:t>
            </w:r>
            <w:r w:rsidR="00554AD7" w:rsidRPr="00E26704">
              <w:rPr>
                <w:lang w:val="lt-LT"/>
              </w:rPr>
              <w:t>kokybės gerinimo</w:t>
            </w:r>
            <w:r>
              <w:rPr>
                <w:lang w:val="lt-LT"/>
              </w:rPr>
              <w:t xml:space="preserve">, </w:t>
            </w:r>
            <w:r w:rsidR="00534604">
              <w:rPr>
                <w:lang w:val="lt-LT"/>
              </w:rPr>
              <w:t>a</w:t>
            </w:r>
            <w:r>
              <w:rPr>
                <w:lang w:val="lt-LT"/>
              </w:rPr>
              <w:t>ktyvios ir saugios aplinkos kūrimo</w:t>
            </w:r>
            <w:r w:rsidR="00534604">
              <w:rPr>
                <w:lang w:val="lt-LT"/>
              </w:rPr>
              <w:t xml:space="preserve">, socialinės atskirties mažinimo. </w:t>
            </w:r>
            <w:r w:rsidR="005E4CE0">
              <w:rPr>
                <w:lang w:val="lt-LT"/>
              </w:rPr>
              <w:t xml:space="preserve">Skirta parama </w:t>
            </w:r>
            <w:r w:rsidR="005E4CE0">
              <w:rPr>
                <w:lang w:val="lt-LT"/>
              </w:rPr>
              <w:lastRenderedPageBreak/>
              <w:t>sudaro galimybę bendruomenių nariams</w:t>
            </w:r>
            <w:r w:rsidR="00534604">
              <w:rPr>
                <w:lang w:val="lt-LT"/>
              </w:rPr>
              <w:t xml:space="preserve"> plėsti</w:t>
            </w:r>
            <w:r w:rsidR="00E2527E">
              <w:rPr>
                <w:lang w:val="lt-LT"/>
              </w:rPr>
              <w:t xml:space="preserve"> </w:t>
            </w:r>
            <w:r w:rsidR="00534604">
              <w:rPr>
                <w:lang w:val="lt-LT"/>
              </w:rPr>
              <w:t xml:space="preserve">veiklas, </w:t>
            </w:r>
            <w:r w:rsidR="00E2527E">
              <w:rPr>
                <w:lang w:val="lt-LT"/>
              </w:rPr>
              <w:t>akiratį</w:t>
            </w:r>
            <w:r w:rsidR="007D0403">
              <w:rPr>
                <w:lang w:val="lt-LT"/>
              </w:rPr>
              <w:t xml:space="preserve">, </w:t>
            </w:r>
            <w:r w:rsidR="00E2527E">
              <w:rPr>
                <w:lang w:val="lt-LT"/>
              </w:rPr>
              <w:t>,</w:t>
            </w:r>
            <w:r w:rsidR="007D0403">
              <w:rPr>
                <w:lang w:val="lt-LT"/>
              </w:rPr>
              <w:t xml:space="preserve">keliauti, susipažinti su kitų rajonų bendruomenių veiklomis, </w:t>
            </w:r>
            <w:r w:rsidR="005E4CE0">
              <w:rPr>
                <w:lang w:val="lt-LT"/>
              </w:rPr>
              <w:t xml:space="preserve">įgyti daugiau žinių, įgūdžių, </w:t>
            </w:r>
            <w:r w:rsidR="00560FE5">
              <w:rPr>
                <w:lang w:val="lt-LT"/>
              </w:rPr>
              <w:t xml:space="preserve">ieškoti naujų </w:t>
            </w:r>
            <w:r w:rsidR="005E4CE0">
              <w:rPr>
                <w:lang w:val="lt-LT"/>
              </w:rPr>
              <w:t>laisvalaikio</w:t>
            </w:r>
            <w:r w:rsidR="00E2527E">
              <w:rPr>
                <w:lang w:val="lt-LT"/>
              </w:rPr>
              <w:t xml:space="preserve"> ir bendravimo </w:t>
            </w:r>
            <w:r w:rsidR="005E4CE0">
              <w:rPr>
                <w:lang w:val="lt-LT"/>
              </w:rPr>
              <w:t>form</w:t>
            </w:r>
            <w:r w:rsidR="00E2527E">
              <w:rPr>
                <w:lang w:val="lt-LT"/>
              </w:rPr>
              <w:t xml:space="preserve">ų. </w:t>
            </w:r>
            <w:r w:rsidR="005E4CE0">
              <w:rPr>
                <w:lang w:val="lt-LT"/>
              </w:rPr>
              <w:t xml:space="preserve">Jaunimo organizacijos aktyviai dalyvauja  sprendžiant aktualius rajono socialinius, ekonominius, jaunimo užimtumo, laisvalaikio praleidimo </w:t>
            </w:r>
            <w:r w:rsidR="00F96A26">
              <w:rPr>
                <w:lang w:val="lt-LT"/>
              </w:rPr>
              <w:t>klausimus, įsijungia į įvairias prevencines programas ir akcijas, rengia stovyklas, žygius, dalyvauja „Maisto banko“ akcijose ir kt.</w:t>
            </w:r>
            <w:r w:rsidR="00E41FB6" w:rsidRPr="00E41FB6">
              <w:rPr>
                <w:lang w:val="lt-LT"/>
              </w:rPr>
              <w:t xml:space="preserve"> </w:t>
            </w:r>
          </w:p>
          <w:p w:rsidR="009823A3" w:rsidRDefault="009823A3" w:rsidP="00E2527E">
            <w:pPr>
              <w:pStyle w:val="Pagrindinistekstas"/>
              <w:ind w:firstLine="720"/>
              <w:jc w:val="both"/>
              <w:rPr>
                <w:lang w:val="lt-LT"/>
              </w:rPr>
            </w:pPr>
            <w:r>
              <w:rPr>
                <w:lang w:val="lt-LT"/>
              </w:rPr>
              <w:t>201</w:t>
            </w:r>
            <w:r w:rsidR="007D0403">
              <w:rPr>
                <w:lang w:val="lt-LT"/>
              </w:rPr>
              <w:t>9</w:t>
            </w:r>
            <w:r>
              <w:rPr>
                <w:lang w:val="lt-LT"/>
              </w:rPr>
              <w:t xml:space="preserve"> metais planuojama daliniu finansavimu</w:t>
            </w:r>
            <w:r w:rsidR="00EC5B01">
              <w:rPr>
                <w:lang w:val="lt-LT"/>
              </w:rPr>
              <w:t xml:space="preserve"> </w:t>
            </w:r>
            <w:r>
              <w:rPr>
                <w:lang w:val="lt-LT"/>
              </w:rPr>
              <w:t xml:space="preserve">paremti </w:t>
            </w:r>
            <w:r w:rsidR="00EC5B01">
              <w:rPr>
                <w:lang w:val="lt-LT"/>
              </w:rPr>
              <w:t>nevyriausybinių organizacijų teikiam</w:t>
            </w:r>
            <w:r w:rsidR="00DC0E7B">
              <w:rPr>
                <w:lang w:val="lt-LT"/>
              </w:rPr>
              <w:t>us</w:t>
            </w:r>
            <w:r w:rsidR="00EC5B01">
              <w:rPr>
                <w:lang w:val="lt-LT"/>
              </w:rPr>
              <w:t xml:space="preserve"> projekt</w:t>
            </w:r>
            <w:r w:rsidR="00DC0E7B">
              <w:rPr>
                <w:lang w:val="lt-LT"/>
              </w:rPr>
              <w:t>us</w:t>
            </w:r>
            <w:r w:rsidR="00EC5B01">
              <w:rPr>
                <w:lang w:val="lt-LT"/>
              </w:rPr>
              <w:t xml:space="preserve"> pagal LEADER programą</w:t>
            </w:r>
            <w:r w:rsidR="00E71D1C">
              <w:rPr>
                <w:lang w:val="lt-LT"/>
              </w:rPr>
              <w:t>, įgyvendinamą per vietos veiklos grupę</w:t>
            </w:r>
            <w:r w:rsidR="007D0403">
              <w:rPr>
                <w:lang w:val="lt-LT"/>
              </w:rPr>
              <w:t xml:space="preserve"> ir Pakruojo VVG projektus.</w:t>
            </w:r>
          </w:p>
          <w:p w:rsidR="00287A9C" w:rsidRPr="00E26704" w:rsidRDefault="009E6B9E" w:rsidP="00E2527E">
            <w:pPr>
              <w:pStyle w:val="Pagrindinistekstas"/>
              <w:ind w:firstLine="720"/>
              <w:jc w:val="both"/>
              <w:rPr>
                <w:lang w:val="lt-LT"/>
              </w:rPr>
            </w:pPr>
            <w:r w:rsidRPr="00E42BA4">
              <w:rPr>
                <w:lang w:val="lt-LT"/>
              </w:rPr>
              <w:t xml:space="preserve">Pakruojo rajono savivaldybė </w:t>
            </w:r>
            <w:r w:rsidR="00F96A26">
              <w:rPr>
                <w:lang w:val="lt-LT"/>
              </w:rPr>
              <w:t xml:space="preserve">ir toliau </w:t>
            </w:r>
            <w:r w:rsidRPr="00E42BA4">
              <w:rPr>
                <w:lang w:val="lt-LT"/>
              </w:rPr>
              <w:t>numato didinti viešosios aplinkos saugumą bei mažinti nusikalstamumą rajo</w:t>
            </w:r>
            <w:r w:rsidR="007D0403">
              <w:rPr>
                <w:lang w:val="lt-LT"/>
              </w:rPr>
              <w:t xml:space="preserve">ne. </w:t>
            </w:r>
            <w:r w:rsidRPr="00E42BA4">
              <w:rPr>
                <w:lang w:val="lt-LT"/>
              </w:rPr>
              <w:t xml:space="preserve">Numatomu įgyvendinti uždaviniu bus skiriamos </w:t>
            </w:r>
            <w:r w:rsidR="00F26045" w:rsidRPr="00E42BA4">
              <w:rPr>
                <w:lang w:val="lt-LT"/>
              </w:rPr>
              <w:t xml:space="preserve">lėšos </w:t>
            </w:r>
            <w:r w:rsidR="00777359" w:rsidRPr="00E42BA4">
              <w:rPr>
                <w:lang w:val="lt-LT"/>
              </w:rPr>
              <w:t xml:space="preserve">viešosios tvarkos palaikymui (vaizdo stebėjimų kamerų aptarnavimas ir kt.) bei </w:t>
            </w:r>
            <w:r w:rsidRPr="00E42BA4">
              <w:rPr>
                <w:lang w:val="lt-LT"/>
              </w:rPr>
              <w:t xml:space="preserve">lėšos </w:t>
            </w:r>
            <w:r w:rsidR="00777359" w:rsidRPr="00E42BA4">
              <w:rPr>
                <w:lang w:val="lt-LT"/>
              </w:rPr>
              <w:t xml:space="preserve">įvairioms </w:t>
            </w:r>
            <w:r w:rsidR="00287A9C" w:rsidRPr="00E42BA4">
              <w:rPr>
                <w:lang w:val="lt-LT"/>
              </w:rPr>
              <w:t xml:space="preserve">prevencijos </w:t>
            </w:r>
            <w:r w:rsidR="00F26045" w:rsidRPr="00E42BA4">
              <w:rPr>
                <w:lang w:val="lt-LT"/>
              </w:rPr>
              <w:t>programoms (</w:t>
            </w:r>
            <w:r w:rsidR="00287A9C" w:rsidRPr="00E42BA4">
              <w:rPr>
                <w:lang w:val="lt-LT"/>
              </w:rPr>
              <w:t>priemon</w:t>
            </w:r>
            <w:r w:rsidRPr="00E42BA4">
              <w:rPr>
                <w:lang w:val="lt-LT"/>
              </w:rPr>
              <w:t>ėms</w:t>
            </w:r>
            <w:r w:rsidR="00F26045" w:rsidRPr="00E42BA4">
              <w:rPr>
                <w:lang w:val="lt-LT"/>
              </w:rPr>
              <w:t>)</w:t>
            </w:r>
            <w:r w:rsidRPr="00E42BA4">
              <w:rPr>
                <w:lang w:val="lt-LT"/>
              </w:rPr>
              <w:t xml:space="preserve"> įgyvendinti</w:t>
            </w:r>
            <w:r w:rsidR="00287A9C" w:rsidRPr="00E42BA4">
              <w:rPr>
                <w:lang w:val="lt-LT"/>
              </w:rPr>
              <w:t>.</w:t>
            </w:r>
            <w:r w:rsidR="00F96A26">
              <w:rPr>
                <w:lang w:val="lt-LT"/>
              </w:rPr>
              <w:t xml:space="preserve"> Rajone veikia</w:t>
            </w:r>
            <w:r w:rsidR="00C63A1A">
              <w:rPr>
                <w:lang w:val="lt-LT"/>
              </w:rPr>
              <w:t xml:space="preserve"> </w:t>
            </w:r>
            <w:r w:rsidR="00C63A1A" w:rsidRPr="005A3FD1">
              <w:rPr>
                <w:lang w:val="lt-LT"/>
              </w:rPr>
              <w:t>21</w:t>
            </w:r>
            <w:r w:rsidR="00C63A1A" w:rsidRPr="00680571">
              <w:rPr>
                <w:b/>
                <w:lang w:val="lt-LT"/>
              </w:rPr>
              <w:t xml:space="preserve"> </w:t>
            </w:r>
            <w:r w:rsidR="00C63A1A">
              <w:rPr>
                <w:lang w:val="lt-LT"/>
              </w:rPr>
              <w:t>s</w:t>
            </w:r>
            <w:r w:rsidR="00F96A26">
              <w:rPr>
                <w:lang w:val="lt-LT"/>
              </w:rPr>
              <w:t>augios kaimynystės grupė,</w:t>
            </w:r>
            <w:r w:rsidR="00C63A1A">
              <w:rPr>
                <w:lang w:val="lt-LT"/>
              </w:rPr>
              <w:t xml:space="preserve"> pareigūnai sistemingai vykdo prevencinį daiktų žymėjimą.</w:t>
            </w:r>
          </w:p>
          <w:p w:rsidR="00554AD7" w:rsidRPr="00E26704" w:rsidRDefault="00554AD7" w:rsidP="00554AD7">
            <w:pPr>
              <w:pStyle w:val="Pagrindinistekstas"/>
              <w:spacing w:before="120" w:after="120"/>
              <w:rPr>
                <w:b/>
                <w:u w:val="single"/>
                <w:lang w:val="lt-LT"/>
              </w:rPr>
            </w:pPr>
            <w:r w:rsidRPr="00E26704">
              <w:rPr>
                <w:b/>
                <w:u w:val="single"/>
                <w:lang w:val="lt-LT"/>
              </w:rPr>
              <w:t>Produkto vertinimo kriterijai:</w:t>
            </w:r>
          </w:p>
          <w:p w:rsidR="00554AD7" w:rsidRPr="006E663F" w:rsidRDefault="00554AD7" w:rsidP="00D67F60">
            <w:pPr>
              <w:numPr>
                <w:ilvl w:val="0"/>
                <w:numId w:val="8"/>
              </w:numPr>
              <w:autoSpaceDE w:val="0"/>
              <w:autoSpaceDN w:val="0"/>
              <w:adjustRightInd w:val="0"/>
              <w:jc w:val="both"/>
              <w:rPr>
                <w:b/>
              </w:rPr>
            </w:pPr>
            <w:r w:rsidRPr="00E42BA4">
              <w:t xml:space="preserve">Paremtų </w:t>
            </w:r>
            <w:r w:rsidR="006E663F">
              <w:t xml:space="preserve">jaunimo </w:t>
            </w:r>
            <w:r w:rsidR="00332F12" w:rsidRPr="00E42BA4">
              <w:t>organizacijų skaičius</w:t>
            </w:r>
            <w:r w:rsidR="00A532F1" w:rsidRPr="00E42BA4">
              <w:t>;</w:t>
            </w:r>
          </w:p>
          <w:p w:rsidR="006E663F" w:rsidRPr="006E663F" w:rsidRDefault="006E663F" w:rsidP="00D67F60">
            <w:pPr>
              <w:numPr>
                <w:ilvl w:val="0"/>
                <w:numId w:val="8"/>
              </w:numPr>
              <w:autoSpaceDE w:val="0"/>
              <w:autoSpaceDN w:val="0"/>
              <w:adjustRightInd w:val="0"/>
              <w:jc w:val="both"/>
              <w:rPr>
                <w:b/>
              </w:rPr>
            </w:pPr>
            <w:r>
              <w:t>Paremtų nevyriausybinių organizacijų skaičius;</w:t>
            </w:r>
          </w:p>
          <w:p w:rsidR="00537CDC" w:rsidRPr="00E42BA4" w:rsidRDefault="00537CDC" w:rsidP="00D67F60">
            <w:pPr>
              <w:numPr>
                <w:ilvl w:val="0"/>
                <w:numId w:val="8"/>
              </w:numPr>
              <w:autoSpaceDE w:val="0"/>
              <w:autoSpaceDN w:val="0"/>
              <w:adjustRightInd w:val="0"/>
              <w:jc w:val="both"/>
              <w:rPr>
                <w:b/>
              </w:rPr>
            </w:pPr>
            <w:r>
              <w:t>Paremtų bendruomenių skaičius;</w:t>
            </w:r>
          </w:p>
          <w:p w:rsidR="00A532F1" w:rsidRDefault="00F26045" w:rsidP="00D67F60">
            <w:pPr>
              <w:numPr>
                <w:ilvl w:val="0"/>
                <w:numId w:val="8"/>
              </w:numPr>
              <w:autoSpaceDE w:val="0"/>
              <w:autoSpaceDN w:val="0"/>
              <w:adjustRightInd w:val="0"/>
              <w:jc w:val="both"/>
            </w:pPr>
            <w:r w:rsidRPr="00E42BA4">
              <w:t>Įgyvendintų viešosios tvarkos užtikrinimo priemonių skaičius</w:t>
            </w:r>
            <w:r w:rsidR="00D67F60">
              <w:t>;</w:t>
            </w:r>
          </w:p>
          <w:p w:rsidR="00D67F60" w:rsidRDefault="00D67F60" w:rsidP="00D67F60">
            <w:pPr>
              <w:numPr>
                <w:ilvl w:val="0"/>
                <w:numId w:val="8"/>
              </w:numPr>
              <w:autoSpaceDE w:val="0"/>
              <w:autoSpaceDN w:val="0"/>
              <w:adjustRightInd w:val="0"/>
              <w:jc w:val="both"/>
            </w:pPr>
            <w:r>
              <w:t>Įtrauktų savanorių skaičius;</w:t>
            </w:r>
          </w:p>
          <w:p w:rsidR="00D67F60" w:rsidRDefault="00D67F60" w:rsidP="00F647BF">
            <w:pPr>
              <w:numPr>
                <w:ilvl w:val="0"/>
                <w:numId w:val="8"/>
              </w:numPr>
              <w:autoSpaceDE w:val="0"/>
              <w:autoSpaceDN w:val="0"/>
              <w:adjustRightInd w:val="0"/>
              <w:jc w:val="both"/>
            </w:pPr>
            <w:r>
              <w:t>Paremtų savanorių skaičius;</w:t>
            </w:r>
          </w:p>
          <w:p w:rsidR="00D67F60" w:rsidRDefault="00D67F60" w:rsidP="00F647BF">
            <w:pPr>
              <w:numPr>
                <w:ilvl w:val="0"/>
                <w:numId w:val="8"/>
              </w:numPr>
              <w:autoSpaceDE w:val="0"/>
              <w:autoSpaceDN w:val="0"/>
              <w:adjustRightInd w:val="0"/>
              <w:jc w:val="both"/>
            </w:pPr>
            <w:r>
              <w:t>Akredituotų, savanorius priimančių įstaigų ir organizacijų skaičius</w:t>
            </w:r>
            <w:r w:rsidR="005A3FD1">
              <w:t>.</w:t>
            </w:r>
          </w:p>
          <w:p w:rsidR="007D0403" w:rsidRDefault="006E663F" w:rsidP="0025626B">
            <w:pPr>
              <w:numPr>
                <w:ilvl w:val="0"/>
                <w:numId w:val="8"/>
              </w:numPr>
              <w:autoSpaceDE w:val="0"/>
              <w:autoSpaceDN w:val="0"/>
              <w:adjustRightInd w:val="0"/>
              <w:jc w:val="both"/>
            </w:pPr>
            <w:r w:rsidRPr="00CE34DD">
              <w:t>Atviro jaunimo centro bendras lankytojų skaičius</w:t>
            </w:r>
            <w:r w:rsidR="007D0403">
              <w:t>;</w:t>
            </w:r>
            <w:r w:rsidRPr="00CE34DD">
              <w:t xml:space="preserve"> </w:t>
            </w:r>
          </w:p>
          <w:p w:rsidR="006E663F" w:rsidRPr="00CE34DD" w:rsidRDefault="006E663F" w:rsidP="0025626B">
            <w:pPr>
              <w:numPr>
                <w:ilvl w:val="0"/>
                <w:numId w:val="8"/>
              </w:numPr>
              <w:autoSpaceDE w:val="0"/>
              <w:autoSpaceDN w:val="0"/>
              <w:adjustRightInd w:val="0"/>
              <w:jc w:val="both"/>
            </w:pPr>
            <w:r w:rsidRPr="00CE34DD">
              <w:t>Atviro jaunimo centro unikalių lankytojų skaičius</w:t>
            </w:r>
            <w:r w:rsidR="007D0403">
              <w:t>;</w:t>
            </w:r>
          </w:p>
          <w:p w:rsidR="006E663F" w:rsidRPr="00CE34DD" w:rsidRDefault="006E663F" w:rsidP="006E663F">
            <w:pPr>
              <w:numPr>
                <w:ilvl w:val="0"/>
                <w:numId w:val="8"/>
              </w:numPr>
              <w:autoSpaceDE w:val="0"/>
              <w:autoSpaceDN w:val="0"/>
              <w:adjustRightInd w:val="0"/>
              <w:jc w:val="both"/>
            </w:pPr>
            <w:r w:rsidRPr="00CE34DD">
              <w:t>Atviro jaunimo centro nuolatinių lankytojų skaičius</w:t>
            </w:r>
            <w:r w:rsidR="007D0403">
              <w:t>;</w:t>
            </w:r>
          </w:p>
          <w:p w:rsidR="006E663F" w:rsidRPr="00CE34DD" w:rsidRDefault="006E663F" w:rsidP="006E663F">
            <w:pPr>
              <w:numPr>
                <w:ilvl w:val="0"/>
                <w:numId w:val="8"/>
              </w:numPr>
              <w:autoSpaceDE w:val="0"/>
              <w:autoSpaceDN w:val="0"/>
              <w:adjustRightInd w:val="0"/>
              <w:jc w:val="both"/>
            </w:pPr>
            <w:r w:rsidRPr="00CE34DD">
              <w:t>Mobilaus darbo su jaunimu bendras lankytojų skaičius</w:t>
            </w:r>
            <w:r w:rsidR="007D0403">
              <w:t>;</w:t>
            </w:r>
          </w:p>
          <w:p w:rsidR="006E663F" w:rsidRPr="00CE34DD" w:rsidRDefault="006E663F" w:rsidP="006E663F">
            <w:pPr>
              <w:numPr>
                <w:ilvl w:val="0"/>
                <w:numId w:val="8"/>
              </w:numPr>
              <w:autoSpaceDE w:val="0"/>
              <w:autoSpaceDN w:val="0"/>
              <w:adjustRightInd w:val="0"/>
              <w:jc w:val="both"/>
            </w:pPr>
            <w:r w:rsidRPr="00CE34DD">
              <w:t>Mobilaus darbo su jaunimu unikalių lankytojų skaičius</w:t>
            </w:r>
            <w:r w:rsidR="007D0403">
              <w:t>;</w:t>
            </w:r>
          </w:p>
          <w:p w:rsidR="006E663F" w:rsidRDefault="006E663F" w:rsidP="006E663F">
            <w:pPr>
              <w:numPr>
                <w:ilvl w:val="0"/>
                <w:numId w:val="8"/>
              </w:numPr>
              <w:autoSpaceDE w:val="0"/>
              <w:autoSpaceDN w:val="0"/>
              <w:adjustRightInd w:val="0"/>
              <w:jc w:val="both"/>
            </w:pPr>
            <w:r w:rsidRPr="00CE34DD">
              <w:t>Mobilaus darbo su jaunimu nuolatinių lankytojų skaičius</w:t>
            </w:r>
            <w:r w:rsidR="007D0403">
              <w:t>;</w:t>
            </w:r>
          </w:p>
          <w:p w:rsidR="00D67F60" w:rsidRPr="00447FC4" w:rsidRDefault="00D67F60" w:rsidP="00D67F60">
            <w:pPr>
              <w:autoSpaceDE w:val="0"/>
              <w:autoSpaceDN w:val="0"/>
              <w:adjustRightInd w:val="0"/>
              <w:spacing w:after="120"/>
              <w:jc w:val="both"/>
            </w:pPr>
          </w:p>
        </w:tc>
      </w:tr>
    </w:tbl>
    <w:p w:rsidR="0068229A" w:rsidRPr="00E26704" w:rsidRDefault="0068229A" w:rsidP="0068229A">
      <w:pPr>
        <w:suppressAutoHyphens/>
        <w:rPr>
          <w:lang w:eastAsia="ar-SA"/>
        </w:rPr>
      </w:pPr>
    </w:p>
    <w:tbl>
      <w:tblPr>
        <w:tblW w:w="0" w:type="auto"/>
        <w:tblInd w:w="108" w:type="dxa"/>
        <w:tblLayout w:type="fixed"/>
        <w:tblLook w:val="0000"/>
      </w:tblPr>
      <w:tblGrid>
        <w:gridCol w:w="9545"/>
      </w:tblGrid>
      <w:tr w:rsidR="0068229A" w:rsidRPr="00E26704">
        <w:tc>
          <w:tcPr>
            <w:tcW w:w="9545" w:type="dxa"/>
            <w:tcBorders>
              <w:top w:val="single" w:sz="2" w:space="0" w:color="000000"/>
              <w:left w:val="single" w:sz="2" w:space="0" w:color="000000"/>
              <w:bottom w:val="single" w:sz="2" w:space="0" w:color="000000"/>
              <w:right w:val="single" w:sz="2" w:space="0" w:color="000000"/>
            </w:tcBorders>
          </w:tcPr>
          <w:p w:rsidR="0068229A" w:rsidRPr="00E26704" w:rsidRDefault="0068229A" w:rsidP="00181ED4">
            <w:pPr>
              <w:pStyle w:val="Pagrindinistekstas"/>
              <w:spacing w:before="120" w:after="120"/>
              <w:rPr>
                <w:b/>
                <w:bCs/>
                <w:lang w:val="lt-LT"/>
              </w:rPr>
            </w:pPr>
            <w:r w:rsidRPr="00E26704">
              <w:rPr>
                <w:b/>
                <w:bCs/>
                <w:lang w:val="lt-LT"/>
              </w:rPr>
              <w:t xml:space="preserve">Numatomas programos įgyvendinimo rezultatas: </w:t>
            </w:r>
          </w:p>
          <w:p w:rsidR="0068229A" w:rsidRPr="00E26704" w:rsidRDefault="00736C74" w:rsidP="00FB6BD5">
            <w:pPr>
              <w:pStyle w:val="Pagrindinistekstas"/>
              <w:spacing w:before="120" w:after="120"/>
              <w:jc w:val="both"/>
              <w:rPr>
                <w:lang w:val="lt-LT"/>
              </w:rPr>
            </w:pPr>
            <w:r w:rsidRPr="00E26704">
              <w:rPr>
                <w:lang w:val="lt-LT"/>
              </w:rPr>
              <w:t>Programa prisidės prie rajono kultūrinio savitumo ir i</w:t>
            </w:r>
            <w:r w:rsidR="00380D85">
              <w:rPr>
                <w:lang w:val="lt-LT"/>
              </w:rPr>
              <w:t xml:space="preserve">šskirtinumo išlaikymo, </w:t>
            </w:r>
            <w:r w:rsidR="000D2FEA">
              <w:rPr>
                <w:lang w:val="lt-LT"/>
              </w:rPr>
              <w:t>etninės kultūros tęstinumo,</w:t>
            </w:r>
            <w:r w:rsidR="00380D85">
              <w:rPr>
                <w:lang w:val="lt-LT"/>
              </w:rPr>
              <w:t xml:space="preserve"> kalendorinių švenčių atgaivinimo, Nematerialaus kultūros paveldo vertybių sąvado sudarymo, s</w:t>
            </w:r>
            <w:r w:rsidRPr="00E26704">
              <w:rPr>
                <w:lang w:val="lt-LT"/>
              </w:rPr>
              <w:t>katin</w:t>
            </w:r>
            <w:r w:rsidR="00181ED4">
              <w:rPr>
                <w:lang w:val="lt-LT"/>
              </w:rPr>
              <w:t>s</w:t>
            </w:r>
            <w:r w:rsidRPr="00E26704">
              <w:rPr>
                <w:lang w:val="lt-LT"/>
              </w:rPr>
              <w:t xml:space="preserve"> gyventojų kultūrin</w:t>
            </w:r>
            <w:r w:rsidR="00181ED4">
              <w:rPr>
                <w:lang w:val="lt-LT"/>
              </w:rPr>
              <w:t>į</w:t>
            </w:r>
            <w:r w:rsidRPr="00E26704">
              <w:rPr>
                <w:lang w:val="lt-LT"/>
              </w:rPr>
              <w:t xml:space="preserve"> aktyvum</w:t>
            </w:r>
            <w:r w:rsidR="00181ED4">
              <w:rPr>
                <w:lang w:val="lt-LT"/>
              </w:rPr>
              <w:t>ą</w:t>
            </w:r>
            <w:r w:rsidR="000D2FEA">
              <w:rPr>
                <w:lang w:val="lt-LT"/>
              </w:rPr>
              <w:t xml:space="preserve">, dalyvavimą mėgėjų meno veikloje, meno formų įvairovę, </w:t>
            </w:r>
            <w:r w:rsidR="00380D85">
              <w:rPr>
                <w:lang w:val="lt-LT"/>
              </w:rPr>
              <w:t xml:space="preserve">profesionalus meno ir tautodailės </w:t>
            </w:r>
            <w:r w:rsidR="000D2FEA">
              <w:rPr>
                <w:lang w:val="lt-LT"/>
              </w:rPr>
              <w:t>parodų</w:t>
            </w:r>
            <w:r w:rsidR="00380D85">
              <w:rPr>
                <w:lang w:val="lt-LT"/>
              </w:rPr>
              <w:t xml:space="preserve"> pristatymą,</w:t>
            </w:r>
            <w:r w:rsidR="000D2FEA">
              <w:rPr>
                <w:lang w:val="lt-LT"/>
              </w:rPr>
              <w:t xml:space="preserve"> </w:t>
            </w:r>
            <w:r w:rsidR="00380D85">
              <w:rPr>
                <w:lang w:val="lt-LT"/>
              </w:rPr>
              <w:t>susitikim</w:t>
            </w:r>
            <w:r w:rsidR="00FB6BD5">
              <w:rPr>
                <w:lang w:val="lt-LT"/>
              </w:rPr>
              <w:t xml:space="preserve">us </w:t>
            </w:r>
            <w:r w:rsidR="00380D85">
              <w:rPr>
                <w:lang w:val="lt-LT"/>
              </w:rPr>
              <w:t xml:space="preserve">su kūrėjais ir naujų </w:t>
            </w:r>
            <w:r w:rsidR="00B70CFB">
              <w:rPr>
                <w:lang w:val="lt-LT"/>
              </w:rPr>
              <w:t>knygų pristatymą,</w:t>
            </w:r>
            <w:r w:rsidR="00380D85">
              <w:rPr>
                <w:lang w:val="lt-LT"/>
              </w:rPr>
              <w:t xml:space="preserve"> </w:t>
            </w:r>
            <w:r w:rsidR="00B70CFB">
              <w:rPr>
                <w:lang w:val="lt-LT"/>
              </w:rPr>
              <w:t>edukac</w:t>
            </w:r>
            <w:r w:rsidR="00FB6BD5">
              <w:rPr>
                <w:lang w:val="lt-LT"/>
              </w:rPr>
              <w:t>inių programų rengimą</w:t>
            </w:r>
            <w:r w:rsidR="00B70CFB">
              <w:rPr>
                <w:lang w:val="lt-LT"/>
              </w:rPr>
              <w:t>. T</w:t>
            </w:r>
            <w:r w:rsidRPr="00E26704">
              <w:rPr>
                <w:lang w:val="lt-LT"/>
              </w:rPr>
              <w:t>varkomos ir saugomos kultūros vertybė</w:t>
            </w:r>
            <w:r w:rsidR="00B70CFB">
              <w:rPr>
                <w:lang w:val="lt-LT"/>
              </w:rPr>
              <w:t>s</w:t>
            </w:r>
            <w:r w:rsidRPr="00E26704">
              <w:rPr>
                <w:lang w:val="lt-LT"/>
              </w:rPr>
              <w:t>, sudar</w:t>
            </w:r>
            <w:r w:rsidR="00181ED4">
              <w:rPr>
                <w:lang w:val="lt-LT"/>
              </w:rPr>
              <w:t>ys prielaidas</w:t>
            </w:r>
            <w:r w:rsidRPr="00E26704">
              <w:rPr>
                <w:lang w:val="lt-LT"/>
              </w:rPr>
              <w:t xml:space="preserve"> </w:t>
            </w:r>
            <w:r w:rsidR="00B70CFB">
              <w:rPr>
                <w:lang w:val="lt-LT"/>
              </w:rPr>
              <w:t>krašto istorijos pažinimui</w:t>
            </w:r>
            <w:r w:rsidR="00FB6BD5">
              <w:rPr>
                <w:lang w:val="lt-LT"/>
              </w:rPr>
              <w:t xml:space="preserve"> ir pristatymui. </w:t>
            </w:r>
            <w:r w:rsidR="00C63A1A" w:rsidRPr="00E26704">
              <w:rPr>
                <w:lang w:val="lt-LT"/>
              </w:rPr>
              <w:t>Turizmo srityje programa padės užtikrinti turizmo informacijos sklaidą ir prieinamumą, formuos patrauklaus turizmui rajono įvaizdį</w:t>
            </w:r>
            <w:r w:rsidR="00C63A1A">
              <w:rPr>
                <w:lang w:val="lt-LT"/>
              </w:rPr>
              <w:t xml:space="preserve">, kurs naujas turizmo paslaugas. </w:t>
            </w:r>
            <w:r w:rsidR="00C63A1A" w:rsidRPr="00E26704">
              <w:rPr>
                <w:lang w:val="lt-LT"/>
              </w:rPr>
              <w:t xml:space="preserve">Tai </w:t>
            </w:r>
            <w:r w:rsidR="00C63A1A">
              <w:rPr>
                <w:lang w:val="lt-LT"/>
              </w:rPr>
              <w:t>didins atvykstančius</w:t>
            </w:r>
            <w:r w:rsidR="00C63A1A" w:rsidRPr="00E26704">
              <w:rPr>
                <w:lang w:val="lt-LT"/>
              </w:rPr>
              <w:t xml:space="preserve"> turistų srautus.</w:t>
            </w:r>
            <w:r w:rsidR="00C63A1A">
              <w:rPr>
                <w:lang w:val="lt-LT"/>
              </w:rPr>
              <w:t xml:space="preserve"> </w:t>
            </w:r>
            <w:r w:rsidRPr="00E26704">
              <w:rPr>
                <w:lang w:val="lt-LT"/>
              </w:rPr>
              <w:t>Sporto ir kūno kultūros srityje programa skatins gyventojų fizinio aktyvumo didėjimą ir profesionalaus sporto plėtrą. Programa padės ugdyti kiekvieno žmogaus fizinio tobulėjimo poreikį, laiduos gerą fizinį parengimą.</w:t>
            </w:r>
            <w:r w:rsidR="00181ED4">
              <w:rPr>
                <w:lang w:val="lt-LT"/>
              </w:rPr>
              <w:t xml:space="preserve"> </w:t>
            </w:r>
            <w:r w:rsidRPr="00E26704">
              <w:rPr>
                <w:lang w:val="lt-LT"/>
              </w:rPr>
              <w:t>Programos įgyvendinimas padės stiprinti nevyriausybinių ir jaunimo organizacijų veiklą</w:t>
            </w:r>
            <w:r w:rsidR="00FB6BD5">
              <w:rPr>
                <w:lang w:val="lt-LT"/>
              </w:rPr>
              <w:t xml:space="preserve">, skatins jaunimą įsijungti į savanorišką veiklą. </w:t>
            </w:r>
            <w:r w:rsidRPr="00E26704">
              <w:rPr>
                <w:lang w:val="lt-LT"/>
              </w:rPr>
              <w:t>Nevyriausybinių ir jaunimo organizacijų iniciatyvos prisidės prie rajono socialinių ir ekonominių problemų sprendimo.</w:t>
            </w:r>
            <w:r w:rsidR="00FB6BD5">
              <w:rPr>
                <w:lang w:val="lt-LT"/>
              </w:rPr>
              <w:t xml:space="preserve"> Prevencinės programos didins viešosios aplinkos saugumą.  </w:t>
            </w:r>
          </w:p>
        </w:tc>
      </w:tr>
    </w:tbl>
    <w:p w:rsidR="0068229A" w:rsidRPr="00E26704" w:rsidRDefault="0068229A" w:rsidP="0068229A">
      <w:pPr>
        <w:suppressAutoHyphens/>
        <w:rPr>
          <w:lang w:eastAsia="ar-SA"/>
        </w:rPr>
      </w:pPr>
    </w:p>
    <w:tbl>
      <w:tblPr>
        <w:tblW w:w="0" w:type="auto"/>
        <w:tblInd w:w="108" w:type="dxa"/>
        <w:tblLayout w:type="fixed"/>
        <w:tblLook w:val="0000"/>
      </w:tblPr>
      <w:tblGrid>
        <w:gridCol w:w="9545"/>
      </w:tblGrid>
      <w:tr w:rsidR="0068229A" w:rsidRPr="00E26704">
        <w:tc>
          <w:tcPr>
            <w:tcW w:w="9545" w:type="dxa"/>
            <w:tcBorders>
              <w:top w:val="single" w:sz="2" w:space="0" w:color="000000"/>
              <w:left w:val="single" w:sz="2" w:space="0" w:color="000000"/>
              <w:bottom w:val="single" w:sz="2" w:space="0" w:color="000000"/>
              <w:right w:val="single" w:sz="2" w:space="0" w:color="000000"/>
            </w:tcBorders>
          </w:tcPr>
          <w:p w:rsidR="00181ED4" w:rsidRDefault="0068229A" w:rsidP="00692229">
            <w:pPr>
              <w:pStyle w:val="Pagrindinistekstas"/>
              <w:spacing w:before="120" w:after="120"/>
              <w:jc w:val="both"/>
              <w:rPr>
                <w:b/>
                <w:bCs/>
                <w:lang w:val="lt-LT"/>
              </w:rPr>
            </w:pPr>
            <w:r w:rsidRPr="00E26704">
              <w:rPr>
                <w:b/>
                <w:bCs/>
                <w:lang w:val="lt-LT"/>
              </w:rPr>
              <w:t>Galimi programos vykdymo ir finansavimo šaltiniai:</w:t>
            </w:r>
          </w:p>
          <w:p w:rsidR="0068229A" w:rsidRPr="00E26704" w:rsidRDefault="00692229" w:rsidP="007D0403">
            <w:pPr>
              <w:pStyle w:val="Pagrindinistekstas"/>
              <w:spacing w:before="120" w:after="120"/>
              <w:jc w:val="both"/>
              <w:rPr>
                <w:b/>
                <w:bCs/>
                <w:lang w:val="lt-LT"/>
              </w:rPr>
            </w:pPr>
            <w:r w:rsidRPr="00E26704">
              <w:rPr>
                <w:lang w:val="lt-LT"/>
              </w:rPr>
              <w:lastRenderedPageBreak/>
              <w:t>Savivaldybės biudžet</w:t>
            </w:r>
            <w:r w:rsidR="00DA7884">
              <w:rPr>
                <w:lang w:val="lt-LT"/>
              </w:rPr>
              <w:t>o</w:t>
            </w:r>
            <w:r w:rsidRPr="00E26704">
              <w:rPr>
                <w:lang w:val="lt-LT"/>
              </w:rPr>
              <w:t xml:space="preserve">, </w:t>
            </w:r>
            <w:r w:rsidR="00DA7884">
              <w:rPr>
                <w:lang w:val="lt-LT"/>
              </w:rPr>
              <w:t>valstybės biudže</w:t>
            </w:r>
            <w:r w:rsidR="00A644B3">
              <w:rPr>
                <w:lang w:val="lt-LT"/>
              </w:rPr>
              <w:t>t</w:t>
            </w:r>
            <w:r w:rsidR="00DA7884">
              <w:rPr>
                <w:lang w:val="lt-LT"/>
              </w:rPr>
              <w:t>o</w:t>
            </w:r>
            <w:r w:rsidR="004F2540">
              <w:rPr>
                <w:lang w:val="lt-LT"/>
              </w:rPr>
              <w:t xml:space="preserve"> </w:t>
            </w:r>
            <w:r w:rsidRPr="00E26704">
              <w:rPr>
                <w:lang w:val="lt-LT"/>
              </w:rPr>
              <w:t>ir kitos lėšos.</w:t>
            </w:r>
          </w:p>
        </w:tc>
      </w:tr>
    </w:tbl>
    <w:p w:rsidR="0068229A" w:rsidRPr="00E26704" w:rsidRDefault="0068229A" w:rsidP="0068229A">
      <w:pPr>
        <w:suppressAutoHyphens/>
        <w:rPr>
          <w:lang w:eastAsia="ar-SA"/>
        </w:rPr>
      </w:pPr>
    </w:p>
    <w:tbl>
      <w:tblPr>
        <w:tblW w:w="0" w:type="auto"/>
        <w:tblInd w:w="108" w:type="dxa"/>
        <w:tblLayout w:type="fixed"/>
        <w:tblLook w:val="0000"/>
      </w:tblPr>
      <w:tblGrid>
        <w:gridCol w:w="9545"/>
      </w:tblGrid>
      <w:tr w:rsidR="0068229A" w:rsidRPr="00E26704">
        <w:tc>
          <w:tcPr>
            <w:tcW w:w="9545" w:type="dxa"/>
            <w:tcBorders>
              <w:top w:val="single" w:sz="2" w:space="0" w:color="000000"/>
              <w:left w:val="single" w:sz="2" w:space="0" w:color="000000"/>
              <w:bottom w:val="single" w:sz="2" w:space="0" w:color="000000"/>
              <w:right w:val="single" w:sz="2" w:space="0" w:color="000000"/>
            </w:tcBorders>
          </w:tcPr>
          <w:p w:rsidR="0068229A" w:rsidRPr="00E26704" w:rsidRDefault="0068229A" w:rsidP="00181ED4">
            <w:pPr>
              <w:suppressAutoHyphens/>
              <w:spacing w:before="120" w:after="120"/>
              <w:jc w:val="both"/>
              <w:rPr>
                <w:b/>
              </w:rPr>
            </w:pPr>
            <w:r w:rsidRPr="00E26704">
              <w:rPr>
                <w:b/>
              </w:rPr>
              <w:t xml:space="preserve">Veiksmai, numatyti savivaldybės </w:t>
            </w:r>
            <w:r w:rsidR="00F96817" w:rsidRPr="00E26704">
              <w:rPr>
                <w:b/>
              </w:rPr>
              <w:t xml:space="preserve">strateginiame </w:t>
            </w:r>
            <w:r w:rsidR="00FB115C" w:rsidRPr="00E26704">
              <w:rPr>
                <w:b/>
              </w:rPr>
              <w:t xml:space="preserve">plėtros </w:t>
            </w:r>
            <w:r w:rsidRPr="00E26704">
              <w:rPr>
                <w:b/>
              </w:rPr>
              <w:t>plane, kurie susiję su vykdoma programa:</w:t>
            </w:r>
          </w:p>
          <w:p w:rsidR="00692229" w:rsidRPr="00C36524" w:rsidRDefault="00181ED4" w:rsidP="005158E3">
            <w:pPr>
              <w:rPr>
                <w:b/>
              </w:rPr>
            </w:pPr>
            <w:r w:rsidRPr="00C36524">
              <w:rPr>
                <w:b/>
              </w:rPr>
              <w:t>I PRIORITETAS. VISUOMENĖS UGDYMAS: MOKSLAS, KULTŪRA IR SPORTAS</w:t>
            </w:r>
          </w:p>
          <w:p w:rsidR="00692229" w:rsidRPr="00C36524" w:rsidRDefault="005158E3" w:rsidP="005158E3">
            <w:pPr>
              <w:jc w:val="both"/>
              <w:rPr>
                <w:b/>
              </w:rPr>
            </w:pPr>
            <w:r w:rsidRPr="00C36524">
              <w:rPr>
                <w:rFonts w:eastAsia="Calibri"/>
                <w:b/>
                <w:lang w:eastAsia="en-US"/>
              </w:rPr>
              <w:t xml:space="preserve">1.2. Tikslas. </w:t>
            </w:r>
            <w:r w:rsidRPr="00C36524">
              <w:rPr>
                <w:b/>
              </w:rPr>
              <w:t>Kūrybiškumo ir sportiškumo skatinimas</w:t>
            </w:r>
          </w:p>
          <w:p w:rsidR="005158E3" w:rsidRPr="00C36524" w:rsidRDefault="005158E3" w:rsidP="005158E3">
            <w:pPr>
              <w:jc w:val="both"/>
            </w:pPr>
            <w:r w:rsidRPr="00C36524">
              <w:rPr>
                <w:rFonts w:eastAsia="Calibri"/>
                <w:lang w:eastAsia="en-US"/>
              </w:rPr>
              <w:t xml:space="preserve">1.2.1. Uždavinys. </w:t>
            </w:r>
            <w:r w:rsidRPr="00C36524">
              <w:t xml:space="preserve">Skatinti kultūrinės veiklos </w:t>
            </w:r>
            <w:r w:rsidR="004F2540">
              <w:t xml:space="preserve"> ir turizmo </w:t>
            </w:r>
            <w:r w:rsidRPr="00C36524">
              <w:t>plėtrą</w:t>
            </w:r>
          </w:p>
          <w:p w:rsidR="005158E3" w:rsidRPr="00DA0741" w:rsidRDefault="005158E3" w:rsidP="005158E3">
            <w:pPr>
              <w:jc w:val="both"/>
            </w:pPr>
            <w:r w:rsidRPr="00C36524">
              <w:rPr>
                <w:rFonts w:eastAsia="Calibri"/>
                <w:lang w:eastAsia="en-US"/>
              </w:rPr>
              <w:t xml:space="preserve">1.2.2. </w:t>
            </w:r>
            <w:r w:rsidR="00525289">
              <w:rPr>
                <w:rFonts w:eastAsia="Calibri"/>
                <w:lang w:eastAsia="en-US"/>
              </w:rPr>
              <w:t xml:space="preserve">Uždavinys. </w:t>
            </w:r>
            <w:r w:rsidRPr="00C36524">
              <w:t xml:space="preserve">Skatinti </w:t>
            </w:r>
            <w:r w:rsidR="005F1621" w:rsidRPr="00DA0741">
              <w:t>mėgėjiško ir profesionalaus</w:t>
            </w:r>
            <w:r w:rsidRPr="00DA0741">
              <w:t xml:space="preserve"> sporto plėtrą</w:t>
            </w:r>
          </w:p>
          <w:p w:rsidR="005158E3" w:rsidRPr="00C36524" w:rsidRDefault="00C36524" w:rsidP="005158E3">
            <w:pPr>
              <w:jc w:val="both"/>
              <w:rPr>
                <w:b/>
              </w:rPr>
            </w:pPr>
            <w:r w:rsidRPr="00C36524">
              <w:rPr>
                <w:rFonts w:eastAsia="Calibri"/>
                <w:b/>
                <w:lang w:eastAsia="en-US"/>
              </w:rPr>
              <w:t xml:space="preserve">II </w:t>
            </w:r>
            <w:r w:rsidRPr="00C36524">
              <w:rPr>
                <w:b/>
              </w:rPr>
              <w:t>PRIORITETAS. VEIKLIOS IR SOLIDARIOS VISUOMENĖS PLĖTRA</w:t>
            </w:r>
          </w:p>
          <w:p w:rsidR="00C36524" w:rsidRPr="002142D2" w:rsidRDefault="00C36524" w:rsidP="005158E3">
            <w:pPr>
              <w:jc w:val="both"/>
              <w:rPr>
                <w:b/>
              </w:rPr>
            </w:pPr>
            <w:r w:rsidRPr="002142D2">
              <w:rPr>
                <w:rFonts w:eastAsia="Calibri"/>
                <w:b/>
                <w:lang w:eastAsia="en-US"/>
              </w:rPr>
              <w:t xml:space="preserve">2.2. Tikslas. </w:t>
            </w:r>
            <w:r w:rsidR="00DA0741">
              <w:rPr>
                <w:rFonts w:eastAsia="Calibri"/>
                <w:b/>
                <w:lang w:eastAsia="en-US"/>
              </w:rPr>
              <w:t>S</w:t>
            </w:r>
            <w:r w:rsidRPr="002142D2">
              <w:rPr>
                <w:b/>
              </w:rPr>
              <w:t>ąlyg</w:t>
            </w:r>
            <w:r w:rsidR="00DA0741">
              <w:rPr>
                <w:b/>
              </w:rPr>
              <w:t xml:space="preserve">ų bendruomenių </w:t>
            </w:r>
            <w:r w:rsidRPr="002142D2">
              <w:rPr>
                <w:b/>
              </w:rPr>
              <w:t>veiklai</w:t>
            </w:r>
            <w:r w:rsidR="00DA0741">
              <w:rPr>
                <w:b/>
              </w:rPr>
              <w:t xml:space="preserve"> gerinimas</w:t>
            </w:r>
          </w:p>
          <w:p w:rsidR="00C36524" w:rsidRPr="003C0530" w:rsidRDefault="00C36524" w:rsidP="005158E3">
            <w:pPr>
              <w:jc w:val="both"/>
            </w:pPr>
            <w:r w:rsidRPr="003C0530">
              <w:t xml:space="preserve">2.2.2. Uždavinys. </w:t>
            </w:r>
            <w:r w:rsidR="007D0403">
              <w:t xml:space="preserve">Įgyvendinti </w:t>
            </w:r>
            <w:r w:rsidRPr="003C0530">
              <w:t>jaunimo</w:t>
            </w:r>
            <w:r w:rsidR="007D0403">
              <w:t xml:space="preserve"> politiką, remti jaunimo ir k</w:t>
            </w:r>
            <w:r w:rsidRPr="003C0530">
              <w:t>itų nevyriausybinių organizacijų iniciatyvas</w:t>
            </w:r>
            <w:r w:rsidR="007D0403">
              <w:t xml:space="preserve">, kuriant patrauklią gyventi ir saugią rajono aplinką. </w:t>
            </w:r>
          </w:p>
          <w:p w:rsidR="00C36524" w:rsidRPr="002142D2" w:rsidRDefault="00C36524" w:rsidP="005158E3">
            <w:pPr>
              <w:jc w:val="both"/>
              <w:rPr>
                <w:b/>
              </w:rPr>
            </w:pPr>
            <w:r w:rsidRPr="002142D2">
              <w:rPr>
                <w:b/>
              </w:rPr>
              <w:t>2.3. Tikslas. Viešojo saugumo didinimas</w:t>
            </w:r>
          </w:p>
          <w:p w:rsidR="00C36524" w:rsidRPr="00C36524" w:rsidRDefault="00C36524" w:rsidP="005158E3">
            <w:pPr>
              <w:jc w:val="both"/>
            </w:pPr>
            <w:r w:rsidRPr="00C36524">
              <w:t xml:space="preserve">2.3.1. Uždavinys. </w:t>
            </w:r>
            <w:r w:rsidR="00DA0741">
              <w:t>Šviesti</w:t>
            </w:r>
            <w:r w:rsidRPr="00C36524">
              <w:t xml:space="preserve"> ir inform</w:t>
            </w:r>
            <w:r w:rsidR="00DA0741">
              <w:t>uoti visuomenę</w:t>
            </w:r>
          </w:p>
          <w:p w:rsidR="00C36524" w:rsidRPr="00C36524" w:rsidRDefault="00C36524" w:rsidP="00DA0741">
            <w:pPr>
              <w:jc w:val="both"/>
              <w:rPr>
                <w:rFonts w:ascii="Cambria" w:hAnsi="Cambria"/>
                <w:sz w:val="22"/>
              </w:rPr>
            </w:pPr>
            <w:r w:rsidRPr="00C36524">
              <w:t xml:space="preserve">2.3.2. Uždavinys. </w:t>
            </w:r>
            <w:r w:rsidR="00DA0741">
              <w:t>Užtikrinti vi</w:t>
            </w:r>
            <w:r w:rsidRPr="00C36524">
              <w:t>eš</w:t>
            </w:r>
            <w:r w:rsidR="00DA0741">
              <w:t>ąją</w:t>
            </w:r>
            <w:r w:rsidRPr="00C36524">
              <w:t xml:space="preserve"> tvark</w:t>
            </w:r>
            <w:r w:rsidR="00DA0741">
              <w:t>ą ir saugumą</w:t>
            </w:r>
            <w:r w:rsidRPr="00C36524">
              <w:t xml:space="preserve"> </w:t>
            </w:r>
          </w:p>
        </w:tc>
      </w:tr>
    </w:tbl>
    <w:p w:rsidR="0068229A" w:rsidRPr="00E26704" w:rsidRDefault="0068229A" w:rsidP="0068229A">
      <w:pPr>
        <w:suppressAutoHyphens/>
        <w:rPr>
          <w:lang w:eastAsia="ar-SA"/>
        </w:rPr>
      </w:pPr>
    </w:p>
    <w:tbl>
      <w:tblPr>
        <w:tblW w:w="0" w:type="auto"/>
        <w:tblInd w:w="108" w:type="dxa"/>
        <w:tblLayout w:type="fixed"/>
        <w:tblLook w:val="0000"/>
      </w:tblPr>
      <w:tblGrid>
        <w:gridCol w:w="9545"/>
      </w:tblGrid>
      <w:tr w:rsidR="0068229A" w:rsidRPr="00E26704">
        <w:tc>
          <w:tcPr>
            <w:tcW w:w="9545" w:type="dxa"/>
            <w:tcBorders>
              <w:top w:val="single" w:sz="2" w:space="0" w:color="000000"/>
              <w:left w:val="single" w:sz="2" w:space="0" w:color="000000"/>
              <w:bottom w:val="single" w:sz="2" w:space="0" w:color="000000"/>
              <w:right w:val="single" w:sz="2" w:space="0" w:color="000000"/>
            </w:tcBorders>
          </w:tcPr>
          <w:p w:rsidR="0068229A" w:rsidRPr="00E26704" w:rsidRDefault="0068229A" w:rsidP="00181ED4">
            <w:pPr>
              <w:pStyle w:val="Pagrindinistekstas"/>
              <w:spacing w:before="120" w:after="120"/>
              <w:rPr>
                <w:b/>
                <w:bCs/>
                <w:lang w:val="lt-LT"/>
              </w:rPr>
            </w:pPr>
            <w:r w:rsidRPr="00E26704">
              <w:rPr>
                <w:b/>
                <w:bCs/>
                <w:lang w:val="lt-LT"/>
              </w:rPr>
              <w:t xml:space="preserve">Susiję įstatymai ir kiti norminiai teisės aktai: </w:t>
            </w:r>
          </w:p>
          <w:p w:rsidR="0068229A" w:rsidRPr="00E26704" w:rsidRDefault="00E26704" w:rsidP="00433321">
            <w:pPr>
              <w:suppressAutoHyphens/>
              <w:spacing w:after="120"/>
              <w:jc w:val="both"/>
              <w:rPr>
                <w:b/>
                <w:i/>
                <w:iCs/>
                <w:strike/>
                <w:lang w:eastAsia="ar-SA"/>
              </w:rPr>
            </w:pPr>
            <w:r w:rsidRPr="00E26704">
              <w:t>Lietuvos Respublikos vietos savivaldos įstatymas, Lietuvos Respublikos etninės kultūros valstybinės globos pagrindų įstatymas, Lietuvos Respublikos biudžetinių įstaigų įstatymas, Lietuvos Respublikos kultūros centrų įstatymas, Lietuvos Respublikos bibliotekų įstatymas,</w:t>
            </w:r>
            <w:r w:rsidR="00433321">
              <w:t xml:space="preserve"> Lietuvos Respublikos muziejų įstatymas, Lietuvos </w:t>
            </w:r>
            <w:r w:rsidRPr="00E26704">
              <w:t>Respublikos tautinio paveldo produktų įstatymas, Lietuvos Respublikos labdaros ir paramos įstatymas, Etninės kultūros valstybinė programa, Lietuvos Respublikos kūno kultūros ir sporto įstatymas, Lietuvos Respublikos jaunimo politikos pagrindų įstatymas, Lietuvos Respublikos Vyriausybės 2010 m. gruodžio 1 d. nutarimas Nr. 1715 „Dėl Nacionalinės jaunimo politikos 2011–2019 metų plėtros programos patvirtinimo”</w:t>
            </w:r>
            <w:r w:rsidR="00433321">
              <w:t>, Lietuvos Respublikos vyriausybės 2012 m. lapkričio 28 d. nutarimas „Dėl 2014-2020 metų nacionalinės pažangos programos patvirtinimo“, Lietuvos Respublikos dainų švenčių įstatymas ir kt.</w:t>
            </w:r>
          </w:p>
        </w:tc>
      </w:tr>
    </w:tbl>
    <w:p w:rsidR="0068229A" w:rsidRPr="00E26704" w:rsidRDefault="0068229A" w:rsidP="0068229A">
      <w:pPr>
        <w:tabs>
          <w:tab w:val="left" w:pos="3810"/>
        </w:tabs>
        <w:suppressAutoHyphens/>
      </w:pPr>
    </w:p>
    <w:sectPr w:rsidR="0068229A" w:rsidRPr="00E26704" w:rsidSect="00837831">
      <w:headerReference w:type="even" r:id="rId7"/>
      <w:headerReference w:type="default" r:id="rId8"/>
      <w:footerReference w:type="even" r:id="rId9"/>
      <w:footerReference w:type="default" r:id="rId10"/>
      <w:headerReference w:type="first" r:id="rId11"/>
      <w:footerReference w:type="first" r:id="rId12"/>
      <w:pgSz w:w="11906" w:h="16838"/>
      <w:pgMar w:top="1560" w:right="567" w:bottom="1134" w:left="1701" w:header="567" w:footer="567" w:gutter="0"/>
      <w:pgNumType w:start="26"/>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42" w:rsidRDefault="000A7C42" w:rsidP="00B53D27">
      <w:r>
        <w:separator/>
      </w:r>
    </w:p>
  </w:endnote>
  <w:endnote w:type="continuationSeparator" w:id="0">
    <w:p w:rsidR="000A7C42" w:rsidRDefault="000A7C42" w:rsidP="00B53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1" w:rsidRDefault="0083783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1" w:rsidRDefault="00837831">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1" w:rsidRDefault="0083783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42" w:rsidRDefault="000A7C42" w:rsidP="00B53D27">
      <w:r>
        <w:separator/>
      </w:r>
    </w:p>
  </w:footnote>
  <w:footnote w:type="continuationSeparator" w:id="0">
    <w:p w:rsidR="000A7C42" w:rsidRDefault="000A7C42" w:rsidP="00B53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1" w:rsidRDefault="0083783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1" w:rsidRDefault="00837831">
    <w:pPr>
      <w:pStyle w:val="Antrats"/>
      <w:jc w:val="center"/>
    </w:pPr>
    <w:fldSimple w:instr="PAGE   \* MERGEFORMAT">
      <w:r w:rsidR="00A81D86">
        <w:rPr>
          <w:noProof/>
        </w:rPr>
        <w:t>26</w:t>
      </w:r>
    </w:fldSimple>
  </w:p>
  <w:p w:rsidR="00582FC4" w:rsidRDefault="00582F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1" w:rsidRDefault="0083783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D506284"/>
    <w:multiLevelType w:val="hybridMultilevel"/>
    <w:tmpl w:val="A906E27C"/>
    <w:lvl w:ilvl="0" w:tplc="4CFCE79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220966AB"/>
    <w:multiLevelType w:val="hybridMultilevel"/>
    <w:tmpl w:val="76B8DBAE"/>
    <w:lvl w:ilvl="0" w:tplc="23E8D36E">
      <w:start w:val="1"/>
      <w:numFmt w:val="bullet"/>
      <w:lvlText w:val=""/>
      <w:lvlJc w:val="left"/>
      <w:pPr>
        <w:ind w:left="1429" w:hanging="360"/>
      </w:pPr>
      <w:rPr>
        <w:rFonts w:ascii="Symbol" w:hAnsi="Symbol" w:hint="default"/>
        <w:sz w:val="20"/>
        <w:szCs w:val="20"/>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244769F2"/>
    <w:multiLevelType w:val="hybridMultilevel"/>
    <w:tmpl w:val="4C2CC390"/>
    <w:lvl w:ilvl="0" w:tplc="A5AEAED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2FA332DB"/>
    <w:multiLevelType w:val="hybridMultilevel"/>
    <w:tmpl w:val="8190F852"/>
    <w:lvl w:ilvl="0" w:tplc="FD263A24">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312F0DA2"/>
    <w:multiLevelType w:val="hybridMultilevel"/>
    <w:tmpl w:val="4A96D8DE"/>
    <w:lvl w:ilvl="0" w:tplc="FD263A24">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557B12B6"/>
    <w:multiLevelType w:val="hybridMultilevel"/>
    <w:tmpl w:val="25D235F0"/>
    <w:lvl w:ilvl="0" w:tplc="A5AEAED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693857FF"/>
    <w:multiLevelType w:val="hybridMultilevel"/>
    <w:tmpl w:val="3552EC14"/>
    <w:lvl w:ilvl="0" w:tplc="478C1AE6">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pStyle w:val="Antrat3"/>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FE429B4"/>
    <w:multiLevelType w:val="hybridMultilevel"/>
    <w:tmpl w:val="71A06598"/>
    <w:lvl w:ilvl="0" w:tplc="FD263A24">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5"/>
  </w:num>
  <w:num w:numId="6">
    <w:abstractNumId w:val="6"/>
  </w:num>
  <w:num w:numId="7">
    <w:abstractNumId w:val="3"/>
  </w:num>
  <w:num w:numId="8">
    <w:abstractNumId w:val="1"/>
  </w:num>
  <w:num w:numId="9">
    <w:abstractNumId w:val="1"/>
    <w:lvlOverride w:ilvl="0"/>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Moves/>
  <w:defaultTabStop w:val="1296"/>
  <w:hyphenationZone w:val="396"/>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32A"/>
    <w:rsid w:val="00001DB8"/>
    <w:rsid w:val="0000359D"/>
    <w:rsid w:val="000037CD"/>
    <w:rsid w:val="0001219B"/>
    <w:rsid w:val="00015E51"/>
    <w:rsid w:val="000201C1"/>
    <w:rsid w:val="00020CF2"/>
    <w:rsid w:val="00021B53"/>
    <w:rsid w:val="0002275D"/>
    <w:rsid w:val="000238FE"/>
    <w:rsid w:val="00041F44"/>
    <w:rsid w:val="00042D84"/>
    <w:rsid w:val="00042FDB"/>
    <w:rsid w:val="00046A85"/>
    <w:rsid w:val="00063473"/>
    <w:rsid w:val="000701FA"/>
    <w:rsid w:val="00071CD7"/>
    <w:rsid w:val="00085ED5"/>
    <w:rsid w:val="00086C80"/>
    <w:rsid w:val="0009146D"/>
    <w:rsid w:val="00091991"/>
    <w:rsid w:val="00092EC8"/>
    <w:rsid w:val="000A05F1"/>
    <w:rsid w:val="000A1895"/>
    <w:rsid w:val="000A7C42"/>
    <w:rsid w:val="000C3CEF"/>
    <w:rsid w:val="000C3D95"/>
    <w:rsid w:val="000C5880"/>
    <w:rsid w:val="000D2317"/>
    <w:rsid w:val="000D2FEA"/>
    <w:rsid w:val="000E5400"/>
    <w:rsid w:val="000E5F04"/>
    <w:rsid w:val="000F515C"/>
    <w:rsid w:val="001149CF"/>
    <w:rsid w:val="00117383"/>
    <w:rsid w:val="001236D6"/>
    <w:rsid w:val="00133B9E"/>
    <w:rsid w:val="00133C32"/>
    <w:rsid w:val="00136750"/>
    <w:rsid w:val="00140DAD"/>
    <w:rsid w:val="00145DB9"/>
    <w:rsid w:val="00147304"/>
    <w:rsid w:val="0015430A"/>
    <w:rsid w:val="00163C33"/>
    <w:rsid w:val="00164D7F"/>
    <w:rsid w:val="00165069"/>
    <w:rsid w:val="00167671"/>
    <w:rsid w:val="001710BC"/>
    <w:rsid w:val="001713B5"/>
    <w:rsid w:val="00171EB8"/>
    <w:rsid w:val="00172EFF"/>
    <w:rsid w:val="00175D3A"/>
    <w:rsid w:val="001774D4"/>
    <w:rsid w:val="00181ED4"/>
    <w:rsid w:val="00183A9F"/>
    <w:rsid w:val="00191DCF"/>
    <w:rsid w:val="00193702"/>
    <w:rsid w:val="00194970"/>
    <w:rsid w:val="00196EE6"/>
    <w:rsid w:val="00197E61"/>
    <w:rsid w:val="001A66DB"/>
    <w:rsid w:val="001B6984"/>
    <w:rsid w:val="001C29CA"/>
    <w:rsid w:val="001E2C78"/>
    <w:rsid w:val="001E531F"/>
    <w:rsid w:val="00200ADD"/>
    <w:rsid w:val="002142D2"/>
    <w:rsid w:val="002163F6"/>
    <w:rsid w:val="00221603"/>
    <w:rsid w:val="002339FE"/>
    <w:rsid w:val="002357EC"/>
    <w:rsid w:val="0024028B"/>
    <w:rsid w:val="00241B7C"/>
    <w:rsid w:val="0024482B"/>
    <w:rsid w:val="00245A59"/>
    <w:rsid w:val="00250C98"/>
    <w:rsid w:val="00255C6E"/>
    <w:rsid w:val="0025626B"/>
    <w:rsid w:val="002610D7"/>
    <w:rsid w:val="002643BE"/>
    <w:rsid w:val="0027063E"/>
    <w:rsid w:val="00270D42"/>
    <w:rsid w:val="00274ADC"/>
    <w:rsid w:val="00276CFB"/>
    <w:rsid w:val="002823B0"/>
    <w:rsid w:val="00287A9C"/>
    <w:rsid w:val="002940DA"/>
    <w:rsid w:val="00296C49"/>
    <w:rsid w:val="002A7E1C"/>
    <w:rsid w:val="002B058F"/>
    <w:rsid w:val="002C64C7"/>
    <w:rsid w:val="002E55AF"/>
    <w:rsid w:val="002F6DC1"/>
    <w:rsid w:val="00300C4D"/>
    <w:rsid w:val="00302917"/>
    <w:rsid w:val="0030610D"/>
    <w:rsid w:val="003178AF"/>
    <w:rsid w:val="003232B0"/>
    <w:rsid w:val="00327C7A"/>
    <w:rsid w:val="00332F12"/>
    <w:rsid w:val="00336900"/>
    <w:rsid w:val="00336C3D"/>
    <w:rsid w:val="00356B3B"/>
    <w:rsid w:val="003679DC"/>
    <w:rsid w:val="00370666"/>
    <w:rsid w:val="0037125B"/>
    <w:rsid w:val="003718FE"/>
    <w:rsid w:val="00375186"/>
    <w:rsid w:val="00380D85"/>
    <w:rsid w:val="00394C46"/>
    <w:rsid w:val="003A21F9"/>
    <w:rsid w:val="003B2235"/>
    <w:rsid w:val="003B3A2A"/>
    <w:rsid w:val="003C0530"/>
    <w:rsid w:val="003C46CD"/>
    <w:rsid w:val="003C6614"/>
    <w:rsid w:val="003D1365"/>
    <w:rsid w:val="003E3458"/>
    <w:rsid w:val="003F02F9"/>
    <w:rsid w:val="003F3F58"/>
    <w:rsid w:val="003F4CBD"/>
    <w:rsid w:val="003F511A"/>
    <w:rsid w:val="004024EC"/>
    <w:rsid w:val="0040328E"/>
    <w:rsid w:val="00407787"/>
    <w:rsid w:val="004101A5"/>
    <w:rsid w:val="0041065F"/>
    <w:rsid w:val="00412458"/>
    <w:rsid w:val="0042024B"/>
    <w:rsid w:val="00432018"/>
    <w:rsid w:val="00433321"/>
    <w:rsid w:val="004334F6"/>
    <w:rsid w:val="004338CB"/>
    <w:rsid w:val="004352F9"/>
    <w:rsid w:val="00436B52"/>
    <w:rsid w:val="00447FC4"/>
    <w:rsid w:val="0045250E"/>
    <w:rsid w:val="00460D08"/>
    <w:rsid w:val="0046430D"/>
    <w:rsid w:val="00466D9C"/>
    <w:rsid w:val="00467ACE"/>
    <w:rsid w:val="00485572"/>
    <w:rsid w:val="00490320"/>
    <w:rsid w:val="004913A7"/>
    <w:rsid w:val="00496360"/>
    <w:rsid w:val="00497524"/>
    <w:rsid w:val="004C0FE8"/>
    <w:rsid w:val="004E0311"/>
    <w:rsid w:val="004F07EC"/>
    <w:rsid w:val="004F2540"/>
    <w:rsid w:val="004F464A"/>
    <w:rsid w:val="004F60FC"/>
    <w:rsid w:val="005158E3"/>
    <w:rsid w:val="00522D80"/>
    <w:rsid w:val="005241A9"/>
    <w:rsid w:val="00525289"/>
    <w:rsid w:val="00534604"/>
    <w:rsid w:val="00537CDC"/>
    <w:rsid w:val="0054215C"/>
    <w:rsid w:val="00543391"/>
    <w:rsid w:val="00554AD7"/>
    <w:rsid w:val="0055629B"/>
    <w:rsid w:val="00560FE5"/>
    <w:rsid w:val="00563AEC"/>
    <w:rsid w:val="005674B9"/>
    <w:rsid w:val="00567E06"/>
    <w:rsid w:val="005765AA"/>
    <w:rsid w:val="00582FC4"/>
    <w:rsid w:val="00584F63"/>
    <w:rsid w:val="005917F1"/>
    <w:rsid w:val="00591B9B"/>
    <w:rsid w:val="00597B03"/>
    <w:rsid w:val="005A0479"/>
    <w:rsid w:val="005A3FD1"/>
    <w:rsid w:val="005A4E04"/>
    <w:rsid w:val="005A6C93"/>
    <w:rsid w:val="005B4551"/>
    <w:rsid w:val="005C3A3B"/>
    <w:rsid w:val="005C5424"/>
    <w:rsid w:val="005D3894"/>
    <w:rsid w:val="005D5B01"/>
    <w:rsid w:val="005E4CE0"/>
    <w:rsid w:val="005F1621"/>
    <w:rsid w:val="005F56E6"/>
    <w:rsid w:val="00607556"/>
    <w:rsid w:val="0061176A"/>
    <w:rsid w:val="006161B4"/>
    <w:rsid w:val="00621DC2"/>
    <w:rsid w:val="00627407"/>
    <w:rsid w:val="0063278C"/>
    <w:rsid w:val="00635304"/>
    <w:rsid w:val="006378FA"/>
    <w:rsid w:val="00642F8E"/>
    <w:rsid w:val="0064364B"/>
    <w:rsid w:val="006464F2"/>
    <w:rsid w:val="00647A43"/>
    <w:rsid w:val="006509D8"/>
    <w:rsid w:val="00652483"/>
    <w:rsid w:val="006536B6"/>
    <w:rsid w:val="00655679"/>
    <w:rsid w:val="006565D3"/>
    <w:rsid w:val="006569D1"/>
    <w:rsid w:val="006578C3"/>
    <w:rsid w:val="00661349"/>
    <w:rsid w:val="006619A8"/>
    <w:rsid w:val="006717CA"/>
    <w:rsid w:val="0068025C"/>
    <w:rsid w:val="00680571"/>
    <w:rsid w:val="0068229A"/>
    <w:rsid w:val="006912B3"/>
    <w:rsid w:val="00692229"/>
    <w:rsid w:val="006A24C2"/>
    <w:rsid w:val="006B5277"/>
    <w:rsid w:val="006B5859"/>
    <w:rsid w:val="006C6AF4"/>
    <w:rsid w:val="006D1798"/>
    <w:rsid w:val="006D1F82"/>
    <w:rsid w:val="006D520D"/>
    <w:rsid w:val="006E0EB7"/>
    <w:rsid w:val="006E663F"/>
    <w:rsid w:val="006E7964"/>
    <w:rsid w:val="006E7F9F"/>
    <w:rsid w:val="006F3B7B"/>
    <w:rsid w:val="006F48E4"/>
    <w:rsid w:val="006F4D5D"/>
    <w:rsid w:val="006F7216"/>
    <w:rsid w:val="00703B0A"/>
    <w:rsid w:val="00704A3F"/>
    <w:rsid w:val="007057E5"/>
    <w:rsid w:val="007062CC"/>
    <w:rsid w:val="0071704D"/>
    <w:rsid w:val="007307E1"/>
    <w:rsid w:val="00732278"/>
    <w:rsid w:val="00736C74"/>
    <w:rsid w:val="00741F5C"/>
    <w:rsid w:val="00742516"/>
    <w:rsid w:val="007441FC"/>
    <w:rsid w:val="00746A39"/>
    <w:rsid w:val="00747B4C"/>
    <w:rsid w:val="00750BC4"/>
    <w:rsid w:val="0075566F"/>
    <w:rsid w:val="00755B7E"/>
    <w:rsid w:val="00755D73"/>
    <w:rsid w:val="00761FC4"/>
    <w:rsid w:val="00764E77"/>
    <w:rsid w:val="00777359"/>
    <w:rsid w:val="00794750"/>
    <w:rsid w:val="007B2C94"/>
    <w:rsid w:val="007B3198"/>
    <w:rsid w:val="007C135F"/>
    <w:rsid w:val="007C6CDF"/>
    <w:rsid w:val="007D0403"/>
    <w:rsid w:val="007D3DC2"/>
    <w:rsid w:val="007E00ED"/>
    <w:rsid w:val="007F0757"/>
    <w:rsid w:val="008006DA"/>
    <w:rsid w:val="00805F10"/>
    <w:rsid w:val="008074AE"/>
    <w:rsid w:val="00807D43"/>
    <w:rsid w:val="0081793D"/>
    <w:rsid w:val="00823461"/>
    <w:rsid w:val="00823464"/>
    <w:rsid w:val="0082652E"/>
    <w:rsid w:val="00826537"/>
    <w:rsid w:val="0083088C"/>
    <w:rsid w:val="00830C2C"/>
    <w:rsid w:val="00837831"/>
    <w:rsid w:val="00847A3E"/>
    <w:rsid w:val="008627DE"/>
    <w:rsid w:val="00866F91"/>
    <w:rsid w:val="00871CF5"/>
    <w:rsid w:val="00884169"/>
    <w:rsid w:val="00892C2F"/>
    <w:rsid w:val="0089486B"/>
    <w:rsid w:val="00895440"/>
    <w:rsid w:val="008A04EB"/>
    <w:rsid w:val="008A21D4"/>
    <w:rsid w:val="008A6304"/>
    <w:rsid w:val="008B1652"/>
    <w:rsid w:val="008C1560"/>
    <w:rsid w:val="008C24A7"/>
    <w:rsid w:val="008D2B57"/>
    <w:rsid w:val="008E1050"/>
    <w:rsid w:val="008F2FD9"/>
    <w:rsid w:val="008F3F1C"/>
    <w:rsid w:val="008F5FDF"/>
    <w:rsid w:val="008F702E"/>
    <w:rsid w:val="0091677F"/>
    <w:rsid w:val="00920261"/>
    <w:rsid w:val="00920A48"/>
    <w:rsid w:val="0092478E"/>
    <w:rsid w:val="00927333"/>
    <w:rsid w:val="00930BE1"/>
    <w:rsid w:val="00950386"/>
    <w:rsid w:val="00950A6F"/>
    <w:rsid w:val="009566E2"/>
    <w:rsid w:val="00956A7F"/>
    <w:rsid w:val="0096532A"/>
    <w:rsid w:val="00972E89"/>
    <w:rsid w:val="00976B79"/>
    <w:rsid w:val="009823A3"/>
    <w:rsid w:val="00983561"/>
    <w:rsid w:val="009840C3"/>
    <w:rsid w:val="00990464"/>
    <w:rsid w:val="00992612"/>
    <w:rsid w:val="00995B6D"/>
    <w:rsid w:val="009A2F29"/>
    <w:rsid w:val="009A47B5"/>
    <w:rsid w:val="009A7A58"/>
    <w:rsid w:val="009B075A"/>
    <w:rsid w:val="009C0BD4"/>
    <w:rsid w:val="009C4DA1"/>
    <w:rsid w:val="009C6DD3"/>
    <w:rsid w:val="009E502E"/>
    <w:rsid w:val="009E5862"/>
    <w:rsid w:val="009E6B9E"/>
    <w:rsid w:val="009F00E4"/>
    <w:rsid w:val="00A0255E"/>
    <w:rsid w:val="00A06F67"/>
    <w:rsid w:val="00A079F3"/>
    <w:rsid w:val="00A10BDA"/>
    <w:rsid w:val="00A11351"/>
    <w:rsid w:val="00A22D54"/>
    <w:rsid w:val="00A30D12"/>
    <w:rsid w:val="00A3310B"/>
    <w:rsid w:val="00A36E50"/>
    <w:rsid w:val="00A37732"/>
    <w:rsid w:val="00A41B31"/>
    <w:rsid w:val="00A532F1"/>
    <w:rsid w:val="00A53B64"/>
    <w:rsid w:val="00A61A84"/>
    <w:rsid w:val="00A644B3"/>
    <w:rsid w:val="00A65C6E"/>
    <w:rsid w:val="00A65E49"/>
    <w:rsid w:val="00A73833"/>
    <w:rsid w:val="00A7776E"/>
    <w:rsid w:val="00A80E46"/>
    <w:rsid w:val="00A81D86"/>
    <w:rsid w:val="00A856FF"/>
    <w:rsid w:val="00A96F77"/>
    <w:rsid w:val="00AB26D3"/>
    <w:rsid w:val="00AB3016"/>
    <w:rsid w:val="00AD11DB"/>
    <w:rsid w:val="00AE1BEF"/>
    <w:rsid w:val="00AE2FED"/>
    <w:rsid w:val="00AE37C3"/>
    <w:rsid w:val="00AE3C34"/>
    <w:rsid w:val="00AE7867"/>
    <w:rsid w:val="00AF0982"/>
    <w:rsid w:val="00B0034F"/>
    <w:rsid w:val="00B03AAE"/>
    <w:rsid w:val="00B15791"/>
    <w:rsid w:val="00B162CC"/>
    <w:rsid w:val="00B26E67"/>
    <w:rsid w:val="00B33D40"/>
    <w:rsid w:val="00B3697A"/>
    <w:rsid w:val="00B408CB"/>
    <w:rsid w:val="00B472C8"/>
    <w:rsid w:val="00B5112F"/>
    <w:rsid w:val="00B53D27"/>
    <w:rsid w:val="00B6070E"/>
    <w:rsid w:val="00B65B6B"/>
    <w:rsid w:val="00B66674"/>
    <w:rsid w:val="00B70CFB"/>
    <w:rsid w:val="00B7251A"/>
    <w:rsid w:val="00B80EB5"/>
    <w:rsid w:val="00B835CE"/>
    <w:rsid w:val="00B8483B"/>
    <w:rsid w:val="00B86555"/>
    <w:rsid w:val="00BA0882"/>
    <w:rsid w:val="00BC4651"/>
    <w:rsid w:val="00BD0B1F"/>
    <w:rsid w:val="00BD554D"/>
    <w:rsid w:val="00BD7BD9"/>
    <w:rsid w:val="00BE062C"/>
    <w:rsid w:val="00BE54D2"/>
    <w:rsid w:val="00BF499D"/>
    <w:rsid w:val="00BF5947"/>
    <w:rsid w:val="00BF7BAF"/>
    <w:rsid w:val="00C01CEA"/>
    <w:rsid w:val="00C066AA"/>
    <w:rsid w:val="00C10CBF"/>
    <w:rsid w:val="00C21D7B"/>
    <w:rsid w:val="00C30283"/>
    <w:rsid w:val="00C36524"/>
    <w:rsid w:val="00C472EA"/>
    <w:rsid w:val="00C476E3"/>
    <w:rsid w:val="00C524ED"/>
    <w:rsid w:val="00C5389B"/>
    <w:rsid w:val="00C63A1A"/>
    <w:rsid w:val="00C74484"/>
    <w:rsid w:val="00C7508D"/>
    <w:rsid w:val="00C80ED9"/>
    <w:rsid w:val="00C81910"/>
    <w:rsid w:val="00C81D22"/>
    <w:rsid w:val="00C8218C"/>
    <w:rsid w:val="00C830E0"/>
    <w:rsid w:val="00C83184"/>
    <w:rsid w:val="00C96B2A"/>
    <w:rsid w:val="00CA06B6"/>
    <w:rsid w:val="00CA0B6E"/>
    <w:rsid w:val="00CA3E47"/>
    <w:rsid w:val="00CA76B3"/>
    <w:rsid w:val="00CB2EE7"/>
    <w:rsid w:val="00CB7E86"/>
    <w:rsid w:val="00CD22B5"/>
    <w:rsid w:val="00CD7BF5"/>
    <w:rsid w:val="00CE2FDB"/>
    <w:rsid w:val="00D069E8"/>
    <w:rsid w:val="00D106E6"/>
    <w:rsid w:val="00D14254"/>
    <w:rsid w:val="00D1740A"/>
    <w:rsid w:val="00D211F9"/>
    <w:rsid w:val="00D2626B"/>
    <w:rsid w:val="00D304A7"/>
    <w:rsid w:val="00D369C6"/>
    <w:rsid w:val="00D406E7"/>
    <w:rsid w:val="00D422EE"/>
    <w:rsid w:val="00D5442F"/>
    <w:rsid w:val="00D64472"/>
    <w:rsid w:val="00D67F60"/>
    <w:rsid w:val="00D704AD"/>
    <w:rsid w:val="00D721FC"/>
    <w:rsid w:val="00D7250F"/>
    <w:rsid w:val="00D76F7B"/>
    <w:rsid w:val="00D77AE9"/>
    <w:rsid w:val="00D87777"/>
    <w:rsid w:val="00D92A69"/>
    <w:rsid w:val="00D97BBA"/>
    <w:rsid w:val="00DA0741"/>
    <w:rsid w:val="00DA32FA"/>
    <w:rsid w:val="00DA6166"/>
    <w:rsid w:val="00DA7884"/>
    <w:rsid w:val="00DB073F"/>
    <w:rsid w:val="00DB42D1"/>
    <w:rsid w:val="00DC0E7B"/>
    <w:rsid w:val="00DD15EC"/>
    <w:rsid w:val="00DE075D"/>
    <w:rsid w:val="00DE2769"/>
    <w:rsid w:val="00DE406A"/>
    <w:rsid w:val="00E21C04"/>
    <w:rsid w:val="00E23A02"/>
    <w:rsid w:val="00E2527E"/>
    <w:rsid w:val="00E26704"/>
    <w:rsid w:val="00E41FB6"/>
    <w:rsid w:val="00E42BA4"/>
    <w:rsid w:val="00E4564C"/>
    <w:rsid w:val="00E474D4"/>
    <w:rsid w:val="00E55EFD"/>
    <w:rsid w:val="00E6044E"/>
    <w:rsid w:val="00E63A47"/>
    <w:rsid w:val="00E65B02"/>
    <w:rsid w:val="00E71D1C"/>
    <w:rsid w:val="00E77CBA"/>
    <w:rsid w:val="00E81280"/>
    <w:rsid w:val="00E819E2"/>
    <w:rsid w:val="00E84CB1"/>
    <w:rsid w:val="00E8732E"/>
    <w:rsid w:val="00EA707E"/>
    <w:rsid w:val="00EC5B01"/>
    <w:rsid w:val="00EC640D"/>
    <w:rsid w:val="00ED3FF2"/>
    <w:rsid w:val="00ED44B0"/>
    <w:rsid w:val="00ED499D"/>
    <w:rsid w:val="00EF3CC0"/>
    <w:rsid w:val="00F12C0A"/>
    <w:rsid w:val="00F16A36"/>
    <w:rsid w:val="00F228A1"/>
    <w:rsid w:val="00F26045"/>
    <w:rsid w:val="00F35DD8"/>
    <w:rsid w:val="00F37CA7"/>
    <w:rsid w:val="00F553AC"/>
    <w:rsid w:val="00F647BF"/>
    <w:rsid w:val="00F67B99"/>
    <w:rsid w:val="00F904D1"/>
    <w:rsid w:val="00F96817"/>
    <w:rsid w:val="00F96A26"/>
    <w:rsid w:val="00FA3400"/>
    <w:rsid w:val="00FB115C"/>
    <w:rsid w:val="00FB3241"/>
    <w:rsid w:val="00FB5087"/>
    <w:rsid w:val="00FB6BD5"/>
    <w:rsid w:val="00FB6C69"/>
    <w:rsid w:val="00FE2E80"/>
    <w:rsid w:val="00FE376D"/>
    <w:rsid w:val="00FE7066"/>
    <w:rsid w:val="00FF020C"/>
    <w:rsid w:val="00FF3B47"/>
    <w:rsid w:val="00FF42B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6532A"/>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customStyle="1" w:styleId="Char">
    <w:name w:val="Char"/>
    <w:basedOn w:val="prastasis"/>
    <w:rsid w:val="00F12C0A"/>
    <w:pPr>
      <w:spacing w:after="160" w:line="240" w:lineRule="exact"/>
    </w:pPr>
    <w:rPr>
      <w:rFonts w:ascii="Tahoma" w:hAnsi="Tahoma"/>
      <w:sz w:val="20"/>
      <w:szCs w:val="20"/>
      <w:lang w:val="en-US" w:eastAsia="en-US"/>
    </w:rPr>
  </w:style>
  <w:style w:type="paragraph" w:customStyle="1" w:styleId="DiagramaDiagrama1">
    <w:name w:val=" Diagrama Diagrama1"/>
    <w:basedOn w:val="prastasis"/>
    <w:rsid w:val="000701FA"/>
    <w:pPr>
      <w:spacing w:after="160" w:line="240" w:lineRule="exact"/>
    </w:pPr>
    <w:rPr>
      <w:rFonts w:ascii="Tahoma" w:hAnsi="Tahoma"/>
      <w:sz w:val="20"/>
      <w:szCs w:val="20"/>
      <w:lang w:val="en-US" w:eastAsia="en-US"/>
    </w:rPr>
  </w:style>
  <w:style w:type="paragraph" w:customStyle="1" w:styleId="DiagramaDiagrama">
    <w:name w:val=" Diagrama Diagrama"/>
    <w:basedOn w:val="prastasis"/>
    <w:rsid w:val="003B2235"/>
    <w:pPr>
      <w:spacing w:after="160" w:line="240" w:lineRule="exact"/>
    </w:pPr>
    <w:rPr>
      <w:rFonts w:ascii="Tahoma" w:hAnsi="Tahoma" w:cs="Tahoma"/>
      <w:sz w:val="20"/>
      <w:szCs w:val="20"/>
      <w:lang w:val="en-US" w:eastAsia="en-US"/>
    </w:rPr>
  </w:style>
  <w:style w:type="paragraph" w:customStyle="1" w:styleId="CharChar1">
    <w:name w:val=" Char Char1"/>
    <w:basedOn w:val="prastasis"/>
    <w:rsid w:val="003B2235"/>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133C32"/>
    <w:rPr>
      <w:rFonts w:ascii="Tahoma" w:hAnsi="Tahoma"/>
      <w:sz w:val="16"/>
      <w:szCs w:val="16"/>
      <w:lang/>
    </w:rPr>
  </w:style>
  <w:style w:type="character" w:customStyle="1" w:styleId="DebesliotekstasDiagrama">
    <w:name w:val="Debesėlio tekstas Diagrama"/>
    <w:link w:val="Debesliotekstas"/>
    <w:rsid w:val="00133C32"/>
    <w:rPr>
      <w:rFonts w:ascii="Tahoma" w:hAnsi="Tahoma" w:cs="Tahoma"/>
      <w:sz w:val="16"/>
      <w:szCs w:val="16"/>
    </w:rPr>
  </w:style>
  <w:style w:type="paragraph" w:styleId="Porat">
    <w:name w:val="footer"/>
    <w:basedOn w:val="prastasis"/>
    <w:link w:val="PoratDiagrama"/>
    <w:uiPriority w:val="99"/>
    <w:rsid w:val="00B53D27"/>
    <w:pPr>
      <w:tabs>
        <w:tab w:val="center" w:pos="4819"/>
        <w:tab w:val="right" w:pos="9638"/>
      </w:tabs>
    </w:pPr>
    <w:rPr>
      <w:lang/>
    </w:rPr>
  </w:style>
  <w:style w:type="character" w:customStyle="1" w:styleId="PoratDiagrama">
    <w:name w:val="Poraštė Diagrama"/>
    <w:link w:val="Porat"/>
    <w:uiPriority w:val="99"/>
    <w:rsid w:val="00B53D27"/>
    <w:rPr>
      <w:sz w:val="24"/>
      <w:szCs w:val="24"/>
    </w:rPr>
  </w:style>
  <w:style w:type="character" w:customStyle="1" w:styleId="AntratsDiagrama">
    <w:name w:val="Antraštės Diagrama"/>
    <w:link w:val="Antrats"/>
    <w:uiPriority w:val="99"/>
    <w:rsid w:val="00B53D27"/>
    <w:rPr>
      <w:sz w:val="22"/>
      <w:lang w:eastAsia="en-US"/>
    </w:rPr>
  </w:style>
  <w:style w:type="character" w:customStyle="1" w:styleId="PagrindinistekstasDiagrama">
    <w:name w:val="Pagrindinis tekstas Diagrama"/>
    <w:link w:val="Pagrindinistekstas"/>
    <w:rsid w:val="00C81910"/>
    <w:rPr>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313220556">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11250</Words>
  <Characters>6414</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PATVIRTINTA</vt:lpstr>
    </vt:vector>
  </TitlesOfParts>
  <Company>EIP</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2018-12-13T11:08:00Z</dcterms:created>
  <dc:creator>KEIP05-0031</dc:creator>
  <cp:lastModifiedBy>Danute</cp:lastModifiedBy>
  <cp:lastPrinted>2018-12-05T11:27:00Z</cp:lastPrinted>
  <dcterms:modified xsi:type="dcterms:W3CDTF">2018-12-13T11:08:00Z</dcterms:modified>
  <cp:revision>2</cp:revision>
  <dc:title>PATVIRTINTA</dc:title>
</cp:coreProperties>
</file>