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B4" w:rsidRDefault="001F63B4" w:rsidP="00E95BBB">
      <w:pPr>
        <w:tabs>
          <w:tab w:val="left" w:pos="2950"/>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 xml:space="preserve">                         </w:t>
      </w:r>
      <w:r w:rsidR="00E95BBB" w:rsidRPr="001F63B4">
        <w:rPr>
          <w:rFonts w:ascii="Times New Roman" w:hAnsi="Times New Roman"/>
          <w:sz w:val="24"/>
          <w:szCs w:val="24"/>
        </w:rPr>
        <w:t xml:space="preserve">Pakruojo rajono savivaldybės </w:t>
      </w:r>
    </w:p>
    <w:p w:rsidR="00E95BBB" w:rsidRPr="00C55736" w:rsidRDefault="001F63B4" w:rsidP="00E95BBB">
      <w:pPr>
        <w:tabs>
          <w:tab w:val="left" w:pos="2950"/>
        </w:tabs>
        <w:spacing w:after="0" w:line="240" w:lineRule="auto"/>
        <w:rPr>
          <w:rFonts w:ascii="Times New Roman" w:hAnsi="Times New Roman"/>
          <w:sz w:val="20"/>
          <w:szCs w:val="20"/>
        </w:rPr>
      </w:pPr>
      <w:r>
        <w:rPr>
          <w:rFonts w:ascii="Times New Roman" w:hAnsi="Times New Roman"/>
          <w:sz w:val="24"/>
          <w:szCs w:val="24"/>
        </w:rPr>
        <w:t xml:space="preserve">                                                                                       </w:t>
      </w:r>
      <w:r w:rsidR="00E95BBB" w:rsidRPr="001F63B4">
        <w:rPr>
          <w:rFonts w:ascii="Times New Roman" w:hAnsi="Times New Roman"/>
          <w:sz w:val="24"/>
          <w:szCs w:val="24"/>
        </w:rPr>
        <w:t>201</w:t>
      </w:r>
      <w:r w:rsidR="00AB309D" w:rsidRPr="001F63B4">
        <w:rPr>
          <w:rFonts w:ascii="Times New Roman" w:hAnsi="Times New Roman"/>
          <w:sz w:val="24"/>
          <w:szCs w:val="24"/>
        </w:rPr>
        <w:t>9</w:t>
      </w:r>
      <w:r w:rsidR="00E95BBB" w:rsidRPr="001F63B4">
        <w:rPr>
          <w:rFonts w:ascii="Times New Roman" w:hAnsi="Times New Roman"/>
          <w:sz w:val="24"/>
          <w:szCs w:val="24"/>
        </w:rPr>
        <w:t>–202</w:t>
      </w:r>
      <w:r w:rsidR="00AB309D" w:rsidRPr="001F63B4">
        <w:rPr>
          <w:rFonts w:ascii="Times New Roman" w:hAnsi="Times New Roman"/>
          <w:sz w:val="24"/>
          <w:szCs w:val="24"/>
        </w:rPr>
        <w:t>1</w:t>
      </w:r>
      <w:r w:rsidR="00E95BBB" w:rsidRPr="001F63B4">
        <w:rPr>
          <w:rFonts w:ascii="Times New Roman" w:hAnsi="Times New Roman"/>
          <w:sz w:val="24"/>
          <w:szCs w:val="24"/>
        </w:rPr>
        <w:t xml:space="preserve"> m. </w:t>
      </w:r>
      <w:r w:rsidRPr="001F63B4">
        <w:rPr>
          <w:rFonts w:ascii="Times New Roman" w:hAnsi="Times New Roman"/>
          <w:sz w:val="24"/>
          <w:szCs w:val="24"/>
        </w:rPr>
        <w:t>strateginio veiklos plano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E95BBB" w:rsidRPr="001F63B4">
        <w:rPr>
          <w:rFonts w:ascii="Times New Roman" w:hAnsi="Times New Roman"/>
          <w:sz w:val="24"/>
          <w:szCs w:val="24"/>
        </w:rPr>
        <w:t>5 priedas</w:t>
      </w:r>
    </w:p>
    <w:p w:rsidR="00E95BBB" w:rsidRDefault="00E95BBB" w:rsidP="00E95BBB">
      <w:pPr>
        <w:jc w:val="center"/>
        <w:rPr>
          <w:b/>
        </w:rPr>
      </w:pPr>
      <w:r>
        <w:rPr>
          <w:b/>
        </w:rPr>
        <w:t xml:space="preserve">    </w:t>
      </w:r>
    </w:p>
    <w:p w:rsidR="00E95BBB" w:rsidRPr="00C55736" w:rsidRDefault="00E95BBB" w:rsidP="00E95BBB">
      <w:pPr>
        <w:spacing w:after="0" w:line="240" w:lineRule="auto"/>
        <w:jc w:val="center"/>
        <w:rPr>
          <w:rFonts w:ascii="Times New Roman" w:hAnsi="Times New Roman"/>
          <w:b/>
          <w:sz w:val="24"/>
          <w:szCs w:val="24"/>
        </w:rPr>
      </w:pPr>
      <w:r w:rsidRPr="00C55736">
        <w:rPr>
          <w:rFonts w:ascii="Times New Roman" w:hAnsi="Times New Roman"/>
          <w:b/>
          <w:sz w:val="24"/>
          <w:szCs w:val="24"/>
        </w:rPr>
        <w:t>PAKRUOJO RAJONO SAVIVALDYBĖS</w:t>
      </w:r>
    </w:p>
    <w:p w:rsidR="00E95BBB" w:rsidRDefault="00E95BBB" w:rsidP="00E95BBB">
      <w:pPr>
        <w:spacing w:after="0" w:line="240" w:lineRule="auto"/>
        <w:jc w:val="both"/>
        <w:rPr>
          <w:rFonts w:ascii="Times New Roman" w:hAnsi="Times New Roman"/>
          <w:b/>
          <w:bCs/>
        </w:rPr>
      </w:pPr>
      <w:r w:rsidRPr="00B87785">
        <w:rPr>
          <w:rFonts w:ascii="Times New Roman" w:hAnsi="Times New Roman"/>
          <w:b/>
        </w:rPr>
        <w:t xml:space="preserve">SOCIALIAI SAUGIOS IR SVEIKOS VISUOMENĖS FORMAVIMO </w:t>
      </w:r>
      <w:r>
        <w:rPr>
          <w:rFonts w:ascii="Times New Roman" w:hAnsi="Times New Roman"/>
          <w:b/>
          <w:bCs/>
        </w:rPr>
        <w:t>PROGRAMA</w:t>
      </w:r>
    </w:p>
    <w:p w:rsidR="00E95BBB" w:rsidRDefault="00E95BBB" w:rsidP="00E95BBB">
      <w:pPr>
        <w:tabs>
          <w:tab w:val="center" w:pos="4535"/>
          <w:tab w:val="right" w:pos="9071"/>
        </w:tabs>
        <w:spacing w:after="0" w:line="240" w:lineRule="auto"/>
        <w:rPr>
          <w:rFonts w:ascii="Times New Roman" w:hAnsi="Times New Roman"/>
          <w:b/>
          <w:bCs/>
          <w:sz w:val="24"/>
          <w:szCs w:val="24"/>
        </w:rPr>
      </w:pPr>
      <w:r>
        <w:rPr>
          <w:rFonts w:ascii="Times New Roman" w:hAnsi="Times New Roman"/>
          <w:b/>
          <w:bCs/>
          <w:sz w:val="24"/>
          <w:szCs w:val="24"/>
        </w:rPr>
        <w:tab/>
        <w:t xml:space="preserve">PROGRAMOS </w:t>
      </w:r>
      <w:r w:rsidRPr="00C73C20">
        <w:rPr>
          <w:rFonts w:ascii="Times New Roman" w:hAnsi="Times New Roman"/>
          <w:b/>
          <w:bCs/>
          <w:sz w:val="24"/>
          <w:szCs w:val="24"/>
        </w:rPr>
        <w:t>APRAŠYMAS</w:t>
      </w:r>
    </w:p>
    <w:p w:rsidR="00E95BBB" w:rsidRPr="00B87785" w:rsidRDefault="00E95BBB" w:rsidP="00E95BBB">
      <w:pPr>
        <w:tabs>
          <w:tab w:val="center" w:pos="4535"/>
          <w:tab w:val="right" w:pos="9071"/>
        </w:tabs>
        <w:spacing w:before="120" w:after="120"/>
        <w:rPr>
          <w:rFonts w:ascii="Times New Roman" w:hAnsi="Times New Roman"/>
          <w:b/>
          <w:bCs/>
        </w:rPr>
      </w:pPr>
      <w:r>
        <w:rPr>
          <w:rFonts w:ascii="Times New Roman" w:hAnsi="Times New Roman"/>
          <w:b/>
          <w:bCs/>
          <w:sz w:val="24"/>
          <w:szCs w:val="24"/>
        </w:rPr>
        <w:tab/>
      </w:r>
      <w:bookmarkStart w:id="0" w:name="_GoBack"/>
      <w:bookmarkEnd w:id="0"/>
    </w:p>
    <w:tbl>
      <w:tblPr>
        <w:tblW w:w="9545" w:type="dxa"/>
        <w:tblInd w:w="108" w:type="dxa"/>
        <w:tblLayout w:type="fixed"/>
        <w:tblLook w:val="0000" w:firstRow="0" w:lastRow="0" w:firstColumn="0" w:lastColumn="0" w:noHBand="0" w:noVBand="0"/>
      </w:tblPr>
      <w:tblGrid>
        <w:gridCol w:w="2835"/>
        <w:gridCol w:w="6710"/>
      </w:tblGrid>
      <w:tr w:rsidR="00E95BBB" w:rsidRPr="00C73C20" w:rsidTr="00184837">
        <w:tc>
          <w:tcPr>
            <w:tcW w:w="2835" w:type="dxa"/>
            <w:tcBorders>
              <w:top w:val="single" w:sz="2" w:space="0" w:color="000000"/>
              <w:left w:val="single" w:sz="2" w:space="0" w:color="000000"/>
              <w:bottom w:val="single" w:sz="2" w:space="0" w:color="000000"/>
              <w:right w:val="nil"/>
            </w:tcBorders>
            <w:vAlign w:val="center"/>
          </w:tcPr>
          <w:p w:rsidR="00E95BBB" w:rsidRPr="00C00627" w:rsidRDefault="00E95BBB" w:rsidP="00184837">
            <w:pPr>
              <w:pStyle w:val="Pagrindinistekstas"/>
              <w:spacing w:after="0" w:line="240" w:lineRule="auto"/>
              <w:jc w:val="both"/>
              <w:rPr>
                <w:rFonts w:ascii="Times New Roman" w:hAnsi="Times New Roman"/>
                <w:b/>
                <w:bCs/>
                <w:sz w:val="24"/>
                <w:szCs w:val="24"/>
              </w:rPr>
            </w:pPr>
            <w:r w:rsidRPr="00C00627">
              <w:rPr>
                <w:rFonts w:ascii="Times New Roman" w:hAnsi="Times New Roman"/>
                <w:b/>
                <w:bCs/>
                <w:sz w:val="24"/>
                <w:szCs w:val="24"/>
              </w:rPr>
              <w:t>Biudžetiniai metai</w:t>
            </w:r>
          </w:p>
        </w:tc>
        <w:tc>
          <w:tcPr>
            <w:tcW w:w="6710" w:type="dxa"/>
            <w:tcBorders>
              <w:top w:val="single" w:sz="2" w:space="0" w:color="000000"/>
              <w:left w:val="single" w:sz="2" w:space="0" w:color="000000"/>
              <w:bottom w:val="single" w:sz="2" w:space="0" w:color="000000"/>
              <w:right w:val="single" w:sz="2" w:space="0" w:color="000000"/>
            </w:tcBorders>
          </w:tcPr>
          <w:p w:rsidR="00E95BBB" w:rsidRPr="00C73C20" w:rsidRDefault="00E95BBB" w:rsidP="00AB309D">
            <w:pPr>
              <w:suppressAutoHyphens/>
              <w:spacing w:after="0" w:line="240" w:lineRule="auto"/>
              <w:rPr>
                <w:rFonts w:ascii="Times New Roman" w:hAnsi="Times New Roman"/>
                <w:sz w:val="24"/>
                <w:szCs w:val="24"/>
                <w:lang w:eastAsia="ar-SA"/>
              </w:rPr>
            </w:pPr>
            <w:r>
              <w:rPr>
                <w:rFonts w:ascii="Times New Roman" w:hAnsi="Times New Roman"/>
                <w:b/>
                <w:bCs/>
                <w:sz w:val="24"/>
                <w:szCs w:val="24"/>
                <w:lang w:eastAsia="ar-SA"/>
              </w:rPr>
              <w:t>201</w:t>
            </w:r>
            <w:r w:rsidR="00AB309D">
              <w:rPr>
                <w:rFonts w:ascii="Times New Roman" w:hAnsi="Times New Roman"/>
                <w:b/>
                <w:bCs/>
                <w:sz w:val="24"/>
                <w:szCs w:val="24"/>
                <w:lang w:eastAsia="ar-SA"/>
              </w:rPr>
              <w:t>9</w:t>
            </w:r>
            <w:r>
              <w:rPr>
                <w:rFonts w:ascii="Times New Roman" w:hAnsi="Times New Roman"/>
                <w:b/>
                <w:bCs/>
                <w:sz w:val="24"/>
                <w:szCs w:val="24"/>
                <w:lang w:eastAsia="ar-SA"/>
              </w:rPr>
              <w:t xml:space="preserve"> </w:t>
            </w:r>
            <w:r w:rsidRPr="00C73C20">
              <w:rPr>
                <w:rFonts w:ascii="Times New Roman" w:hAnsi="Times New Roman"/>
                <w:b/>
                <w:bCs/>
                <w:sz w:val="24"/>
                <w:szCs w:val="24"/>
                <w:lang w:eastAsia="ar-SA"/>
              </w:rPr>
              <w:t>metai</w:t>
            </w:r>
            <w:r>
              <w:rPr>
                <w:rFonts w:ascii="Times New Roman" w:hAnsi="Times New Roman"/>
                <w:b/>
                <w:bCs/>
                <w:sz w:val="24"/>
                <w:szCs w:val="24"/>
                <w:lang w:eastAsia="ar-SA"/>
              </w:rPr>
              <w:t xml:space="preserve"> </w:t>
            </w:r>
          </w:p>
        </w:tc>
      </w:tr>
      <w:tr w:rsidR="00E95BBB" w:rsidRPr="00C73C20" w:rsidTr="00184837">
        <w:tc>
          <w:tcPr>
            <w:tcW w:w="2835" w:type="dxa"/>
            <w:tcBorders>
              <w:top w:val="nil"/>
              <w:left w:val="single" w:sz="2" w:space="0" w:color="000000"/>
              <w:bottom w:val="single" w:sz="2" w:space="0" w:color="000000"/>
              <w:right w:val="nil"/>
            </w:tcBorders>
            <w:vAlign w:val="center"/>
          </w:tcPr>
          <w:p w:rsidR="00E95BBB" w:rsidRPr="00C00627" w:rsidRDefault="00E95BBB" w:rsidP="00184837">
            <w:pPr>
              <w:pStyle w:val="Pagrindinistekstas"/>
              <w:spacing w:after="0" w:line="240" w:lineRule="auto"/>
              <w:jc w:val="both"/>
              <w:rPr>
                <w:rFonts w:ascii="Times New Roman" w:hAnsi="Times New Roman"/>
                <w:b/>
                <w:bCs/>
                <w:sz w:val="24"/>
                <w:szCs w:val="24"/>
              </w:rPr>
            </w:pPr>
            <w:r w:rsidRPr="00C00627">
              <w:rPr>
                <w:rFonts w:ascii="Times New Roman" w:hAnsi="Times New Roman"/>
                <w:b/>
                <w:bCs/>
                <w:sz w:val="24"/>
                <w:szCs w:val="24"/>
              </w:rPr>
              <w:t>Asignavimų valdytojas (-ai), kodas (-ai)</w:t>
            </w:r>
          </w:p>
        </w:tc>
        <w:tc>
          <w:tcPr>
            <w:tcW w:w="6710" w:type="dxa"/>
            <w:tcBorders>
              <w:top w:val="nil"/>
              <w:left w:val="single" w:sz="2" w:space="0" w:color="000000"/>
              <w:bottom w:val="single" w:sz="2" w:space="0" w:color="000000"/>
              <w:right w:val="single" w:sz="2" w:space="0" w:color="000000"/>
            </w:tcBorders>
            <w:vAlign w:val="center"/>
          </w:tcPr>
          <w:p w:rsidR="00E95BBB" w:rsidRPr="00D57D2B" w:rsidRDefault="00E95BBB" w:rsidP="00184837">
            <w:pPr>
              <w:spacing w:after="0" w:line="240" w:lineRule="auto"/>
              <w:jc w:val="both"/>
              <w:rPr>
                <w:rFonts w:ascii="Times New Roman" w:hAnsi="Times New Roman"/>
                <w:bCs/>
                <w:color w:val="000000" w:themeColor="text1"/>
                <w:sz w:val="24"/>
                <w:szCs w:val="24"/>
              </w:rPr>
            </w:pPr>
            <w:r w:rsidRPr="00D57D2B">
              <w:rPr>
                <w:rFonts w:ascii="Times New Roman" w:hAnsi="Times New Roman"/>
                <w:color w:val="000000" w:themeColor="text1"/>
                <w:sz w:val="24"/>
                <w:szCs w:val="24"/>
              </w:rPr>
              <w:t xml:space="preserve">Pakruojo rajono savivaldybės administracija, </w:t>
            </w:r>
            <w:r w:rsidRPr="00D57D2B">
              <w:rPr>
                <w:rFonts w:ascii="Times New Roman" w:hAnsi="Times New Roman"/>
                <w:bCs/>
                <w:color w:val="000000" w:themeColor="text1"/>
                <w:sz w:val="24"/>
                <w:szCs w:val="24"/>
              </w:rPr>
              <w:t>288733050</w:t>
            </w:r>
          </w:p>
          <w:p w:rsidR="00E95BBB" w:rsidRPr="00D57D2B" w:rsidRDefault="00E95BBB" w:rsidP="00184837">
            <w:pPr>
              <w:spacing w:after="0" w:line="240" w:lineRule="auto"/>
              <w:jc w:val="both"/>
              <w:rPr>
                <w:rFonts w:ascii="Times New Roman" w:hAnsi="Times New Roman"/>
                <w:color w:val="000000" w:themeColor="text1"/>
                <w:sz w:val="24"/>
                <w:szCs w:val="24"/>
              </w:rPr>
            </w:pPr>
            <w:r w:rsidRPr="00D57D2B">
              <w:rPr>
                <w:rFonts w:ascii="Times New Roman" w:hAnsi="Times New Roman"/>
                <w:color w:val="000000" w:themeColor="text1"/>
                <w:sz w:val="24"/>
                <w:szCs w:val="24"/>
              </w:rPr>
              <w:t>Pakruojo nestacionarių socialinių paslaugų centras, 300065990</w:t>
            </w:r>
          </w:p>
          <w:p w:rsidR="00E95BBB" w:rsidRPr="00D57D2B" w:rsidRDefault="00E95BBB" w:rsidP="00184837">
            <w:pPr>
              <w:spacing w:after="0" w:line="240" w:lineRule="auto"/>
              <w:jc w:val="both"/>
              <w:rPr>
                <w:rFonts w:ascii="Times New Roman" w:hAnsi="Times New Roman"/>
                <w:color w:val="000000" w:themeColor="text1"/>
                <w:sz w:val="24"/>
                <w:szCs w:val="24"/>
              </w:rPr>
            </w:pPr>
            <w:r w:rsidRPr="00D57D2B">
              <w:rPr>
                <w:rFonts w:ascii="Times New Roman" w:hAnsi="Times New Roman"/>
                <w:color w:val="000000" w:themeColor="text1"/>
                <w:sz w:val="24"/>
                <w:szCs w:val="24"/>
              </w:rPr>
              <w:t>Linkuvos socialinių paslaugų centras, 168098016</w:t>
            </w:r>
          </w:p>
          <w:p w:rsidR="00E95BBB" w:rsidRPr="00D57D2B" w:rsidRDefault="00E95BBB" w:rsidP="00184837">
            <w:pPr>
              <w:suppressAutoHyphens/>
              <w:spacing w:after="0" w:line="240" w:lineRule="auto"/>
              <w:jc w:val="both"/>
              <w:rPr>
                <w:rFonts w:ascii="Times New Roman" w:hAnsi="Times New Roman"/>
                <w:color w:val="000000" w:themeColor="text1"/>
                <w:sz w:val="24"/>
                <w:szCs w:val="24"/>
              </w:rPr>
            </w:pPr>
            <w:r w:rsidRPr="00D57D2B">
              <w:rPr>
                <w:rFonts w:ascii="Times New Roman" w:hAnsi="Times New Roman"/>
                <w:color w:val="000000" w:themeColor="text1"/>
                <w:sz w:val="24"/>
                <w:szCs w:val="24"/>
              </w:rPr>
              <w:t>Klovainių sutrikusio intelekto jaunuolių centras, 168095244</w:t>
            </w:r>
          </w:p>
          <w:p w:rsidR="00E95BBB" w:rsidRPr="00D57D2B" w:rsidRDefault="00E95BBB" w:rsidP="00184837">
            <w:pPr>
              <w:suppressAutoHyphens/>
              <w:spacing w:after="0" w:line="240" w:lineRule="auto"/>
              <w:jc w:val="both"/>
              <w:rPr>
                <w:rFonts w:ascii="Times New Roman" w:hAnsi="Times New Roman"/>
                <w:color w:val="000000" w:themeColor="text1"/>
                <w:sz w:val="24"/>
                <w:szCs w:val="24"/>
              </w:rPr>
            </w:pPr>
            <w:r w:rsidRPr="00D57D2B">
              <w:rPr>
                <w:rFonts w:ascii="Times New Roman" w:hAnsi="Times New Roman"/>
                <w:color w:val="000000" w:themeColor="text1"/>
                <w:sz w:val="24"/>
                <w:szCs w:val="24"/>
              </w:rPr>
              <w:t>Pakruojo rajono savivaldybės visuomenės sveikatos biuras, 301674204</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Pakruojo seniūnija, 188693256</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Pašvitinio seniūnija, 188693822</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Rozalimo seniūnija, 188693975</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Žeimelio seniūnija, 288694010</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Linkuvos seniūnija, 188693441</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Lygumų seniūnija, 188693594</w:t>
            </w:r>
          </w:p>
          <w:p w:rsidR="00E95BBB" w:rsidRPr="000070EC" w:rsidRDefault="00E95BBB" w:rsidP="00184837">
            <w:pPr>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Klovainių seniūnija, 188693637</w:t>
            </w:r>
          </w:p>
          <w:p w:rsidR="00E95BBB" w:rsidRPr="000070EC" w:rsidRDefault="00E95BBB" w:rsidP="00184837">
            <w:pPr>
              <w:shd w:val="clear" w:color="auto" w:fill="FFFFFF"/>
              <w:tabs>
                <w:tab w:val="left" w:pos="1123"/>
                <w:tab w:val="left" w:pos="1247"/>
              </w:tabs>
              <w:spacing w:after="0" w:line="240" w:lineRule="auto"/>
              <w:jc w:val="both"/>
              <w:rPr>
                <w:rFonts w:ascii="Times New Roman" w:hAnsi="Times New Roman"/>
                <w:color w:val="000000" w:themeColor="text1"/>
                <w:sz w:val="24"/>
                <w:szCs w:val="24"/>
              </w:rPr>
            </w:pPr>
            <w:r w:rsidRPr="000070EC">
              <w:rPr>
                <w:rFonts w:ascii="Times New Roman" w:hAnsi="Times New Roman"/>
                <w:color w:val="000000" w:themeColor="text1"/>
                <w:sz w:val="24"/>
                <w:szCs w:val="24"/>
              </w:rPr>
              <w:t>Guostagalio seniūnija, 288693780</w:t>
            </w:r>
          </w:p>
          <w:p w:rsidR="00E95BBB" w:rsidRPr="00B80000" w:rsidRDefault="00E95BBB" w:rsidP="00184837">
            <w:pPr>
              <w:shd w:val="clear" w:color="auto" w:fill="FFFFFF"/>
              <w:tabs>
                <w:tab w:val="left" w:pos="1123"/>
                <w:tab w:val="left" w:pos="1247"/>
              </w:tabs>
              <w:spacing w:after="0" w:line="240" w:lineRule="auto"/>
              <w:jc w:val="both"/>
              <w:rPr>
                <w:rFonts w:ascii="Times New Roman" w:hAnsi="Times New Roman"/>
                <w:color w:val="000000" w:themeColor="text1"/>
                <w:sz w:val="24"/>
                <w:szCs w:val="24"/>
              </w:rPr>
            </w:pPr>
            <w:r w:rsidRPr="00B80000">
              <w:rPr>
                <w:rFonts w:ascii="Times New Roman" w:hAnsi="Times New Roman"/>
                <w:color w:val="000000" w:themeColor="text1"/>
                <w:sz w:val="24"/>
                <w:szCs w:val="24"/>
              </w:rPr>
              <w:t>VšĮ Pirminės sveikatos priežiūros centras, 168061765</w:t>
            </w:r>
          </w:p>
          <w:p w:rsidR="00E95BBB" w:rsidRPr="00D57D2B" w:rsidRDefault="00E95BBB" w:rsidP="00184837">
            <w:pPr>
              <w:shd w:val="clear" w:color="auto" w:fill="FFFFFF"/>
              <w:tabs>
                <w:tab w:val="left" w:pos="1123"/>
                <w:tab w:val="left" w:pos="1247"/>
              </w:tabs>
              <w:spacing w:after="0" w:line="240" w:lineRule="auto"/>
              <w:jc w:val="both"/>
              <w:rPr>
                <w:rFonts w:ascii="Times New Roman" w:hAnsi="Times New Roman"/>
                <w:color w:val="000000" w:themeColor="text1"/>
                <w:sz w:val="24"/>
                <w:szCs w:val="24"/>
                <w:lang w:eastAsia="ar-SA"/>
              </w:rPr>
            </w:pPr>
            <w:r w:rsidRPr="00B80000">
              <w:rPr>
                <w:rFonts w:ascii="Times New Roman" w:hAnsi="Times New Roman"/>
                <w:color w:val="000000" w:themeColor="text1"/>
                <w:sz w:val="24"/>
                <w:szCs w:val="24"/>
              </w:rPr>
              <w:t>VšĮ Pakruojo ligoninė, 168061612</w:t>
            </w:r>
          </w:p>
        </w:tc>
      </w:tr>
      <w:tr w:rsidR="00E95BBB" w:rsidRPr="00C73C20" w:rsidTr="00184837">
        <w:trPr>
          <w:trHeight w:val="391"/>
        </w:trPr>
        <w:tc>
          <w:tcPr>
            <w:tcW w:w="2835" w:type="dxa"/>
            <w:tcBorders>
              <w:top w:val="nil"/>
              <w:left w:val="single" w:sz="2" w:space="0" w:color="000000"/>
              <w:bottom w:val="single" w:sz="2" w:space="0" w:color="000000"/>
              <w:right w:val="nil"/>
            </w:tcBorders>
            <w:vAlign w:val="center"/>
          </w:tcPr>
          <w:p w:rsidR="00E95BBB" w:rsidRPr="00C73C20" w:rsidRDefault="00E95BBB" w:rsidP="00184837">
            <w:pPr>
              <w:pStyle w:val="Antrat1"/>
              <w:spacing w:before="0" w:after="0" w:line="240" w:lineRule="auto"/>
              <w:jc w:val="both"/>
              <w:rPr>
                <w:rFonts w:ascii="Times New Roman" w:hAnsi="Times New Roman"/>
                <w:bCs w:val="0"/>
                <w:caps/>
                <w:sz w:val="24"/>
                <w:szCs w:val="24"/>
              </w:rPr>
            </w:pPr>
            <w:r w:rsidRPr="00C73C20">
              <w:rPr>
                <w:rFonts w:ascii="Times New Roman" w:hAnsi="Times New Roman"/>
                <w:bCs w:val="0"/>
                <w:sz w:val="24"/>
                <w:szCs w:val="24"/>
              </w:rPr>
              <w:t>Vykdytojas (-ai), kodas</w:t>
            </w:r>
            <w:r>
              <w:rPr>
                <w:rFonts w:ascii="Times New Roman" w:hAnsi="Times New Roman"/>
                <w:bCs w:val="0"/>
                <w:sz w:val="24"/>
                <w:szCs w:val="24"/>
              </w:rPr>
              <w:t xml:space="preserve"> (-ai)</w:t>
            </w:r>
          </w:p>
        </w:tc>
        <w:tc>
          <w:tcPr>
            <w:tcW w:w="6710" w:type="dxa"/>
            <w:tcBorders>
              <w:top w:val="nil"/>
              <w:left w:val="single" w:sz="2" w:space="0" w:color="000000"/>
              <w:bottom w:val="single" w:sz="2" w:space="0" w:color="000000"/>
              <w:right w:val="single" w:sz="2" w:space="0" w:color="000000"/>
            </w:tcBorders>
            <w:vAlign w:val="center"/>
          </w:tcPr>
          <w:p w:rsidR="00E95BBB" w:rsidRPr="00571B83" w:rsidRDefault="00E95BBB" w:rsidP="00184837">
            <w:pPr>
              <w:spacing w:after="0" w:line="240" w:lineRule="auto"/>
              <w:rPr>
                <w:rFonts w:ascii="Times New Roman" w:hAnsi="Times New Roman"/>
                <w:bCs/>
                <w:color w:val="4472C4" w:themeColor="accent5"/>
                <w:sz w:val="20"/>
                <w:szCs w:val="20"/>
              </w:rPr>
            </w:pPr>
            <w:r w:rsidRPr="002B2922">
              <w:rPr>
                <w:rFonts w:ascii="Times New Roman" w:hAnsi="Times New Roman"/>
                <w:bCs/>
                <w:sz w:val="24"/>
                <w:szCs w:val="24"/>
              </w:rPr>
              <w:t>Komunalinio ūkio vyriausiasis specialistas, 1.5</w:t>
            </w:r>
          </w:p>
          <w:p w:rsidR="00E95BBB" w:rsidRPr="003A62B1" w:rsidRDefault="00E95BBB" w:rsidP="00184837">
            <w:pPr>
              <w:spacing w:after="0" w:line="240" w:lineRule="auto"/>
              <w:rPr>
                <w:rFonts w:ascii="Times New Roman" w:hAnsi="Times New Roman"/>
                <w:bCs/>
                <w:color w:val="2F5496" w:themeColor="accent5" w:themeShade="BF"/>
                <w:sz w:val="18"/>
                <w:szCs w:val="18"/>
              </w:rPr>
            </w:pPr>
            <w:r w:rsidRPr="002B2922">
              <w:rPr>
                <w:rFonts w:ascii="Times New Roman" w:hAnsi="Times New Roman"/>
                <w:bCs/>
                <w:sz w:val="24"/>
                <w:szCs w:val="24"/>
              </w:rPr>
              <w:t>Kultūros, paveldosaugos ir viešųjų ryšių skyrius, 6</w:t>
            </w:r>
            <w:r>
              <w:rPr>
                <w:rFonts w:ascii="Times New Roman" w:hAnsi="Times New Roman"/>
                <w:bCs/>
                <w:sz w:val="24"/>
                <w:szCs w:val="24"/>
              </w:rPr>
              <w:t xml:space="preserve"> </w:t>
            </w:r>
          </w:p>
          <w:p w:rsidR="00E95BBB" w:rsidRDefault="00E95BBB" w:rsidP="00184837">
            <w:pPr>
              <w:spacing w:after="0" w:line="240" w:lineRule="auto"/>
              <w:rPr>
                <w:rFonts w:ascii="Times New Roman" w:hAnsi="Times New Roman"/>
                <w:bCs/>
                <w:sz w:val="24"/>
                <w:szCs w:val="24"/>
              </w:rPr>
            </w:pPr>
            <w:r w:rsidRPr="002B2922">
              <w:rPr>
                <w:rFonts w:ascii="Times New Roman" w:hAnsi="Times New Roman"/>
                <w:bCs/>
                <w:sz w:val="24"/>
                <w:szCs w:val="24"/>
              </w:rPr>
              <w:t>Ekologas, 1.3</w:t>
            </w:r>
            <w:r>
              <w:rPr>
                <w:rFonts w:ascii="Times New Roman" w:hAnsi="Times New Roman"/>
                <w:bCs/>
                <w:sz w:val="24"/>
                <w:szCs w:val="24"/>
              </w:rPr>
              <w:t xml:space="preserve"> </w:t>
            </w:r>
          </w:p>
          <w:p w:rsidR="00E95BBB" w:rsidRPr="00983EE3" w:rsidRDefault="00E95BBB" w:rsidP="00184837">
            <w:pPr>
              <w:spacing w:after="0" w:line="240" w:lineRule="auto"/>
              <w:rPr>
                <w:rFonts w:ascii="Times New Roman" w:hAnsi="Times New Roman"/>
                <w:color w:val="000000" w:themeColor="text1"/>
                <w:sz w:val="24"/>
                <w:szCs w:val="24"/>
              </w:rPr>
            </w:pPr>
            <w:r w:rsidRPr="00983EE3">
              <w:rPr>
                <w:rFonts w:ascii="Times New Roman" w:hAnsi="Times New Roman"/>
                <w:bCs/>
                <w:color w:val="000000" w:themeColor="text1"/>
                <w:sz w:val="24"/>
                <w:szCs w:val="24"/>
              </w:rPr>
              <w:t>Savivaldybės gydytojas, 1.6</w:t>
            </w:r>
          </w:p>
          <w:p w:rsidR="00E95BBB" w:rsidRPr="00571B83" w:rsidRDefault="00E95BBB" w:rsidP="00184837">
            <w:pPr>
              <w:spacing w:after="0" w:line="240" w:lineRule="auto"/>
              <w:rPr>
                <w:rFonts w:ascii="Times New Roman" w:hAnsi="Times New Roman"/>
                <w:color w:val="000000" w:themeColor="text1"/>
                <w:sz w:val="24"/>
                <w:szCs w:val="24"/>
              </w:rPr>
            </w:pPr>
            <w:r w:rsidRPr="00571B83">
              <w:rPr>
                <w:rFonts w:ascii="Times New Roman" w:hAnsi="Times New Roman"/>
                <w:color w:val="000000" w:themeColor="text1"/>
                <w:sz w:val="24"/>
                <w:szCs w:val="24"/>
              </w:rPr>
              <w:t>Socialinės rūpybos skyrius, 7</w:t>
            </w:r>
          </w:p>
          <w:p w:rsidR="00E95BBB" w:rsidRPr="00983EE3" w:rsidRDefault="00E95BBB" w:rsidP="00184837">
            <w:pPr>
              <w:spacing w:after="0" w:line="240" w:lineRule="auto"/>
              <w:rPr>
                <w:rFonts w:ascii="Times New Roman" w:hAnsi="Times New Roman"/>
                <w:color w:val="000000" w:themeColor="text1"/>
                <w:sz w:val="24"/>
                <w:szCs w:val="24"/>
              </w:rPr>
            </w:pPr>
            <w:r w:rsidRPr="00983EE3">
              <w:rPr>
                <w:rFonts w:ascii="Times New Roman" w:hAnsi="Times New Roman"/>
                <w:color w:val="000000" w:themeColor="text1"/>
                <w:sz w:val="24"/>
                <w:szCs w:val="24"/>
              </w:rPr>
              <w:t xml:space="preserve">Apskaitos skyrius, </w:t>
            </w:r>
            <w:r>
              <w:rPr>
                <w:rFonts w:ascii="Times New Roman" w:hAnsi="Times New Roman"/>
                <w:color w:val="000000" w:themeColor="text1"/>
                <w:sz w:val="24"/>
                <w:szCs w:val="24"/>
              </w:rPr>
              <w:t>2</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Pakruojo nestacionarių socialinių paslaugų centras, 7.1</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Linkuvos socialinių paslaugų centras, 7.2</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Klovainių sutrikusio intelekto jaunuolių centras, 7.3</w:t>
            </w:r>
            <w:r>
              <w:rPr>
                <w:rFonts w:ascii="Times New Roman" w:hAnsi="Times New Roman"/>
                <w:sz w:val="24"/>
                <w:szCs w:val="24"/>
              </w:rPr>
              <w:t xml:space="preserve"> </w:t>
            </w:r>
          </w:p>
          <w:p w:rsidR="00E95BBB" w:rsidRPr="002B2922" w:rsidRDefault="00E95BBB" w:rsidP="00184837">
            <w:pPr>
              <w:pStyle w:val="Pagrindinistekstas"/>
              <w:spacing w:after="0" w:line="240" w:lineRule="auto"/>
              <w:rPr>
                <w:rFonts w:ascii="Times New Roman" w:hAnsi="Times New Roman"/>
                <w:sz w:val="24"/>
                <w:szCs w:val="24"/>
              </w:rPr>
            </w:pPr>
            <w:r w:rsidRPr="002B2922">
              <w:rPr>
                <w:rFonts w:ascii="Times New Roman" w:hAnsi="Times New Roman"/>
                <w:sz w:val="24"/>
                <w:szCs w:val="24"/>
              </w:rPr>
              <w:t>Pakruojo rajono savivaldybės visuomenės sveikatos biuras, 7.4</w:t>
            </w:r>
            <w:r>
              <w:rPr>
                <w:rFonts w:ascii="Times New Roman" w:hAnsi="Times New Roman"/>
                <w:sz w:val="24"/>
                <w:szCs w:val="24"/>
              </w:rPr>
              <w:t xml:space="preserve"> </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bCs/>
                <w:sz w:val="24"/>
                <w:szCs w:val="24"/>
              </w:rPr>
              <w:t>Turto ir ūkio skyrius, 11</w:t>
            </w:r>
            <w:r w:rsidRPr="002B2922">
              <w:rPr>
                <w:rFonts w:ascii="Times New Roman" w:hAnsi="Times New Roman"/>
                <w:sz w:val="24"/>
                <w:szCs w:val="24"/>
              </w:rPr>
              <w:t xml:space="preserve"> </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Linkuvos seniūnija, 14</w:t>
            </w:r>
            <w:r>
              <w:rPr>
                <w:rFonts w:ascii="Times New Roman" w:hAnsi="Times New Roman"/>
                <w:sz w:val="24"/>
                <w:szCs w:val="24"/>
              </w:rPr>
              <w:t xml:space="preserve"> </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Žeimelio seniūnija, 15</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 xml:space="preserve">Guostagalio seniūnija, 16 </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Lygumų seniūnija, 17</w:t>
            </w:r>
          </w:p>
          <w:p w:rsidR="00E95BBB" w:rsidRPr="002B2922" w:rsidRDefault="00E95BBB" w:rsidP="00184837">
            <w:pPr>
              <w:tabs>
                <w:tab w:val="left" w:pos="2580"/>
              </w:tabs>
              <w:spacing w:after="0" w:line="240" w:lineRule="auto"/>
              <w:rPr>
                <w:rFonts w:ascii="Times New Roman" w:hAnsi="Times New Roman"/>
                <w:sz w:val="24"/>
                <w:szCs w:val="24"/>
              </w:rPr>
            </w:pPr>
            <w:r w:rsidRPr="002B2922">
              <w:rPr>
                <w:rFonts w:ascii="Times New Roman" w:hAnsi="Times New Roman"/>
                <w:sz w:val="24"/>
                <w:szCs w:val="24"/>
              </w:rPr>
              <w:t>Pakruojo seniūnija, 18</w:t>
            </w:r>
            <w:r w:rsidRPr="002B2922">
              <w:rPr>
                <w:rFonts w:ascii="Times New Roman" w:hAnsi="Times New Roman"/>
                <w:sz w:val="24"/>
                <w:szCs w:val="24"/>
              </w:rPr>
              <w:tab/>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Rozalimo seniūnija, 19</w:t>
            </w:r>
          </w:p>
          <w:p w:rsidR="00E95BBB" w:rsidRPr="002B2922" w:rsidRDefault="00E95BBB" w:rsidP="00184837">
            <w:pPr>
              <w:spacing w:after="0" w:line="240" w:lineRule="auto"/>
              <w:rPr>
                <w:rFonts w:ascii="Times New Roman" w:hAnsi="Times New Roman"/>
                <w:sz w:val="24"/>
                <w:szCs w:val="24"/>
              </w:rPr>
            </w:pPr>
            <w:r w:rsidRPr="002B2922">
              <w:rPr>
                <w:rFonts w:ascii="Times New Roman" w:hAnsi="Times New Roman"/>
                <w:sz w:val="24"/>
                <w:szCs w:val="24"/>
              </w:rPr>
              <w:t>Klovainių seniūnija, 20</w:t>
            </w:r>
          </w:p>
          <w:p w:rsidR="00E95BBB" w:rsidRDefault="00E95BBB" w:rsidP="00184837">
            <w:pPr>
              <w:pStyle w:val="Pagrindinistekstas"/>
              <w:spacing w:after="0" w:line="240" w:lineRule="auto"/>
              <w:jc w:val="both"/>
              <w:rPr>
                <w:rFonts w:ascii="Times New Roman" w:hAnsi="Times New Roman"/>
                <w:bCs/>
                <w:color w:val="2F5496" w:themeColor="accent5" w:themeShade="BF"/>
                <w:sz w:val="18"/>
                <w:szCs w:val="18"/>
              </w:rPr>
            </w:pPr>
            <w:r w:rsidRPr="002B2922">
              <w:rPr>
                <w:rFonts w:ascii="Times New Roman" w:hAnsi="Times New Roman"/>
                <w:sz w:val="24"/>
                <w:szCs w:val="24"/>
              </w:rPr>
              <w:t>Pašvitinio seniūnija, 21</w:t>
            </w:r>
            <w:r>
              <w:rPr>
                <w:rFonts w:ascii="Times New Roman" w:hAnsi="Times New Roman"/>
                <w:bCs/>
                <w:color w:val="2F5496" w:themeColor="accent5" w:themeShade="BF"/>
                <w:sz w:val="18"/>
                <w:szCs w:val="18"/>
              </w:rPr>
              <w:t xml:space="preserve"> </w:t>
            </w:r>
          </w:p>
          <w:p w:rsidR="00E95BBB" w:rsidRPr="00B80000" w:rsidRDefault="00E95BBB" w:rsidP="00184837">
            <w:pPr>
              <w:shd w:val="clear" w:color="auto" w:fill="FFFFFF"/>
              <w:tabs>
                <w:tab w:val="left" w:pos="1123"/>
                <w:tab w:val="left" w:pos="1247"/>
              </w:tabs>
              <w:spacing w:after="0" w:line="240" w:lineRule="auto"/>
              <w:jc w:val="both"/>
              <w:rPr>
                <w:rFonts w:ascii="Times New Roman" w:hAnsi="Times New Roman"/>
                <w:color w:val="000000" w:themeColor="text1"/>
                <w:sz w:val="24"/>
                <w:szCs w:val="24"/>
              </w:rPr>
            </w:pPr>
            <w:r w:rsidRPr="00B80000">
              <w:rPr>
                <w:rFonts w:ascii="Times New Roman" w:hAnsi="Times New Roman"/>
                <w:color w:val="000000" w:themeColor="text1"/>
                <w:sz w:val="24"/>
                <w:szCs w:val="24"/>
              </w:rPr>
              <w:t>VšĮ Pirminės sveikatos priežiūros centras, 1.6</w:t>
            </w:r>
          </w:p>
          <w:p w:rsidR="00E95BBB" w:rsidRPr="00C73C20" w:rsidRDefault="00E95BBB" w:rsidP="00184837">
            <w:pPr>
              <w:pStyle w:val="Pagrindinistekstas"/>
              <w:spacing w:after="0" w:line="240" w:lineRule="auto"/>
              <w:jc w:val="both"/>
              <w:rPr>
                <w:rFonts w:ascii="Times New Roman" w:hAnsi="Times New Roman"/>
                <w:sz w:val="24"/>
                <w:szCs w:val="24"/>
              </w:rPr>
            </w:pPr>
            <w:r w:rsidRPr="00B80000">
              <w:rPr>
                <w:rFonts w:ascii="Times New Roman" w:hAnsi="Times New Roman"/>
                <w:color w:val="000000" w:themeColor="text1"/>
                <w:sz w:val="24"/>
                <w:szCs w:val="24"/>
              </w:rPr>
              <w:t>VšĮ Pakruojo ligoninė, 1.6</w:t>
            </w:r>
          </w:p>
        </w:tc>
      </w:tr>
    </w:tbl>
    <w:p w:rsidR="00E95BBB" w:rsidRPr="00C73C20" w:rsidRDefault="00E95BBB" w:rsidP="00E95BBB">
      <w:pPr>
        <w:suppressAutoHyphens/>
        <w:spacing w:after="0" w:line="240" w:lineRule="auto"/>
        <w:jc w:val="center"/>
        <w:rPr>
          <w:rFonts w:ascii="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2835"/>
        <w:gridCol w:w="4962"/>
        <w:gridCol w:w="992"/>
        <w:gridCol w:w="756"/>
      </w:tblGrid>
      <w:tr w:rsidR="00E95BBB" w:rsidRPr="00C73C20" w:rsidTr="00184837">
        <w:tc>
          <w:tcPr>
            <w:tcW w:w="2835" w:type="dxa"/>
            <w:tcBorders>
              <w:top w:val="single" w:sz="2" w:space="0" w:color="000000"/>
              <w:left w:val="single" w:sz="2" w:space="0" w:color="000000"/>
              <w:bottom w:val="single" w:sz="2" w:space="0" w:color="000000"/>
              <w:right w:val="nil"/>
            </w:tcBorders>
            <w:vAlign w:val="center"/>
          </w:tcPr>
          <w:p w:rsidR="00E95BBB" w:rsidRPr="00C73C20" w:rsidRDefault="00E95BBB" w:rsidP="00184837">
            <w:pPr>
              <w:pStyle w:val="Antrat3"/>
              <w:tabs>
                <w:tab w:val="left" w:pos="180"/>
              </w:tabs>
              <w:spacing w:before="0" w:after="0" w:line="240" w:lineRule="auto"/>
              <w:jc w:val="both"/>
              <w:rPr>
                <w:rFonts w:ascii="Times New Roman" w:hAnsi="Times New Roman" w:cs="Times New Roman"/>
                <w:sz w:val="24"/>
                <w:szCs w:val="24"/>
              </w:rPr>
            </w:pPr>
            <w:r w:rsidRPr="00C73C20">
              <w:rPr>
                <w:rFonts w:ascii="Times New Roman" w:hAnsi="Times New Roman" w:cs="Times New Roman"/>
                <w:sz w:val="24"/>
                <w:szCs w:val="24"/>
              </w:rPr>
              <w:t>Programos pavadinimas</w:t>
            </w:r>
          </w:p>
        </w:tc>
        <w:tc>
          <w:tcPr>
            <w:tcW w:w="4962" w:type="dxa"/>
            <w:tcBorders>
              <w:top w:val="single" w:sz="2" w:space="0" w:color="000000"/>
              <w:left w:val="single" w:sz="2" w:space="0" w:color="000000"/>
              <w:bottom w:val="single" w:sz="2" w:space="0" w:color="000000"/>
              <w:right w:val="nil"/>
            </w:tcBorders>
          </w:tcPr>
          <w:p w:rsidR="00E95BBB" w:rsidRDefault="00E95BBB" w:rsidP="00184837">
            <w:pPr>
              <w:suppressAutoHyphens/>
              <w:spacing w:after="0" w:line="240" w:lineRule="auto"/>
              <w:rPr>
                <w:rFonts w:ascii="Times New Roman" w:hAnsi="Times New Roman"/>
                <w:b/>
                <w:i/>
                <w:sz w:val="24"/>
                <w:szCs w:val="24"/>
              </w:rPr>
            </w:pPr>
            <w:r w:rsidRPr="00664F39">
              <w:rPr>
                <w:rFonts w:ascii="Times New Roman" w:hAnsi="Times New Roman"/>
                <w:b/>
                <w:i/>
                <w:sz w:val="24"/>
                <w:szCs w:val="24"/>
              </w:rPr>
              <w:t>Socialiai saugios ir sveikos visuomenės formavimo programa</w:t>
            </w:r>
          </w:p>
          <w:p w:rsidR="00E95BBB" w:rsidRPr="00664F39" w:rsidRDefault="00E95BBB" w:rsidP="00184837">
            <w:pPr>
              <w:suppressAutoHyphens/>
              <w:spacing w:after="0" w:line="240" w:lineRule="auto"/>
              <w:rPr>
                <w:rFonts w:ascii="Times New Roman" w:hAnsi="Times New Roman"/>
                <w:b/>
                <w:i/>
                <w:sz w:val="24"/>
                <w:szCs w:val="24"/>
                <w:lang w:eastAsia="ar-SA"/>
              </w:rPr>
            </w:pPr>
          </w:p>
        </w:tc>
        <w:tc>
          <w:tcPr>
            <w:tcW w:w="992" w:type="dxa"/>
            <w:tcBorders>
              <w:top w:val="single" w:sz="2" w:space="0" w:color="000000"/>
              <w:left w:val="single" w:sz="2" w:space="0" w:color="000000"/>
              <w:bottom w:val="single" w:sz="2" w:space="0" w:color="000000"/>
              <w:right w:val="nil"/>
            </w:tcBorders>
            <w:vAlign w:val="center"/>
          </w:tcPr>
          <w:p w:rsidR="00E95BBB" w:rsidRPr="00C73C20" w:rsidRDefault="00E95BBB" w:rsidP="00184837">
            <w:pPr>
              <w:pStyle w:val="Antrat4"/>
              <w:numPr>
                <w:ilvl w:val="3"/>
                <w:numId w:val="1"/>
              </w:numPr>
              <w:suppressAutoHyphens/>
              <w:spacing w:before="0" w:after="0" w:line="240" w:lineRule="auto"/>
              <w:jc w:val="center"/>
              <w:rPr>
                <w:rFonts w:ascii="Times New Roman" w:hAnsi="Times New Roman"/>
                <w:sz w:val="24"/>
                <w:szCs w:val="24"/>
              </w:rPr>
            </w:pPr>
            <w:r w:rsidRPr="00C73C20">
              <w:rPr>
                <w:rFonts w:ascii="Times New Roman" w:hAnsi="Times New Roman"/>
                <w:sz w:val="24"/>
                <w:szCs w:val="24"/>
              </w:rPr>
              <w:t>Kodas</w:t>
            </w:r>
          </w:p>
        </w:tc>
        <w:tc>
          <w:tcPr>
            <w:tcW w:w="756" w:type="dxa"/>
            <w:tcBorders>
              <w:top w:val="single" w:sz="2" w:space="0" w:color="000000"/>
              <w:left w:val="single" w:sz="2" w:space="0" w:color="000000"/>
              <w:bottom w:val="single" w:sz="2" w:space="0" w:color="000000"/>
              <w:right w:val="single" w:sz="2" w:space="0" w:color="000000"/>
            </w:tcBorders>
            <w:vAlign w:val="center"/>
          </w:tcPr>
          <w:p w:rsidR="00E95BBB" w:rsidRPr="002B2922" w:rsidRDefault="00E95BBB" w:rsidP="00184837">
            <w:pPr>
              <w:suppressAutoHyphens/>
              <w:spacing w:after="0" w:line="240" w:lineRule="auto"/>
              <w:jc w:val="center"/>
              <w:rPr>
                <w:rFonts w:ascii="Times New Roman" w:hAnsi="Times New Roman"/>
                <w:b/>
                <w:sz w:val="24"/>
                <w:szCs w:val="24"/>
                <w:lang w:eastAsia="ar-SA"/>
              </w:rPr>
            </w:pPr>
            <w:r w:rsidRPr="002B2922">
              <w:rPr>
                <w:rFonts w:ascii="Times New Roman" w:hAnsi="Times New Roman"/>
                <w:b/>
                <w:sz w:val="24"/>
                <w:szCs w:val="24"/>
                <w:lang w:eastAsia="ar-SA"/>
              </w:rPr>
              <w:t>5</w:t>
            </w:r>
          </w:p>
        </w:tc>
      </w:tr>
    </w:tbl>
    <w:p w:rsidR="00E95BBB" w:rsidRPr="00C73C20" w:rsidRDefault="00E95BBB" w:rsidP="00E95BBB">
      <w:pPr>
        <w:suppressAutoHyphens/>
        <w:spacing w:after="0" w:line="240" w:lineRule="auto"/>
        <w:jc w:val="center"/>
        <w:rPr>
          <w:rFonts w:ascii="Times New Roman" w:hAnsi="Times New Roman"/>
          <w:sz w:val="24"/>
          <w:szCs w:val="24"/>
          <w:lang w:eastAsia="ar-SA"/>
        </w:rPr>
      </w:pPr>
    </w:p>
    <w:tbl>
      <w:tblPr>
        <w:tblW w:w="9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gridCol w:w="992"/>
        <w:gridCol w:w="756"/>
        <w:gridCol w:w="7"/>
      </w:tblGrid>
      <w:tr w:rsidR="00E95BBB" w:rsidRPr="00C73C20" w:rsidTr="00BE17DD">
        <w:tc>
          <w:tcPr>
            <w:tcW w:w="2835" w:type="dxa"/>
            <w:vAlign w:val="center"/>
          </w:tcPr>
          <w:p w:rsidR="00E95BBB" w:rsidRPr="00C73C20" w:rsidRDefault="00E95BBB" w:rsidP="00184837">
            <w:pPr>
              <w:suppressAutoHyphens/>
              <w:spacing w:after="0" w:line="240" w:lineRule="auto"/>
              <w:rPr>
                <w:rFonts w:ascii="Times New Roman" w:hAnsi="Times New Roman"/>
                <w:b/>
                <w:bCs/>
                <w:sz w:val="24"/>
                <w:szCs w:val="24"/>
                <w:lang w:eastAsia="ar-SA"/>
              </w:rPr>
            </w:pPr>
            <w:r w:rsidRPr="00C73C20">
              <w:rPr>
                <w:rFonts w:ascii="Times New Roman" w:hAnsi="Times New Roman"/>
                <w:b/>
                <w:bCs/>
                <w:sz w:val="24"/>
                <w:szCs w:val="24"/>
              </w:rPr>
              <w:lastRenderedPageBreak/>
              <w:t>Programos parengimo argumentai</w:t>
            </w:r>
          </w:p>
        </w:tc>
        <w:tc>
          <w:tcPr>
            <w:tcW w:w="6715" w:type="dxa"/>
            <w:gridSpan w:val="4"/>
            <w:vAlign w:val="center"/>
          </w:tcPr>
          <w:p w:rsidR="00E95BBB" w:rsidRPr="00D57E1D" w:rsidRDefault="00E95BBB" w:rsidP="00D57E1D">
            <w:pPr>
              <w:spacing w:after="0" w:line="240" w:lineRule="auto"/>
              <w:jc w:val="both"/>
              <w:rPr>
                <w:rFonts w:ascii="Times New Roman" w:hAnsi="Times New Roman"/>
                <w:sz w:val="24"/>
                <w:szCs w:val="24"/>
              </w:rPr>
            </w:pPr>
            <w:r>
              <w:rPr>
                <w:rFonts w:ascii="Times New Roman" w:hAnsi="Times New Roman"/>
                <w:lang w:eastAsia="ar-SA"/>
              </w:rPr>
              <w:t xml:space="preserve">        </w:t>
            </w:r>
            <w:r w:rsidRPr="002B2922">
              <w:rPr>
                <w:rFonts w:ascii="Times New Roman" w:hAnsi="Times New Roman"/>
                <w:lang w:eastAsia="ar-SA"/>
              </w:rPr>
              <w:t xml:space="preserve">Programa įgyvendinamos LR Vietos savivaldos įstatymu reglamentuojamos </w:t>
            </w:r>
            <w:r w:rsidRPr="002C7B11">
              <w:rPr>
                <w:rFonts w:ascii="Times New Roman" w:hAnsi="Times New Roman"/>
                <w:i/>
                <w:lang w:eastAsia="ar-SA"/>
              </w:rPr>
              <w:t>savarankiškosios savivaldybių funkcijos</w:t>
            </w:r>
            <w:r w:rsidRPr="002B2922">
              <w:rPr>
                <w:rFonts w:ascii="Times New Roman" w:hAnsi="Times New Roman"/>
                <w:lang w:eastAsia="ar-SA"/>
              </w:rPr>
              <w:t xml:space="preserve">: </w:t>
            </w:r>
            <w:r w:rsidRPr="002B2922">
              <w:rPr>
                <w:rFonts w:ascii="Times New Roman" w:hAnsi="Times New Roman"/>
              </w:rPr>
              <w:t xml:space="preserve">socialinių </w:t>
            </w:r>
            <w:r w:rsidRPr="00D57E1D">
              <w:rPr>
                <w:rFonts w:ascii="Times New Roman" w:hAnsi="Times New Roman"/>
                <w:sz w:val="24"/>
                <w:szCs w:val="24"/>
              </w:rPr>
              <w:t xml:space="preserve">paslaugų planavimas ir teikimas, socialinių paslaugų įstaigų steigimas, išlaikymas ir bendradarbiavimas su nevyriausybinėmis organizacijomis; sąlygų savivaldybės teritorijoje gyvenančių neįgaliųjų socialiniam integravimui į bendruomenę sudarymas; savivaldybės socialinio būsto fondo sudarymas ir jo remontas, socialinio būsto nuoma; </w:t>
            </w:r>
            <w:r w:rsidRPr="00D57E1D">
              <w:rPr>
                <w:rFonts w:ascii="Times New Roman" w:hAnsi="Times New Roman"/>
                <w:color w:val="000000" w:themeColor="text1"/>
                <w:sz w:val="24"/>
                <w:szCs w:val="24"/>
              </w:rPr>
              <w:t>pirminė asmens ir visuomenės sveikatos priežiūra (įstaigų steigimas, reorganizavimas, likvidavimas, išlaikymas), išskyrus visuomenės sveikatos priežiūrą ugdymo įstaigos</w:t>
            </w:r>
            <w:r w:rsidR="00D15E13" w:rsidRPr="00D57E1D">
              <w:rPr>
                <w:rFonts w:ascii="Times New Roman" w:hAnsi="Times New Roman"/>
                <w:color w:val="000000" w:themeColor="text1"/>
                <w:sz w:val="24"/>
                <w:szCs w:val="24"/>
              </w:rPr>
              <w:t xml:space="preserve">e; </w:t>
            </w:r>
            <w:r w:rsidRPr="00D57E1D">
              <w:rPr>
                <w:rFonts w:ascii="Times New Roman" w:hAnsi="Times New Roman"/>
                <w:color w:val="000000" w:themeColor="text1"/>
                <w:sz w:val="24"/>
                <w:szCs w:val="24"/>
              </w:rPr>
              <w:t xml:space="preserve">savivaldybių sveikatinimo priemonių planavimas ir įgyvendinimas; parama savivaldybės gyventojų sveikatos priežiūrai; </w:t>
            </w:r>
            <w:r w:rsidR="00D57E1D" w:rsidRPr="00D57E1D">
              <w:rPr>
                <w:rFonts w:ascii="Times New Roman" w:hAnsi="Times New Roman"/>
                <w:color w:val="000000"/>
                <w:sz w:val="24"/>
                <w:szCs w:val="24"/>
              </w:rPr>
              <w:t xml:space="preserve"> vaiko teisių apsauga, užtikrinant prevencinių pagalbos vaikui ir šeimai priemonių organizavimą, socialinių, švietimo, sveikatos priežiūros įstaigų bei kitų įstaigų teikiamų paslaugų koordinavimą; </w:t>
            </w:r>
            <w:r w:rsidRPr="00D57E1D">
              <w:rPr>
                <w:rFonts w:ascii="Times New Roman" w:eastAsia="Times New Roman" w:hAnsi="Times New Roman"/>
                <w:sz w:val="24"/>
                <w:szCs w:val="24"/>
              </w:rPr>
              <w:t>dalyvavimas, bendradarbiavimas užtikrinant viešąją tvarką, kuriant ir įgyvendinant nusikaltimų prevencijos priemones;</w:t>
            </w:r>
            <w:r w:rsidRPr="00D57E1D">
              <w:rPr>
                <w:rFonts w:ascii="Times New Roman" w:hAnsi="Times New Roman"/>
                <w:sz w:val="24"/>
                <w:szCs w:val="24"/>
              </w:rPr>
              <w:t xml:space="preserve"> socialinės pašalpos ir kompensacijų, </w:t>
            </w:r>
            <w:r w:rsidRPr="00D57E1D">
              <w:rPr>
                <w:rFonts w:ascii="Times New Roman" w:eastAsia="Times New Roman" w:hAnsi="Times New Roman"/>
                <w:sz w:val="24"/>
                <w:szCs w:val="24"/>
              </w:rPr>
              <w:t xml:space="preserve">nustatytų Lietuvos Respublikos piniginės socialinės paramos nepasiturintiems gyventojams įstatyme, teikimas, </w:t>
            </w:r>
            <w:r w:rsidR="00F8510D" w:rsidRPr="00EA2375">
              <w:rPr>
                <w:rFonts w:ascii="Times New Roman" w:eastAsia="Times New Roman" w:hAnsi="Times New Roman"/>
                <w:color w:val="000000" w:themeColor="text1"/>
                <w:sz w:val="24"/>
                <w:szCs w:val="24"/>
              </w:rPr>
              <w:t xml:space="preserve">kredito, paimto daugiabučiam namui atnaujinti (modernizuoti) ir palūkanų apmokėjimas už asmenis, turinčius teisę į paramą, </w:t>
            </w:r>
            <w:r w:rsidR="00D15E13" w:rsidRPr="00EA2375">
              <w:rPr>
                <w:rFonts w:ascii="Times New Roman" w:eastAsia="Times New Roman" w:hAnsi="Times New Roman"/>
                <w:color w:val="000000" w:themeColor="text1"/>
                <w:sz w:val="24"/>
                <w:szCs w:val="24"/>
              </w:rPr>
              <w:t>lengva</w:t>
            </w:r>
            <w:r w:rsidR="00D15E13" w:rsidRPr="00D57E1D">
              <w:rPr>
                <w:rFonts w:ascii="Times New Roman" w:eastAsia="Times New Roman" w:hAnsi="Times New Roman"/>
                <w:sz w:val="24"/>
                <w:szCs w:val="24"/>
              </w:rPr>
              <w:t xml:space="preserve">tinio keleivių vežimo kompensacijų skaičiavimas ir mokėjimas; </w:t>
            </w:r>
            <w:r w:rsidRPr="00D57E1D">
              <w:rPr>
                <w:rFonts w:ascii="Times New Roman" w:hAnsi="Times New Roman"/>
                <w:sz w:val="24"/>
                <w:szCs w:val="24"/>
              </w:rPr>
              <w:t xml:space="preserve">kitų socialinių išmokų ir kitos socialinės nepiniginės paramos  teikimas; visuomenei naudingų darbų, gyventojų užimtumo, viešųjų ir sezoninių darbų organizavimas. </w:t>
            </w:r>
          </w:p>
          <w:p w:rsidR="00E95BBB" w:rsidRPr="00D57E1D" w:rsidRDefault="00E95BBB" w:rsidP="00D57E1D">
            <w:pPr>
              <w:spacing w:after="0" w:line="240" w:lineRule="auto"/>
              <w:ind w:firstLine="720"/>
              <w:jc w:val="both"/>
              <w:rPr>
                <w:rFonts w:ascii="Times New Roman" w:hAnsi="Times New Roman"/>
                <w:sz w:val="24"/>
                <w:szCs w:val="24"/>
              </w:rPr>
            </w:pPr>
            <w:r w:rsidRPr="00D57E1D">
              <w:rPr>
                <w:rFonts w:ascii="Times New Roman" w:hAnsi="Times New Roman"/>
                <w:sz w:val="24"/>
                <w:szCs w:val="24"/>
                <w:lang w:eastAsia="ar-SA"/>
              </w:rPr>
              <w:t>Programa įgyvendinamas v</w:t>
            </w:r>
            <w:r w:rsidRPr="00D57E1D">
              <w:rPr>
                <w:rFonts w:ascii="Times New Roman" w:hAnsi="Times New Roman"/>
                <w:i/>
                <w:sz w:val="24"/>
                <w:szCs w:val="24"/>
              </w:rPr>
              <w:t>alstybinių (valstybės perduotų savivaldybėms) funkcijų vykdymas:</w:t>
            </w:r>
            <w:r w:rsidRPr="00D57E1D">
              <w:rPr>
                <w:rFonts w:ascii="Times New Roman" w:hAnsi="Times New Roman"/>
                <w:sz w:val="24"/>
                <w:szCs w:val="24"/>
              </w:rPr>
              <w:t xml:space="preserve"> </w:t>
            </w:r>
            <w:r w:rsidRPr="00D57E1D">
              <w:rPr>
                <w:rFonts w:ascii="Times New Roman" w:eastAsia="Times New Roman" w:hAnsi="Times New Roman"/>
                <w:color w:val="000000"/>
                <w:sz w:val="24"/>
                <w:szCs w:val="24"/>
              </w:rPr>
              <w:t xml:space="preserve">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w:t>
            </w:r>
            <w:bookmarkStart w:id="1" w:name="part_f033451f56e541a28e64c5d290990ed6"/>
            <w:bookmarkEnd w:id="1"/>
            <w:r w:rsidRPr="00D57E1D">
              <w:rPr>
                <w:rFonts w:ascii="Times New Roman" w:eastAsia="Times New Roman" w:hAnsi="Times New Roman"/>
                <w:color w:val="000000"/>
                <w:sz w:val="24"/>
                <w:szCs w:val="24"/>
              </w:rPr>
              <w:t xml:space="preserve">socialinių išmokų ir kompensacijų, išskyrus socialinę pašalpą ir kompensacijas, nustatytas Lietuvos Respublikos piniginės socialinės paramos nepasiturintiems gyventojams įstatyme, skaičiavimas ir mokėjimas, </w:t>
            </w:r>
            <w:r w:rsidRPr="00D57E1D">
              <w:rPr>
                <w:rFonts w:ascii="Times New Roman" w:hAnsi="Times New Roman"/>
                <w:sz w:val="24"/>
                <w:szCs w:val="24"/>
              </w:rPr>
              <w:t>laidojimo išmokų ir kitų išmokų mokėjimas</w:t>
            </w:r>
            <w:r w:rsidRPr="00D57E1D">
              <w:rPr>
                <w:rFonts w:ascii="Times New Roman" w:eastAsia="Times New Roman" w:hAnsi="Times New Roman"/>
                <w:color w:val="000000"/>
                <w:sz w:val="24"/>
                <w:szCs w:val="24"/>
              </w:rPr>
              <w:t xml:space="preserve">; </w:t>
            </w:r>
            <w:r w:rsidR="00D15E13" w:rsidRPr="00D57E1D">
              <w:rPr>
                <w:rFonts w:ascii="Times New Roman" w:hAnsi="Times New Roman"/>
                <w:color w:val="000000" w:themeColor="text1"/>
                <w:sz w:val="24"/>
                <w:szCs w:val="24"/>
              </w:rPr>
              <w:t>antrinės sveikatos priežiūros organizavimas įstatymų nustatytais atvejais ir tvarka;</w:t>
            </w:r>
            <w:r w:rsidRPr="00D57E1D">
              <w:rPr>
                <w:rFonts w:ascii="Times New Roman" w:eastAsia="Times New Roman" w:hAnsi="Times New Roman"/>
                <w:color w:val="000000"/>
                <w:sz w:val="24"/>
                <w:szCs w:val="24"/>
              </w:rPr>
              <w:t xml:space="preserve"> </w:t>
            </w:r>
            <w:r w:rsidRPr="00D57E1D">
              <w:rPr>
                <w:rFonts w:ascii="Times New Roman" w:hAnsi="Times New Roman"/>
                <w:sz w:val="24"/>
                <w:szCs w:val="24"/>
              </w:rPr>
              <w:t>socialinės globos teikimo asmenims su sunkia negalia užtikrinimas;</w:t>
            </w:r>
            <w:r w:rsidRPr="00D57E1D">
              <w:rPr>
                <w:rFonts w:ascii="Times New Roman" w:eastAsia="Times New Roman" w:hAnsi="Times New Roman"/>
                <w:color w:val="000000"/>
                <w:sz w:val="24"/>
                <w:szCs w:val="24"/>
              </w:rPr>
              <w:t xml:space="preserve"> </w:t>
            </w:r>
            <w:bookmarkStart w:id="2" w:name="part_c40581b98adb4780bbccc725d8a280d1"/>
            <w:bookmarkStart w:id="3" w:name="part_18f3408beba34333bcac1b8687b12cf0"/>
            <w:bookmarkStart w:id="4" w:name="part_ace89551a38e441c89bbbc703886a9ba"/>
            <w:bookmarkEnd w:id="2"/>
            <w:bookmarkEnd w:id="3"/>
            <w:bookmarkEnd w:id="4"/>
            <w:r w:rsidRPr="00D57E1D">
              <w:rPr>
                <w:rFonts w:ascii="Times New Roman" w:eastAsia="Times New Roman" w:hAnsi="Times New Roman"/>
                <w:color w:val="000000"/>
                <w:sz w:val="24"/>
                <w:szCs w:val="24"/>
              </w:rPr>
              <w:t xml:space="preserve">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w:t>
            </w:r>
            <w:bookmarkStart w:id="5" w:name="part_2be98418a3bb478790126b0e95ddb53a"/>
            <w:bookmarkStart w:id="6" w:name="part_c3068a42048c44cca02c09797982d0d5"/>
            <w:bookmarkEnd w:id="5"/>
            <w:bookmarkEnd w:id="6"/>
            <w:r w:rsidRPr="00D57E1D">
              <w:rPr>
                <w:rFonts w:ascii="Times New Roman" w:eastAsia="Times New Roman" w:hAnsi="Times New Roman"/>
                <w:color w:val="000000"/>
                <w:sz w:val="24"/>
                <w:szCs w:val="24"/>
              </w:rPr>
              <w:t xml:space="preserve"> neveiksnių asmenų būklės peržiūrėjimo užtikrinimas;</w:t>
            </w:r>
            <w:r w:rsidRPr="00D57E1D">
              <w:rPr>
                <w:rFonts w:ascii="Times New Roman" w:hAnsi="Times New Roman"/>
                <w:sz w:val="24"/>
                <w:szCs w:val="24"/>
              </w:rPr>
              <w:t xml:space="preserve"> </w:t>
            </w:r>
          </w:p>
          <w:p w:rsidR="00E95BBB" w:rsidRPr="000B02C6" w:rsidRDefault="00E95BBB" w:rsidP="001F63B4">
            <w:pPr>
              <w:spacing w:after="0" w:line="240" w:lineRule="auto"/>
              <w:jc w:val="both"/>
              <w:rPr>
                <w:rFonts w:ascii="Times New Roman" w:hAnsi="Times New Roman"/>
                <w:sz w:val="24"/>
                <w:szCs w:val="24"/>
                <w:lang w:eastAsia="ar-SA"/>
              </w:rPr>
            </w:pPr>
            <w:r>
              <w:rPr>
                <w:rFonts w:ascii="Times New Roman" w:hAnsi="Times New Roman"/>
              </w:rPr>
              <w:t xml:space="preserve">   </w:t>
            </w:r>
            <w:r w:rsidRPr="000B02C6">
              <w:rPr>
                <w:rFonts w:ascii="Times New Roman" w:hAnsi="Times New Roman"/>
                <w:sz w:val="24"/>
                <w:szCs w:val="24"/>
                <w:lang w:eastAsia="ar-SA"/>
              </w:rPr>
              <w:t>Programa įgyvendinamas v</w:t>
            </w:r>
            <w:r w:rsidRPr="000B02C6">
              <w:rPr>
                <w:rFonts w:ascii="Times New Roman" w:hAnsi="Times New Roman"/>
                <w:i/>
                <w:sz w:val="24"/>
                <w:szCs w:val="24"/>
              </w:rPr>
              <w:t xml:space="preserve">alstybinės funkcijos: </w:t>
            </w:r>
            <w:r w:rsidRPr="000B02C6">
              <w:rPr>
                <w:rFonts w:ascii="Times New Roman" w:hAnsi="Times New Roman"/>
                <w:sz w:val="24"/>
                <w:szCs w:val="24"/>
              </w:rPr>
              <w:t xml:space="preserve">išmokų </w:t>
            </w:r>
            <w:r>
              <w:rPr>
                <w:rFonts w:ascii="Times New Roman" w:hAnsi="Times New Roman"/>
                <w:sz w:val="24"/>
                <w:szCs w:val="24"/>
              </w:rPr>
              <w:t>v</w:t>
            </w:r>
            <w:r w:rsidR="001F63B4">
              <w:rPr>
                <w:rFonts w:ascii="Times New Roman" w:hAnsi="Times New Roman"/>
                <w:sz w:val="24"/>
                <w:szCs w:val="24"/>
              </w:rPr>
              <w:t>aikams</w:t>
            </w:r>
            <w:r w:rsidRPr="000B02C6">
              <w:rPr>
                <w:rFonts w:ascii="Times New Roman" w:hAnsi="Times New Roman"/>
                <w:sz w:val="24"/>
                <w:szCs w:val="24"/>
              </w:rPr>
              <w:t xml:space="preserve"> </w:t>
            </w:r>
            <w:r>
              <w:rPr>
                <w:rFonts w:ascii="Times New Roman" w:hAnsi="Times New Roman"/>
                <w:sz w:val="24"/>
                <w:szCs w:val="24"/>
              </w:rPr>
              <w:t>skaičiavimas ir mokėjimas</w:t>
            </w:r>
            <w:r w:rsidRPr="000B02C6">
              <w:rPr>
                <w:rFonts w:ascii="Times New Roman" w:hAnsi="Times New Roman"/>
                <w:sz w:val="24"/>
                <w:szCs w:val="24"/>
              </w:rPr>
              <w:t xml:space="preserve">, </w:t>
            </w:r>
            <w:r w:rsidR="00D15E13">
              <w:rPr>
                <w:rFonts w:ascii="Times New Roman" w:hAnsi="Times New Roman"/>
                <w:sz w:val="24"/>
                <w:szCs w:val="24"/>
              </w:rPr>
              <w:t>programų ir projektų vykdymas</w:t>
            </w:r>
            <w:r w:rsidRPr="000B02C6">
              <w:rPr>
                <w:rFonts w:ascii="Times New Roman" w:hAnsi="Times New Roman"/>
                <w:sz w:val="24"/>
                <w:szCs w:val="24"/>
              </w:rPr>
              <w:t xml:space="preserve">. </w:t>
            </w:r>
          </w:p>
        </w:tc>
      </w:tr>
      <w:tr w:rsidR="00E95BBB" w:rsidRPr="00C73C20" w:rsidTr="00BE17DD">
        <w:trPr>
          <w:trHeight w:val="571"/>
        </w:trPr>
        <w:tc>
          <w:tcPr>
            <w:tcW w:w="2835" w:type="dxa"/>
            <w:vAlign w:val="center"/>
          </w:tcPr>
          <w:p w:rsidR="00E95BBB" w:rsidRPr="00C73C20" w:rsidRDefault="00E95BBB" w:rsidP="00184837">
            <w:pPr>
              <w:suppressAutoHyphens/>
              <w:spacing w:after="0" w:line="240" w:lineRule="auto"/>
              <w:rPr>
                <w:rFonts w:ascii="Times New Roman" w:hAnsi="Times New Roman"/>
                <w:b/>
                <w:bCs/>
                <w:sz w:val="24"/>
                <w:szCs w:val="24"/>
                <w:lang w:eastAsia="ar-SA"/>
              </w:rPr>
            </w:pPr>
            <w:r w:rsidRPr="00C73C20">
              <w:rPr>
                <w:rFonts w:ascii="Times New Roman" w:hAnsi="Times New Roman"/>
                <w:b/>
                <w:bCs/>
                <w:sz w:val="24"/>
                <w:szCs w:val="24"/>
              </w:rPr>
              <w:t>Ilgalaikis prioritetas</w:t>
            </w:r>
          </w:p>
          <w:p w:rsidR="00E95BBB" w:rsidRPr="00C73C20" w:rsidRDefault="00E95BBB" w:rsidP="00184837">
            <w:pPr>
              <w:suppressAutoHyphens/>
              <w:spacing w:after="0" w:line="240" w:lineRule="auto"/>
              <w:rPr>
                <w:rFonts w:ascii="Times New Roman" w:hAnsi="Times New Roman"/>
                <w:b/>
                <w:bCs/>
                <w:sz w:val="24"/>
                <w:szCs w:val="24"/>
                <w:lang w:eastAsia="ar-SA"/>
              </w:rPr>
            </w:pPr>
            <w:r w:rsidRPr="00C73C20">
              <w:rPr>
                <w:rFonts w:ascii="Times New Roman" w:hAnsi="Times New Roman"/>
                <w:b/>
                <w:bCs/>
                <w:sz w:val="24"/>
                <w:szCs w:val="24"/>
              </w:rPr>
              <w:t xml:space="preserve"> (pagal SPP)</w:t>
            </w:r>
          </w:p>
        </w:tc>
        <w:tc>
          <w:tcPr>
            <w:tcW w:w="4962" w:type="dxa"/>
            <w:vAlign w:val="center"/>
          </w:tcPr>
          <w:p w:rsidR="00E95BBB" w:rsidRPr="002B2922" w:rsidRDefault="00E95BBB" w:rsidP="00184837">
            <w:pPr>
              <w:pStyle w:val="Antrat5"/>
              <w:keepNext/>
              <w:suppressAutoHyphens/>
              <w:spacing w:before="0" w:after="0" w:line="240" w:lineRule="auto"/>
              <w:rPr>
                <w:rFonts w:ascii="Times New Roman" w:hAnsi="Times New Roman"/>
                <w:b w:val="0"/>
                <w:bCs w:val="0"/>
                <w:i w:val="0"/>
                <w:iCs w:val="0"/>
                <w:sz w:val="24"/>
                <w:szCs w:val="24"/>
              </w:rPr>
            </w:pPr>
            <w:r w:rsidRPr="002B2922">
              <w:rPr>
                <w:rFonts w:ascii="Times New Roman" w:hAnsi="Times New Roman"/>
                <w:b w:val="0"/>
                <w:i w:val="0"/>
                <w:sz w:val="24"/>
                <w:szCs w:val="24"/>
              </w:rPr>
              <w:t>Veiklios ir solidarios visuomenės plėtra</w:t>
            </w:r>
          </w:p>
        </w:tc>
        <w:tc>
          <w:tcPr>
            <w:tcW w:w="992" w:type="dxa"/>
            <w:vAlign w:val="center"/>
          </w:tcPr>
          <w:p w:rsidR="00E95BBB" w:rsidRPr="002B2922" w:rsidRDefault="00E95BBB" w:rsidP="00184837">
            <w:pPr>
              <w:pStyle w:val="Antrat5"/>
              <w:keepNext/>
              <w:numPr>
                <w:ilvl w:val="4"/>
                <w:numId w:val="1"/>
              </w:numPr>
              <w:suppressAutoHyphens/>
              <w:spacing w:before="0" w:after="0" w:line="240" w:lineRule="auto"/>
              <w:rPr>
                <w:rFonts w:ascii="Times New Roman" w:hAnsi="Times New Roman"/>
                <w:i w:val="0"/>
                <w:iCs w:val="0"/>
                <w:sz w:val="24"/>
                <w:szCs w:val="24"/>
              </w:rPr>
            </w:pPr>
            <w:r w:rsidRPr="002B2922">
              <w:rPr>
                <w:rFonts w:ascii="Times New Roman" w:hAnsi="Times New Roman"/>
                <w:i w:val="0"/>
                <w:iCs w:val="0"/>
                <w:sz w:val="24"/>
                <w:szCs w:val="24"/>
              </w:rPr>
              <w:t>Kodas</w:t>
            </w:r>
          </w:p>
        </w:tc>
        <w:tc>
          <w:tcPr>
            <w:tcW w:w="761" w:type="dxa"/>
            <w:gridSpan w:val="2"/>
            <w:vAlign w:val="center"/>
          </w:tcPr>
          <w:p w:rsidR="00E95BBB" w:rsidRPr="002B2922" w:rsidRDefault="00E95BBB" w:rsidP="00184837">
            <w:pPr>
              <w:pStyle w:val="Antrat5"/>
              <w:keepNext/>
              <w:numPr>
                <w:ilvl w:val="4"/>
                <w:numId w:val="1"/>
              </w:numPr>
              <w:suppressAutoHyphens/>
              <w:spacing w:before="0" w:after="0" w:line="240" w:lineRule="auto"/>
              <w:jc w:val="center"/>
              <w:rPr>
                <w:rFonts w:ascii="Times New Roman" w:hAnsi="Times New Roman"/>
                <w:bCs w:val="0"/>
                <w:i w:val="0"/>
                <w:iCs w:val="0"/>
                <w:sz w:val="24"/>
                <w:szCs w:val="24"/>
              </w:rPr>
            </w:pPr>
            <w:r w:rsidRPr="002B2922">
              <w:rPr>
                <w:rFonts w:ascii="Times New Roman" w:hAnsi="Times New Roman"/>
                <w:bCs w:val="0"/>
                <w:i w:val="0"/>
                <w:iCs w:val="0"/>
                <w:sz w:val="24"/>
                <w:szCs w:val="24"/>
              </w:rPr>
              <w:t>2</w:t>
            </w:r>
          </w:p>
        </w:tc>
      </w:tr>
      <w:tr w:rsidR="00E95BBB" w:rsidRPr="00C73C20" w:rsidTr="00BE17DD">
        <w:tc>
          <w:tcPr>
            <w:tcW w:w="2835" w:type="dxa"/>
            <w:vAlign w:val="center"/>
          </w:tcPr>
          <w:p w:rsidR="00E95BBB" w:rsidRPr="00C73C20" w:rsidRDefault="00E95BBB" w:rsidP="00184837">
            <w:pPr>
              <w:suppressAutoHyphens/>
              <w:spacing w:after="0" w:line="240" w:lineRule="auto"/>
              <w:rPr>
                <w:rFonts w:ascii="Times New Roman" w:hAnsi="Times New Roman"/>
                <w:b/>
                <w:bCs/>
                <w:sz w:val="24"/>
                <w:szCs w:val="24"/>
                <w:lang w:eastAsia="ar-SA"/>
              </w:rPr>
            </w:pPr>
            <w:r w:rsidRPr="001D3A98">
              <w:rPr>
                <w:rFonts w:ascii="Times New Roman" w:hAnsi="Times New Roman"/>
                <w:b/>
                <w:bCs/>
                <w:sz w:val="24"/>
                <w:szCs w:val="24"/>
              </w:rPr>
              <w:t>Šia programa įgyvendinamas įstaigos/padalinio strateginis tikslas:</w:t>
            </w:r>
          </w:p>
        </w:tc>
        <w:tc>
          <w:tcPr>
            <w:tcW w:w="4962" w:type="dxa"/>
            <w:vAlign w:val="center"/>
          </w:tcPr>
          <w:p w:rsidR="00E95BBB" w:rsidRPr="002B2922" w:rsidRDefault="00E95BBB" w:rsidP="00184837">
            <w:pPr>
              <w:spacing w:after="0" w:line="240" w:lineRule="auto"/>
              <w:jc w:val="both"/>
              <w:rPr>
                <w:rFonts w:ascii="Times New Roman" w:hAnsi="Times New Roman"/>
                <w:sz w:val="24"/>
                <w:szCs w:val="24"/>
              </w:rPr>
            </w:pPr>
            <w:r w:rsidRPr="002B2922">
              <w:rPr>
                <w:rFonts w:ascii="Times New Roman" w:hAnsi="Times New Roman"/>
                <w:bCs/>
                <w:color w:val="000000"/>
                <w:sz w:val="24"/>
                <w:szCs w:val="24"/>
              </w:rPr>
              <w:t>Gerinti gyvenimo kokybę, stiprinti socialinę sanglaudą ir užtikrinti visiems lygias galimybes</w:t>
            </w:r>
          </w:p>
        </w:tc>
        <w:tc>
          <w:tcPr>
            <w:tcW w:w="992" w:type="dxa"/>
            <w:vAlign w:val="center"/>
          </w:tcPr>
          <w:p w:rsidR="00E95BBB" w:rsidRPr="002B2922" w:rsidRDefault="00E95BBB" w:rsidP="00184837">
            <w:pPr>
              <w:pStyle w:val="Antrat4"/>
              <w:suppressAutoHyphens/>
              <w:spacing w:before="0" w:after="0" w:line="240" w:lineRule="auto"/>
              <w:jc w:val="center"/>
              <w:rPr>
                <w:rFonts w:ascii="Times New Roman" w:hAnsi="Times New Roman"/>
                <w:sz w:val="24"/>
                <w:szCs w:val="24"/>
              </w:rPr>
            </w:pPr>
            <w:r w:rsidRPr="002B2922">
              <w:rPr>
                <w:rFonts w:ascii="Times New Roman" w:hAnsi="Times New Roman"/>
                <w:sz w:val="24"/>
                <w:szCs w:val="24"/>
              </w:rPr>
              <w:t>Kodas</w:t>
            </w:r>
          </w:p>
        </w:tc>
        <w:tc>
          <w:tcPr>
            <w:tcW w:w="761" w:type="dxa"/>
            <w:gridSpan w:val="2"/>
            <w:vAlign w:val="center"/>
          </w:tcPr>
          <w:p w:rsidR="00E95BBB" w:rsidRPr="002B2922" w:rsidRDefault="00E95BBB" w:rsidP="00184837">
            <w:pPr>
              <w:suppressAutoHyphens/>
              <w:spacing w:after="0" w:line="240" w:lineRule="auto"/>
              <w:jc w:val="center"/>
              <w:rPr>
                <w:rFonts w:ascii="Times New Roman" w:hAnsi="Times New Roman"/>
                <w:b/>
                <w:sz w:val="24"/>
                <w:szCs w:val="24"/>
                <w:lang w:eastAsia="ar-SA"/>
              </w:rPr>
            </w:pPr>
            <w:r w:rsidRPr="002B2922">
              <w:rPr>
                <w:rFonts w:ascii="Times New Roman" w:hAnsi="Times New Roman"/>
                <w:b/>
                <w:sz w:val="24"/>
                <w:szCs w:val="24"/>
                <w:lang w:eastAsia="ar-SA"/>
              </w:rPr>
              <w:t>2</w:t>
            </w:r>
          </w:p>
        </w:tc>
      </w:tr>
      <w:tr w:rsidR="00E95BBB" w:rsidRPr="00C73C20" w:rsidTr="00BE17DD">
        <w:tc>
          <w:tcPr>
            <w:tcW w:w="2835" w:type="dxa"/>
          </w:tcPr>
          <w:p w:rsidR="00E95BBB" w:rsidRPr="00D3147A" w:rsidRDefault="00E95BBB" w:rsidP="00184837">
            <w:pPr>
              <w:pStyle w:val="Antrat3"/>
              <w:spacing w:before="0" w:after="0" w:line="240" w:lineRule="auto"/>
            </w:pPr>
            <w:r w:rsidRPr="001D3A98">
              <w:rPr>
                <w:rFonts w:ascii="Times New Roman" w:hAnsi="Times New Roman" w:cs="Times New Roman"/>
                <w:sz w:val="24"/>
                <w:szCs w:val="24"/>
              </w:rPr>
              <w:lastRenderedPageBreak/>
              <w:t>Programa</w:t>
            </w:r>
          </w:p>
        </w:tc>
        <w:tc>
          <w:tcPr>
            <w:tcW w:w="6715" w:type="dxa"/>
            <w:gridSpan w:val="4"/>
            <w:vAlign w:val="center"/>
          </w:tcPr>
          <w:p w:rsidR="00E95BBB" w:rsidRDefault="00E95BBB" w:rsidP="00184837">
            <w:pPr>
              <w:suppressAutoHyphens/>
              <w:spacing w:after="0" w:line="240" w:lineRule="auto"/>
              <w:rPr>
                <w:rFonts w:ascii="Times New Roman" w:hAnsi="Times New Roman"/>
                <w:sz w:val="24"/>
                <w:szCs w:val="24"/>
                <w:lang w:eastAsia="ar-SA"/>
              </w:rPr>
            </w:pPr>
            <w:r w:rsidRPr="002B2922">
              <w:rPr>
                <w:rFonts w:ascii="Times New Roman" w:hAnsi="Times New Roman"/>
                <w:sz w:val="24"/>
                <w:szCs w:val="24"/>
                <w:lang w:eastAsia="ar-SA"/>
              </w:rPr>
              <w:t>Tęstinė</w:t>
            </w:r>
          </w:p>
          <w:p w:rsidR="00BE17DD" w:rsidRPr="002B2922" w:rsidRDefault="00BE17DD" w:rsidP="00184837">
            <w:pPr>
              <w:suppressAutoHyphens/>
              <w:spacing w:after="0" w:line="240" w:lineRule="auto"/>
              <w:rPr>
                <w:rFonts w:ascii="Times New Roman" w:hAnsi="Times New Roman"/>
                <w:sz w:val="24"/>
                <w:szCs w:val="24"/>
                <w:lang w:eastAsia="ar-SA"/>
              </w:rPr>
            </w:pPr>
          </w:p>
        </w:tc>
      </w:tr>
      <w:tr w:rsidR="00BE17DD" w:rsidRPr="002B2922" w:rsidTr="00BE1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835" w:type="dxa"/>
            <w:tcBorders>
              <w:top w:val="single" w:sz="2" w:space="0" w:color="000000"/>
              <w:left w:val="single" w:sz="2" w:space="0" w:color="000000"/>
              <w:bottom w:val="single" w:sz="2" w:space="0" w:color="000000"/>
              <w:right w:val="nil"/>
            </w:tcBorders>
            <w:vAlign w:val="center"/>
          </w:tcPr>
          <w:p w:rsidR="00BE17DD" w:rsidRPr="00C73C20" w:rsidRDefault="00BE17DD" w:rsidP="00CE1AA2">
            <w:pPr>
              <w:pStyle w:val="Antrat3"/>
              <w:tabs>
                <w:tab w:val="left" w:pos="180"/>
              </w:tabs>
              <w:spacing w:before="0" w:after="0" w:line="240" w:lineRule="auto"/>
              <w:jc w:val="both"/>
              <w:rPr>
                <w:rFonts w:ascii="Times New Roman" w:hAnsi="Times New Roman" w:cs="Times New Roman"/>
                <w:sz w:val="24"/>
                <w:szCs w:val="24"/>
              </w:rPr>
            </w:pPr>
            <w:r w:rsidRPr="001D3A98">
              <w:rPr>
                <w:rFonts w:ascii="Times New Roman" w:hAnsi="Times New Roman"/>
                <w:bCs w:val="0"/>
                <w:caps/>
                <w:sz w:val="24"/>
                <w:szCs w:val="24"/>
              </w:rPr>
              <w:t>P</w:t>
            </w:r>
            <w:r w:rsidRPr="001D3A98">
              <w:rPr>
                <w:rFonts w:ascii="Times New Roman" w:hAnsi="Times New Roman"/>
                <w:bCs w:val="0"/>
                <w:sz w:val="24"/>
                <w:szCs w:val="24"/>
              </w:rPr>
              <w:t>rogramos tikslas</w:t>
            </w:r>
          </w:p>
        </w:tc>
        <w:tc>
          <w:tcPr>
            <w:tcW w:w="4962" w:type="dxa"/>
            <w:tcBorders>
              <w:top w:val="single" w:sz="2" w:space="0" w:color="000000"/>
              <w:left w:val="single" w:sz="2" w:space="0" w:color="000000"/>
              <w:bottom w:val="single" w:sz="2" w:space="0" w:color="000000"/>
              <w:right w:val="nil"/>
            </w:tcBorders>
          </w:tcPr>
          <w:p w:rsidR="00BE17DD" w:rsidRPr="00664F39" w:rsidRDefault="00BE17DD" w:rsidP="00CE1AA2">
            <w:pPr>
              <w:suppressAutoHyphens/>
              <w:spacing w:after="0" w:line="240" w:lineRule="auto"/>
              <w:rPr>
                <w:rFonts w:ascii="Times New Roman" w:hAnsi="Times New Roman"/>
                <w:b/>
                <w:i/>
                <w:sz w:val="24"/>
                <w:szCs w:val="24"/>
                <w:lang w:eastAsia="ar-SA"/>
              </w:rPr>
            </w:pPr>
            <w:r w:rsidRPr="002B2922">
              <w:rPr>
                <w:rFonts w:ascii="Times New Roman" w:hAnsi="Times New Roman"/>
                <w:bCs/>
                <w:color w:val="000000"/>
                <w:sz w:val="24"/>
                <w:szCs w:val="24"/>
              </w:rPr>
              <w:t>Gerinti gyvenimo kokybę, stiprinti socialinę sanglaudą ir užtikrinti visiems lygias galimybes</w:t>
            </w:r>
            <w:r w:rsidRPr="00664F39">
              <w:rPr>
                <w:rFonts w:ascii="Times New Roman" w:hAnsi="Times New Roman"/>
                <w:b/>
                <w:i/>
                <w:sz w:val="24"/>
                <w:szCs w:val="24"/>
                <w:lang w:eastAsia="ar-SA"/>
              </w:rPr>
              <w:t xml:space="preserve"> </w:t>
            </w:r>
          </w:p>
        </w:tc>
        <w:tc>
          <w:tcPr>
            <w:tcW w:w="992" w:type="dxa"/>
            <w:tcBorders>
              <w:top w:val="single" w:sz="2" w:space="0" w:color="000000"/>
              <w:left w:val="single" w:sz="2" w:space="0" w:color="000000"/>
              <w:bottom w:val="single" w:sz="2" w:space="0" w:color="000000"/>
              <w:right w:val="nil"/>
            </w:tcBorders>
            <w:vAlign w:val="center"/>
          </w:tcPr>
          <w:p w:rsidR="00BE17DD" w:rsidRPr="00C73C20" w:rsidRDefault="00BE17DD" w:rsidP="00CE1AA2">
            <w:pPr>
              <w:pStyle w:val="Antrat4"/>
              <w:numPr>
                <w:ilvl w:val="3"/>
                <w:numId w:val="1"/>
              </w:numPr>
              <w:suppressAutoHyphens/>
              <w:spacing w:before="0" w:after="0" w:line="240" w:lineRule="auto"/>
              <w:jc w:val="center"/>
              <w:rPr>
                <w:rFonts w:ascii="Times New Roman" w:hAnsi="Times New Roman"/>
                <w:sz w:val="24"/>
                <w:szCs w:val="24"/>
              </w:rPr>
            </w:pPr>
            <w:r w:rsidRPr="00C73C20">
              <w:rPr>
                <w:rFonts w:ascii="Times New Roman" w:hAnsi="Times New Roman"/>
                <w:sz w:val="24"/>
                <w:szCs w:val="24"/>
              </w:rPr>
              <w:t>Kodas</w:t>
            </w:r>
          </w:p>
        </w:tc>
        <w:tc>
          <w:tcPr>
            <w:tcW w:w="756" w:type="dxa"/>
            <w:tcBorders>
              <w:top w:val="single" w:sz="2" w:space="0" w:color="000000"/>
              <w:left w:val="single" w:sz="2" w:space="0" w:color="000000"/>
              <w:bottom w:val="single" w:sz="2" w:space="0" w:color="000000"/>
              <w:right w:val="single" w:sz="2" w:space="0" w:color="000000"/>
            </w:tcBorders>
            <w:vAlign w:val="center"/>
          </w:tcPr>
          <w:p w:rsidR="00BE17DD" w:rsidRPr="002B2922" w:rsidRDefault="00BE17DD" w:rsidP="00BE17DD">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r>
    </w:tbl>
    <w:p w:rsidR="00E95BBB" w:rsidRDefault="00E95BBB" w:rsidP="00E95BBB">
      <w:pPr>
        <w:spacing w:after="0" w:line="240" w:lineRule="auto"/>
      </w:pPr>
    </w:p>
    <w:p w:rsidR="00E95BBB" w:rsidRDefault="00E95BBB" w:rsidP="00E95BBB">
      <w:pPr>
        <w:spacing w:after="0" w:line="240" w:lineRule="auto"/>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E95BBB" w:rsidRPr="00A341E6" w:rsidTr="00BE17DD">
        <w:trPr>
          <w:trHeight w:val="611"/>
        </w:trPr>
        <w:tc>
          <w:tcPr>
            <w:tcW w:w="9497" w:type="dxa"/>
            <w:vAlign w:val="center"/>
          </w:tcPr>
          <w:p w:rsidR="00E95BBB" w:rsidRDefault="00E95BBB" w:rsidP="00184837">
            <w:pPr>
              <w:pStyle w:val="Pagrindinistekstas"/>
              <w:spacing w:after="0" w:line="240" w:lineRule="auto"/>
              <w:rPr>
                <w:rFonts w:ascii="Times New Roman" w:hAnsi="Times New Roman"/>
                <w:b/>
                <w:bCs/>
                <w:color w:val="000000" w:themeColor="text1"/>
                <w:sz w:val="24"/>
                <w:szCs w:val="24"/>
              </w:rPr>
            </w:pPr>
            <w:r w:rsidRPr="00F8510D">
              <w:rPr>
                <w:rFonts w:ascii="Times New Roman" w:hAnsi="Times New Roman"/>
                <w:b/>
                <w:bCs/>
                <w:color w:val="000000" w:themeColor="text1"/>
                <w:sz w:val="24"/>
                <w:szCs w:val="24"/>
              </w:rPr>
              <w:t xml:space="preserve">Tikslo aprašymas: </w:t>
            </w:r>
          </w:p>
          <w:p w:rsidR="00267006" w:rsidRDefault="00267006" w:rsidP="00184837">
            <w:pPr>
              <w:pStyle w:val="Pagrindinistekstas"/>
              <w:spacing w:after="0" w:line="240" w:lineRule="auto"/>
              <w:rPr>
                <w:rFonts w:ascii="Times New Roman" w:hAnsi="Times New Roman"/>
                <w:b/>
                <w:bCs/>
                <w:color w:val="000000" w:themeColor="text1"/>
                <w:sz w:val="24"/>
                <w:szCs w:val="24"/>
              </w:rPr>
            </w:pPr>
          </w:p>
          <w:p w:rsidR="00E95BBB" w:rsidRPr="00F8510D" w:rsidRDefault="00E95BBB" w:rsidP="00184837">
            <w:pPr>
              <w:pStyle w:val="Pagrindinistekstas"/>
              <w:spacing w:after="0" w:line="240" w:lineRule="auto"/>
              <w:ind w:firstLine="720"/>
              <w:jc w:val="both"/>
              <w:rPr>
                <w:rFonts w:ascii="Times New Roman" w:hAnsi="Times New Roman"/>
                <w:i/>
                <w:color w:val="000000" w:themeColor="text1"/>
                <w:sz w:val="24"/>
                <w:szCs w:val="24"/>
              </w:rPr>
            </w:pPr>
            <w:r w:rsidRPr="00F8510D">
              <w:rPr>
                <w:rFonts w:ascii="Times New Roman" w:hAnsi="Times New Roman"/>
                <w:i/>
                <w:color w:val="000000" w:themeColor="text1"/>
                <w:sz w:val="24"/>
                <w:szCs w:val="24"/>
              </w:rPr>
              <w:t xml:space="preserve">Tikslu numatoma įgyvendinti 4 uždavinius: </w:t>
            </w:r>
          </w:p>
          <w:p w:rsidR="00E95BBB" w:rsidRPr="00F8510D" w:rsidRDefault="00E95BBB" w:rsidP="00267006">
            <w:pPr>
              <w:pStyle w:val="Pagrindinistekstas"/>
              <w:numPr>
                <w:ilvl w:val="0"/>
                <w:numId w:val="4"/>
              </w:numPr>
              <w:suppressAutoHyphens/>
              <w:spacing w:after="0" w:line="240" w:lineRule="auto"/>
              <w:jc w:val="both"/>
              <w:rPr>
                <w:rFonts w:ascii="Times New Roman" w:hAnsi="Times New Roman"/>
                <w:b/>
                <w:color w:val="000000" w:themeColor="text1"/>
                <w:sz w:val="24"/>
                <w:szCs w:val="24"/>
              </w:rPr>
            </w:pPr>
            <w:r w:rsidRPr="00F8510D">
              <w:rPr>
                <w:rFonts w:ascii="Times New Roman" w:hAnsi="Times New Roman"/>
                <w:color w:val="000000" w:themeColor="text1"/>
                <w:sz w:val="24"/>
                <w:szCs w:val="24"/>
                <w:u w:val="single"/>
              </w:rPr>
              <w:t>Užtikrinti socialinių išmokų ir kompensacijų mokėjimą rajono gyventojams.</w:t>
            </w:r>
          </w:p>
          <w:p w:rsidR="00E95BBB" w:rsidRPr="00F8510D" w:rsidRDefault="00E95BBB" w:rsidP="00184837">
            <w:pPr>
              <w:pStyle w:val="Pagrindinistekstas"/>
              <w:suppressAutoHyphens/>
              <w:spacing w:after="0" w:line="240" w:lineRule="auto"/>
              <w:ind w:left="-42"/>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 xml:space="preserve">     Šiuo uždaviniu numatoma skirti ir mokėti socialines išmokas (išmokas, kompensacijas, pašalpas, socialinę paramą) asmenims, turintiems </w:t>
            </w:r>
            <w:r w:rsidR="00D15E13" w:rsidRPr="00F8510D">
              <w:rPr>
                <w:rFonts w:ascii="Times New Roman" w:hAnsi="Times New Roman"/>
                <w:color w:val="000000" w:themeColor="text1"/>
                <w:sz w:val="24"/>
                <w:szCs w:val="24"/>
              </w:rPr>
              <w:t>teises į šias išmokas,</w:t>
            </w:r>
            <w:r w:rsidR="00267006">
              <w:rPr>
                <w:rFonts w:ascii="Times New Roman" w:hAnsi="Times New Roman"/>
                <w:color w:val="000000" w:themeColor="text1"/>
                <w:sz w:val="24"/>
                <w:szCs w:val="24"/>
              </w:rPr>
              <w:t xml:space="preserve"> </w:t>
            </w:r>
            <w:r w:rsidR="00267006" w:rsidRPr="00267006">
              <w:rPr>
                <w:rFonts w:ascii="Times New Roman" w:eastAsia="Times New Roman" w:hAnsi="Times New Roman"/>
                <w:color w:val="000000" w:themeColor="text1"/>
                <w:sz w:val="24"/>
                <w:szCs w:val="24"/>
              </w:rPr>
              <w:t>kredito, paimto daugiabučiam namui atnaujinti (modernizuoti) ir palūkanų apmokėjimą už asmenis, turinčius teisę į paramą</w:t>
            </w:r>
            <w:r w:rsidR="00D15E13" w:rsidRPr="00267006">
              <w:rPr>
                <w:rFonts w:ascii="Times New Roman" w:hAnsi="Times New Roman"/>
                <w:color w:val="000000" w:themeColor="text1"/>
                <w:sz w:val="24"/>
                <w:szCs w:val="24"/>
              </w:rPr>
              <w:t xml:space="preserve"> teikti  </w:t>
            </w:r>
            <w:r w:rsidR="00D15E13" w:rsidRPr="00267006">
              <w:rPr>
                <w:rFonts w:ascii="Times New Roman" w:eastAsia="Times New Roman" w:hAnsi="Times New Roman"/>
                <w:color w:val="000000" w:themeColor="text1"/>
                <w:sz w:val="24"/>
                <w:szCs w:val="24"/>
              </w:rPr>
              <w:t xml:space="preserve">lengvatinio keleivių vežimo kompensacijas, vykdyti </w:t>
            </w:r>
            <w:r w:rsidR="00D15E13" w:rsidRPr="00267006">
              <w:rPr>
                <w:rFonts w:ascii="Times New Roman" w:hAnsi="Times New Roman"/>
                <w:color w:val="000000" w:themeColor="text1"/>
                <w:sz w:val="24"/>
                <w:szCs w:val="24"/>
              </w:rPr>
              <w:t>studijų rėmimo programą</w:t>
            </w:r>
            <w:r w:rsidR="00D15E13" w:rsidRPr="00F8510D">
              <w:rPr>
                <w:rFonts w:ascii="Times New Roman" w:hAnsi="Times New Roman"/>
                <w:color w:val="000000" w:themeColor="text1"/>
                <w:sz w:val="24"/>
                <w:szCs w:val="24"/>
              </w:rPr>
              <w:t>.</w:t>
            </w:r>
          </w:p>
          <w:p w:rsidR="00E95BBB" w:rsidRPr="00F8510D" w:rsidRDefault="00E95BBB" w:rsidP="00267006">
            <w:pPr>
              <w:pStyle w:val="Pagrindinistekstas"/>
              <w:numPr>
                <w:ilvl w:val="0"/>
                <w:numId w:val="4"/>
              </w:numPr>
              <w:suppressAutoHyphens/>
              <w:spacing w:after="0" w:line="240" w:lineRule="auto"/>
              <w:jc w:val="both"/>
              <w:rPr>
                <w:rFonts w:ascii="Times New Roman" w:hAnsi="Times New Roman"/>
                <w:b/>
                <w:color w:val="000000" w:themeColor="text1"/>
                <w:sz w:val="24"/>
                <w:szCs w:val="24"/>
                <w:u w:val="single"/>
              </w:rPr>
            </w:pPr>
            <w:r w:rsidRPr="00F8510D">
              <w:rPr>
                <w:rFonts w:ascii="Times New Roman" w:hAnsi="Times New Roman"/>
                <w:color w:val="000000" w:themeColor="text1"/>
                <w:sz w:val="24"/>
                <w:szCs w:val="24"/>
                <w:u w:val="single"/>
              </w:rPr>
              <w:t>Gerinti  gyvenimo sąlygas bei mažinti socialinę atskirtį rajone.</w:t>
            </w:r>
          </w:p>
          <w:p w:rsidR="00E95BBB" w:rsidRPr="00EA2375" w:rsidRDefault="00E95BBB" w:rsidP="00184837">
            <w:pPr>
              <w:pStyle w:val="Pagrindinistekstas"/>
              <w:suppressAutoHyphens/>
              <w:spacing w:after="0" w:line="240" w:lineRule="auto"/>
              <w:ind w:left="-79"/>
              <w:jc w:val="both"/>
              <w:rPr>
                <w:rFonts w:ascii="Times New Roman" w:hAnsi="Times New Roman"/>
                <w:b/>
                <w:color w:val="000000" w:themeColor="text1"/>
                <w:sz w:val="24"/>
                <w:szCs w:val="24"/>
              </w:rPr>
            </w:pPr>
            <w:r w:rsidRPr="00F8510D">
              <w:rPr>
                <w:rFonts w:ascii="Times New Roman" w:hAnsi="Times New Roman"/>
                <w:color w:val="000000" w:themeColor="text1"/>
                <w:sz w:val="24"/>
                <w:szCs w:val="24"/>
              </w:rPr>
              <w:t xml:space="preserve">     Šiuo uždaviniu numatoma įgyvendinti socialinės paramos programas ir projektus: užimtumo didinimo, smurto artimoje aplinkoje, pagalbos labiausiai skurstantiems rajono gyventojams. Prižiūrėti bei atnaujinti socialinį būstą, remti daugiabučių gyvenamų</w:t>
            </w:r>
            <w:r w:rsidR="0088584F" w:rsidRPr="00F8510D">
              <w:rPr>
                <w:rFonts w:ascii="Times New Roman" w:hAnsi="Times New Roman"/>
                <w:color w:val="000000" w:themeColor="text1"/>
                <w:sz w:val="24"/>
                <w:szCs w:val="24"/>
              </w:rPr>
              <w:t>jų namų modernizavimo projektus</w:t>
            </w:r>
            <w:r w:rsidR="0088584F" w:rsidRPr="00EA2375">
              <w:rPr>
                <w:rFonts w:ascii="Times New Roman" w:hAnsi="Times New Roman"/>
                <w:color w:val="000000" w:themeColor="text1"/>
                <w:sz w:val="24"/>
                <w:szCs w:val="24"/>
              </w:rPr>
              <w:t>, teikti būsto nuomos ir išperkamosios būsto nuomos kompensacijas.</w:t>
            </w:r>
          </w:p>
          <w:p w:rsidR="00E95BBB" w:rsidRPr="00F8510D" w:rsidRDefault="00E95BBB" w:rsidP="00267006">
            <w:pPr>
              <w:pStyle w:val="Pagrindinistekstas"/>
              <w:numPr>
                <w:ilvl w:val="0"/>
                <w:numId w:val="4"/>
              </w:numPr>
              <w:suppressAutoHyphens/>
              <w:spacing w:after="0" w:line="240" w:lineRule="auto"/>
              <w:ind w:left="-108" w:firstLine="468"/>
              <w:jc w:val="both"/>
              <w:rPr>
                <w:rFonts w:ascii="Times New Roman" w:hAnsi="Times New Roman"/>
                <w:b/>
                <w:color w:val="000000" w:themeColor="text1"/>
                <w:sz w:val="24"/>
                <w:szCs w:val="24"/>
              </w:rPr>
            </w:pPr>
            <w:r w:rsidRPr="00F8510D">
              <w:rPr>
                <w:rFonts w:ascii="Times New Roman" w:hAnsi="Times New Roman"/>
                <w:color w:val="000000" w:themeColor="text1"/>
                <w:sz w:val="24"/>
                <w:szCs w:val="24"/>
                <w:u w:val="single"/>
              </w:rPr>
              <w:t>Efektyviai organizuoti socialinių paslaugų teikimą rajono gyventojams ir skatinti neįgaliųjų socialinę integraciją</w:t>
            </w:r>
            <w:r w:rsidRPr="00F8510D">
              <w:rPr>
                <w:rFonts w:ascii="Times New Roman" w:hAnsi="Times New Roman"/>
                <w:color w:val="000000" w:themeColor="text1"/>
                <w:sz w:val="24"/>
                <w:szCs w:val="24"/>
              </w:rPr>
              <w:t>.</w:t>
            </w:r>
          </w:p>
          <w:p w:rsidR="00E95BBB" w:rsidRPr="00F8510D" w:rsidRDefault="00E95BBB" w:rsidP="00184837">
            <w:pPr>
              <w:pStyle w:val="Pagrindinistekstas"/>
              <w:suppressAutoHyphens/>
              <w:spacing w:after="0" w:line="240" w:lineRule="auto"/>
              <w:ind w:left="-42"/>
              <w:jc w:val="both"/>
              <w:rPr>
                <w:rFonts w:ascii="Times New Roman" w:hAnsi="Times New Roman"/>
                <w:b/>
                <w:color w:val="000000" w:themeColor="text1"/>
                <w:sz w:val="24"/>
                <w:szCs w:val="24"/>
              </w:rPr>
            </w:pPr>
            <w:r w:rsidRPr="00F8510D">
              <w:rPr>
                <w:rFonts w:ascii="Times New Roman" w:hAnsi="Times New Roman"/>
                <w:color w:val="000000" w:themeColor="text1"/>
                <w:sz w:val="24"/>
                <w:szCs w:val="24"/>
              </w:rPr>
              <w:t xml:space="preserve">     Šiuo uždaviniu numatoma teikti socialines paslaugas savivaldybės, valstybės pavaldumo ar nevyriausybinių organizacijų socialinių paslaugų įstaigose, įgyvendinti socialinių paslaugų ir socialinės integracijos programas ir projektus: neįgaliųjų socialinės integracijos, būsto pritaikymo neįgaliesiems, socialinės reabilitacijos paslaugų neįgaliesiems bendruomenėje,</w:t>
            </w:r>
            <w:r w:rsidR="0088584F" w:rsidRPr="00F8510D">
              <w:rPr>
                <w:rFonts w:ascii="Times New Roman" w:hAnsi="Times New Roman"/>
                <w:color w:val="000000" w:themeColor="text1"/>
                <w:sz w:val="24"/>
                <w:szCs w:val="24"/>
              </w:rPr>
              <w:t xml:space="preserve"> neįgaliųjų integracijos per kūno kultūrą ir sportą,</w:t>
            </w:r>
            <w:r w:rsidRPr="00F8510D">
              <w:rPr>
                <w:rFonts w:ascii="Times New Roman" w:hAnsi="Times New Roman"/>
                <w:color w:val="000000" w:themeColor="text1"/>
                <w:sz w:val="24"/>
                <w:szCs w:val="24"/>
              </w:rPr>
              <w:t xml:space="preserve"> sociokultūrinių paslaugų teikimo, kompleksinių paslaugų teikimo šeimai, integralios pagalbos į namus ir kitus. Parengti ir įgyvendinti socialinių paslaugų planą. </w:t>
            </w:r>
            <w:r w:rsidR="0088584F" w:rsidRPr="00F8510D">
              <w:rPr>
                <w:rFonts w:ascii="Times New Roman" w:hAnsi="Times New Roman"/>
                <w:color w:val="000000" w:themeColor="text1"/>
                <w:sz w:val="24"/>
                <w:szCs w:val="24"/>
              </w:rPr>
              <w:t>Įgyvendinti šeimos politikos stiprinimo priemones, t</w:t>
            </w:r>
            <w:r w:rsidRPr="00F8510D">
              <w:rPr>
                <w:rFonts w:ascii="Times New Roman" w:hAnsi="Times New Roman"/>
                <w:color w:val="000000" w:themeColor="text1"/>
                <w:sz w:val="24"/>
                <w:szCs w:val="24"/>
              </w:rPr>
              <w:t>eikti socialinės priežiūros paslaugas socialinės rizikos šeimoms ir šių šeimų vaikams, lankantiems vaikų dienos centrus. Užtikrinti</w:t>
            </w:r>
            <w:r w:rsidRPr="00F8510D">
              <w:rPr>
                <w:rFonts w:ascii="Times New Roman" w:eastAsia="Times New Roman" w:hAnsi="Times New Roman"/>
                <w:color w:val="000000" w:themeColor="text1"/>
                <w:sz w:val="24"/>
                <w:szCs w:val="24"/>
              </w:rPr>
              <w:t xml:space="preserve"> neveiksnių asmenų būklės peržiūrėjimą. </w:t>
            </w:r>
          </w:p>
          <w:p w:rsidR="00E95BBB" w:rsidRPr="00F8510D" w:rsidRDefault="00267006" w:rsidP="00184837">
            <w:pPr>
              <w:pStyle w:val="Pagrindinistekstas"/>
              <w:spacing w:after="0" w:line="240" w:lineRule="auto"/>
              <w:jc w:val="both"/>
              <w:rPr>
                <w:rFonts w:ascii="Times New Roman" w:hAnsi="Times New Roman"/>
                <w:color w:val="000000" w:themeColor="text1"/>
                <w:sz w:val="24"/>
                <w:szCs w:val="24"/>
                <w:u w:val="single"/>
              </w:rPr>
            </w:pPr>
            <w:r w:rsidRPr="00267006">
              <w:rPr>
                <w:rFonts w:ascii="Times New Roman" w:hAnsi="Times New Roman"/>
                <w:color w:val="000000" w:themeColor="text1"/>
                <w:sz w:val="24"/>
                <w:szCs w:val="24"/>
              </w:rPr>
              <w:t xml:space="preserve">    </w:t>
            </w:r>
            <w:r w:rsidRPr="00267006">
              <w:rPr>
                <w:rFonts w:ascii="Times New Roman" w:hAnsi="Times New Roman"/>
                <w:color w:val="000000" w:themeColor="text1"/>
                <w:sz w:val="24"/>
                <w:szCs w:val="24"/>
                <w:u w:val="single"/>
              </w:rPr>
              <w:t xml:space="preserve"> </w:t>
            </w:r>
            <w:r w:rsidR="00E95BBB" w:rsidRPr="00267006">
              <w:rPr>
                <w:rFonts w:ascii="Times New Roman" w:hAnsi="Times New Roman"/>
                <w:color w:val="000000" w:themeColor="text1"/>
                <w:sz w:val="24"/>
                <w:szCs w:val="24"/>
                <w:u w:val="single"/>
              </w:rPr>
              <w:t>4.</w:t>
            </w:r>
            <w:r w:rsidR="00E95BBB" w:rsidRPr="00F8510D">
              <w:rPr>
                <w:rFonts w:ascii="Times New Roman" w:hAnsi="Times New Roman"/>
                <w:color w:val="000000" w:themeColor="text1"/>
                <w:sz w:val="24"/>
                <w:szCs w:val="24"/>
              </w:rPr>
              <w:t xml:space="preserve"> </w:t>
            </w:r>
            <w:r w:rsidR="00E95BBB" w:rsidRPr="00F8510D">
              <w:rPr>
                <w:rFonts w:ascii="Times New Roman" w:hAnsi="Times New Roman"/>
                <w:color w:val="000000" w:themeColor="text1"/>
                <w:sz w:val="24"/>
                <w:szCs w:val="24"/>
                <w:u w:val="single"/>
              </w:rPr>
              <w:t>Siekti  gyventojų sveikatingumo rodiklių gerėjimo, efektyviai organizuojant sveikatos priežiūros įstaigų darbą.</w:t>
            </w:r>
          </w:p>
          <w:p w:rsidR="0088584F" w:rsidRDefault="00E95BBB" w:rsidP="00184837">
            <w:pPr>
              <w:pStyle w:val="Pagrindinistekstas"/>
              <w:spacing w:after="0" w:line="240" w:lineRule="auto"/>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 xml:space="preserve">     Šiuo uždaviniu numatoma užtikrint</w:t>
            </w:r>
            <w:r w:rsidR="0088584F" w:rsidRPr="00F8510D">
              <w:rPr>
                <w:rFonts w:ascii="Times New Roman" w:hAnsi="Times New Roman"/>
                <w:color w:val="000000" w:themeColor="text1"/>
                <w:sz w:val="24"/>
                <w:szCs w:val="24"/>
              </w:rPr>
              <w:t>i gyventojų sveikatos stebėseną</w:t>
            </w:r>
            <w:r w:rsidRPr="00F8510D">
              <w:rPr>
                <w:rFonts w:ascii="Times New Roman" w:hAnsi="Times New Roman"/>
                <w:color w:val="000000" w:themeColor="text1"/>
                <w:sz w:val="24"/>
                <w:szCs w:val="24"/>
              </w:rPr>
              <w:t xml:space="preserve"> organizuojant visuomenės sveikatos biuro veiklą, </w:t>
            </w:r>
            <w:r w:rsidR="0088584F" w:rsidRPr="00F8510D">
              <w:rPr>
                <w:rFonts w:ascii="Times New Roman" w:hAnsi="Times New Roman"/>
                <w:color w:val="000000" w:themeColor="text1"/>
                <w:sz w:val="24"/>
                <w:szCs w:val="24"/>
              </w:rPr>
              <w:t>sveikatos priežiūros rėmimą įgyvendinant visuomenės sveikatos rėmimo programą, mokinių visuomenės sveikatos priežiūrą, kitų sveikatinimo priemonių įgyvendinimą, bendruomenių gebėjimų stiprinimą savižudybių prevencijos srityje. Sveikatos priežiūros įstaigų patalpų būklės gerinimas.</w:t>
            </w:r>
          </w:p>
          <w:p w:rsidR="00267006" w:rsidRPr="00F8510D" w:rsidRDefault="00267006" w:rsidP="00184837">
            <w:pPr>
              <w:pStyle w:val="Pagrindinistekstas"/>
              <w:spacing w:after="0" w:line="240" w:lineRule="auto"/>
              <w:jc w:val="both"/>
              <w:rPr>
                <w:rFonts w:ascii="Times New Roman" w:hAnsi="Times New Roman"/>
                <w:color w:val="000000" w:themeColor="text1"/>
                <w:sz w:val="24"/>
                <w:szCs w:val="24"/>
              </w:rPr>
            </w:pPr>
          </w:p>
          <w:p w:rsidR="00E95BBB" w:rsidRPr="00F8510D" w:rsidRDefault="0088584F" w:rsidP="0088584F">
            <w:pPr>
              <w:pStyle w:val="Pagrindinistekstas"/>
              <w:spacing w:after="0" w:line="240" w:lineRule="auto"/>
              <w:jc w:val="both"/>
              <w:rPr>
                <w:rFonts w:ascii="Times New Roman" w:hAnsi="Times New Roman"/>
                <w:b/>
                <w:bCs/>
                <w:color w:val="000000" w:themeColor="text1"/>
                <w:sz w:val="24"/>
                <w:szCs w:val="24"/>
              </w:rPr>
            </w:pPr>
            <w:r w:rsidRPr="00F8510D">
              <w:rPr>
                <w:rFonts w:ascii="Times New Roman" w:hAnsi="Times New Roman"/>
                <w:color w:val="000000" w:themeColor="text1"/>
                <w:sz w:val="24"/>
                <w:szCs w:val="24"/>
              </w:rPr>
              <w:t xml:space="preserve"> </w:t>
            </w:r>
            <w:r w:rsidR="00E95BBB" w:rsidRPr="00F8510D">
              <w:rPr>
                <w:rFonts w:ascii="Times New Roman" w:hAnsi="Times New Roman"/>
                <w:b/>
                <w:bCs/>
                <w:color w:val="000000" w:themeColor="text1"/>
                <w:sz w:val="24"/>
                <w:szCs w:val="24"/>
              </w:rPr>
              <w:t xml:space="preserve">      Rezultato vertinimo kriterijai:</w:t>
            </w:r>
          </w:p>
          <w:p w:rsidR="00E95BBB" w:rsidRPr="00267006" w:rsidRDefault="00E95BBB" w:rsidP="00267006">
            <w:pPr>
              <w:pStyle w:val="Sraopastraipa"/>
              <w:numPr>
                <w:ilvl w:val="0"/>
                <w:numId w:val="5"/>
              </w:numPr>
              <w:spacing w:after="0" w:line="240" w:lineRule="auto"/>
              <w:jc w:val="both"/>
              <w:rPr>
                <w:rFonts w:ascii="Times New Roman" w:hAnsi="Times New Roman"/>
                <w:color w:val="000000" w:themeColor="text1"/>
                <w:sz w:val="24"/>
                <w:szCs w:val="24"/>
                <w:lang w:eastAsia="ar-SA"/>
              </w:rPr>
            </w:pPr>
            <w:r w:rsidRPr="00267006">
              <w:rPr>
                <w:rFonts w:ascii="Times New Roman" w:hAnsi="Times New Roman"/>
                <w:color w:val="000000" w:themeColor="text1"/>
                <w:sz w:val="24"/>
                <w:szCs w:val="24"/>
                <w:lang w:eastAsia="ar-SA"/>
              </w:rPr>
              <w:t xml:space="preserve">Savivaldybės biudžeto dalis, tenkanti </w:t>
            </w:r>
            <w:r w:rsidR="00F8510D" w:rsidRPr="00267006">
              <w:rPr>
                <w:rFonts w:ascii="Times New Roman" w:hAnsi="Times New Roman"/>
                <w:color w:val="000000" w:themeColor="text1"/>
                <w:sz w:val="24"/>
                <w:szCs w:val="24"/>
                <w:lang w:eastAsia="ar-SA"/>
              </w:rPr>
              <w:t>piniginei socialine</w:t>
            </w:r>
            <w:r w:rsidRPr="00267006">
              <w:rPr>
                <w:rFonts w:ascii="Times New Roman" w:hAnsi="Times New Roman"/>
                <w:color w:val="000000" w:themeColor="text1"/>
                <w:sz w:val="24"/>
                <w:szCs w:val="24"/>
                <w:lang w:eastAsia="ar-SA"/>
              </w:rPr>
              <w:t>i paramai (proc.);</w:t>
            </w:r>
          </w:p>
          <w:p w:rsidR="00F8510D" w:rsidRDefault="00E95BBB" w:rsidP="00267006">
            <w:pPr>
              <w:numPr>
                <w:ilvl w:val="0"/>
                <w:numId w:val="5"/>
              </w:numPr>
              <w:spacing w:after="0" w:line="240" w:lineRule="auto"/>
              <w:jc w:val="both"/>
              <w:rPr>
                <w:rFonts w:ascii="Times New Roman" w:hAnsi="Times New Roman"/>
                <w:color w:val="000000" w:themeColor="text1"/>
                <w:sz w:val="24"/>
                <w:szCs w:val="24"/>
                <w:lang w:eastAsia="ar-SA"/>
              </w:rPr>
            </w:pPr>
            <w:r w:rsidRPr="00F8510D">
              <w:rPr>
                <w:rFonts w:ascii="Times New Roman" w:hAnsi="Times New Roman"/>
                <w:bCs/>
                <w:color w:val="000000" w:themeColor="text1"/>
                <w:sz w:val="24"/>
                <w:szCs w:val="24"/>
              </w:rPr>
              <w:t>Registruotų bedarbių skaičius rajone (tūkst.);</w:t>
            </w:r>
            <w:r w:rsidR="00F8510D" w:rsidRPr="00F8510D">
              <w:rPr>
                <w:rFonts w:ascii="Times New Roman" w:hAnsi="Times New Roman"/>
                <w:color w:val="000000" w:themeColor="text1"/>
                <w:sz w:val="24"/>
                <w:szCs w:val="24"/>
                <w:lang w:eastAsia="ar-SA"/>
              </w:rPr>
              <w:t xml:space="preserve"> </w:t>
            </w:r>
          </w:p>
          <w:p w:rsidR="00F8510D" w:rsidRPr="00F8510D" w:rsidRDefault="00F8510D" w:rsidP="00267006">
            <w:pPr>
              <w:numPr>
                <w:ilvl w:val="0"/>
                <w:numId w:val="5"/>
              </w:numPr>
              <w:spacing w:after="0" w:line="240" w:lineRule="auto"/>
              <w:jc w:val="both"/>
              <w:rPr>
                <w:rFonts w:ascii="Times New Roman" w:hAnsi="Times New Roman"/>
                <w:color w:val="000000" w:themeColor="text1"/>
                <w:sz w:val="24"/>
                <w:szCs w:val="24"/>
                <w:lang w:eastAsia="ar-SA"/>
              </w:rPr>
            </w:pPr>
            <w:r w:rsidRPr="00F8510D">
              <w:rPr>
                <w:rFonts w:ascii="Times New Roman" w:hAnsi="Times New Roman"/>
                <w:color w:val="000000" w:themeColor="text1"/>
                <w:sz w:val="24"/>
                <w:szCs w:val="24"/>
                <w:lang w:eastAsia="ar-SA"/>
              </w:rPr>
              <w:t xml:space="preserve">Savivaldybės biudžeto dalis, tenkanti </w:t>
            </w:r>
            <w:r>
              <w:rPr>
                <w:rFonts w:ascii="Times New Roman" w:hAnsi="Times New Roman"/>
                <w:color w:val="000000" w:themeColor="text1"/>
                <w:sz w:val="24"/>
                <w:szCs w:val="24"/>
                <w:lang w:eastAsia="ar-SA"/>
              </w:rPr>
              <w:t>socialinių paslaugų teikimui</w:t>
            </w:r>
            <w:r w:rsidRPr="00F8510D">
              <w:rPr>
                <w:rFonts w:ascii="Times New Roman" w:hAnsi="Times New Roman"/>
                <w:color w:val="000000" w:themeColor="text1"/>
                <w:sz w:val="24"/>
                <w:szCs w:val="24"/>
                <w:lang w:eastAsia="ar-SA"/>
              </w:rPr>
              <w:t xml:space="preserve"> (proc.);</w:t>
            </w:r>
          </w:p>
          <w:p w:rsidR="00E95BBB" w:rsidRDefault="00E95BBB" w:rsidP="00267006">
            <w:pPr>
              <w:numPr>
                <w:ilvl w:val="0"/>
                <w:numId w:val="5"/>
              </w:numPr>
              <w:spacing w:after="0" w:line="240" w:lineRule="auto"/>
              <w:jc w:val="both"/>
              <w:rPr>
                <w:rFonts w:ascii="Times New Roman" w:hAnsi="Times New Roman"/>
                <w:color w:val="000000" w:themeColor="text1"/>
                <w:sz w:val="24"/>
                <w:szCs w:val="24"/>
                <w:lang w:eastAsia="ar-SA"/>
              </w:rPr>
            </w:pPr>
            <w:r w:rsidRPr="00F8510D">
              <w:rPr>
                <w:rFonts w:ascii="Times New Roman" w:hAnsi="Times New Roman"/>
                <w:color w:val="000000" w:themeColor="text1"/>
                <w:sz w:val="24"/>
                <w:szCs w:val="24"/>
                <w:lang w:eastAsia="ar-SA"/>
              </w:rPr>
              <w:t>Socialinių paslaugų gavėjų skaičius rajone (proc.);</w:t>
            </w:r>
          </w:p>
          <w:p w:rsidR="00E95BBB" w:rsidRDefault="00E95BBB" w:rsidP="00267006">
            <w:pPr>
              <w:pStyle w:val="Pagrindinistekstas"/>
              <w:numPr>
                <w:ilvl w:val="0"/>
                <w:numId w:val="5"/>
              </w:numPr>
              <w:suppressAutoHyphens/>
              <w:spacing w:after="0" w:line="240" w:lineRule="auto"/>
              <w:jc w:val="both"/>
              <w:rPr>
                <w:rFonts w:ascii="Times New Roman" w:hAnsi="Times New Roman"/>
                <w:bCs/>
                <w:color w:val="000000" w:themeColor="text1"/>
                <w:sz w:val="24"/>
                <w:szCs w:val="24"/>
              </w:rPr>
            </w:pPr>
            <w:r w:rsidRPr="00F8510D">
              <w:rPr>
                <w:rFonts w:ascii="Times New Roman" w:hAnsi="Times New Roman"/>
                <w:bCs/>
                <w:color w:val="000000" w:themeColor="text1"/>
                <w:sz w:val="24"/>
                <w:szCs w:val="24"/>
              </w:rPr>
              <w:t>Vidutinis apsilankymų, tenkančių vienam Pakruojo pirminės sveikatos priežiūros įstaigose registruotam asmeniui, skaičius.</w:t>
            </w:r>
          </w:p>
          <w:p w:rsidR="000C4EB1" w:rsidRDefault="000C4EB1" w:rsidP="00267006">
            <w:pPr>
              <w:pStyle w:val="Pagrindinistekstas"/>
              <w:numPr>
                <w:ilvl w:val="0"/>
                <w:numId w:val="5"/>
              </w:numPr>
              <w:suppressAutoHyphens/>
              <w:spacing w:after="0" w:line="240" w:lineRule="auto"/>
              <w:jc w:val="both"/>
              <w:rPr>
                <w:rFonts w:ascii="Times New Roman" w:hAnsi="Times New Roman"/>
                <w:bCs/>
                <w:color w:val="000000" w:themeColor="text1"/>
                <w:sz w:val="24"/>
                <w:szCs w:val="24"/>
              </w:rPr>
            </w:pPr>
            <w:r w:rsidRPr="00F8510D">
              <w:rPr>
                <w:rFonts w:ascii="Times New Roman" w:hAnsi="Times New Roman"/>
                <w:bCs/>
                <w:color w:val="000000" w:themeColor="text1"/>
                <w:sz w:val="24"/>
                <w:szCs w:val="24"/>
              </w:rPr>
              <w:t>Savivaldybės biudžeto dalis, skiriama prisidėti remiant projektus (proc.);</w:t>
            </w:r>
          </w:p>
          <w:p w:rsidR="000C4EB1" w:rsidRPr="00F8510D" w:rsidRDefault="000C4EB1" w:rsidP="000C4EB1">
            <w:pPr>
              <w:pStyle w:val="Pagrindinistekstas"/>
              <w:suppressAutoHyphens/>
              <w:spacing w:after="0" w:line="240" w:lineRule="auto"/>
              <w:ind w:left="360"/>
              <w:jc w:val="both"/>
              <w:rPr>
                <w:rFonts w:ascii="Times New Roman" w:hAnsi="Times New Roman"/>
                <w:bCs/>
                <w:color w:val="000000" w:themeColor="text1"/>
                <w:sz w:val="24"/>
                <w:szCs w:val="24"/>
              </w:rPr>
            </w:pPr>
          </w:p>
          <w:p w:rsidR="00E95BBB" w:rsidRPr="00F8510D" w:rsidRDefault="00E95BBB" w:rsidP="00184837">
            <w:pPr>
              <w:pStyle w:val="Pagrindinistekstas"/>
              <w:spacing w:before="120" w:after="0" w:line="240" w:lineRule="auto"/>
              <w:jc w:val="center"/>
              <w:rPr>
                <w:rFonts w:ascii="Times New Roman" w:hAnsi="Times New Roman"/>
                <w:b/>
                <w:color w:val="000000" w:themeColor="text1"/>
                <w:sz w:val="24"/>
                <w:szCs w:val="24"/>
                <w:u w:val="single"/>
              </w:rPr>
            </w:pPr>
            <w:r w:rsidRPr="00F8510D">
              <w:rPr>
                <w:rFonts w:ascii="Times New Roman" w:hAnsi="Times New Roman"/>
                <w:b/>
                <w:color w:val="000000" w:themeColor="text1"/>
                <w:sz w:val="24"/>
                <w:szCs w:val="24"/>
                <w:u w:val="single"/>
              </w:rPr>
              <w:t xml:space="preserve">1  Uždavinys. </w:t>
            </w:r>
            <w:r w:rsidRPr="00F8510D">
              <w:rPr>
                <w:rFonts w:ascii="Times New Roman" w:hAnsi="Times New Roman"/>
                <w:color w:val="000000" w:themeColor="text1"/>
                <w:sz w:val="24"/>
                <w:szCs w:val="24"/>
                <w:u w:val="single"/>
              </w:rPr>
              <w:t xml:space="preserve"> </w:t>
            </w:r>
            <w:r w:rsidRPr="00F8510D">
              <w:rPr>
                <w:rFonts w:ascii="Times New Roman" w:hAnsi="Times New Roman"/>
                <w:b/>
                <w:color w:val="000000" w:themeColor="text1"/>
                <w:sz w:val="24"/>
                <w:szCs w:val="24"/>
                <w:u w:val="single"/>
              </w:rPr>
              <w:t>Užtikrinti socialinių išmokų ir kompensacijų mokėjimą rajono gyventojams</w:t>
            </w:r>
          </w:p>
          <w:p w:rsidR="00E95BBB" w:rsidRPr="00F8510D" w:rsidRDefault="00E95BBB" w:rsidP="00184837">
            <w:pPr>
              <w:pStyle w:val="Pagrindinistekstas"/>
              <w:spacing w:before="120" w:after="0" w:line="240" w:lineRule="auto"/>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 xml:space="preserve">      Uždaviniu numatoma </w:t>
            </w:r>
            <w:r w:rsidRPr="00F8510D">
              <w:rPr>
                <w:rFonts w:ascii="Times New Roman" w:hAnsi="Times New Roman"/>
                <w:i/>
                <w:color w:val="000000" w:themeColor="text1"/>
                <w:sz w:val="24"/>
                <w:szCs w:val="24"/>
              </w:rPr>
              <w:t>skirti, mokėti ir administruoti išmokas</w:t>
            </w:r>
            <w:r w:rsidRPr="00F8510D">
              <w:rPr>
                <w:rFonts w:ascii="Times New Roman" w:hAnsi="Times New Roman"/>
                <w:color w:val="000000" w:themeColor="text1"/>
                <w:sz w:val="24"/>
                <w:szCs w:val="24"/>
              </w:rPr>
              <w:t xml:space="preserve"> iš </w:t>
            </w:r>
            <w:r w:rsidRPr="00F8510D">
              <w:rPr>
                <w:rFonts w:ascii="Times New Roman" w:hAnsi="Times New Roman"/>
                <w:i/>
                <w:color w:val="000000" w:themeColor="text1"/>
                <w:sz w:val="24"/>
                <w:szCs w:val="24"/>
              </w:rPr>
              <w:t>valstybės biudžeto lėšų</w:t>
            </w:r>
            <w:r w:rsidRPr="00F8510D">
              <w:rPr>
                <w:rFonts w:ascii="Times New Roman" w:hAnsi="Times New Roman"/>
                <w:color w:val="000000" w:themeColor="text1"/>
                <w:sz w:val="24"/>
                <w:szCs w:val="24"/>
              </w:rPr>
              <w:t xml:space="preserve">  - slaugos išlaidų ar priežiūros (pagalbos) tikslinės kompensacijas, vienkartinę valstybės paramą ir kompensacijas (išsiaiškinus asmenis, turinčius teisę gauti šią paramą), išmokas vaikams (vienkartinės išmokos gimus vaikui, </w:t>
            </w:r>
            <w:r w:rsidRPr="00F8510D">
              <w:rPr>
                <w:rFonts w:ascii="Times New Roman" w:hAnsi="Times New Roman"/>
                <w:color w:val="000000" w:themeColor="text1"/>
                <w:spacing w:val="-1"/>
                <w:sz w:val="24"/>
                <w:szCs w:val="24"/>
              </w:rPr>
              <w:t xml:space="preserve">išmokos vaikams, </w:t>
            </w:r>
            <w:r w:rsidRPr="00F8510D">
              <w:rPr>
                <w:rFonts w:ascii="Times New Roman" w:hAnsi="Times New Roman"/>
                <w:color w:val="000000" w:themeColor="text1"/>
                <w:sz w:val="24"/>
                <w:szCs w:val="24"/>
              </w:rPr>
              <w:t xml:space="preserve">išmokos privalomosios tarnybos karių </w:t>
            </w:r>
            <w:r w:rsidRPr="00F8510D">
              <w:rPr>
                <w:rFonts w:ascii="Times New Roman" w:hAnsi="Times New Roman"/>
                <w:color w:val="000000" w:themeColor="text1"/>
                <w:sz w:val="24"/>
                <w:szCs w:val="24"/>
              </w:rPr>
              <w:lastRenderedPageBreak/>
              <w:t xml:space="preserve">vaikams, globos (rūpybos) išmokos, vienkartinės išmokos būstui įsigyti arba įsikurti, vienkartinės išmokos nėščioms moterims). </w:t>
            </w:r>
          </w:p>
          <w:p w:rsidR="00E95BBB" w:rsidRPr="00F8510D" w:rsidRDefault="00E95BBB" w:rsidP="00184837">
            <w:pPr>
              <w:pStyle w:val="Pagrindinistekstas"/>
              <w:spacing w:before="120" w:after="0" w:line="240" w:lineRule="auto"/>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 xml:space="preserve">       Uždaviniu numatoma </w:t>
            </w:r>
            <w:r w:rsidRPr="00F8510D">
              <w:rPr>
                <w:rFonts w:ascii="Times New Roman" w:hAnsi="Times New Roman"/>
                <w:i/>
                <w:color w:val="000000" w:themeColor="text1"/>
                <w:sz w:val="24"/>
                <w:szCs w:val="24"/>
              </w:rPr>
              <w:t>skirti, mokėti išmokas, teikti paramą</w:t>
            </w:r>
            <w:r w:rsidRPr="00F8510D">
              <w:rPr>
                <w:rFonts w:ascii="Times New Roman" w:hAnsi="Times New Roman"/>
                <w:color w:val="000000" w:themeColor="text1"/>
                <w:sz w:val="24"/>
                <w:szCs w:val="24"/>
              </w:rPr>
              <w:t xml:space="preserve"> </w:t>
            </w:r>
            <w:r w:rsidRPr="00F8510D">
              <w:rPr>
                <w:rFonts w:ascii="Times New Roman" w:hAnsi="Times New Roman"/>
                <w:color w:val="000000" w:themeColor="text1"/>
                <w:sz w:val="24"/>
                <w:szCs w:val="24"/>
                <w:lang w:eastAsia="ar-SA"/>
              </w:rPr>
              <w:t>v</w:t>
            </w:r>
            <w:r w:rsidRPr="00F8510D">
              <w:rPr>
                <w:rFonts w:ascii="Times New Roman" w:hAnsi="Times New Roman"/>
                <w:i/>
                <w:color w:val="000000" w:themeColor="text1"/>
                <w:sz w:val="24"/>
                <w:szCs w:val="24"/>
              </w:rPr>
              <w:t>alstybinių (valstybės perduotų savivaldybėms) funkcijų vykdymui:</w:t>
            </w:r>
            <w:r w:rsidRPr="00F8510D">
              <w:rPr>
                <w:rFonts w:ascii="Times New Roman" w:hAnsi="Times New Roman"/>
                <w:color w:val="000000" w:themeColor="text1"/>
                <w:sz w:val="24"/>
                <w:szCs w:val="24"/>
              </w:rPr>
              <w:t xml:space="preserve"> </w:t>
            </w:r>
            <w:r w:rsidRPr="00F8510D">
              <w:rPr>
                <w:rFonts w:ascii="Times New Roman" w:eastAsia="Times New Roman" w:hAnsi="Times New Roman"/>
                <w:color w:val="000000" w:themeColor="text1"/>
                <w:sz w:val="24"/>
                <w:szCs w:val="24"/>
              </w:rPr>
              <w:t xml:space="preserve">mokinių nemokamam maitinimui savivaldybės įsteigtose mokyklose ir savivaldybės teritorijoje įsteigtose nevalstybinėse mokyklose, nepasiturinčių šeimų mokinių, deklaravusių gyvenamąją vietą arba gyvenančių savivaldybės teritorijoje, aprūpinimui mokinio reikmenimis, socialinių išmokų ir kompensacijų (išskyrus socialinę pašalpą ir kompensacijas nustatytas Lietuvos Respublikos piniginės socialinės paramos nepasiturintiems gyventojams įstatyme) teikimui, </w:t>
            </w:r>
            <w:r w:rsidRPr="00F8510D">
              <w:rPr>
                <w:rFonts w:ascii="Times New Roman" w:hAnsi="Times New Roman"/>
                <w:color w:val="000000" w:themeColor="text1"/>
                <w:sz w:val="24"/>
                <w:szCs w:val="24"/>
              </w:rPr>
              <w:t>laidojimo išmokų, esant poreikiui pabėgėliams skirtų socialinių išmokų ir kitų išmokų mokėjimui.</w:t>
            </w:r>
          </w:p>
          <w:p w:rsidR="00E95BBB" w:rsidRDefault="00E95BBB" w:rsidP="00267006">
            <w:pPr>
              <w:pStyle w:val="Pagrindinistekstas"/>
              <w:spacing w:after="0" w:line="240" w:lineRule="auto"/>
              <w:jc w:val="both"/>
              <w:rPr>
                <w:rFonts w:ascii="Times New Roman" w:hAnsi="Times New Roman"/>
                <w:color w:val="000000" w:themeColor="text1"/>
                <w:sz w:val="24"/>
                <w:szCs w:val="24"/>
              </w:rPr>
            </w:pPr>
            <w:r w:rsidRPr="00F8510D">
              <w:rPr>
                <w:rFonts w:ascii="Times New Roman" w:eastAsia="Times New Roman" w:hAnsi="Times New Roman"/>
                <w:color w:val="000000" w:themeColor="text1"/>
                <w:sz w:val="24"/>
                <w:szCs w:val="24"/>
              </w:rPr>
              <w:t xml:space="preserve">       </w:t>
            </w:r>
            <w:r w:rsidRPr="00F8510D">
              <w:rPr>
                <w:rFonts w:ascii="Times New Roman" w:hAnsi="Times New Roman"/>
                <w:color w:val="000000" w:themeColor="text1"/>
                <w:sz w:val="24"/>
                <w:szCs w:val="24"/>
              </w:rPr>
              <w:t xml:space="preserve">Uždaviniu numatoma </w:t>
            </w:r>
            <w:r w:rsidRPr="00F8510D">
              <w:rPr>
                <w:rFonts w:ascii="Times New Roman" w:hAnsi="Times New Roman"/>
                <w:i/>
                <w:color w:val="000000" w:themeColor="text1"/>
                <w:sz w:val="24"/>
                <w:szCs w:val="24"/>
              </w:rPr>
              <w:t>skirti ir mokėti piniginę socialinę paramą iš</w:t>
            </w:r>
            <w:r w:rsidRPr="00F8510D">
              <w:rPr>
                <w:rFonts w:ascii="Times New Roman" w:hAnsi="Times New Roman"/>
                <w:color w:val="000000" w:themeColor="text1"/>
                <w:sz w:val="24"/>
                <w:szCs w:val="24"/>
              </w:rPr>
              <w:t xml:space="preserve"> </w:t>
            </w:r>
            <w:r w:rsidRPr="00F8510D">
              <w:rPr>
                <w:rFonts w:ascii="Times New Roman" w:hAnsi="Times New Roman"/>
                <w:i/>
                <w:color w:val="000000" w:themeColor="text1"/>
                <w:sz w:val="24"/>
                <w:szCs w:val="24"/>
              </w:rPr>
              <w:t xml:space="preserve">savivaldybės biudžeto lėšų </w:t>
            </w:r>
            <w:r w:rsidRPr="00F8510D">
              <w:rPr>
                <w:rFonts w:ascii="Times New Roman" w:hAnsi="Times New Roman"/>
                <w:color w:val="000000" w:themeColor="text1"/>
                <w:sz w:val="24"/>
                <w:szCs w:val="24"/>
              </w:rPr>
              <w:t xml:space="preserve">- socialines pašalpas ir kompensacijas už būsto šildymą, kietą kurą, šaltą vandenį, vienkartinę materialinę paramą, </w:t>
            </w:r>
            <w:r w:rsidR="00F8510D" w:rsidRPr="00EA2375">
              <w:rPr>
                <w:rFonts w:ascii="Times New Roman" w:eastAsia="Times New Roman" w:hAnsi="Times New Roman"/>
                <w:color w:val="000000" w:themeColor="text1"/>
                <w:sz w:val="24"/>
                <w:szCs w:val="24"/>
              </w:rPr>
              <w:t xml:space="preserve">kredito, paimto daugiabučiam namui atnaujinti (modernizuoti) ir palūkanų apmokėjimą už asmenis, turinčius teisę į paramą, </w:t>
            </w:r>
            <w:r w:rsidR="00F8510D" w:rsidRPr="00F8510D">
              <w:rPr>
                <w:rFonts w:ascii="Times New Roman" w:hAnsi="Times New Roman"/>
                <w:color w:val="000000" w:themeColor="text1"/>
                <w:sz w:val="24"/>
                <w:szCs w:val="24"/>
              </w:rPr>
              <w:t>kitas socialinės paramos išmokas</w:t>
            </w:r>
            <w:r w:rsidRPr="00F8510D">
              <w:rPr>
                <w:rFonts w:ascii="Times New Roman" w:hAnsi="Times New Roman"/>
                <w:color w:val="000000" w:themeColor="text1"/>
                <w:sz w:val="24"/>
                <w:szCs w:val="24"/>
              </w:rPr>
              <w:t>. Studijų rėmimo programa leis paremti gerai besimokančius rajono jaunuolius, studijuojančius šalies aukštosiose mokyklose. Taip pat šiuo uždaviniu numatoma kompensuoti vežėjams už suteiktas lengvatinių pavėžėjimų paslaugas.</w:t>
            </w:r>
          </w:p>
          <w:p w:rsidR="00267006" w:rsidRPr="00F8510D" w:rsidRDefault="00267006" w:rsidP="00267006">
            <w:pPr>
              <w:pStyle w:val="Pagrindinistekstas"/>
              <w:spacing w:after="0" w:line="240" w:lineRule="auto"/>
              <w:jc w:val="both"/>
              <w:rPr>
                <w:rFonts w:ascii="Times New Roman" w:hAnsi="Times New Roman"/>
                <w:color w:val="000000" w:themeColor="text1"/>
                <w:sz w:val="24"/>
                <w:szCs w:val="24"/>
              </w:rPr>
            </w:pPr>
          </w:p>
          <w:p w:rsidR="00E95BBB" w:rsidRPr="00F8510D" w:rsidRDefault="00E95BBB" w:rsidP="00267006">
            <w:pPr>
              <w:pStyle w:val="Pagrindinistekstas"/>
              <w:spacing w:after="0" w:line="240" w:lineRule="auto"/>
              <w:jc w:val="both"/>
              <w:rPr>
                <w:rFonts w:ascii="Times New Roman" w:hAnsi="Times New Roman"/>
                <w:b/>
                <w:color w:val="000000" w:themeColor="text1"/>
                <w:sz w:val="24"/>
                <w:szCs w:val="24"/>
                <w:u w:val="single"/>
              </w:rPr>
            </w:pPr>
            <w:r w:rsidRPr="00F8510D">
              <w:rPr>
                <w:rFonts w:ascii="Times New Roman" w:hAnsi="Times New Roman"/>
                <w:b/>
                <w:color w:val="000000" w:themeColor="text1"/>
                <w:sz w:val="24"/>
                <w:szCs w:val="24"/>
                <w:u w:val="single"/>
              </w:rPr>
              <w:t>Produkto vertinimo kriterijai:</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Šalpos išmokų gavėjų skaičius;</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Transporto išlaidų kompensacijų gavėjų skaičius;</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Išmokų vaikams gavėjų skaičius;</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Socialinių pašalpų gavėjų skaičius;</w:t>
            </w:r>
          </w:p>
          <w:p w:rsidR="00E95BBB" w:rsidRPr="00F8510D" w:rsidRDefault="00F8510D"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Pr>
                <w:rFonts w:ascii="Times New Roman" w:hAnsi="Times New Roman"/>
                <w:color w:val="000000" w:themeColor="text1"/>
                <w:sz w:val="24"/>
                <w:szCs w:val="24"/>
              </w:rPr>
              <w:t>Vienkartinės socialinės paramos gavėjų skaičius</w:t>
            </w:r>
            <w:r w:rsidR="00E95BBB" w:rsidRPr="00F8510D">
              <w:rPr>
                <w:rFonts w:ascii="Times New Roman" w:hAnsi="Times New Roman"/>
                <w:color w:val="000000" w:themeColor="text1"/>
                <w:sz w:val="24"/>
                <w:szCs w:val="24"/>
              </w:rPr>
              <w:t>;</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Laidojimo pašalpų gavėjų skaičius;</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Mokinių, gaunančių nemokamą maitinimą ir paramą mokinio reikmenims įsigyti, skaičius;</w:t>
            </w:r>
          </w:p>
          <w:p w:rsidR="00E95BBB" w:rsidRPr="00F8510D" w:rsidRDefault="00F8510D"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eastAsia="Times New Roman" w:hAnsi="Times New Roman"/>
                <w:sz w:val="24"/>
                <w:szCs w:val="24"/>
              </w:rPr>
              <w:t>kredito, paimto daugiabučiam namui atnaujinti (modernizuoti) ir palūkanų apmokėjimą už asmenis, turinčius teisę į paramą</w:t>
            </w:r>
            <w:r w:rsidRPr="00F8510D">
              <w:rPr>
                <w:rFonts w:ascii="Times New Roman" w:hAnsi="Times New Roman"/>
                <w:color w:val="000000" w:themeColor="text1"/>
                <w:sz w:val="24"/>
                <w:szCs w:val="24"/>
              </w:rPr>
              <w:t xml:space="preserve"> </w:t>
            </w:r>
            <w:r w:rsidR="00E95BBB" w:rsidRPr="00F8510D">
              <w:rPr>
                <w:rFonts w:ascii="Times New Roman" w:hAnsi="Times New Roman"/>
                <w:color w:val="000000" w:themeColor="text1"/>
                <w:sz w:val="24"/>
                <w:szCs w:val="24"/>
              </w:rPr>
              <w:t>Valstybės dotacijų, skirtų vykdyti valstybinėms (valstybės perduotoms savivaldybėms) funkcijoms, įsisavinimas (proc.).</w:t>
            </w:r>
          </w:p>
          <w:p w:rsidR="00E95BBB" w:rsidRPr="00F8510D" w:rsidRDefault="00E95BBB" w:rsidP="00267006">
            <w:pPr>
              <w:pStyle w:val="Pagrindinistekstas"/>
              <w:numPr>
                <w:ilvl w:val="0"/>
                <w:numId w:val="6"/>
              </w:numPr>
              <w:suppressAutoHyphens/>
              <w:spacing w:after="0" w:line="240" w:lineRule="auto"/>
              <w:ind w:left="743" w:hanging="426"/>
              <w:jc w:val="both"/>
              <w:rPr>
                <w:rFonts w:ascii="Times New Roman" w:hAnsi="Times New Roman"/>
                <w:color w:val="000000" w:themeColor="text1"/>
                <w:sz w:val="24"/>
                <w:szCs w:val="24"/>
              </w:rPr>
            </w:pPr>
            <w:r w:rsidRPr="00F8510D">
              <w:rPr>
                <w:rFonts w:ascii="Times New Roman" w:hAnsi="Times New Roman"/>
                <w:color w:val="000000" w:themeColor="text1"/>
                <w:sz w:val="24"/>
                <w:szCs w:val="24"/>
              </w:rPr>
              <w:t>Kompensuotų lengvatinių pavėžėjimų skaičius.</w:t>
            </w:r>
          </w:p>
          <w:p w:rsidR="00E95BBB" w:rsidRPr="00457D21" w:rsidRDefault="00E95BBB" w:rsidP="00184837">
            <w:pPr>
              <w:pStyle w:val="Pagrindinistekstas"/>
              <w:suppressAutoHyphens/>
              <w:spacing w:after="0" w:line="240" w:lineRule="auto"/>
              <w:ind w:left="360"/>
              <w:jc w:val="both"/>
              <w:rPr>
                <w:rFonts w:ascii="Times New Roman" w:hAnsi="Times New Roman"/>
                <w:color w:val="000000" w:themeColor="text1"/>
                <w:sz w:val="24"/>
                <w:szCs w:val="24"/>
              </w:rPr>
            </w:pPr>
          </w:p>
          <w:p w:rsidR="00E95BBB" w:rsidRDefault="00E95BBB" w:rsidP="00184837">
            <w:pPr>
              <w:pStyle w:val="Pagrindinistekstas"/>
              <w:spacing w:line="240" w:lineRule="auto"/>
              <w:jc w:val="center"/>
              <w:rPr>
                <w:rFonts w:ascii="Times New Roman" w:hAnsi="Times New Roman"/>
                <w:b/>
                <w:color w:val="000000" w:themeColor="text1"/>
                <w:sz w:val="24"/>
                <w:szCs w:val="24"/>
                <w:u w:val="single"/>
              </w:rPr>
            </w:pPr>
            <w:r w:rsidRPr="00425950">
              <w:rPr>
                <w:rFonts w:ascii="Times New Roman" w:hAnsi="Times New Roman"/>
                <w:b/>
                <w:color w:val="000000" w:themeColor="text1"/>
                <w:sz w:val="24"/>
                <w:szCs w:val="24"/>
                <w:u w:val="single"/>
              </w:rPr>
              <w:t xml:space="preserve">2 Uždavinys. </w:t>
            </w:r>
            <w:r>
              <w:rPr>
                <w:rFonts w:ascii="Times New Roman" w:hAnsi="Times New Roman"/>
                <w:b/>
                <w:color w:val="000000" w:themeColor="text1"/>
                <w:sz w:val="24"/>
                <w:szCs w:val="24"/>
                <w:u w:val="single"/>
              </w:rPr>
              <w:t xml:space="preserve">   </w:t>
            </w:r>
            <w:r w:rsidRPr="00425950">
              <w:rPr>
                <w:rFonts w:ascii="Times New Roman" w:hAnsi="Times New Roman"/>
                <w:b/>
                <w:color w:val="000000" w:themeColor="text1"/>
                <w:sz w:val="24"/>
                <w:szCs w:val="24"/>
                <w:u w:val="single"/>
              </w:rPr>
              <w:t>Gerinti gyvenimo sąlygas bei mažinti socialinę atskirtį rajone</w:t>
            </w:r>
          </w:p>
          <w:p w:rsidR="00F05822" w:rsidRDefault="00315552" w:rsidP="00F05822">
            <w:pPr>
              <w:pStyle w:val="prastasiniatinklio"/>
              <w:spacing w:after="0"/>
              <w:ind w:firstLine="346"/>
              <w:jc w:val="both"/>
              <w:rPr>
                <w:color w:val="000000" w:themeColor="text1"/>
              </w:rPr>
            </w:pPr>
            <w:r>
              <w:rPr>
                <w:color w:val="000000" w:themeColor="text1"/>
              </w:rPr>
              <w:t xml:space="preserve"> </w:t>
            </w:r>
            <w:r w:rsidR="00F05822" w:rsidRPr="001300E0">
              <w:rPr>
                <w:color w:val="000000" w:themeColor="text1"/>
              </w:rPr>
              <w:t xml:space="preserve">Uždaviniu </w:t>
            </w:r>
            <w:r w:rsidR="00F05822" w:rsidRPr="009219EB">
              <w:rPr>
                <w:color w:val="000000" w:themeColor="text1"/>
              </w:rPr>
              <w:t>bus siekiama</w:t>
            </w:r>
            <w:r w:rsidR="00F05822" w:rsidRPr="009219EB">
              <w:rPr>
                <w:i/>
                <w:color w:val="000000" w:themeColor="text1"/>
              </w:rPr>
              <w:t xml:space="preserve"> prižiūrėti bei atnaujinti socialinį būstą</w:t>
            </w:r>
            <w:r w:rsidR="00F05822" w:rsidRPr="001300E0">
              <w:rPr>
                <w:color w:val="000000" w:themeColor="text1"/>
              </w:rPr>
              <w:t xml:space="preserve">. Dalis socialinius sunkumus patiriančių asmenų gyvena savivaldybės valdomuose socialiniuose būstuose. </w:t>
            </w:r>
            <w:r w:rsidR="00BC5A19">
              <w:rPr>
                <w:color w:val="000000" w:themeColor="text1"/>
              </w:rPr>
              <w:t>S</w:t>
            </w:r>
            <w:r w:rsidR="00F05822" w:rsidRPr="001300E0">
              <w:rPr>
                <w:color w:val="000000" w:themeColor="text1"/>
              </w:rPr>
              <w:t>avivaldybės parama socialinių būstams atnaujinimui yra labai svarbi. Uždaviniu numatoma skirti lėšas socialinių būstų atnaujinimui. Taip siekiama sudaryti tinkamas gyventi ir orumo nežeminančias gyvenimo sąlygas socialiniuose būstuose gyvenantiems asmenims.</w:t>
            </w:r>
          </w:p>
          <w:p w:rsidR="00F05822" w:rsidRPr="00EA2375" w:rsidRDefault="00315552" w:rsidP="00F05822">
            <w:pPr>
              <w:pStyle w:val="Pagrindinistekstas"/>
              <w:suppressAutoHyphens/>
              <w:spacing w:after="0" w:line="240" w:lineRule="auto"/>
              <w:ind w:left="-7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05822" w:rsidRPr="001300E0">
              <w:rPr>
                <w:rFonts w:ascii="Times New Roman" w:hAnsi="Times New Roman"/>
                <w:color w:val="000000" w:themeColor="text1"/>
                <w:sz w:val="24"/>
                <w:szCs w:val="24"/>
              </w:rPr>
              <w:t xml:space="preserve">Dar viena aktuali rajono ir visos šalies problema, pasenę ir energetiškai neefektyvus daugiabučiai gyvenamieji namai. Siekiant skatinti daugiabučių gyvenamųjų namų modernizavimo darbus, savivaldybės administracija uždaviniu numato remti tokių namų atnaujinimo projektus. </w:t>
            </w:r>
            <w:r w:rsidR="00F05822" w:rsidRPr="00EA2375">
              <w:rPr>
                <w:rFonts w:ascii="Times New Roman" w:hAnsi="Times New Roman"/>
                <w:i/>
                <w:color w:val="000000" w:themeColor="text1"/>
                <w:sz w:val="24"/>
                <w:szCs w:val="24"/>
              </w:rPr>
              <w:t>Daugiabučių gyvenamųjų namų modernizavimas</w:t>
            </w:r>
            <w:r w:rsidR="00F05822" w:rsidRPr="00EA2375">
              <w:rPr>
                <w:rFonts w:ascii="Times New Roman" w:hAnsi="Times New Roman"/>
                <w:color w:val="000000" w:themeColor="text1"/>
                <w:sz w:val="24"/>
                <w:szCs w:val="24"/>
              </w:rPr>
              <w:t xml:space="preserve"> leistų pagerinti tokiuose namuose gyvenančių žmonių gyvenimo sąlygas, puoštų aplinką, o taip pat prisidėtų prie energetinių išteklių taupymo.</w:t>
            </w:r>
          </w:p>
          <w:p w:rsidR="00F05822" w:rsidRPr="00EA2375" w:rsidRDefault="00315552" w:rsidP="00F05822">
            <w:pPr>
              <w:pStyle w:val="Pagrindinistekstas"/>
              <w:suppressAutoHyphens/>
              <w:spacing w:after="0" w:line="240" w:lineRule="auto"/>
              <w:ind w:left="-79"/>
              <w:jc w:val="both"/>
              <w:rPr>
                <w:rFonts w:ascii="Times New Roman" w:hAnsi="Times New Roman"/>
                <w:b/>
                <w:color w:val="000000" w:themeColor="text1"/>
                <w:sz w:val="24"/>
                <w:szCs w:val="24"/>
              </w:rPr>
            </w:pPr>
            <w:r w:rsidRPr="00EA2375">
              <w:rPr>
                <w:rFonts w:ascii="Times New Roman" w:hAnsi="Times New Roman"/>
                <w:color w:val="000000" w:themeColor="text1"/>
                <w:sz w:val="24"/>
                <w:szCs w:val="24"/>
              </w:rPr>
              <w:t xml:space="preserve">        </w:t>
            </w:r>
            <w:r w:rsidR="00F05822" w:rsidRPr="00EA2375">
              <w:rPr>
                <w:rFonts w:ascii="Times New Roman" w:hAnsi="Times New Roman"/>
                <w:color w:val="000000" w:themeColor="text1"/>
                <w:sz w:val="24"/>
                <w:szCs w:val="24"/>
              </w:rPr>
              <w:t>Uždaviniu bus siekiama rajono gyventojams teikti būsto nuomos ir išperkamosios būsto nuomos kompensacijas.</w:t>
            </w:r>
          </w:p>
          <w:p w:rsidR="00E95BBB" w:rsidRDefault="00315552" w:rsidP="00184837">
            <w:pPr>
              <w:pStyle w:val="prastasiniatinklio"/>
              <w:spacing w:after="0"/>
              <w:jc w:val="both"/>
              <w:rPr>
                <w:color w:val="000000" w:themeColor="text1"/>
              </w:rPr>
            </w:pPr>
            <w:r>
              <w:rPr>
                <w:color w:val="000000" w:themeColor="text1"/>
              </w:rPr>
              <w:t xml:space="preserve">       </w:t>
            </w:r>
            <w:r w:rsidR="00E95BBB" w:rsidRPr="001300E0">
              <w:rPr>
                <w:color w:val="000000" w:themeColor="text1"/>
              </w:rPr>
              <w:t xml:space="preserve">Uždaviniu siekiama pagerinti gyvenimo sąlygas rajono gyventojams, o kartu mažinti socialinę atskirtį, </w:t>
            </w:r>
            <w:r w:rsidR="00E95BBB" w:rsidRPr="009219EB">
              <w:rPr>
                <w:i/>
                <w:color w:val="000000" w:themeColor="text1"/>
              </w:rPr>
              <w:t>įgyvendinti socialinės paramos programas ir projektus:</w:t>
            </w:r>
            <w:r w:rsidR="00E95BBB">
              <w:rPr>
                <w:i/>
                <w:color w:val="000000" w:themeColor="text1"/>
              </w:rPr>
              <w:t xml:space="preserve"> užimtumo didinimo, </w:t>
            </w:r>
            <w:r w:rsidR="00E95BBB" w:rsidRPr="009219EB">
              <w:rPr>
                <w:i/>
                <w:color w:val="000000" w:themeColor="text1"/>
              </w:rPr>
              <w:t>smurto artimoje aplinkoje</w:t>
            </w:r>
            <w:r w:rsidR="00E95BBB">
              <w:rPr>
                <w:i/>
                <w:color w:val="000000" w:themeColor="text1"/>
              </w:rPr>
              <w:t xml:space="preserve"> prevencijos ir</w:t>
            </w:r>
            <w:r w:rsidR="00E95BBB" w:rsidRPr="009219EB">
              <w:rPr>
                <w:i/>
                <w:color w:val="000000" w:themeColor="text1"/>
              </w:rPr>
              <w:t xml:space="preserve"> pagalbos labiausiai skurstantiems rajono gyventojams</w:t>
            </w:r>
            <w:r w:rsidR="00E95BBB" w:rsidRPr="001300E0">
              <w:rPr>
                <w:color w:val="000000" w:themeColor="text1"/>
              </w:rPr>
              <w:t xml:space="preserve">. </w:t>
            </w:r>
            <w:r w:rsidR="00E95BBB" w:rsidRPr="000070EC">
              <w:rPr>
                <w:color w:val="000000" w:themeColor="text1"/>
              </w:rPr>
              <w:t xml:space="preserve">Užimtumo didinimo programa sudarys sąlygas asmenims laikinai įsidarbinti, užsidirbti pragyvenimui būtinų lėšų. </w:t>
            </w:r>
            <w:r w:rsidR="00E95BBB" w:rsidRPr="001300E0">
              <w:rPr>
                <w:color w:val="000000" w:themeColor="text1"/>
              </w:rPr>
              <w:t xml:space="preserve">Vis dar išlieka opi problema – smurtas artimoje aplinkoje. Šiuo uždaviniu taip pat bus siekiama tobulinti paslaugų teikimo smurtą patyrusiems asmenims ir jų šeimos nariams kompleksinės pagalbos mechanizmą, apimantį įstaigų, nevyriausybinių organizacijų bei visuomenės bendradarbiavimą. Bus rengiama prevencinė smurto artimoje </w:t>
            </w:r>
            <w:r w:rsidR="00E95BBB" w:rsidRPr="001300E0">
              <w:rPr>
                <w:color w:val="000000" w:themeColor="text1"/>
              </w:rPr>
              <w:lastRenderedPageBreak/>
              <w:t xml:space="preserve">aplinkoje programa, kuri leis rajono gyventojams pažinti problemas, savo </w:t>
            </w:r>
            <w:r w:rsidR="00E95BBB">
              <w:rPr>
                <w:color w:val="000000" w:themeColor="text1"/>
              </w:rPr>
              <w:t>gyvenimo aplinka kurti saugesnę</w:t>
            </w:r>
            <w:r w:rsidR="00E95BBB" w:rsidRPr="001300E0">
              <w:rPr>
                <w:color w:val="000000" w:themeColor="text1"/>
              </w:rPr>
              <w:t>, o Pagalbos skurstantiems programos pagalba bus suteikta parama maito produktais skurdžiai gyvenantiems rajono gyventojams.</w:t>
            </w:r>
          </w:p>
          <w:p w:rsidR="00267006" w:rsidRPr="001300E0" w:rsidRDefault="00267006" w:rsidP="00184837">
            <w:pPr>
              <w:pStyle w:val="prastasiniatinklio"/>
              <w:spacing w:after="0"/>
              <w:jc w:val="both"/>
              <w:rPr>
                <w:color w:val="000000" w:themeColor="text1"/>
              </w:rPr>
            </w:pPr>
          </w:p>
          <w:p w:rsidR="00E95BBB" w:rsidRDefault="00E95BBB" w:rsidP="00BC5A19">
            <w:pPr>
              <w:pStyle w:val="Pagrindinistekstas"/>
              <w:suppressAutoHyphens/>
              <w:spacing w:after="0" w:line="240" w:lineRule="auto"/>
              <w:ind w:left="-79"/>
              <w:jc w:val="both"/>
              <w:rPr>
                <w:rFonts w:ascii="Times New Roman" w:hAnsi="Times New Roman"/>
                <w:b/>
                <w:color w:val="000000" w:themeColor="text1"/>
                <w:sz w:val="24"/>
                <w:szCs w:val="24"/>
                <w:u w:val="single"/>
              </w:rPr>
            </w:pPr>
            <w:r w:rsidRPr="001300E0">
              <w:rPr>
                <w:rFonts w:ascii="Times New Roman" w:hAnsi="Times New Roman"/>
                <w:color w:val="000000" w:themeColor="text1"/>
                <w:sz w:val="24"/>
                <w:szCs w:val="24"/>
              </w:rPr>
              <w:t xml:space="preserve">      </w:t>
            </w:r>
            <w:r w:rsidRPr="00683F8B">
              <w:rPr>
                <w:rFonts w:ascii="Times New Roman" w:hAnsi="Times New Roman"/>
                <w:b/>
                <w:color w:val="000000" w:themeColor="text1"/>
                <w:sz w:val="24"/>
                <w:szCs w:val="24"/>
                <w:u w:val="single"/>
              </w:rPr>
              <w:t>Produkto vertinimo kriterijai:</w:t>
            </w:r>
          </w:p>
          <w:p w:rsidR="00E95BBB" w:rsidRPr="00E25884" w:rsidRDefault="00E95BBB" w:rsidP="00267006">
            <w:pPr>
              <w:pStyle w:val="Pagrindinistekstas"/>
              <w:numPr>
                <w:ilvl w:val="0"/>
                <w:numId w:val="7"/>
              </w:numPr>
              <w:suppressAutoHyphens/>
              <w:spacing w:after="0" w:line="240" w:lineRule="auto"/>
              <w:ind w:left="743" w:hanging="426"/>
              <w:jc w:val="both"/>
              <w:rPr>
                <w:rFonts w:ascii="Times New Roman" w:hAnsi="Times New Roman"/>
                <w:color w:val="000000" w:themeColor="text1"/>
                <w:sz w:val="24"/>
                <w:szCs w:val="24"/>
              </w:rPr>
            </w:pPr>
            <w:r w:rsidRPr="00E25884">
              <w:rPr>
                <w:rFonts w:ascii="Times New Roman" w:hAnsi="Times New Roman"/>
                <w:color w:val="000000" w:themeColor="text1"/>
                <w:sz w:val="24"/>
                <w:szCs w:val="24"/>
              </w:rPr>
              <w:t>Valstybės biudžeto lėšų,  soc. rizikos funkcijoms vykdyti, įsisavinimas (proc.)</w:t>
            </w:r>
            <w:r>
              <w:rPr>
                <w:rFonts w:ascii="Times New Roman" w:hAnsi="Times New Roman"/>
                <w:color w:val="000000" w:themeColor="text1"/>
                <w:sz w:val="24"/>
                <w:szCs w:val="24"/>
              </w:rPr>
              <w:t>;</w:t>
            </w:r>
          </w:p>
          <w:p w:rsidR="00E95BBB" w:rsidRDefault="00E95BBB" w:rsidP="00267006">
            <w:pPr>
              <w:pStyle w:val="Pagrindinistekstas"/>
              <w:numPr>
                <w:ilvl w:val="0"/>
                <w:numId w:val="7"/>
              </w:numPr>
              <w:suppressAutoHyphens/>
              <w:spacing w:after="0" w:line="240" w:lineRule="auto"/>
              <w:ind w:left="743" w:hanging="426"/>
              <w:jc w:val="both"/>
              <w:rPr>
                <w:rFonts w:ascii="Times New Roman" w:hAnsi="Times New Roman"/>
                <w:color w:val="000000" w:themeColor="text1"/>
                <w:sz w:val="24"/>
                <w:szCs w:val="24"/>
              </w:rPr>
            </w:pPr>
            <w:r w:rsidRPr="00E25884">
              <w:rPr>
                <w:rFonts w:ascii="Times New Roman" w:hAnsi="Times New Roman"/>
                <w:color w:val="000000" w:themeColor="text1"/>
                <w:sz w:val="24"/>
                <w:szCs w:val="24"/>
              </w:rPr>
              <w:t>Suremontuotų socialinių butų skaičius</w:t>
            </w:r>
            <w:r>
              <w:rPr>
                <w:rFonts w:ascii="Times New Roman" w:hAnsi="Times New Roman"/>
                <w:color w:val="000000" w:themeColor="text1"/>
                <w:sz w:val="24"/>
                <w:szCs w:val="24"/>
              </w:rPr>
              <w:t>;</w:t>
            </w:r>
          </w:p>
          <w:p w:rsidR="00E95BBB" w:rsidRDefault="00E95BBB" w:rsidP="00267006">
            <w:pPr>
              <w:pStyle w:val="Pagrindinistekstas"/>
              <w:numPr>
                <w:ilvl w:val="0"/>
                <w:numId w:val="7"/>
              </w:numPr>
              <w:suppressAutoHyphens/>
              <w:spacing w:after="0" w:line="240" w:lineRule="auto"/>
              <w:ind w:left="743" w:hanging="426"/>
              <w:jc w:val="both"/>
              <w:rPr>
                <w:rFonts w:ascii="Times New Roman" w:hAnsi="Times New Roman"/>
                <w:color w:val="000000" w:themeColor="text1"/>
                <w:sz w:val="24"/>
                <w:szCs w:val="24"/>
              </w:rPr>
            </w:pPr>
            <w:r w:rsidRPr="00E25884">
              <w:rPr>
                <w:rFonts w:ascii="Times New Roman" w:hAnsi="Times New Roman"/>
                <w:color w:val="000000" w:themeColor="text1"/>
                <w:sz w:val="24"/>
                <w:szCs w:val="24"/>
              </w:rPr>
              <w:t>Daugiabučių namų, prie kurių atnaujinimo prisidėta, skaičius</w:t>
            </w:r>
            <w:r>
              <w:rPr>
                <w:rFonts w:ascii="Times New Roman" w:hAnsi="Times New Roman"/>
                <w:color w:val="000000" w:themeColor="text1"/>
                <w:sz w:val="24"/>
                <w:szCs w:val="24"/>
              </w:rPr>
              <w:t>;</w:t>
            </w:r>
          </w:p>
          <w:p w:rsidR="00E95BBB" w:rsidRDefault="00E95BBB" w:rsidP="00267006">
            <w:pPr>
              <w:pStyle w:val="Pagrindinistekstas"/>
              <w:numPr>
                <w:ilvl w:val="0"/>
                <w:numId w:val="7"/>
              </w:numPr>
              <w:suppressAutoHyphens/>
              <w:spacing w:after="0" w:line="240" w:lineRule="auto"/>
              <w:ind w:left="743" w:hanging="426"/>
              <w:jc w:val="both"/>
              <w:rPr>
                <w:rFonts w:ascii="Times New Roman" w:hAnsi="Times New Roman"/>
                <w:color w:val="000000" w:themeColor="text1"/>
                <w:sz w:val="24"/>
                <w:szCs w:val="24"/>
              </w:rPr>
            </w:pPr>
            <w:r w:rsidRPr="00E25884">
              <w:rPr>
                <w:rFonts w:ascii="Times New Roman" w:hAnsi="Times New Roman"/>
                <w:color w:val="000000" w:themeColor="text1"/>
                <w:sz w:val="24"/>
                <w:szCs w:val="24"/>
              </w:rPr>
              <w:t>Įgyvendintų programų skaičius</w:t>
            </w:r>
            <w:r>
              <w:rPr>
                <w:rFonts w:ascii="Times New Roman" w:hAnsi="Times New Roman"/>
                <w:color w:val="000000" w:themeColor="text1"/>
                <w:sz w:val="24"/>
                <w:szCs w:val="24"/>
              </w:rPr>
              <w:t>;</w:t>
            </w:r>
          </w:p>
          <w:p w:rsidR="00E95BBB" w:rsidRPr="00140F1E" w:rsidRDefault="00E95BBB" w:rsidP="00267006">
            <w:pPr>
              <w:pStyle w:val="Pagrindinistekstas"/>
              <w:numPr>
                <w:ilvl w:val="0"/>
                <w:numId w:val="7"/>
              </w:numPr>
              <w:suppressAutoHyphens/>
              <w:spacing w:after="0" w:line="240" w:lineRule="auto"/>
              <w:ind w:left="743" w:hanging="426"/>
              <w:jc w:val="both"/>
              <w:rPr>
                <w:rFonts w:ascii="Times New Roman" w:hAnsi="Times New Roman"/>
                <w:color w:val="000000" w:themeColor="text1"/>
                <w:sz w:val="24"/>
                <w:szCs w:val="24"/>
              </w:rPr>
            </w:pPr>
            <w:r w:rsidRPr="00E25884">
              <w:rPr>
                <w:rFonts w:ascii="Times New Roman" w:hAnsi="Times New Roman"/>
                <w:color w:val="000000" w:themeColor="text1"/>
                <w:sz w:val="24"/>
                <w:szCs w:val="24"/>
              </w:rPr>
              <w:t>Valstybės dotacijų, skirtų vykdyti valstybinėms (valstybės perduotoms savivaldybėms) funkcijoms, įsisavinimas (proc.)</w:t>
            </w:r>
            <w:r>
              <w:rPr>
                <w:rFonts w:ascii="Times New Roman" w:hAnsi="Times New Roman"/>
                <w:color w:val="000000" w:themeColor="text1"/>
                <w:sz w:val="24"/>
                <w:szCs w:val="24"/>
              </w:rPr>
              <w:t>.</w:t>
            </w:r>
          </w:p>
          <w:p w:rsidR="00E95BBB" w:rsidRDefault="00E95BBB" w:rsidP="00184837">
            <w:pPr>
              <w:pStyle w:val="Pagrindinistekstas"/>
              <w:suppressAutoHyphens/>
              <w:spacing w:after="0" w:line="240" w:lineRule="auto"/>
              <w:ind w:left="360"/>
              <w:jc w:val="both"/>
              <w:rPr>
                <w:rFonts w:ascii="Times New Roman" w:hAnsi="Times New Roman"/>
                <w:color w:val="000000" w:themeColor="text1"/>
                <w:sz w:val="24"/>
                <w:szCs w:val="24"/>
              </w:rPr>
            </w:pPr>
          </w:p>
          <w:p w:rsidR="00E95BBB" w:rsidRDefault="00E95BBB" w:rsidP="00184837">
            <w:pPr>
              <w:pStyle w:val="Pagrindinistekstas"/>
              <w:spacing w:before="120" w:after="0" w:line="240" w:lineRule="auto"/>
              <w:jc w:val="center"/>
              <w:rPr>
                <w:rFonts w:ascii="Times New Roman" w:hAnsi="Times New Roman"/>
                <w:b/>
                <w:color w:val="000000" w:themeColor="text1"/>
                <w:sz w:val="24"/>
                <w:szCs w:val="24"/>
                <w:u w:val="single"/>
              </w:rPr>
            </w:pPr>
            <w:r w:rsidRPr="00683F8B">
              <w:rPr>
                <w:rFonts w:ascii="Times New Roman" w:hAnsi="Times New Roman"/>
                <w:b/>
                <w:color w:val="000000" w:themeColor="text1"/>
                <w:sz w:val="24"/>
                <w:szCs w:val="24"/>
                <w:u w:val="single"/>
              </w:rPr>
              <w:t xml:space="preserve">3 Uždavinys. </w:t>
            </w:r>
            <w:r>
              <w:rPr>
                <w:rFonts w:ascii="Times New Roman" w:hAnsi="Times New Roman"/>
                <w:b/>
                <w:color w:val="000000" w:themeColor="text1"/>
                <w:sz w:val="24"/>
                <w:szCs w:val="24"/>
                <w:u w:val="single"/>
              </w:rPr>
              <w:t xml:space="preserve">   Efektyviai o</w:t>
            </w:r>
            <w:r w:rsidRPr="00683F8B">
              <w:rPr>
                <w:rFonts w:ascii="Times New Roman" w:hAnsi="Times New Roman"/>
                <w:b/>
                <w:color w:val="000000" w:themeColor="text1"/>
                <w:sz w:val="24"/>
                <w:szCs w:val="24"/>
                <w:u w:val="single"/>
              </w:rPr>
              <w:t xml:space="preserve">rganizuoti socialinių paslaugų teikimą </w:t>
            </w:r>
            <w:r>
              <w:rPr>
                <w:rFonts w:ascii="Times New Roman" w:hAnsi="Times New Roman"/>
                <w:b/>
                <w:color w:val="000000" w:themeColor="text1"/>
                <w:sz w:val="24"/>
                <w:szCs w:val="24"/>
                <w:u w:val="single"/>
              </w:rPr>
              <w:t xml:space="preserve">rajono gyventojams </w:t>
            </w:r>
            <w:r w:rsidRPr="00683F8B">
              <w:rPr>
                <w:rFonts w:ascii="Times New Roman" w:hAnsi="Times New Roman"/>
                <w:b/>
                <w:color w:val="000000" w:themeColor="text1"/>
                <w:sz w:val="24"/>
                <w:szCs w:val="24"/>
                <w:u w:val="single"/>
              </w:rPr>
              <w:t>ir skatinti neįgaliųjų socialinę integraciją</w:t>
            </w:r>
          </w:p>
          <w:p w:rsidR="00267006" w:rsidRDefault="00267006" w:rsidP="00184837">
            <w:pPr>
              <w:pStyle w:val="Pagrindinistekstas"/>
              <w:spacing w:before="120" w:after="0" w:line="240" w:lineRule="auto"/>
              <w:jc w:val="center"/>
              <w:rPr>
                <w:rFonts w:ascii="Times New Roman" w:hAnsi="Times New Roman"/>
                <w:b/>
                <w:color w:val="000000" w:themeColor="text1"/>
                <w:sz w:val="24"/>
                <w:szCs w:val="24"/>
                <w:u w:val="single"/>
              </w:rPr>
            </w:pPr>
          </w:p>
          <w:p w:rsidR="00BC5A19" w:rsidRDefault="00E95BBB" w:rsidP="00184837">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95EEC">
              <w:rPr>
                <w:rFonts w:ascii="Times New Roman" w:hAnsi="Times New Roman"/>
                <w:color w:val="000000" w:themeColor="text1"/>
                <w:sz w:val="24"/>
                <w:szCs w:val="24"/>
              </w:rPr>
              <w:t xml:space="preserve">Šiuo uždaviniu numatoma </w:t>
            </w:r>
            <w:r w:rsidRPr="009219EB">
              <w:rPr>
                <w:rFonts w:ascii="Times New Roman" w:hAnsi="Times New Roman"/>
                <w:i/>
                <w:color w:val="000000" w:themeColor="text1"/>
                <w:sz w:val="24"/>
                <w:szCs w:val="24"/>
              </w:rPr>
              <w:t xml:space="preserve">teikti socialines paslaugas </w:t>
            </w:r>
            <w:r w:rsidR="00BC5A19">
              <w:rPr>
                <w:rFonts w:ascii="Times New Roman" w:hAnsi="Times New Roman"/>
                <w:i/>
                <w:color w:val="000000" w:themeColor="text1"/>
                <w:sz w:val="24"/>
                <w:szCs w:val="24"/>
              </w:rPr>
              <w:t xml:space="preserve">asmenims su sunkia negalia ir kitiems rajono gyventojams </w:t>
            </w:r>
            <w:r w:rsidRPr="009219EB">
              <w:rPr>
                <w:rFonts w:ascii="Times New Roman" w:hAnsi="Times New Roman"/>
                <w:i/>
                <w:color w:val="000000" w:themeColor="text1"/>
                <w:sz w:val="24"/>
                <w:szCs w:val="24"/>
              </w:rPr>
              <w:t>savivaldybės, valstybės pavaldumo ar nevyriausybinių organizacijų socialinių paslaugų įstaigose</w:t>
            </w:r>
            <w:r w:rsidRPr="00895EEC">
              <w:rPr>
                <w:rFonts w:ascii="Times New Roman" w:hAnsi="Times New Roman"/>
                <w:bCs/>
                <w:color w:val="000000" w:themeColor="text1"/>
                <w:sz w:val="24"/>
                <w:szCs w:val="24"/>
              </w:rPr>
              <w:t xml:space="preserve">. Socialinių paslaugų poreikis Pakruojo rajono savivaldybėje, kaip ir visoje Lietuvoje, didėja. Pagrindiniai socialinių paslaugų gavėjai savivaldybėje yra </w:t>
            </w:r>
            <w:r w:rsidRPr="00895EEC">
              <w:rPr>
                <w:rFonts w:ascii="Times New Roman" w:hAnsi="Times New Roman"/>
                <w:color w:val="000000" w:themeColor="text1"/>
                <w:sz w:val="24"/>
                <w:szCs w:val="24"/>
              </w:rPr>
              <w:t>senyvo amžiaus asmenys, asmenys turintys negalią, šeimos</w:t>
            </w:r>
            <w:r w:rsidR="00EA2375">
              <w:rPr>
                <w:rFonts w:ascii="Times New Roman" w:hAnsi="Times New Roman"/>
                <w:color w:val="000000" w:themeColor="text1"/>
                <w:sz w:val="24"/>
                <w:szCs w:val="24"/>
              </w:rPr>
              <w:t>, patiriančios riziką, jose augantys vaikai ir</w:t>
            </w:r>
            <w:r w:rsidRPr="00895EEC">
              <w:rPr>
                <w:rFonts w:ascii="Times New Roman" w:hAnsi="Times New Roman"/>
                <w:color w:val="000000" w:themeColor="text1"/>
                <w:sz w:val="24"/>
                <w:szCs w:val="24"/>
              </w:rPr>
              <w:t xml:space="preserve"> vaikai likę be tėvų globos, kiti asmenys, turintys socialinių problemų.</w:t>
            </w:r>
            <w:r>
              <w:rPr>
                <w:rFonts w:ascii="Times New Roman" w:hAnsi="Times New Roman"/>
                <w:color w:val="000000" w:themeColor="text1"/>
                <w:sz w:val="24"/>
                <w:szCs w:val="24"/>
              </w:rPr>
              <w:t xml:space="preserve"> </w:t>
            </w:r>
          </w:p>
          <w:p w:rsidR="00E95BBB" w:rsidRPr="001F63B4" w:rsidRDefault="00BC5A19" w:rsidP="0018483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 xml:space="preserve">       </w:t>
            </w:r>
            <w:r w:rsidR="00E95BBB" w:rsidRPr="001F63B4">
              <w:rPr>
                <w:rFonts w:ascii="Times New Roman" w:hAnsi="Times New Roman"/>
                <w:color w:val="000000" w:themeColor="text1"/>
                <w:sz w:val="24"/>
                <w:szCs w:val="24"/>
              </w:rPr>
              <w:t xml:space="preserve">Būtina </w:t>
            </w:r>
            <w:r w:rsidR="00E95BBB" w:rsidRPr="001F63B4">
              <w:rPr>
                <w:rFonts w:ascii="Times New Roman" w:hAnsi="Times New Roman"/>
                <w:i/>
                <w:color w:val="000000" w:themeColor="text1"/>
                <w:sz w:val="24"/>
                <w:szCs w:val="24"/>
              </w:rPr>
              <w:t>prižiūrėti, renovuoti ir modernizuoti socialinių paslaugų infrastruktūrą</w:t>
            </w:r>
            <w:r w:rsidR="00E95BBB" w:rsidRPr="001F63B4">
              <w:rPr>
                <w:rFonts w:ascii="Times New Roman" w:hAnsi="Times New Roman"/>
                <w:color w:val="000000" w:themeColor="text1"/>
                <w:sz w:val="24"/>
                <w:szCs w:val="24"/>
              </w:rPr>
              <w:t xml:space="preserve">. Ypatingas dėmesys skiriamas </w:t>
            </w:r>
            <w:r w:rsidR="00E95BBB" w:rsidRPr="001F63B4">
              <w:rPr>
                <w:rFonts w:ascii="Times New Roman" w:hAnsi="Times New Roman"/>
                <w:i/>
                <w:color w:val="000000" w:themeColor="text1"/>
                <w:sz w:val="24"/>
                <w:szCs w:val="24"/>
              </w:rPr>
              <w:t>institucinei globos pertvarkai</w:t>
            </w:r>
            <w:r w:rsidR="00EA2375" w:rsidRPr="001F63B4">
              <w:rPr>
                <w:rFonts w:ascii="Times New Roman" w:hAnsi="Times New Roman"/>
                <w:i/>
                <w:color w:val="000000" w:themeColor="text1"/>
                <w:sz w:val="24"/>
                <w:szCs w:val="24"/>
              </w:rPr>
              <w:t xml:space="preserve">, vaikų dienos centrų kūrimui, bendruomeninių vaikų globos namų pertvarkai. </w:t>
            </w:r>
            <w:r w:rsidR="00E95BBB" w:rsidRPr="001F63B4">
              <w:rPr>
                <w:rFonts w:ascii="Times New Roman" w:hAnsi="Times New Roman"/>
                <w:color w:val="000000" w:themeColor="text1"/>
                <w:sz w:val="24"/>
                <w:szCs w:val="24"/>
              </w:rPr>
              <w:t xml:space="preserve">Bus parengtas Pakruojo rajono socialinių paslaugų planas, kurio pagrindu bus vykdomas rajono biudžetinių </w:t>
            </w:r>
            <w:r w:rsidR="00E95BBB" w:rsidRPr="001F63B4">
              <w:rPr>
                <w:rFonts w:ascii="Times New Roman" w:hAnsi="Times New Roman"/>
                <w:i/>
                <w:color w:val="000000" w:themeColor="text1"/>
                <w:sz w:val="24"/>
                <w:szCs w:val="24"/>
              </w:rPr>
              <w:t>socialinių paslaugų įstaigų veiklos, pertvarkos ir paslaugų efektyvinimo organizavimas</w:t>
            </w:r>
            <w:r w:rsidR="00EA2375" w:rsidRPr="001F63B4">
              <w:rPr>
                <w:rFonts w:ascii="Times New Roman" w:hAnsi="Times New Roman"/>
                <w:i/>
                <w:color w:val="000000" w:themeColor="text1"/>
                <w:sz w:val="24"/>
                <w:szCs w:val="24"/>
              </w:rPr>
              <w:t>.</w:t>
            </w:r>
          </w:p>
          <w:p w:rsidR="00E95BBB" w:rsidRPr="001F63B4" w:rsidRDefault="00E95BBB" w:rsidP="0018483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 xml:space="preserve">      Pakruojo rajonui aktuali neįgaliųjų socialinio integravimosi į visuomenę problema. Siekiant pagerinti neįgalių žmonių gyvenimo sąlygas, visų socialinių grupių žmonių socialinės atskirties mažinimą, skatinti jų integravimosi galimybes, numatoma </w:t>
            </w:r>
            <w:r w:rsidRPr="001F63B4">
              <w:rPr>
                <w:rFonts w:ascii="Times New Roman" w:hAnsi="Times New Roman"/>
                <w:i/>
                <w:color w:val="000000" w:themeColor="text1"/>
                <w:sz w:val="24"/>
                <w:szCs w:val="24"/>
              </w:rPr>
              <w:t>įgyvendinti socialinių paslaugų ir socialinės integracijos programas ir projektus: neįgaliųjų socialinės integracijos, būsto pritaikymo neįgaliesiems, socialinės reabilitacijos paslaugų neįgaliesiems bendruomenėje, neįgaliųjų socialinės integracijos per kūno kultūrą ir sportą, kompleksinių paslaugų teikimo šeimai, integralios pagalbos į namus ir kitus projektus</w:t>
            </w:r>
            <w:r w:rsidRPr="001F63B4">
              <w:rPr>
                <w:rFonts w:ascii="Times New Roman" w:hAnsi="Times New Roman"/>
                <w:color w:val="000000" w:themeColor="text1"/>
                <w:sz w:val="24"/>
                <w:szCs w:val="24"/>
              </w:rPr>
              <w:t>. Šiomis priemonėmis siekiama ne teikti pasyvią pagalbą neįgaliesiems, tačiau skatinti aktyvų jų dalyvavimą ekonominiame ir socialiniame gyvenime.</w:t>
            </w:r>
          </w:p>
          <w:p w:rsidR="00E95BBB" w:rsidRPr="001F63B4" w:rsidRDefault="00E95BBB" w:rsidP="00184837">
            <w:pPr>
              <w:pStyle w:val="Pagrindinistekstas"/>
              <w:suppressAutoHyphens/>
              <w:spacing w:after="0" w:line="240" w:lineRule="auto"/>
              <w:ind w:left="-42"/>
              <w:jc w:val="both"/>
              <w:rPr>
                <w:rFonts w:ascii="Times New Roman" w:eastAsia="Times New Roman" w:hAnsi="Times New Roman"/>
                <w:i/>
                <w:color w:val="000000" w:themeColor="text1"/>
                <w:sz w:val="24"/>
                <w:szCs w:val="24"/>
              </w:rPr>
            </w:pPr>
            <w:r w:rsidRPr="001F63B4">
              <w:rPr>
                <w:rFonts w:ascii="Times New Roman" w:hAnsi="Times New Roman"/>
                <w:color w:val="000000" w:themeColor="text1"/>
                <w:sz w:val="24"/>
                <w:szCs w:val="24"/>
              </w:rPr>
              <w:t xml:space="preserve">       </w:t>
            </w:r>
            <w:r w:rsidR="00315552" w:rsidRPr="001F63B4">
              <w:rPr>
                <w:rFonts w:ascii="Times New Roman" w:hAnsi="Times New Roman"/>
                <w:color w:val="000000" w:themeColor="text1"/>
                <w:sz w:val="24"/>
                <w:szCs w:val="24"/>
              </w:rPr>
              <w:t>S</w:t>
            </w:r>
            <w:r w:rsidRPr="001F63B4">
              <w:rPr>
                <w:rFonts w:ascii="Times New Roman" w:hAnsi="Times New Roman"/>
                <w:color w:val="000000" w:themeColor="text1"/>
                <w:sz w:val="24"/>
                <w:szCs w:val="24"/>
              </w:rPr>
              <w:t>eikima užtikrinti</w:t>
            </w:r>
            <w:r w:rsidRPr="001F63B4">
              <w:rPr>
                <w:rFonts w:ascii="Times New Roman" w:eastAsia="Times New Roman" w:hAnsi="Times New Roman"/>
                <w:color w:val="000000" w:themeColor="text1"/>
                <w:sz w:val="24"/>
                <w:szCs w:val="24"/>
              </w:rPr>
              <w:t xml:space="preserve"> </w:t>
            </w:r>
            <w:r w:rsidRPr="001F63B4">
              <w:rPr>
                <w:rFonts w:ascii="Times New Roman" w:eastAsia="Times New Roman" w:hAnsi="Times New Roman"/>
                <w:i/>
                <w:color w:val="000000" w:themeColor="text1"/>
                <w:sz w:val="24"/>
                <w:szCs w:val="24"/>
              </w:rPr>
              <w:t>neveiksnių asmenų būklės peržiūrėjimą</w:t>
            </w:r>
            <w:r w:rsidRPr="001F63B4">
              <w:rPr>
                <w:rFonts w:ascii="Times New Roman" w:eastAsia="Times New Roman" w:hAnsi="Times New Roman"/>
                <w:color w:val="000000" w:themeColor="text1"/>
                <w:sz w:val="24"/>
                <w:szCs w:val="24"/>
              </w:rPr>
              <w:t xml:space="preserve"> bei vykdyti </w:t>
            </w:r>
            <w:r w:rsidRPr="001F63B4">
              <w:rPr>
                <w:rFonts w:ascii="Times New Roman" w:eastAsia="Times New Roman" w:hAnsi="Times New Roman"/>
                <w:i/>
                <w:color w:val="000000" w:themeColor="text1"/>
                <w:sz w:val="24"/>
                <w:szCs w:val="24"/>
              </w:rPr>
              <w:t>kitas socialinės apsaugos ir rūpybos priemones</w:t>
            </w:r>
            <w:r w:rsidR="00315552" w:rsidRPr="001F63B4">
              <w:rPr>
                <w:rFonts w:ascii="Times New Roman" w:eastAsia="Times New Roman" w:hAnsi="Times New Roman"/>
                <w:i/>
                <w:color w:val="000000" w:themeColor="text1"/>
                <w:sz w:val="24"/>
                <w:szCs w:val="24"/>
              </w:rPr>
              <w:t xml:space="preserve"> darbui su neveiksniais asmenimis.</w:t>
            </w:r>
          </w:p>
          <w:p w:rsidR="00315552" w:rsidRPr="001F63B4" w:rsidRDefault="00315552" w:rsidP="00315552">
            <w:pPr>
              <w:widowControl w:val="0"/>
              <w:autoSpaceDE w:val="0"/>
              <w:autoSpaceDN w:val="0"/>
              <w:adjustRightInd w:val="0"/>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 xml:space="preserve">       Šiuo uždaviniu planuojama</w:t>
            </w:r>
            <w:r w:rsidR="00EA2375" w:rsidRPr="001F63B4">
              <w:rPr>
                <w:rFonts w:ascii="Times New Roman" w:hAnsi="Times New Roman"/>
                <w:color w:val="000000" w:themeColor="text1"/>
                <w:sz w:val="24"/>
                <w:szCs w:val="24"/>
              </w:rPr>
              <w:t xml:space="preserve"> rajono šeimoms teikti </w:t>
            </w:r>
            <w:r w:rsidR="00EA2375" w:rsidRPr="001F63B4">
              <w:rPr>
                <w:rFonts w:ascii="Times New Roman" w:hAnsi="Times New Roman"/>
                <w:i/>
                <w:color w:val="000000" w:themeColor="text1"/>
                <w:sz w:val="24"/>
                <w:szCs w:val="24"/>
              </w:rPr>
              <w:t>Kompleksines paslaugas</w:t>
            </w:r>
            <w:r w:rsidR="001F63B4" w:rsidRPr="001F63B4">
              <w:rPr>
                <w:rFonts w:ascii="Times New Roman" w:hAnsi="Times New Roman"/>
                <w:color w:val="000000" w:themeColor="text1"/>
                <w:sz w:val="24"/>
                <w:szCs w:val="24"/>
              </w:rPr>
              <w:t>,</w:t>
            </w:r>
            <w:r w:rsidRPr="001F63B4">
              <w:rPr>
                <w:rFonts w:ascii="Times New Roman" w:hAnsi="Times New Roman"/>
                <w:color w:val="000000" w:themeColor="text1"/>
                <w:sz w:val="24"/>
                <w:szCs w:val="24"/>
              </w:rPr>
              <w:t xml:space="preserve"> </w:t>
            </w:r>
            <w:r w:rsidRPr="001F63B4">
              <w:rPr>
                <w:rFonts w:ascii="Times New Roman" w:hAnsi="Times New Roman"/>
                <w:i/>
                <w:color w:val="000000" w:themeColor="text1"/>
                <w:sz w:val="24"/>
                <w:szCs w:val="24"/>
              </w:rPr>
              <w:t>įgyvendi</w:t>
            </w:r>
            <w:r w:rsidR="001F63B4" w:rsidRPr="001F63B4">
              <w:rPr>
                <w:rFonts w:ascii="Times New Roman" w:hAnsi="Times New Roman"/>
                <w:i/>
                <w:color w:val="000000" w:themeColor="text1"/>
                <w:sz w:val="24"/>
                <w:szCs w:val="24"/>
              </w:rPr>
              <w:t xml:space="preserve">nti šeimos stiprinimo priemones, vykdyti kitas programas ir projektus: </w:t>
            </w:r>
            <w:r w:rsidRPr="001F63B4">
              <w:rPr>
                <w:rFonts w:ascii="Times New Roman" w:hAnsi="Times New Roman"/>
                <w:color w:val="000000" w:themeColor="text1"/>
                <w:sz w:val="24"/>
                <w:szCs w:val="24"/>
              </w:rPr>
              <w:t xml:space="preserve">Atokvėpio paslaugų </w:t>
            </w:r>
            <w:r w:rsidR="001F63B4" w:rsidRPr="001F63B4">
              <w:rPr>
                <w:rFonts w:ascii="Times New Roman" w:hAnsi="Times New Roman"/>
                <w:color w:val="000000" w:themeColor="text1"/>
                <w:sz w:val="24"/>
                <w:szCs w:val="24"/>
              </w:rPr>
              <w:t xml:space="preserve">teikimas </w:t>
            </w:r>
            <w:r w:rsidRPr="001F63B4">
              <w:rPr>
                <w:rFonts w:ascii="Times New Roman" w:hAnsi="Times New Roman"/>
                <w:color w:val="000000" w:themeColor="text1"/>
                <w:sz w:val="24"/>
                <w:szCs w:val="24"/>
              </w:rPr>
              <w:t>neįgaliesiems, gyvenantiems šeim</w:t>
            </w:r>
            <w:r w:rsidR="001F63B4" w:rsidRPr="001F63B4">
              <w:rPr>
                <w:rFonts w:ascii="Times New Roman" w:hAnsi="Times New Roman"/>
                <w:color w:val="000000" w:themeColor="text1"/>
                <w:sz w:val="24"/>
                <w:szCs w:val="24"/>
              </w:rPr>
              <w:t>ose ir jų šeimų nariams</w:t>
            </w:r>
            <w:r w:rsidRPr="001F63B4">
              <w:rPr>
                <w:rFonts w:ascii="Times New Roman" w:hAnsi="Times New Roman"/>
                <w:color w:val="000000" w:themeColor="text1"/>
                <w:sz w:val="24"/>
                <w:szCs w:val="24"/>
              </w:rPr>
              <w:t xml:space="preserve">, </w:t>
            </w:r>
            <w:r w:rsidR="001F63B4" w:rsidRPr="001F63B4">
              <w:rPr>
                <w:rFonts w:ascii="Times New Roman" w:hAnsi="Times New Roman"/>
                <w:color w:val="000000" w:themeColor="text1"/>
                <w:sz w:val="24"/>
                <w:szCs w:val="24"/>
              </w:rPr>
              <w:t>socialinės įtraukties didinimas per socialinių įgūdžių ugdymą, socialinę atskirtį patiriančių asmenų integracija į bendruomenę ir kita.</w:t>
            </w:r>
          </w:p>
          <w:p w:rsidR="00315552" w:rsidRPr="001F63B4" w:rsidRDefault="00315552" w:rsidP="00184837">
            <w:pPr>
              <w:pStyle w:val="Pagrindinistekstas"/>
              <w:suppressAutoHyphens/>
              <w:spacing w:after="0" w:line="240" w:lineRule="auto"/>
              <w:ind w:left="-42"/>
              <w:jc w:val="both"/>
              <w:rPr>
                <w:rFonts w:ascii="Times New Roman" w:hAnsi="Times New Roman"/>
                <w:b/>
                <w:color w:val="000000" w:themeColor="text1"/>
                <w:sz w:val="24"/>
                <w:szCs w:val="24"/>
              </w:rPr>
            </w:pPr>
          </w:p>
          <w:p w:rsidR="00E95BBB" w:rsidRPr="001F63B4" w:rsidRDefault="00E95BBB" w:rsidP="00184837">
            <w:pPr>
              <w:pStyle w:val="Pagrindinistekstas"/>
              <w:spacing w:before="120" w:after="0" w:line="240" w:lineRule="auto"/>
              <w:jc w:val="both"/>
              <w:rPr>
                <w:rFonts w:ascii="Times New Roman" w:hAnsi="Times New Roman"/>
                <w:b/>
                <w:color w:val="000000" w:themeColor="text1"/>
                <w:sz w:val="24"/>
                <w:szCs w:val="24"/>
                <w:u w:val="single"/>
              </w:rPr>
            </w:pPr>
            <w:r w:rsidRPr="001F63B4">
              <w:rPr>
                <w:rFonts w:ascii="Times New Roman" w:hAnsi="Times New Roman"/>
                <w:b/>
                <w:color w:val="000000" w:themeColor="text1"/>
                <w:sz w:val="24"/>
                <w:szCs w:val="24"/>
                <w:u w:val="single"/>
              </w:rPr>
              <w:t>Produkto vertinimo kriterijai:</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lang w:eastAsia="ar-SA"/>
              </w:rPr>
              <w:t>Socialinės globos paslaugas gavusių asmenų skaičius;</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Žmonėms su negalia pritaikytų būstų skaičius;</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Socialinės integracijos ir reabilitacijos projektuose dalyvavusių asmenų skaičius;</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Socialinių įstaigų, kuriose atlikti remonto darbai, skaičius;</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Socialines paslaugas gavusių asmenų skaičius;</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Projektuose dalyvavusių asmenų skaičius;</w:t>
            </w:r>
          </w:p>
          <w:p w:rsidR="00E95BBB" w:rsidRPr="001F63B4" w:rsidRDefault="00E95BBB" w:rsidP="00267006">
            <w:pPr>
              <w:pStyle w:val="Pagrindinistekstas"/>
              <w:numPr>
                <w:ilvl w:val="0"/>
                <w:numId w:val="8"/>
              </w:numPr>
              <w:suppressAutoHyphen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Dalyvavusių asmenų skaičius</w:t>
            </w:r>
          </w:p>
          <w:p w:rsidR="00AA00BF" w:rsidRPr="001F63B4" w:rsidRDefault="00AA00BF" w:rsidP="00AA00BF">
            <w:pPr>
              <w:pStyle w:val="Pagrindinistekstas"/>
              <w:suppressAutoHyphens/>
              <w:spacing w:after="0" w:line="240" w:lineRule="auto"/>
              <w:ind w:left="720"/>
              <w:jc w:val="both"/>
              <w:rPr>
                <w:rFonts w:ascii="Times New Roman" w:hAnsi="Times New Roman"/>
                <w:color w:val="000000" w:themeColor="text1"/>
                <w:sz w:val="24"/>
                <w:szCs w:val="24"/>
              </w:rPr>
            </w:pPr>
          </w:p>
          <w:p w:rsidR="00E95BBB" w:rsidRPr="001F63B4" w:rsidRDefault="00E95BBB" w:rsidP="00184837">
            <w:pPr>
              <w:pStyle w:val="Pagrindinistekstas"/>
              <w:spacing w:before="120" w:after="0" w:line="240" w:lineRule="auto"/>
              <w:jc w:val="center"/>
              <w:rPr>
                <w:rFonts w:ascii="Times New Roman" w:hAnsi="Times New Roman"/>
                <w:b/>
                <w:color w:val="000000" w:themeColor="text1"/>
                <w:sz w:val="24"/>
                <w:szCs w:val="24"/>
                <w:u w:val="single"/>
              </w:rPr>
            </w:pPr>
            <w:r w:rsidRPr="001F63B4">
              <w:rPr>
                <w:rFonts w:ascii="Times New Roman" w:hAnsi="Times New Roman"/>
                <w:b/>
                <w:color w:val="000000" w:themeColor="text1"/>
                <w:sz w:val="24"/>
                <w:szCs w:val="24"/>
              </w:rPr>
              <w:lastRenderedPageBreak/>
              <w:t xml:space="preserve">    </w:t>
            </w:r>
            <w:r w:rsidRPr="001F63B4">
              <w:rPr>
                <w:rFonts w:ascii="Times New Roman" w:hAnsi="Times New Roman"/>
                <w:b/>
                <w:color w:val="000000" w:themeColor="text1"/>
                <w:sz w:val="24"/>
                <w:szCs w:val="24"/>
                <w:u w:val="single"/>
              </w:rPr>
              <w:t>4 Uždavinys. Siekti gyventojų sveikatingumo rodiklių gerėjimo, efektyviai organizuojant sveikatos priežiūros įstaigų darbą</w:t>
            </w:r>
          </w:p>
          <w:p w:rsidR="00E95BBB" w:rsidRPr="001F63B4" w:rsidRDefault="00E95BBB" w:rsidP="00184837">
            <w:pPr>
              <w:pStyle w:val="Pagrindinistekstas"/>
              <w:spacing w:before="120"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 xml:space="preserve">     Rajone veikiančios sveikatos priežiūros įstaigos siekia užtikrinti visuomenės sveikatingumą. Visuomenės sveikatingumo lygis turi tiesioginės įtakos išlaidų dalies, tenkančios sveikatos priežiūros sistemai finansuoti, augimui. Taip pat, viena iš visuomenės ligotumo neigiamų pasekmių yra neįgaliųjų skaičiaus augimas, kuris kartu sąlygoja ir socialinių paslaugų poreikio augimą bei neįgaliųjų integracijos problemas. Planuojant sveikatinimo veiklos priemones numatoma </w:t>
            </w:r>
            <w:r w:rsidRPr="001F63B4">
              <w:rPr>
                <w:rFonts w:ascii="Times New Roman" w:hAnsi="Times New Roman"/>
                <w:i/>
                <w:color w:val="000000" w:themeColor="text1"/>
                <w:sz w:val="24"/>
                <w:szCs w:val="24"/>
              </w:rPr>
              <w:t>VšĮ Pakruojo ligonės</w:t>
            </w:r>
            <w:r w:rsidRPr="001F63B4">
              <w:rPr>
                <w:rFonts w:ascii="Times New Roman" w:hAnsi="Times New Roman"/>
                <w:color w:val="000000" w:themeColor="text1"/>
                <w:sz w:val="24"/>
                <w:szCs w:val="24"/>
              </w:rPr>
              <w:t xml:space="preserve"> patalpų adresu L. Giros 3 pertvarkymas</w:t>
            </w:r>
            <w:r w:rsidR="001F63B4" w:rsidRPr="001F63B4">
              <w:rPr>
                <w:rFonts w:ascii="Times New Roman" w:hAnsi="Times New Roman"/>
                <w:color w:val="000000" w:themeColor="text1"/>
                <w:sz w:val="24"/>
                <w:szCs w:val="24"/>
              </w:rPr>
              <w:t xml:space="preserve">: perkeliant vaikų ligų skyrių, </w:t>
            </w:r>
            <w:r w:rsidRPr="001F63B4">
              <w:rPr>
                <w:rFonts w:ascii="Times New Roman" w:hAnsi="Times New Roman"/>
                <w:color w:val="000000" w:themeColor="text1"/>
                <w:sz w:val="24"/>
                <w:szCs w:val="24"/>
              </w:rPr>
              <w:t xml:space="preserve">įkuriant 10-12 globos skyrių. </w:t>
            </w:r>
          </w:p>
          <w:p w:rsidR="00E95BBB" w:rsidRPr="001F63B4" w:rsidRDefault="00E95BBB" w:rsidP="00184837">
            <w:pPr>
              <w:pStyle w:val="Pagrindinistekstas"/>
              <w:spacing w:before="120"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 xml:space="preserve">       Uždaviniu Pakruojo rajono savivaldybė numato organizuoti Visuomenės sveikatos biuro veiklą. </w:t>
            </w:r>
            <w:r w:rsidRPr="001F63B4">
              <w:rPr>
                <w:rFonts w:ascii="Times New Roman" w:hAnsi="Times New Roman"/>
                <w:i/>
                <w:color w:val="000000" w:themeColor="text1"/>
                <w:sz w:val="24"/>
                <w:szCs w:val="24"/>
              </w:rPr>
              <w:t>Visuomenės sveikatos biuras rengia priemones skirtas sveikatingumo stiprinimui</w:t>
            </w:r>
            <w:r w:rsidRPr="001F63B4">
              <w:rPr>
                <w:rFonts w:ascii="Times New Roman" w:hAnsi="Times New Roman"/>
                <w:color w:val="000000" w:themeColor="text1"/>
                <w:sz w:val="24"/>
                <w:szCs w:val="24"/>
              </w:rPr>
              <w:t xml:space="preserve"> užtikrinti, atlieka vaikų sveikatingumo stebėseną, </w:t>
            </w:r>
          </w:p>
          <w:p w:rsidR="00E95BBB" w:rsidRPr="001F63B4" w:rsidRDefault="00E95BBB" w:rsidP="00267006">
            <w:pPr>
              <w:pStyle w:val="Pagrindinistekstas"/>
              <w:spacing w:after="0" w:line="240" w:lineRule="auto"/>
              <w:jc w:val="both"/>
              <w:rPr>
                <w:rFonts w:ascii="Times New Roman" w:hAnsi="Times New Roman"/>
                <w:color w:val="000000" w:themeColor="text1"/>
                <w:sz w:val="24"/>
                <w:szCs w:val="24"/>
              </w:rPr>
            </w:pPr>
            <w:r w:rsidRPr="001F63B4">
              <w:rPr>
                <w:rFonts w:ascii="Times New Roman" w:hAnsi="Times New Roman"/>
                <w:color w:val="000000" w:themeColor="text1"/>
                <w:sz w:val="24"/>
                <w:szCs w:val="24"/>
              </w:rPr>
              <w:t xml:space="preserve">      Uždaviniu taip pat numatoma įgyvendinti priemones: </w:t>
            </w:r>
            <w:r w:rsidRPr="001F63B4">
              <w:rPr>
                <w:rFonts w:ascii="Times New Roman" w:hAnsi="Times New Roman"/>
                <w:i/>
                <w:color w:val="000000" w:themeColor="text1"/>
                <w:sz w:val="24"/>
                <w:szCs w:val="24"/>
              </w:rPr>
              <w:t>„Sveikatos priežiūros rėmimas įgyvendinant visuomenės sveikatos rėmimo specialiąją programą“, „Bendruomenių gebėjimų stiprinimas savižudybių prevencijos srityje“</w:t>
            </w:r>
            <w:r w:rsidRPr="001F63B4">
              <w:rPr>
                <w:rFonts w:ascii="Times New Roman" w:hAnsi="Times New Roman"/>
                <w:color w:val="000000" w:themeColor="text1"/>
                <w:sz w:val="24"/>
                <w:szCs w:val="24"/>
              </w:rPr>
              <w:t>, kurios prisidės prie įvairių ligų prevencijos programų įgyvendinimo, sudarys galimybes teikti informaciją gyventojams apie sveikos gyvensenos principus, savižudybių prevenciją bei ugdys sveikos gyvensenos nuostatas visuomenėje</w:t>
            </w:r>
            <w:r w:rsidR="00267006" w:rsidRPr="001F63B4">
              <w:rPr>
                <w:rFonts w:ascii="Times New Roman" w:hAnsi="Times New Roman"/>
                <w:color w:val="000000" w:themeColor="text1"/>
                <w:sz w:val="24"/>
                <w:szCs w:val="24"/>
              </w:rPr>
              <w:t>.</w:t>
            </w:r>
          </w:p>
          <w:p w:rsidR="00267006" w:rsidRPr="001F63B4" w:rsidRDefault="00267006" w:rsidP="00267006">
            <w:pPr>
              <w:pStyle w:val="Pagrindinistekstas"/>
              <w:spacing w:after="0" w:line="240" w:lineRule="auto"/>
              <w:jc w:val="both"/>
              <w:rPr>
                <w:rFonts w:ascii="Times New Roman" w:hAnsi="Times New Roman"/>
                <w:color w:val="000000" w:themeColor="text1"/>
                <w:sz w:val="24"/>
                <w:szCs w:val="24"/>
              </w:rPr>
            </w:pPr>
          </w:p>
          <w:p w:rsidR="00E95BBB" w:rsidRPr="001F63B4" w:rsidRDefault="00E95BBB" w:rsidP="00267006">
            <w:pPr>
              <w:pStyle w:val="Pagrindinistekstas"/>
              <w:spacing w:after="0" w:line="240" w:lineRule="auto"/>
              <w:jc w:val="both"/>
              <w:rPr>
                <w:rFonts w:ascii="Times New Roman" w:hAnsi="Times New Roman"/>
                <w:b/>
                <w:color w:val="000000" w:themeColor="text1"/>
                <w:sz w:val="24"/>
                <w:szCs w:val="24"/>
                <w:u w:val="single"/>
              </w:rPr>
            </w:pPr>
            <w:r w:rsidRPr="001F63B4">
              <w:rPr>
                <w:rFonts w:ascii="Times New Roman" w:hAnsi="Times New Roman"/>
                <w:b/>
                <w:color w:val="000000" w:themeColor="text1"/>
                <w:sz w:val="24"/>
                <w:szCs w:val="24"/>
                <w:u w:val="single"/>
              </w:rPr>
              <w:t>Produkto vertinimo kriterijai:</w:t>
            </w:r>
          </w:p>
          <w:p w:rsidR="00E95BBB" w:rsidRPr="001F63B4" w:rsidRDefault="00267006" w:rsidP="00267006">
            <w:pPr>
              <w:pStyle w:val="Sraopastraipa"/>
              <w:numPr>
                <w:ilvl w:val="0"/>
                <w:numId w:val="9"/>
              </w:numPr>
              <w:suppressAutoHyphens/>
              <w:spacing w:after="0" w:line="240" w:lineRule="auto"/>
              <w:ind w:left="743" w:hanging="426"/>
              <w:rPr>
                <w:rFonts w:ascii="Times New Roman" w:hAnsi="Times New Roman"/>
                <w:color w:val="000000" w:themeColor="text1"/>
                <w:sz w:val="24"/>
                <w:szCs w:val="24"/>
                <w:lang w:eastAsia="ar-SA"/>
              </w:rPr>
            </w:pPr>
            <w:r w:rsidRPr="001F63B4">
              <w:rPr>
                <w:rFonts w:ascii="Times New Roman" w:hAnsi="Times New Roman"/>
                <w:color w:val="000000" w:themeColor="text1"/>
                <w:sz w:val="24"/>
                <w:szCs w:val="24"/>
                <w:lang w:eastAsia="ar-SA"/>
              </w:rPr>
              <w:t>Sv</w:t>
            </w:r>
            <w:r w:rsidR="00E95BBB" w:rsidRPr="001F63B4">
              <w:rPr>
                <w:rFonts w:ascii="Times New Roman" w:hAnsi="Times New Roman"/>
                <w:color w:val="000000" w:themeColor="text1"/>
                <w:sz w:val="24"/>
                <w:szCs w:val="24"/>
                <w:lang w:eastAsia="ar-SA"/>
              </w:rPr>
              <w:t>eikatos priežiūros specialistų etatų skaičius biure;</w:t>
            </w:r>
          </w:p>
          <w:p w:rsidR="00E95BBB" w:rsidRPr="001F63B4" w:rsidRDefault="00E95BBB" w:rsidP="00267006">
            <w:pPr>
              <w:numPr>
                <w:ilvl w:val="0"/>
                <w:numId w:val="9"/>
              </w:numPr>
              <w:suppressAutoHyphens/>
              <w:spacing w:after="0" w:line="240" w:lineRule="auto"/>
              <w:ind w:left="743" w:hanging="426"/>
              <w:rPr>
                <w:rFonts w:ascii="Times New Roman" w:hAnsi="Times New Roman"/>
                <w:color w:val="000000" w:themeColor="text1"/>
                <w:sz w:val="24"/>
                <w:szCs w:val="24"/>
                <w:lang w:eastAsia="ar-SA"/>
              </w:rPr>
            </w:pPr>
            <w:r w:rsidRPr="001F63B4">
              <w:rPr>
                <w:rFonts w:ascii="Times New Roman" w:hAnsi="Times New Roman"/>
                <w:color w:val="000000" w:themeColor="text1"/>
                <w:sz w:val="24"/>
                <w:szCs w:val="24"/>
                <w:lang w:eastAsia="ar-SA"/>
              </w:rPr>
              <w:t>Įgyvendintų sveikatos projektų skaičius;</w:t>
            </w:r>
          </w:p>
          <w:p w:rsidR="00E95BBB" w:rsidRPr="001F63B4" w:rsidRDefault="00E95BBB" w:rsidP="00267006">
            <w:pPr>
              <w:numPr>
                <w:ilvl w:val="0"/>
                <w:numId w:val="9"/>
              </w:numPr>
              <w:suppressAutoHyphens/>
              <w:spacing w:after="0" w:line="240" w:lineRule="auto"/>
              <w:ind w:left="743" w:hanging="426"/>
              <w:rPr>
                <w:rFonts w:ascii="Times New Roman" w:hAnsi="Times New Roman"/>
                <w:color w:val="000000" w:themeColor="text1"/>
                <w:sz w:val="24"/>
                <w:szCs w:val="24"/>
                <w:lang w:eastAsia="ar-SA"/>
              </w:rPr>
            </w:pPr>
            <w:r w:rsidRPr="001F63B4">
              <w:rPr>
                <w:rFonts w:ascii="Times New Roman" w:hAnsi="Times New Roman"/>
                <w:color w:val="000000" w:themeColor="text1"/>
                <w:sz w:val="24"/>
                <w:szCs w:val="24"/>
                <w:lang w:eastAsia="ar-SA"/>
              </w:rPr>
              <w:t>Sveikatos priežiūros specialistų etatų skaičius mokyklose;</w:t>
            </w:r>
          </w:p>
          <w:p w:rsidR="00E95BBB" w:rsidRPr="001F63B4" w:rsidRDefault="00E95BBB" w:rsidP="00267006">
            <w:pPr>
              <w:numPr>
                <w:ilvl w:val="0"/>
                <w:numId w:val="9"/>
              </w:numPr>
              <w:suppressAutoHyphens/>
              <w:spacing w:after="0" w:line="240" w:lineRule="auto"/>
              <w:ind w:left="743" w:hanging="426"/>
              <w:rPr>
                <w:rFonts w:ascii="Times New Roman" w:hAnsi="Times New Roman"/>
                <w:b/>
                <w:bCs/>
                <w:color w:val="000000" w:themeColor="text1"/>
                <w:sz w:val="24"/>
                <w:szCs w:val="24"/>
              </w:rPr>
            </w:pPr>
            <w:r w:rsidRPr="001F63B4">
              <w:rPr>
                <w:rFonts w:ascii="Times New Roman" w:hAnsi="Times New Roman"/>
                <w:color w:val="000000" w:themeColor="text1"/>
                <w:sz w:val="24"/>
                <w:szCs w:val="24"/>
                <w:lang w:eastAsia="ar-SA"/>
              </w:rPr>
              <w:t xml:space="preserve"> Panaudota lėšų dalis (proc.);</w:t>
            </w:r>
          </w:p>
          <w:p w:rsidR="00E95BBB" w:rsidRPr="00140F1E" w:rsidRDefault="00E95BBB" w:rsidP="00267006">
            <w:pPr>
              <w:numPr>
                <w:ilvl w:val="0"/>
                <w:numId w:val="9"/>
              </w:numPr>
              <w:suppressAutoHyphens/>
              <w:spacing w:after="0" w:line="240" w:lineRule="auto"/>
              <w:ind w:left="743" w:hanging="426"/>
              <w:rPr>
                <w:rFonts w:ascii="Times New Roman" w:hAnsi="Times New Roman"/>
                <w:b/>
                <w:bCs/>
                <w:color w:val="538135" w:themeColor="accent6" w:themeShade="BF"/>
                <w:sz w:val="24"/>
                <w:szCs w:val="24"/>
              </w:rPr>
            </w:pPr>
            <w:r w:rsidRPr="001F63B4">
              <w:rPr>
                <w:rFonts w:ascii="Times New Roman" w:hAnsi="Times New Roman"/>
                <w:color w:val="000000" w:themeColor="text1"/>
                <w:sz w:val="24"/>
                <w:szCs w:val="24"/>
                <w:lang w:eastAsia="ar-SA"/>
              </w:rPr>
              <w:t>Panaudota lėšų dalis (proc.).</w:t>
            </w:r>
          </w:p>
        </w:tc>
      </w:tr>
      <w:tr w:rsidR="00E95BBB" w:rsidRPr="00A341E6" w:rsidTr="00BE17DD">
        <w:trPr>
          <w:trHeight w:val="239"/>
        </w:trPr>
        <w:tc>
          <w:tcPr>
            <w:tcW w:w="9497" w:type="dxa"/>
            <w:vAlign w:val="center"/>
          </w:tcPr>
          <w:p w:rsidR="00E95BBB" w:rsidRPr="00A341E6" w:rsidRDefault="00E95BBB" w:rsidP="00184837">
            <w:pPr>
              <w:pStyle w:val="Pagrindinistekstas"/>
              <w:spacing w:after="0" w:line="240" w:lineRule="auto"/>
              <w:rPr>
                <w:rFonts w:ascii="Times New Roman" w:hAnsi="Times New Roman"/>
                <w:b/>
                <w:bCs/>
                <w:color w:val="000000" w:themeColor="text1"/>
                <w:sz w:val="24"/>
                <w:szCs w:val="24"/>
              </w:rPr>
            </w:pPr>
          </w:p>
        </w:tc>
      </w:tr>
    </w:tbl>
    <w:p w:rsidR="00E95BBB" w:rsidRPr="00A341E6" w:rsidRDefault="00E95BBB" w:rsidP="00E95BBB">
      <w:pPr>
        <w:spacing w:after="0" w:line="240" w:lineRule="auto"/>
        <w:rPr>
          <w:rFonts w:ascii="Times New Roman" w:hAnsi="Times New Roman"/>
          <w:color w:val="538135" w:themeColor="accent6" w:themeShade="BF"/>
          <w:sz w:val="24"/>
          <w:szCs w:val="24"/>
        </w:rPr>
      </w:pPr>
    </w:p>
    <w:tbl>
      <w:tblPr>
        <w:tblW w:w="0" w:type="auto"/>
        <w:tblInd w:w="108" w:type="dxa"/>
        <w:tblLayout w:type="fixed"/>
        <w:tblLook w:val="0000" w:firstRow="0" w:lastRow="0" w:firstColumn="0" w:lastColumn="0" w:noHBand="0" w:noVBand="0"/>
      </w:tblPr>
      <w:tblGrid>
        <w:gridCol w:w="9550"/>
      </w:tblGrid>
      <w:tr w:rsidR="00E95BBB" w:rsidRPr="00A341E6" w:rsidTr="00184837">
        <w:tc>
          <w:tcPr>
            <w:tcW w:w="9550" w:type="dxa"/>
            <w:tcBorders>
              <w:top w:val="single" w:sz="2" w:space="0" w:color="000000"/>
              <w:left w:val="single" w:sz="2" w:space="0" w:color="000000"/>
              <w:bottom w:val="single" w:sz="2" w:space="0" w:color="000000"/>
              <w:right w:val="single" w:sz="2" w:space="0" w:color="000000"/>
            </w:tcBorders>
          </w:tcPr>
          <w:p w:rsidR="00267006" w:rsidRPr="00571B83" w:rsidRDefault="00E95BBB" w:rsidP="00184837">
            <w:pPr>
              <w:pStyle w:val="Pagrindinistekstas"/>
              <w:spacing w:after="0" w:line="240" w:lineRule="auto"/>
              <w:ind w:left="-108"/>
              <w:rPr>
                <w:rFonts w:ascii="Times New Roman" w:hAnsi="Times New Roman"/>
                <w:b/>
                <w:bCs/>
                <w:color w:val="000000" w:themeColor="text1"/>
                <w:sz w:val="24"/>
                <w:szCs w:val="24"/>
              </w:rPr>
            </w:pPr>
            <w:r w:rsidRPr="00571B83">
              <w:rPr>
                <w:rFonts w:ascii="Times New Roman" w:hAnsi="Times New Roman"/>
                <w:b/>
                <w:bCs/>
                <w:color w:val="000000" w:themeColor="text1"/>
                <w:sz w:val="24"/>
                <w:szCs w:val="24"/>
              </w:rPr>
              <w:t xml:space="preserve">    Numatomas programos įgyvendinimo rezultatas: </w:t>
            </w:r>
          </w:p>
          <w:p w:rsidR="00E95BBB" w:rsidRPr="00571B83" w:rsidRDefault="00E95BBB" w:rsidP="00184837">
            <w:pPr>
              <w:pStyle w:val="Pagrindinistekstas"/>
              <w:spacing w:after="0" w:line="240" w:lineRule="auto"/>
              <w:rPr>
                <w:rFonts w:ascii="Times New Roman" w:hAnsi="Times New Roman"/>
                <w:iCs/>
                <w:color w:val="000000" w:themeColor="text1"/>
                <w:sz w:val="24"/>
                <w:szCs w:val="24"/>
              </w:rPr>
            </w:pPr>
            <w:r w:rsidRPr="00571B83">
              <w:rPr>
                <w:rFonts w:ascii="Times New Roman" w:hAnsi="Times New Roman"/>
                <w:b/>
                <w:bCs/>
                <w:color w:val="000000" w:themeColor="text1"/>
                <w:sz w:val="24"/>
                <w:szCs w:val="24"/>
              </w:rPr>
              <w:t xml:space="preserve">    </w:t>
            </w:r>
            <w:r w:rsidRPr="00571B83">
              <w:rPr>
                <w:rFonts w:ascii="Times New Roman" w:hAnsi="Times New Roman"/>
                <w:iCs/>
                <w:color w:val="000000" w:themeColor="text1"/>
                <w:sz w:val="24"/>
                <w:szCs w:val="24"/>
              </w:rPr>
              <w:t xml:space="preserve">Įgyvendinus programą bus užtikrintas piniginės ir nepiniginės socialinės paramos teikimas sunkiausiai rajone gyvenantiems asmenims. </w:t>
            </w:r>
          </w:p>
          <w:p w:rsidR="00E95BBB" w:rsidRPr="00571B83" w:rsidRDefault="00E95BBB" w:rsidP="00184837">
            <w:pPr>
              <w:pStyle w:val="Pagrindinistekstas"/>
              <w:spacing w:after="0" w:line="240" w:lineRule="auto"/>
              <w:jc w:val="both"/>
              <w:rPr>
                <w:rFonts w:ascii="Times New Roman" w:hAnsi="Times New Roman"/>
                <w:iCs/>
                <w:color w:val="000000" w:themeColor="text1"/>
                <w:sz w:val="24"/>
                <w:szCs w:val="24"/>
              </w:rPr>
            </w:pPr>
            <w:r w:rsidRPr="00571B83">
              <w:rPr>
                <w:rFonts w:ascii="Times New Roman" w:hAnsi="Times New Roman"/>
                <w:iCs/>
                <w:color w:val="000000" w:themeColor="text1"/>
                <w:sz w:val="24"/>
                <w:szCs w:val="24"/>
              </w:rPr>
              <w:t xml:space="preserve">     Socialinių paslaugų teikimas rajono gyventojams leis užtikrinti būtiniausių, socialines problemas patiriančių asmenų, poreikių tenkinimą. Bus sudarytos prielaidos socialinės atskirties mažinimui. Neįgaliųjų integravimosi priemonių įgyvendinimas leis pamažu pereiti nuo pasyvios pagalbos teikimo, prie aktyvaus neįgaliųjų dalyvavimo socialiniame ir ekonominiame gyvenime.</w:t>
            </w:r>
          </w:p>
          <w:p w:rsidR="00E95BBB" w:rsidRPr="00571B83" w:rsidRDefault="00E95BBB" w:rsidP="00184837">
            <w:pPr>
              <w:pStyle w:val="Pagrindinistekstas"/>
              <w:spacing w:after="0" w:line="240" w:lineRule="auto"/>
              <w:jc w:val="both"/>
              <w:rPr>
                <w:rFonts w:ascii="Times New Roman" w:hAnsi="Times New Roman"/>
                <w:iCs/>
                <w:color w:val="000000" w:themeColor="text1"/>
                <w:sz w:val="24"/>
                <w:szCs w:val="24"/>
              </w:rPr>
            </w:pPr>
            <w:r w:rsidRPr="00571B83">
              <w:rPr>
                <w:rFonts w:ascii="Times New Roman" w:hAnsi="Times New Roman"/>
                <w:iCs/>
                <w:color w:val="000000" w:themeColor="text1"/>
                <w:sz w:val="24"/>
                <w:szCs w:val="24"/>
              </w:rPr>
              <w:t xml:space="preserve">      Bus įgyvendintos socialinių paslaugų ir socialinės paramos programos, tęsiami ar įgyvendinti socialiniai projektai, kas įtakos šeimų ar pavienių asmenų gyvenimo sąlygų gerinimą.</w:t>
            </w:r>
          </w:p>
          <w:p w:rsidR="00267006" w:rsidRPr="00A341E6" w:rsidRDefault="00E95BBB" w:rsidP="00AA00BF">
            <w:pPr>
              <w:pStyle w:val="Pagrindinistekstas"/>
              <w:spacing w:after="0" w:line="240" w:lineRule="auto"/>
              <w:jc w:val="both"/>
              <w:rPr>
                <w:rFonts w:ascii="Times New Roman" w:hAnsi="Times New Roman"/>
                <w:bCs/>
                <w:color w:val="538135" w:themeColor="accent6" w:themeShade="BF"/>
                <w:sz w:val="24"/>
                <w:szCs w:val="24"/>
              </w:rPr>
            </w:pPr>
            <w:r w:rsidRPr="0085507C">
              <w:rPr>
                <w:rFonts w:ascii="Times New Roman" w:hAnsi="Times New Roman"/>
                <w:iCs/>
                <w:color w:val="000000" w:themeColor="text1"/>
                <w:sz w:val="24"/>
                <w:szCs w:val="24"/>
              </w:rPr>
              <w:t xml:space="preserve">      Visuomenės sveikatingumo stebėsena ir sveikatingumo programų įgyvendinimas diegs sveikatos gyvensenos principus visuomenėje. Bus sudarytos prielaidos visuomenės sveikatingumo gerėjimui.</w:t>
            </w:r>
          </w:p>
        </w:tc>
      </w:tr>
    </w:tbl>
    <w:p w:rsidR="00E95BBB" w:rsidRPr="00A341E6" w:rsidRDefault="00E95BBB" w:rsidP="00E95BBB">
      <w:pPr>
        <w:suppressAutoHyphens/>
        <w:spacing w:after="0" w:line="240" w:lineRule="auto"/>
        <w:rPr>
          <w:rFonts w:ascii="Times New Roman" w:hAnsi="Times New Roman"/>
          <w:color w:val="538135" w:themeColor="accent6" w:themeShade="BF"/>
          <w:sz w:val="24"/>
          <w:szCs w:val="24"/>
          <w:lang w:eastAsia="ar-SA"/>
        </w:rPr>
      </w:pPr>
    </w:p>
    <w:tbl>
      <w:tblPr>
        <w:tblW w:w="0" w:type="auto"/>
        <w:tblInd w:w="108" w:type="dxa"/>
        <w:tblLayout w:type="fixed"/>
        <w:tblLook w:val="0000" w:firstRow="0" w:lastRow="0" w:firstColumn="0" w:lastColumn="0" w:noHBand="0" w:noVBand="0"/>
      </w:tblPr>
      <w:tblGrid>
        <w:gridCol w:w="9545"/>
      </w:tblGrid>
      <w:tr w:rsidR="00E95BBB" w:rsidRPr="00A341E6" w:rsidTr="00184837">
        <w:trPr>
          <w:trHeight w:val="266"/>
        </w:trPr>
        <w:tc>
          <w:tcPr>
            <w:tcW w:w="9545" w:type="dxa"/>
            <w:tcBorders>
              <w:top w:val="single" w:sz="2" w:space="0" w:color="000000"/>
              <w:left w:val="single" w:sz="2" w:space="0" w:color="000000"/>
              <w:bottom w:val="single" w:sz="2" w:space="0" w:color="000000"/>
              <w:right w:val="single" w:sz="2" w:space="0" w:color="000000"/>
            </w:tcBorders>
          </w:tcPr>
          <w:p w:rsidR="00267006" w:rsidRPr="00571B83" w:rsidRDefault="00E95BBB" w:rsidP="00184837">
            <w:pPr>
              <w:pStyle w:val="Pagrindinistekstas"/>
              <w:spacing w:after="0" w:line="240" w:lineRule="auto"/>
              <w:jc w:val="both"/>
              <w:rPr>
                <w:rFonts w:ascii="Times New Roman" w:hAnsi="Times New Roman"/>
                <w:b/>
                <w:bCs/>
                <w:color w:val="000000" w:themeColor="text1"/>
                <w:sz w:val="24"/>
                <w:szCs w:val="24"/>
              </w:rPr>
            </w:pPr>
            <w:r w:rsidRPr="00571B83">
              <w:rPr>
                <w:rFonts w:ascii="Times New Roman" w:hAnsi="Times New Roman"/>
                <w:b/>
                <w:bCs/>
                <w:color w:val="000000" w:themeColor="text1"/>
                <w:sz w:val="24"/>
                <w:szCs w:val="24"/>
              </w:rPr>
              <w:t xml:space="preserve">Galimi programos vykdymo ir finansavimo šaltiniai: </w:t>
            </w:r>
          </w:p>
          <w:p w:rsidR="00E95BBB" w:rsidRPr="00A341E6" w:rsidRDefault="00E95BBB" w:rsidP="00184837">
            <w:pPr>
              <w:pStyle w:val="Pagrindinistekstas"/>
              <w:spacing w:after="0" w:line="240" w:lineRule="auto"/>
              <w:jc w:val="both"/>
              <w:rPr>
                <w:rFonts w:ascii="Times New Roman" w:hAnsi="Times New Roman"/>
                <w:b/>
                <w:bCs/>
                <w:color w:val="538135" w:themeColor="accent6" w:themeShade="BF"/>
                <w:sz w:val="24"/>
                <w:szCs w:val="24"/>
              </w:rPr>
            </w:pPr>
            <w:r w:rsidRPr="00571B83">
              <w:rPr>
                <w:rFonts w:ascii="Times New Roman" w:hAnsi="Times New Roman"/>
                <w:color w:val="000000" w:themeColor="text1"/>
                <w:sz w:val="24"/>
                <w:szCs w:val="24"/>
              </w:rPr>
              <w:t>Savivaldybės biudžeto, valstybės biudžeto lėšos, valstybės biudžeto specialioji tikslinė dotacija, Privalomojo sveikatos draudimo fondo lėšos ir kt.</w:t>
            </w:r>
          </w:p>
        </w:tc>
      </w:tr>
    </w:tbl>
    <w:p w:rsidR="00E95BBB" w:rsidRPr="00A341E6" w:rsidRDefault="00E95BBB" w:rsidP="00E95BBB">
      <w:pPr>
        <w:suppressAutoHyphens/>
        <w:spacing w:after="0" w:line="240" w:lineRule="auto"/>
        <w:rPr>
          <w:rFonts w:ascii="Times New Roman" w:hAnsi="Times New Roman"/>
          <w:color w:val="538135" w:themeColor="accent6" w:themeShade="BF"/>
          <w:sz w:val="24"/>
          <w:szCs w:val="24"/>
          <w:lang w:eastAsia="ar-SA"/>
        </w:rPr>
      </w:pPr>
    </w:p>
    <w:tbl>
      <w:tblPr>
        <w:tblW w:w="0" w:type="auto"/>
        <w:tblInd w:w="108" w:type="dxa"/>
        <w:tblLayout w:type="fixed"/>
        <w:tblLook w:val="0000" w:firstRow="0" w:lastRow="0" w:firstColumn="0" w:lastColumn="0" w:noHBand="0" w:noVBand="0"/>
      </w:tblPr>
      <w:tblGrid>
        <w:gridCol w:w="9545"/>
      </w:tblGrid>
      <w:tr w:rsidR="00E95BBB" w:rsidRPr="00A341E6" w:rsidTr="00184837">
        <w:trPr>
          <w:trHeight w:val="590"/>
        </w:trPr>
        <w:tc>
          <w:tcPr>
            <w:tcW w:w="9545" w:type="dxa"/>
            <w:tcBorders>
              <w:top w:val="single" w:sz="2" w:space="0" w:color="000000"/>
              <w:left w:val="single" w:sz="2" w:space="0" w:color="000000"/>
              <w:bottom w:val="single" w:sz="2" w:space="0" w:color="000000"/>
              <w:right w:val="single" w:sz="2" w:space="0" w:color="000000"/>
            </w:tcBorders>
          </w:tcPr>
          <w:p w:rsidR="00267006" w:rsidRPr="00571B83" w:rsidRDefault="00E95BBB" w:rsidP="00184837">
            <w:pPr>
              <w:suppressAutoHyphens/>
              <w:spacing w:after="0" w:line="240" w:lineRule="auto"/>
              <w:jc w:val="both"/>
              <w:rPr>
                <w:rFonts w:ascii="Times New Roman" w:hAnsi="Times New Roman"/>
                <w:b/>
                <w:bCs/>
                <w:color w:val="000000" w:themeColor="text1"/>
                <w:sz w:val="24"/>
                <w:szCs w:val="24"/>
              </w:rPr>
            </w:pPr>
            <w:r w:rsidRPr="00571B83">
              <w:rPr>
                <w:rFonts w:ascii="Times New Roman" w:hAnsi="Times New Roman"/>
                <w:b/>
                <w:bCs/>
                <w:color w:val="000000" w:themeColor="text1"/>
                <w:sz w:val="24"/>
                <w:szCs w:val="24"/>
              </w:rPr>
              <w:t>Veiksmai, numatyti Pakruojo rajono savivaldybės strateginiame plėtros plane, kurie susiję su vykdoma programa:</w:t>
            </w:r>
          </w:p>
          <w:p w:rsidR="00E95BBB" w:rsidRPr="00571B83" w:rsidRDefault="00E95BBB" w:rsidP="00184837">
            <w:pPr>
              <w:spacing w:after="0" w:line="240" w:lineRule="auto"/>
              <w:jc w:val="both"/>
              <w:rPr>
                <w:rFonts w:ascii="Times New Roman" w:hAnsi="Times New Roman"/>
                <w:b/>
                <w:color w:val="000000" w:themeColor="text1"/>
                <w:sz w:val="24"/>
                <w:szCs w:val="24"/>
              </w:rPr>
            </w:pPr>
            <w:r w:rsidRPr="00571B83">
              <w:rPr>
                <w:rFonts w:ascii="Times New Roman" w:hAnsi="Times New Roman"/>
                <w:b/>
                <w:color w:val="000000" w:themeColor="text1"/>
                <w:sz w:val="24"/>
                <w:szCs w:val="24"/>
              </w:rPr>
              <w:t>II PRIORITETAS. VEIKLIOS IR SOLIDARIOS VISUOMENĖS PLĖTRA</w:t>
            </w:r>
          </w:p>
          <w:p w:rsidR="00E95BBB" w:rsidRPr="00571B83" w:rsidRDefault="00E95BBB" w:rsidP="00184837">
            <w:pPr>
              <w:spacing w:after="0" w:line="240" w:lineRule="auto"/>
              <w:jc w:val="both"/>
              <w:rPr>
                <w:rFonts w:ascii="Times New Roman" w:hAnsi="Times New Roman"/>
                <w:b/>
                <w:color w:val="000000" w:themeColor="text1"/>
                <w:sz w:val="24"/>
                <w:szCs w:val="24"/>
              </w:rPr>
            </w:pPr>
            <w:r w:rsidRPr="00571B83">
              <w:rPr>
                <w:rFonts w:ascii="Times New Roman" w:hAnsi="Times New Roman"/>
                <w:b/>
                <w:color w:val="000000" w:themeColor="text1"/>
                <w:sz w:val="24"/>
                <w:szCs w:val="24"/>
              </w:rPr>
              <w:t>2.1. Tikslas. Socialiai saugios ir sveikos visuomenės formavimas</w:t>
            </w:r>
          </w:p>
          <w:p w:rsidR="00E95BBB" w:rsidRPr="00571B83" w:rsidRDefault="00E95BBB" w:rsidP="00184837">
            <w:pPr>
              <w:spacing w:after="0" w:line="240" w:lineRule="auto"/>
              <w:jc w:val="both"/>
              <w:rPr>
                <w:rFonts w:ascii="Times New Roman" w:hAnsi="Times New Roman"/>
                <w:color w:val="000000" w:themeColor="text1"/>
                <w:sz w:val="24"/>
                <w:szCs w:val="24"/>
              </w:rPr>
            </w:pPr>
            <w:r w:rsidRPr="00571B83">
              <w:rPr>
                <w:rFonts w:ascii="Times New Roman" w:hAnsi="Times New Roman"/>
                <w:color w:val="000000" w:themeColor="text1"/>
                <w:sz w:val="24"/>
                <w:szCs w:val="24"/>
              </w:rPr>
              <w:t>2.1.1. Uždavinys. Efektyviai organizuoti socialinių paslaugų teikimą</w:t>
            </w:r>
          </w:p>
          <w:p w:rsidR="00E95BBB" w:rsidRPr="00571B83" w:rsidRDefault="00E95BBB" w:rsidP="00184837">
            <w:pPr>
              <w:spacing w:after="0" w:line="240" w:lineRule="auto"/>
              <w:jc w:val="both"/>
              <w:rPr>
                <w:rFonts w:ascii="Times New Roman" w:hAnsi="Times New Roman"/>
                <w:color w:val="000000" w:themeColor="text1"/>
                <w:sz w:val="24"/>
                <w:szCs w:val="24"/>
              </w:rPr>
            </w:pPr>
            <w:r w:rsidRPr="00571B83">
              <w:rPr>
                <w:rFonts w:ascii="Times New Roman" w:hAnsi="Times New Roman"/>
                <w:color w:val="000000" w:themeColor="text1"/>
                <w:sz w:val="24"/>
                <w:szCs w:val="24"/>
              </w:rPr>
              <w:t>2.1.2. Uždavinys. Skatinti socialinę integraciją ir teikti kokybiškas paslaugas</w:t>
            </w:r>
          </w:p>
          <w:p w:rsidR="00E95BBB" w:rsidRPr="00A341E6" w:rsidRDefault="00E95BBB" w:rsidP="00184837">
            <w:pPr>
              <w:suppressAutoHyphens/>
              <w:spacing w:after="0" w:line="240" w:lineRule="auto"/>
              <w:jc w:val="both"/>
              <w:rPr>
                <w:rFonts w:ascii="Times New Roman" w:hAnsi="Times New Roman"/>
                <w:b/>
                <w:bCs/>
                <w:color w:val="538135" w:themeColor="accent6" w:themeShade="BF"/>
                <w:sz w:val="24"/>
                <w:szCs w:val="24"/>
              </w:rPr>
            </w:pPr>
            <w:r w:rsidRPr="00571B83">
              <w:rPr>
                <w:rFonts w:ascii="Times New Roman" w:hAnsi="Times New Roman"/>
                <w:color w:val="000000" w:themeColor="text1"/>
                <w:sz w:val="24"/>
                <w:szCs w:val="24"/>
              </w:rPr>
              <w:t>2.1.3. Uždavinys. Siekti gyventojų sveikatingumo rodiklių gerėjimo, efektyviai organizuojant sveikatos priežiūros įstaigų darbą</w:t>
            </w:r>
            <w:r>
              <w:rPr>
                <w:rFonts w:ascii="Times New Roman" w:hAnsi="Times New Roman"/>
                <w:color w:val="000000" w:themeColor="text1"/>
                <w:sz w:val="24"/>
                <w:szCs w:val="24"/>
              </w:rPr>
              <w:t>.</w:t>
            </w:r>
          </w:p>
        </w:tc>
      </w:tr>
    </w:tbl>
    <w:p w:rsidR="00E95BBB" w:rsidRPr="00A341E6" w:rsidRDefault="00E95BBB" w:rsidP="00E95BBB">
      <w:pPr>
        <w:spacing w:after="0" w:line="240" w:lineRule="auto"/>
        <w:rPr>
          <w:rFonts w:ascii="Times New Roman" w:hAnsi="Times New Roman"/>
          <w:color w:val="538135" w:themeColor="accent6" w:themeShade="BF"/>
          <w:sz w:val="24"/>
          <w:szCs w:val="24"/>
        </w:rPr>
      </w:pPr>
    </w:p>
    <w:tbl>
      <w:tblPr>
        <w:tblW w:w="9545" w:type="dxa"/>
        <w:tblInd w:w="108" w:type="dxa"/>
        <w:tblLayout w:type="fixed"/>
        <w:tblLook w:val="0000" w:firstRow="0" w:lastRow="0" w:firstColumn="0" w:lastColumn="0" w:noHBand="0" w:noVBand="0"/>
      </w:tblPr>
      <w:tblGrid>
        <w:gridCol w:w="9545"/>
      </w:tblGrid>
      <w:tr w:rsidR="00E95BBB" w:rsidRPr="00A341E6" w:rsidTr="00184837">
        <w:trPr>
          <w:trHeight w:val="286"/>
        </w:trPr>
        <w:tc>
          <w:tcPr>
            <w:tcW w:w="9545" w:type="dxa"/>
            <w:tcBorders>
              <w:top w:val="single" w:sz="2" w:space="0" w:color="000000"/>
              <w:left w:val="single" w:sz="2" w:space="0" w:color="000000"/>
              <w:bottom w:val="single" w:sz="2" w:space="0" w:color="000000"/>
              <w:right w:val="single" w:sz="2" w:space="0" w:color="000000"/>
            </w:tcBorders>
          </w:tcPr>
          <w:p w:rsidR="00E95BBB" w:rsidRDefault="00E95BBB" w:rsidP="00184837">
            <w:pPr>
              <w:pStyle w:val="Pagrindinistekstas"/>
              <w:spacing w:after="0" w:line="240" w:lineRule="auto"/>
              <w:rPr>
                <w:rFonts w:ascii="Times New Roman" w:hAnsi="Times New Roman"/>
                <w:b/>
                <w:bCs/>
                <w:color w:val="000000" w:themeColor="text1"/>
                <w:sz w:val="24"/>
                <w:szCs w:val="24"/>
              </w:rPr>
            </w:pPr>
            <w:r w:rsidRPr="00571B83">
              <w:rPr>
                <w:rFonts w:ascii="Times New Roman" w:hAnsi="Times New Roman"/>
                <w:b/>
                <w:bCs/>
                <w:color w:val="000000" w:themeColor="text1"/>
                <w:sz w:val="24"/>
                <w:szCs w:val="24"/>
              </w:rPr>
              <w:lastRenderedPageBreak/>
              <w:t>Susiję įstatymai ir kiti norminiai teisės aktai:</w:t>
            </w:r>
          </w:p>
          <w:p w:rsidR="00E95BBB" w:rsidRPr="00A341E6" w:rsidRDefault="00E95BBB" w:rsidP="00267006">
            <w:pPr>
              <w:suppressAutoHyphens/>
              <w:spacing w:after="0" w:line="240" w:lineRule="auto"/>
              <w:jc w:val="both"/>
              <w:rPr>
                <w:rFonts w:ascii="Times New Roman" w:hAnsi="Times New Roman"/>
                <w:b/>
                <w:bCs/>
                <w:color w:val="538135" w:themeColor="accent6" w:themeShade="BF"/>
                <w:sz w:val="24"/>
                <w:szCs w:val="24"/>
              </w:rPr>
            </w:pPr>
            <w:r w:rsidRPr="000070EC">
              <w:rPr>
                <w:rFonts w:ascii="Times New Roman" w:hAnsi="Times New Roman"/>
                <w:bCs/>
                <w:color w:val="000000" w:themeColor="text1"/>
                <w:sz w:val="24"/>
                <w:szCs w:val="24"/>
              </w:rPr>
              <w:t>LR Vietos savivaldos įstatymas,</w:t>
            </w:r>
            <w:r w:rsidRPr="000070EC">
              <w:rPr>
                <w:rFonts w:ascii="Times New Roman" w:hAnsi="Times New Roman"/>
                <w:color w:val="000000" w:themeColor="text1"/>
                <w:sz w:val="24"/>
                <w:szCs w:val="24"/>
              </w:rPr>
              <w:t xml:space="preserve"> </w:t>
            </w:r>
            <w:r w:rsidRPr="000070EC">
              <w:rPr>
                <w:rFonts w:ascii="Times New Roman" w:hAnsi="Times New Roman"/>
                <w:bCs/>
                <w:color w:val="000000" w:themeColor="text1"/>
                <w:sz w:val="24"/>
                <w:szCs w:val="24"/>
              </w:rPr>
              <w:t>LR</w:t>
            </w:r>
            <w:r w:rsidRPr="000070EC">
              <w:rPr>
                <w:rFonts w:ascii="Times New Roman" w:hAnsi="Times New Roman"/>
                <w:color w:val="000000" w:themeColor="text1"/>
                <w:sz w:val="24"/>
                <w:szCs w:val="24"/>
              </w:rPr>
              <w:t xml:space="preserve"> Neįgaliųjų socialinės integracijos įstatymas, </w:t>
            </w:r>
            <w:r w:rsidRPr="000070EC">
              <w:rPr>
                <w:rFonts w:ascii="Times New Roman" w:hAnsi="Times New Roman"/>
                <w:bCs/>
                <w:color w:val="000000" w:themeColor="text1"/>
                <w:sz w:val="24"/>
                <w:szCs w:val="24"/>
              </w:rPr>
              <w:t>LR</w:t>
            </w:r>
            <w:r w:rsidRPr="000070EC">
              <w:rPr>
                <w:rFonts w:ascii="Times New Roman" w:hAnsi="Times New Roman"/>
                <w:color w:val="000000" w:themeColor="text1"/>
                <w:sz w:val="24"/>
                <w:szCs w:val="24"/>
              </w:rPr>
              <w:t xml:space="preserve"> Piniginės socialinės paramos nepasiturintiems gyvenantiems įstatymas</w:t>
            </w:r>
            <w:r w:rsidRPr="000070EC">
              <w:rPr>
                <w:rFonts w:ascii="Times New Roman" w:hAnsi="Times New Roman"/>
                <w:bCs/>
                <w:color w:val="000000" w:themeColor="text1"/>
                <w:sz w:val="24"/>
                <w:szCs w:val="24"/>
              </w:rPr>
              <w:t>, LR Socialinių paslaugų įstatymas, LR Išmokų vaikams įstatymas, LR Tikslinių kompensacijų įstatymas, LR Socialinės paramos mokiniams įstatymas</w:t>
            </w:r>
            <w:r w:rsidRPr="00A006F9">
              <w:rPr>
                <w:rFonts w:ascii="Times New Roman" w:hAnsi="Times New Roman"/>
                <w:bCs/>
                <w:color w:val="000000" w:themeColor="text1"/>
                <w:sz w:val="24"/>
                <w:szCs w:val="24"/>
              </w:rPr>
              <w:t xml:space="preserve">,  LR Paramos mirties atveju  įstatymas, </w:t>
            </w:r>
            <w:r w:rsidRPr="00B970B8">
              <w:rPr>
                <w:rFonts w:ascii="Times New Roman" w:hAnsi="Times New Roman"/>
                <w:bCs/>
                <w:color w:val="000000" w:themeColor="text1"/>
                <w:sz w:val="24"/>
                <w:szCs w:val="24"/>
              </w:rPr>
              <w:t xml:space="preserve">LR Valstybinės paramos žuvusiųjų pasipriešinimo 1940–1990 metų okupacijos dalyvių šeimoms įstatymas, </w:t>
            </w:r>
            <w:bookmarkStart w:id="7" w:name="antraste"/>
            <w:bookmarkEnd w:id="7"/>
            <w:r w:rsidRPr="00B970B8">
              <w:rPr>
                <w:rFonts w:ascii="Times New Roman" w:hAnsi="Times New Roman"/>
                <w:bCs/>
                <w:color w:val="000000" w:themeColor="text1"/>
                <w:sz w:val="24"/>
                <w:szCs w:val="24"/>
              </w:rPr>
              <w:t>LR Valstybės paramos ginkluoto pasipriešinimo (rezistencijos) dalyviams įstatymas, LR įstatymas Dėl socialinės paramos asmenims, sužalotiems atliekant būtinąją karinę tarnybą sovietinėje armijoje, ir šioje armijoje žuvusiųjų šeimoms (1945-07-22 – 1991-12-31)“, LR Nepriklausomybės gynėjų ir kitų nukentėjusių nuo 1991 m. sausio 11–13 d. ir po to vykdytos SSRS agresijos asmenų teisinio statuso pripažinimo įstatymo, LR įstatymas Dėl papildomų socialinių garantijų šeimoms asmenų, nukentėjusių, kovojant už Lietuvos Respublikos laisvę, nuo 1991 m. sausio 11–13 d. vykdytos agresijos ir po to buvusių įvykių, LR</w:t>
            </w:r>
            <w:r w:rsidRPr="00B970B8">
              <w:rPr>
                <w:rFonts w:ascii="Times New Roman" w:hAnsi="Times New Roman"/>
                <w:color w:val="000000" w:themeColor="text1"/>
                <w:sz w:val="24"/>
                <w:szCs w:val="24"/>
              </w:rPr>
              <w:t xml:space="preserve"> Sveikatos sistemos įstatymas, </w:t>
            </w:r>
            <w:r w:rsidRPr="00B970B8">
              <w:rPr>
                <w:rFonts w:ascii="Times New Roman" w:hAnsi="Times New Roman"/>
                <w:bCs/>
                <w:color w:val="000000" w:themeColor="text1"/>
                <w:sz w:val="24"/>
                <w:szCs w:val="24"/>
              </w:rPr>
              <w:t>LR V</w:t>
            </w:r>
            <w:r w:rsidRPr="00B970B8">
              <w:rPr>
                <w:rFonts w:ascii="Times New Roman" w:hAnsi="Times New Roman"/>
                <w:color w:val="000000" w:themeColor="text1"/>
                <w:sz w:val="24"/>
                <w:szCs w:val="24"/>
              </w:rPr>
              <w:t xml:space="preserve">isuomenės sveikatos priežiūros įstatymas, </w:t>
            </w:r>
            <w:r w:rsidRPr="00B970B8">
              <w:rPr>
                <w:rFonts w:ascii="Times New Roman" w:hAnsi="Times New Roman"/>
                <w:bCs/>
                <w:color w:val="000000" w:themeColor="text1"/>
                <w:sz w:val="24"/>
                <w:szCs w:val="24"/>
              </w:rPr>
              <w:t>LR</w:t>
            </w:r>
            <w:r w:rsidRPr="00B970B8">
              <w:rPr>
                <w:rFonts w:ascii="Times New Roman" w:hAnsi="Times New Roman"/>
                <w:color w:val="000000" w:themeColor="text1"/>
                <w:sz w:val="24"/>
                <w:szCs w:val="24"/>
              </w:rPr>
              <w:t xml:space="preserve"> Visuomenės sveikatos stebėsenos įstatymas</w:t>
            </w:r>
            <w:r w:rsidRPr="00B970B8">
              <w:rPr>
                <w:rFonts w:ascii="Times New Roman" w:hAnsi="Times New Roman"/>
                <w:bCs/>
                <w:color w:val="000000" w:themeColor="text1"/>
                <w:sz w:val="24"/>
                <w:szCs w:val="24"/>
              </w:rPr>
              <w:t xml:space="preserve">, </w:t>
            </w:r>
            <w:r w:rsidRPr="00B970B8">
              <w:rPr>
                <w:rFonts w:ascii="Times New Roman" w:hAnsi="Times New Roman"/>
                <w:color w:val="000000" w:themeColor="text1"/>
                <w:sz w:val="24"/>
                <w:szCs w:val="24"/>
              </w:rPr>
              <w:t xml:space="preserve">LR Užimtumo rėmimo įstatymas, </w:t>
            </w:r>
            <w:r w:rsidRPr="00B970B8">
              <w:rPr>
                <w:rFonts w:ascii="Times New Roman" w:hAnsi="Times New Roman"/>
                <w:iCs/>
                <w:color w:val="000000" w:themeColor="text1"/>
                <w:sz w:val="24"/>
                <w:szCs w:val="24"/>
              </w:rPr>
              <w:t>LR Apsaugos nuo smurto artimoje aplinkoje įstatymas.</w:t>
            </w:r>
          </w:p>
        </w:tc>
      </w:tr>
    </w:tbl>
    <w:p w:rsidR="00E95BBB" w:rsidRPr="00847DB2" w:rsidRDefault="00E95BBB" w:rsidP="00E95BBB">
      <w:pPr>
        <w:widowControl w:val="0"/>
        <w:tabs>
          <w:tab w:val="left" w:pos="2703"/>
          <w:tab w:val="left" w:pos="5245"/>
          <w:tab w:val="left" w:pos="5529"/>
          <w:tab w:val="left" w:pos="6096"/>
          <w:tab w:val="left" w:pos="6237"/>
          <w:tab w:val="left" w:pos="7230"/>
        </w:tabs>
        <w:autoSpaceDE w:val="0"/>
        <w:autoSpaceDN w:val="0"/>
        <w:adjustRightInd w:val="0"/>
        <w:spacing w:after="0" w:line="240" w:lineRule="auto"/>
        <w:rPr>
          <w:rFonts w:ascii="Times New Roman" w:hAnsi="Times New Roman"/>
        </w:rPr>
      </w:pPr>
    </w:p>
    <w:p w:rsidR="008937B4" w:rsidRDefault="008937B4"/>
    <w:sectPr w:rsidR="008937B4" w:rsidSect="00EB1F66">
      <w:headerReference w:type="default" r:id="rId7"/>
      <w:headerReference w:type="first" r:id="rId8"/>
      <w:pgSz w:w="11906" w:h="16838" w:code="9"/>
      <w:pgMar w:top="426" w:right="1134" w:bottom="680" w:left="1701" w:header="567" w:footer="567" w:gutter="0"/>
      <w:pgNumType w:start="55"/>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CB" w:rsidRDefault="006722CB">
      <w:pPr>
        <w:spacing w:after="0" w:line="240" w:lineRule="auto"/>
      </w:pPr>
      <w:r>
        <w:separator/>
      </w:r>
    </w:p>
  </w:endnote>
  <w:endnote w:type="continuationSeparator" w:id="0">
    <w:p w:rsidR="006722CB" w:rsidRDefault="006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CB" w:rsidRDefault="006722CB">
      <w:pPr>
        <w:spacing w:after="0" w:line="240" w:lineRule="auto"/>
      </w:pPr>
      <w:r>
        <w:separator/>
      </w:r>
    </w:p>
  </w:footnote>
  <w:footnote w:type="continuationSeparator" w:id="0">
    <w:p w:rsidR="006722CB" w:rsidRDefault="0067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63725"/>
      <w:docPartObj>
        <w:docPartGallery w:val="Page Numbers (Top of Page)"/>
        <w:docPartUnique/>
      </w:docPartObj>
    </w:sdtPr>
    <w:sdtEndPr/>
    <w:sdtContent>
      <w:p w:rsidR="00DF1961" w:rsidRDefault="00E95BBB" w:rsidP="008705DF">
        <w:pPr>
          <w:pStyle w:val="Antrats"/>
          <w:jc w:val="center"/>
        </w:pPr>
        <w:r>
          <w:fldChar w:fldCharType="begin"/>
        </w:r>
        <w:r>
          <w:instrText>PAGE   \* MERGEFORMAT</w:instrText>
        </w:r>
        <w:r>
          <w:fldChar w:fldCharType="separate"/>
        </w:r>
        <w:r w:rsidR="00EB1F66">
          <w:rPr>
            <w:noProof/>
          </w:rPr>
          <w:t>61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686167"/>
      <w:docPartObj>
        <w:docPartGallery w:val="Page Numbers (Top of Page)"/>
        <w:docPartUnique/>
      </w:docPartObj>
    </w:sdtPr>
    <w:sdtEndPr/>
    <w:sdtContent>
      <w:p w:rsidR="00DF1961" w:rsidRDefault="009B2770" w:rsidP="008705DF">
        <w:pPr>
          <w:pStyle w:val="Antrats"/>
          <w:jc w:val="center"/>
        </w:pPr>
        <w:r>
          <w:t>55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16920131"/>
    <w:multiLevelType w:val="hybridMultilevel"/>
    <w:tmpl w:val="02444D5C"/>
    <w:lvl w:ilvl="0" w:tplc="E082593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27A5257C"/>
    <w:multiLevelType w:val="hybridMultilevel"/>
    <w:tmpl w:val="A7DEA476"/>
    <w:lvl w:ilvl="0" w:tplc="9162EF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D32B9D"/>
    <w:multiLevelType w:val="hybridMultilevel"/>
    <w:tmpl w:val="64904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F0825"/>
    <w:multiLevelType w:val="hybridMultilevel"/>
    <w:tmpl w:val="37D44E7E"/>
    <w:lvl w:ilvl="0" w:tplc="5A9439EA">
      <w:start w:val="1"/>
      <w:numFmt w:val="decimal"/>
      <w:lvlText w:val="%1."/>
      <w:lvlJc w:val="left"/>
      <w:pPr>
        <w:ind w:left="720" w:hanging="360"/>
      </w:pPr>
      <w:rPr>
        <w:rFonts w:hint="default"/>
        <w:b w:val="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2C2C71"/>
    <w:multiLevelType w:val="hybridMultilevel"/>
    <w:tmpl w:val="B9102FB8"/>
    <w:lvl w:ilvl="0" w:tplc="EDFA394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82D7908"/>
    <w:multiLevelType w:val="hybridMultilevel"/>
    <w:tmpl w:val="60343C26"/>
    <w:lvl w:ilvl="0" w:tplc="A1D048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1906A03"/>
    <w:multiLevelType w:val="hybridMultilevel"/>
    <w:tmpl w:val="C1FEA708"/>
    <w:lvl w:ilvl="0" w:tplc="53868B26">
      <w:start w:val="1"/>
      <w:numFmt w:val="decimal"/>
      <w:lvlText w:val="%1."/>
      <w:lvlJc w:val="left"/>
      <w:pPr>
        <w:ind w:left="720" w:hanging="360"/>
      </w:pPr>
      <w:rPr>
        <w:rFonts w:hint="default"/>
        <w:b w:val="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70368E"/>
    <w:multiLevelType w:val="hybridMultilevel"/>
    <w:tmpl w:val="DCC61118"/>
    <w:lvl w:ilvl="0" w:tplc="D5D00A3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B"/>
    <w:rsid w:val="000C4EB1"/>
    <w:rsid w:val="001F63B4"/>
    <w:rsid w:val="00267006"/>
    <w:rsid w:val="00315552"/>
    <w:rsid w:val="00417992"/>
    <w:rsid w:val="00616310"/>
    <w:rsid w:val="006722CB"/>
    <w:rsid w:val="007F0632"/>
    <w:rsid w:val="0088584F"/>
    <w:rsid w:val="008937B4"/>
    <w:rsid w:val="009B2770"/>
    <w:rsid w:val="00AA00BF"/>
    <w:rsid w:val="00AB309D"/>
    <w:rsid w:val="00BC5A19"/>
    <w:rsid w:val="00BE17DD"/>
    <w:rsid w:val="00D15E13"/>
    <w:rsid w:val="00D57E1D"/>
    <w:rsid w:val="00D8633C"/>
    <w:rsid w:val="00E95BBB"/>
    <w:rsid w:val="00EA2375"/>
    <w:rsid w:val="00EB1F66"/>
    <w:rsid w:val="00F05822"/>
    <w:rsid w:val="00F105F0"/>
    <w:rsid w:val="00F851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99012-4487-45AD-B604-F58EF332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5BBB"/>
    <w:pPr>
      <w:spacing w:after="200" w:line="276" w:lineRule="auto"/>
    </w:pPr>
    <w:rPr>
      <w:rFonts w:eastAsiaTheme="minorEastAsia" w:cs="Times New Roman"/>
      <w:lang w:eastAsia="lt-LT"/>
    </w:rPr>
  </w:style>
  <w:style w:type="paragraph" w:styleId="Antrat1">
    <w:name w:val="heading 1"/>
    <w:basedOn w:val="prastasis"/>
    <w:next w:val="prastasis"/>
    <w:link w:val="Antrat1Diagrama"/>
    <w:uiPriority w:val="9"/>
    <w:qFormat/>
    <w:rsid w:val="00E95BBB"/>
    <w:pPr>
      <w:keepNext/>
      <w:spacing w:before="240" w:after="60"/>
      <w:outlineLvl w:val="0"/>
    </w:pPr>
    <w:rPr>
      <w:rFonts w:asciiTheme="majorHAnsi" w:eastAsiaTheme="majorEastAsia" w:hAnsiTheme="majorHAnsi"/>
      <w:b/>
      <w:bCs/>
      <w:kern w:val="32"/>
      <w:sz w:val="32"/>
      <w:szCs w:val="32"/>
    </w:rPr>
  </w:style>
  <w:style w:type="paragraph" w:styleId="Antrat3">
    <w:name w:val="heading 3"/>
    <w:basedOn w:val="prastasis"/>
    <w:next w:val="prastasis"/>
    <w:link w:val="Antrat3Diagrama"/>
    <w:uiPriority w:val="9"/>
    <w:qFormat/>
    <w:rsid w:val="00E95BBB"/>
    <w:pPr>
      <w:keepNext/>
      <w:spacing w:before="240" w:after="60"/>
      <w:outlineLvl w:val="2"/>
    </w:pPr>
    <w:rPr>
      <w:rFonts w:ascii="Cambria" w:hAnsi="Cambria" w:cs="Cambria"/>
      <w:b/>
      <w:bCs/>
      <w:sz w:val="26"/>
      <w:szCs w:val="26"/>
    </w:rPr>
  </w:style>
  <w:style w:type="paragraph" w:styleId="Antrat4">
    <w:name w:val="heading 4"/>
    <w:basedOn w:val="prastasis"/>
    <w:next w:val="prastasis"/>
    <w:link w:val="Antrat4Diagrama"/>
    <w:uiPriority w:val="9"/>
    <w:semiHidden/>
    <w:unhideWhenUsed/>
    <w:qFormat/>
    <w:rsid w:val="00E95BBB"/>
    <w:pPr>
      <w:keepNext/>
      <w:spacing w:before="240" w:after="60"/>
      <w:outlineLvl w:val="3"/>
    </w:pPr>
    <w:rPr>
      <w:b/>
      <w:bCs/>
      <w:sz w:val="28"/>
      <w:szCs w:val="28"/>
    </w:rPr>
  </w:style>
  <w:style w:type="paragraph" w:styleId="Antrat5">
    <w:name w:val="heading 5"/>
    <w:basedOn w:val="prastasis"/>
    <w:next w:val="prastasis"/>
    <w:link w:val="Antrat5Diagrama"/>
    <w:uiPriority w:val="9"/>
    <w:semiHidden/>
    <w:unhideWhenUsed/>
    <w:qFormat/>
    <w:rsid w:val="00E95BB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95BBB"/>
    <w:rPr>
      <w:rFonts w:asciiTheme="majorHAnsi" w:eastAsiaTheme="majorEastAsia" w:hAnsiTheme="majorHAnsi" w:cs="Times New Roman"/>
      <w:b/>
      <w:bCs/>
      <w:kern w:val="32"/>
      <w:sz w:val="32"/>
      <w:szCs w:val="32"/>
      <w:lang w:eastAsia="lt-LT"/>
    </w:rPr>
  </w:style>
  <w:style w:type="character" w:customStyle="1" w:styleId="Antrat3Diagrama">
    <w:name w:val="Antraštė 3 Diagrama"/>
    <w:basedOn w:val="Numatytasispastraiposriftas"/>
    <w:link w:val="Antrat3"/>
    <w:uiPriority w:val="9"/>
    <w:rsid w:val="00E95BBB"/>
    <w:rPr>
      <w:rFonts w:ascii="Cambria" w:eastAsiaTheme="minorEastAsia" w:hAnsi="Cambria" w:cs="Cambria"/>
      <w:b/>
      <w:bCs/>
      <w:sz w:val="26"/>
      <w:szCs w:val="26"/>
      <w:lang w:eastAsia="lt-LT"/>
    </w:rPr>
  </w:style>
  <w:style w:type="character" w:customStyle="1" w:styleId="Antrat4Diagrama">
    <w:name w:val="Antraštė 4 Diagrama"/>
    <w:basedOn w:val="Numatytasispastraiposriftas"/>
    <w:link w:val="Antrat4"/>
    <w:uiPriority w:val="9"/>
    <w:semiHidden/>
    <w:rsid w:val="00E95BBB"/>
    <w:rPr>
      <w:rFonts w:eastAsiaTheme="minorEastAsia" w:cs="Times New Roman"/>
      <w:b/>
      <w:bCs/>
      <w:sz w:val="28"/>
      <w:szCs w:val="28"/>
      <w:lang w:eastAsia="lt-LT"/>
    </w:rPr>
  </w:style>
  <w:style w:type="character" w:customStyle="1" w:styleId="Antrat5Diagrama">
    <w:name w:val="Antraštė 5 Diagrama"/>
    <w:basedOn w:val="Numatytasispastraiposriftas"/>
    <w:link w:val="Antrat5"/>
    <w:uiPriority w:val="9"/>
    <w:semiHidden/>
    <w:rsid w:val="00E95BBB"/>
    <w:rPr>
      <w:rFonts w:eastAsiaTheme="minorEastAsia" w:cs="Times New Roman"/>
      <w:b/>
      <w:bCs/>
      <w:i/>
      <w:iCs/>
      <w:sz w:val="26"/>
      <w:szCs w:val="26"/>
      <w:lang w:eastAsia="lt-LT"/>
    </w:rPr>
  </w:style>
  <w:style w:type="paragraph" w:styleId="Antrats">
    <w:name w:val="header"/>
    <w:basedOn w:val="prastasis"/>
    <w:link w:val="AntratsDiagrama"/>
    <w:uiPriority w:val="99"/>
    <w:unhideWhenUsed/>
    <w:rsid w:val="00E95BBB"/>
    <w:pPr>
      <w:tabs>
        <w:tab w:val="center" w:pos="4819"/>
        <w:tab w:val="right" w:pos="9638"/>
      </w:tabs>
    </w:pPr>
  </w:style>
  <w:style w:type="character" w:customStyle="1" w:styleId="AntratsDiagrama">
    <w:name w:val="Antraštės Diagrama"/>
    <w:basedOn w:val="Numatytasispastraiposriftas"/>
    <w:link w:val="Antrats"/>
    <w:uiPriority w:val="99"/>
    <w:rsid w:val="00E95BBB"/>
    <w:rPr>
      <w:rFonts w:eastAsiaTheme="minorEastAsia" w:cs="Times New Roman"/>
      <w:lang w:eastAsia="lt-LT"/>
    </w:rPr>
  </w:style>
  <w:style w:type="paragraph" w:styleId="Pagrindinistekstas">
    <w:name w:val="Body Text"/>
    <w:basedOn w:val="prastasis"/>
    <w:link w:val="PagrindinistekstasDiagrama"/>
    <w:uiPriority w:val="99"/>
    <w:unhideWhenUsed/>
    <w:rsid w:val="00E95BBB"/>
    <w:pPr>
      <w:spacing w:after="120"/>
    </w:pPr>
  </w:style>
  <w:style w:type="character" w:customStyle="1" w:styleId="PagrindinistekstasDiagrama">
    <w:name w:val="Pagrindinis tekstas Diagrama"/>
    <w:basedOn w:val="Numatytasispastraiposriftas"/>
    <w:link w:val="Pagrindinistekstas"/>
    <w:uiPriority w:val="99"/>
    <w:rsid w:val="00E95BBB"/>
    <w:rPr>
      <w:rFonts w:eastAsiaTheme="minorEastAsia" w:cs="Times New Roman"/>
      <w:lang w:eastAsia="lt-LT"/>
    </w:rPr>
  </w:style>
  <w:style w:type="paragraph" w:customStyle="1" w:styleId="Default">
    <w:name w:val="Default"/>
    <w:uiPriority w:val="99"/>
    <w:rsid w:val="00E95BBB"/>
    <w:pPr>
      <w:autoSpaceDE w:val="0"/>
      <w:autoSpaceDN w:val="0"/>
      <w:adjustRightInd w:val="0"/>
      <w:spacing w:after="0" w:line="240" w:lineRule="auto"/>
    </w:pPr>
    <w:rPr>
      <w:rFonts w:ascii="Calibri" w:eastAsiaTheme="minorEastAsia" w:hAnsi="Calibri" w:cs="Calibri"/>
      <w:color w:val="000000"/>
      <w:sz w:val="24"/>
      <w:szCs w:val="24"/>
    </w:rPr>
  </w:style>
  <w:style w:type="paragraph" w:styleId="prastasiniatinklio">
    <w:name w:val="Normal (Web)"/>
    <w:basedOn w:val="prastasis"/>
    <w:uiPriority w:val="99"/>
    <w:unhideWhenUsed/>
    <w:rsid w:val="00E95BBB"/>
    <w:pPr>
      <w:spacing w:after="225" w:line="240" w:lineRule="auto"/>
    </w:pPr>
    <w:rPr>
      <w:rFonts w:ascii="Times New Roman" w:eastAsia="Times New Roman" w:hAnsi="Times New Roman"/>
      <w:sz w:val="24"/>
      <w:szCs w:val="24"/>
    </w:rPr>
  </w:style>
  <w:style w:type="paragraph" w:styleId="Sraopastraipa">
    <w:name w:val="List Paragraph"/>
    <w:basedOn w:val="prastasis"/>
    <w:uiPriority w:val="34"/>
    <w:qFormat/>
    <w:rsid w:val="00267006"/>
    <w:pPr>
      <w:ind w:left="720"/>
      <w:contextualSpacing/>
    </w:pPr>
  </w:style>
  <w:style w:type="paragraph" w:styleId="Porat">
    <w:name w:val="footer"/>
    <w:basedOn w:val="prastasis"/>
    <w:link w:val="PoratDiagrama"/>
    <w:uiPriority w:val="99"/>
    <w:unhideWhenUsed/>
    <w:rsid w:val="009B27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2770"/>
    <w:rPr>
      <w:rFonts w:eastAsiaTheme="minorEastAsia" w:cs="Times New Roman"/>
      <w:lang w:eastAsia="lt-LT"/>
    </w:rPr>
  </w:style>
  <w:style w:type="paragraph" w:styleId="Debesliotekstas">
    <w:name w:val="Balloon Text"/>
    <w:basedOn w:val="prastasis"/>
    <w:link w:val="DebesliotekstasDiagrama"/>
    <w:uiPriority w:val="99"/>
    <w:semiHidden/>
    <w:unhideWhenUsed/>
    <w:rsid w:val="00EB1F6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1F66"/>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7</Pages>
  <Words>12917</Words>
  <Characters>7364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2018-10-11T09:50:00Z</dcterms:created>
  <dc:creator>2249</dc:creator>
  <cp:lastModifiedBy>Lilija</cp:lastModifiedBy>
  <cp:lastPrinted>2018-12-05T12:28:00Z</cp:lastPrinted>
  <dcterms:modified xsi:type="dcterms:W3CDTF">2018-12-05T12:29:00Z</dcterms:modified>
  <cp:revision>9</cp:revision>
</cp:coreProperties>
</file>