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b973ad8f88a4cf280d66d17589a9ad9"/>
        <w:id w:val="-1564563037"/>
        <w:lock w:val="sdtLocked"/>
      </w:sdtPr>
      <w:sdtEndPr/>
      <w:sdtContent>
        <w:p w:rsidR="00A633CD" w:rsidRDefault="00557442">
          <w:pPr>
            <w:tabs>
              <w:tab w:val="center" w:pos="4153"/>
              <w:tab w:val="right" w:pos="8306"/>
            </w:tabs>
            <w:rPr>
              <w:szCs w:val="24"/>
              <w:lang w:val="x-none" w:eastAsia="x-none"/>
            </w:rPr>
          </w:pPr>
        </w:p>
      </w:sdtContent>
    </w:sdt>
    <w:sdt>
      <w:sdtPr>
        <w:alias w:val="patvirtinta"/>
        <w:tag w:val="part_d9d2af777fa4411db9869521cf3b266a"/>
        <w:id w:val="-2031563514"/>
        <w:lock w:val="sdtLocked"/>
      </w:sdtPr>
      <w:sdtEndPr/>
      <w:sdtContent>
        <w:p w:rsidR="00A633CD" w:rsidRDefault="00557442">
          <w:pPr>
            <w:ind w:left="10206"/>
            <w:rPr>
              <w:bCs/>
              <w:color w:val="000000"/>
              <w:szCs w:val="24"/>
              <w:lang w:eastAsia="lt-LT"/>
            </w:rPr>
          </w:pPr>
          <w:r>
            <w:rPr>
              <w:bCs/>
              <w:color w:val="000000"/>
              <w:szCs w:val="24"/>
              <w:lang w:eastAsia="lt-LT"/>
            </w:rPr>
            <w:t>PATVIRTINTA</w:t>
          </w:r>
        </w:p>
        <w:p w:rsidR="00A633CD" w:rsidRDefault="00557442">
          <w:pPr>
            <w:ind w:left="10206"/>
            <w:rPr>
              <w:bCs/>
              <w:color w:val="000000"/>
              <w:szCs w:val="24"/>
              <w:lang w:eastAsia="lt-LT"/>
            </w:rPr>
          </w:pPr>
          <w:r>
            <w:rPr>
              <w:bCs/>
              <w:color w:val="000000"/>
              <w:szCs w:val="24"/>
              <w:lang w:eastAsia="lt-LT"/>
            </w:rPr>
            <w:t>Marijampolės regiono plėtros tarybos</w:t>
          </w:r>
        </w:p>
        <w:p w:rsidR="00A633CD" w:rsidRDefault="00557442">
          <w:pPr>
            <w:ind w:left="10206"/>
            <w:rPr>
              <w:bCs/>
              <w:color w:val="000000"/>
              <w:szCs w:val="24"/>
              <w:lang w:eastAsia="lt-LT"/>
            </w:rPr>
          </w:pPr>
          <w:r>
            <w:rPr>
              <w:bCs/>
              <w:color w:val="000000"/>
              <w:szCs w:val="24"/>
              <w:lang w:eastAsia="lt-LT"/>
            </w:rPr>
            <w:t>2023 m. vasario 9 d. sprendimu Nr. S-1</w:t>
          </w:r>
        </w:p>
        <w:p w:rsidR="00A633CD" w:rsidRDefault="00557442">
          <w:pPr>
            <w:ind w:left="10206"/>
            <w:rPr>
              <w:bCs/>
              <w:color w:val="000000"/>
              <w:szCs w:val="24"/>
              <w:lang w:eastAsia="lt-LT"/>
            </w:rPr>
          </w:pPr>
          <w:r>
            <w:rPr>
              <w:bCs/>
              <w:color w:val="000000"/>
              <w:szCs w:val="24"/>
              <w:lang w:eastAsia="lt-LT"/>
            </w:rPr>
            <w:t>(Marijampolės regiono plėtros tarybos</w:t>
          </w:r>
        </w:p>
        <w:p w:rsidR="00557442" w:rsidRPr="00557442" w:rsidRDefault="00557442" w:rsidP="00557442">
          <w:pPr>
            <w:ind w:left="10206"/>
            <w:rPr>
              <w:szCs w:val="24"/>
              <w:lang w:eastAsia="lt-LT"/>
            </w:rPr>
          </w:pPr>
          <w:r>
            <w:rPr>
              <w:bCs/>
              <w:color w:val="000000"/>
              <w:szCs w:val="24"/>
              <w:lang w:eastAsia="lt-LT"/>
            </w:rPr>
            <w:t>2024 m. gruodžio 11</w:t>
          </w:r>
          <w:r>
            <w:rPr>
              <w:bCs/>
              <w:color w:val="000000"/>
              <w:szCs w:val="24"/>
              <w:lang w:eastAsia="lt-LT"/>
            </w:rPr>
            <w:t xml:space="preserve"> d. sprendimo Nr. </w:t>
          </w:r>
          <w:r w:rsidRPr="00557442">
            <w:rPr>
              <w:szCs w:val="24"/>
              <w:lang w:eastAsia="lt-LT"/>
            </w:rPr>
            <w:t>S-21</w:t>
          </w:r>
        </w:p>
        <w:p w:rsidR="00A633CD" w:rsidRDefault="00557442">
          <w:pPr>
            <w:ind w:left="10206"/>
            <w:rPr>
              <w:bCs/>
              <w:color w:val="000000"/>
              <w:szCs w:val="24"/>
              <w:lang w:eastAsia="lt-LT"/>
            </w:rPr>
          </w:pPr>
          <w:r>
            <w:rPr>
              <w:bCs/>
              <w:color w:val="000000"/>
              <w:szCs w:val="24"/>
              <w:lang w:eastAsia="lt-LT"/>
            </w:rPr>
            <w:t>r</w:t>
          </w:r>
          <w:r>
            <w:rPr>
              <w:bCs/>
              <w:color w:val="000000"/>
              <w:szCs w:val="24"/>
              <w:lang w:eastAsia="lt-LT"/>
            </w:rPr>
            <w:t>edakcija)</w:t>
          </w:r>
        </w:p>
        <w:p w:rsidR="00A633CD" w:rsidRDefault="00A633CD">
          <w:pPr>
            <w:ind w:left="10632"/>
            <w:rPr>
              <w:bCs/>
              <w:color w:val="000000"/>
              <w:szCs w:val="24"/>
              <w:lang w:eastAsia="lt-LT"/>
            </w:rPr>
          </w:pPr>
        </w:p>
        <w:p w:rsidR="00A633CD" w:rsidRDefault="00A633CD">
          <w:pPr>
            <w:rPr>
              <w:bCs/>
              <w:color w:val="000000"/>
              <w:szCs w:val="24"/>
              <w:lang w:eastAsia="lt-LT"/>
            </w:rPr>
          </w:pPr>
        </w:p>
        <w:p w:rsidR="00A633CD" w:rsidRDefault="00557442">
          <w:pPr>
            <w:jc w:val="center"/>
            <w:rPr>
              <w:b/>
              <w:color w:val="000000"/>
              <w:szCs w:val="24"/>
              <w:lang w:eastAsia="lt-LT"/>
            </w:rPr>
          </w:pPr>
          <w:sdt>
            <w:sdtPr>
              <w:alias w:val="Pavadinimas"/>
              <w:tag w:val="title_d9d2af777fa4411db9869521cf3b266a"/>
              <w:id w:val="894248744"/>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A633CD" w:rsidRDefault="00A633CD">
          <w:pPr>
            <w:rPr>
              <w:szCs w:val="24"/>
              <w:highlight w:val="yellow"/>
            </w:rPr>
          </w:pPr>
        </w:p>
        <w:sdt>
          <w:sdtPr>
            <w:alias w:val="skyrius"/>
            <w:tag w:val="part_d0591d92f590498b82e119d0de75155a"/>
            <w:id w:val="-105737180"/>
            <w:lock w:val="sdtLocked"/>
          </w:sdtPr>
          <w:sdtEndPr/>
          <w:sdtContent>
            <w:p w:rsidR="00A633CD" w:rsidRDefault="00557442">
              <w:pPr>
                <w:jc w:val="center"/>
                <w:rPr>
                  <w:b/>
                  <w:caps/>
                  <w:szCs w:val="24"/>
                </w:rPr>
              </w:pPr>
              <w:sdt>
                <w:sdtPr>
                  <w:alias w:val="Numeris"/>
                  <w:tag w:val="nr_d0591d92f590498b82e119d0de75155a"/>
                  <w:id w:val="1894300779"/>
                  <w:lock w:val="sdtLocked"/>
                </w:sdtPr>
                <w:sdtEndPr/>
                <w:sdtContent>
                  <w:r>
                    <w:rPr>
                      <w:b/>
                      <w:caps/>
                      <w:szCs w:val="24"/>
                    </w:rPr>
                    <w:t>I</w:t>
                  </w:r>
                </w:sdtContent>
              </w:sdt>
              <w:r>
                <w:rPr>
                  <w:b/>
                  <w:caps/>
                  <w:szCs w:val="24"/>
                </w:rPr>
                <w:t xml:space="preserve"> skyrius</w:t>
              </w:r>
            </w:p>
            <w:sdt>
              <w:sdtPr>
                <w:alias w:val="Pavadinimas"/>
                <w:tag w:val="title_d0591d92f590498b82e119d0de75155a"/>
                <w:id w:val="-1279264733"/>
                <w:lock w:val="sdtLocked"/>
              </w:sdtPr>
              <w:sdtEndPr/>
              <w:sdtContent>
                <w:p w:rsidR="00A633CD" w:rsidRDefault="00557442">
                  <w:pPr>
                    <w:jc w:val="center"/>
                    <w:rPr>
                      <w:b/>
                      <w:caps/>
                      <w:szCs w:val="24"/>
                    </w:rPr>
                  </w:pPr>
                  <w:r>
                    <w:rPr>
                      <w:b/>
                      <w:caps/>
                      <w:szCs w:val="24"/>
                    </w:rPr>
                    <w:t xml:space="preserve">REGIONO </w:t>
                  </w:r>
                  <w:r>
                    <w:rPr>
                      <w:b/>
                      <w:caps/>
                      <w:szCs w:val="24"/>
                    </w:rPr>
                    <w:t>PLĖTROS PLANO TERITORINĖ APRĖPTIS ir</w:t>
                  </w:r>
                </w:p>
                <w:p w:rsidR="00A633CD" w:rsidRDefault="00557442">
                  <w:pPr>
                    <w:jc w:val="center"/>
                    <w:rPr>
                      <w:b/>
                      <w:caps/>
                      <w:szCs w:val="24"/>
                    </w:rPr>
                  </w:pPr>
                  <w:r>
                    <w:rPr>
                      <w:b/>
                      <w:caps/>
                      <w:szCs w:val="24"/>
                    </w:rPr>
                    <w:t>REGIONO ESAMOS SITUACIJOS ANALIZĖ</w:t>
                  </w:r>
                </w:p>
              </w:sdtContent>
            </w:sdt>
            <w:p w:rsidR="00A633CD" w:rsidRDefault="00A633CD">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A633CD">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A633CD" w:rsidRDefault="00557442">
                    <w:pPr>
                      <w:rPr>
                        <w:rFonts w:eastAsia="Calibri"/>
                        <w:b/>
                        <w:szCs w:val="24"/>
                      </w:rPr>
                    </w:pPr>
                    <w:r>
                      <w:rPr>
                        <w:rFonts w:eastAsia="Calibri"/>
                        <w:b/>
                        <w:szCs w:val="24"/>
                      </w:rPr>
                      <w:t>Regiono plėtros plano teritorinė aprėptis</w:t>
                    </w:r>
                  </w:p>
                  <w:p w:rsidR="00A633CD" w:rsidRDefault="00A633CD">
                    <w:pPr>
                      <w:rPr>
                        <w:rFonts w:eastAsia="Calibri"/>
                        <w:b/>
                        <w:sz w:val="12"/>
                        <w:szCs w:val="12"/>
                      </w:rPr>
                    </w:pPr>
                  </w:p>
                </w:tc>
              </w:tr>
              <w:tr w:rsidR="00A633CD">
                <w:trPr>
                  <w:trHeight w:val="20"/>
                </w:trPr>
                <w:tc>
                  <w:tcPr>
                    <w:tcW w:w="4985" w:type="dxa"/>
                    <w:tcBorders>
                      <w:top w:val="nil"/>
                      <w:left w:val="single" w:sz="4" w:space="0" w:color="auto"/>
                      <w:bottom w:val="single" w:sz="4" w:space="0" w:color="auto"/>
                      <w:right w:val="nil"/>
                    </w:tcBorders>
                    <w:shd w:val="clear" w:color="auto" w:fill="FFFFFF"/>
                    <w:vAlign w:val="center"/>
                  </w:tcPr>
                  <w:p w:rsidR="00A633CD" w:rsidRDefault="00557442">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A633CD" w:rsidRDefault="00557442">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A633CD" w:rsidRDefault="00557442">
                    <w:pPr>
                      <w:ind w:firstLine="567"/>
                      <w:jc w:val="both"/>
                      <w:rPr>
                        <w:rFonts w:eastAsia="Calibri"/>
                        <w:szCs w:val="24"/>
                      </w:rPr>
                    </w:pPr>
                    <w:r>
                      <w:rPr>
                        <w:rFonts w:eastAsia="Calibri"/>
                        <w:szCs w:val="24"/>
                      </w:rPr>
                      <w:t>Marijampolės regionas priskiriamas Vidurio ir vakarų Lietuvos regionui. Regiono centras – Marijampolės miestas. Marijampolės</w:t>
                    </w:r>
                    <w:r>
                      <w:rPr>
                        <w:rFonts w:eastAsia="Calibri"/>
                        <w:szCs w:val="24"/>
                      </w:rPr>
                      <w:t xml:space="preserve"> regioną sudaro penkios savivaldybės – Kalvarijos, Kazlų Rūdos, Marijampolės, Šakių rajono ir Vilkaviškio rajono.</w:t>
                    </w:r>
                  </w:p>
                  <w:p w:rsidR="00A633CD" w:rsidRDefault="00557442">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w:t>
                    </w:r>
                    <w:r>
                      <w:rPr>
                        <w:rFonts w:eastAsia="Calibri"/>
                        <w:szCs w:val="24"/>
                      </w:rPr>
                      <w:t xml:space="preserve">o Lietuvoje – su Kauno, Alytaus ir Tauragės apskritimis. </w:t>
                    </w:r>
                  </w:p>
                  <w:p w:rsidR="00A633CD" w:rsidRDefault="00557442">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w:t>
                    </w:r>
                    <w:r>
                      <w:rPr>
                        <w:rFonts w:eastAsia="Calibri"/>
                        <w:szCs w:val="24"/>
                      </w:rPr>
                      <w:t>irkos Naumiestis ir Virbalis</w:t>
                    </w:r>
                    <w:r>
                      <w:rPr>
                        <w:rFonts w:eastAsia="Calibri"/>
                        <w:iCs/>
                        <w:color w:val="000000"/>
                        <w:szCs w:val="24"/>
                      </w:rPr>
                      <w:t>.</w:t>
                    </w:r>
                  </w:p>
                  <w:p w:rsidR="00A633CD" w:rsidRDefault="00557442">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A633CD">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A633CD" w:rsidRDefault="00557442">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A633CD">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A633CD" w:rsidRDefault="00557442">
                    <w:pPr>
                      <w:jc w:val="both"/>
                      <w:rPr>
                        <w:rFonts w:eastAsia="Calibri"/>
                        <w:b/>
                        <w:szCs w:val="24"/>
                      </w:rPr>
                    </w:pPr>
                    <w:r>
                      <w:rPr>
                        <w:rFonts w:eastAsia="Calibri"/>
                        <w:b/>
                        <w:szCs w:val="24"/>
                      </w:rPr>
                      <w:t xml:space="preserve">Regiono problemos ir jų giluminės </w:t>
                    </w:r>
                    <w:r>
                      <w:rPr>
                        <w:rFonts w:eastAsia="Calibri"/>
                        <w:b/>
                        <w:szCs w:val="24"/>
                      </w:rPr>
                      <w:t>priežastys, sąsajos su Regionų plėtros programoje (toliau – RPP) nustatytomis pagrindinėmis regioninės plėtros problemomis</w:t>
                    </w:r>
                  </w:p>
                  <w:p w:rsidR="00A633CD" w:rsidRDefault="00A633CD">
                    <w:pPr>
                      <w:jc w:val="both"/>
                      <w:rPr>
                        <w:rFonts w:eastAsia="Calibri"/>
                        <w:bCs/>
                        <w:i/>
                        <w:color w:val="808080"/>
                        <w:szCs w:val="24"/>
                      </w:rPr>
                    </w:pPr>
                  </w:p>
                  <w:p w:rsidR="00A633CD" w:rsidRDefault="00557442">
                    <w:pPr>
                      <w:jc w:val="both"/>
                      <w:rPr>
                        <w:rFonts w:eastAsia="Calibri"/>
                        <w:b/>
                        <w:iCs/>
                        <w:color w:val="000000"/>
                        <w:szCs w:val="24"/>
                      </w:rPr>
                    </w:pPr>
                    <w:r>
                      <w:rPr>
                        <w:rFonts w:eastAsia="Calibri"/>
                        <w:b/>
                        <w:iCs/>
                        <w:color w:val="000000"/>
                        <w:szCs w:val="24"/>
                      </w:rPr>
                      <w:t>1 PROBLEMA. DIDELĖ SOCIALINĖ ATSKIRTIS IR AUKŠTAS SKURDO RIZIKOS LYGIS</w:t>
                    </w:r>
                  </w:p>
                  <w:p w:rsidR="00A633CD" w:rsidRDefault="00557442">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w:t>
                    </w:r>
                    <w:r>
                      <w:rPr>
                        <w:color w:val="000000"/>
                        <w:szCs w:val="24"/>
                      </w:rPr>
                      <w:t xml:space="preserve">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regionas, buvo vienas iš tų šali</w:t>
                    </w:r>
                    <w:r>
                      <w:rPr>
                        <w:color w:val="000000"/>
                        <w:szCs w:val="24"/>
                      </w:rPr>
                      <w:t>es regionų, kuriuose natūrali gyventojų ka</w:t>
                    </w:r>
                    <w:bookmarkStart w:id="0" w:name="_GoBack"/>
                    <w:bookmarkEnd w:id="0"/>
                    <w:r>
                      <w:rPr>
                        <w:color w:val="000000"/>
                        <w:szCs w:val="24"/>
                      </w:rPr>
                      <w:t>ita, tarptautinė bei vidinė migracija ilgiausiai buvo neigiama, kas rodo menką regiono patrauklumą gyventi.</w:t>
                    </w:r>
                  </w:p>
                  <w:p w:rsidR="00A633CD" w:rsidRDefault="00557442">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w:t>
                    </w:r>
                    <w:r>
                      <w:rPr>
                        <w:color w:val="000000"/>
                        <w:szCs w:val="24"/>
                      </w:rPr>
                      <w:t>čių skaičiaus padidėjo daugiau nei 2 kartus (2019 m. Marijampolės regione – 845 asmenys, o  2021 m. – 1 641 asmenys).</w:t>
                    </w:r>
                  </w:p>
                  <w:p w:rsidR="00A633CD" w:rsidRDefault="00557442">
                    <w:pPr>
                      <w:ind w:firstLine="567"/>
                      <w:jc w:val="both"/>
                      <w:rPr>
                        <w:color w:val="000000"/>
                        <w:szCs w:val="24"/>
                      </w:rPr>
                    </w:pPr>
                    <w:r>
                      <w:rPr>
                        <w:color w:val="000000"/>
                        <w:szCs w:val="24"/>
                      </w:rPr>
                      <w:t xml:space="preserve">Gyventojų skaičiaus kitimo tendencijos rodo, kad Lietuvoje didesniais tempais gyventojų mažėja kaimiškosiose teritorijose, o Marijampolės </w:t>
                    </w:r>
                    <w:r>
                      <w:rPr>
                        <w:color w:val="000000"/>
                        <w:szCs w:val="24"/>
                      </w:rPr>
                      <w:t>regionas yra antras pagal kaimo gyventojų dalį (2022 m. pradžioje kaimo gyventojai Marijampolės regione sudarė 49,4 proc., kai šalyje – 31,8 proc.). Tai rodo didelę regiono gyventojų teritorinę sklaidą, didesnę socialinės atskirties bei skurdo riziką ir iš</w:t>
                    </w:r>
                    <w:r>
                      <w:rPr>
                        <w:color w:val="000000"/>
                        <w:szCs w:val="24"/>
                      </w:rPr>
                      <w:t>šūkius užtikrinant viešųjų paslaugų prieinamumą ir kokybę. Marijampolės regione 2021 m. 33,2 proc. gyventojų gyveno skurdo rizikoje ar socialinėje atskirtyje.</w:t>
                    </w:r>
                  </w:p>
                  <w:p w:rsidR="00A633CD" w:rsidRDefault="00557442">
                    <w:pPr>
                      <w:ind w:firstLine="567"/>
                      <w:jc w:val="both"/>
                      <w:rPr>
                        <w:color w:val="000000"/>
                        <w:szCs w:val="24"/>
                      </w:rPr>
                    </w:pPr>
                    <w:r>
                      <w:rPr>
                        <w:color w:val="000000"/>
                        <w:szCs w:val="24"/>
                      </w:rPr>
                      <w:t>Regiono gyventojų skaičiaus pagal amžiaus grupes analizė atskleidžia, kad Marijampolės regione sp</w:t>
                    </w:r>
                    <w:r>
                      <w:rPr>
                        <w:color w:val="000000"/>
                        <w:szCs w:val="24"/>
                      </w:rPr>
                      <w:t>arčiau nei šalies vidurkis mažėja ikimokyklinio ir mokyklinio amžiaus vaikų dalis, yra palyginti mažai darbingo amžiaus gyventojų. Dėl gyventojų senėjimo bei didelės socialinės atskirties auga socialinių paslaugų ir jų įvairovės poreikis, nepakankamos sąly</w:t>
                    </w:r>
                    <w:r>
                      <w:rPr>
                        <w:color w:val="000000"/>
                        <w:szCs w:val="24"/>
                      </w:rPr>
                      <w:t xml:space="preserve">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w:t>
                    </w:r>
                    <w:r>
                      <w:rPr>
                        <w:color w:val="000000"/>
                        <w:szCs w:val="24"/>
                      </w:rPr>
                      <w:t xml:space="preserve">reikį. Remiantis tyrimo „Socialinių paslaugų teikimas ir jų atitiktis gyventojų poreikiams savivaldybėse” ataskaitos duomenimis (2 pastaba), vertinant pagal paslaugų prieinamumo kriterijų socialinės globos paslaugų poreikių savivaldybėse patenkinimas nėra </w:t>
                    </w:r>
                    <w:r>
                      <w:rPr>
                        <w:color w:val="000000"/>
                        <w:szCs w:val="24"/>
                      </w:rPr>
                      <w:t>pilnai užtikrinamas. Dėl ribotų savivaldybių finansinių išteklių pagal galimybes jie pirmiausiai nukreipiami tenkinti asmenų su sunkia negalia, senyvo amžiaus asmenų poreikius. Ataskaitoje taip pat nurodoma, kad vaikų su negalia bei socialinę riziką patiri</w:t>
                    </w:r>
                    <w:r>
                      <w:rPr>
                        <w:color w:val="000000"/>
                        <w:szCs w:val="24"/>
                      </w:rPr>
                      <w:t>ančių suaugusių asmenų (benamių, bedarbių, priklausomybes turinčių asmenų, nusikaltimų aukų, iš laisvės atėmimo vietų sugrįžusių asmenų, prekybos žmonėmis aukų ir kt.) poreikių tenkinimas teikiant šioms asmenų grupėms socialinės priežiūros ir socialinės gl</w:t>
                    </w:r>
                    <w:r>
                      <w:rPr>
                        <w:color w:val="000000"/>
                        <w:szCs w:val="24"/>
                      </w:rPr>
                      <w:t>obos paslaugas vertinamas prasčiau, todėl šių paslaugų teikimui reikėtų skirti daugiau dėmesio; apgyvendinimo savarankiško gyvenimo namuose paslaugų poreikiai savivaldybėse dažniau lieka nepatenkinti lyginant su kitomis socialinėmis paslaugomis. Taigi, gal</w:t>
                    </w:r>
                    <w:r>
                      <w:rPr>
                        <w:color w:val="000000"/>
                        <w:szCs w:val="24"/>
                      </w:rPr>
                      <w:t xml:space="preserve">ima teigti, kad </w:t>
                    </w:r>
                    <w:r>
                      <w:rPr>
                        <w:b/>
                        <w:bCs/>
                        <w:color w:val="000000"/>
                        <w:szCs w:val="24"/>
                      </w:rPr>
                      <w:t>socialinės paslaugos regione neatitinka poreikio, sąlygojamo demografinės ir socialinės situacijos</w:t>
                    </w:r>
                    <w:r>
                      <w:rPr>
                        <w:color w:val="000000"/>
                        <w:szCs w:val="24"/>
                      </w:rPr>
                      <w:t xml:space="preserve">. </w:t>
                    </w:r>
                  </w:p>
                  <w:p w:rsidR="00A633CD" w:rsidRDefault="00557442">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w:t>
                    </w:r>
                    <w:r>
                      <w:rPr>
                        <w:color w:val="000000"/>
                        <w:szCs w:val="24"/>
                      </w:rPr>
                      <w:t>i šalies vidurkis), taip pat ir išvengiamomis ligomis, rodo nepakankamą gyventojų sveikatos raštingumą bei nepakankamą sveikatos priežiūros paslaugų prieinamumą ir kokybę.</w:t>
                    </w:r>
                  </w:p>
                  <w:p w:rsidR="00A633CD" w:rsidRDefault="00557442">
                    <w:pPr>
                      <w:ind w:firstLine="567"/>
                      <w:jc w:val="both"/>
                      <w:rPr>
                        <w:color w:val="000000"/>
                        <w:szCs w:val="24"/>
                      </w:rPr>
                    </w:pPr>
                    <w:r>
                      <w:rPr>
                        <w:color w:val="000000"/>
                        <w:szCs w:val="24"/>
                      </w:rPr>
                      <w:t>Regione ikimokyklinio ugdymo įstaigas lankančių vaikų dalis yra viena mažiausių šaly</w:t>
                    </w:r>
                    <w:r>
                      <w:rPr>
                        <w:color w:val="000000"/>
                        <w:szCs w:val="24"/>
                      </w:rPr>
                      <w:t>je, o bendrojo ugdymo mokyklas baigiančių abiturientų valstybinių brandos egzaminų rezultatai nesiekia šalies vidurkio, 2021 m. pagal neformaliajame ugdyme dalyvaujančių mokinių dalį 3,2 proc. punkto atsiliekama nuo šalies vidurkio. Marijampolės regione ma</w:t>
                    </w:r>
                    <w:r>
                      <w:rPr>
                        <w:color w:val="000000"/>
                        <w:szCs w:val="24"/>
                      </w:rPr>
                      <w:t>žesnė dalis aukštos kvalifikacijos (metodininkai ir ekspertai) mokytojų, palyginus su šalies vidurkiu. Vidutinis mokytojų amžius viršija 50 metų, kas leidžia teigti, jog artimiausiu metu bus susiduriama su mokytojų trūkumu regione. Švietimo paslaugų srityj</w:t>
                    </w:r>
                    <w:r>
                      <w:rPr>
                        <w:color w:val="000000"/>
                        <w:szCs w:val="24"/>
                      </w:rPr>
                      <w:t xml:space="preserve">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A633CD" w:rsidRDefault="00557442">
                    <w:pPr>
                      <w:ind w:firstLine="567"/>
                      <w:jc w:val="both"/>
                      <w:rPr>
                        <w:color w:val="000000"/>
                        <w:szCs w:val="24"/>
                      </w:rPr>
                    </w:pPr>
                    <w:r>
                      <w:rPr>
                        <w:color w:val="000000"/>
                        <w:szCs w:val="24"/>
                      </w:rPr>
                      <w:t>Siekiant mažinti aukščiau išvardintų veiksnių (išvykimo iš regiono į didžiuosius miestus ar užsienį, dau</w:t>
                    </w:r>
                    <w:r>
                      <w:rPr>
                        <w:color w:val="000000"/>
                        <w:szCs w:val="24"/>
                      </w:rPr>
                      <w:t>gėjančio vyresnio amžiaus asmenų, augančių sveikatos priežiūros paslaugų dėl ilgėjančios gyvenimo trukmės ir didėjančios atskirties gyventojų išsilavinime) keliamas grėsmes regiono plėtrai, svarbu užtikrinti bei gerinti regione teikiamų viešųjų paslaugų ko</w:t>
                    </w:r>
                    <w:r>
                      <w:rPr>
                        <w:color w:val="000000"/>
                        <w:szCs w:val="24"/>
                      </w:rPr>
                      <w:t>kybę. Tai pagrindžia Lietuvos Respublikos teritorijos bendrojo plano (toliau – Bendrasis planas) (3 pastaba) nuostatos, kad pačios būtiniausios ir dažnai naudojamos viešosios paslaugos turi būti teikiamos visų lygmenų urbanistiniuose centruose, o santykina</w:t>
                    </w:r>
                    <w:r>
                      <w:rPr>
                        <w:color w:val="000000"/>
                        <w:szCs w:val="24"/>
                      </w:rPr>
                      <w:t>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 (4 pastaba).</w:t>
                    </w:r>
                  </w:p>
                  <w:p w:rsidR="00A633CD" w:rsidRDefault="00A633CD">
                    <w:pPr>
                      <w:rPr>
                        <w:rFonts w:eastAsia="Calibri"/>
                        <w:bCs/>
                        <w:iCs/>
                        <w:color w:val="000000"/>
                        <w:szCs w:val="24"/>
                      </w:rPr>
                    </w:pPr>
                  </w:p>
                  <w:p w:rsidR="00A633CD" w:rsidRDefault="00557442">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w:t>
                    </w:r>
                    <w:r>
                      <w:rPr>
                        <w:rFonts w:eastAsia="Calibri"/>
                        <w:b/>
                        <w:i/>
                        <w:color w:val="000000"/>
                        <w:szCs w:val="24"/>
                        <w:u w:val="single"/>
                      </w:rPr>
                      <w:t>iežastys:</w:t>
                    </w:r>
                  </w:p>
                  <w:p w:rsidR="00A633CD" w:rsidRDefault="00557442">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A633CD" w:rsidRDefault="00557442">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A633CD" w:rsidRDefault="00557442">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w:t>
                    </w:r>
                    <w:r>
                      <w:rPr>
                        <w:rFonts w:eastAsia="Calibri"/>
                        <w:bCs/>
                        <w:iCs/>
                        <w:color w:val="000000"/>
                        <w:szCs w:val="24"/>
                      </w:rPr>
                      <w:t>gų kokybė ir prieinamumas.</w:t>
                    </w:r>
                  </w:p>
                  <w:p w:rsidR="00A633CD" w:rsidRDefault="00A633CD">
                    <w:pPr>
                      <w:jc w:val="both"/>
                      <w:rPr>
                        <w:rFonts w:eastAsia="Calibri"/>
                        <w:bCs/>
                        <w:iCs/>
                        <w:color w:val="000000"/>
                        <w:szCs w:val="24"/>
                      </w:rPr>
                    </w:pPr>
                  </w:p>
                  <w:p w:rsidR="00A633CD" w:rsidRDefault="00A633CD">
                    <w:pPr>
                      <w:jc w:val="both"/>
                      <w:rPr>
                        <w:rFonts w:eastAsia="Calibri"/>
                        <w:bCs/>
                        <w:iCs/>
                        <w:color w:val="000000"/>
                        <w:szCs w:val="24"/>
                      </w:rPr>
                    </w:pPr>
                  </w:p>
                  <w:p w:rsidR="00A633CD" w:rsidRDefault="00557442">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A633CD" w:rsidRDefault="00557442">
                    <w:pPr>
                      <w:ind w:firstLine="567"/>
                      <w:jc w:val="both"/>
                      <w:rPr>
                        <w:color w:val="000000"/>
                        <w:szCs w:val="24"/>
                      </w:rPr>
                    </w:pPr>
                    <w:r>
                      <w:rPr>
                        <w:rFonts w:eastAsia="Calibri"/>
                        <w:color w:val="000000"/>
                        <w:szCs w:val="24"/>
                      </w:rPr>
                      <w:t>Marijampolės regione per paskutinius 10 metų d</w:t>
                    </w:r>
                    <w:r>
                      <w:rPr>
                        <w:color w:val="000000"/>
                        <w:szCs w:val="24"/>
                      </w:rPr>
                      <w:t>idžiausias gyventojų skaičiaus didėjimas fiksuotas 55-69 m. amžiaus grupėje.</w:t>
                    </w:r>
                    <w:r>
                      <w:rPr>
                        <w:color w:val="000000"/>
                        <w:szCs w:val="24"/>
                      </w:rPr>
                      <w:t xml:space="preserve"> </w:t>
                    </w:r>
                  </w:p>
                  <w:p w:rsidR="00A633CD" w:rsidRDefault="00557442">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w:t>
                    </w:r>
                    <w:r>
                      <w:rPr>
                        <w:color w:val="000000"/>
                        <w:szCs w:val="24"/>
                      </w:rPr>
                      <w:t>metai, Marijampolės regione 2010 m. vidutinė tikėtina gyvenimo trukmė buvo 73 metai, 2019 m. – 76,3 metai, 2021 m. – 73 metai. Vidutinė tikėtina sveiko gyvenimo trukmė ir iki pandemijos mažėjo, o pandemija šį rodiklį dar labiau pablogino: šalyje 2010 m. vy</w:t>
                    </w:r>
                    <w:r>
                      <w:rPr>
                        <w:color w:val="000000"/>
                        <w:szCs w:val="24"/>
                      </w:rPr>
                      <w:t xml:space="preserve">rų vidutinė tikėtina sveiko gyvenimo trukmė – 57,4 metai, moterų – 62,3 metai; 2019 m. vyrų – 56 metai, moterų – 59,1 metai; 2020 m. – vyrų 55,1 metai, moterų 58,7 metai. Didelė pagyvenusių asmenų dalis ir trumpėjanti sveiko gyvenimo trukmė rodo augsiantį </w:t>
                    </w:r>
                    <w:r>
                      <w:rPr>
                        <w:color w:val="000000"/>
                        <w:szCs w:val="24"/>
                      </w:rPr>
                      <w:t xml:space="preserve">slaugos ir panašių paslaugų senyvo amžiaus asmenims poreikį bei būtinybę užtikrinti jų teikimą namuose. </w:t>
                    </w:r>
                  </w:p>
                  <w:p w:rsidR="00A633CD" w:rsidRDefault="00557442">
                    <w:pPr>
                      <w:ind w:firstLine="567"/>
                      <w:jc w:val="both"/>
                      <w:rPr>
                        <w:color w:val="000000"/>
                        <w:szCs w:val="24"/>
                      </w:rPr>
                    </w:pPr>
                    <w:r>
                      <w:rPr>
                        <w:color w:val="000000"/>
                        <w:szCs w:val="24"/>
                      </w:rPr>
                      <w:t>Didėjantį socialinių paslaugų poreikį rodo ne tik demografiniai, bet ir pajamų bei skurdo rodikliai. Vienas ryškiausiai situaciją atspindinčių rodiklių</w:t>
                    </w:r>
                    <w:r>
                      <w:rPr>
                        <w:color w:val="000000"/>
                        <w:szCs w:val="24"/>
                      </w:rPr>
                      <w:t xml:space="preserve"> – skurdo ar socialinėje atskirtyje gyvenančių asmenų dalis. Tokie asmenys regione sudaro trečdalį gyventojų (2021 m. šalyje – 24,5 proc., Marijampolės regione – 33,2 proc., tai antras prasčiausias rodiklis šalyje). </w:t>
                    </w:r>
                  </w:p>
                  <w:p w:rsidR="00A633CD" w:rsidRDefault="00557442">
                    <w:pPr>
                      <w:ind w:firstLine="567"/>
                      <w:jc w:val="both"/>
                      <w:rPr>
                        <w:color w:val="000000"/>
                        <w:szCs w:val="24"/>
                      </w:rPr>
                    </w:pPr>
                    <w:r>
                      <w:rPr>
                        <w:color w:val="000000"/>
                        <w:szCs w:val="24"/>
                      </w:rPr>
                      <w:t>Mažos Marijampolės regiono gyventojų pa</w:t>
                    </w:r>
                    <w:r>
                      <w:rPr>
                        <w:color w:val="000000"/>
                        <w:szCs w:val="24"/>
                      </w:rPr>
                      <w:t>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w:t>
                    </w:r>
                    <w:r>
                      <w:rPr>
                        <w:color w:val="000000"/>
                        <w:szCs w:val="24"/>
                      </w:rPr>
                      <w:t>olės regione – 3,9 socialinės rizikos šeimų) bei socialinių pašalpų gavėjų skaičius (2021 m. šalyje 1 tūkst. gyventojų vidutiniškai teko 24 socialinės pašalpos gavėjai, Marijampolės regione – 32 socialinės pašalpos gavėjai) paaiškina didesnį socialinio būs</w:t>
                    </w:r>
                    <w:r>
                      <w:rPr>
                        <w:color w:val="000000"/>
                        <w:szCs w:val="24"/>
                      </w:rPr>
                      <w:t>to poreikį. Socialinio būsto laukiančiųjų dalis nuo gyventojų skaičiaus Marijampolės regione aukštesnė nei šalies vidurkis (2021 m. gruodžio 31 d. duomenimis Kazlų Rūdos savivaldybėje laukiantieji sudarė 1 proc., Kalvarijos – 0,9 proc., Marijampolės ir Vil</w:t>
                    </w:r>
                    <w:r>
                      <w:rPr>
                        <w:color w:val="000000"/>
                        <w:szCs w:val="24"/>
                      </w:rPr>
                      <w:t>kaviškio rajono – 0,8 proc., Šakių rajono – 0,5 proc. visų gyventojų, kuomet šalyje laukiantieji socialinio būsto sudarė 0,7 proc. visų gyventojų). Dalis laukiančiųjų socialinio būsto – neįgalieji, šeimos, kuriose auga trys ir daugiau vaikų, šių grupių asm</w:t>
                    </w:r>
                    <w:r>
                      <w:rPr>
                        <w:color w:val="000000"/>
                        <w:szCs w:val="24"/>
                      </w:rPr>
                      <w:t>enys sudaro apie trečdalį visų laukiančių socialinio būsto (didžiausias šios grupės asmenų nepatenkintas socialinio būsto poreikis yra Kazlų Rūdos savivaldybėje – aprūpinta tik 17,9 proc., kai šalyje 25,9 proc.).</w:t>
                    </w:r>
                  </w:p>
                  <w:p w:rsidR="00A633CD" w:rsidRDefault="00557442">
                    <w:pPr>
                      <w:ind w:firstLine="567"/>
                      <w:jc w:val="both"/>
                      <w:rPr>
                        <w:color w:val="000000"/>
                        <w:szCs w:val="24"/>
                      </w:rPr>
                    </w:pPr>
                    <w:r>
                      <w:rPr>
                        <w:color w:val="000000"/>
                        <w:szCs w:val="24"/>
                      </w:rPr>
                      <w:t>Marijampolės regione ypač didelė dalis gyve</w:t>
                    </w:r>
                    <w:r>
                      <w:rPr>
                        <w:color w:val="000000"/>
                        <w:szCs w:val="24"/>
                      </w:rPr>
                      <w:t>ntojų gyvena kaimo vietovėse (2022 m. pradžioje šalyje 68,2 proc. gyventojų gyvena mieste, Marijampolės regione – 50,6 proc., didžiausia kaimo gyventojų dalis Šakių rajono – 68,6 proc., Kalvarijos – 60 proc. ir Vilkaviškio rajono – 56,7 proc. savivaldybėse</w:t>
                    </w:r>
                    <w:r>
                      <w:rPr>
                        <w:color w:val="000000"/>
                        <w:szCs w:val="24"/>
                      </w:rPr>
                      <w:t>).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xml:space="preserve">), </w:t>
                    </w:r>
                    <w:r>
                      <w:rPr>
                        <w:color w:val="000000"/>
                        <w:szCs w:val="24"/>
                      </w:rPr>
                      <w:t>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Visi šie duomenys rodo, kad susiduriama su socialinių (taip pat ir kitų) pa</w:t>
                    </w:r>
                    <w:r>
                      <w:rPr>
                        <w:color w:val="000000"/>
                        <w:szCs w:val="24"/>
                      </w:rPr>
                      <w:t xml:space="preserve">slaugų prieinamumo ir pasiekiamumo problema, taip pat bendruomeninių (arčiau žmogaus) paslaugų teikimo būtinybe. </w:t>
                    </w:r>
                  </w:p>
                  <w:p w:rsidR="00A633CD" w:rsidRDefault="00557442">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rodikliais. Šalyje palyginus 2021 m. ir 2019 m. duomenis, tam tikromis ligomis sergančių suaugusių (</w:t>
                    </w:r>
                    <w:r>
                      <w:rPr>
                        <w:color w:val="000000"/>
                        <w:szCs w:val="24"/>
                      </w:rPr>
                      <w:t xml:space="preserve">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w:t>
                    </w:r>
                    <w:r>
                      <w:rPr>
                        <w:color w:val="000000"/>
                        <w:szCs w:val="24"/>
                      </w:rPr>
                      <w:t xml:space="preserve">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w:t>
                    </w:r>
                    <w:r>
                      <w:rPr>
                        <w:color w:val="000000"/>
                        <w:szCs w:val="24"/>
                      </w:rPr>
                      <w:t xml:space="preserve">šalyje 1 tūkst. gyventojų teko 72,5 šiais sutrikimais sergančių asmenų, 2021 m. – 124,5 asmenys). </w:t>
                    </w:r>
                  </w:p>
                  <w:p w:rsidR="00A633CD" w:rsidRDefault="00A633CD">
                    <w:pPr>
                      <w:ind w:firstLine="567"/>
                      <w:jc w:val="both"/>
                      <w:rPr>
                        <w:color w:val="000000"/>
                        <w:szCs w:val="24"/>
                      </w:rPr>
                    </w:pPr>
                  </w:p>
                  <w:p w:rsidR="00A633CD" w:rsidRDefault="00557442">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A633CD" w:rsidRDefault="00557442">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w:t>
                    </w:r>
                    <w:r>
                      <w:rPr>
                        <w:color w:val="000000"/>
                        <w:szCs w:val="24"/>
                      </w:rPr>
                      <w:t xml:space="preserve">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w:t>
                    </w:r>
                    <w:r>
                      <w:rPr>
                        <w:rFonts w:eastAsia="Calibri"/>
                        <w:bCs/>
                        <w:color w:val="000000"/>
                        <w:szCs w:val="24"/>
                      </w:rPr>
                      <w:t xml:space="preserve">ų sveikata ir (arba) gerėjančiais diagnostiniais </w:t>
                    </w:r>
                    <w:proofErr w:type="spellStart"/>
                    <w:r>
                      <w:rPr>
                        <w:rFonts w:eastAsia="Calibri"/>
                        <w:bCs/>
                        <w:color w:val="000000"/>
                        <w:szCs w:val="24"/>
                      </w:rPr>
                      <w:t>pajėgumais</w:t>
                    </w:r>
                    <w:proofErr w:type="spellEnd"/>
                    <w:r>
                      <w:rPr>
                        <w:rFonts w:eastAsia="Calibri"/>
                        <w:bCs/>
                        <w:color w:val="000000"/>
                        <w:szCs w:val="24"/>
                      </w:rPr>
                      <w:t xml:space="preserve">. </w:t>
                    </w:r>
                  </w:p>
                  <w:p w:rsidR="00A633CD" w:rsidRDefault="00557442">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w:t>
                    </w:r>
                    <w:r>
                      <w:rPr>
                        <w:color w:val="000000"/>
                        <w:szCs w:val="24"/>
                      </w:rPr>
                      <w:t xml:space="preserve">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w:t>
                    </w:r>
                    <w:r>
                      <w:rPr>
                        <w:color w:val="000000"/>
                        <w:szCs w:val="24"/>
                      </w:rPr>
                      <w:t xml:space="preserve">rupėse). </w:t>
                    </w:r>
                  </w:p>
                  <w:p w:rsidR="00A633CD" w:rsidRDefault="00557442">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w:t>
                    </w:r>
                    <w:r>
                      <w:rPr>
                        <w:color w:val="000000"/>
                        <w:szCs w:val="24"/>
                      </w:rPr>
                      <w:t xml:space="preserve">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w:t>
                    </w:r>
                    <w:r>
                      <w:rPr>
                        <w:color w:val="000000"/>
                        <w:szCs w:val="24"/>
                      </w:rPr>
                      <w:t>ų skaičius, tenkantis 1 tūkst. gyventojų krito visoje šalyje, tačiau Marijampolės apskrityje išliko didesnis nei šalies vidurkis (šalyje 2019 m.– 243,3 asmenys, 2020 m. – 173,6 asmenys, Marijampolės regione 2019 m. – 255,6 asmenys, 2020 m. – 182,3 asmenys)</w:t>
                    </w:r>
                    <w:r>
                      <w:rPr>
                        <w:color w:val="000000"/>
                        <w:szCs w:val="24"/>
                      </w:rPr>
                      <w:t>, 2021 m. rodiklis šiek tiek padidėjo, tačiau išliko apie 40 proc. mažesnis, nei iki pandemijos. Laikinai pristabdžius sveikatos priežiūros paslaugų teikimą atitinkamai dalis susirgimų nebuvo užfiksuoti, todėl susirgimų skaičius 2021 m. išaugo, kas rodo jo</w:t>
                    </w:r>
                    <w:r>
                      <w:rPr>
                        <w:color w:val="000000"/>
                        <w:szCs w:val="24"/>
                      </w:rPr>
                      <w:t>g sveikatos priežiūros paslaugų nepertraukiamas teikimas labai svarbus.</w:t>
                    </w:r>
                  </w:p>
                  <w:p w:rsidR="00A633CD" w:rsidRDefault="00557442">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w:t>
                    </w:r>
                    <w:r>
                      <w:rPr>
                        <w:color w:val="000000"/>
                        <w:szCs w:val="24"/>
                      </w:rPr>
                      <w:t xml:space="preserve"> asmenys, Marijampolės regiono rodiklis antras prasčiausias šalyje). 2021 m. duomenimis šis rodiklis prastėjo tiek šalyje, tiek Marijampolės regione (šalyje 3,59 asmenys 1 tūkst. gyv., Marijampolės regione – 4,44 asmenys 1 tūkst. gyv.). Marijampolės region</w:t>
                    </w:r>
                    <w:r>
                      <w:rPr>
                        <w:color w:val="000000"/>
                        <w:szCs w:val="24"/>
                      </w:rPr>
                      <w:t>e, remiantis 2021 m. duomenimis, darbingo amžiaus asmenims pirmą kartą sumažėjęs darbingumo lygis nustatomas dažniau nei vidutiniškai šalyje dėl nervų sistemos, psichikos ir elgesio, kraujotakos sistemos, jungiamojo audinio ligų ir traumų.</w:t>
                    </w:r>
                  </w:p>
                  <w:p w:rsidR="00A633CD" w:rsidRDefault="00557442">
                    <w:pPr>
                      <w:ind w:firstLine="567"/>
                      <w:jc w:val="both"/>
                      <w:rPr>
                        <w:color w:val="000000"/>
                        <w:szCs w:val="24"/>
                      </w:rPr>
                    </w:pPr>
                    <w:r>
                      <w:rPr>
                        <w:color w:val="000000"/>
                        <w:szCs w:val="24"/>
                      </w:rPr>
                      <w:t>Marijampolės reg</w:t>
                    </w:r>
                    <w:r>
                      <w:rPr>
                        <w:color w:val="000000"/>
                        <w:szCs w:val="24"/>
                      </w:rPr>
                      <w:t>ione lovų ligoninėse skaičius, tenkantis 10 tūkst. gyventojų, nuosekliai mažėja ir yra mažiausias šalyje – 2021 m. šalyje vidutiniškai 10 tūkst. gyventojų teko 60,4 lovos ligoninėse, Marijampolės regione – 28,4 lovos ligoninėse. Tai turi įtakos ribotam sta</w:t>
                    </w:r>
                    <w:r>
                      <w:rPr>
                        <w:color w:val="000000"/>
                        <w:szCs w:val="24"/>
                      </w:rPr>
                      <w:t>cionarių sveikatos priežiūros paslaugų prieinamumui ir prastiems sergamumo rodikliams Marijampolės regione. Be to, Marijampolės regione, palyginus su kitais regionais, mažas praktikuojančių gydytojų (2021 m. Marijampolės regione 21,8 gydytojai – trečias ma</w:t>
                    </w:r>
                    <w:r>
                      <w:rPr>
                        <w:color w:val="000000"/>
                        <w:szCs w:val="24"/>
                      </w:rPr>
                      <w:t xml:space="preserve">žiausias rodiklis šalyje) ir slaugytojų (51,8 slaugytojai – mažiausias rodiklis šalyje) skaičius, tenkantis 10 tūkst. gyventojų. </w:t>
                    </w:r>
                  </w:p>
                  <w:p w:rsidR="00A633CD" w:rsidRDefault="00557442">
                    <w:pPr>
                      <w:ind w:firstLine="567"/>
                      <w:jc w:val="both"/>
                      <w:rPr>
                        <w:color w:val="000000"/>
                        <w:szCs w:val="24"/>
                      </w:rPr>
                    </w:pPr>
                    <w:r>
                      <w:rPr>
                        <w:color w:val="000000"/>
                        <w:szCs w:val="24"/>
                      </w:rPr>
                      <w:t xml:space="preserve">Prevencinėmis priemonėmis išvengiamas mirtingumas Marijampolės regione 2020 m. didesnis nei šalies vidurkis – atvejų skaičius </w:t>
                    </w:r>
                    <w:r>
                      <w:rPr>
                        <w:color w:val="000000"/>
                        <w:szCs w:val="24"/>
                      </w:rPr>
                      <w:t>100 tūkst. gyv. regione siekė 333 atvejus, šalyje – 309 atvejus. Gydymo priemonėmis išvengiamas mirtingumas Marijampolės regione 2020 m. siekė 222 atvejus 100 tūkst. gyventojų ir buvo didesnis tik Utenos regione.</w:t>
                    </w:r>
                  </w:p>
                  <w:p w:rsidR="00A633CD" w:rsidRDefault="00557442">
                    <w:pPr>
                      <w:ind w:firstLine="567"/>
                      <w:jc w:val="both"/>
                      <w:rPr>
                        <w:color w:val="000000"/>
                        <w:szCs w:val="24"/>
                      </w:rPr>
                    </w:pPr>
                    <w:r>
                      <w:rPr>
                        <w:color w:val="000000"/>
                        <w:szCs w:val="24"/>
                      </w:rPr>
                      <w:t>Mirusių asmenų skaičius, tenkantis 100 tūks</w:t>
                    </w:r>
                    <w:r>
                      <w:rPr>
                        <w:color w:val="000000"/>
                        <w:szCs w:val="24"/>
                      </w:rPr>
                      <w:t xml:space="preserve">t. gyventojų Marijampolės regione aukštesnis nei šalies vidurkis (2021 m. šalyje 1 700,1 asmenys, Marijampolės regione – 1 880,5 asmenys. Paminėtina, kad 2020–2021 m. mirčių skaičius ženkliai išaugo – nuo 3 8281 mirusiųjų 2019 m. iki 47 746 mirusiųjų 2021 </w:t>
                    </w:r>
                    <w:r>
                      <w:rPr>
                        <w:color w:val="000000"/>
                        <w:szCs w:val="24"/>
                      </w:rPr>
                      <w:t>m. 2020 m. išsiskiria tuo, kad į statistiką buvo įtraukta nauja diagnozių kategorija – Covid-19.</w:t>
                    </w:r>
                  </w:p>
                  <w:p w:rsidR="00A633CD" w:rsidRDefault="00557442">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w:t>
                    </w:r>
                    <w:r>
                      <w:rPr>
                        <w:color w:val="000000"/>
                        <w:szCs w:val="24"/>
                      </w:rPr>
                      <w:t>alyje mirštama dėl piktybinių navikų (šalyje 278,16 asmenys, Marijampolės regione – 290,75 asmenys), kraujotakos sistemos ligų (šalyje 795,19, Marijampolės regione – 911,66) ir išorinių mirčių priežasčių (šalyje 84,98, Marijampolės regione – 101,44), mažia</w:t>
                    </w:r>
                    <w:r>
                      <w:rPr>
                        <w:color w:val="000000"/>
                        <w:szCs w:val="24"/>
                      </w:rPr>
                      <w:t>u – virškinimo sistemos ligų (šalyje 73,93, Marijampolės regione – 69,22). Mirtingumas Marijampolės regiono savivaldybėse nevienodas: dėl piktybinių navikų ligų aukščiausias Vilkaviškio rajono savivaldybėje (356,2 asmenys), mažiausias – Marijampolės saviva</w:t>
                    </w:r>
                    <w:r>
                      <w:rPr>
                        <w:color w:val="000000"/>
                        <w:szCs w:val="24"/>
                      </w:rPr>
                      <w:t xml:space="preserve">ldybėje (250,6 asmenys); dėl kraujotakos sistemos ligų aukščiausias Šakių rajono savivaldybėje (1 063 asmenys), mažiausias – Marijampolės savivaldybėje (833,6 asmenys). </w:t>
                    </w:r>
                  </w:p>
                  <w:p w:rsidR="00A633CD" w:rsidRDefault="00557442">
                    <w:pPr>
                      <w:ind w:firstLine="567"/>
                      <w:jc w:val="both"/>
                      <w:rPr>
                        <w:color w:val="000000"/>
                        <w:szCs w:val="24"/>
                      </w:rPr>
                    </w:pPr>
                    <w:r>
                      <w:rPr>
                        <w:color w:val="000000"/>
                        <w:szCs w:val="24"/>
                      </w:rPr>
                      <w:t>Aukščiau pateikti duomenys rodo, kad Marijampolės regione tiek sveikatos priežiūros in</w:t>
                    </w:r>
                    <w:r>
                      <w:rPr>
                        <w:color w:val="000000"/>
                        <w:szCs w:val="24"/>
                      </w:rPr>
                      <w:t>frastruktūra ir ištekliai, tiek sveikatos priežiūros paslaugų prieinamumas, tiek kokybė nėra pakankami, sveikatos apsaugos sistemos pasirengimas krizėms nepakankamas. Žmogiškųjų išteklių trūkumas, ribotas sveikatos priežiūros paslaugų prieinamumas (ypač ka</w:t>
                    </w:r>
                    <w:r>
                      <w:rPr>
                        <w:color w:val="000000"/>
                        <w:szCs w:val="24"/>
                      </w:rPr>
                      <w:t xml:space="preserve">imo gyventojams), infrastruktūros </w:t>
                    </w:r>
                    <w:proofErr w:type="spellStart"/>
                    <w:r>
                      <w:rPr>
                        <w:color w:val="000000"/>
                        <w:szCs w:val="24"/>
                      </w:rPr>
                      <w:t>sveikatinimui</w:t>
                    </w:r>
                    <w:proofErr w:type="spellEnd"/>
                    <w:r>
                      <w:rPr>
                        <w:color w:val="000000"/>
                        <w:szCs w:val="24"/>
                      </w:rPr>
                      <w:t xml:space="preserve"> trūkumas blogina regiono gyventojų galimybes gauti kokybiškas sveikatos priežiūros paslaugas.</w:t>
                    </w:r>
                  </w:p>
                  <w:p w:rsidR="00A633CD" w:rsidRDefault="00557442">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w:t>
                    </w:r>
                    <w:r>
                      <w:rPr>
                        <w:rFonts w:eastAsia="Calibri"/>
                        <w:bCs/>
                        <w:color w:val="000000"/>
                        <w:szCs w:val="24"/>
                      </w:rPr>
                      <w:t xml:space="preserve">prevencijos ir profilaktikos priemonių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w:t>
                    </w:r>
                    <w:r>
                      <w:rPr>
                        <w:rFonts w:eastAsia="Calibri"/>
                        <w:bCs/>
                        <w:color w:val="000000"/>
                        <w:szCs w:val="24"/>
                      </w:rPr>
                      <w:t>mą (pvz. mobilios paslaugos kaimo gyventojams) taip prisidedant prie kokybiškesnių paslaugų teikimo.</w:t>
                    </w:r>
                  </w:p>
                  <w:p w:rsidR="00A633CD" w:rsidRDefault="00A633CD">
                    <w:pPr>
                      <w:ind w:firstLine="479"/>
                      <w:jc w:val="both"/>
                      <w:rPr>
                        <w:rFonts w:eastAsia="Calibri"/>
                        <w:bCs/>
                        <w:color w:val="000000"/>
                        <w:szCs w:val="24"/>
                      </w:rPr>
                    </w:pPr>
                  </w:p>
                  <w:p w:rsidR="00A633CD" w:rsidRDefault="00557442">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A633CD" w:rsidRDefault="00557442">
                    <w:pPr>
                      <w:ind w:firstLine="478"/>
                      <w:jc w:val="both"/>
                      <w:rPr>
                        <w:rFonts w:eastAsia="Calibri"/>
                        <w:bCs/>
                        <w:color w:val="000000"/>
                        <w:szCs w:val="24"/>
                      </w:rPr>
                    </w:pPr>
                    <w:r>
                      <w:rPr>
                        <w:rFonts w:eastAsia="Calibri"/>
                        <w:bCs/>
                        <w:color w:val="000000"/>
                        <w:szCs w:val="24"/>
                      </w:rPr>
                      <w:t>Remiantis Nacionalinės švietimo agentūros 2021–2022 m. duomenimis, ikimokyklin</w:t>
                    </w:r>
                    <w:r>
                      <w:rPr>
                        <w:rFonts w:eastAsia="Calibri"/>
                        <w:bCs/>
                        <w:color w:val="000000"/>
                        <w:szCs w:val="24"/>
                      </w:rPr>
                      <w:t>iame ir priešmokykliniame ugdyme dalyvaujančių 3-5 metų vaikų dalis Marijampolės regiono savivaldybėse nesiekė šalies vidurkio (92,31 proc.) – Kalvarijos savivaldybėje 85,76 proc., Kazlų Rūdos – 90,34 proc., Marijampolės – 90,47 proc., Šakių rajono – 89,39</w:t>
                    </w:r>
                    <w:r>
                      <w:rPr>
                        <w:rFonts w:eastAsia="Calibri"/>
                        <w:bCs/>
                        <w:color w:val="000000"/>
                        <w:szCs w:val="24"/>
                      </w:rPr>
                      <w:t xml:space="preserve">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A633CD" w:rsidRDefault="00557442">
                    <w:pPr>
                      <w:ind w:firstLine="478"/>
                      <w:jc w:val="both"/>
                      <w:rPr>
                        <w:rFonts w:eastAsia="Calibri"/>
                        <w:bCs/>
                        <w:color w:val="000000"/>
                        <w:szCs w:val="24"/>
                      </w:rPr>
                    </w:pPr>
                    <w:r>
                      <w:rPr>
                        <w:rFonts w:eastAsia="Calibri"/>
                        <w:bCs/>
                        <w:color w:val="000000"/>
                        <w:szCs w:val="24"/>
                      </w:rPr>
                      <w:t>Ly</w:t>
                    </w:r>
                    <w:r>
                      <w:rPr>
                        <w:rFonts w:eastAsia="Calibri"/>
                        <w:bCs/>
                        <w:color w:val="000000"/>
                        <w:szCs w:val="24"/>
                      </w:rPr>
                      <w:t xml:space="preserve">ginant Marijampolės regiono savivaldybių 2016–2017 m. ir 2021–2022 m. duomenis, ikimokykliniame ir priešmokykliniame ugdyme dalyvaujančių 3–5 metų vaikų dalis didėjo visose regiono savivaldybėse (labiausiai padidėjo Kalvarijos savivaldybėje – 22,2 proc.). </w:t>
                    </w:r>
                    <w:r>
                      <w:rPr>
                        <w:rFonts w:eastAsia="Calibri"/>
                        <w:bCs/>
                        <w:color w:val="000000"/>
                        <w:szCs w:val="24"/>
                      </w:rPr>
                      <w:t xml:space="preserve">Tai lėmė pagerintas ikimokyklinio ir priešmokyklinio ugdymo prieinamumas – visose regiono savivaldybėse tuo pačiu laikotarpiu augo vietų skaičius ikimokyklinio ugdymo įstaigose nuo 4 987 vietų 2017 m. iki 5 591 vietų 2021 m. </w:t>
                    </w:r>
                  </w:p>
                  <w:p w:rsidR="00A633CD" w:rsidRDefault="00557442">
                    <w:pPr>
                      <w:ind w:firstLine="478"/>
                      <w:jc w:val="both"/>
                      <w:rPr>
                        <w:color w:val="000000"/>
                        <w:szCs w:val="24"/>
                      </w:rPr>
                    </w:pPr>
                    <w:r>
                      <w:rPr>
                        <w:color w:val="000000"/>
                        <w:szCs w:val="24"/>
                      </w:rPr>
                      <w:t>Marijampolės regiono savivaldy</w:t>
                    </w:r>
                    <w:r>
                      <w:rPr>
                        <w:color w:val="000000"/>
                        <w:szCs w:val="24"/>
                      </w:rPr>
                      <w:t>bių ikimokyklinio ugdymo įstaigose yra neužpildytų vietų. Vaikų ikimokykliniame ugdyme dalis, palyginti su atitinkamo amžiaus vaikais, yra maža (2021 m. vietų skaičius, tenkantis 100-ui vaikų, lankančių ikimokyklinio ugdymo įstaigas, Marijampolės regione b</w:t>
                    </w:r>
                    <w:r>
                      <w:rPr>
                        <w:color w:val="000000"/>
                        <w:szCs w:val="24"/>
                      </w:rPr>
                      <w:t>uvo 111 vietos, kiek didesnis nei šalies vidurkis (110 vietos), didesnis vietų skaičius, tenkantis 100-ui vaikų, lankančių ikimokyklinio ugdymo įstaigas, buvo trijuose regionuose). Marijampolės regione didesnė gyventojų dalis gyvena kaimo vietovėse ir ikim</w:t>
                    </w:r>
                    <w:r>
                      <w:rPr>
                        <w:color w:val="000000"/>
                        <w:szCs w:val="24"/>
                      </w:rPr>
                      <w:t>okyklinio ugdymo prieinamumas jiems gali būti ribotas. Vaikų dalyvavimas ikimokykliniame ugdyme sudaro galimybę tėvams greičiau grįžti į darbo rinką, stiprina vaikų socialinius ir mokymosi įgūdžius bei turi įtakos tolesniems vaiko pasiekimams.</w:t>
                    </w:r>
                  </w:p>
                  <w:p w:rsidR="00A633CD" w:rsidRDefault="00557442">
                    <w:pPr>
                      <w:ind w:firstLine="567"/>
                      <w:jc w:val="both"/>
                      <w:rPr>
                        <w:color w:val="000000"/>
                        <w:szCs w:val="24"/>
                      </w:rPr>
                    </w:pPr>
                    <w:r>
                      <w:rPr>
                        <w:color w:val="000000"/>
                        <w:szCs w:val="24"/>
                      </w:rPr>
                      <w:t>Šalyje bendr</w:t>
                    </w:r>
                    <w:r>
                      <w:rPr>
                        <w:color w:val="000000"/>
                        <w:szCs w:val="24"/>
                      </w:rPr>
                      <w:t>ojo ugdymo mokyklų mokinių 2010–2019 m. laikotarpiu skaičius mažėjo, nuo 2019 m. šis skaičius pradėjo didėti. Tačiau Marijampolės regionas yra vienas iš penkių regionų, kuriuose mokinių skaičius toliau mažėja, nors ir lėtesniais tempais. Marijampolės regio</w:t>
                    </w:r>
                    <w:r>
                      <w:rPr>
                        <w:color w:val="000000"/>
                        <w:szCs w:val="24"/>
                      </w:rPr>
                      <w:t>ne bendrojo ugdymo mokyklose 2021–2022 m. mokėsi 16 121 mokinys.</w:t>
                    </w:r>
                  </w:p>
                  <w:p w:rsidR="00A633CD" w:rsidRDefault="00557442">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w:t>
                    </w:r>
                    <w:r>
                      <w:rPr>
                        <w:color w:val="000000"/>
                        <w:szCs w:val="24"/>
                      </w:rPr>
                      <w:t>tai vienas aukščiausių rodiklių šalyje. Negalią turinčių mokinių dalis nuo mokinių, turinčių specialiųjų ugdymosi poreikių, ugdomų integruotai bendrosios paskirties mokyklose 2022–2023 m. šalyje 11,7 proc., Šakių rajono savivaldybėje – 8 proc., kitose regi</w:t>
                    </w:r>
                    <w:r>
                      <w:rPr>
                        <w:color w:val="000000"/>
                        <w:szCs w:val="24"/>
                      </w:rPr>
                      <w:t>ono savivaldybėse šis rodiklis buvo aukštesnis nei šalies vidurkis (Kalvarijos savivaldybėje – 32,8 proc., Marijampolės – 22,9 proc., Vilkaviškio rajono – 14,1 proc., Kazlų Rūdos savivaldybėje – 20,8 proc. Mokinių, turinčių specialiųjų ugdymosi poreikių, u</w:t>
                    </w:r>
                    <w:r>
                      <w:rPr>
                        <w:color w:val="000000"/>
                        <w:szCs w:val="24"/>
                      </w:rPr>
                      <w:t>gdomų integruotai bendrosios paskirties mokyklose, dalis 2022-2023 m, šalyje buvo 11,9 proc., Marijampolės savivaldybėje – 8,6 proc., Kazlų Rūdos savivaldybėje – 10,3 proc., šalies vidurkį viršijo Kalvarijos (12,4 proc.), Vilkaviškio (14 proc.) ir Šakių ra</w:t>
                    </w:r>
                    <w:r>
                      <w:rPr>
                        <w:color w:val="000000"/>
                        <w:szCs w:val="24"/>
                      </w:rPr>
                      <w:t xml:space="preserve">jono (12,6 proc.) savivaldybės. </w:t>
                    </w:r>
                  </w:p>
                  <w:p w:rsidR="00A633CD" w:rsidRDefault="00557442">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ietuvių kalbos ir litera</w:t>
                    </w:r>
                    <w:r>
                      <w:rPr>
                        <w:rFonts w:eastAsia="Yu Gothic Light"/>
                        <w:color w:val="000000"/>
                        <w:szCs w:val="24"/>
                      </w:rPr>
                      <w:t xml:space="preserve">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A633CD" w:rsidRDefault="00557442">
                    <w:pPr>
                      <w:ind w:firstLine="567"/>
                      <w:jc w:val="both"/>
                      <w:rPr>
                        <w:color w:val="000000"/>
                        <w:szCs w:val="24"/>
                      </w:rPr>
                    </w:pPr>
                    <w:r>
                      <w:rPr>
                        <w:color w:val="000000"/>
                        <w:szCs w:val="24"/>
                      </w:rPr>
                      <w:t>Marijampolės regione, palyginus su šalies vidurkiu, yra mažesnė dalis aukštos kva</w:t>
                    </w:r>
                    <w:r>
                      <w:rPr>
                        <w:color w:val="000000"/>
                        <w:szCs w:val="24"/>
                      </w:rPr>
                      <w:t>lifikacijos mokytojų. Vidutinis mokytojų amžius Kalvarijos, Kazlų Rūdos, Vilkaviškio rajono savivaldybėse – 50 metų, Šakių rajono savivaldybėje – net 53 metai. Tai rodo, kad artimiausiu metu bus susiduriama su vis didesniu pedagoginio personalo trūkumu reg</w:t>
                    </w:r>
                    <w:r>
                      <w:rPr>
                        <w:color w:val="000000"/>
                        <w:szCs w:val="24"/>
                      </w:rPr>
                      <w:t>iono mokyklose.</w:t>
                    </w:r>
                  </w:p>
                  <w:p w:rsidR="00A633CD" w:rsidRDefault="00557442">
                    <w:pPr>
                      <w:ind w:firstLine="567"/>
                      <w:jc w:val="both"/>
                      <w:rPr>
                        <w:strike/>
                        <w:color w:val="000000"/>
                        <w:szCs w:val="24"/>
                      </w:rPr>
                    </w:pPr>
                    <w:r>
                      <w:rPr>
                        <w:color w:val="000000"/>
                        <w:szCs w:val="24"/>
                      </w:rPr>
                      <w:t>Vertinant ugdymo aplinką ir infrastruktūrą, bendrojo ugdymo mokyklų, turinčių laboratorijas, dalis beveik visose Marijampolės regiono savivaldybėse (išskyrus Vilkaviškio rajono savivaldybę) 2020 m. buvo mažesnė nei šalies vidurkis. Mokymosi</w:t>
                    </w:r>
                    <w:r>
                      <w:rPr>
                        <w:color w:val="000000"/>
                        <w:szCs w:val="24"/>
                      </w:rPr>
                      <w:t xml:space="preserve"> patalpų plotas, tenkantis vienam mokiniui, visose Marijampolės regiono savivaldybėse, išskyrus Marijampolės savivaldybę, yra didesnis nei šalies vidurkis ir įvertinus penkerių metų laikotarpį, visose savivaldybėse (išskyrus Marijampolės) didėjo. </w:t>
                    </w:r>
                  </w:p>
                  <w:p w:rsidR="00A633CD" w:rsidRDefault="00557442">
                    <w:pPr>
                      <w:ind w:firstLine="567"/>
                      <w:jc w:val="both"/>
                      <w:rPr>
                        <w:color w:val="000000"/>
                        <w:szCs w:val="24"/>
                      </w:rPr>
                    </w:pPr>
                    <w:r>
                      <w:rPr>
                        <w:color w:val="000000"/>
                        <w:szCs w:val="24"/>
                      </w:rPr>
                      <w:t>Marijamp</w:t>
                    </w:r>
                    <w:r>
                      <w:rPr>
                        <w:color w:val="000000"/>
                        <w:szCs w:val="24"/>
                      </w:rPr>
                      <w:t>olės regione mokinių, dalyvaujančių neformaliojo švietimo programose, dalis yra mažesnė nei šalies vidurkis (2021 m. šalyje dalyvavo – 26,4 proc., Marijampolės regione – 23,2 proc. mokinių). Marijampolės regiono savivaldybėse neformaliame ugdyme dalyvaujan</w:t>
                    </w:r>
                    <w:r>
                      <w:rPr>
                        <w:color w:val="000000"/>
                        <w:szCs w:val="24"/>
                      </w:rPr>
                      <w:t>čių mokinių dalis taip pat skiriasi – nuo 34,6 proc. Kazlų Rūdos savivaldybėje iki 18,3 proc. Marijampolės savivaldybėje. Kazlų Rūdos ir Vilkaviškio rajono savivaldybėse neformaliame ugdyme dalyvaujančių mokinių dalis didesnė nei šalies vidurkis. Remiantis</w:t>
                    </w:r>
                    <w:r>
                      <w:rPr>
                        <w:color w:val="000000"/>
                        <w:szCs w:val="24"/>
                      </w:rPr>
                      <w:t xml:space="preserve"> Švietimo informacinės sistemos duomenimis, 2020 m. neformaliojo švietimo galimybėmis mokykloje ir kitur besinaudojančių mokinių dalis šalyje sudarė 61,7 proc., Marijampolės regione šis rodiklis viršijamas tik Kazlų Rūdos savivaldybėje (74,9 proc.), tačiau</w:t>
                    </w:r>
                    <w:r>
                      <w:rPr>
                        <w:color w:val="000000"/>
                        <w:szCs w:val="24"/>
                      </w:rPr>
                      <w:t xml:space="preserve"> likusiose regiono savivaldybėse ženkliai mažesnis nei šalies vidurkis: Kalvarijos – 52,2 proc., Marijampolės – 59,2 proc., Šakių rajono – 38,3 proc., Vilkaviškio rajono – 49,2 proc. Pažymėtina tai, kad kaimo vietovėse mokiniai turi mažiau galimybių naudot</w:t>
                    </w:r>
                    <w:r>
                      <w:rPr>
                        <w:color w:val="000000"/>
                        <w:szCs w:val="24"/>
                      </w:rPr>
                      <w:t xml:space="preserve">is neformaliojo švietimo paslaugomis už mokyklos ribų – šalyje 2020 m. dalyvaujančių neformaliojo švietimo veiklose už mokyklos ribų mieste buvo 43,7 proc., kaime – 39 proc. visų bendrojo ugdymo mokinių. Taigi, mažosiose savivaldybėse, kur mažesnis ugdymo </w:t>
                    </w:r>
                    <w:r>
                      <w:rPr>
                        <w:color w:val="000000"/>
                        <w:szCs w:val="24"/>
                      </w:rPr>
                      <w:t>įstaigų tankumas, sudėtingiau užtikrinti švietimo paslaugų prieinamumą.</w:t>
                    </w:r>
                  </w:p>
                  <w:p w:rsidR="00A633CD" w:rsidRDefault="00557442">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A633CD" w:rsidRDefault="00A633CD">
                    <w:pPr>
                      <w:ind w:firstLine="567"/>
                      <w:jc w:val="both"/>
                      <w:rPr>
                        <w:rFonts w:eastAsia="Calibri"/>
                        <w:bCs/>
                        <w:color w:val="000000"/>
                        <w:szCs w:val="24"/>
                      </w:rPr>
                    </w:pPr>
                  </w:p>
                  <w:p w:rsidR="00A633CD" w:rsidRDefault="00A633CD">
                    <w:pPr>
                      <w:ind w:firstLine="567"/>
                      <w:jc w:val="both"/>
                      <w:rPr>
                        <w:rFonts w:eastAsia="Calibri"/>
                        <w:bCs/>
                        <w:color w:val="000000"/>
                        <w:szCs w:val="24"/>
                      </w:rPr>
                    </w:pPr>
                  </w:p>
                  <w:p w:rsidR="00A633CD" w:rsidRDefault="00A633CD">
                    <w:pPr>
                      <w:jc w:val="both"/>
                      <w:rPr>
                        <w:rFonts w:eastAsia="Calibri"/>
                        <w:b/>
                        <w:iCs/>
                        <w:color w:val="000000"/>
                        <w:szCs w:val="24"/>
                      </w:rPr>
                    </w:pPr>
                  </w:p>
                  <w:p w:rsidR="00A633CD" w:rsidRDefault="00A633CD">
                    <w:pPr>
                      <w:jc w:val="both"/>
                      <w:rPr>
                        <w:rFonts w:eastAsia="Calibri"/>
                        <w:b/>
                        <w:iCs/>
                        <w:color w:val="000000"/>
                        <w:szCs w:val="24"/>
                      </w:rPr>
                    </w:pPr>
                  </w:p>
                  <w:p w:rsidR="00A633CD" w:rsidRDefault="00A633CD">
                    <w:pPr>
                      <w:jc w:val="both"/>
                      <w:rPr>
                        <w:rFonts w:eastAsia="Calibri"/>
                        <w:b/>
                        <w:iCs/>
                        <w:color w:val="000000"/>
                        <w:szCs w:val="24"/>
                      </w:rPr>
                    </w:pPr>
                  </w:p>
                  <w:p w:rsidR="00A633CD" w:rsidRDefault="00557442">
                    <w:pPr>
                      <w:jc w:val="both"/>
                      <w:rPr>
                        <w:rFonts w:eastAsia="Calibri"/>
                        <w:b/>
                        <w:iCs/>
                        <w:color w:val="000000"/>
                        <w:szCs w:val="24"/>
                      </w:rPr>
                    </w:pPr>
                    <w:r>
                      <w:rPr>
                        <w:rFonts w:eastAsia="Calibri"/>
                        <w:b/>
                        <w:iCs/>
                        <w:color w:val="000000"/>
                        <w:szCs w:val="24"/>
                      </w:rPr>
                      <w:t>2 PROBLEMA. MENKAS REGIONO EKONOMIKOS AKTYVUMAS IR INVESTICINIS PATRAUKLUMAS</w:t>
                    </w:r>
                  </w:p>
                  <w:p w:rsidR="00A633CD" w:rsidRDefault="00557442">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A633CD" w:rsidRDefault="00557442">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A633CD" w:rsidRDefault="00557442">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A633CD" w:rsidRDefault="00557442">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A633CD" w:rsidRDefault="00557442">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A633CD" w:rsidRDefault="00557442">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A633CD" w:rsidRDefault="00557442">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A633CD" w:rsidRDefault="00557442">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A633CD" w:rsidRDefault="00557442">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 (5 pastaba).</w:t>
                    </w:r>
                  </w:p>
                  <w:p w:rsidR="00A633CD" w:rsidRDefault="00A633CD">
                    <w:pPr>
                      <w:ind w:firstLine="567"/>
                      <w:jc w:val="both"/>
                      <w:rPr>
                        <w:color w:val="000000"/>
                        <w:szCs w:val="24"/>
                      </w:rPr>
                    </w:pPr>
                  </w:p>
                  <w:p w:rsidR="00A633CD" w:rsidRDefault="00557442">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A633CD" w:rsidRDefault="00557442">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w:t>
                    </w:r>
                    <w:r>
                      <w:rPr>
                        <w:rFonts w:eastAsia="Calibri"/>
                        <w:bCs/>
                        <w:iCs/>
                        <w:color w:val="000000"/>
                        <w:szCs w:val="24"/>
                      </w:rPr>
                      <w:t>tarp darbo rinkos poreikių ir darbo jėgos kvalifikacijos;</w:t>
                    </w:r>
                  </w:p>
                  <w:p w:rsidR="00A633CD" w:rsidRDefault="00557442">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A633CD" w:rsidRDefault="00A633CD">
                    <w:pPr>
                      <w:jc w:val="both"/>
                      <w:rPr>
                        <w:rFonts w:eastAsia="Calibri"/>
                        <w:bCs/>
                        <w:iCs/>
                        <w:color w:val="000000"/>
                        <w:szCs w:val="24"/>
                      </w:rPr>
                    </w:pPr>
                  </w:p>
                  <w:p w:rsidR="00A633CD" w:rsidRDefault="00A633CD">
                    <w:pPr>
                      <w:jc w:val="both"/>
                      <w:rPr>
                        <w:rFonts w:eastAsia="Calibri"/>
                        <w:bCs/>
                        <w:iCs/>
                        <w:color w:val="000000"/>
                        <w:szCs w:val="24"/>
                      </w:rPr>
                    </w:pPr>
                  </w:p>
                  <w:p w:rsidR="00A633CD" w:rsidRDefault="00557442">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w:t>
                    </w:r>
                    <w:r>
                      <w:rPr>
                        <w:rFonts w:eastAsia="Calibri"/>
                        <w:b/>
                        <w:bCs/>
                        <w:i/>
                        <w:color w:val="000000"/>
                        <w:szCs w:val="24"/>
                        <w:u w:val="single"/>
                      </w:rPr>
                      <w:t xml:space="preserve"> ir darbo jėgos kvalifikacijos</w:t>
                    </w:r>
                  </w:p>
                  <w:p w:rsidR="00A633CD" w:rsidRDefault="00557442">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w:t>
                    </w:r>
                    <w:r>
                      <w:rPr>
                        <w:rFonts w:eastAsia="Calibri"/>
                        <w:iCs/>
                        <w:szCs w:val="24"/>
                      </w:rPr>
                      <w:t xml:space="preserve">yse). Tai rodo didėjančius skirtumus tarp regionų šalies viduje. </w:t>
                    </w:r>
                  </w:p>
                  <w:p w:rsidR="00A633CD" w:rsidRDefault="00557442">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w:t>
                    </w:r>
                    <w:r>
                      <w:rPr>
                        <w:rFonts w:eastAsia="Calibri"/>
                        <w:iCs/>
                        <w:color w:val="000000"/>
                        <w:szCs w:val="24"/>
                      </w:rPr>
                      <w:t xml:space="preserve"> 32 tūkst. eurų. Marijampolės regiono viduje skirtumai ypač dideli – didžiausia pridėtinė vertė vienam dirbančiajam sukuriama Kazlų Rūdos savivaldybėje (36,7 tūkst. eurų), mažiausia – Šakių rajono (16,5 tūkst. eurų) ir Vilkaviškio rajono (16,2 tūkst. eurų)</w:t>
                    </w:r>
                    <w:r>
                      <w:rPr>
                        <w:rFonts w:eastAsia="Calibri"/>
                        <w:iCs/>
                        <w:color w:val="000000"/>
                        <w:szCs w:val="24"/>
                      </w:rPr>
                      <w:t xml:space="preserve"> savivaldybėse. Tai rodo, skirtumai dideli tiek šalies viduje, tiek regione.</w:t>
                    </w:r>
                  </w:p>
                  <w:p w:rsidR="00A633CD" w:rsidRDefault="00557442">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w:t>
                    </w:r>
                    <w:r>
                      <w:rPr>
                        <w:rFonts w:eastAsia="Calibri"/>
                        <w:iCs/>
                        <w:color w:val="000000"/>
                        <w:szCs w:val="24"/>
                      </w:rPr>
                      <w:t>airesnėse veiklose, Kazlų Rūdos savivaldybėje dominuoja apdirbamoji gamyba (2020 m. buvo sukuriama beveik 63 proc. savivaldyje sukuriamos pridėtinės vertės), Šakių rajono ir Vilkaviškio rajono savivaldybėse – apdirbamoji gamyba, prekyba, transportas ir žem</w:t>
                    </w:r>
                    <w:r>
                      <w:rPr>
                        <w:rFonts w:eastAsia="Calibri"/>
                        <w:iCs/>
                        <w:color w:val="000000"/>
                        <w:szCs w:val="24"/>
                      </w:rPr>
                      <w:t>ės ūkis. Kalvarijos savivaldybėje didžiausia dalis pridėtinės vertės sukuriama transporto srityje (32,5 proc.).</w:t>
                    </w:r>
                  </w:p>
                  <w:p w:rsidR="00A633CD" w:rsidRDefault="00557442">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w:t>
                    </w:r>
                    <w:r>
                      <w:rPr>
                        <w:rFonts w:eastAsia="Calibri"/>
                        <w:iCs/>
                        <w:color w:val="000000"/>
                        <w:szCs w:val="24"/>
                      </w:rPr>
                      <w:t xml:space="preserve">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w:t>
                    </w:r>
                    <w:r>
                      <w:rPr>
                        <w:rFonts w:eastAsia="Calibri"/>
                        <w:iCs/>
                        <w:color w:val="000000"/>
                        <w:szCs w:val="24"/>
                      </w:rPr>
                      <w:t xml:space="preserve">vivaldybėje (2 186 eurai) ir Marijampolės savivaldybėje (1 962 eurai), mažiausiai – Kalvarijos (1 041 euras), Vilkaviškio rajono (1 124 eurai) ir Šakių rajono (1 248 eurai) savivaldybėse. 2020 m. palyginus su 2019 m. skirtumai regiono viduje sumažėjo, nes </w:t>
                    </w:r>
                    <w:r>
                      <w:rPr>
                        <w:rFonts w:eastAsia="Calibri"/>
                        <w:iCs/>
                        <w:color w:val="000000"/>
                        <w:szCs w:val="24"/>
                      </w:rPr>
                      <w:t>materialinės investicijos išaugo Šakių rajono (nuo 949 eurų 2019 m. iki 1 248 eurų 2020 m.) ir Vilkaviškio rajono (nuo 589 eurų 2019 m. iki 1 124 eurų 2020 m.) savivaldybėse. Palyginus su kitais regionais, Marijampolės regione gana didelę dalį materialinių</w:t>
                    </w:r>
                    <w:r>
                      <w:rPr>
                        <w:rFonts w:eastAsia="Calibri"/>
                        <w:iCs/>
                        <w:color w:val="000000"/>
                        <w:szCs w:val="24"/>
                      </w:rPr>
                      <w:t xml:space="preserve"> investicijų sudaro investicijos į apdirbamosios gamybos (30,9 proc. visų regiono investicijų, šalyje 13,5 proc.), žemės ūkio (9,7 proc. visų regiono investicijų, šalyje 2,6 proc.) sektorius. </w:t>
                    </w:r>
                  </w:p>
                  <w:p w:rsidR="00A633CD" w:rsidRDefault="00557442">
                    <w:pPr>
                      <w:ind w:firstLine="567"/>
                      <w:jc w:val="both"/>
                      <w:rPr>
                        <w:rFonts w:eastAsia="Calibri"/>
                        <w:iCs/>
                        <w:color w:val="000000"/>
                        <w:szCs w:val="24"/>
                      </w:rPr>
                    </w:pPr>
                    <w:r>
                      <w:rPr>
                        <w:rFonts w:eastAsia="Calibri"/>
                        <w:iCs/>
                        <w:color w:val="000000"/>
                        <w:szCs w:val="24"/>
                      </w:rPr>
                      <w:t>Marijampolės regione bendrosios investicijos į ilgalaikį materi</w:t>
                    </w:r>
                    <w:r>
                      <w:rPr>
                        <w:rFonts w:eastAsia="Calibri"/>
                        <w:iCs/>
                        <w:color w:val="000000"/>
                        <w:szCs w:val="24"/>
                      </w:rPr>
                      <w:t>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w:t>
                    </w:r>
                    <w:r>
                      <w:rPr>
                        <w:rFonts w:eastAsia="Calibri"/>
                        <w:iCs/>
                        <w:color w:val="000000"/>
                        <w:szCs w:val="24"/>
                      </w:rPr>
                      <w:t>otarpiu šalies investicijų krepšelyje svyruoja nuo 3,4 proc. 2011 m. iki 2 proc. 2017 m. Marijampolės regione pagal ekonominės veiklos rūšis, 2021 m. net 40 proc. investicijų į ilgalaikį materialųjį turtą teko kasybos ir karjerų eksploatavimo ir apdirbamos</w:t>
                    </w:r>
                    <w:r>
                      <w:rPr>
                        <w:rFonts w:eastAsia="Calibri"/>
                        <w:iCs/>
                        <w:color w:val="000000"/>
                        <w:szCs w:val="24"/>
                      </w:rPr>
                      <w:t xml:space="preserve">ios gamybos šakai, po 17 proc. didmeninės ir mažmeninės prekybos bei variklinių transporto priemonių ir motociklų remonto ir transporto ir saugojimo veikloms. Šalyje vidutiniškai į kasybos ir karjerų eksploatavimo ir apdirbamosios gamybos sritį investuota </w:t>
                    </w:r>
                    <w:r>
                      <w:rPr>
                        <w:rFonts w:eastAsia="Calibri"/>
                        <w:iCs/>
                        <w:color w:val="000000"/>
                        <w:szCs w:val="24"/>
                      </w:rPr>
                      <w:t>beveik dvigubai mažiau – 22 proc., tačiau net kelis kartus daugiau į informacijos ir ryšių sritį (šalyje – 2,9 proc., Marijampolės regione – 0,4 proc.) bei administracinę ir aptarnavimo veiklą (šalyje – 4,4 proc., Marijampolės regione – 0,8 proc.). Didžioj</w:t>
                    </w:r>
                    <w:r>
                      <w:rPr>
                        <w:rFonts w:eastAsia="Calibri"/>
                        <w:iCs/>
                        <w:color w:val="000000"/>
                        <w:szCs w:val="24"/>
                      </w:rPr>
                      <w:t>i dalis regiono investicijų į ilgalaikį materialųjį turtą (58 proc.) buvo Marijampolės savivaldybėje, antroje vietoje – Kazlų Rūdos savivaldybė (sudaro 17,7 proc.), mažiausia – Kalvarijos savivaldybėje (2,6 proc. regiono investicijų į ilgalaikį turtą).</w:t>
                    </w:r>
                  </w:p>
                  <w:p w:rsidR="00A633CD" w:rsidRDefault="00557442">
                    <w:pPr>
                      <w:ind w:firstLine="567"/>
                      <w:jc w:val="both"/>
                      <w:rPr>
                        <w:rFonts w:eastAsia="Calibri"/>
                        <w:iCs/>
                        <w:color w:val="000000"/>
                        <w:szCs w:val="24"/>
                      </w:rPr>
                    </w:pPr>
                    <w:r>
                      <w:rPr>
                        <w:rFonts w:eastAsia="Calibri"/>
                        <w:iCs/>
                        <w:color w:val="000000"/>
                        <w:szCs w:val="24"/>
                      </w:rPr>
                      <w:t>Dar</w:t>
                    </w:r>
                    <w:r>
                      <w:rPr>
                        <w:rFonts w:eastAsia="Calibri"/>
                        <w:iCs/>
                        <w:color w:val="000000"/>
                        <w:szCs w:val="24"/>
                      </w:rPr>
                      <w:t>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w:t>
                    </w:r>
                    <w:r>
                      <w:rPr>
                        <w:rFonts w:eastAsia="Calibri"/>
                        <w:iCs/>
                        <w:color w:val="000000"/>
                        <w:szCs w:val="24"/>
                      </w:rPr>
                      <w:t>polės regione mėnesinis darbo užmokestis buvo 1 426,2 eurai, šalyje – 1 787,1 eurai, Vilniaus regione – 1 984,6 eurai.</w:t>
                    </w:r>
                  </w:p>
                  <w:p w:rsidR="00A633CD" w:rsidRDefault="00557442">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w:t>
                    </w:r>
                    <w:r>
                      <w:rPr>
                        <w:rFonts w:eastAsia="Calibri"/>
                        <w:iCs/>
                        <w:color w:val="000000"/>
                        <w:szCs w:val="24"/>
                      </w:rPr>
                      <w:t xml:space="preserve">vairovė bei didesnės materialinės ir investicijos į ilgalaikį materialųjį turtą, ir priešingai – mažiausias darbo užmokestis, sukuriama mažiausia pridėtinė vertė tose savivaldybėse, kuriose dominuoja žemės ūkio veikla, mažos materialinės ir investicijos į </w:t>
                    </w:r>
                    <w:r>
                      <w:rPr>
                        <w:rFonts w:eastAsia="Calibri"/>
                        <w:iCs/>
                        <w:color w:val="000000"/>
                        <w:szCs w:val="24"/>
                      </w:rPr>
                      <w:t xml:space="preserve">ilgalaikį materialųjį turtą. </w:t>
                    </w:r>
                  </w:p>
                  <w:p w:rsidR="00A633CD" w:rsidRDefault="00557442">
                    <w:pPr>
                      <w:ind w:firstLine="567"/>
                      <w:jc w:val="both"/>
                      <w:rPr>
                        <w:rFonts w:eastAsia="Calibri"/>
                        <w:iCs/>
                        <w:szCs w:val="24"/>
                      </w:rPr>
                    </w:pPr>
                    <w:r>
                      <w:rPr>
                        <w:rFonts w:eastAsia="Calibri"/>
                        <w:iCs/>
                        <w:color w:val="000000"/>
                        <w:szCs w:val="24"/>
                      </w:rPr>
                      <w:t>Pagal 2021 m. mėnesinių piniginių disponuojamųjų pajamų sudėties duomenis, Marijampolės regione mažiausia dalis gaunančiųjų pajamas iš samdomo darbo ir didžiausia iš savarankiško darbo, kas taip pat siejasi su mažu darbo užmok</w:t>
                    </w:r>
                    <w:r>
                      <w:rPr>
                        <w:rFonts w:eastAsia="Calibri"/>
                        <w:iCs/>
                        <w:color w:val="000000"/>
                        <w:szCs w:val="24"/>
                      </w:rPr>
                      <w:t xml:space="preserve">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A633CD" w:rsidRDefault="00557442">
                    <w:pPr>
                      <w:ind w:firstLine="567"/>
                      <w:jc w:val="both"/>
                      <w:rPr>
                        <w:rFonts w:eastAsia="Calibri"/>
                        <w:color w:val="000000"/>
                        <w:szCs w:val="24"/>
                      </w:rPr>
                    </w:pPr>
                    <w:r>
                      <w:rPr>
                        <w:rFonts w:eastAsia="Calibri"/>
                        <w:color w:val="000000"/>
                        <w:szCs w:val="24"/>
                      </w:rPr>
                      <w:t>Ma</w:t>
                    </w:r>
                    <w:r>
                      <w:rPr>
                        <w:rFonts w:eastAsia="Calibri"/>
                        <w:color w:val="000000"/>
                        <w:szCs w:val="24"/>
                      </w:rPr>
                      <w:t>rijampolės regione yra maža investicijoms tinkamų sklypų pasiūla (A ir B kategorijos) (mažesnė yra tik trijuose šalies regionuose) – viso 43,1 ha. Didžiojoje dalyje sklypų, tinkamų investicijoms, infrastruktūros išvystymas užtruktų iki 3 metų, o tai rodo n</w:t>
                    </w:r>
                    <w:r>
                      <w:rPr>
                        <w:rFonts w:eastAsia="Calibri"/>
                        <w:color w:val="000000"/>
                        <w:szCs w:val="24"/>
                      </w:rPr>
                      <w:t xml:space="preserve">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w:t>
                    </w:r>
                    <w:r>
                      <w:rPr>
                        <w:rFonts w:eastAsia="Calibri"/>
                        <w:iCs/>
                        <w:color w:val="000000"/>
                        <w:szCs w:val="24"/>
                      </w:rPr>
                      <w:t>lypų paklausą, o Marijampolės regione nėra reikiamo dydžio sklypų su visa reikiama infrastruktūra, „todėl regione jaučiamas investicijoms pritaikytų sklypų su infrastruktūra trūkumas“. Kaip vienas iš galimų sprendimų – „investicijoms tinkama infrastruktūra</w:t>
                    </w:r>
                    <w:r>
                      <w:rPr>
                        <w:rFonts w:eastAsia="Calibri"/>
                        <w:iCs/>
                        <w:color w:val="000000"/>
                        <w:szCs w:val="24"/>
                      </w:rPr>
                      <w:t xml:space="preserve"> gali būti įrengiama valstybei ar savivaldybei priklausančiuose sklypuose, siekiant sukurti daugiau galimybių pritraukti investuotojus“.</w:t>
                    </w:r>
                  </w:p>
                  <w:p w:rsidR="00A633CD" w:rsidRDefault="00557442">
                    <w:pPr>
                      <w:ind w:firstLine="567"/>
                      <w:jc w:val="both"/>
                      <w:rPr>
                        <w:rFonts w:eastAsia="Calibri"/>
                        <w:iCs/>
                        <w:color w:val="000000"/>
                        <w:szCs w:val="24"/>
                      </w:rPr>
                    </w:pPr>
                    <w:r>
                      <w:rPr>
                        <w:rFonts w:eastAsia="Calibri"/>
                        <w:iCs/>
                        <w:color w:val="000000"/>
                        <w:szCs w:val="24"/>
                      </w:rPr>
                      <w:t xml:space="preserve">Bendrojo plano konkretizuotuose sprendiniuose (7 pastaba) numatomas Marijampolės kaip regioninio palaikomojo tipo </w:t>
                    </w:r>
                    <w:r>
                      <w:rPr>
                        <w:rFonts w:eastAsia="Calibri"/>
                        <w:iCs/>
                        <w:color w:val="000000"/>
                        <w:szCs w:val="24"/>
                      </w:rPr>
                      <w:t>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w:t>
                    </w:r>
                    <w:r>
                      <w:rPr>
                        <w:rFonts w:eastAsia="Calibri"/>
                        <w:iCs/>
                        <w:color w:val="000000"/>
                        <w:szCs w:val="24"/>
                      </w:rPr>
                      <w:t>linijoje numatytų tarptautinių ir regioninių stočių daugiarūšį pasiekiamumą (8 pastaba). Kas taip pat pagrindžia infrastruktūros pritaikymo investicijoms būtinumą, išnaudojant geografinės padėties ir transporto infrastruktūros potencialą (Valstybei strateg</w:t>
                    </w:r>
                    <w:r>
                      <w:rPr>
                        <w:rFonts w:eastAsia="Calibri"/>
                        <w:iCs/>
                        <w:color w:val="000000"/>
                        <w:szCs w:val="24"/>
                      </w:rPr>
                      <w:t xml:space="preserve">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 (9 pastaba). Bendrajame plane taip pat identifikuotas poreikis stiprinti Vilkaviškio, Kalvarijos ir Marijampolės mišrias partnerystes sietin</w:t>
                    </w:r>
                    <w:r>
                      <w:rPr>
                        <w:rFonts w:eastAsia="Calibri"/>
                        <w:iCs/>
                        <w:color w:val="000000"/>
                        <w:szCs w:val="24"/>
                      </w:rPr>
                      <w:t>as su aplinkosaugos, industrinių teritorijų regeneracijos, logistikos ir pramonės plėtros politika (10 pastaba).</w:t>
                    </w:r>
                  </w:p>
                  <w:p w:rsidR="00A633CD" w:rsidRDefault="00557442">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w:t>
                    </w:r>
                    <w:r>
                      <w:rPr>
                        <w:rFonts w:eastAsia="Calibri"/>
                        <w:color w:val="000000"/>
                        <w:szCs w:val="24"/>
                      </w:rPr>
                      <w:t>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w:t>
                    </w:r>
                    <w:r>
                      <w:rPr>
                        <w:rFonts w:eastAsia="Calibri"/>
                        <w:color w:val="000000"/>
                        <w:szCs w:val="24"/>
                      </w:rPr>
                      <w:t xml:space="preserve">markiai nulemta didelių investuotojų sukurtų darbo vietų, o kartu ir daromos įtakos socialinei situacijai bei ekonominiam aktyvumui – kuriasi smulkesni verslai, aptarnaujantys didesnę perkamąją galią turinčius šios savivaldybės gyventojus (veikiančių mažų </w:t>
                    </w:r>
                    <w:r>
                      <w:rPr>
                        <w:rFonts w:eastAsia="Calibri"/>
                        <w:color w:val="000000"/>
                        <w:szCs w:val="24"/>
                      </w:rPr>
                      <w:t>ir vidutinių įmonių skaičius, tenkantis 1 tūkst. gyventojų, Marijampolės regione didžiausias Marijampolės ir Kazlų Rūdos savivaldybėse), be to Kazlų Rūdos savivaldybės ekonominiam gyvybingumui įtaką turi Kauno kaip stipraus ekonominio centro efektas (Kazlų</w:t>
                    </w:r>
                    <w:r>
                      <w:rPr>
                        <w:rFonts w:eastAsia="Calibri"/>
                        <w:color w:val="000000"/>
                        <w:szCs w:val="24"/>
                      </w:rPr>
                      <w:t xml:space="preserve"> Rūdos savivaldybė ribojasi su Kauno regionu).</w:t>
                    </w:r>
                  </w:p>
                  <w:p w:rsidR="00A633CD" w:rsidRDefault="00557442">
                    <w:pPr>
                      <w:ind w:firstLine="567"/>
                      <w:jc w:val="both"/>
                      <w:rPr>
                        <w:rFonts w:eastAsia="Calibri"/>
                        <w:iCs/>
                        <w:color w:val="000000"/>
                        <w:szCs w:val="24"/>
                      </w:rPr>
                    </w:pPr>
                    <w:r>
                      <w:rPr>
                        <w:rFonts w:eastAsia="Calibri"/>
                        <w:iCs/>
                        <w:color w:val="000000"/>
                        <w:szCs w:val="24"/>
                      </w:rPr>
                      <w:t>Lietuviškos kilmės prekių eksporto apimtys iš Marijampolės regiono kasmet augo (didesni augimo tempai pastebimi lyginant 2020 m. ir 2021 m. rodiklius), tačiau šalies eksporto struktūroje yra vienas iš mažiausi</w:t>
                    </w:r>
                    <w:r>
                      <w:rPr>
                        <w:rFonts w:eastAsia="Calibri"/>
                        <w:iCs/>
                        <w:color w:val="000000"/>
                        <w:szCs w:val="24"/>
                      </w:rPr>
                      <w:t xml:space="preserve">ų ir sudaro 3,1 proc., 2021 m. siekė 658,3 mln. eurų. </w:t>
                    </w:r>
                  </w:p>
                  <w:p w:rsidR="00A633CD" w:rsidRDefault="00557442">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w:t>
                    </w:r>
                    <w:r>
                      <w:rPr>
                        <w:rFonts w:eastAsia="Calibri"/>
                        <w:iCs/>
                        <w:color w:val="000000"/>
                        <w:szCs w:val="24"/>
                      </w:rPr>
                      <w:t xml:space="preserve"> verslą, išvystytą infrastruktūrą, taip pat – kompetencijas ir žmogiškąjį kapitalą.</w:t>
                    </w:r>
                  </w:p>
                  <w:p w:rsidR="00A633CD" w:rsidRDefault="00557442">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w:t>
                    </w:r>
                    <w:r>
                      <w:rPr>
                        <w:rFonts w:eastAsia="Calibri"/>
                        <w:iCs/>
                        <w:color w:val="000000"/>
                        <w:szCs w:val="24"/>
                      </w:rPr>
                      <w:t>ausių šalyje (32 proc. užimtųjų turi aukštą išsilavinimą ir tai yra beveik perpus mažiau nei Vilniaus regione). Abiturientų tolesnio mokymosi rezultatai taip pat vieni žemiausių (Marijampolės regione, remiantis 2021 m. duomenimis, toliau mokosi tik 68,9 pr</w:t>
                    </w:r>
                    <w:r>
                      <w:rPr>
                        <w:rFonts w:eastAsia="Calibri"/>
                        <w:iCs/>
                        <w:color w:val="000000"/>
                        <w:szCs w:val="24"/>
                      </w:rPr>
                      <w:t xml:space="preserve">oc. abiturientų, o besimokančių universitetuose dalis antra mažiausia šalyje (33,5 proc.). </w:t>
                    </w:r>
                  </w:p>
                  <w:p w:rsidR="00A633CD" w:rsidRDefault="00557442">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w:t>
                    </w:r>
                    <w:r>
                      <w:rPr>
                        <w:rFonts w:eastAsia="Calibri"/>
                        <w:iCs/>
                        <w:color w:val="000000"/>
                        <w:szCs w:val="24"/>
                      </w:rPr>
                      <w:t>s regione buvo antras didžiausias šalyje ir sudarė 9,8 proc. ir viršijo šalies vidurkį (9,1 proc.). Marijampolės regiono savivaldybėse 2022 m. liepos mėn. didžiausias bedarbių proc. nuo darbingo amžiaus gyventojų buvo Kalvarijos (13,5 proc.), Kazlų Rūdos (</w:t>
                    </w:r>
                    <w:r>
                      <w:rPr>
                        <w:rFonts w:eastAsia="Calibri"/>
                        <w:iCs/>
                        <w:color w:val="000000"/>
                        <w:szCs w:val="24"/>
                      </w:rPr>
                      <w:t>12,4 proc.) ir Vilkaviškio rajono (11,1 proc.) savivaldybėse.</w:t>
                    </w:r>
                  </w:p>
                  <w:p w:rsidR="00A633CD" w:rsidRDefault="00557442">
                    <w:pPr>
                      <w:ind w:firstLine="567"/>
                      <w:jc w:val="both"/>
                      <w:rPr>
                        <w:rFonts w:eastAsia="Calibri"/>
                        <w:iCs/>
                        <w:color w:val="000000"/>
                        <w:szCs w:val="24"/>
                      </w:rPr>
                    </w:pPr>
                    <w:r>
                      <w:rPr>
                        <w:rFonts w:eastAsia="Calibri"/>
                        <w:iCs/>
                        <w:color w:val="000000"/>
                        <w:szCs w:val="24"/>
                      </w:rPr>
                      <w:t>Didžiausi regiono darbdaviai (12 pastaba) – maisto pramonės, medienos ir metalo apdirbimo, tekstilės, transporto įmonės, o tai lemia, kad darbuotojų, turinčių inžinerinį išsilavinimą, poreikis r</w:t>
                    </w:r>
                    <w:r>
                      <w:rPr>
                        <w:rFonts w:eastAsia="Calibri"/>
                        <w:iCs/>
                        <w:color w:val="000000"/>
                        <w:szCs w:val="24"/>
                      </w:rPr>
                      <w:t>egione didelis. Marijampolės regione veikia viena aukštojo mokslo įstaiga – Marijampolės kolegija, ir viena profesinio rengimo įstaiga – Marijampolės profesinio ugdymo centras. VšĮ Investuok Lietuvoje pateiktose rekomendacijose dėl Marijampolės regiono pas</w:t>
                    </w:r>
                    <w:r>
                      <w:rPr>
                        <w:rFonts w:eastAsia="Calibri"/>
                        <w:iCs/>
                        <w:color w:val="000000"/>
                        <w:szCs w:val="24"/>
                      </w:rPr>
                      <w:t>irengimo pritraukti investicijas (13 pastaba) nurodoma, kad Marijampolės kolegijoje nėra inžinerinei pramonei aktualiose specialybėse studijuojančių studentų, o Marijampolės profesinio rengimo centre šie studentai sudaro 6,9 proc. visų, o tai neatitinka ve</w:t>
                    </w:r>
                    <w:r>
                      <w:rPr>
                        <w:rFonts w:eastAsia="Calibri"/>
                        <w:iCs/>
                        <w:color w:val="000000"/>
                        <w:szCs w:val="24"/>
                      </w:rPr>
                      <w:t xml:space="preserve">rslo poreikių. Remiantis VšĮ Investuok Lietuvoje rekomendacijomis, Marijampolės regione nepakankami ir profesinio orientavimo veiksmai (karjeros specialistų trūkumas). </w:t>
                    </w:r>
                  </w:p>
                  <w:p w:rsidR="00A633CD" w:rsidRDefault="00A633CD">
                    <w:pPr>
                      <w:ind w:firstLine="479"/>
                      <w:jc w:val="both"/>
                      <w:rPr>
                        <w:rFonts w:eastAsia="Calibri"/>
                        <w:iCs/>
                        <w:color w:val="000000"/>
                        <w:szCs w:val="24"/>
                      </w:rPr>
                    </w:pPr>
                  </w:p>
                  <w:p w:rsidR="00A633CD" w:rsidRDefault="00557442">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w:t>
                    </w:r>
                    <w:r>
                      <w:rPr>
                        <w:rFonts w:eastAsia="Calibri"/>
                        <w:b/>
                        <w:bCs/>
                        <w:i/>
                        <w:color w:val="000000"/>
                        <w:szCs w:val="24"/>
                        <w:u w:val="single"/>
                      </w:rPr>
                      <w:t xml:space="preserve"> įvairovė</w:t>
                    </w:r>
                  </w:p>
                  <w:p w:rsidR="00A633CD" w:rsidRDefault="00557442">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w:t>
                    </w:r>
                    <w:r>
                      <w:rPr>
                        <w:rFonts w:eastAsia="Calibri"/>
                        <w:iCs/>
                        <w:color w:val="000000"/>
                        <w:szCs w:val="24"/>
                      </w:rPr>
                      <w:t xml:space="preserve">60 proc., Kazlų Rūdos – 49,9 proc., Marijampolės – 33,2 proc., Šakių rajono – 68,6 proc., Vilkaviškio rajono savivaldybėje – 56,7 proc.). </w:t>
                    </w:r>
                  </w:p>
                  <w:p w:rsidR="00A633CD" w:rsidRDefault="00557442">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w:t>
                    </w:r>
                    <w:r>
                      <w:rPr>
                        <w:rFonts w:eastAsia="Calibri"/>
                        <w:iCs/>
                        <w:color w:val="000000"/>
                        <w:szCs w:val="24"/>
                      </w:rPr>
                      <w:t>2021 m. triskart didesnė užimtųjų dalis nei bendrai Lietuvoje dirba žemės ūkio srityje, o palyginus su Vilniaus regiono duomenimis, Marijampolės regiono užimtųjų paslaugų srityje dalis net 20 proc. mažesnė nei Vilniaus regione. Marijampolės regione užimtum</w:t>
                    </w:r>
                    <w:r>
                      <w:rPr>
                        <w:rFonts w:eastAsia="Calibri"/>
                        <w:iCs/>
                        <w:color w:val="000000"/>
                        <w:szCs w:val="24"/>
                      </w:rPr>
                      <w:t>o lygis – vienas mažiausių šalyje ir 2021 m. buvo 63,8 proc. – net 8,7 proc. žemesnis nei šalyje (72,5 proc.). Visose savivaldybėse, išskyrus Marijampolės – 67,5 proc., užimtumo lygis 2021 m. mažesnis nei vidutinis regione: Kalvarijos – 58,6 proc., Kazlų R</w:t>
                    </w:r>
                    <w:r>
                      <w:rPr>
                        <w:rFonts w:eastAsia="Calibri"/>
                        <w:iCs/>
                        <w:color w:val="000000"/>
                        <w:szCs w:val="24"/>
                      </w:rPr>
                      <w:t>ūdos – 60 proc., Šakių rajono – 60,7 proc., Vilkaviškio rajono savivaldybėje – 62,8 proc. Gyvenimas kaimiškame regione lemia žmonių galimybes būti aktyviems, versliems. Bendrajame plane nurodoma, kad plėtotinos veiklos kaimo vietovėse be žemės ir miškų ūki</w:t>
                    </w:r>
                    <w:r>
                      <w:rPr>
                        <w:rFonts w:eastAsia="Calibri"/>
                        <w:iCs/>
                        <w:color w:val="000000"/>
                        <w:szCs w:val="24"/>
                      </w:rPr>
                      <w:t xml:space="preserve">o – turizmo paslaugos, amatai, statyba, remontas, trumposios maisto grandinės, aplinkosauga, viešosios paslaugos, bendruomeninė veikla, susisiekimo paslaugos (14 pastaba), kas patvirtina būtinybę didinti ūkinių veiklų įvairovę kaimo vietovėse. </w:t>
                    </w:r>
                  </w:p>
                  <w:p w:rsidR="00A633CD" w:rsidRDefault="00557442">
                    <w:pPr>
                      <w:ind w:firstLine="567"/>
                      <w:jc w:val="both"/>
                      <w:rPr>
                        <w:rFonts w:eastAsia="Calibri"/>
                        <w:iCs/>
                        <w:color w:val="000000"/>
                        <w:szCs w:val="24"/>
                      </w:rPr>
                    </w:pPr>
                    <w:r>
                      <w:rPr>
                        <w:rFonts w:eastAsia="Calibri"/>
                        <w:iCs/>
                        <w:color w:val="000000"/>
                        <w:szCs w:val="24"/>
                      </w:rPr>
                      <w:t>Gyventojų v</w:t>
                    </w:r>
                    <w:r>
                      <w:rPr>
                        <w:rFonts w:eastAsia="Calibri"/>
                        <w:iCs/>
                        <w:color w:val="000000"/>
                        <w:szCs w:val="24"/>
                      </w:rPr>
                      <w:t>erslumo lygį bei ekonominių veiklų įvairovę rodo veikiančių mažų bei vidutinių įmonių skaičius. Marijampolės regione veikiančių mažų ir vidutinių įmonių skaičius, tenkantis 1 tūkst. gyventojų, yra 18,5 įmonės ir tai yra antras mažiausias rodiklis šalyje (š</w:t>
                    </w:r>
                    <w:r>
                      <w:rPr>
                        <w:rFonts w:eastAsia="Calibri"/>
                        <w:iCs/>
                        <w:color w:val="000000"/>
                        <w:szCs w:val="24"/>
                      </w:rPr>
                      <w:t>alies vidurkis – 33 įmonės 1 tūkst. gyventojų), Vilniaus regione – net 48 įmonės 1 tūkst. gyventojų, Kauno ir Klaipėdos regionuose – 33 įmonės 1 tūkst. gyventojų.</w:t>
                    </w:r>
                  </w:p>
                  <w:p w:rsidR="00A633CD" w:rsidRDefault="00557442">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w:t>
                    </w:r>
                    <w:r>
                      <w:rPr>
                        <w:rFonts w:eastAsia="Calibri"/>
                        <w:iCs/>
                        <w:color w:val="000000"/>
                        <w:szCs w:val="24"/>
                      </w:rPr>
                      <w:t>umo lygiu, matyti, kad didžiųjų miestų regionuose gyventojų aktyvumas yra aukštesnis, nei kaimiškuose regionuose, o neaktyvių gyventojų dalis kaime didesnė už neaktyvių gyventojų dalį mieste. Marijampolės regione neaktyvių gyventojų kaime dalis nuo visų ne</w:t>
                    </w:r>
                    <w:r>
                      <w:rPr>
                        <w:rFonts w:eastAsia="Calibri"/>
                        <w:iCs/>
                        <w:color w:val="000000"/>
                        <w:szCs w:val="24"/>
                      </w:rPr>
                      <w:t>aktyvių gyventojų 2021 m. sudarė 54,5 proc.</w:t>
                    </w:r>
                  </w:p>
                  <w:p w:rsidR="00A633CD" w:rsidRDefault="00557442">
                    <w:pPr>
                      <w:ind w:firstLine="567"/>
                      <w:jc w:val="both"/>
                      <w:rPr>
                        <w:rFonts w:eastAsia="Calibri"/>
                        <w:iCs/>
                        <w:color w:val="000000"/>
                        <w:szCs w:val="24"/>
                      </w:rPr>
                    </w:pPr>
                    <w:r>
                      <w:rPr>
                        <w:rFonts w:eastAsia="Calibri"/>
                        <w:iCs/>
                        <w:color w:val="000000"/>
                        <w:szCs w:val="24"/>
                      </w:rPr>
                      <w:t>2021 m. didžiausias darbo jėgos aktyvumo lygis (15 pastaba) – Vilniaus (83,1 proc.) ir Klaipėdos (79,7 proc.) regionuose, mažiausias – Marijampolės ir Utenos regionuose (po 70,4 proc.), šalies vidurkis – 78,3 pro</w:t>
                    </w:r>
                    <w:r>
                      <w:rPr>
                        <w:rFonts w:eastAsia="Calibri"/>
                        <w:iCs/>
                        <w:color w:val="000000"/>
                        <w:szCs w:val="24"/>
                      </w:rPr>
                      <w:t xml:space="preserve">c. </w:t>
                    </w:r>
                  </w:p>
                  <w:p w:rsidR="00A633CD" w:rsidRDefault="00557442">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infrastruktūra, kuri yra svarbi ne tik stambių verslų pritraukimui, bet ir ūkinių veiklų diversifikacijai. Bendrojo plano sprendiniuose (Reg</w:t>
                    </w:r>
                    <w:r>
                      <w:rPr>
                        <w:rFonts w:eastAsia="Calibri"/>
                        <w:iCs/>
                        <w:color w:val="000000"/>
                        <w:szCs w:val="24"/>
                      </w:rPr>
                      <w:t>ionai 2030) detalizuoti urbanistinių centrų ekonominės veiklos prioritetai, juose siūloma Marijampolės kaip regioninio palaikomojo tipo centro vystymo sritis – mišri ekonominė veikla. Tai pagrindžia poreikį ir būtinumą plėsti ekonominių veiklų įvairovę, su</w:t>
                    </w:r>
                    <w:r>
                      <w:rPr>
                        <w:rFonts w:eastAsia="Calibri"/>
                        <w:iCs/>
                        <w:color w:val="000000"/>
                        <w:szCs w:val="24"/>
                      </w:rPr>
                      <w:t xml:space="preserve">daryti sąlygas gyventojų verslumui, ūkinių veiklų diversifikacijai. </w:t>
                    </w:r>
                  </w:p>
                  <w:p w:rsidR="00A633CD" w:rsidRDefault="00557442">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A633CD" w:rsidRDefault="00557442">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Marijampolės regionas turi išskirtinų istorinio paveldo objektų (ypač susijusio su t</w:t>
                    </w:r>
                    <w:r>
                      <w:rPr>
                        <w:rFonts w:eastAsia="Calibri"/>
                        <w:bCs/>
                        <w:color w:val="000000"/>
                        <w:szCs w:val="24"/>
                      </w:rPr>
                      <w:t xml:space="preserve">autiniu atgimimu) ir lankomų vietų. </w:t>
                    </w:r>
                    <w:r>
                      <w:rPr>
                        <w:color w:val="000000"/>
                        <w:szCs w:val="24"/>
                      </w:rPr>
                      <w:t xml:space="preserve">Vertinant nekilnojamų kultūros vertybių registro 2022-08-12 duomenis, Marijampolės regione lyginant su kitais yra mažiausias nekilnojamų kultūros vertybių skaičius – 1 186 vertybės, didžiausias – Vilniaus regione (6 021 </w:t>
                    </w:r>
                    <w:r>
                      <w:rPr>
                        <w:color w:val="000000"/>
                        <w:szCs w:val="24"/>
                      </w:rPr>
                      <w:t>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A633CD" w:rsidRDefault="00557442">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w:t>
                    </w:r>
                    <w:r>
                      <w:rPr>
                        <w:color w:val="000000"/>
                        <w:szCs w:val="24"/>
                      </w:rPr>
                      <w:t xml:space="preserve"> verslumo galimybes.</w:t>
                    </w:r>
                  </w:p>
                  <w:p w:rsidR="00A633CD" w:rsidRDefault="00557442">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w:t>
                    </w:r>
                    <w:r>
                      <w:rPr>
                        <w:rFonts w:eastAsia="Calibri"/>
                        <w:iCs/>
                        <w:color w:val="000000"/>
                        <w:szCs w:val="24"/>
                      </w:rPr>
                      <w:t xml:space="preserve">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w:t>
                    </w:r>
                    <w:r>
                      <w:rPr>
                        <w:rFonts w:eastAsia="Calibri"/>
                        <w:iCs/>
                        <w:color w:val="000000"/>
                        <w:szCs w:val="24"/>
                      </w:rPr>
                      <w:t>ipo taikymas, priemonių kompleksiškumas padėtų padidinti regiono žinomumą.</w:t>
                    </w:r>
                  </w:p>
                  <w:p w:rsidR="00A633CD" w:rsidRDefault="00A633CD">
                    <w:pPr>
                      <w:ind w:firstLine="567"/>
                      <w:jc w:val="both"/>
                      <w:rPr>
                        <w:rFonts w:eastAsia="Calibri"/>
                        <w:iCs/>
                        <w:color w:val="000000"/>
                        <w:szCs w:val="24"/>
                      </w:rPr>
                    </w:pPr>
                  </w:p>
                  <w:p w:rsidR="00A633CD" w:rsidRDefault="00A633CD">
                    <w:pPr>
                      <w:ind w:firstLine="567"/>
                      <w:jc w:val="both"/>
                      <w:rPr>
                        <w:rFonts w:eastAsia="Calibri"/>
                        <w:iCs/>
                        <w:color w:val="000000"/>
                        <w:szCs w:val="24"/>
                      </w:rPr>
                    </w:pPr>
                  </w:p>
                  <w:p w:rsidR="00A633CD" w:rsidRDefault="00557442">
                    <w:pPr>
                      <w:jc w:val="both"/>
                      <w:rPr>
                        <w:rFonts w:eastAsia="Calibri"/>
                        <w:b/>
                        <w:iCs/>
                        <w:color w:val="000000"/>
                        <w:szCs w:val="24"/>
                      </w:rPr>
                    </w:pPr>
                    <w:r>
                      <w:rPr>
                        <w:rFonts w:eastAsia="Calibri"/>
                        <w:b/>
                        <w:iCs/>
                        <w:color w:val="000000"/>
                        <w:szCs w:val="24"/>
                      </w:rPr>
                      <w:t>3 PROBLEMA. NEPAKANKAMAI TVARUS IŠTEKLIŲ NAUDOJIMAS IR APLINKA</w:t>
                    </w:r>
                  </w:p>
                  <w:p w:rsidR="00A633CD" w:rsidRDefault="00557442">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w:t>
                    </w:r>
                    <w:r>
                      <w:rPr>
                        <w:rFonts w:eastAsia="Calibri"/>
                        <w:color w:val="000000"/>
                        <w:szCs w:val="24"/>
                      </w:rPr>
                      <w:t xml:space="preserve">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w:t>
                    </w:r>
                    <w:r>
                      <w:rPr>
                        <w:rFonts w:eastAsia="Calibri"/>
                        <w:b/>
                        <w:color w:val="000000"/>
                        <w:szCs w:val="24"/>
                      </w:rPr>
                      <w:t>o</w:t>
                    </w:r>
                    <w:proofErr w:type="spellEnd"/>
                    <w:r>
                      <w:rPr>
                        <w:rFonts w:eastAsia="Calibri"/>
                        <w:b/>
                        <w:color w:val="000000"/>
                        <w:szCs w:val="24"/>
                      </w:rPr>
                      <w:t xml:space="preserve"> priemonių poreikį</w:t>
                    </w:r>
                    <w:r>
                      <w:rPr>
                        <w:rFonts w:eastAsia="Calibri"/>
                        <w:color w:val="000000"/>
                        <w:szCs w:val="24"/>
                      </w:rPr>
                      <w:t>.</w:t>
                    </w:r>
                  </w:p>
                  <w:p w:rsidR="00A633CD" w:rsidRDefault="00557442">
                    <w:pPr>
                      <w:ind w:firstLine="567"/>
                      <w:jc w:val="both"/>
                      <w:rPr>
                        <w:rFonts w:eastAsia="Calibri"/>
                        <w:color w:val="000000"/>
                        <w:szCs w:val="24"/>
                      </w:rPr>
                    </w:pPr>
                    <w:r>
                      <w:rPr>
                        <w:rFonts w:eastAsia="Calibri"/>
                        <w:color w:val="000000"/>
                        <w:szCs w:val="24"/>
                      </w:rPr>
                      <w:t>Žemas gyventojų naudojimasis viešuoju transportu (Marijampolės regione vidutiniškai vienam gyventojui tenkančių kelionių autobusais skaičius antras mažiausias šalyje) bei nepakankamas dviračių takų tinklo išvystymas (dviračių takų ilgi</w:t>
                    </w:r>
                    <w:r>
                      <w:rPr>
                        <w:rFonts w:eastAsia="Calibri"/>
                        <w:color w:val="000000"/>
                        <w:szCs w:val="24"/>
                      </w:rPr>
                      <w:t xml:space="preserve">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A633CD" w:rsidRDefault="00557442">
                    <w:pPr>
                      <w:ind w:firstLine="567"/>
                      <w:jc w:val="both"/>
                      <w:rPr>
                        <w:rFonts w:eastAsia="Calibri"/>
                        <w:color w:val="000000"/>
                        <w:szCs w:val="24"/>
                      </w:rPr>
                    </w:pPr>
                    <w:r>
                      <w:rPr>
                        <w:rFonts w:eastAsia="Calibri"/>
                        <w:color w:val="000000"/>
                        <w:szCs w:val="24"/>
                      </w:rPr>
                      <w:t>Savivaldybėse, kuriose išvystyta pramonė, išmetami did</w:t>
                    </w:r>
                    <w:r>
                      <w:rPr>
                        <w:rFonts w:eastAsia="Calibri"/>
                        <w:color w:val="000000"/>
                        <w:szCs w:val="24"/>
                      </w:rPr>
                      <w:t xml:space="preserve">eli kiekiai teršalų iš stacionarių taršos šaltinių (ypač Kazlų Rūdos ir Marijampolės savivaldybėse). Aplinkos oro tarša Marijampolės regione aukščiausia šalyje (19 pastaba). </w:t>
                    </w:r>
                  </w:p>
                  <w:p w:rsidR="00A633CD" w:rsidRDefault="00557442">
                    <w:pPr>
                      <w:ind w:firstLine="567"/>
                      <w:jc w:val="both"/>
                      <w:rPr>
                        <w:rFonts w:eastAsia="Calibri"/>
                        <w:color w:val="000000"/>
                        <w:szCs w:val="24"/>
                      </w:rPr>
                    </w:pPr>
                    <w:r>
                      <w:rPr>
                        <w:rFonts w:eastAsia="Calibri"/>
                        <w:color w:val="000000"/>
                        <w:szCs w:val="24"/>
                      </w:rPr>
                      <w:t>Marijampolės regione nėra nacionalinių parkų, mažai kitų saugomų teritorijų, regi</w:t>
                    </w:r>
                    <w:r>
                      <w:rPr>
                        <w:rFonts w:eastAsia="Calibri"/>
                        <w:color w:val="000000"/>
                        <w:szCs w:val="24"/>
                      </w:rPr>
                      <w:t xml:space="preserve">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w:t>
                    </w:r>
                    <w:r>
                      <w:rPr>
                        <w:rFonts w:eastAsia="Calibri"/>
                        <w:color w:val="000000"/>
                        <w:szCs w:val="24"/>
                      </w:rPr>
                      <w:t xml:space="preserve">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w:t>
                    </w:r>
                    <w:r>
                      <w:rPr>
                        <w:rFonts w:eastAsia="Calibri"/>
                        <w:color w:val="000000"/>
                        <w:szCs w:val="24"/>
                      </w:rPr>
                      <w:t>mos nepakankamai. Nepakankama geriamojo vandens ir nuotekų tinklų plėtra neužtikrina švaraus geriamojo vandens tiekimo gyventojams, bei tinkamo nuotekų išvalymo ir tvarkymo – palyginus su kitais regionais, Marijampolės regione gyventojų, aprūpinamų geriamo</w:t>
                    </w:r>
                    <w:r>
                      <w:rPr>
                        <w:rFonts w:eastAsia="Calibri"/>
                        <w:color w:val="000000"/>
                        <w:szCs w:val="24"/>
                      </w:rPr>
                      <w:t>jo vandens tiekimo paslaugomis ir centralizuotai teikiamomis nuotekų tvarkymo paslaugomis, dalis antra mažiausia šalyje.</w:t>
                    </w:r>
                  </w:p>
                  <w:p w:rsidR="00A633CD" w:rsidRDefault="00557442">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w:t>
                    </w:r>
                    <w:r>
                      <w:rPr>
                        <w:rFonts w:eastAsia="Calibri"/>
                        <w:color w:val="000000"/>
                        <w:szCs w:val="24"/>
                      </w:rPr>
                      <w:t xml:space="preserve"> yra viena didžiausių šalyje. </w:t>
                    </w:r>
                  </w:p>
                  <w:p w:rsidR="00A633CD" w:rsidRDefault="00557442">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A633CD" w:rsidRDefault="00557442">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w:t>
                    </w:r>
                    <w:r>
                      <w:rPr>
                        <w:rFonts w:eastAsia="Calibri"/>
                        <w:color w:val="000000"/>
                        <w:szCs w:val="24"/>
                      </w:rPr>
                      <w:t>duria su ekologiniais iššūkiais, kas klimato kaitos kontekste pagrindžia poreikį investuoti į aplinkai draugiškus susisiekimo, energetikos, vandens tiekimo, kraštovaizdžio išsaugojimo ir kitus sprendimus.</w:t>
                    </w:r>
                  </w:p>
                  <w:p w:rsidR="00A633CD" w:rsidRDefault="00A633CD">
                    <w:pPr>
                      <w:rPr>
                        <w:rFonts w:eastAsia="Calibri"/>
                        <w:bCs/>
                        <w:iCs/>
                        <w:szCs w:val="24"/>
                      </w:rPr>
                    </w:pPr>
                  </w:p>
                  <w:p w:rsidR="00A633CD" w:rsidRDefault="00557442">
                    <w:pPr>
                      <w:jc w:val="both"/>
                      <w:rPr>
                        <w:rFonts w:eastAsia="Calibri"/>
                        <w:b/>
                        <w:i/>
                        <w:szCs w:val="24"/>
                        <w:u w:val="single"/>
                      </w:rPr>
                    </w:pPr>
                    <w:r>
                      <w:rPr>
                        <w:rFonts w:eastAsia="Calibri"/>
                        <w:b/>
                        <w:i/>
                        <w:szCs w:val="24"/>
                        <w:u w:val="single"/>
                      </w:rPr>
                      <w:t>Nustatytos 3-iosios problemos „Nepakankamai tvarus</w:t>
                    </w:r>
                    <w:r>
                      <w:rPr>
                        <w:rFonts w:eastAsia="Calibri"/>
                        <w:b/>
                        <w:i/>
                        <w:szCs w:val="24"/>
                        <w:u w:val="single"/>
                      </w:rPr>
                      <w:t xml:space="preserve"> išteklių naudojimas ir aplinka“ priežastys:</w:t>
                    </w:r>
                  </w:p>
                  <w:p w:rsidR="00A633CD" w:rsidRDefault="00557442">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A633CD" w:rsidRDefault="00557442">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w:t>
                    </w:r>
                    <w:r>
                      <w:rPr>
                        <w:rFonts w:eastAsia="Calibri"/>
                        <w:bCs/>
                        <w:iCs/>
                        <w:szCs w:val="24"/>
                      </w:rPr>
                      <w:t>ių naudojimas bei klimato kaitos padarinių valdymas.</w:t>
                    </w:r>
                  </w:p>
                  <w:p w:rsidR="00A633CD" w:rsidRDefault="00A633CD">
                    <w:pPr>
                      <w:jc w:val="both"/>
                      <w:rPr>
                        <w:rFonts w:eastAsia="Calibri"/>
                        <w:bCs/>
                        <w:iCs/>
                        <w:color w:val="000000"/>
                        <w:szCs w:val="24"/>
                      </w:rPr>
                    </w:pPr>
                  </w:p>
                  <w:p w:rsidR="00A633CD" w:rsidRDefault="00A633CD">
                    <w:pPr>
                      <w:jc w:val="both"/>
                      <w:rPr>
                        <w:rFonts w:eastAsia="Calibri"/>
                        <w:bCs/>
                        <w:iCs/>
                        <w:color w:val="000000"/>
                        <w:szCs w:val="24"/>
                      </w:rPr>
                    </w:pPr>
                  </w:p>
                  <w:p w:rsidR="00A633CD" w:rsidRDefault="00557442">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A633CD" w:rsidRDefault="00557442">
                    <w:pPr>
                      <w:ind w:firstLine="567"/>
                      <w:jc w:val="both"/>
                      <w:rPr>
                        <w:rFonts w:eastAsia="Calibri"/>
                        <w:iCs/>
                        <w:color w:val="000000"/>
                        <w:szCs w:val="24"/>
                      </w:rPr>
                    </w:pPr>
                    <w:r>
                      <w:rPr>
                        <w:rFonts w:eastAsia="Calibri"/>
                        <w:iCs/>
                        <w:color w:val="000000"/>
                        <w:szCs w:val="24"/>
                      </w:rPr>
                      <w:t xml:space="preserve">Kaip rodo 2020 m. Lietuvos nacionalinės šiltnamio efektą sukuriančių dujų (ŠESD) </w:t>
                    </w:r>
                    <w:r>
                      <w:rPr>
                        <w:rFonts w:eastAsia="Calibri"/>
                        <w:iCs/>
                        <w:color w:val="000000"/>
                        <w:szCs w:val="24"/>
                      </w:rPr>
                      <w:t>apskaitos ataskaitos duomenys, šalyje daugiausia ŠESD išmetė transporto (30,4 proc.) ir energetikos (28,1 proc.) sektoriai. Trečioje vietoje – žemės ūkis (21,1 proc.), kiek mažiau ŠESD išmesta pramonės (15,3 proc.) ir atliekų (4,1 proc.) sektoriuose (20 pa</w:t>
                    </w:r>
                    <w:r>
                      <w:rPr>
                        <w:rFonts w:eastAsia="Calibri"/>
                        <w:iCs/>
                        <w:color w:val="000000"/>
                        <w:szCs w:val="24"/>
                      </w:rPr>
                      <w:t>staba).</w:t>
                    </w:r>
                  </w:p>
                  <w:p w:rsidR="00A633CD" w:rsidRDefault="00557442">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w:t>
                    </w:r>
                    <w:r>
                      <w:rPr>
                        <w:rFonts w:eastAsia="Calibri"/>
                        <w:iCs/>
                        <w:color w:val="000000"/>
                        <w:szCs w:val="24"/>
                      </w:rPr>
                      <w:t>o naudojimas“ (21 pastaba) Marijampolės regione 2019 m. buvo aukštesni nei šalies vidurkis (Marijampolės regione 1,54 tCO2e/gyv., šalyje vidutiniškai – 1,42 tCO2e/gyv.).</w:t>
                    </w:r>
                  </w:p>
                  <w:p w:rsidR="00A633CD" w:rsidRDefault="00557442">
                    <w:pPr>
                      <w:ind w:firstLine="567"/>
                      <w:jc w:val="both"/>
                      <w:rPr>
                        <w:rFonts w:eastAsia="Calibri"/>
                        <w:iCs/>
                        <w:color w:val="000000"/>
                        <w:szCs w:val="24"/>
                      </w:rPr>
                    </w:pPr>
                    <w:r>
                      <w:rPr>
                        <w:rFonts w:eastAsia="Calibri"/>
                        <w:iCs/>
                        <w:color w:val="000000"/>
                        <w:szCs w:val="24"/>
                      </w:rPr>
                      <w:t>Marijampolės regionas – pasienio regionas, Kalvarijos ir Vilkaviškio rajono savivaldyb</w:t>
                    </w:r>
                    <w:r>
                      <w:rPr>
                        <w:rFonts w:eastAsia="Calibri"/>
                        <w:iCs/>
                        <w:color w:val="000000"/>
                        <w:szCs w:val="24"/>
                      </w:rPr>
                      <w:t>ės ribojasi su Lenkijos Respublika, o Vilkaviškio ir Šakių rajonų savivaldybės – su Rusijos Federacijos Kaliningrado sritimi. Geografinė padėtis lemia, kad per Marijampolės regioną eina pagrindiniai susisiekimo koridoriai, jungiantys Helsinkį su Varšuva ir</w:t>
                    </w:r>
                    <w:r>
                      <w:rPr>
                        <w:rFonts w:eastAsia="Calibri"/>
                        <w:iCs/>
                        <w:color w:val="000000"/>
                        <w:szCs w:val="24"/>
                      </w:rPr>
                      <w:t xml:space="preserve">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A633CD" w:rsidRDefault="00557442">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A633CD" w:rsidRDefault="00557442">
                    <w:pPr>
                      <w:ind w:firstLine="567"/>
                      <w:jc w:val="both"/>
                      <w:rPr>
                        <w:rFonts w:eastAsia="Calibri"/>
                        <w:iCs/>
                        <w:color w:val="000000"/>
                        <w:szCs w:val="24"/>
                      </w:rPr>
                    </w:pPr>
                    <w:r>
                      <w:rPr>
                        <w:rFonts w:eastAsia="Calibri"/>
                        <w:iCs/>
                        <w:color w:val="000000"/>
                        <w:szCs w:val="24"/>
                      </w:rPr>
                      <w:t xml:space="preserve">Marijampolės regione </w:t>
                    </w:r>
                    <w:r>
                      <w:rPr>
                        <w:rFonts w:eastAsia="Calibri"/>
                        <w:iCs/>
                        <w:color w:val="000000"/>
                        <w:szCs w:val="24"/>
                      </w:rPr>
                      <w:t>kelių eismo įvykiuose žuvusiųjų skaičius didesnis nei šalies vidurkis (2019 m. 1 mln. gyventojų šalyje teko 66,6 žuvusieji Marijampolės regione – 108,2 žuvusieji; 2020 m. šalyje – 63,0, Marijampolės regione – 66,7 žuvusieji).</w:t>
                    </w:r>
                  </w:p>
                  <w:p w:rsidR="00A633CD" w:rsidRDefault="00557442">
                    <w:pPr>
                      <w:ind w:firstLine="567"/>
                      <w:jc w:val="both"/>
                      <w:rPr>
                        <w:rFonts w:eastAsia="Calibri"/>
                        <w:iCs/>
                        <w:color w:val="000000"/>
                        <w:szCs w:val="24"/>
                      </w:rPr>
                    </w:pPr>
                    <w:r>
                      <w:rPr>
                        <w:rFonts w:eastAsia="Calibri"/>
                        <w:iCs/>
                        <w:color w:val="000000"/>
                        <w:szCs w:val="24"/>
                      </w:rPr>
                      <w:t>Nors eismo įvykių, kuriuose nu</w:t>
                    </w:r>
                    <w:r>
                      <w:rPr>
                        <w:rFonts w:eastAsia="Calibri"/>
                        <w:iCs/>
                        <w:color w:val="000000"/>
                        <w:szCs w:val="24"/>
                      </w:rPr>
                      <w:t>kentėjo žmonės, skaičius – antras mažiausias šalyje (2019 m. Marijampolės regione 1 tūkst. gyventojų siekė 0,9, kai šalyje – 1,1, 2020 m. Marijampolės regione – 0,8, šalyje – 0,9), tačiau žūstančiųjų skaičius rodo, kad eismo intensyvumas Marijampolės regio</w:t>
                    </w:r>
                    <w:r>
                      <w:rPr>
                        <w:rFonts w:eastAsia="Calibri"/>
                        <w:iCs/>
                        <w:color w:val="000000"/>
                        <w:szCs w:val="24"/>
                      </w:rPr>
                      <w:t>no keliuose sietinas su fatališkomis eismo įvykių baigtimis.</w:t>
                    </w:r>
                  </w:p>
                  <w:p w:rsidR="00A633CD" w:rsidRDefault="00557442">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w:t>
                    </w:r>
                    <w:r>
                      <w:rPr>
                        <w:rFonts w:eastAsia="Calibri"/>
                        <w:iCs/>
                        <w:color w:val="000000"/>
                        <w:szCs w:val="24"/>
                      </w:rPr>
                      <w:t>rpoje nuo Lenkijos sienos iki Kalvarijos eismo intensyvumas mažiausias (8 848 automobiliai per parą), nuo Kalvarijos iki Marijampolės – didėja (9 003 automobiliai per parą), nuo Marijampolės iki Kauno – didžiausias (svyruoja nuo 13 708 iki 17 018 automobil</w:t>
                    </w:r>
                    <w:r>
                      <w:rPr>
                        <w:rFonts w:eastAsia="Calibri"/>
                        <w:iCs/>
                        <w:color w:val="000000"/>
                        <w:szCs w:val="24"/>
                      </w:rPr>
                      <w:t>ių per parą atskirose jo atkarpose) ir siekia eismo intensyvumo link šalies uosto Klaipėdos lygį (kelio Kaunas–Klaipėda atkarpoje mažiausias VMPEI yra 11 404). Kiti Marijampolės regiono keliai, pasižymintys dideliu intensyvumu: Marijampolė–Vilkaviškis (5 9</w:t>
                    </w:r>
                    <w:r>
                      <w:rPr>
                        <w:rFonts w:eastAsia="Calibri"/>
                        <w:iCs/>
                        <w:color w:val="000000"/>
                        <w:szCs w:val="24"/>
                      </w:rPr>
                      <w:t>02 automobiliai per parą), Šakiai–Jurbarkas (4 503 automobiliai per parą), Vilkaviškis–Virbalis (4 454 automobiliai per parą), Šakiai–Kaunas (3 575 automobiliai per parą), Marijampolė–Prienai (3 177 automobiliai per parą), Kazlų Rūda–Marijampolė (2 726 aut</w:t>
                    </w:r>
                    <w:r>
                      <w:rPr>
                        <w:rFonts w:eastAsia="Calibri"/>
                        <w:iCs/>
                        <w:color w:val="000000"/>
                        <w:szCs w:val="24"/>
                      </w:rPr>
                      <w:t>omobiliai per parą), Vilkaviškis–Kudirkos Naumiestis (2 403 automobiliai  per parą), Vilkaviškis–Pilviškiai (2 163 automobiliai per parą), Kazlų Rūda–Kaunas (2 029 automobiliai per parą), Marijampolė–Liudvinavas (3 177 automobiliai per parą). Tai rodo, kad</w:t>
                    </w:r>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A633CD" w:rsidRDefault="00557442">
                    <w:pPr>
                      <w:ind w:firstLine="567"/>
                      <w:jc w:val="both"/>
                      <w:rPr>
                        <w:rFonts w:eastAsia="Calibri"/>
                        <w:iCs/>
                        <w:color w:val="000000"/>
                        <w:szCs w:val="24"/>
                      </w:rPr>
                    </w:pPr>
                    <w:r>
                      <w:rPr>
                        <w:rFonts w:eastAsia="Calibri"/>
                        <w:iCs/>
                        <w:color w:val="000000"/>
                        <w:szCs w:val="24"/>
                      </w:rPr>
                      <w:t>Pažymėtina, kad krovininio transporto eismo intensyvumas šalyje didžiau</w:t>
                    </w:r>
                    <w:r>
                      <w:rPr>
                        <w:rFonts w:eastAsia="Calibri"/>
                        <w:iCs/>
                        <w:color w:val="000000"/>
                        <w:szCs w:val="24"/>
                      </w:rPr>
                      <w:t xml:space="preserve">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w:t>
                    </w:r>
                    <w:r>
                      <w:rPr>
                        <w:rFonts w:eastAsia="Calibri"/>
                        <w:iCs/>
                        <w:color w:val="000000"/>
                        <w:szCs w:val="24"/>
                      </w:rPr>
                      <w:t>vių apyvarta beveik dvigubai, tačiau pervežamų krovinių kiekiai kasmet augo net ir pandemijos metu.</w:t>
                    </w:r>
                  </w:p>
                  <w:p w:rsidR="00A633CD" w:rsidRDefault="00557442">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didžiausias šalyj</w:t>
                    </w:r>
                    <w:r>
                      <w:rPr>
                        <w:rFonts w:eastAsia="Calibri"/>
                        <w:iCs/>
                        <w:color w:val="000000"/>
                        <w:szCs w:val="24"/>
                      </w:rPr>
                      <w:t>e, kur 2021 m. 1 tūkst. gyventojų teko 575 automobiliai, kai Vilniaus regione – 447 automobiliai, šalyje vidutiniškai 504 automobiliai. Vidutiniškai Marijampolės regione vienam gyventojui tenkančių kelionių autobusais skaičius – antras mažiausias šalyje ir</w:t>
                    </w:r>
                    <w:r>
                      <w:rPr>
                        <w:rFonts w:eastAsia="Calibri"/>
                        <w:iCs/>
                        <w:color w:val="000000"/>
                        <w:szCs w:val="24"/>
                      </w:rPr>
                      <w:t xml:space="preserve"> 2021 m. siekė 13, daugiausia Vilniaus regione – 234. Marijampolės regione mažėja autobusų maršrutų skaičius (2010 m. 157 maršrutai, 2021 m. – 124), o keleivių apyvartos duomenys rodo, kad didžiųjų miestų regionuose keleivių skaičius didėja, mažuosiuose re</w:t>
                    </w:r>
                    <w:r>
                      <w:rPr>
                        <w:rFonts w:eastAsia="Calibri"/>
                        <w:iCs/>
                        <w:color w:val="000000"/>
                        <w:szCs w:val="24"/>
                      </w:rPr>
                      <w:t>gionuose – mažėja, o dėl pandemijos įvesti viešojo transporto sektoriaus ribojimai keleivių skaičių dar labiau sumažino (Vilniaus regione 2010 m. 771 004 tūkst. keleivio km, 2019 m. – 987 509 tūkst. keleivio km, 2021 m. – 583 582 tūkst. keleivio km; Marija</w:t>
                    </w:r>
                    <w:r>
                      <w:rPr>
                        <w:rFonts w:eastAsia="Calibri"/>
                        <w:iCs/>
                        <w:color w:val="000000"/>
                        <w:szCs w:val="24"/>
                      </w:rPr>
                      <w:t xml:space="preserve">mpolės regione 2010 m. – 54 385 tūkst. keleivio km, 2019 m. – 52 088 tūkst. keleivio km, 2021 m. – 21 083 tūkst. keleivio km). </w:t>
                    </w:r>
                  </w:p>
                  <w:p w:rsidR="00A633CD" w:rsidRDefault="00557442">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w:t>
                    </w:r>
                    <w:r>
                      <w:rPr>
                        <w:rFonts w:eastAsia="Calibri"/>
                        <w:iCs/>
                        <w:color w:val="000000"/>
                        <w:szCs w:val="24"/>
                      </w:rPr>
                      <w:t>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w:t>
                    </w:r>
                    <w:r>
                      <w:rPr>
                        <w:rFonts w:eastAsia="Calibri"/>
                        <w:iCs/>
                        <w:color w:val="000000"/>
                        <w:szCs w:val="24"/>
                      </w:rPr>
                      <w:t>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w:t>
                    </w:r>
                    <w:r>
                      <w:rPr>
                        <w:rFonts w:eastAsia="Calibri"/>
                        <w:iCs/>
                        <w:color w:val="000000"/>
                        <w:szCs w:val="24"/>
                      </w:rPr>
                      <w:t>a būtų viena iš svarbių priemonių mažinant ŠESD kiekį regione.</w:t>
                    </w:r>
                  </w:p>
                  <w:p w:rsidR="00A633CD" w:rsidRDefault="00557442">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w:t>
                    </w:r>
                    <w:r>
                      <w:rPr>
                        <w:rFonts w:eastAsia="Calibri"/>
                        <w:iCs/>
                        <w:color w:val="000000"/>
                        <w:szCs w:val="24"/>
                      </w:rPr>
                      <w:t xml:space="preserve">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saugias </w:t>
                    </w:r>
                    <w:r>
                      <w:rPr>
                        <w:rFonts w:eastAsia="Calibri"/>
                        <w:iCs/>
                        <w:color w:val="000000"/>
                        <w:szCs w:val="24"/>
                      </w:rPr>
                      <w:t xml:space="preserve">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w:t>
                    </w:r>
                    <w:r>
                      <w:rPr>
                        <w:rFonts w:eastAsia="Calibri"/>
                        <w:iCs/>
                        <w:color w:val="000000"/>
                        <w:szCs w:val="24"/>
                      </w:rPr>
                      <w:t>dinių infrastruktūrą. Vyriausybei bendradarbiaujant su savivaldybėmis diegti išmaniąsias technologijas (integruotas visų viešojo transporto rūšių elektroninis bilietas, elektra varomas viešasis transportas)“ (22 pastaba).</w:t>
                    </w:r>
                  </w:p>
                  <w:p w:rsidR="00A633CD" w:rsidRDefault="00557442">
                    <w:pPr>
                      <w:ind w:firstLine="567"/>
                      <w:jc w:val="both"/>
                      <w:rPr>
                        <w:rFonts w:eastAsia="Calibri"/>
                        <w:color w:val="00B050"/>
                        <w:szCs w:val="24"/>
                      </w:rPr>
                    </w:pPr>
                    <w:r>
                      <w:rPr>
                        <w:rFonts w:eastAsia="Calibri"/>
                        <w:iCs/>
                        <w:color w:val="000000"/>
                        <w:szCs w:val="24"/>
                      </w:rPr>
                      <w:t>Ž</w:t>
                    </w:r>
                    <w:r>
                      <w:rPr>
                        <w:rFonts w:eastAsia="Calibri"/>
                        <w:color w:val="000000"/>
                        <w:szCs w:val="24"/>
                      </w:rPr>
                      <w:t>emas gyventojų naudojimasis viešu</w:t>
                    </w:r>
                    <w:r>
                      <w:rPr>
                        <w:rFonts w:eastAsia="Calibri"/>
                        <w:color w:val="000000"/>
                        <w:szCs w:val="24"/>
                      </w:rPr>
                      <w:t xml:space="preserve">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w:t>
                    </w:r>
                    <w:r>
                      <w:rPr>
                        <w:rFonts w:eastAsia="Calibri"/>
                        <w:color w:val="000000"/>
                        <w:szCs w:val="24"/>
                      </w:rPr>
                      <w:t>s aplinkai</w:t>
                    </w:r>
                    <w:r>
                      <w:rPr>
                        <w:rFonts w:eastAsia="Calibri"/>
                        <w:color w:val="00B050"/>
                        <w:szCs w:val="24"/>
                      </w:rPr>
                      <w:t xml:space="preserve">. </w:t>
                    </w:r>
                  </w:p>
                  <w:p w:rsidR="00A633CD" w:rsidRDefault="00A633CD">
                    <w:pPr>
                      <w:jc w:val="both"/>
                      <w:rPr>
                        <w:rFonts w:eastAsia="Calibri"/>
                        <w:szCs w:val="24"/>
                      </w:rPr>
                    </w:pPr>
                  </w:p>
                  <w:p w:rsidR="00A633CD" w:rsidRDefault="00557442">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A633CD" w:rsidRDefault="00557442">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w:t>
                    </w:r>
                    <w:r>
                      <w:rPr>
                        <w:rFonts w:eastAsia="Calibri"/>
                        <w:bCs/>
                        <w:color w:val="000000"/>
                        <w:szCs w:val="24"/>
                      </w:rPr>
                      <w:t>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w:t>
                    </w:r>
                    <w:r>
                      <w:rPr>
                        <w:rFonts w:eastAsia="Calibri"/>
                        <w:color w:val="000000"/>
                        <w:szCs w:val="24"/>
                      </w:rPr>
                      <w:t>olės regione šiose savivaldybėse tarša 2015–2019 m. laikotarpiu didėjo (2015 m. sudarė 2,7 proc. nuo visų teršalų išmetamų iš stacionarių taršos šaltinių šalyje, 2019 m. – 3,6 proc.), kai tuo pačiu metu vidutiniškai šalyje teršalų iš stacionarių taršos šal</w:t>
                    </w:r>
                    <w:r>
                      <w:rPr>
                        <w:rFonts w:eastAsia="Calibri"/>
                        <w:color w:val="000000"/>
                        <w:szCs w:val="24"/>
                      </w:rPr>
                      <w:t xml:space="preserve">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w:t>
                    </w:r>
                    <w:r>
                      <w:rPr>
                        <w:rFonts w:eastAsia="Calibri"/>
                        <w:color w:val="000000"/>
                        <w:szCs w:val="24"/>
                      </w:rPr>
                      <w:t>ršalų, išmestų į aplinkos orą iš stacionarių taršos šaltinių, kiekis tonomis, Marijampolės regione buvo 12,9 tonos ir tai trečias mažiausias šalyje.</w:t>
                    </w:r>
                  </w:p>
                  <w:p w:rsidR="00A633CD" w:rsidRDefault="00557442">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w:t>
                    </w:r>
                    <w:r>
                      <w:rPr>
                        <w:rFonts w:eastAsia="Calibri"/>
                        <w:color w:val="000000"/>
                        <w:szCs w:val="24"/>
                      </w:rPr>
                      <w:t>gentūros pateikiamu Upių, ežerų ir tvenkinių ekologinės būklės žemėlapiu (23 pastaba), matyti, kad Marijampolės regione 2022 m. labai geros ekologinės būklės vandens telkinių nebuvo (tokie vandens telkiniai dominuoja Utenos regione, kuriame daugybė saugomų</w:t>
                    </w:r>
                    <w:r>
                      <w:rPr>
                        <w:rFonts w:eastAsia="Calibri"/>
                        <w:color w:val="000000"/>
                        <w:szCs w:val="24"/>
                      </w:rPr>
                      <w:t xml:space="preserve"> teritorijų), daugiausia vidutinės ekologinės būklės vandens telkinių, o kai kurie telkiniai buvo blogos ar net labai blogos ekologinės būklės.</w:t>
                    </w:r>
                  </w:p>
                  <w:p w:rsidR="00A633CD" w:rsidRDefault="00557442">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 regione nepakankamai išvalytos nuotekos sudaro palyginti mažą dalį visų į paviršinius vandens telkinius išleidžiamų ūkio, buities ir gamybos nuotekų (0,26</w:t>
                    </w:r>
                    <w:r>
                      <w:rPr>
                        <w:rFonts w:eastAsia="Calibri"/>
                        <w:color w:val="000000"/>
                        <w:szCs w:val="24"/>
                      </w:rPr>
                      <w:t xml:space="preserve"> proc., nepakankamai išvalytų nuotekų dalis mažesnė keturiuose regionuose), tačiau skaičiumi tai buvo 33,7 tūkst. m³. </w:t>
                    </w:r>
                  </w:p>
                  <w:p w:rsidR="00A633CD" w:rsidRDefault="00557442">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w:t>
                    </w:r>
                    <w:r>
                      <w:rPr>
                        <w:rFonts w:eastAsia="Calibri"/>
                        <w:color w:val="000000"/>
                        <w:szCs w:val="24"/>
                      </w:rPr>
                      <w:t xml:space="preserve"> antra mažiausia šalyje ir 2020 m. sudarė 73 proc. (šalies vidurkis – 82 proc.), šis rodiklis aukščiausias didžiųjų miestų regionuose (Vilniaus – 86 proc., Kauno – 90 proc.). 2020 m. duomenimis, Marijampolės regione gyventojų, aprūpinamų centralizuotai tei</w:t>
                    </w:r>
                    <w:r>
                      <w:rPr>
                        <w:rFonts w:eastAsia="Calibri"/>
                        <w:color w:val="000000"/>
                        <w:szCs w:val="24"/>
                      </w:rPr>
                      <w:t>kiamomis nuotekų tvarkymo paslaugomis, dalis palyginti su visais gyventojais taip pat antra mažiausia šalyje – Marijampolės regione 60 proc., šalyje 76 proc. Šių gyvybiškai svarbių paslaugų ir jų kokybės užtikrinimas kaimiškuose ir didele teritorine sklaid</w:t>
                    </w:r>
                    <w:r>
                      <w:rPr>
                        <w:rFonts w:eastAsia="Calibri"/>
                        <w:color w:val="000000"/>
                        <w:szCs w:val="24"/>
                      </w:rPr>
                      <w:t>a pasižyminčiuose regionuose sudėtingas, nes vandens tiekimo ir nuotekų tvarkymo sistemų plėtra reikalauja didelių investicijų.</w:t>
                    </w:r>
                  </w:p>
                  <w:p w:rsidR="00A633CD" w:rsidRDefault="00557442">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w:t>
                    </w:r>
                    <w:r>
                      <w:rPr>
                        <w:rFonts w:eastAsia="Calibri"/>
                        <w:color w:val="000000"/>
                        <w:szCs w:val="24"/>
                      </w:rPr>
                      <w:t>roc. visų šalies vandens nuostolių (nors gyventojų skaičius tesudaro 4,8 proc. šalies gyventojų, o sukuriamas BVP sudaro tik 3 proc. viso šalies BVP). Tai rodo, kad regiono vandens tiekimo infrastruktūra yra pasenusi, neekonomiška, o klimato kaitos konteks</w:t>
                    </w:r>
                    <w:r>
                      <w:rPr>
                        <w:rFonts w:eastAsia="Calibri"/>
                        <w:color w:val="000000"/>
                        <w:szCs w:val="24"/>
                      </w:rPr>
                      <w:t>te, kai susiduriama su tokiais ekstremaliais reiškiniais kaip sausros, ir neužtikrinanti tausojančio išteklių naudojimo.</w:t>
                    </w:r>
                  </w:p>
                  <w:p w:rsidR="00A633CD" w:rsidRDefault="00557442">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w:t>
                    </w:r>
                    <w:r>
                      <w:rPr>
                        <w:rFonts w:eastAsia="Calibri"/>
                        <w:color w:val="000000"/>
                        <w:szCs w:val="24"/>
                      </w:rPr>
                      <w:t>a“ biosferos rezervatų tinklą), tačiau regione, palyginti su kitais, yra mažai saugomų teritorijų. Marijampolės regione 2022 m. miškai užima 22 proc. teritorijos ir tai mažiausias rodiklis šalyje (šalyje 33,8 proc.). Didžioji dalis Marijampolės regiono ter</w:t>
                    </w:r>
                    <w:r>
                      <w:rPr>
                        <w:rFonts w:eastAsia="Calibri"/>
                        <w:color w:val="000000"/>
                        <w:szCs w:val="24"/>
                      </w:rPr>
                      <w:t>itorijos ploto naudojama žemės ūkiui. Intensyvus žemės ūkis, monokultūrų auginimas, dideli pesticidų kiekiai kenkia dirvožemio kokybei, jį alina. Marijampolės regione nėra nacionalinių parkų, mažai kitų saugomų teritorijų. Tai lemia prastą dirvožemio bei k</w:t>
                    </w:r>
                    <w:r>
                      <w:rPr>
                        <w:rFonts w:eastAsia="Calibri"/>
                        <w:color w:val="000000"/>
                        <w:szCs w:val="24"/>
                      </w:rPr>
                      <w:t xml:space="preserve">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w:t>
                    </w:r>
                    <w:r>
                      <w:rPr>
                        <w:rFonts w:eastAsia="Calibri"/>
                        <w:color w:val="000000"/>
                        <w:szCs w:val="24"/>
                      </w:rPr>
                      <w:t>i pagrindžia poreikį kraštovaizdžio būklės išsaugojimui, pusiausvyros tarp ekosistemų išsaugojimo ir ekonominės naudos suradimui.</w:t>
                    </w:r>
                  </w:p>
                  <w:p w:rsidR="00A633CD" w:rsidRDefault="00557442">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w:t>
                    </w:r>
                    <w:r>
                      <w:rPr>
                        <w:rFonts w:eastAsia="Calibri"/>
                        <w:color w:val="000000"/>
                        <w:szCs w:val="24"/>
                      </w:rPr>
                      <w:t>šalyje buvo 1,15, Marijampolės regione – 1,08, ir tai aukštesnis rodiklis nei 4-iuose regionuose (26 pastaba).</w:t>
                    </w:r>
                  </w:p>
                  <w:p w:rsidR="00A633CD" w:rsidRDefault="00557442">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w:t>
                    </w:r>
                    <w:r>
                      <w:rPr>
                        <w:rFonts w:eastAsia="Calibri"/>
                        <w:color w:val="000000"/>
                        <w:szCs w:val="24"/>
                      </w:rPr>
                      <w:t xml:space="preserve">ir kurti žaliuosius koridorius ir žaliąsias jungtis; kraštovaizdžio architektūros priemonėmis žaliąsias erdves darniai integruoti į istorinį urbanistinį kraštovaizdį, išsaugant jo vertingąsias savybes (27 pastaba).  </w:t>
                    </w:r>
                  </w:p>
                  <w:p w:rsidR="00A633CD" w:rsidRDefault="00557442">
                    <w:pPr>
                      <w:ind w:firstLine="567"/>
                      <w:jc w:val="both"/>
                      <w:rPr>
                        <w:rFonts w:eastAsia="Calibri"/>
                        <w:color w:val="000000"/>
                        <w:szCs w:val="24"/>
                      </w:rPr>
                    </w:pPr>
                    <w:r>
                      <w:rPr>
                        <w:rFonts w:eastAsia="Calibri"/>
                        <w:color w:val="000000"/>
                        <w:szCs w:val="24"/>
                      </w:rPr>
                      <w:t>Atliekų tvarkymo sistema regione išplėt</w:t>
                    </w:r>
                    <w:r>
                      <w:rPr>
                        <w:rFonts w:eastAsia="Calibri"/>
                        <w:color w:val="000000"/>
                        <w:szCs w:val="24"/>
                      </w:rPr>
                      <w:t>ota, 2020 m. duomenimis, komunalinių atliekų tvarkymo paslaugos Marijampolės regione teikiamos 100 proc. gyventojų ir ūkio subjektų. Marijampolės regione atliekų, surenkamų konteineriuose, dalis yra trečia didžiausia šalyje ir 2020 m. sudarė 84,8 proc. Mar</w:t>
                    </w:r>
                    <w:r>
                      <w:rPr>
                        <w:rFonts w:eastAsia="Calibri"/>
                        <w:color w:val="000000"/>
                        <w:szCs w:val="24"/>
                      </w:rPr>
                      <w:t>ijampolės regione mažiau nei vidutiniškai šalyje surenkama atliekų didelių gabaritų atliekų surinkimo aikštelėse (Marijampolės regione – 4,17 proc., šalyje – 7,24 proc.), taip pat mažesni nei vidutiniškai šalyje  kiekiai Marijampolės regione surenkama apva</w:t>
                    </w:r>
                    <w:r>
                      <w:rPr>
                        <w:rFonts w:eastAsia="Calibri"/>
                        <w:color w:val="000000"/>
                        <w:szCs w:val="24"/>
                      </w:rPr>
                      <w:t>žiuojant atliekų turėtojus (Marijampolės regione – 2,31 proc., šalyje – 3,23 proc.), kas, atsižvelgiant į regiono specifiką – didelį gyventojų skaičių kaimo vietovėse, rodo poreikį apsvarstyti įvairesnes atliekų surinkimo priemones. Atliekų perdirbimas reg</w:t>
                    </w:r>
                    <w:r>
                      <w:rPr>
                        <w:rFonts w:eastAsia="Calibri"/>
                        <w:color w:val="000000"/>
                        <w:szCs w:val="24"/>
                      </w:rPr>
                      <w:t>ione kasmet didėjo ir 2020 m. buvo antras aukščiausias šalyje (Marijampolės regione perdirbta/panaudota pakartotinai 65,23 proc. komunalinių atliekų, šalyje – 45,94 proc.). Tačiau remiantis Aplinkos apsaugos agentūros duomenimis, 2020 m. Marijampolės regio</w:t>
                    </w:r>
                    <w:r>
                      <w:rPr>
                        <w:rFonts w:eastAsia="Calibri"/>
                        <w:color w:val="000000"/>
                        <w:szCs w:val="24"/>
                      </w:rPr>
                      <w:t xml:space="preserve">ne trūkstamas konteinerių, skirtų antrinėms plastiko, stiklo ir popieriaus žaliavoms surinkti skaičius, buvo didesnis nei 6 šalies regionuose. </w:t>
                    </w:r>
                  </w:p>
                  <w:p w:rsidR="00A633CD" w:rsidRDefault="00557442">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w:t>
                    </w:r>
                    <w:r>
                      <w:rPr>
                        <w:rFonts w:eastAsia="Calibri"/>
                        <w:color w:val="000000"/>
                        <w:szCs w:val="24"/>
                      </w:rPr>
                      <w:t>ra vietovių, kuriose didelė potvynių rizika (per visą regioną tekanti Šešupės upė). Tai rodo poreikį investicijoms, skirtoms klimato kaitos ir jos pasekmių mažinimui.</w:t>
                    </w:r>
                  </w:p>
                  <w:p w:rsidR="00A633CD" w:rsidRDefault="00557442">
                    <w:pPr>
                      <w:ind w:firstLine="567"/>
                      <w:jc w:val="both"/>
                      <w:rPr>
                        <w:rFonts w:eastAsia="Calibri"/>
                        <w:color w:val="000000"/>
                        <w:szCs w:val="24"/>
                      </w:rPr>
                    </w:pPr>
                    <w:r>
                      <w:rPr>
                        <w:rFonts w:eastAsia="Calibri"/>
                        <w:color w:val="000000"/>
                        <w:szCs w:val="24"/>
                      </w:rPr>
                      <w:t>Tiek oro taršos, tiek ekologinės vandens telkinių būklės, tiek kiti aplinkos kokybę apibr</w:t>
                    </w:r>
                    <w:r>
                      <w:rPr>
                        <w:rFonts w:eastAsia="Calibri"/>
                        <w:color w:val="000000"/>
                        <w:szCs w:val="24"/>
                      </w:rPr>
                      <w:t xml:space="preserve">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w:t>
                    </w:r>
                    <w:r>
                      <w:rPr>
                        <w:rFonts w:eastAsia="Calibri"/>
                        <w:bCs/>
                        <w:color w:val="000000"/>
                        <w:szCs w:val="24"/>
                      </w:rPr>
                      <w:t xml:space="preserv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w:t>
                    </w:r>
                    <w:r>
                      <w:rPr>
                        <w:rFonts w:eastAsia="Calibri"/>
                        <w:color w:val="000000"/>
                        <w:szCs w:val="24"/>
                      </w:rPr>
                      <w:t>s investuojant į reikiamą infrastruktūrą.</w:t>
                    </w:r>
                  </w:p>
                  <w:p w:rsidR="00A633CD" w:rsidRDefault="00557442">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w:t>
                    </w:r>
                    <w:r>
                      <w:rPr>
                        <w:rFonts w:eastAsia="Calibri"/>
                        <w:color w:val="000000"/>
                        <w:szCs w:val="24"/>
                      </w:rPr>
                      <w:t xml:space="preserve"> ekonominio aktyvumo, aplinkos tvarumo problemomis. 2022–2030 m. regionų plėtros programoje (29 pastaba), kuria bus prisidedama prie Nacionalinio pažangos plano 7 strateginio tikslo – tvariai ir subalansuotai vystyti Lietuvos teritoriją ir mažinti regionin</w:t>
                    </w:r>
                    <w:r>
                      <w:rPr>
                        <w:rFonts w:eastAsia="Calibri"/>
                        <w:color w:val="000000"/>
                        <w:szCs w:val="24"/>
                      </w:rPr>
                      <w:t>ę atskirtį, nustatytos regioninės plėtros problemos siejasi su Marijampolės regiono problemomis ir jų giluminėmis priežastimis.</w:t>
                    </w:r>
                  </w:p>
                  <w:p w:rsidR="00A633CD" w:rsidRDefault="00A633CD">
                    <w:pPr>
                      <w:ind w:firstLine="567"/>
                      <w:jc w:val="both"/>
                      <w:rPr>
                        <w:rFonts w:eastAsia="Calibri"/>
                        <w:color w:val="000000"/>
                        <w:szCs w:val="24"/>
                      </w:rPr>
                    </w:pPr>
                  </w:p>
                  <w:p w:rsidR="00A633CD" w:rsidRDefault="00557442">
                    <w:pPr>
                      <w:rPr>
                        <w:rFonts w:eastAsia="Calibri"/>
                        <w:b/>
                        <w:szCs w:val="24"/>
                      </w:rPr>
                    </w:pPr>
                    <w:r>
                      <w:rPr>
                        <w:rFonts w:eastAsia="Calibri"/>
                        <w:b/>
                        <w:szCs w:val="24"/>
                      </w:rPr>
                      <w:t xml:space="preserve">1 lentelė. Regiono problemos ir jų giluminės priežastys, sąsajos su RPP nustatytomis pagrindinėmis regioninės plėtros </w:t>
                    </w:r>
                    <w:r>
                      <w:rPr>
                        <w:rFonts w:eastAsia="Calibri"/>
                        <w:b/>
                        <w:szCs w:val="24"/>
                      </w:rPr>
                      <w:t>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A633CD">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A633CD" w:rsidRDefault="00557442">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A633CD" w:rsidRDefault="00557442">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A633CD" w:rsidRDefault="00557442">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A633CD" w:rsidRDefault="00557442">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A633CD">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A633CD" w:rsidRDefault="00A633CD">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A633CD" w:rsidRDefault="00A633CD">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A633CD" w:rsidRDefault="00A633CD">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A633CD" w:rsidRDefault="00557442">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A633CD" w:rsidRDefault="00557442">
                          <w:pPr>
                            <w:jc w:val="center"/>
                            <w:rPr>
                              <w:rFonts w:eastAsia="Calibri"/>
                              <w:b/>
                              <w:szCs w:val="24"/>
                            </w:rPr>
                          </w:pPr>
                          <w:r>
                            <w:rPr>
                              <w:rFonts w:eastAsia="Calibri"/>
                              <w:b/>
                              <w:szCs w:val="24"/>
                            </w:rPr>
                            <w:t xml:space="preserve">Regiono plėtros </w:t>
                          </w:r>
                          <w:r>
                            <w:rPr>
                              <w:rFonts w:eastAsia="Calibri"/>
                              <w:b/>
                              <w:szCs w:val="24"/>
                            </w:rPr>
                            <w:t>problemų ir jų giluminių priežasčių sąsajos su pagrindinėmis regioninės plėtros problemomis paaiškinimas</w:t>
                          </w:r>
                        </w:p>
                      </w:tc>
                    </w:tr>
                    <w:tr w:rsidR="00A633CD">
                      <w:tc>
                        <w:tcPr>
                          <w:tcW w:w="616" w:type="dxa"/>
                          <w:tcBorders>
                            <w:top w:val="single" w:sz="4" w:space="0" w:color="auto"/>
                            <w:left w:val="single" w:sz="4" w:space="0" w:color="auto"/>
                            <w:bottom w:val="single" w:sz="4" w:space="0" w:color="auto"/>
                            <w:right w:val="single" w:sz="4" w:space="0" w:color="auto"/>
                          </w:tcBorders>
                          <w:shd w:val="clear" w:color="auto" w:fill="DBE5F1"/>
                        </w:tcPr>
                        <w:p w:rsidR="00A633CD" w:rsidRDefault="00557442">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A633CD" w:rsidRDefault="00557442">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A633CD" w:rsidRDefault="00557442">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A633CD" w:rsidRDefault="00557442">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A633CD" w:rsidRDefault="00557442">
                          <w:pPr>
                            <w:jc w:val="center"/>
                            <w:rPr>
                              <w:rFonts w:eastAsia="Calibri"/>
                              <w:b/>
                              <w:bCs/>
                              <w:szCs w:val="24"/>
                            </w:rPr>
                          </w:pPr>
                          <w:r>
                            <w:rPr>
                              <w:rFonts w:eastAsia="Calibri"/>
                              <w:b/>
                              <w:bCs/>
                              <w:szCs w:val="24"/>
                            </w:rPr>
                            <w:t>5</w:t>
                          </w:r>
                        </w:p>
                      </w:tc>
                    </w:tr>
                    <w:tr w:rsidR="00A633CD">
                      <w:trPr>
                        <w:trHeight w:val="70"/>
                      </w:trPr>
                      <w:tc>
                        <w:tcPr>
                          <w:tcW w:w="616"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A633CD" w:rsidRDefault="00557442">
                          <w:pPr>
                            <w:jc w:val="both"/>
                            <w:rPr>
                              <w:color w:val="000000"/>
                              <w:szCs w:val="24"/>
                            </w:rPr>
                          </w:pPr>
                          <w:r>
                            <w:rPr>
                              <w:b/>
                              <w:bCs/>
                              <w:color w:val="000000"/>
                              <w:szCs w:val="24"/>
                            </w:rPr>
                            <w:t xml:space="preserve">1 priežastis: </w:t>
                          </w:r>
                          <w:r>
                            <w:rPr>
                              <w:color w:val="000000"/>
                              <w:szCs w:val="24"/>
                            </w:rPr>
                            <w:t xml:space="preserve">Socialinės paslaugos neatitinka poreikio, sąlygojamo </w:t>
                          </w:r>
                          <w:r>
                            <w:rPr>
                              <w:color w:val="000000"/>
                              <w:szCs w:val="24"/>
                            </w:rPr>
                            <w:t>demografinės ir socialinės situacijos</w:t>
                          </w:r>
                        </w:p>
                        <w:p w:rsidR="00A633CD" w:rsidRDefault="00557442">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A633CD" w:rsidRDefault="00557442">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w:t>
                          </w:r>
                          <w:r>
                            <w:rPr>
                              <w:rFonts w:eastAsia="Calibri"/>
                              <w:iCs/>
                              <w:color w:val="000000"/>
                              <w:szCs w:val="24"/>
                            </w:rPr>
                            <w:t xml:space="preserve">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 RPP išskirtas kaip vienas regionų, pasižyminčių prasčiausiais rodikliais</w:t>
                          </w:r>
                          <w:r>
                            <w:rPr>
                              <w:rFonts w:eastAsia="Calibri"/>
                              <w:iCs/>
                              <w:color w:val="000000"/>
                              <w:szCs w:val="24"/>
                            </w:rPr>
                            <w:t xml:space="preserve">, todėl susiduriančių ir su viešųjų paslaugų kokybės ir prieinamumo užtikrinimo iššūkiais. RPP nurodoma, kad „didėjant ekonominiams skirtumams tarp regionų, didėja ir gyventojų pajamų, skurdo rizikos ir socialinės atskirties netolygumai“. </w:t>
                          </w:r>
                        </w:p>
                      </w:tc>
                    </w:tr>
                    <w:tr w:rsidR="00A633CD">
                      <w:trPr>
                        <w:trHeight w:val="70"/>
                      </w:trPr>
                      <w:tc>
                        <w:tcPr>
                          <w:tcW w:w="616"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A633CD" w:rsidRDefault="00557442">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A633CD" w:rsidRDefault="00557442">
                          <w:pPr>
                            <w:jc w:val="both"/>
                            <w:rPr>
                              <w:rFonts w:eastAsia="Calibri"/>
                              <w:i/>
                              <w:color w:val="808080"/>
                              <w:szCs w:val="24"/>
                            </w:rPr>
                          </w:pPr>
                          <w:r>
                            <w:rPr>
                              <w:b/>
                              <w:bCs/>
                              <w:color w:val="000000"/>
                              <w:szCs w:val="24"/>
                            </w:rPr>
                            <w:t xml:space="preserve">2 priežastis: </w:t>
                          </w:r>
                          <w:r>
                            <w:rPr>
                              <w:color w:val="000000"/>
                              <w:szCs w:val="24"/>
                            </w:rPr>
                            <w:t>Nepakankamos sąlygos gyventojų ekonominiam akt</w:t>
                          </w:r>
                          <w:r>
                            <w:rPr>
                              <w:color w:val="000000"/>
                              <w:szCs w:val="24"/>
                            </w:rPr>
                            <w: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color w:val="000000"/>
                              <w:szCs w:val="24"/>
                            </w:rPr>
                          </w:pPr>
                          <w:r>
                            <w:rPr>
                              <w:rFonts w:eastAsia="Calibri"/>
                              <w:color w:val="000000"/>
                              <w:szCs w:val="24"/>
                            </w:rPr>
                            <w:t>RPP nurodoma, kad augant ekonominio išsivystymo netolygumams, ekonominis vystymasis lėčiausias atokesniuose, rečiau gyvenamuo</w:t>
                          </w:r>
                          <w:r>
                            <w:rPr>
                              <w:rFonts w:eastAsia="Calibri"/>
                              <w:color w:val="000000"/>
                              <w:szCs w:val="24"/>
                            </w:rPr>
                            <w:t>se regionuose, kuriuose gyventojų skaičius mažėja bei atitinkamai maža ekonominių veiklų koncentracija. RPP nurodoma, kad „didelė ekonominė nelygybė ir tolesnės plėtros kliūtys sietinos su investicijų stoka“. Taip pat RPP akcentuojama, kad „pastebimi ir di</w:t>
                          </w:r>
                          <w:r>
                            <w:rPr>
                              <w:rFonts w:eastAsia="Calibri"/>
                              <w:color w:val="000000"/>
                              <w:szCs w:val="24"/>
                            </w:rPr>
                            <w:t>deli darbo rinkos tarpregioniniai skirtumai“, susiję su žemu išsilavinimu ir gyvenimu kaimo vietovėse. RPP identifikuotos problemos sutampa su Marijampolės regiono esamos situacijos analizės išvadomis – regione žemas investicijų lygis, menkas ekonominis ak</w:t>
                          </w:r>
                          <w:r>
                            <w:rPr>
                              <w:rFonts w:eastAsia="Calibri"/>
                              <w:color w:val="000000"/>
                              <w:szCs w:val="24"/>
                            </w:rPr>
                            <w:t>tyvumas, kas sąlygoja daugybę socialinių ekonominių sunkumų. Tai patvirtina ir RPP identifikuotas poreikis gyventojų užimtumo didinimui, ypatingą dėmesį skiriant kvalifikacijai tobulinti ir naujiems įgūdžiams formuoti, kad užimtumas taptų kokybiškesnis, le</w:t>
                          </w:r>
                          <w:r>
                            <w:rPr>
                              <w:rFonts w:eastAsia="Calibri"/>
                              <w:color w:val="000000"/>
                              <w:szCs w:val="24"/>
                            </w:rPr>
                            <w:t xml:space="preserve">mtų didesnės pridėtinės vertės kūrimą bei didesnes darbo pajamas. </w:t>
                          </w:r>
                        </w:p>
                      </w:tc>
                    </w:tr>
                    <w:tr w:rsidR="00A633CD">
                      <w:trPr>
                        <w:trHeight w:val="70"/>
                      </w:trPr>
                      <w:tc>
                        <w:tcPr>
                          <w:tcW w:w="616"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A633CD" w:rsidRDefault="00557442">
                          <w:pPr>
                            <w:jc w:val="both"/>
                            <w:rPr>
                              <w:color w:val="000000"/>
                              <w:szCs w:val="24"/>
                            </w:rPr>
                          </w:pPr>
                          <w:r>
                            <w:rPr>
                              <w:b/>
                              <w:bCs/>
                              <w:color w:val="000000"/>
                              <w:szCs w:val="24"/>
                            </w:rPr>
                            <w:t xml:space="preserve">1 priežastis: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A633CD" w:rsidRDefault="00557442">
                          <w:pPr>
                            <w:jc w:val="both"/>
                            <w:rPr>
                              <w:rFonts w:eastAsia="Calibri"/>
                              <w:i/>
                              <w:color w:val="808080"/>
                              <w:szCs w:val="24"/>
                            </w:rPr>
                          </w:pPr>
                          <w:r>
                            <w:rPr>
                              <w:b/>
                              <w:bCs/>
                              <w:color w:val="000000"/>
                              <w:szCs w:val="24"/>
                            </w:rPr>
                            <w:t xml:space="preserve">2 priežastis: </w:t>
                          </w:r>
                          <w:r>
                            <w:rPr>
                              <w:color w:val="000000"/>
                              <w:szCs w:val="24"/>
                            </w:rPr>
                            <w:t>Pras</w:t>
                          </w:r>
                          <w:r>
                            <w:rPr>
                              <w:color w:val="000000"/>
                              <w:szCs w:val="24"/>
                            </w:rPr>
                            <w:t>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A633CD" w:rsidRDefault="00557442">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 xml:space="preserve">Atskiriems regionams </w:t>
                          </w:r>
                          <w:r>
                            <w:rPr>
                              <w:rFonts w:eastAsia="Calibri"/>
                              <w:iCs/>
                              <w:color w:val="000000"/>
                              <w:szCs w:val="24"/>
                            </w:rPr>
                            <w:t>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A633CD" w:rsidRDefault="00557442">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w:t>
                          </w:r>
                          <w:r>
                            <w:rPr>
                              <w:rFonts w:eastAsia="Calibri"/>
                              <w:iCs/>
                              <w:color w:val="000000"/>
                              <w:szCs w:val="24"/>
                            </w:rPr>
                            <w:t>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A633CD" w:rsidRDefault="00A633CD">
                    <w:pPr>
                      <w:ind w:firstLine="124"/>
                      <w:rPr>
                        <w:rFonts w:eastAsia="Calibri"/>
                        <w:bCs/>
                        <w:i/>
                        <w:szCs w:val="24"/>
                      </w:rPr>
                    </w:pPr>
                  </w:p>
                </w:tc>
              </w:tr>
              <w:tr w:rsidR="00A633CD">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A633CD" w:rsidRDefault="00557442">
                    <w:pPr>
                      <w:rPr>
                        <w:rFonts w:eastAsia="Calibri"/>
                        <w:bCs/>
                        <w:i/>
                        <w:color w:val="808080"/>
                        <w:szCs w:val="24"/>
                      </w:rPr>
                    </w:pPr>
                    <w:r>
                      <w:rPr>
                        <w:rFonts w:eastAsia="Calibri"/>
                        <w:b/>
                        <w:szCs w:val="24"/>
                      </w:rPr>
                      <w:lastRenderedPageBreak/>
                      <w:t>Funkcinės zonos, tikslinės teritorijos ir integruoto vystymo teritorijos</w:t>
                    </w:r>
                  </w:p>
                  <w:p w:rsidR="00A633CD" w:rsidRDefault="00A633CD">
                    <w:pPr>
                      <w:jc w:val="both"/>
                      <w:rPr>
                        <w:rFonts w:eastAsia="Calibri"/>
                        <w:bCs/>
                        <w:i/>
                        <w:color w:val="808080"/>
                        <w:szCs w:val="24"/>
                      </w:rPr>
                    </w:pPr>
                  </w:p>
                  <w:p w:rsidR="00A633CD" w:rsidRDefault="00557442">
                    <w:pPr>
                      <w:ind w:firstLine="626"/>
                      <w:jc w:val="both"/>
                      <w:rPr>
                        <w:rFonts w:eastAsia="Calibri"/>
                        <w:b/>
                        <w:color w:val="000000"/>
                        <w:szCs w:val="24"/>
                      </w:rPr>
                    </w:pPr>
                    <w:r>
                      <w:rPr>
                        <w:rFonts w:eastAsia="Calibri"/>
                        <w:b/>
                        <w:color w:val="000000"/>
                        <w:szCs w:val="24"/>
                      </w:rPr>
                      <w:t xml:space="preserve">FUNKCINĖS ZONOS STRATEGIJA. </w:t>
                    </w:r>
                  </w:p>
                  <w:p w:rsidR="00A633CD" w:rsidRDefault="00557442">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w:t>
                    </w:r>
                    <w:r>
                      <w:rPr>
                        <w:color w:val="000000"/>
                        <w:szCs w:val="24"/>
                      </w:rPr>
                      <w:t>, teritorijas.</w:t>
                    </w:r>
                    <w:r>
                      <w:rPr>
                        <w:rFonts w:eastAsia="Calibri"/>
                        <w:bCs/>
                        <w:color w:val="000000"/>
                        <w:szCs w:val="24"/>
                      </w:rPr>
                      <w:t xml:space="preserve"> </w:t>
                    </w:r>
                    <w:r>
                      <w:rPr>
                        <w:color w:val="000000"/>
                        <w:szCs w:val="24"/>
                      </w:rPr>
                      <w:t>Remiantis 2023–2029 m. Marijampolės regiono funkcinės zonos strategija (toliau – Strategija) (30 pastaba), Marijampolės regiono savivaldybės yra susijusios esamais socialiniais ir ekonominiais ryšiais bei nustatytos prielaidos kurti naujus s</w:t>
                    </w:r>
                    <w:r>
                      <w:rPr>
                        <w:color w:val="000000"/>
                        <w:szCs w:val="24"/>
                      </w:rPr>
                      <w:t>ocialinius ir ekonominius ryšius. Tai sąlygoja bendra regiono darbo rinka, darbo jėgos pasiūla, gyventojų judėjimo ypatumai regiono viduje, ikimokyklinio amžiaus vaikų ugdymas regiono savivaldybėse, suformuota praktika teikiant visuomenės sveikatos priežiū</w:t>
                    </w:r>
                    <w:r>
                      <w:rPr>
                        <w:color w:val="000000"/>
                        <w:szCs w:val="24"/>
                      </w:rPr>
                      <w:t xml:space="preserve">ros ir stiprinimo paslaugas regione bei istoriniai ir kultūriniai ištekliai ir ryšiai, nulemti bendro etnografinio Sūduvos (Suvalkijos) regiono identiteto. </w:t>
                    </w:r>
                  </w:p>
                  <w:p w:rsidR="00A633CD" w:rsidRDefault="00557442">
                    <w:pPr>
                      <w:widowControl w:val="0"/>
                      <w:suppressAutoHyphens/>
                      <w:ind w:firstLine="567"/>
                      <w:jc w:val="both"/>
                      <w:rPr>
                        <w:rFonts w:eastAsia="Calibri"/>
                        <w:bCs/>
                        <w:color w:val="000000"/>
                        <w:szCs w:val="24"/>
                      </w:rPr>
                    </w:pPr>
                    <w:r>
                      <w:rPr>
                        <w:rFonts w:eastAsia="Calibri"/>
                        <w:bCs/>
                        <w:color w:val="000000"/>
                        <w:szCs w:val="24"/>
                      </w:rPr>
                      <w:t>Marijampolės regiono funkcinės zonos savivaldybės numato veikti bendrai teikiant paslaugas, kooperu</w:t>
                    </w:r>
                    <w:r>
                      <w:rPr>
                        <w:rFonts w:eastAsia="Calibri"/>
                        <w:bCs/>
                        <w:color w:val="000000"/>
                        <w:szCs w:val="24"/>
                      </w:rPr>
                      <w:t xml:space="preserve">ojant turimus išteklius, išnaudojant stiprybes ir taip visoje regiono teritorijoje siekiant kokybinių pokyčių: </w:t>
                    </w:r>
                  </w:p>
                  <w:p w:rsidR="00A633CD" w:rsidRDefault="0055744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A633CD" w:rsidRDefault="0055744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w:t>
                    </w:r>
                    <w:r>
                      <w:rPr>
                        <w:rFonts w:eastAsia="Calibri"/>
                        <w:bCs/>
                        <w:color w:val="000000"/>
                        <w:szCs w:val="24"/>
                      </w:rPr>
                      <w:t xml:space="preserve">dinti regiono turistinį patrauklumą ir regiono matomumą bei žinomumą išnaudojant regiono turizmo išteklius ir kartu sudaryti prielaidas didinti ūkinių veiklų įvairovę, ypač kaimiškosiose regiono teritorijose; </w:t>
                    </w:r>
                  </w:p>
                  <w:p w:rsidR="00A633CD" w:rsidRDefault="00557442">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visuomenės sveikatos paslaugų </w:t>
                    </w:r>
                    <w:r>
                      <w:rPr>
                        <w:rFonts w:eastAsia="Calibri"/>
                        <w:bCs/>
                        <w:color w:val="000000"/>
                        <w:szCs w:val="24"/>
                      </w:rPr>
                      <w:t>efektyvumą ir taip sudaryti prielaidas sveiko gyvenimo trukmės ilgėjimui.</w:t>
                    </w:r>
                  </w:p>
                  <w:p w:rsidR="00A633CD" w:rsidRDefault="00A633CD">
                    <w:pPr>
                      <w:jc w:val="both"/>
                      <w:rPr>
                        <w:rFonts w:eastAsia="Calibri"/>
                        <w:color w:val="000000"/>
                        <w:sz w:val="12"/>
                        <w:szCs w:val="12"/>
                      </w:rPr>
                    </w:pPr>
                  </w:p>
                  <w:p w:rsidR="00A633CD" w:rsidRDefault="00A633CD">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A633CD">
                      <w:trPr>
                        <w:trHeight w:val="241"/>
                      </w:trPr>
                      <w:tc>
                        <w:tcPr>
                          <w:tcW w:w="5713" w:type="dxa"/>
                        </w:tcPr>
                        <w:p w:rsidR="00A633CD" w:rsidRDefault="00557442">
                          <w:pPr>
                            <w:jc w:val="center"/>
                            <w:rPr>
                              <w:sz w:val="22"/>
                              <w:szCs w:val="24"/>
                            </w:rPr>
                          </w:pPr>
                          <w:r>
                            <w:rPr>
                              <w:sz w:val="22"/>
                              <w:szCs w:val="24"/>
                            </w:rPr>
                            <w:t>Funkcinės zonos problema</w:t>
                          </w:r>
                        </w:p>
                      </w:tc>
                      <w:tc>
                        <w:tcPr>
                          <w:tcW w:w="2387" w:type="dxa"/>
                        </w:tcPr>
                        <w:p w:rsidR="00A633CD" w:rsidRDefault="00A633CD">
                          <w:pPr>
                            <w:jc w:val="center"/>
                            <w:rPr>
                              <w:sz w:val="22"/>
                              <w:szCs w:val="24"/>
                            </w:rPr>
                          </w:pPr>
                        </w:p>
                      </w:tc>
                      <w:tc>
                        <w:tcPr>
                          <w:tcW w:w="6554" w:type="dxa"/>
                        </w:tcPr>
                        <w:p w:rsidR="00A633CD" w:rsidRDefault="00557442">
                          <w:pPr>
                            <w:jc w:val="center"/>
                            <w:rPr>
                              <w:sz w:val="22"/>
                              <w:szCs w:val="24"/>
                            </w:rPr>
                          </w:pPr>
                          <w:r>
                            <w:rPr>
                              <w:sz w:val="22"/>
                              <w:szCs w:val="24"/>
                            </w:rPr>
                            <w:t xml:space="preserve">Funkcinės zonos strategijos tikslas </w:t>
                          </w:r>
                        </w:p>
                      </w:tc>
                    </w:tr>
                    <w:tr w:rsidR="00A633CD">
                      <w:trPr>
                        <w:trHeight w:val="496"/>
                      </w:trPr>
                      <w:tc>
                        <w:tcPr>
                          <w:tcW w:w="5713" w:type="dxa"/>
                          <w:shd w:val="clear" w:color="auto" w:fill="DEEAF6" w:themeFill="accent5" w:themeFillTint="33"/>
                          <w:vAlign w:val="center"/>
                        </w:tcPr>
                        <w:p w:rsidR="00A633CD" w:rsidRDefault="00557442">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A633CD" w:rsidRDefault="00557442">
                          <w:pPr>
                            <w:jc w:val="center"/>
                            <w:rPr>
                              <w:color w:val="000000"/>
                              <w:sz w:val="22"/>
                              <w:szCs w:val="24"/>
                            </w:rPr>
                          </w:pPr>
                          <w:r>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A633CD" w:rsidRDefault="00557442">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A633CD">
                      <w:trPr>
                        <w:trHeight w:val="70"/>
                      </w:trPr>
                      <w:tc>
                        <w:tcPr>
                          <w:tcW w:w="5713" w:type="dxa"/>
                          <w:shd w:val="clear" w:color="auto" w:fill="5B9BD5" w:themeFill="accent5"/>
                          <w:vAlign w:val="center"/>
                        </w:tcPr>
                        <w:p w:rsidR="00A633CD" w:rsidRDefault="00557442">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A633CD" w:rsidRDefault="00557442">
                          <w:pPr>
                            <w:jc w:val="center"/>
                            <w:rPr>
                              <w:b/>
                              <w:bCs/>
                              <w:color w:val="FFFFFF"/>
                              <w:sz w:val="22"/>
                              <w:szCs w:val="24"/>
                            </w:rPr>
                          </w:pPr>
                          <w:r>
                            <w:rPr>
                              <w:b/>
                              <w:bCs/>
                              <w:color w:val="FFFFFF"/>
                              <w:sz w:val="22"/>
                              <w:szCs w:val="24"/>
                            </w:rPr>
                            <w:t xml:space="preserve">Funkcinės zonos </w:t>
                          </w:r>
                          <w:r>
                            <w:rPr>
                              <w:b/>
                              <w:bCs/>
                              <w:color w:val="FFFFFF"/>
                              <w:sz w:val="22"/>
                              <w:szCs w:val="24"/>
                            </w:rPr>
                            <w:t>teritorija</w:t>
                          </w:r>
                        </w:p>
                      </w:tc>
                      <w:tc>
                        <w:tcPr>
                          <w:tcW w:w="6554" w:type="dxa"/>
                          <w:shd w:val="clear" w:color="auto" w:fill="5B9BD5" w:themeFill="accent5"/>
                          <w:vAlign w:val="center"/>
                        </w:tcPr>
                        <w:p w:rsidR="00A633CD" w:rsidRDefault="00557442">
                          <w:pPr>
                            <w:tabs>
                              <w:tab w:val="left" w:pos="851"/>
                            </w:tabs>
                            <w:jc w:val="center"/>
                            <w:rPr>
                              <w:b/>
                              <w:bCs/>
                              <w:color w:val="FFFFFF"/>
                              <w:sz w:val="22"/>
                              <w:szCs w:val="24"/>
                            </w:rPr>
                          </w:pPr>
                          <w:r>
                            <w:rPr>
                              <w:b/>
                              <w:bCs/>
                              <w:color w:val="FFFFFF"/>
                              <w:sz w:val="22"/>
                              <w:szCs w:val="24"/>
                            </w:rPr>
                            <w:t>Funkcinės zonos uždavinio veiksmai</w:t>
                          </w:r>
                        </w:p>
                      </w:tc>
                    </w:tr>
                    <w:tr w:rsidR="00A633CD">
                      <w:trPr>
                        <w:trHeight w:val="235"/>
                      </w:trPr>
                      <w:tc>
                        <w:tcPr>
                          <w:tcW w:w="5713" w:type="dxa"/>
                          <w:shd w:val="clear" w:color="auto" w:fill="DEEAF6" w:themeFill="accent5" w:themeFillTint="33"/>
                          <w:vAlign w:val="center"/>
                        </w:tcPr>
                        <w:p w:rsidR="00A633CD" w:rsidRDefault="00557442">
                          <w:pPr>
                            <w:rPr>
                              <w:color w:val="000000"/>
                              <w:sz w:val="22"/>
                              <w:szCs w:val="24"/>
                            </w:rPr>
                          </w:pPr>
                          <w:r>
                            <w:rPr>
                              <w:color w:val="000000"/>
                              <w:sz w:val="22"/>
                              <w:szCs w:val="24"/>
                            </w:rPr>
                            <w:t xml:space="preserve">Silpnybė (poreikis): Padidinti regiono investicinį patrauklumą (investicijų pritraukimui tinkamų ir greitai išvystomų teritorijų trūkumas, neišvystytos bendros rinkodaros priemonės ir skaitmeninių sprendinių </w:t>
                          </w:r>
                          <w:r>
                            <w:rPr>
                              <w:color w:val="000000"/>
                              <w:sz w:val="22"/>
                              <w:szCs w:val="24"/>
                            </w:rPr>
                            <w:t>trūkumas)</w:t>
                          </w:r>
                        </w:p>
                        <w:p w:rsidR="00A633CD" w:rsidRDefault="00557442">
                          <w:pPr>
                            <w:rPr>
                              <w:color w:val="000000"/>
                              <w:sz w:val="22"/>
                              <w:szCs w:val="24"/>
                            </w:rPr>
                          </w:pPr>
                          <w:r>
                            <w:rPr>
                              <w:noProof/>
                              <w:color w:val="000000"/>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A633CD" w:rsidRDefault="00A633CD">
                          <w:pPr>
                            <w:rPr>
                              <w:color w:val="000000"/>
                              <w:sz w:val="22"/>
                              <w:szCs w:val="24"/>
                            </w:rPr>
                          </w:pPr>
                        </w:p>
                        <w:p w:rsidR="00A633CD" w:rsidRDefault="00A633CD">
                          <w:pPr>
                            <w:rPr>
                              <w:color w:val="000000"/>
                              <w:sz w:val="22"/>
                              <w:szCs w:val="24"/>
                            </w:rPr>
                          </w:pPr>
                        </w:p>
                        <w:p w:rsidR="00A633CD" w:rsidRDefault="00557442">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A633CD" w:rsidRDefault="00557442">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A633CD" w:rsidRDefault="00557442">
                          <w:pPr>
                            <w:tabs>
                              <w:tab w:val="left" w:pos="851"/>
                            </w:tabs>
                            <w:rPr>
                              <w:rFonts w:eastAsia="Calibri"/>
                              <w:color w:val="000000"/>
                              <w:sz w:val="22"/>
                              <w:szCs w:val="24"/>
                            </w:rPr>
                          </w:pPr>
                          <w:r>
                            <w:rPr>
                              <w:rFonts w:eastAsia="Calibri"/>
                              <w:color w:val="000000"/>
                              <w:sz w:val="22"/>
                              <w:szCs w:val="24"/>
                            </w:rPr>
                            <w:t xml:space="preserve">Numatoma Marijampolės, Vilkaviškio ir Šakių rajonų savivaldybėse vykdyti investicinius veiksmus, kuriais bus šalinami investicijų pritraukimui reikiamos infrastruktūros trūkumai ir </w:t>
                          </w:r>
                          <w:r>
                            <w:rPr>
                              <w:rFonts w:eastAsia="Calibri"/>
                              <w:color w:val="000000"/>
                              <w:sz w:val="22"/>
                              <w:szCs w:val="24"/>
                            </w:rPr>
                            <w:t>didinamas viešosios paslaugos efektyvumas. Atsižvelgiant į regiono dydį, kompaktiškumą numatoma vykdyti neinvesticinius veiksmus – regiono investicinio potencialo pristatymas ir investuotojų pritraukimo veiklų vykdymas regiono savivaldybėms bendradarbiauja</w:t>
                          </w:r>
                          <w:r>
                            <w:rPr>
                              <w:rFonts w:eastAsia="Calibri"/>
                              <w:color w:val="000000"/>
                              <w:sz w:val="22"/>
                              <w:szCs w:val="24"/>
                            </w:rPr>
                            <w:t>nt ir užtikrinant bendrą paslaugų teikimą.</w:t>
                          </w:r>
                        </w:p>
                      </w:tc>
                    </w:tr>
                    <w:tr w:rsidR="00A633CD">
                      <w:trPr>
                        <w:trHeight w:val="64"/>
                      </w:trPr>
                      <w:tc>
                        <w:tcPr>
                          <w:tcW w:w="5713" w:type="dxa"/>
                          <w:shd w:val="clear" w:color="auto" w:fill="auto"/>
                          <w:vAlign w:val="center"/>
                        </w:tcPr>
                        <w:p w:rsidR="00A633CD" w:rsidRDefault="00A633CD">
                          <w:pPr>
                            <w:rPr>
                              <w:color w:val="000000"/>
                              <w:sz w:val="12"/>
                              <w:szCs w:val="12"/>
                            </w:rPr>
                          </w:pPr>
                        </w:p>
                      </w:tc>
                      <w:tc>
                        <w:tcPr>
                          <w:tcW w:w="2387" w:type="dxa"/>
                        </w:tcPr>
                        <w:p w:rsidR="00A633CD" w:rsidRDefault="00A633CD">
                          <w:pPr>
                            <w:jc w:val="center"/>
                            <w:rPr>
                              <w:color w:val="000000"/>
                              <w:sz w:val="12"/>
                              <w:szCs w:val="12"/>
                            </w:rPr>
                          </w:pPr>
                        </w:p>
                      </w:tc>
                      <w:tc>
                        <w:tcPr>
                          <w:tcW w:w="6554" w:type="dxa"/>
                          <w:vAlign w:val="center"/>
                        </w:tcPr>
                        <w:p w:rsidR="00A633CD" w:rsidRDefault="00A633CD">
                          <w:pPr>
                            <w:rPr>
                              <w:rFonts w:eastAsia="Calibri"/>
                              <w:b/>
                              <w:iCs/>
                              <w:color w:val="000000"/>
                              <w:sz w:val="12"/>
                              <w:szCs w:val="12"/>
                            </w:rPr>
                          </w:pPr>
                        </w:p>
                      </w:tc>
                    </w:tr>
                    <w:tr w:rsidR="00A633CD">
                      <w:trPr>
                        <w:trHeight w:val="70"/>
                      </w:trPr>
                      <w:tc>
                        <w:tcPr>
                          <w:tcW w:w="5713" w:type="dxa"/>
                          <w:shd w:val="clear" w:color="auto" w:fill="DEEAF6" w:themeFill="accent5" w:themeFillTint="33"/>
                          <w:vAlign w:val="center"/>
                        </w:tcPr>
                        <w:p w:rsidR="00A633CD" w:rsidRDefault="00557442">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A633CD" w:rsidRDefault="00557442">
                          <w:pPr>
                            <w:rPr>
                              <w:color w:val="000000"/>
                              <w:sz w:val="22"/>
                              <w:szCs w:val="24"/>
                            </w:rPr>
                          </w:pPr>
                          <w:r>
                            <w:rPr>
                              <w:noProof/>
                              <w:color w:val="000000"/>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A633CD" w:rsidRDefault="00A633CD">
                          <w:pPr>
                            <w:rPr>
                              <w:color w:val="000000"/>
                              <w:sz w:val="22"/>
                              <w:szCs w:val="24"/>
                            </w:rPr>
                          </w:pPr>
                        </w:p>
                        <w:p w:rsidR="00A633CD" w:rsidRDefault="00A633CD">
                          <w:pPr>
                            <w:rPr>
                              <w:color w:val="000000"/>
                              <w:sz w:val="22"/>
                              <w:szCs w:val="24"/>
                            </w:rPr>
                          </w:pPr>
                        </w:p>
                        <w:p w:rsidR="00A633CD" w:rsidRDefault="00557442">
                          <w:pPr>
                            <w:rPr>
                              <w:color w:val="000000"/>
                              <w:sz w:val="22"/>
                              <w:szCs w:val="24"/>
                            </w:rPr>
                          </w:pPr>
                          <w:r>
                            <w:rPr>
                              <w:rFonts w:eastAsia="Calibri"/>
                              <w:color w:val="000000"/>
                              <w:sz w:val="22"/>
                              <w:szCs w:val="24"/>
                            </w:rPr>
                            <w:t xml:space="preserve">2 uždavinys: </w:t>
                          </w:r>
                          <w:r>
                            <w:rPr>
                              <w:rFonts w:eastAsia="Calibri"/>
                              <w:color w:val="000000"/>
                              <w:sz w:val="22"/>
                              <w:szCs w:val="24"/>
                            </w:rPr>
                            <w:t>Paskatinti regiono ekonominį augimą išnaudojant regiono turistinius išteklius</w:t>
                          </w:r>
                        </w:p>
                      </w:tc>
                      <w:tc>
                        <w:tcPr>
                          <w:tcW w:w="2387" w:type="dxa"/>
                          <w:shd w:val="clear" w:color="auto" w:fill="DEEAF6" w:themeFill="accent5" w:themeFillTint="33"/>
                        </w:tcPr>
                        <w:p w:rsidR="00A633CD" w:rsidRDefault="00557442">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A633CD" w:rsidRDefault="00557442">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w:t>
                          </w:r>
                          <w:r>
                            <w:rPr>
                              <w:rFonts w:eastAsia="Calibri"/>
                              <w:color w:val="000000"/>
                              <w:sz w:val="22"/>
                              <w:szCs w:val="24"/>
                            </w:rPr>
                            <w:t>yti lankymui bei didinamas viešosios paslaugos efektyvumas, o vykdant neinvesticinius veiksmus numatoma įtvirtinti regiono turizmo informacijos centrų bendradarbiavimą, formuoti regioninius turizmo maršrutus, vykdyti marketingo ir kitas viešinimo veiklas p</w:t>
                          </w:r>
                          <w:r>
                            <w:rPr>
                              <w:rFonts w:eastAsia="Calibri"/>
                              <w:color w:val="000000"/>
                              <w:sz w:val="22"/>
                              <w:szCs w:val="24"/>
                            </w:rPr>
                            <w:t>ristatant Marijampolės regioną ir užtikrinant bendrą paslaugų teikimą.</w:t>
                          </w:r>
                        </w:p>
                      </w:tc>
                    </w:tr>
                    <w:tr w:rsidR="00A633CD">
                      <w:trPr>
                        <w:trHeight w:val="70"/>
                      </w:trPr>
                      <w:tc>
                        <w:tcPr>
                          <w:tcW w:w="5713" w:type="dxa"/>
                          <w:shd w:val="clear" w:color="auto" w:fill="auto"/>
                          <w:vAlign w:val="center"/>
                        </w:tcPr>
                        <w:p w:rsidR="00A633CD" w:rsidRDefault="00A633CD">
                          <w:pPr>
                            <w:rPr>
                              <w:color w:val="000000"/>
                              <w:sz w:val="12"/>
                              <w:szCs w:val="12"/>
                            </w:rPr>
                          </w:pPr>
                        </w:p>
                      </w:tc>
                      <w:tc>
                        <w:tcPr>
                          <w:tcW w:w="2387" w:type="dxa"/>
                          <w:shd w:val="clear" w:color="auto" w:fill="auto"/>
                        </w:tcPr>
                        <w:p w:rsidR="00A633CD" w:rsidRDefault="00A633CD">
                          <w:pPr>
                            <w:jc w:val="center"/>
                            <w:rPr>
                              <w:color w:val="000000"/>
                              <w:sz w:val="12"/>
                              <w:szCs w:val="12"/>
                            </w:rPr>
                          </w:pPr>
                        </w:p>
                      </w:tc>
                      <w:tc>
                        <w:tcPr>
                          <w:tcW w:w="6554" w:type="dxa"/>
                          <w:shd w:val="clear" w:color="auto" w:fill="auto"/>
                          <w:vAlign w:val="center"/>
                        </w:tcPr>
                        <w:p w:rsidR="00A633CD" w:rsidRDefault="00A633CD">
                          <w:pPr>
                            <w:rPr>
                              <w:rFonts w:eastAsia="Calibri"/>
                              <w:b/>
                              <w:iCs/>
                              <w:color w:val="000000"/>
                              <w:sz w:val="12"/>
                              <w:szCs w:val="12"/>
                            </w:rPr>
                          </w:pPr>
                        </w:p>
                      </w:tc>
                    </w:tr>
                    <w:tr w:rsidR="00A633CD">
                      <w:trPr>
                        <w:trHeight w:val="70"/>
                      </w:trPr>
                      <w:tc>
                        <w:tcPr>
                          <w:tcW w:w="5713" w:type="dxa"/>
                          <w:shd w:val="clear" w:color="auto" w:fill="DEEAF6" w:themeFill="accent5" w:themeFillTint="33"/>
                          <w:vAlign w:val="center"/>
                        </w:tcPr>
                        <w:p w:rsidR="00A633CD" w:rsidRDefault="00557442">
                          <w:pPr>
                            <w:rPr>
                              <w:color w:val="000000"/>
                              <w:sz w:val="22"/>
                              <w:szCs w:val="24"/>
                            </w:rPr>
                          </w:pPr>
                          <w:r>
                            <w:rPr>
                              <w:color w:val="000000"/>
                              <w:sz w:val="22"/>
                              <w:szCs w:val="24"/>
                            </w:rPr>
                            <w:t>Silpnybė (poreikis): Nepakankamas visuomenės sveikatos paslaugų efektyvumas</w:t>
                          </w:r>
                        </w:p>
                        <w:p w:rsidR="00A633CD" w:rsidRDefault="00557442">
                          <w:pPr>
                            <w:rPr>
                              <w:color w:val="000000"/>
                              <w:sz w:val="22"/>
                              <w:szCs w:val="24"/>
                            </w:rPr>
                          </w:pPr>
                          <w:r>
                            <w:rPr>
                              <w:noProof/>
                              <w:color w:val="000000"/>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A633CD" w:rsidRDefault="00A633CD">
                          <w:pPr>
                            <w:rPr>
                              <w:color w:val="000000"/>
                              <w:sz w:val="22"/>
                              <w:szCs w:val="24"/>
                            </w:rPr>
                          </w:pPr>
                        </w:p>
                        <w:p w:rsidR="00A633CD" w:rsidRDefault="00A633CD">
                          <w:pPr>
                            <w:rPr>
                              <w:color w:val="000000"/>
                              <w:sz w:val="22"/>
                              <w:szCs w:val="24"/>
                            </w:rPr>
                          </w:pPr>
                        </w:p>
                        <w:p w:rsidR="00A633CD" w:rsidRDefault="00557442">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A633CD" w:rsidRDefault="00557442">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A633CD" w:rsidRDefault="00557442">
                          <w:pPr>
                            <w:rPr>
                              <w:rFonts w:eastAsia="Calibri"/>
                              <w:color w:val="000000"/>
                              <w:sz w:val="22"/>
                              <w:szCs w:val="24"/>
                            </w:rPr>
                          </w:pPr>
                          <w:r>
                            <w:rPr>
                              <w:rFonts w:eastAsia="Calibri"/>
                              <w:color w:val="000000"/>
                              <w:sz w:val="22"/>
                              <w:szCs w:val="24"/>
                            </w:rPr>
                            <w:t xml:space="preserve">Numatoma vykdyti investicinį </w:t>
                          </w:r>
                          <w:r>
                            <w:rPr>
                              <w:rFonts w:eastAsia="Calibri"/>
                              <w:color w:val="000000"/>
                              <w:sz w:val="22"/>
                              <w:szCs w:val="24"/>
                            </w:rPr>
                            <w:t>veiksmą, teikiant visuomenės sveikatos priežiūros ir stiprinimo paslaugos regione. Paslaugos būtų teikiamos pasinaudojant jau suformuota praktika ir bendradarbiaujant dviem savivaldybėms – Kalvarijos ir Marijampolės (bendradarbiaujama 2010 m. balandžio 9 d</w:t>
                          </w:r>
                          <w:r>
                            <w:rPr>
                              <w:rFonts w:eastAsia="Calibri"/>
                              <w:color w:val="000000"/>
                              <w:sz w:val="22"/>
                              <w:szCs w:val="24"/>
                            </w:rPr>
                            <w:t>. sutarties Nr. TS-12 „Marijampolės ir Kalvarijos savivaldybių bendradarbiavimo sutartis dėl visuomenės sveikatos priežiūros paslaugų teikimo“ pagrindu) ir užtikrinant bendrą paslaugų teikimą.</w:t>
                          </w:r>
                        </w:p>
                      </w:tc>
                    </w:tr>
                  </w:tbl>
                  <w:p w:rsidR="00A633CD" w:rsidRDefault="00A633CD">
                    <w:pPr>
                      <w:ind w:firstLine="567"/>
                      <w:jc w:val="both"/>
                      <w:rPr>
                        <w:color w:val="000000"/>
                        <w:sz w:val="12"/>
                        <w:szCs w:val="12"/>
                      </w:rPr>
                    </w:pPr>
                  </w:p>
                  <w:p w:rsidR="00A633CD" w:rsidRDefault="00557442">
                    <w:pPr>
                      <w:ind w:firstLine="626"/>
                      <w:jc w:val="both"/>
                      <w:rPr>
                        <w:color w:val="000000"/>
                        <w:szCs w:val="24"/>
                      </w:rPr>
                    </w:pPr>
                    <w:r>
                      <w:rPr>
                        <w:color w:val="000000"/>
                        <w:szCs w:val="24"/>
                      </w:rPr>
                      <w:t xml:space="preserve">Šių intervencijų tikslingumą patvirtina Bendrojo plano </w:t>
                    </w:r>
                    <w:r>
                      <w:rPr>
                        <w:color w:val="000000"/>
                        <w:szCs w:val="24"/>
                      </w:rPr>
                      <w:t>nuostatos – Bendrajame plane numatoma, kad siekiant regionų gyvybingumo ir sudaryti prielaidas naujoms plėtros tendencijoms vystytis, panaudoti turimus išteklius, regionuose numatoma formuoti partnerysčių grupes numatytu plėtros prioritetų pagrindu. Išskir</w:t>
                    </w:r>
                    <w:r>
                      <w:rPr>
                        <w:color w:val="000000"/>
                        <w:szCs w:val="24"/>
                      </w:rPr>
                      <w:t xml:space="preserve">toje Pietų Lietuvos partnerysčių grupėje, apimančioje Kauną, Marijampolę ir Alytų ir jų įtakos zonoje esančius lokalius centrus, susietus funkciniais ryšiais (31 pastaba), vyraujantys ištekliai – rekreaciniai, </w:t>
                    </w:r>
                    <w:proofErr w:type="spellStart"/>
                    <w:r>
                      <w:rPr>
                        <w:color w:val="000000"/>
                        <w:szCs w:val="24"/>
                      </w:rPr>
                      <w:t>bioprodukcinio</w:t>
                    </w:r>
                    <w:proofErr w:type="spellEnd"/>
                    <w:r>
                      <w:rPr>
                        <w:color w:val="000000"/>
                        <w:szCs w:val="24"/>
                      </w:rPr>
                      <w:t xml:space="preserve"> ūkio, pramonės ir ekonominiai, </w:t>
                    </w:r>
                    <w:r>
                      <w:rPr>
                        <w:color w:val="000000"/>
                        <w:szCs w:val="24"/>
                      </w:rPr>
                      <w:t xml:space="preserve">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rsidR="00A633CD" w:rsidRDefault="00A633CD">
                    <w:pPr>
                      <w:ind w:firstLine="567"/>
                      <w:jc w:val="both"/>
                      <w:rPr>
                        <w:color w:val="000000"/>
                        <w:szCs w:val="24"/>
                      </w:rPr>
                    </w:pPr>
                  </w:p>
                  <w:p w:rsidR="00A633CD" w:rsidRDefault="00557442">
                    <w:pPr>
                      <w:ind w:firstLine="567"/>
                      <w:jc w:val="both"/>
                      <w:rPr>
                        <w:b/>
                        <w:bCs/>
                        <w:color w:val="000000"/>
                        <w:szCs w:val="24"/>
                      </w:rPr>
                    </w:pPr>
                    <w:r>
                      <w:rPr>
                        <w:b/>
                        <w:bCs/>
                        <w:color w:val="000000"/>
                        <w:szCs w:val="24"/>
                      </w:rPr>
                      <w:t>TVARIOS MIESTO PLĖTROS STRATEGIJA.</w:t>
                    </w:r>
                  </w:p>
                  <w:p w:rsidR="00A633CD" w:rsidRDefault="00557442">
                    <w:pPr>
                      <w:ind w:firstLine="567"/>
                      <w:jc w:val="both"/>
                      <w:rPr>
                        <w:rFonts w:eastAsia="Calibri"/>
                        <w:bCs/>
                        <w:iCs/>
                        <w:color w:val="000000"/>
                        <w:szCs w:val="24"/>
                      </w:rPr>
                    </w:pPr>
                    <w:r>
                      <w:rPr>
                        <w:rFonts w:eastAsia="Calibri"/>
                        <w:bCs/>
                        <w:iCs/>
                        <w:color w:val="000000"/>
                        <w:szCs w:val="24"/>
                      </w:rPr>
                      <w:t xml:space="preserve">Marijampolės regiono tolygiam vystymui užtikrinti, svarbus ir regiono </w:t>
                    </w:r>
                    <w:r>
                      <w:rPr>
                        <w:rFonts w:eastAsia="Calibri"/>
                        <w:bCs/>
                        <w:iCs/>
                        <w:color w:val="000000"/>
                        <w:szCs w:val="24"/>
                      </w:rPr>
                      <w:t>centro – Marijampolės miesto – potencialo didinimas. Parengtoje 2023–2029 m. Marijampolės miesto tvarios plėtros strategijoje (33 pastaba) nustatyta, kad Marijampolės miesto patrauklumas gyventi yra nepakankamas. To priežastys – nepakankamas viešųjų švieti</w:t>
                    </w:r>
                    <w:r>
                      <w:rPr>
                        <w:rFonts w:eastAsia="Calibri"/>
                        <w:bCs/>
                        <w:iCs/>
                        <w:color w:val="000000"/>
                        <w:szCs w:val="24"/>
                      </w:rPr>
                      <w:t xml:space="preserve">mo, </w:t>
                    </w:r>
                    <w:proofErr w:type="spellStart"/>
                    <w:r>
                      <w:rPr>
                        <w:rFonts w:eastAsia="Calibri"/>
                        <w:bCs/>
                        <w:iCs/>
                        <w:color w:val="000000"/>
                        <w:szCs w:val="24"/>
                      </w:rPr>
                      <w:t>sveikatinimo</w:t>
                    </w:r>
                    <w:proofErr w:type="spellEnd"/>
                    <w:r>
                      <w:rPr>
                        <w:rFonts w:eastAsia="Calibri"/>
                        <w:bCs/>
                        <w:iCs/>
                        <w:color w:val="000000"/>
                        <w:szCs w:val="24"/>
                      </w:rPr>
                      <w:t xml:space="preserve"> ir socialinių paslaugų prieinamumas, nesukurtos galimybės visoms gyventojų grupėms naudotis tvaria, sveika ir patogia miesto centrinės dalies aplinka, nesukurtos prielaidos darniam </w:t>
                    </w:r>
                    <w:proofErr w:type="spellStart"/>
                    <w:r>
                      <w:rPr>
                        <w:rFonts w:eastAsia="Calibri"/>
                        <w:bCs/>
                        <w:iCs/>
                        <w:color w:val="000000"/>
                        <w:szCs w:val="24"/>
                      </w:rPr>
                      <w:t>judumui</w:t>
                    </w:r>
                    <w:proofErr w:type="spellEnd"/>
                    <w:r>
                      <w:rPr>
                        <w:rFonts w:eastAsia="Calibri"/>
                        <w:bCs/>
                        <w:iCs/>
                        <w:color w:val="000000"/>
                        <w:szCs w:val="24"/>
                      </w:rPr>
                      <w:t xml:space="preserve"> mieste bei išnaudoti miesto investicinį potencialą</w:t>
                    </w:r>
                    <w:r>
                      <w:rPr>
                        <w:rFonts w:eastAsia="Calibri"/>
                        <w:bCs/>
                        <w:iCs/>
                        <w:color w:val="000000"/>
                        <w:szCs w:val="24"/>
                      </w:rPr>
                      <w:t>.</w:t>
                    </w:r>
                  </w:p>
                  <w:p w:rsidR="00A633CD" w:rsidRDefault="00A633CD">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A633CD">
                      <w:trPr>
                        <w:trHeight w:val="241"/>
                      </w:trPr>
                      <w:tc>
                        <w:tcPr>
                          <w:tcW w:w="6487" w:type="dxa"/>
                        </w:tcPr>
                        <w:p w:rsidR="00A633CD" w:rsidRDefault="00557442">
                          <w:pPr>
                            <w:jc w:val="center"/>
                            <w:rPr>
                              <w:sz w:val="22"/>
                              <w:szCs w:val="24"/>
                            </w:rPr>
                          </w:pPr>
                          <w:r>
                            <w:rPr>
                              <w:sz w:val="22"/>
                              <w:szCs w:val="24"/>
                            </w:rPr>
                            <w:t>2023–2029 m. Marijampolės miesto tvarios plėtros strategijos problemos ir poreikiai</w:t>
                          </w:r>
                        </w:p>
                      </w:tc>
                      <w:tc>
                        <w:tcPr>
                          <w:tcW w:w="1559" w:type="dxa"/>
                        </w:tcPr>
                        <w:p w:rsidR="00A633CD" w:rsidRDefault="00A633CD">
                          <w:pPr>
                            <w:jc w:val="center"/>
                            <w:rPr>
                              <w:sz w:val="22"/>
                              <w:szCs w:val="24"/>
                            </w:rPr>
                          </w:pPr>
                        </w:p>
                      </w:tc>
                      <w:tc>
                        <w:tcPr>
                          <w:tcW w:w="6608" w:type="dxa"/>
                        </w:tcPr>
                        <w:p w:rsidR="00A633CD" w:rsidRDefault="00557442">
                          <w:pPr>
                            <w:jc w:val="center"/>
                            <w:rPr>
                              <w:sz w:val="22"/>
                              <w:szCs w:val="24"/>
                            </w:rPr>
                          </w:pPr>
                          <w:r>
                            <w:rPr>
                              <w:sz w:val="22"/>
                              <w:szCs w:val="24"/>
                            </w:rPr>
                            <w:t xml:space="preserve">2023–2029 m. Marijampolės miesto tvarios plėtros strategijos </w:t>
                          </w:r>
                        </w:p>
                        <w:p w:rsidR="00A633CD" w:rsidRDefault="00557442">
                          <w:pPr>
                            <w:jc w:val="center"/>
                            <w:rPr>
                              <w:sz w:val="22"/>
                              <w:szCs w:val="24"/>
                            </w:rPr>
                          </w:pPr>
                          <w:r>
                            <w:rPr>
                              <w:sz w:val="22"/>
                              <w:szCs w:val="24"/>
                            </w:rPr>
                            <w:t>tikslas ir uždaviniai</w:t>
                          </w:r>
                        </w:p>
                      </w:tc>
                    </w:tr>
                    <w:tr w:rsidR="00A633CD">
                      <w:trPr>
                        <w:trHeight w:val="496"/>
                      </w:trPr>
                      <w:tc>
                        <w:tcPr>
                          <w:tcW w:w="6487" w:type="dxa"/>
                        </w:tcPr>
                        <w:p w:rsidR="00A633CD" w:rsidRDefault="00557442">
                          <w:pPr>
                            <w:rPr>
                              <w:color w:val="000000"/>
                              <w:sz w:val="22"/>
                              <w:szCs w:val="24"/>
                            </w:rPr>
                          </w:pPr>
                          <w:r>
                            <w:rPr>
                              <w:color w:val="000000"/>
                              <w:sz w:val="22"/>
                              <w:szCs w:val="24"/>
                            </w:rPr>
                            <w:t>PROBLEMA – nepakankamas Marijampolės miesto patrauklumas gyventi</w:t>
                          </w:r>
                        </w:p>
                      </w:tc>
                      <w:tc>
                        <w:tcPr>
                          <w:tcW w:w="1559" w:type="dxa"/>
                        </w:tcPr>
                        <w:p w:rsidR="00A633CD" w:rsidRDefault="00557442">
                          <w:pPr>
                            <w:jc w:val="center"/>
                            <w:rPr>
                              <w:color w:val="000000"/>
                              <w:sz w:val="22"/>
                              <w:szCs w:val="24"/>
                            </w:rPr>
                          </w:pPr>
                          <w:r>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A633CD" w:rsidRDefault="00557442">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A633CD">
                      <w:trPr>
                        <w:trHeight w:val="70"/>
                      </w:trPr>
                      <w:tc>
                        <w:tcPr>
                          <w:tcW w:w="6487" w:type="dxa"/>
                        </w:tcPr>
                        <w:p w:rsidR="00A633CD" w:rsidRDefault="00557442">
                          <w:pPr>
                            <w:rPr>
                              <w:color w:val="FFFFFF"/>
                              <w:sz w:val="12"/>
                              <w:szCs w:val="12"/>
                            </w:rPr>
                          </w:pPr>
                          <w:r>
                            <w:rPr>
                              <w:color w:val="FFFFFF"/>
                              <w:sz w:val="12"/>
                              <w:szCs w:val="12"/>
                            </w:rPr>
                            <w:t>Funkcinės zonos silpnybės (poreiki) ir uždaviniai</w:t>
                          </w:r>
                        </w:p>
                      </w:tc>
                      <w:tc>
                        <w:tcPr>
                          <w:tcW w:w="1559" w:type="dxa"/>
                        </w:tcPr>
                        <w:p w:rsidR="00A633CD" w:rsidRDefault="00557442">
                          <w:pPr>
                            <w:jc w:val="center"/>
                            <w:rPr>
                              <w:b/>
                              <w:bCs/>
                              <w:color w:val="FFFFFF"/>
                              <w:sz w:val="12"/>
                              <w:szCs w:val="12"/>
                            </w:rPr>
                          </w:pPr>
                          <w:r>
                            <w:rPr>
                              <w:b/>
                              <w:bCs/>
                              <w:color w:val="FFFFFF"/>
                              <w:sz w:val="12"/>
                              <w:szCs w:val="12"/>
                            </w:rPr>
                            <w:t>Funkcinės zonos teritorija</w:t>
                          </w:r>
                        </w:p>
                      </w:tc>
                      <w:tc>
                        <w:tcPr>
                          <w:tcW w:w="6608" w:type="dxa"/>
                        </w:tcPr>
                        <w:p w:rsidR="00A633CD" w:rsidRDefault="00557442">
                          <w:pPr>
                            <w:tabs>
                              <w:tab w:val="left" w:pos="851"/>
                            </w:tabs>
                            <w:jc w:val="center"/>
                            <w:rPr>
                              <w:b/>
                              <w:bCs/>
                              <w:color w:val="FFFFFF"/>
                              <w:sz w:val="12"/>
                              <w:szCs w:val="12"/>
                            </w:rPr>
                          </w:pPr>
                          <w:r>
                            <w:rPr>
                              <w:b/>
                              <w:bCs/>
                              <w:color w:val="FFFFFF"/>
                              <w:sz w:val="12"/>
                              <w:szCs w:val="12"/>
                            </w:rPr>
                            <w:t>Funkcinės zonos uždavinio veiksmai</w:t>
                          </w:r>
                        </w:p>
                      </w:tc>
                    </w:tr>
                    <w:tr w:rsidR="00A633CD">
                      <w:trPr>
                        <w:trHeight w:val="235"/>
                      </w:trPr>
                      <w:tc>
                        <w:tcPr>
                          <w:tcW w:w="6487" w:type="dxa"/>
                        </w:tcPr>
                        <w:p w:rsidR="00A633CD" w:rsidRDefault="00557442">
                          <w:pPr>
                            <w:rPr>
                              <w:color w:val="000000"/>
                              <w:sz w:val="22"/>
                              <w:szCs w:val="24"/>
                            </w:rPr>
                          </w:pPr>
                          <w:r>
                            <w:rPr>
                              <w:color w:val="000000"/>
                              <w:sz w:val="22"/>
                              <w:szCs w:val="24"/>
                            </w:rPr>
                            <w:t xml:space="preserve">Silpnybės (poreikiai): </w:t>
                          </w:r>
                        </w:p>
                        <w:p w:rsidR="00A633CD" w:rsidRDefault="00557442">
                          <w:pPr>
                            <w:rPr>
                              <w:color w:val="000000"/>
                              <w:sz w:val="22"/>
                              <w:szCs w:val="22"/>
                            </w:rPr>
                          </w:pPr>
                          <w:r>
                            <w:rPr>
                              <w:color w:val="000000"/>
                              <w:sz w:val="22"/>
                              <w:szCs w:val="22"/>
                            </w:rPr>
                            <w:t xml:space="preserve">1) nepakankamas viešųjų švietimo, </w:t>
                          </w:r>
                          <w:proofErr w:type="spellStart"/>
                          <w:r>
                            <w:rPr>
                              <w:color w:val="000000"/>
                              <w:sz w:val="22"/>
                              <w:szCs w:val="22"/>
                            </w:rPr>
                            <w:t>sveikatinimo</w:t>
                          </w:r>
                          <w:proofErr w:type="spellEnd"/>
                          <w:r>
                            <w:rPr>
                              <w:color w:val="000000"/>
                              <w:sz w:val="22"/>
                              <w:szCs w:val="22"/>
                            </w:rPr>
                            <w:t xml:space="preserve"> ir socialinių paslaugų</w:t>
                          </w:r>
                          <w:r>
                            <w:rPr>
                              <w:color w:val="000000"/>
                              <w:sz w:val="22"/>
                              <w:szCs w:val="22"/>
                            </w:rPr>
                            <w:t xml:space="preserve"> prieinamumas;</w:t>
                          </w:r>
                        </w:p>
                        <w:p w:rsidR="00A633CD" w:rsidRDefault="00557442">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A633CD" w:rsidRDefault="00557442">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A633CD" w:rsidRDefault="00557442">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 xml:space="preserve">agerinti viešųjų švietimo, </w:t>
                          </w:r>
                          <w:proofErr w:type="spellStart"/>
                          <w:r>
                            <w:rPr>
                              <w:rFonts w:eastAsia="Calibri"/>
                              <w:color w:val="000000"/>
                              <w:sz w:val="22"/>
                              <w:szCs w:val="24"/>
                            </w:rPr>
                            <w:t>sveikatinimo</w:t>
                          </w:r>
                          <w:proofErr w:type="spellEnd"/>
                          <w:r>
                            <w:rPr>
                              <w:rFonts w:eastAsia="Calibri"/>
                              <w:color w:val="000000"/>
                              <w:sz w:val="22"/>
                              <w:szCs w:val="24"/>
                            </w:rPr>
                            <w:t xml:space="preserve"> ir socialinių paslaugų prieinamumą</w:t>
                          </w:r>
                        </w:p>
                      </w:tc>
                    </w:tr>
                    <w:tr w:rsidR="00A633CD">
                      <w:trPr>
                        <w:trHeight w:val="64"/>
                      </w:trPr>
                      <w:tc>
                        <w:tcPr>
                          <w:tcW w:w="6487" w:type="dxa"/>
                        </w:tcPr>
                        <w:p w:rsidR="00A633CD" w:rsidRDefault="00A633CD">
                          <w:pPr>
                            <w:ind w:firstLine="87"/>
                            <w:rPr>
                              <w:color w:val="000000"/>
                              <w:sz w:val="12"/>
                              <w:szCs w:val="12"/>
                            </w:rPr>
                          </w:pPr>
                        </w:p>
                      </w:tc>
                      <w:tc>
                        <w:tcPr>
                          <w:tcW w:w="1559" w:type="dxa"/>
                        </w:tcPr>
                        <w:p w:rsidR="00A633CD" w:rsidRDefault="00A633CD">
                          <w:pPr>
                            <w:jc w:val="center"/>
                            <w:rPr>
                              <w:color w:val="000000"/>
                              <w:sz w:val="12"/>
                              <w:szCs w:val="12"/>
                            </w:rPr>
                          </w:pPr>
                        </w:p>
                      </w:tc>
                      <w:tc>
                        <w:tcPr>
                          <w:tcW w:w="6608" w:type="dxa"/>
                        </w:tcPr>
                        <w:p w:rsidR="00A633CD" w:rsidRDefault="00A633CD">
                          <w:pPr>
                            <w:rPr>
                              <w:rFonts w:eastAsia="Calibri"/>
                              <w:b/>
                              <w:iCs/>
                              <w:color w:val="000000"/>
                              <w:sz w:val="12"/>
                              <w:szCs w:val="12"/>
                            </w:rPr>
                          </w:pPr>
                        </w:p>
                      </w:tc>
                    </w:tr>
                    <w:tr w:rsidR="00A633CD">
                      <w:trPr>
                        <w:trHeight w:val="70"/>
                      </w:trPr>
                      <w:tc>
                        <w:tcPr>
                          <w:tcW w:w="6487" w:type="dxa"/>
                        </w:tcPr>
                        <w:p w:rsidR="00A633CD" w:rsidRDefault="00557442">
                          <w:pPr>
                            <w:rPr>
                              <w:color w:val="000000"/>
                              <w:sz w:val="22"/>
                              <w:szCs w:val="24"/>
                            </w:rPr>
                          </w:pPr>
                          <w:r>
                            <w:rPr>
                              <w:color w:val="000000"/>
                              <w:sz w:val="22"/>
                              <w:szCs w:val="24"/>
                            </w:rPr>
                            <w:t xml:space="preserve">Silpnybė (poreikis): </w:t>
                          </w:r>
                        </w:p>
                        <w:p w:rsidR="00A633CD" w:rsidRDefault="00557442">
                          <w:pPr>
                            <w:rPr>
                              <w:color w:val="000000"/>
                              <w:sz w:val="22"/>
                              <w:szCs w:val="24"/>
                            </w:rPr>
                          </w:pPr>
                          <w:r>
                            <w:rPr>
                              <w:color w:val="000000"/>
                              <w:sz w:val="22"/>
                              <w:szCs w:val="24"/>
                            </w:rPr>
                            <w:t xml:space="preserve">nesukurtos prielaidos darniam </w:t>
                          </w:r>
                          <w:proofErr w:type="spellStart"/>
                          <w:r>
                            <w:rPr>
                              <w:color w:val="000000"/>
                              <w:sz w:val="22"/>
                              <w:szCs w:val="24"/>
                            </w:rPr>
                            <w:t>judumui</w:t>
                          </w:r>
                          <w:proofErr w:type="spellEnd"/>
                          <w:r>
                            <w:rPr>
                              <w:color w:val="000000"/>
                              <w:sz w:val="22"/>
                              <w:szCs w:val="24"/>
                            </w:rPr>
                            <w:t xml:space="preserve"> mieste</w:t>
                          </w:r>
                        </w:p>
                      </w:tc>
                      <w:tc>
                        <w:tcPr>
                          <w:tcW w:w="1559" w:type="dxa"/>
                        </w:tcPr>
                        <w:p w:rsidR="00A633CD" w:rsidRDefault="00557442">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A633CD" w:rsidRDefault="00557442">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w:t>
                          </w:r>
                          <w:proofErr w:type="spellStart"/>
                          <w:r>
                            <w:rPr>
                              <w:rFonts w:eastAsia="Calibri"/>
                              <w:color w:val="000000"/>
                              <w:sz w:val="22"/>
                              <w:szCs w:val="24"/>
                            </w:rPr>
                            <w:t>judumui</w:t>
                          </w:r>
                          <w:proofErr w:type="spellEnd"/>
                          <w:r>
                            <w:rPr>
                              <w:rFonts w:eastAsia="Calibri"/>
                              <w:color w:val="000000"/>
                              <w:sz w:val="22"/>
                              <w:szCs w:val="24"/>
                            </w:rPr>
                            <w:t xml:space="preserve"> ir tvariai miesto aplinkai</w:t>
                          </w:r>
                        </w:p>
                      </w:tc>
                    </w:tr>
                    <w:tr w:rsidR="00A633CD">
                      <w:trPr>
                        <w:trHeight w:val="70"/>
                      </w:trPr>
                      <w:tc>
                        <w:tcPr>
                          <w:tcW w:w="6487" w:type="dxa"/>
                        </w:tcPr>
                        <w:p w:rsidR="00A633CD" w:rsidRDefault="00A633CD">
                          <w:pPr>
                            <w:ind w:firstLine="87"/>
                            <w:rPr>
                              <w:color w:val="000000"/>
                              <w:sz w:val="12"/>
                              <w:szCs w:val="12"/>
                            </w:rPr>
                          </w:pPr>
                        </w:p>
                      </w:tc>
                      <w:tc>
                        <w:tcPr>
                          <w:tcW w:w="1559" w:type="dxa"/>
                        </w:tcPr>
                        <w:p w:rsidR="00A633CD" w:rsidRDefault="00A633CD">
                          <w:pPr>
                            <w:jc w:val="center"/>
                            <w:rPr>
                              <w:color w:val="000000"/>
                              <w:sz w:val="12"/>
                              <w:szCs w:val="12"/>
                            </w:rPr>
                          </w:pPr>
                        </w:p>
                      </w:tc>
                      <w:tc>
                        <w:tcPr>
                          <w:tcW w:w="6608" w:type="dxa"/>
                        </w:tcPr>
                        <w:p w:rsidR="00A633CD" w:rsidRDefault="00A633CD">
                          <w:pPr>
                            <w:rPr>
                              <w:rFonts w:eastAsia="Calibri"/>
                              <w:b/>
                              <w:iCs/>
                              <w:color w:val="000000"/>
                              <w:sz w:val="12"/>
                              <w:szCs w:val="12"/>
                            </w:rPr>
                          </w:pPr>
                        </w:p>
                      </w:tc>
                    </w:tr>
                    <w:tr w:rsidR="00A633CD">
                      <w:trPr>
                        <w:trHeight w:val="70"/>
                      </w:trPr>
                      <w:tc>
                        <w:tcPr>
                          <w:tcW w:w="6487" w:type="dxa"/>
                        </w:tcPr>
                        <w:p w:rsidR="00A633CD" w:rsidRDefault="00557442">
                          <w:pPr>
                            <w:rPr>
                              <w:color w:val="000000"/>
                              <w:sz w:val="22"/>
                              <w:szCs w:val="24"/>
                            </w:rPr>
                          </w:pPr>
                          <w:r>
                            <w:rPr>
                              <w:color w:val="000000"/>
                              <w:sz w:val="22"/>
                              <w:szCs w:val="24"/>
                            </w:rPr>
                            <w:t xml:space="preserve">Silpnybė (poreikis): </w:t>
                          </w:r>
                        </w:p>
                        <w:p w:rsidR="00A633CD" w:rsidRDefault="00557442">
                          <w:pPr>
                            <w:rPr>
                              <w:color w:val="000000"/>
                              <w:sz w:val="22"/>
                              <w:szCs w:val="24"/>
                            </w:rPr>
                          </w:pPr>
                          <w:r>
                            <w:rPr>
                              <w:color w:val="000000"/>
                              <w:sz w:val="22"/>
                              <w:szCs w:val="24"/>
                            </w:rPr>
                            <w:t>nesukurtos prielaidos išnaudoti miesto investicinį potencialą</w:t>
                          </w:r>
                        </w:p>
                      </w:tc>
                      <w:tc>
                        <w:tcPr>
                          <w:tcW w:w="1559" w:type="dxa"/>
                        </w:tcPr>
                        <w:p w:rsidR="00A633CD" w:rsidRDefault="00557442">
                          <w:pPr>
                            <w:jc w:val="center"/>
                            <w:rPr>
                              <w:color w:val="000000"/>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A633CD" w:rsidRDefault="00557442">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A633CD" w:rsidRDefault="00A633CD">
                    <w:pPr>
                      <w:ind w:firstLine="567"/>
                      <w:jc w:val="both"/>
                      <w:rPr>
                        <w:rFonts w:eastAsia="Calibri"/>
                        <w:bCs/>
                        <w:iCs/>
                        <w:color w:val="000000"/>
                        <w:sz w:val="12"/>
                        <w:szCs w:val="12"/>
                      </w:rPr>
                    </w:pPr>
                  </w:p>
                  <w:p w:rsidR="00A633CD" w:rsidRDefault="00557442">
                    <w:pPr>
                      <w:ind w:firstLine="626"/>
                      <w:jc w:val="both"/>
                      <w:rPr>
                        <w:rFonts w:eastAsia="Calibri"/>
                        <w:bCs/>
                        <w:iCs/>
                        <w:color w:val="000000"/>
                        <w:szCs w:val="24"/>
                      </w:rPr>
                    </w:pPr>
                    <w:r>
                      <w:rPr>
                        <w:rFonts w:eastAsia="Calibri"/>
                        <w:bCs/>
                        <w:iCs/>
                        <w:color w:val="000000"/>
                        <w:szCs w:val="24"/>
                      </w:rPr>
                      <w:t>Siekiant aukščiau išvardintų uždavinių 2023–2029 m. Marijampolės miesto tvarios plėtros strategijoje numatyta įgyvendinti 19 veiksmų, kurie apims investicijas į ikimokyklinio ir bendrojo ugdymo bei neformaliojo švietimo įstaigų paslaugų efektyvesnį teikimą</w:t>
                    </w:r>
                    <w:r>
                      <w:rPr>
                        <w:rFonts w:eastAsia="Calibri"/>
                        <w:bCs/>
                        <w:iCs/>
                        <w:color w:val="000000"/>
                        <w:szCs w:val="24"/>
                      </w:rPr>
                      <w:t xml:space="preserve"> ir plėtrą, socialinių paslaugų efektyvumo didinimą, darnaus </w:t>
                    </w:r>
                    <w:proofErr w:type="spellStart"/>
                    <w:r>
                      <w:rPr>
                        <w:rFonts w:eastAsia="Calibri"/>
                        <w:bCs/>
                        <w:iCs/>
                        <w:color w:val="000000"/>
                        <w:szCs w:val="24"/>
                      </w:rPr>
                      <w:t>judumo</w:t>
                    </w:r>
                    <w:proofErr w:type="spellEnd"/>
                    <w:r>
                      <w:rPr>
                        <w:rFonts w:eastAsia="Calibri"/>
                        <w:bCs/>
                        <w:iCs/>
                        <w:color w:val="000000"/>
                        <w:szCs w:val="24"/>
                      </w:rPr>
                      <w:t xml:space="preserve"> priemonių įgyvendinimą, gyvenamosios aplinkos kokybės gerinimą bei investicijų pritraukimui reikiamos infrastruktūros sukūrimą. </w:t>
                    </w:r>
                  </w:p>
                  <w:p w:rsidR="00A633CD" w:rsidRDefault="00557442">
                    <w:pPr>
                      <w:ind w:firstLine="626"/>
                      <w:jc w:val="both"/>
                      <w:rPr>
                        <w:rFonts w:eastAsia="Calibri"/>
                        <w:bCs/>
                        <w:iCs/>
                        <w:color w:val="000000"/>
                        <w:szCs w:val="24"/>
                      </w:rPr>
                    </w:pPr>
                    <w:r>
                      <w:rPr>
                        <w:rFonts w:eastAsia="Calibri"/>
                        <w:bCs/>
                        <w:iCs/>
                        <w:color w:val="000000"/>
                        <w:szCs w:val="24"/>
                      </w:rPr>
                      <w:t>2023–2029 m. Marijampolės miesto tvarios plėtros strategija</w:t>
                    </w:r>
                    <w:r>
                      <w:rPr>
                        <w:rFonts w:eastAsia="Calibri"/>
                        <w:bCs/>
                        <w:iCs/>
                        <w:color w:val="000000"/>
                        <w:szCs w:val="24"/>
                      </w:rPr>
                      <w:t xml:space="preserve"> dera ir su Marijampolės regiono funkcinės zonos strategija – bus prisidedama sprendžiant tas pačias regiono problemas ir šalinant jų priežastis – tai padės pasiekti geresnį sinerginį efektą.</w:t>
                    </w:r>
                  </w:p>
                  <w:p w:rsidR="00A633CD" w:rsidRDefault="00A633CD">
                    <w:pPr>
                      <w:ind w:firstLine="626"/>
                      <w:jc w:val="both"/>
                      <w:rPr>
                        <w:rFonts w:eastAsia="Calibri"/>
                        <w:bCs/>
                        <w:iCs/>
                        <w:color w:val="000000"/>
                        <w:szCs w:val="24"/>
                      </w:rPr>
                    </w:pPr>
                  </w:p>
                  <w:p w:rsidR="00A633CD" w:rsidRDefault="00A633CD">
                    <w:pPr>
                      <w:ind w:firstLine="626"/>
                      <w:jc w:val="both"/>
                      <w:rPr>
                        <w:rFonts w:eastAsia="Calibri"/>
                        <w:bCs/>
                        <w:iCs/>
                        <w:color w:val="000000"/>
                        <w:szCs w:val="24"/>
                      </w:rPr>
                    </w:pPr>
                  </w:p>
                  <w:p w:rsidR="00A633CD" w:rsidRDefault="00A633CD">
                    <w:pPr>
                      <w:ind w:firstLine="626"/>
                      <w:jc w:val="both"/>
                      <w:rPr>
                        <w:rFonts w:eastAsia="Calibri"/>
                        <w:bCs/>
                        <w:iCs/>
                        <w:color w:val="000000"/>
                        <w:szCs w:val="24"/>
                      </w:rPr>
                    </w:pPr>
                  </w:p>
                  <w:p w:rsidR="00A633CD" w:rsidRDefault="00A633CD">
                    <w:pPr>
                      <w:ind w:firstLine="626"/>
                      <w:jc w:val="both"/>
                      <w:rPr>
                        <w:rFonts w:eastAsia="Calibri"/>
                        <w:bCs/>
                        <w:iCs/>
                        <w:color w:val="000000"/>
                        <w:szCs w:val="24"/>
                      </w:rPr>
                    </w:pPr>
                  </w:p>
                  <w:p w:rsidR="00A633CD" w:rsidRDefault="00A633CD">
                    <w:pPr>
                      <w:ind w:firstLine="626"/>
                      <w:jc w:val="both"/>
                      <w:rPr>
                        <w:rFonts w:eastAsia="Calibri"/>
                        <w:bCs/>
                        <w:iCs/>
                        <w:color w:val="000000"/>
                        <w:szCs w:val="24"/>
                      </w:rPr>
                    </w:pPr>
                  </w:p>
                  <w:p w:rsidR="00A633CD" w:rsidRDefault="00A633CD">
                    <w:pPr>
                      <w:jc w:val="both"/>
                      <w:rPr>
                        <w:rFonts w:eastAsia="Calibri"/>
                        <w:bCs/>
                        <w:color w:val="000000"/>
                        <w:szCs w:val="24"/>
                        <w:lang w:eastAsia="lt-LT"/>
                      </w:rPr>
                    </w:pPr>
                  </w:p>
                </w:tc>
              </w:tr>
              <w:tr w:rsidR="00A633CD">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A633CD" w:rsidRDefault="00557442">
                    <w:pPr>
                      <w:rPr>
                        <w:rFonts w:eastAsia="Calibri"/>
                        <w:b/>
                        <w:szCs w:val="24"/>
                      </w:rPr>
                    </w:pPr>
                    <w:r>
                      <w:rPr>
                        <w:rFonts w:eastAsia="Calibri"/>
                        <w:b/>
                        <w:szCs w:val="24"/>
                      </w:rPr>
                      <w:t>Regiono stiprybių, silpnybių, galimybių ir grėsmių (tolia</w:t>
                    </w:r>
                    <w:r>
                      <w:rPr>
                        <w:rFonts w:eastAsia="Calibri"/>
                        <w:b/>
                        <w:szCs w:val="24"/>
                      </w:rPr>
                      <w:t>u –</w:t>
                    </w:r>
                    <w:r>
                      <w:rPr>
                        <w:rFonts w:eastAsia="Calibri"/>
                        <w:i/>
                        <w:szCs w:val="24"/>
                      </w:rPr>
                      <w:t xml:space="preserve"> </w:t>
                    </w:r>
                    <w:r>
                      <w:rPr>
                        <w:rFonts w:eastAsia="Calibri"/>
                        <w:b/>
                        <w:szCs w:val="24"/>
                      </w:rPr>
                      <w:t>SSGG) analizė</w:t>
                    </w: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557442">
                    <w:pPr>
                      <w:jc w:val="center"/>
                      <w:rPr>
                        <w:rFonts w:eastAsia="Calibri"/>
                        <w:bCs/>
                        <w:iCs/>
                        <w:color w:val="000000"/>
                        <w:szCs w:val="24"/>
                      </w:rPr>
                    </w:pPr>
                    <w:r>
                      <w:rPr>
                        <w:rFonts w:eastAsia="Calibri"/>
                        <w:bCs/>
                        <w:iCs/>
                        <w:color w:val="000000"/>
                        <w:szCs w:val="24"/>
                      </w:rPr>
                      <w:t>1 problema. DIDELĖ SOCIALINĖ ATSKIRTIS IR AUKŠTAS SKURDO RIZIKOS LYGIS</w:t>
                    </w:r>
                  </w:p>
                  <w:p w:rsidR="00A633CD" w:rsidRDefault="00A633CD">
                    <w:pPr>
                      <w:jc w:val="both"/>
                      <w:rPr>
                        <w:rFonts w:eastAsia="Calibri"/>
                        <w:bCs/>
                        <w:iCs/>
                        <w:color w:val="000000"/>
                        <w:szCs w:val="24"/>
                      </w:rPr>
                    </w:pPr>
                  </w:p>
                  <w:p w:rsidR="00A633CD" w:rsidRDefault="00557442">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557442">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w:t>
                    </w:r>
                    <w:r>
                      <w:rPr>
                        <w:rFonts w:eastAsia="Calibri"/>
                        <w:bCs/>
                        <w:iCs/>
                        <w:color w:val="000000"/>
                        <w:szCs w:val="24"/>
                      </w:rPr>
                      <w:t>iasi socialinių ir sveikatos priežiūros paslaugų poreikis, tad reikalinga jas pritaikyti esamai situacijai. Geresnė pažeidžiamų visuomenės grupių integracija į visuomenę, švietimą bei darbo rinką lemtų mažėjantį išteklių poreikį, mažintų socialinę atskirtį</w:t>
                    </w:r>
                    <w:r>
                      <w:rPr>
                        <w:rFonts w:eastAsia="Calibri"/>
                        <w:bCs/>
                        <w:iCs/>
                        <w:color w:val="000000"/>
                        <w:szCs w:val="24"/>
                      </w:rPr>
                      <w:t xml:space="preserve"> bei didintų regiono potencialą. Švietimo paslaugų prieinamumo didinimas ir kokybės gerinimas  prisidėtų prie regiono gyventojų socialinės atskirties mažinimo bei jų galimybių didinimo. Neužtikrinus socialinių, švietimo, sveikatos paslaugų kokybės, regione</w:t>
                    </w:r>
                    <w:r>
                      <w:rPr>
                        <w:rFonts w:eastAsia="Calibri"/>
                        <w:bCs/>
                        <w:iCs/>
                        <w:color w:val="000000"/>
                        <w:szCs w:val="24"/>
                      </w:rPr>
                      <w:t xml:space="preserve"> toliau didėtų socialinė atskirtis, mažėtų regiono patrauklumas gyventi ir taip dar labiau didėtų skirtumai tarp didžiųjų miestų ir likusių šalies regionų, esamos problemos gilėtų.</w:t>
                    </w: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557442">
                    <w:pPr>
                      <w:jc w:val="center"/>
                      <w:rPr>
                        <w:rFonts w:eastAsia="Calibri"/>
                        <w:bCs/>
                        <w:iCs/>
                        <w:color w:val="000000"/>
                        <w:szCs w:val="24"/>
                      </w:rPr>
                    </w:pPr>
                    <w:r>
                      <w:rPr>
                        <w:rFonts w:eastAsia="Calibri"/>
                        <w:bCs/>
                        <w:iCs/>
                        <w:color w:val="000000"/>
                        <w:szCs w:val="24"/>
                      </w:rPr>
                      <w:t>2 problema. MENKAS REGIONO EKONOMIKOS AKTYVUMAS IR INVESTICINIS P</w:t>
                    </w:r>
                    <w:r>
                      <w:rPr>
                        <w:rFonts w:eastAsia="Calibri"/>
                        <w:bCs/>
                        <w:iCs/>
                        <w:color w:val="000000"/>
                        <w:szCs w:val="24"/>
                      </w:rPr>
                      <w:t>ATRAUKLUMAS</w:t>
                    </w:r>
                  </w:p>
                  <w:p w:rsidR="00A633CD" w:rsidRDefault="00A633CD">
                    <w:pPr>
                      <w:jc w:val="both"/>
                      <w:rPr>
                        <w:rFonts w:eastAsia="Calibri"/>
                        <w:bCs/>
                        <w:iCs/>
                        <w:color w:val="000000"/>
                        <w:szCs w:val="24"/>
                      </w:rPr>
                    </w:pPr>
                  </w:p>
                  <w:p w:rsidR="00A633CD" w:rsidRDefault="00557442">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A633CD" w:rsidRDefault="00A633CD">
                    <w:pPr>
                      <w:jc w:val="both"/>
                      <w:rPr>
                        <w:rFonts w:eastAsia="Calibri"/>
                        <w:bCs/>
                        <w:iCs/>
                        <w:color w:val="000000"/>
                        <w:szCs w:val="24"/>
                      </w:rPr>
                    </w:pPr>
                  </w:p>
                  <w:p w:rsidR="00A633CD" w:rsidRDefault="00A633CD">
                    <w:pPr>
                      <w:jc w:val="both"/>
                      <w:rPr>
                        <w:rFonts w:eastAsia="Calibri"/>
                        <w:bCs/>
                        <w:iCs/>
                        <w:color w:val="000000"/>
                        <w:szCs w:val="24"/>
                      </w:rPr>
                    </w:pPr>
                  </w:p>
                  <w:p w:rsidR="00A633CD" w:rsidRDefault="00557442">
                    <w:pPr>
                      <w:ind w:firstLine="626"/>
                      <w:jc w:val="both"/>
                      <w:rPr>
                        <w:rFonts w:eastAsia="Calibri"/>
                        <w:bCs/>
                        <w:iCs/>
                        <w:color w:val="000000"/>
                        <w:szCs w:val="24"/>
                      </w:rPr>
                    </w:pPr>
                    <w:r>
                      <w:rPr>
                        <w:rFonts w:eastAsia="Calibri"/>
                        <w:bCs/>
                        <w:iCs/>
                        <w:color w:val="000000"/>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išnaudojant </w:t>
                    </w:r>
                    <w:r>
                      <w:rPr>
                        <w:rFonts w:eastAsia="Calibri"/>
                        <w:bCs/>
                        <w:iCs/>
                        <w:color w:val="000000"/>
                        <w:szCs w:val="24"/>
                      </w:rPr>
                      <w:t>regiono potencialą (pvz., turizmo srityje). Mažos tiesioginės užsienio investicijos rodo nepakankamas regiono galimybes pritraukti investuotojus, kurį lemia pramonės paskirties sklypų su įrengta reikiama infrastruktūra, trūkumas bei atotrūkis tarp darbo ri</w:t>
                    </w:r>
                    <w:r>
                      <w:rPr>
                        <w:rFonts w:eastAsia="Calibri"/>
                        <w:bCs/>
                        <w:iCs/>
                        <w:color w:val="000000"/>
                        <w:szCs w:val="24"/>
                      </w:rPr>
                      <w:t xml:space="preserve">nkos poreikių ir darbo jėgos kvalifikacijos. Regione veikiančių profesinio ir aukštojo mokslo įstaigų potencialo panaudojimas padėtų spręsti darbo rinkos poreikių ir darbo jėgos kvalifikacijos atitikties problematiką. Regiono ekonominę situaciją pagerinti </w:t>
                    </w:r>
                    <w:r>
                      <w:rPr>
                        <w:rFonts w:eastAsia="Calibri"/>
                        <w:bCs/>
                        <w:iCs/>
                        <w:color w:val="000000"/>
                        <w:szCs w:val="24"/>
                      </w:rPr>
                      <w:t>būtų galima išnaudojant vietos potencialą – geografinė padėtis, išvystyta susisiekimo infrastruktūra ir sėkminga Marijampolės LEZ patirtis.</w:t>
                    </w: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A633CD">
                    <w:pPr>
                      <w:jc w:val="center"/>
                      <w:rPr>
                        <w:rFonts w:eastAsia="Calibri"/>
                        <w:bCs/>
                        <w:iCs/>
                        <w:color w:val="000000"/>
                        <w:szCs w:val="24"/>
                      </w:rPr>
                    </w:pPr>
                  </w:p>
                  <w:p w:rsidR="00A633CD" w:rsidRDefault="00557442">
                    <w:pPr>
                      <w:jc w:val="center"/>
                      <w:rPr>
                        <w:rFonts w:eastAsia="Calibri"/>
                        <w:bCs/>
                        <w:iCs/>
                        <w:color w:val="000000"/>
                        <w:szCs w:val="24"/>
                      </w:rPr>
                    </w:pPr>
                    <w:r>
                      <w:rPr>
                        <w:rFonts w:eastAsia="Calibri"/>
                        <w:bCs/>
                        <w:iCs/>
                        <w:color w:val="000000"/>
                        <w:szCs w:val="24"/>
                      </w:rPr>
                      <w:t>3 problema. NEPAKANKAMAI TVARUS IŠTEKLIŲ NAUDOJIMAS IR APLINKA</w:t>
                    </w:r>
                  </w:p>
                  <w:p w:rsidR="00A633CD" w:rsidRDefault="00A633CD">
                    <w:pPr>
                      <w:jc w:val="both"/>
                      <w:rPr>
                        <w:rFonts w:eastAsia="Calibri"/>
                        <w:bCs/>
                        <w:iCs/>
                        <w:color w:val="000000"/>
                        <w:szCs w:val="24"/>
                      </w:rPr>
                    </w:pPr>
                  </w:p>
                  <w:p w:rsidR="00A633CD" w:rsidRDefault="00557442">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A633CD" w:rsidRDefault="00A633CD">
                    <w:pPr>
                      <w:jc w:val="both"/>
                      <w:rPr>
                        <w:rFonts w:eastAsia="Calibri"/>
                        <w:bCs/>
                        <w:iCs/>
                        <w:color w:val="000000"/>
                        <w:szCs w:val="24"/>
                      </w:rPr>
                    </w:pPr>
                  </w:p>
                  <w:p w:rsidR="00A633CD" w:rsidRDefault="00A633CD">
                    <w:pPr>
                      <w:jc w:val="both"/>
                      <w:rPr>
                        <w:rFonts w:eastAsia="Calibri"/>
                        <w:bCs/>
                        <w:iCs/>
                        <w:color w:val="000000"/>
                        <w:szCs w:val="24"/>
                      </w:rPr>
                    </w:pPr>
                  </w:p>
                  <w:p w:rsidR="00A633CD" w:rsidRDefault="00557442">
                    <w:pPr>
                      <w:ind w:firstLine="626"/>
                      <w:jc w:val="both"/>
                      <w:rPr>
                        <w:rFonts w:eastAsia="Calibri"/>
                        <w:bCs/>
                        <w:iCs/>
                        <w:color w:val="000000"/>
                        <w:szCs w:val="24"/>
                      </w:rPr>
                    </w:pPr>
                    <w:r>
                      <w:rPr>
                        <w:rFonts w:eastAsia="Calibri"/>
                        <w:bCs/>
                        <w:iCs/>
                        <w:color w:val="000000"/>
                        <w:szCs w:val="24"/>
                      </w:rPr>
                      <w:t xml:space="preserve">Efektyviau išnaudojant sukurtą ir </w:t>
                    </w:r>
                    <w:r>
                      <w:rPr>
                        <w:rFonts w:eastAsia="Calibri"/>
                        <w:bCs/>
                        <w:iCs/>
                        <w:color w:val="000000"/>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w:t>
                    </w:r>
                    <w:r>
                      <w:rPr>
                        <w:rFonts w:eastAsia="Calibri"/>
                        <w:bCs/>
                        <w:iCs/>
                        <w:color w:val="000000"/>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Pr>
                        <w:rFonts w:eastAsia="Calibri"/>
                        <w:bCs/>
                        <w:iCs/>
                        <w:color w:val="000000"/>
                        <w:szCs w:val="24"/>
                      </w:rPr>
                      <w:t>rinama sveikesnė ir saugesnė aplinka ne tik dabar, bet ir kartoms ateityje.</w:t>
                    </w:r>
                  </w:p>
                  <w:p w:rsidR="00A633CD" w:rsidRDefault="00A633CD">
                    <w:pPr>
                      <w:ind w:firstLine="124"/>
                      <w:jc w:val="both"/>
                      <w:rPr>
                        <w:rFonts w:eastAsia="Calibri"/>
                        <w:i/>
                        <w:color w:val="000000"/>
                        <w:szCs w:val="24"/>
                      </w:rPr>
                    </w:pPr>
                  </w:p>
                </w:tc>
              </w:tr>
            </w:tbl>
            <w:p w:rsidR="00A633CD" w:rsidRDefault="00A633CD">
              <w:pPr>
                <w:ind w:left="284" w:hanging="284"/>
                <w:jc w:val="center"/>
                <w:rPr>
                  <w:b/>
                  <w:caps/>
                  <w:szCs w:val="24"/>
                </w:rPr>
              </w:pPr>
            </w:p>
            <w:sdt>
              <w:sdtPr>
                <w:alias w:val="poskyris"/>
                <w:tag w:val="part_98774944e57b4af2a4f486ace397f741"/>
                <w:id w:val="-317643962"/>
                <w:lock w:val="sdtLocked"/>
              </w:sdtPr>
              <w:sdtEndPr/>
              <w:sdtContent>
                <w:p w:rsidR="00A633CD" w:rsidRDefault="00557442">
                  <w:pPr>
                    <w:ind w:left="284" w:hanging="284"/>
                    <w:rPr>
                      <w:b/>
                      <w:sz w:val="22"/>
                      <w:szCs w:val="22"/>
                    </w:rPr>
                  </w:pPr>
                  <w:sdt>
                    <w:sdtPr>
                      <w:alias w:val="Pavadinimas"/>
                      <w:tag w:val="title_98774944e57b4af2a4f486ace397f741"/>
                      <w:id w:val="-939751788"/>
                      <w:lock w:val="sdtLocked"/>
                    </w:sdtPr>
                    <w:sdtEndPr/>
                    <w:sdtContent>
                      <w:r>
                        <w:rPr>
                          <w:b/>
                          <w:sz w:val="22"/>
                          <w:szCs w:val="22"/>
                        </w:rPr>
                        <w:t>Pastabos:</w:t>
                      </w:r>
                    </w:sdtContent>
                  </w:sdt>
                </w:p>
                <w:sdt>
                  <w:sdtPr>
                    <w:alias w:val="1 p."/>
                    <w:tag w:val="part_35b30c39b3304a31a532f7bad19342db"/>
                    <w:id w:val="820317742"/>
                    <w:lock w:val="sdtLocked"/>
                  </w:sdtPr>
                  <w:sdtEndPr/>
                  <w:sdtContent>
                    <w:p w:rsidR="00A633CD" w:rsidRDefault="00557442">
                      <w:pPr>
                        <w:ind w:left="720" w:hanging="360"/>
                        <w:rPr>
                          <w:sz w:val="22"/>
                          <w:szCs w:val="22"/>
                        </w:rPr>
                      </w:pPr>
                      <w:sdt>
                        <w:sdtPr>
                          <w:alias w:val="Numeris"/>
                          <w:tag w:val="nr_35b30c39b3304a31a532f7bad19342db"/>
                          <w:id w:val="691727320"/>
                          <w:lock w:val="sdtLocked"/>
                        </w:sdtPr>
                        <w:sdtEndPr/>
                        <w:sdtContent>
                          <w:r>
                            <w:rPr>
                              <w:sz w:val="22"/>
                              <w:szCs w:val="22"/>
                            </w:rPr>
                            <w:t>1</w:t>
                          </w:r>
                        </w:sdtContent>
                      </w:sdt>
                      <w:r>
                        <w:rPr>
                          <w:sz w:val="22"/>
                          <w:szCs w:val="22"/>
                        </w:rPr>
                        <w:t>.</w:t>
                      </w:r>
                      <w:r>
                        <w:rPr>
                          <w:sz w:val="22"/>
                          <w:szCs w:val="22"/>
                        </w:rPr>
                        <w:tab/>
                        <w:t xml:space="preserve">Šaltinis: </w:t>
                      </w:r>
                      <w:r>
                        <w:rPr>
                          <w:color w:val="000000"/>
                          <w:sz w:val="22"/>
                          <w:szCs w:val="22"/>
                        </w:rPr>
                        <w:t>Valstybės duomenų agentūra</w:t>
                      </w:r>
                      <w:r>
                        <w:rPr>
                          <w:sz w:val="22"/>
                          <w:szCs w:val="22"/>
                        </w:rPr>
                        <w:t xml:space="preserve">, </w:t>
                      </w:r>
                      <w:r>
                        <w:rPr>
                          <w:color w:val="0563C1"/>
                          <w:sz w:val="22"/>
                          <w:szCs w:val="22"/>
                          <w:u w:val="single"/>
                        </w:rPr>
                        <w:t>https://osp.stat.gov.lt/lietuvos-regionai-2020/lietuvos-apskritys/marijampoles;</w:t>
                      </w:r>
                    </w:p>
                  </w:sdtContent>
                </w:sdt>
                <w:sdt>
                  <w:sdtPr>
                    <w:alias w:val="2 p."/>
                    <w:tag w:val="part_3944d825326547c4b034c1492e497e77"/>
                    <w:id w:val="1431160385"/>
                    <w:lock w:val="sdtLocked"/>
                  </w:sdtPr>
                  <w:sdtEndPr/>
                  <w:sdtContent>
                    <w:p w:rsidR="00A633CD" w:rsidRDefault="00557442">
                      <w:pPr>
                        <w:ind w:left="720" w:hanging="360"/>
                        <w:rPr>
                          <w:sz w:val="22"/>
                          <w:szCs w:val="22"/>
                        </w:rPr>
                      </w:pPr>
                      <w:sdt>
                        <w:sdtPr>
                          <w:alias w:val="Numeris"/>
                          <w:tag w:val="nr_3944d825326547c4b034c1492e497e77"/>
                          <w:id w:val="1170060225"/>
                          <w:lock w:val="sdtLocked"/>
                        </w:sdtPr>
                        <w:sdtEndPr/>
                        <w:sdtContent>
                          <w:r>
                            <w:rPr>
                              <w:sz w:val="22"/>
                              <w:szCs w:val="22"/>
                            </w:rPr>
                            <w:t>2</w:t>
                          </w:r>
                        </w:sdtContent>
                      </w:sdt>
                      <w:r>
                        <w:rPr>
                          <w:sz w:val="22"/>
                          <w:szCs w:val="22"/>
                        </w:rPr>
                        <w:t>.</w:t>
                      </w:r>
                      <w:r>
                        <w:rPr>
                          <w:sz w:val="22"/>
                          <w:szCs w:val="22"/>
                        </w:rPr>
                        <w:tab/>
                      </w:r>
                      <w:r>
                        <w:rPr>
                          <w:sz w:val="22"/>
                          <w:szCs w:val="22"/>
                        </w:rPr>
                        <w:t xml:space="preserve">Šaltinis: Socialinės apsaugos ir darbo ministerija, </w:t>
                      </w:r>
                      <w:r>
                        <w:rPr>
                          <w:color w:val="0563C1"/>
                          <w:sz w:val="22"/>
                          <w:szCs w:val="22"/>
                          <w:u w:val="single"/>
                        </w:rPr>
                        <w:t>https://socmin.lrv.lt/uploads/socmin/documents/files/pdf/SP%20TYRIMO%20ATASKAITA_2021.pdf</w:t>
                      </w:r>
                      <w:r>
                        <w:rPr>
                          <w:sz w:val="22"/>
                          <w:szCs w:val="22"/>
                        </w:rPr>
                        <w:t xml:space="preserve">; </w:t>
                      </w:r>
                    </w:p>
                  </w:sdtContent>
                </w:sdt>
                <w:sdt>
                  <w:sdtPr>
                    <w:alias w:val="3 p."/>
                    <w:tag w:val="part_378df7a5ac354bde80f33ee3ed47df0b"/>
                    <w:id w:val="-728221823"/>
                    <w:lock w:val="sdtLocked"/>
                  </w:sdtPr>
                  <w:sdtEndPr/>
                  <w:sdtContent>
                    <w:p w:rsidR="00A633CD" w:rsidRDefault="00557442">
                      <w:pPr>
                        <w:ind w:left="720" w:hanging="360"/>
                        <w:rPr>
                          <w:sz w:val="22"/>
                          <w:szCs w:val="22"/>
                        </w:rPr>
                      </w:pPr>
                      <w:sdt>
                        <w:sdtPr>
                          <w:alias w:val="Numeris"/>
                          <w:tag w:val="nr_378df7a5ac354bde80f33ee3ed47df0b"/>
                          <w:id w:val="598683562"/>
                          <w:lock w:val="sdtLocked"/>
                        </w:sdtPr>
                        <w:sdtEndPr/>
                        <w:sdtContent>
                          <w:r>
                            <w:rPr>
                              <w:sz w:val="22"/>
                              <w:szCs w:val="22"/>
                            </w:rPr>
                            <w:t>3</w:t>
                          </w:r>
                        </w:sdtContent>
                      </w:sdt>
                      <w:r>
                        <w:rPr>
                          <w:sz w:val="22"/>
                          <w:szCs w:val="22"/>
                        </w:rPr>
                        <w:t>.</w:t>
                      </w:r>
                      <w:r>
                        <w:rPr>
                          <w:sz w:val="22"/>
                          <w:szCs w:val="22"/>
                        </w:rPr>
                        <w:tab/>
                        <w:t>Patvirtintas Lietuvos Respublikos Vyriausybės 2021 m. rugsėjo 29 d. nutarimu Nr. 789 „Dėl Lietuvos Respub</w:t>
                      </w:r>
                      <w:r>
                        <w:rPr>
                          <w:sz w:val="22"/>
                          <w:szCs w:val="22"/>
                        </w:rPr>
                        <w:t>likos teritorijos bendrojo plano patvirtinimo“;</w:t>
                      </w:r>
                    </w:p>
                  </w:sdtContent>
                </w:sdt>
                <w:sdt>
                  <w:sdtPr>
                    <w:alias w:val="4 p."/>
                    <w:tag w:val="part_4d0bd145844f46f698aebd609cd37d8d"/>
                    <w:id w:val="-166795679"/>
                    <w:lock w:val="sdtLocked"/>
                  </w:sdtPr>
                  <w:sdtEndPr/>
                  <w:sdtContent>
                    <w:p w:rsidR="00A633CD" w:rsidRDefault="00557442">
                      <w:pPr>
                        <w:ind w:left="720" w:hanging="360"/>
                        <w:rPr>
                          <w:sz w:val="22"/>
                          <w:szCs w:val="22"/>
                        </w:rPr>
                      </w:pPr>
                      <w:sdt>
                        <w:sdtPr>
                          <w:alias w:val="Numeris"/>
                          <w:tag w:val="nr_4d0bd145844f46f698aebd609cd37d8d"/>
                          <w:id w:val="-1713263856"/>
                          <w:lock w:val="sdtLocked"/>
                        </w:sdtPr>
                        <w:sdtEndPr/>
                        <w:sdtContent>
                          <w:r>
                            <w:rPr>
                              <w:sz w:val="22"/>
                              <w:szCs w:val="22"/>
                            </w:rPr>
                            <w:t>4</w:t>
                          </w:r>
                        </w:sdtContent>
                      </w:sdt>
                      <w:r>
                        <w:rPr>
                          <w:sz w:val="22"/>
                          <w:szCs w:val="22"/>
                        </w:rPr>
                        <w:t>.</w:t>
                      </w:r>
                      <w:r>
                        <w:rPr>
                          <w:sz w:val="22"/>
                          <w:szCs w:val="22"/>
                        </w:rPr>
                        <w:tab/>
                        <w:t>Bendrojo plano tekstinės dalies 142 p.;</w:t>
                      </w:r>
                    </w:p>
                  </w:sdtContent>
                </w:sdt>
                <w:sdt>
                  <w:sdtPr>
                    <w:alias w:val="5 p."/>
                    <w:tag w:val="part_2c36b406783c4d89af646287ff4ce0e6"/>
                    <w:id w:val="1499542781"/>
                    <w:lock w:val="sdtLocked"/>
                  </w:sdtPr>
                  <w:sdtEndPr/>
                  <w:sdtContent>
                    <w:p w:rsidR="00A633CD" w:rsidRDefault="00557442">
                      <w:pPr>
                        <w:ind w:left="720" w:hanging="360"/>
                        <w:rPr>
                          <w:sz w:val="22"/>
                          <w:szCs w:val="22"/>
                        </w:rPr>
                      </w:pPr>
                      <w:sdt>
                        <w:sdtPr>
                          <w:alias w:val="Numeris"/>
                          <w:tag w:val="nr_2c36b406783c4d89af646287ff4ce0e6"/>
                          <w:id w:val="-1817486706"/>
                          <w:lock w:val="sdtLocked"/>
                        </w:sdtPr>
                        <w:sdtEndPr/>
                        <w:sdtContent>
                          <w:r>
                            <w:rPr>
                              <w:sz w:val="22"/>
                              <w:szCs w:val="22"/>
                            </w:rPr>
                            <w:t>5</w:t>
                          </w:r>
                        </w:sdtContent>
                      </w:sdt>
                      <w:r>
                        <w:rPr>
                          <w:sz w:val="22"/>
                          <w:szCs w:val="22"/>
                        </w:rPr>
                        <w:t>.</w:t>
                      </w:r>
                      <w:r>
                        <w:rPr>
                          <w:sz w:val="22"/>
                          <w:szCs w:val="22"/>
                        </w:rPr>
                        <w:tab/>
                        <w:t>Bendrojo plano tekstinės dalies 200 p.;</w:t>
                      </w:r>
                    </w:p>
                  </w:sdtContent>
                </w:sdt>
                <w:sdt>
                  <w:sdtPr>
                    <w:alias w:val="6 p."/>
                    <w:tag w:val="part_c4469f6c56f345c98181fcc6668bdbea"/>
                    <w:id w:val="1256097800"/>
                    <w:lock w:val="sdtLocked"/>
                  </w:sdtPr>
                  <w:sdtEndPr/>
                  <w:sdtContent>
                    <w:p w:rsidR="00A633CD" w:rsidRDefault="00557442">
                      <w:pPr>
                        <w:ind w:left="720" w:hanging="360"/>
                        <w:rPr>
                          <w:sz w:val="22"/>
                          <w:szCs w:val="22"/>
                        </w:rPr>
                      </w:pPr>
                      <w:sdt>
                        <w:sdtPr>
                          <w:alias w:val="Numeris"/>
                          <w:tag w:val="nr_c4469f6c56f345c98181fcc6668bdbea"/>
                          <w:id w:val="362569889"/>
                          <w:lock w:val="sdtLocked"/>
                        </w:sdtPr>
                        <w:sdtEndPr/>
                        <w:sdtContent>
                          <w:r>
                            <w:rPr>
                              <w:sz w:val="22"/>
                              <w:szCs w:val="22"/>
                            </w:rPr>
                            <w:t>6</w:t>
                          </w:r>
                        </w:sdtContent>
                      </w:sdt>
                      <w:r>
                        <w:rPr>
                          <w:sz w:val="22"/>
                          <w:szCs w:val="22"/>
                        </w:rPr>
                        <w:t>.</w:t>
                      </w:r>
                      <w:r>
                        <w:rPr>
                          <w:sz w:val="22"/>
                          <w:szCs w:val="22"/>
                        </w:rPr>
                        <w:tab/>
                      </w:r>
                      <w:r>
                        <w:rPr>
                          <w:color w:val="000000"/>
                          <w:sz w:val="22"/>
                          <w:szCs w:val="22"/>
                        </w:rPr>
                        <w:t>Šaltinis: VšĮ Investuok Lietuvoje 2021-09-06 raštas Nr. 2021-661-S „Dėl regiono pasirengimo pritraukti inve</w:t>
                      </w:r>
                      <w:r>
                        <w:rPr>
                          <w:color w:val="000000"/>
                          <w:sz w:val="22"/>
                          <w:szCs w:val="22"/>
                        </w:rPr>
                        <w:t>sticijas“;</w:t>
                      </w:r>
                    </w:p>
                  </w:sdtContent>
                </w:sdt>
                <w:sdt>
                  <w:sdtPr>
                    <w:alias w:val="7 p."/>
                    <w:tag w:val="part_cf59327b308a4c30a5bb570014bfb5bc"/>
                    <w:id w:val="593598681"/>
                    <w:lock w:val="sdtLocked"/>
                  </w:sdtPr>
                  <w:sdtEndPr/>
                  <w:sdtContent>
                    <w:p w:rsidR="00A633CD" w:rsidRDefault="00557442">
                      <w:pPr>
                        <w:ind w:left="720" w:hanging="360"/>
                        <w:rPr>
                          <w:color w:val="000000"/>
                          <w:sz w:val="22"/>
                          <w:szCs w:val="22"/>
                        </w:rPr>
                      </w:pPr>
                      <w:sdt>
                        <w:sdtPr>
                          <w:alias w:val="Numeris"/>
                          <w:tag w:val="nr_cf59327b308a4c30a5bb570014bfb5bc"/>
                          <w:id w:val="-217749070"/>
                          <w:lock w:val="sdtLocked"/>
                        </w:sdtPr>
                        <w:sdtEndPr/>
                        <w:sdtContent>
                          <w:r>
                            <w:rPr>
                              <w:color w:val="000000"/>
                              <w:sz w:val="22"/>
                              <w:szCs w:val="22"/>
                            </w:rPr>
                            <w:t>7</w:t>
                          </w:r>
                        </w:sdtContent>
                      </w:sdt>
                      <w:r>
                        <w:rPr>
                          <w:color w:val="000000"/>
                          <w:sz w:val="22"/>
                          <w:szCs w:val="22"/>
                        </w:rPr>
                        <w:t>.</w:t>
                      </w:r>
                      <w:r>
                        <w:rPr>
                          <w:color w:val="000000"/>
                          <w:sz w:val="22"/>
                          <w:szCs w:val="22"/>
                        </w:rPr>
                        <w:tab/>
                      </w:r>
                      <w:r>
                        <w:rPr>
                          <w:sz w:val="22"/>
                          <w:szCs w:val="22"/>
                        </w:rPr>
                        <w:t xml:space="preserve">Bendrojo </w:t>
                      </w:r>
                      <w:r>
                        <w:rPr>
                          <w:color w:val="000000"/>
                          <w:sz w:val="22"/>
                          <w:szCs w:val="22"/>
                        </w:rPr>
                        <w:t xml:space="preserve">plano </w:t>
                      </w:r>
                      <w:r>
                        <w:rPr>
                          <w:rFonts w:eastAsia="Calibri"/>
                          <w:color w:val="000000"/>
                          <w:sz w:val="22"/>
                          <w:szCs w:val="22"/>
                        </w:rPr>
                        <w:t>brėžiniai „Regionai 2030“ bei „Kompleksinė infrastruktūra ir teritorijų rezervavimas valstybės poreikiams“</w:t>
                      </w:r>
                      <w:r>
                        <w:rPr>
                          <w:rFonts w:eastAsia="Calibri"/>
                          <w:iCs/>
                          <w:color w:val="000000"/>
                          <w:sz w:val="22"/>
                          <w:szCs w:val="22"/>
                        </w:rPr>
                        <w:t>;</w:t>
                      </w:r>
                    </w:p>
                  </w:sdtContent>
                </w:sdt>
                <w:sdt>
                  <w:sdtPr>
                    <w:alias w:val="8 p."/>
                    <w:tag w:val="part_0906407285d8493db5014fad06239859"/>
                    <w:id w:val="-306321800"/>
                    <w:lock w:val="sdtLocked"/>
                  </w:sdtPr>
                  <w:sdtEndPr/>
                  <w:sdtContent>
                    <w:p w:rsidR="00A633CD" w:rsidRDefault="00557442">
                      <w:pPr>
                        <w:ind w:left="720" w:hanging="360"/>
                        <w:rPr>
                          <w:sz w:val="22"/>
                          <w:szCs w:val="22"/>
                        </w:rPr>
                      </w:pPr>
                      <w:sdt>
                        <w:sdtPr>
                          <w:alias w:val="Numeris"/>
                          <w:tag w:val="nr_0906407285d8493db5014fad06239859"/>
                          <w:id w:val="174786158"/>
                          <w:lock w:val="sdtLocked"/>
                        </w:sdtPr>
                        <w:sdtEndPr/>
                        <w:sdtContent>
                          <w:r>
                            <w:rPr>
                              <w:sz w:val="22"/>
                              <w:szCs w:val="22"/>
                            </w:rPr>
                            <w:t>8</w:t>
                          </w:r>
                        </w:sdtContent>
                      </w:sdt>
                      <w:r>
                        <w:rPr>
                          <w:sz w:val="22"/>
                          <w:szCs w:val="22"/>
                        </w:rPr>
                        <w:t>.</w:t>
                      </w:r>
                      <w:r>
                        <w:rPr>
                          <w:sz w:val="22"/>
                          <w:szCs w:val="22"/>
                        </w:rPr>
                        <w:tab/>
                        <w:t>Bendrojo plano tekstinės dalies 244-245 p.;</w:t>
                      </w:r>
                    </w:p>
                  </w:sdtContent>
                </w:sdt>
                <w:sdt>
                  <w:sdtPr>
                    <w:alias w:val="9 p."/>
                    <w:tag w:val="part_169c59e9cb354bc9bd5296bcea2c709a"/>
                    <w:id w:val="-751435781"/>
                    <w:lock w:val="sdtLocked"/>
                  </w:sdtPr>
                  <w:sdtEndPr/>
                  <w:sdtContent>
                    <w:p w:rsidR="00A633CD" w:rsidRDefault="00557442">
                      <w:pPr>
                        <w:ind w:left="720" w:hanging="360"/>
                        <w:rPr>
                          <w:sz w:val="22"/>
                          <w:szCs w:val="22"/>
                        </w:rPr>
                      </w:pPr>
                      <w:sdt>
                        <w:sdtPr>
                          <w:alias w:val="Numeris"/>
                          <w:tag w:val="nr_169c59e9cb354bc9bd5296bcea2c709a"/>
                          <w:id w:val="-161928622"/>
                          <w:lock w:val="sdtLocked"/>
                        </w:sdtPr>
                        <w:sdtEndPr/>
                        <w:sdtContent>
                          <w:r>
                            <w:rPr>
                              <w:sz w:val="22"/>
                              <w:szCs w:val="22"/>
                            </w:rPr>
                            <w:t>9</w:t>
                          </w:r>
                        </w:sdtContent>
                      </w:sdt>
                      <w:r>
                        <w:rPr>
                          <w:sz w:val="22"/>
                          <w:szCs w:val="22"/>
                        </w:rPr>
                        <w:t>.</w:t>
                      </w:r>
                      <w:r>
                        <w:rPr>
                          <w:sz w:val="22"/>
                          <w:szCs w:val="22"/>
                        </w:rPr>
                        <w:tab/>
                        <w:t>Bendrojo plano tekstinės dalies 2 priedas „Valstybei stra</w:t>
                      </w:r>
                      <w:r>
                        <w:rPr>
                          <w:sz w:val="22"/>
                          <w:szCs w:val="22"/>
                        </w:rPr>
                        <w:t>tegiškai svarbūs projektai ir jų objektai (LR BP koncepcijoje įvardinti kaip „Lietuvos Strateginiai objektai“), planuojami įgyvendinti iki 2030 m. (</w:t>
                      </w:r>
                      <w:proofErr w:type="spellStart"/>
                      <w:r>
                        <w:rPr>
                          <w:sz w:val="22"/>
                          <w:szCs w:val="22"/>
                        </w:rPr>
                        <w:t>brėž</w:t>
                      </w:r>
                      <w:proofErr w:type="spellEnd"/>
                      <w:r>
                        <w:rPr>
                          <w:sz w:val="22"/>
                          <w:szCs w:val="22"/>
                        </w:rPr>
                        <w:t>. Kompleksinė infrastruktūra ir teritorijų rezervavimas valstybės poreikiams)“;</w:t>
                      </w:r>
                    </w:p>
                  </w:sdtContent>
                </w:sdt>
                <w:sdt>
                  <w:sdtPr>
                    <w:alias w:val="10 p."/>
                    <w:tag w:val="part_840383cdb5f2468498a42b87a34d88cd"/>
                    <w:id w:val="2049260224"/>
                    <w:lock w:val="sdtLocked"/>
                  </w:sdtPr>
                  <w:sdtEndPr/>
                  <w:sdtContent>
                    <w:p w:rsidR="00A633CD" w:rsidRDefault="00557442">
                      <w:pPr>
                        <w:ind w:left="720" w:hanging="360"/>
                        <w:rPr>
                          <w:sz w:val="22"/>
                          <w:szCs w:val="22"/>
                          <w:lang w:val="pt-PT"/>
                        </w:rPr>
                      </w:pPr>
                      <w:sdt>
                        <w:sdtPr>
                          <w:alias w:val="Numeris"/>
                          <w:tag w:val="nr_840383cdb5f2468498a42b87a34d88cd"/>
                          <w:id w:val="-1566645907"/>
                          <w:lock w:val="sdtLocked"/>
                        </w:sdtPr>
                        <w:sdtEndPr/>
                        <w:sdtContent>
                          <w:r>
                            <w:rPr>
                              <w:sz w:val="22"/>
                              <w:szCs w:val="22"/>
                              <w:lang w:val="pt-PT"/>
                            </w:rPr>
                            <w:t>10</w:t>
                          </w:r>
                        </w:sdtContent>
                      </w:sdt>
                      <w:r>
                        <w:rPr>
                          <w:sz w:val="22"/>
                          <w:szCs w:val="22"/>
                          <w:lang w:val="pt-PT"/>
                        </w:rPr>
                        <w:t>.</w:t>
                      </w:r>
                      <w:r>
                        <w:rPr>
                          <w:sz w:val="22"/>
                          <w:szCs w:val="22"/>
                          <w:lang w:val="pt-PT"/>
                        </w:rPr>
                        <w:tab/>
                        <w:t>Bendrojo plano t</w:t>
                      </w:r>
                      <w:r>
                        <w:rPr>
                          <w:sz w:val="22"/>
                          <w:szCs w:val="22"/>
                          <w:lang w:val="pt-PT"/>
                        </w:rPr>
                        <w:t>ekstinės dalies 118 p.;</w:t>
                      </w:r>
                    </w:p>
                  </w:sdtContent>
                </w:sdt>
                <w:sdt>
                  <w:sdtPr>
                    <w:alias w:val="11 p."/>
                    <w:tag w:val="part_29255c5d8beb41eb857a0ccaa919ce7a"/>
                    <w:id w:val="-1497261216"/>
                    <w:lock w:val="sdtLocked"/>
                  </w:sdtPr>
                  <w:sdtEndPr/>
                  <w:sdtContent>
                    <w:p w:rsidR="00A633CD" w:rsidRDefault="00557442">
                      <w:pPr>
                        <w:ind w:left="720" w:hanging="360"/>
                        <w:rPr>
                          <w:color w:val="000000"/>
                          <w:sz w:val="22"/>
                          <w:szCs w:val="22"/>
                        </w:rPr>
                      </w:pPr>
                      <w:sdt>
                        <w:sdtPr>
                          <w:alias w:val="Numeris"/>
                          <w:tag w:val="nr_29255c5d8beb41eb857a0ccaa919ce7a"/>
                          <w:id w:val="917287068"/>
                          <w:lock w:val="sdtLocked"/>
                        </w:sdtPr>
                        <w:sdtEndPr/>
                        <w:sdtContent>
                          <w:r>
                            <w:rPr>
                              <w:color w:val="000000"/>
                              <w:sz w:val="22"/>
                              <w:szCs w:val="22"/>
                            </w:rPr>
                            <w:t>11</w:t>
                          </w:r>
                        </w:sdtContent>
                      </w:sdt>
                      <w:r>
                        <w:rPr>
                          <w:color w:val="000000"/>
                          <w:sz w:val="22"/>
                          <w:szCs w:val="22"/>
                        </w:rPr>
                        <w:t>.</w:t>
                      </w:r>
                      <w:r>
                        <w:rPr>
                          <w:color w:val="000000"/>
                          <w:sz w:val="22"/>
                          <w:szCs w:val="22"/>
                        </w:rPr>
                        <w:tab/>
                        <w:t>Šaltinis: Užimtumo tarnyba prie Socialinės apsaugos ir darbo ministerijos;</w:t>
                      </w:r>
                    </w:p>
                  </w:sdtContent>
                </w:sdt>
                <w:sdt>
                  <w:sdtPr>
                    <w:alias w:val="12 p."/>
                    <w:tag w:val="part_9d6a0df1722f4fa4bbf02d2a86aadf55"/>
                    <w:id w:val="-1695841750"/>
                    <w:lock w:val="sdtLocked"/>
                  </w:sdtPr>
                  <w:sdtEndPr/>
                  <w:sdtContent>
                    <w:p w:rsidR="00A633CD" w:rsidRDefault="00557442">
                      <w:pPr>
                        <w:ind w:left="720" w:hanging="360"/>
                        <w:rPr>
                          <w:color w:val="000000"/>
                          <w:sz w:val="22"/>
                          <w:szCs w:val="22"/>
                        </w:rPr>
                      </w:pPr>
                      <w:sdt>
                        <w:sdtPr>
                          <w:alias w:val="Numeris"/>
                          <w:tag w:val="nr_9d6a0df1722f4fa4bbf02d2a86aadf55"/>
                          <w:id w:val="440186589"/>
                          <w:lock w:val="sdtLocked"/>
                        </w:sdtPr>
                        <w:sdtEndPr/>
                        <w:sdtContent>
                          <w:r>
                            <w:rPr>
                              <w:color w:val="000000"/>
                              <w:sz w:val="22"/>
                              <w:szCs w:val="22"/>
                            </w:rPr>
                            <w:t>12</w:t>
                          </w:r>
                        </w:sdtContent>
                      </w:sdt>
                      <w:r>
                        <w:rPr>
                          <w:color w:val="000000"/>
                          <w:sz w:val="22"/>
                          <w:szCs w:val="22"/>
                        </w:rPr>
                        <w:t>.</w:t>
                      </w:r>
                      <w:r>
                        <w:rPr>
                          <w:color w:val="000000"/>
                          <w:sz w:val="22"/>
                          <w:szCs w:val="22"/>
                        </w:rPr>
                        <w:tab/>
                        <w:t>Šaltinis: 2022-08-11 SODROS atviri įmonių duomenys;</w:t>
                      </w:r>
                    </w:p>
                  </w:sdtContent>
                </w:sdt>
                <w:sdt>
                  <w:sdtPr>
                    <w:alias w:val="13 p."/>
                    <w:tag w:val="part_db0bf10bcba64bd791e7cbef80fdd72c"/>
                    <w:id w:val="1500317194"/>
                    <w:lock w:val="sdtLocked"/>
                  </w:sdtPr>
                  <w:sdtEndPr/>
                  <w:sdtContent>
                    <w:p w:rsidR="00A633CD" w:rsidRDefault="00557442">
                      <w:pPr>
                        <w:ind w:left="720" w:hanging="360"/>
                        <w:rPr>
                          <w:sz w:val="22"/>
                          <w:szCs w:val="22"/>
                        </w:rPr>
                      </w:pPr>
                      <w:sdt>
                        <w:sdtPr>
                          <w:alias w:val="Numeris"/>
                          <w:tag w:val="nr_db0bf10bcba64bd791e7cbef80fdd72c"/>
                          <w:id w:val="-194320747"/>
                          <w:lock w:val="sdtLocked"/>
                        </w:sdtPr>
                        <w:sdtEndPr/>
                        <w:sdtContent>
                          <w:r>
                            <w:rPr>
                              <w:sz w:val="22"/>
                              <w:szCs w:val="22"/>
                            </w:rPr>
                            <w:t>13</w:t>
                          </w:r>
                        </w:sdtContent>
                      </w:sdt>
                      <w:r>
                        <w:rPr>
                          <w:sz w:val="22"/>
                          <w:szCs w:val="22"/>
                        </w:rPr>
                        <w:t>.</w:t>
                      </w:r>
                      <w:r>
                        <w:rPr>
                          <w:sz w:val="22"/>
                          <w:szCs w:val="22"/>
                        </w:rPr>
                        <w:tab/>
                      </w:r>
                      <w:r>
                        <w:rPr>
                          <w:color w:val="000000"/>
                          <w:sz w:val="22"/>
                          <w:szCs w:val="22"/>
                        </w:rPr>
                        <w:t xml:space="preserve">Šaltinis: VšĮ Investuok Lietuvoje 2021-09-06 raštas Nr. 2021-661-S „Dėl regiono </w:t>
                      </w:r>
                      <w:r>
                        <w:rPr>
                          <w:color w:val="000000"/>
                          <w:sz w:val="22"/>
                          <w:szCs w:val="22"/>
                        </w:rPr>
                        <w:t>pasirengimo pritraukti investicijas“;</w:t>
                      </w:r>
                    </w:p>
                  </w:sdtContent>
                </w:sdt>
                <w:sdt>
                  <w:sdtPr>
                    <w:alias w:val="14 p."/>
                    <w:tag w:val="part_6c78f3ee0ffc4ea9b2bef047b00c667d"/>
                    <w:id w:val="825013153"/>
                    <w:lock w:val="sdtLocked"/>
                  </w:sdtPr>
                  <w:sdtEndPr/>
                  <w:sdtContent>
                    <w:p w:rsidR="00A633CD" w:rsidRDefault="00557442">
                      <w:pPr>
                        <w:ind w:left="720" w:hanging="360"/>
                        <w:jc w:val="both"/>
                        <w:rPr>
                          <w:sz w:val="22"/>
                          <w:szCs w:val="22"/>
                        </w:rPr>
                      </w:pPr>
                      <w:sdt>
                        <w:sdtPr>
                          <w:alias w:val="Numeris"/>
                          <w:tag w:val="nr_6c78f3ee0ffc4ea9b2bef047b00c667d"/>
                          <w:id w:val="-355501218"/>
                          <w:lock w:val="sdtLocked"/>
                        </w:sdtPr>
                        <w:sdtEndPr/>
                        <w:sdtContent>
                          <w:r>
                            <w:rPr>
                              <w:sz w:val="22"/>
                              <w:szCs w:val="22"/>
                            </w:rPr>
                            <w:t>14</w:t>
                          </w:r>
                        </w:sdtContent>
                      </w:sdt>
                      <w:r>
                        <w:rPr>
                          <w:sz w:val="22"/>
                          <w:szCs w:val="22"/>
                        </w:rPr>
                        <w:t>.</w:t>
                      </w:r>
                      <w:r>
                        <w:rPr>
                          <w:sz w:val="22"/>
                          <w:szCs w:val="22"/>
                        </w:rPr>
                        <w:tab/>
                        <w:t>Bendrojo plano tekstinės dalies 141 p.;</w:t>
                      </w:r>
                    </w:p>
                  </w:sdtContent>
                </w:sdt>
                <w:sdt>
                  <w:sdtPr>
                    <w:alias w:val="15 p."/>
                    <w:tag w:val="part_4b44ccea1e7b4eee9921bdc639ac5c4c"/>
                    <w:id w:val="1883672769"/>
                    <w:lock w:val="sdtLocked"/>
                  </w:sdtPr>
                  <w:sdtEndPr/>
                  <w:sdtContent>
                    <w:p w:rsidR="00A633CD" w:rsidRDefault="00557442">
                      <w:pPr>
                        <w:ind w:left="720" w:hanging="360"/>
                        <w:jc w:val="both"/>
                        <w:rPr>
                          <w:sz w:val="22"/>
                          <w:szCs w:val="22"/>
                        </w:rPr>
                      </w:pPr>
                      <w:sdt>
                        <w:sdtPr>
                          <w:alias w:val="Numeris"/>
                          <w:tag w:val="nr_4b44ccea1e7b4eee9921bdc639ac5c4c"/>
                          <w:id w:val="-2092697567"/>
                          <w:lock w:val="sdtLocked"/>
                        </w:sdtPr>
                        <w:sdtEndPr/>
                        <w:sdtContent>
                          <w:r>
                            <w:rPr>
                              <w:sz w:val="22"/>
                              <w:szCs w:val="22"/>
                            </w:rPr>
                            <w:t>15</w:t>
                          </w:r>
                        </w:sdtContent>
                      </w:sdt>
                      <w:r>
                        <w:rPr>
                          <w:sz w:val="22"/>
                          <w:szCs w:val="22"/>
                        </w:rPr>
                        <w:t>.</w:t>
                      </w:r>
                      <w:r>
                        <w:rPr>
                          <w:sz w:val="22"/>
                          <w:szCs w:val="22"/>
                        </w:rPr>
                        <w:tab/>
                        <w:t xml:space="preserve">Darbo jėgos aktyvumo lygis – rodiklis, išreiškiamas pasirinktos amžiaus grupės darbo jėgos ir to paties amžiaus visų gyventojų santykiu (Valstybės duomenų </w:t>
                      </w:r>
                      <w:r>
                        <w:rPr>
                          <w:sz w:val="22"/>
                          <w:szCs w:val="22"/>
                        </w:rPr>
                        <w:t>agentūra);</w:t>
                      </w:r>
                    </w:p>
                  </w:sdtContent>
                </w:sdt>
                <w:sdt>
                  <w:sdtPr>
                    <w:alias w:val="16 p."/>
                    <w:tag w:val="part_b56e8e0273b146a5a9a69fb8a02aee7e"/>
                    <w:id w:val="-1867132753"/>
                    <w:lock w:val="sdtLocked"/>
                  </w:sdtPr>
                  <w:sdtEndPr/>
                  <w:sdtContent>
                    <w:p w:rsidR="00A633CD" w:rsidRDefault="00557442">
                      <w:pPr>
                        <w:ind w:left="720" w:hanging="360"/>
                        <w:rPr>
                          <w:sz w:val="22"/>
                          <w:szCs w:val="22"/>
                        </w:rPr>
                      </w:pPr>
                      <w:sdt>
                        <w:sdtPr>
                          <w:alias w:val="Numeris"/>
                          <w:tag w:val="nr_b56e8e0273b146a5a9a69fb8a02aee7e"/>
                          <w:id w:val="-1388099510"/>
                          <w:lock w:val="sdtLocked"/>
                        </w:sdtPr>
                        <w:sdtEndPr/>
                        <w:sdtContent>
                          <w:r>
                            <w:rPr>
                              <w:sz w:val="22"/>
                              <w:szCs w:val="22"/>
                            </w:rPr>
                            <w:t>16</w:t>
                          </w:r>
                        </w:sdtContent>
                      </w:sdt>
                      <w:r>
                        <w:rPr>
                          <w:sz w:val="22"/>
                          <w:szCs w:val="22"/>
                        </w:rPr>
                        <w:t>.</w:t>
                      </w:r>
                      <w:r>
                        <w:rPr>
                          <w:sz w:val="22"/>
                          <w:szCs w:val="22"/>
                        </w:rPr>
                        <w:tab/>
                        <w:t xml:space="preserve">Bendrojo plano konkretizuotų sprendinių brėžinys „Kultūros politika ir rekreacija“; </w:t>
                      </w:r>
                    </w:p>
                  </w:sdtContent>
                </w:sdt>
                <w:sdt>
                  <w:sdtPr>
                    <w:alias w:val="17 p."/>
                    <w:tag w:val="part_dc13d59826b6447eb175f150f2d79c8c"/>
                    <w:id w:val="-1090076288"/>
                    <w:lock w:val="sdtLocked"/>
                  </w:sdtPr>
                  <w:sdtEndPr/>
                  <w:sdtContent>
                    <w:p w:rsidR="00A633CD" w:rsidRDefault="00557442">
                      <w:pPr>
                        <w:ind w:left="720" w:hanging="360"/>
                        <w:rPr>
                          <w:sz w:val="22"/>
                          <w:szCs w:val="22"/>
                        </w:rPr>
                      </w:pPr>
                      <w:sdt>
                        <w:sdtPr>
                          <w:alias w:val="Numeris"/>
                          <w:tag w:val="nr_dc13d59826b6447eb175f150f2d79c8c"/>
                          <w:id w:val="741141768"/>
                          <w:lock w:val="sdtLocked"/>
                        </w:sdtPr>
                        <w:sdtEndPr/>
                        <w:sdtContent>
                          <w:r>
                            <w:rPr>
                              <w:sz w:val="22"/>
                              <w:szCs w:val="22"/>
                            </w:rPr>
                            <w:t>17</w:t>
                          </w:r>
                        </w:sdtContent>
                      </w:sdt>
                      <w:r>
                        <w:rPr>
                          <w:sz w:val="22"/>
                          <w:szCs w:val="22"/>
                        </w:rPr>
                        <w:t>.</w:t>
                      </w:r>
                      <w:r>
                        <w:rPr>
                          <w:sz w:val="22"/>
                          <w:szCs w:val="22"/>
                        </w:rPr>
                        <w:tab/>
                        <w:t>Bendrojo plano tekstinės dalies 538 p.;</w:t>
                      </w:r>
                    </w:p>
                  </w:sdtContent>
                </w:sdt>
                <w:sdt>
                  <w:sdtPr>
                    <w:alias w:val="18 p."/>
                    <w:tag w:val="part_a087235fa006403fbd73091b350a5704"/>
                    <w:id w:val="790477247"/>
                    <w:lock w:val="sdtLocked"/>
                  </w:sdtPr>
                  <w:sdtEndPr/>
                  <w:sdtContent>
                    <w:p w:rsidR="00A633CD" w:rsidRDefault="00557442">
                      <w:pPr>
                        <w:ind w:left="720" w:hanging="360"/>
                        <w:rPr>
                          <w:sz w:val="22"/>
                          <w:szCs w:val="22"/>
                        </w:rPr>
                      </w:pPr>
                      <w:sdt>
                        <w:sdtPr>
                          <w:alias w:val="Numeris"/>
                          <w:tag w:val="nr_a087235fa006403fbd73091b350a5704"/>
                          <w:id w:val="-1187046589"/>
                          <w:lock w:val="sdtLocked"/>
                        </w:sdtPr>
                        <w:sdtEndPr/>
                        <w:sdtContent>
                          <w:r>
                            <w:rPr>
                              <w:sz w:val="22"/>
                              <w:szCs w:val="22"/>
                            </w:rPr>
                            <w:t>18</w:t>
                          </w:r>
                        </w:sdtContent>
                      </w:sdt>
                      <w:r>
                        <w:rPr>
                          <w:sz w:val="22"/>
                          <w:szCs w:val="22"/>
                        </w:rPr>
                        <w:t>.</w:t>
                      </w:r>
                      <w:r>
                        <w:rPr>
                          <w:sz w:val="22"/>
                          <w:szCs w:val="22"/>
                        </w:rPr>
                        <w:tab/>
                      </w:r>
                      <w:r>
                        <w:rPr>
                          <w:color w:val="000000"/>
                          <w:sz w:val="22"/>
                          <w:szCs w:val="22"/>
                        </w:rPr>
                        <w:t xml:space="preserve">Šaltinis: Lietuvos automobilių </w:t>
                      </w:r>
                      <w:r>
                        <w:rPr>
                          <w:sz w:val="22"/>
                          <w:szCs w:val="22"/>
                        </w:rPr>
                        <w:t xml:space="preserve">kelių direkcija </w:t>
                      </w:r>
                      <w:r>
                        <w:rPr>
                          <w:color w:val="0563C1"/>
                          <w:sz w:val="22"/>
                          <w:szCs w:val="22"/>
                          <w:u w:val="single"/>
                        </w:rPr>
                        <w:t>https://maps.eismoinfo.lt/portal/apps/sites/#/npp</w:t>
                      </w:r>
                      <w:r>
                        <w:rPr>
                          <w:color w:val="0563C1"/>
                          <w:sz w:val="22"/>
                          <w:szCs w:val="22"/>
                          <w:u w:val="single"/>
                        </w:rPr>
                        <w:t>/pages/intensity</w:t>
                      </w:r>
                      <w:r>
                        <w:rPr>
                          <w:color w:val="000000"/>
                          <w:sz w:val="22"/>
                          <w:szCs w:val="22"/>
                          <w:u w:val="single"/>
                        </w:rPr>
                        <w:t>;</w:t>
                      </w:r>
                    </w:p>
                  </w:sdtContent>
                </w:sdt>
                <w:sdt>
                  <w:sdtPr>
                    <w:alias w:val="19 p."/>
                    <w:tag w:val="part_a3e65e99d3054f819a6786cc68cc2b61"/>
                    <w:id w:val="-1812853664"/>
                    <w:lock w:val="sdtLocked"/>
                  </w:sdtPr>
                  <w:sdtEndPr/>
                  <w:sdtContent>
                    <w:p w:rsidR="00A633CD" w:rsidRDefault="00557442">
                      <w:pPr>
                        <w:ind w:left="720" w:hanging="360"/>
                        <w:rPr>
                          <w:sz w:val="22"/>
                          <w:szCs w:val="22"/>
                        </w:rPr>
                      </w:pPr>
                      <w:sdt>
                        <w:sdtPr>
                          <w:alias w:val="Numeris"/>
                          <w:tag w:val="nr_a3e65e99d3054f819a6786cc68cc2b61"/>
                          <w:id w:val="1154796591"/>
                          <w:lock w:val="sdtLocked"/>
                        </w:sdtPr>
                        <w:sdtEndPr/>
                        <w:sdtContent>
                          <w:r>
                            <w:rPr>
                              <w:sz w:val="22"/>
                              <w:szCs w:val="22"/>
                            </w:rPr>
                            <w:t>19</w:t>
                          </w:r>
                        </w:sdtContent>
                      </w:sdt>
                      <w:r>
                        <w:rPr>
                          <w:sz w:val="22"/>
                          <w:szCs w:val="22"/>
                        </w:rPr>
                        <w:t>.</w:t>
                      </w:r>
                      <w:r>
                        <w:rPr>
                          <w:sz w:val="22"/>
                          <w:szCs w:val="22"/>
                        </w:rPr>
                        <w:tab/>
                        <w:t xml:space="preserve">Šaltinis: Europos aplinkos agentūra, </w:t>
                      </w:r>
                      <w:proofErr w:type="spellStart"/>
                      <w:r>
                        <w:rPr>
                          <w:sz w:val="22"/>
                          <w:szCs w:val="22"/>
                        </w:rPr>
                        <w:t>Air</w:t>
                      </w:r>
                      <w:proofErr w:type="spellEnd"/>
                      <w:r>
                        <w:rPr>
                          <w:sz w:val="22"/>
                          <w:szCs w:val="22"/>
                        </w:rPr>
                        <w:t xml:space="preserve"> </w:t>
                      </w:r>
                      <w:proofErr w:type="spellStart"/>
                      <w:r>
                        <w:rPr>
                          <w:sz w:val="22"/>
                          <w:szCs w:val="22"/>
                        </w:rPr>
                        <w:t>Quality</w:t>
                      </w:r>
                      <w:proofErr w:type="spellEnd"/>
                      <w:r>
                        <w:rPr>
                          <w:sz w:val="22"/>
                          <w:szCs w:val="22"/>
                        </w:rPr>
                        <w:t xml:space="preserve"> </w:t>
                      </w:r>
                      <w:proofErr w:type="spellStart"/>
                      <w:r>
                        <w:rPr>
                          <w:sz w:val="22"/>
                          <w:szCs w:val="22"/>
                        </w:rPr>
                        <w:t>Health</w:t>
                      </w:r>
                      <w:proofErr w:type="spellEnd"/>
                      <w:r>
                        <w:rPr>
                          <w:sz w:val="22"/>
                          <w:szCs w:val="22"/>
                        </w:rPr>
                        <w:t xml:space="preserve"> Risk </w:t>
                      </w:r>
                      <w:proofErr w:type="spellStart"/>
                      <w:r>
                        <w:rPr>
                          <w:sz w:val="22"/>
                          <w:szCs w:val="22"/>
                        </w:rPr>
                        <w:t>Assessments</w:t>
                      </w:r>
                      <w:proofErr w:type="spellEnd"/>
                      <w:r>
                        <w:rPr>
                          <w:sz w:val="22"/>
                          <w:szCs w:val="22"/>
                        </w:rPr>
                        <w:t xml:space="preserve"> (NUTS) </w:t>
                      </w:r>
                      <w:r>
                        <w:rPr>
                          <w:color w:val="0563C1"/>
                          <w:sz w:val="22"/>
                          <w:szCs w:val="22"/>
                          <w:u w:val="single"/>
                        </w:rPr>
                        <w:t>https://discomap.eea.europa.eu/App/AirQualityHRANUTS/index.html?EUCountries=Yes&amp;UrbanisationDegree=All%20Areas%20(incl.unclassified)&amp;Year=2020&amp;Scenari</w:t>
                      </w:r>
                      <w:r>
                        <w:rPr>
                          <w:color w:val="0563C1"/>
                          <w:sz w:val="22"/>
                          <w:szCs w:val="22"/>
                          <w:u w:val="single"/>
                        </w:rPr>
                        <w:t>oDescription=WHO_2021_AQG_Scen_Base&amp;AirPollutant=PM2.5</w:t>
                      </w:r>
                      <w:r>
                        <w:rPr>
                          <w:sz w:val="22"/>
                          <w:szCs w:val="22"/>
                        </w:rPr>
                        <w:t xml:space="preserve">; </w:t>
                      </w:r>
                    </w:p>
                  </w:sdtContent>
                </w:sdt>
                <w:sdt>
                  <w:sdtPr>
                    <w:alias w:val="20 p."/>
                    <w:tag w:val="part_1b140fa07ac6423a92b9a0b8df70d03b"/>
                    <w:id w:val="1400402412"/>
                    <w:lock w:val="sdtLocked"/>
                  </w:sdtPr>
                  <w:sdtEndPr/>
                  <w:sdtContent>
                    <w:p w:rsidR="00A633CD" w:rsidRDefault="00557442">
                      <w:pPr>
                        <w:ind w:left="720" w:hanging="360"/>
                        <w:rPr>
                          <w:sz w:val="22"/>
                          <w:szCs w:val="22"/>
                        </w:rPr>
                      </w:pPr>
                      <w:sdt>
                        <w:sdtPr>
                          <w:alias w:val="Numeris"/>
                          <w:tag w:val="nr_1b140fa07ac6423a92b9a0b8df70d03b"/>
                          <w:id w:val="358629995"/>
                          <w:lock w:val="sdtLocked"/>
                        </w:sdtPr>
                        <w:sdtEndPr/>
                        <w:sdtContent>
                          <w:r>
                            <w:rPr>
                              <w:sz w:val="22"/>
                              <w:szCs w:val="22"/>
                            </w:rPr>
                            <w:t>20</w:t>
                          </w:r>
                        </w:sdtContent>
                      </w:sdt>
                      <w:r>
                        <w:rPr>
                          <w:sz w:val="22"/>
                          <w:szCs w:val="22"/>
                        </w:rPr>
                        <w:t>.</w:t>
                      </w:r>
                      <w:r>
                        <w:rPr>
                          <w:sz w:val="22"/>
                          <w:szCs w:val="22"/>
                        </w:rPr>
                        <w:tab/>
                        <w:t xml:space="preserve">Šaltiniai: Aplinkos ministerija, </w:t>
                      </w:r>
                      <w:r>
                        <w:rPr>
                          <w:color w:val="0563C1"/>
                          <w:sz w:val="22"/>
                          <w:szCs w:val="22"/>
                          <w:u w:val="single"/>
                        </w:rPr>
                        <w:t>https://am.lrv.lt/lt/veiklos-sritys-1/klimato-kaita/sesd-apskaitos-ir-prognoziu-ataskaitos-nacionaliniai-pranesimai</w:t>
                      </w:r>
                      <w:r>
                        <w:rPr>
                          <w:sz w:val="22"/>
                          <w:szCs w:val="22"/>
                        </w:rPr>
                        <w:t>;</w:t>
                      </w:r>
                    </w:p>
                  </w:sdtContent>
                </w:sdt>
                <w:sdt>
                  <w:sdtPr>
                    <w:alias w:val="21 p."/>
                    <w:tag w:val="part_894b93934c9f4f0299d54dd6e730bad5"/>
                    <w:id w:val="-111203169"/>
                    <w:lock w:val="sdtLocked"/>
                  </w:sdtPr>
                  <w:sdtEndPr/>
                  <w:sdtContent>
                    <w:p w:rsidR="00A633CD" w:rsidRDefault="00557442">
                      <w:pPr>
                        <w:ind w:left="720" w:hanging="360"/>
                        <w:rPr>
                          <w:sz w:val="22"/>
                          <w:szCs w:val="22"/>
                        </w:rPr>
                      </w:pPr>
                      <w:sdt>
                        <w:sdtPr>
                          <w:alias w:val="Numeris"/>
                          <w:tag w:val="nr_894b93934c9f4f0299d54dd6e730bad5"/>
                          <w:id w:val="-686295658"/>
                          <w:lock w:val="sdtLocked"/>
                        </w:sdtPr>
                        <w:sdtEndPr/>
                        <w:sdtContent>
                          <w:r>
                            <w:rPr>
                              <w:sz w:val="22"/>
                              <w:szCs w:val="22"/>
                            </w:rPr>
                            <w:t>21</w:t>
                          </w:r>
                        </w:sdtContent>
                      </w:sdt>
                      <w:r>
                        <w:rPr>
                          <w:sz w:val="22"/>
                          <w:szCs w:val="22"/>
                        </w:rPr>
                        <w:t>.</w:t>
                      </w:r>
                      <w:r>
                        <w:rPr>
                          <w:sz w:val="22"/>
                          <w:szCs w:val="22"/>
                        </w:rPr>
                        <w:tab/>
                        <w:t>Šaltinis: Vidaus reikalų minister</w:t>
                      </w:r>
                      <w:r>
                        <w:rPr>
                          <w:sz w:val="22"/>
                          <w:szCs w:val="22"/>
                        </w:rPr>
                        <w:t xml:space="preserve">ija, </w:t>
                      </w:r>
                      <w:r>
                        <w:rPr>
                          <w:color w:val="0563C1"/>
                          <w:sz w:val="22"/>
                          <w:szCs w:val="22"/>
                          <w:u w:val="single"/>
                        </w:rPr>
                        <w:t>https://nrp.vrm.lt/lt/regionu-pletros-programu-ir-planu-rengimas/regionu-pletros-programos-rodikliai/268</w:t>
                      </w:r>
                      <w:r>
                        <w:rPr>
                          <w:sz w:val="22"/>
                          <w:szCs w:val="22"/>
                        </w:rPr>
                        <w:t xml:space="preserve">; </w:t>
                      </w:r>
                    </w:p>
                  </w:sdtContent>
                </w:sdt>
                <w:sdt>
                  <w:sdtPr>
                    <w:alias w:val="22 p."/>
                    <w:tag w:val="part_7f77581cbec14e628bd174625e7ce377"/>
                    <w:id w:val="-1142884406"/>
                    <w:lock w:val="sdtLocked"/>
                  </w:sdtPr>
                  <w:sdtEndPr/>
                  <w:sdtContent>
                    <w:p w:rsidR="00A633CD" w:rsidRDefault="00557442">
                      <w:pPr>
                        <w:ind w:left="720" w:hanging="360"/>
                        <w:rPr>
                          <w:sz w:val="22"/>
                          <w:szCs w:val="22"/>
                        </w:rPr>
                      </w:pPr>
                      <w:sdt>
                        <w:sdtPr>
                          <w:alias w:val="Numeris"/>
                          <w:tag w:val="nr_7f77581cbec14e628bd174625e7ce377"/>
                          <w:id w:val="392932678"/>
                          <w:lock w:val="sdtLocked"/>
                        </w:sdtPr>
                        <w:sdtEndPr/>
                        <w:sdtContent>
                          <w:r>
                            <w:rPr>
                              <w:sz w:val="22"/>
                              <w:szCs w:val="22"/>
                            </w:rPr>
                            <w:t>22</w:t>
                          </w:r>
                        </w:sdtContent>
                      </w:sdt>
                      <w:r>
                        <w:rPr>
                          <w:sz w:val="22"/>
                          <w:szCs w:val="22"/>
                        </w:rPr>
                        <w:t>.</w:t>
                      </w:r>
                      <w:r>
                        <w:rPr>
                          <w:sz w:val="22"/>
                          <w:szCs w:val="22"/>
                        </w:rPr>
                        <w:tab/>
                        <w:t>Bendrojo plano tekstinės dalies 66.3 p.;</w:t>
                      </w:r>
                    </w:p>
                  </w:sdtContent>
                </w:sdt>
                <w:sdt>
                  <w:sdtPr>
                    <w:alias w:val="23 p."/>
                    <w:tag w:val="part_6f68c2c54e4447788ba4801f650db1bc"/>
                    <w:id w:val="1975948661"/>
                    <w:lock w:val="sdtLocked"/>
                  </w:sdtPr>
                  <w:sdtEndPr/>
                  <w:sdtContent>
                    <w:p w:rsidR="00A633CD" w:rsidRDefault="00557442">
                      <w:pPr>
                        <w:ind w:left="720" w:hanging="360"/>
                        <w:rPr>
                          <w:sz w:val="22"/>
                          <w:szCs w:val="22"/>
                        </w:rPr>
                      </w:pPr>
                      <w:sdt>
                        <w:sdtPr>
                          <w:alias w:val="Numeris"/>
                          <w:tag w:val="nr_6f68c2c54e4447788ba4801f650db1bc"/>
                          <w:id w:val="1701815580"/>
                          <w:lock w:val="sdtLocked"/>
                        </w:sdtPr>
                        <w:sdtEndPr/>
                        <w:sdtContent>
                          <w:r>
                            <w:rPr>
                              <w:sz w:val="22"/>
                              <w:szCs w:val="22"/>
                            </w:rPr>
                            <w:t>23</w:t>
                          </w:r>
                        </w:sdtContent>
                      </w:sdt>
                      <w:r>
                        <w:rPr>
                          <w:sz w:val="22"/>
                          <w:szCs w:val="22"/>
                        </w:rPr>
                        <w:t>.</w:t>
                      </w:r>
                      <w:r>
                        <w:rPr>
                          <w:sz w:val="22"/>
                          <w:szCs w:val="22"/>
                        </w:rPr>
                        <w:tab/>
                        <w:t xml:space="preserve">Šaltinis: Upių, ežerų ir tvenkinių ekologinės būklės žemėlapis, </w:t>
                      </w:r>
                      <w:r>
                        <w:rPr>
                          <w:color w:val="0563C1"/>
                          <w:sz w:val="22"/>
                          <w:szCs w:val="22"/>
                          <w:u w:val="single"/>
                        </w:rPr>
                        <w:t>https://www.arcgis.com/</w:t>
                      </w:r>
                      <w:r>
                        <w:rPr>
                          <w:color w:val="0563C1"/>
                          <w:sz w:val="22"/>
                          <w:szCs w:val="22"/>
                          <w:u w:val="single"/>
                        </w:rPr>
                        <w:t>apps/PublicInformation/index.html?appid=7c30964d89f442a684ea5f99f8b8c8b6</w:t>
                      </w:r>
                      <w:r>
                        <w:rPr>
                          <w:sz w:val="22"/>
                          <w:szCs w:val="22"/>
                        </w:rPr>
                        <w:t>;</w:t>
                      </w:r>
                    </w:p>
                  </w:sdtContent>
                </w:sdt>
                <w:sdt>
                  <w:sdtPr>
                    <w:alias w:val="24 p."/>
                    <w:tag w:val="part_1c64057d3bcf483ea744d47f50747bc8"/>
                    <w:id w:val="1283688810"/>
                    <w:lock w:val="sdtLocked"/>
                  </w:sdtPr>
                  <w:sdtEndPr/>
                  <w:sdtContent>
                    <w:p w:rsidR="00A633CD" w:rsidRDefault="00557442">
                      <w:pPr>
                        <w:ind w:left="720" w:hanging="360"/>
                        <w:rPr>
                          <w:sz w:val="22"/>
                          <w:szCs w:val="22"/>
                        </w:rPr>
                      </w:pPr>
                      <w:sdt>
                        <w:sdtPr>
                          <w:alias w:val="Numeris"/>
                          <w:tag w:val="nr_1c64057d3bcf483ea744d47f50747bc8"/>
                          <w:id w:val="409231"/>
                          <w:lock w:val="sdtLocked"/>
                        </w:sdtPr>
                        <w:sdtEndPr/>
                        <w:sdtContent>
                          <w:r>
                            <w:rPr>
                              <w:sz w:val="22"/>
                              <w:szCs w:val="22"/>
                            </w:rPr>
                            <w:t>24</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00000"/>
                          <w:sz w:val="22"/>
                          <w:szCs w:val="22"/>
                        </w:rPr>
                        <w:t xml:space="preserve">; </w:t>
                      </w:r>
                    </w:p>
                  </w:sdtContent>
                </w:sdt>
                <w:sdt>
                  <w:sdtPr>
                    <w:alias w:val="25 p."/>
                    <w:tag w:val="part_ecae5bb463f94f25bec7ccb4f6981dcb"/>
                    <w:id w:val="2136056280"/>
                    <w:lock w:val="sdtLocked"/>
                  </w:sdtPr>
                  <w:sdtEndPr/>
                  <w:sdtContent>
                    <w:p w:rsidR="00A633CD" w:rsidRDefault="00557442">
                      <w:pPr>
                        <w:ind w:left="720" w:hanging="360"/>
                        <w:rPr>
                          <w:sz w:val="22"/>
                          <w:szCs w:val="22"/>
                        </w:rPr>
                      </w:pPr>
                      <w:sdt>
                        <w:sdtPr>
                          <w:alias w:val="Numeris"/>
                          <w:tag w:val="nr_ecae5bb463f94f25bec7ccb4f6981dcb"/>
                          <w:id w:val="308370237"/>
                          <w:lock w:val="sdtLocked"/>
                        </w:sdtPr>
                        <w:sdtEndPr/>
                        <w:sdtContent>
                          <w:r>
                            <w:rPr>
                              <w:sz w:val="22"/>
                              <w:szCs w:val="22"/>
                            </w:rPr>
                            <w:t>25</w:t>
                          </w:r>
                        </w:sdtContent>
                      </w:sdt>
                      <w:r>
                        <w:rPr>
                          <w:sz w:val="22"/>
                          <w:szCs w:val="22"/>
                        </w:rPr>
                        <w:t>.</w:t>
                      </w:r>
                      <w:r>
                        <w:rPr>
                          <w:sz w:val="22"/>
                          <w:szCs w:val="22"/>
                        </w:rPr>
                        <w:tab/>
                      </w:r>
                      <w:r>
                        <w:rPr>
                          <w:sz w:val="22"/>
                          <w:szCs w:val="22"/>
                        </w:rPr>
                        <w:t xml:space="preserve">Šaltinis: Aplinkos apsaugos agentūra, </w:t>
                      </w:r>
                      <w:r>
                        <w:rPr>
                          <w:color w:val="0563C1"/>
                          <w:sz w:val="22"/>
                          <w:szCs w:val="22"/>
                          <w:u w:val="single"/>
                        </w:rPr>
                        <w:t>https://aaa.lrv.lt/lt/veiklos-sritys/vanduo/vandens-paemimas-ir-naudojimas/vandens-naudojimo-apskaitos-duomenys;</w:t>
                      </w:r>
                      <w:r>
                        <w:rPr>
                          <w:sz w:val="22"/>
                          <w:szCs w:val="22"/>
                        </w:rPr>
                        <w:t xml:space="preserve"> </w:t>
                      </w:r>
                    </w:p>
                  </w:sdtContent>
                </w:sdt>
                <w:sdt>
                  <w:sdtPr>
                    <w:alias w:val="26 p."/>
                    <w:tag w:val="part_0d6b4f9e5e7648ce97d65884699db5f1"/>
                    <w:id w:val="209543480"/>
                    <w:lock w:val="sdtLocked"/>
                  </w:sdtPr>
                  <w:sdtEndPr/>
                  <w:sdtContent>
                    <w:p w:rsidR="00A633CD" w:rsidRDefault="00557442">
                      <w:pPr>
                        <w:ind w:left="720" w:hanging="360"/>
                        <w:rPr>
                          <w:sz w:val="22"/>
                          <w:szCs w:val="22"/>
                        </w:rPr>
                      </w:pPr>
                      <w:sdt>
                        <w:sdtPr>
                          <w:alias w:val="Numeris"/>
                          <w:tag w:val="nr_0d6b4f9e5e7648ce97d65884699db5f1"/>
                          <w:id w:val="988056868"/>
                          <w:lock w:val="sdtLocked"/>
                        </w:sdtPr>
                        <w:sdtEndPr/>
                        <w:sdtContent>
                          <w:r>
                            <w:rPr>
                              <w:sz w:val="22"/>
                              <w:szCs w:val="22"/>
                            </w:rPr>
                            <w:t>26</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w:t>
                      </w:r>
                      <w:r>
                        <w:rPr>
                          <w:color w:val="0563C1"/>
                          <w:sz w:val="22"/>
                          <w:szCs w:val="22"/>
                          <w:u w:val="single"/>
                        </w:rPr>
                        <w:t>ngimas/regionu-pletros-programos-rodikliai/268;</w:t>
                      </w:r>
                    </w:p>
                  </w:sdtContent>
                </w:sdt>
                <w:sdt>
                  <w:sdtPr>
                    <w:alias w:val="27 p."/>
                    <w:tag w:val="part_2d80d2eead1a435b9dfa84c2815ac3d1"/>
                    <w:id w:val="1147477909"/>
                    <w:lock w:val="sdtLocked"/>
                  </w:sdtPr>
                  <w:sdtEndPr/>
                  <w:sdtContent>
                    <w:p w:rsidR="00A633CD" w:rsidRDefault="00557442">
                      <w:pPr>
                        <w:ind w:left="720" w:hanging="360"/>
                        <w:rPr>
                          <w:sz w:val="22"/>
                          <w:szCs w:val="22"/>
                          <w:lang w:val="pt-PT"/>
                        </w:rPr>
                      </w:pPr>
                      <w:sdt>
                        <w:sdtPr>
                          <w:alias w:val="Numeris"/>
                          <w:tag w:val="nr_2d80d2eead1a435b9dfa84c2815ac3d1"/>
                          <w:id w:val="-283585957"/>
                          <w:lock w:val="sdtLocked"/>
                        </w:sdtPr>
                        <w:sdtEndPr/>
                        <w:sdtContent>
                          <w:r>
                            <w:rPr>
                              <w:sz w:val="22"/>
                              <w:szCs w:val="22"/>
                              <w:lang w:val="pt-PT"/>
                            </w:rPr>
                            <w:t>27</w:t>
                          </w:r>
                        </w:sdtContent>
                      </w:sdt>
                      <w:r>
                        <w:rPr>
                          <w:sz w:val="22"/>
                          <w:szCs w:val="22"/>
                          <w:lang w:val="pt-PT"/>
                        </w:rPr>
                        <w:t>.</w:t>
                      </w:r>
                      <w:r>
                        <w:rPr>
                          <w:sz w:val="22"/>
                          <w:szCs w:val="22"/>
                          <w:lang w:val="pt-PT"/>
                        </w:rPr>
                        <w:tab/>
                        <w:t>Bendrojo plano tekstinės dalies 66.7 p.;</w:t>
                      </w:r>
                    </w:p>
                  </w:sdtContent>
                </w:sdt>
                <w:sdt>
                  <w:sdtPr>
                    <w:alias w:val="28 p."/>
                    <w:tag w:val="part_18da3b63ba394bf09e249a9a6e6c0552"/>
                    <w:id w:val="545414200"/>
                    <w:lock w:val="sdtLocked"/>
                  </w:sdtPr>
                  <w:sdtEndPr/>
                  <w:sdtContent>
                    <w:p w:rsidR="00A633CD" w:rsidRDefault="00557442">
                      <w:pPr>
                        <w:ind w:left="720" w:hanging="360"/>
                        <w:rPr>
                          <w:sz w:val="22"/>
                          <w:szCs w:val="22"/>
                          <w:lang w:val="fi-FI"/>
                        </w:rPr>
                      </w:pPr>
                      <w:sdt>
                        <w:sdtPr>
                          <w:alias w:val="Numeris"/>
                          <w:tag w:val="nr_18da3b63ba394bf09e249a9a6e6c0552"/>
                          <w:id w:val="-457800392"/>
                          <w:lock w:val="sdtLocked"/>
                        </w:sdtPr>
                        <w:sdtEndPr/>
                        <w:sdtContent>
                          <w:r>
                            <w:rPr>
                              <w:sz w:val="22"/>
                              <w:szCs w:val="22"/>
                              <w:lang w:val="fi-FI"/>
                            </w:rPr>
                            <w:t>28</w:t>
                          </w:r>
                        </w:sdtContent>
                      </w:sdt>
                      <w:r>
                        <w:rPr>
                          <w:sz w:val="22"/>
                          <w:szCs w:val="22"/>
                          <w:lang w:val="fi-FI"/>
                        </w:rPr>
                        <w:t>.</w:t>
                      </w:r>
                      <w:r>
                        <w:rPr>
                          <w:sz w:val="22"/>
                          <w:szCs w:val="22"/>
                          <w:lang w:val="fi-FI"/>
                        </w:rPr>
                        <w:tab/>
                        <w:t xml:space="preserve">Šaltinis: </w:t>
                      </w:r>
                      <w:r>
                        <w:rPr>
                          <w:rFonts w:eastAsia="Calibri"/>
                          <w:color w:val="0563C1"/>
                          <w:sz w:val="22"/>
                          <w:szCs w:val="22"/>
                          <w:u w:val="single"/>
                          <w:lang w:val="fi-FI"/>
                        </w:rPr>
                        <w:t>https://vanduo.old.gamta.lt/files/Preliminary_flood_risk_assessment_2011_2018.pdf;</w:t>
                      </w:r>
                    </w:p>
                  </w:sdtContent>
                </w:sdt>
                <w:sdt>
                  <w:sdtPr>
                    <w:alias w:val="29 p."/>
                    <w:tag w:val="part_2d48c851e5934a02807fda3f13997155"/>
                    <w:id w:val="-1770536041"/>
                    <w:lock w:val="sdtLocked"/>
                  </w:sdtPr>
                  <w:sdtEndPr/>
                  <w:sdtContent>
                    <w:p w:rsidR="00A633CD" w:rsidRDefault="00557442">
                      <w:pPr>
                        <w:ind w:left="720" w:hanging="360"/>
                        <w:rPr>
                          <w:sz w:val="22"/>
                          <w:szCs w:val="22"/>
                        </w:rPr>
                      </w:pPr>
                      <w:sdt>
                        <w:sdtPr>
                          <w:alias w:val="Numeris"/>
                          <w:tag w:val="nr_2d48c851e5934a02807fda3f13997155"/>
                          <w:id w:val="632840208"/>
                          <w:lock w:val="sdtLocked"/>
                        </w:sdtPr>
                        <w:sdtEndPr/>
                        <w:sdtContent>
                          <w:r>
                            <w:rPr>
                              <w:sz w:val="22"/>
                              <w:szCs w:val="22"/>
                            </w:rPr>
                            <w:t>29</w:t>
                          </w:r>
                        </w:sdtContent>
                      </w:sdt>
                      <w:r>
                        <w:rPr>
                          <w:sz w:val="22"/>
                          <w:szCs w:val="22"/>
                        </w:rPr>
                        <w:t>.</w:t>
                      </w:r>
                      <w:r>
                        <w:rPr>
                          <w:sz w:val="22"/>
                          <w:szCs w:val="22"/>
                        </w:rPr>
                        <w:tab/>
                        <w:t xml:space="preserve">Patvirtinta Lietuvos Respublikos Vyriausybės 2022 </w:t>
                      </w:r>
                      <w:r>
                        <w:rPr>
                          <w:sz w:val="22"/>
                          <w:szCs w:val="22"/>
                        </w:rPr>
                        <w:t>m. birželio 29 d. nutarimu Nr. 713 „Dėl 2022–2030 metų regionų plėtros programos patvirtinimo“;</w:t>
                      </w:r>
                    </w:p>
                  </w:sdtContent>
                </w:sdt>
                <w:sdt>
                  <w:sdtPr>
                    <w:alias w:val="30 p."/>
                    <w:tag w:val="part_0661b57198974c5eacd2107ac913f50d"/>
                    <w:id w:val="-749037547"/>
                    <w:lock w:val="sdtLocked"/>
                  </w:sdtPr>
                  <w:sdtEndPr/>
                  <w:sdtContent>
                    <w:p w:rsidR="00A633CD" w:rsidRDefault="00557442">
                      <w:pPr>
                        <w:ind w:left="720" w:hanging="360"/>
                        <w:rPr>
                          <w:sz w:val="22"/>
                          <w:szCs w:val="22"/>
                        </w:rPr>
                      </w:pPr>
                      <w:sdt>
                        <w:sdtPr>
                          <w:alias w:val="Numeris"/>
                          <w:tag w:val="nr_0661b57198974c5eacd2107ac913f50d"/>
                          <w:id w:val="-723603977"/>
                          <w:lock w:val="sdtLocked"/>
                        </w:sdtPr>
                        <w:sdtEndPr/>
                        <w:sdtContent>
                          <w:r>
                            <w:rPr>
                              <w:sz w:val="22"/>
                              <w:szCs w:val="22"/>
                            </w:rPr>
                            <w:t>30</w:t>
                          </w:r>
                        </w:sdtContent>
                      </w:sdt>
                      <w:r>
                        <w:rPr>
                          <w:sz w:val="22"/>
                          <w:szCs w:val="22"/>
                        </w:rPr>
                        <w:t>.</w:t>
                      </w:r>
                      <w:r>
                        <w:rPr>
                          <w:sz w:val="22"/>
                          <w:szCs w:val="22"/>
                        </w:rPr>
                        <w:tab/>
                        <w:t>Patvirtinta:</w:t>
                      </w:r>
                    </w:p>
                    <w:sdt>
                      <w:sdtPr>
                        <w:alias w:val="30 p. 1 pp."/>
                        <w:tag w:val="part_3ad14bcc83744894b15e4546480a14e3"/>
                        <w:id w:val="-101122590"/>
                        <w:lock w:val="sdtLocked"/>
                      </w:sdtPr>
                      <w:sdtEndPr/>
                      <w:sdtContent>
                        <w:p w:rsidR="00A633CD" w:rsidRDefault="00557442">
                          <w:pPr>
                            <w:ind w:left="1080" w:hanging="360"/>
                            <w:jc w:val="both"/>
                            <w:rPr>
                              <w:sz w:val="22"/>
                              <w:szCs w:val="22"/>
                            </w:rPr>
                          </w:pPr>
                          <w:sdt>
                            <w:sdtPr>
                              <w:alias w:val="Numeris"/>
                              <w:tag w:val="nr_3ad14bcc83744894b15e4546480a14e3"/>
                              <w:id w:val="935103440"/>
                              <w:lock w:val="sdtLocked"/>
                            </w:sdtPr>
                            <w:sdtEndPr/>
                            <w:sdtContent>
                              <w:r>
                                <w:rPr>
                                  <w:color w:val="000000"/>
                                  <w:sz w:val="22"/>
                                  <w:szCs w:val="22"/>
                                </w:rPr>
                                <w:t>1</w:t>
                              </w:r>
                            </w:sdtContent>
                          </w:sdt>
                          <w:r>
                            <w:rPr>
                              <w:color w:val="000000"/>
                              <w:sz w:val="22"/>
                              <w:szCs w:val="22"/>
                            </w:rPr>
                            <w:t>)</w:t>
                          </w:r>
                          <w:r>
                            <w:rPr>
                              <w:color w:val="000000"/>
                              <w:sz w:val="22"/>
                              <w:szCs w:val="22"/>
                            </w:rPr>
                            <w:tab/>
                            <w:t xml:space="preserve">Kalvarijos savivaldybės tarybos </w:t>
                          </w:r>
                          <w:hyperlink r:id="rId18" w:history="1">
                            <w:r>
                              <w:rPr>
                                <w:color w:val="0563C1"/>
                                <w:sz w:val="22"/>
                                <w:szCs w:val="22"/>
                                <w:u w:val="single"/>
                              </w:rPr>
                              <w:t xml:space="preserve">2024 m. kovo </w:t>
                            </w:r>
                            <w:r>
                              <w:rPr>
                                <w:color w:val="0563C1"/>
                                <w:sz w:val="22"/>
                                <w:szCs w:val="22"/>
                                <w:u w:val="single"/>
                              </w:rPr>
                              <w:t>15 d. sprendimu Nr. T-54</w:t>
                            </w:r>
                          </w:hyperlink>
                          <w:r>
                            <w:rPr>
                              <w:color w:val="000000"/>
                              <w:sz w:val="22"/>
                              <w:szCs w:val="22"/>
                            </w:rPr>
                            <w:t xml:space="preserve"> „Dėl 2023–2029 m. Marijampolės regiono funkcinės zonos strategijos tvirtinimo“;</w:t>
                          </w:r>
                        </w:p>
                      </w:sdtContent>
                    </w:sdt>
                    <w:sdt>
                      <w:sdtPr>
                        <w:alias w:val="30 p. 2 pp."/>
                        <w:tag w:val="part_4b351bc5330c4e45a891e5490233e983"/>
                        <w:id w:val="-349407940"/>
                        <w:lock w:val="sdtLocked"/>
                      </w:sdtPr>
                      <w:sdtEndPr/>
                      <w:sdtContent>
                        <w:p w:rsidR="00A633CD" w:rsidRDefault="00557442">
                          <w:pPr>
                            <w:ind w:left="1080" w:hanging="360"/>
                            <w:jc w:val="both"/>
                            <w:rPr>
                              <w:color w:val="000000"/>
                              <w:sz w:val="22"/>
                              <w:szCs w:val="22"/>
                            </w:rPr>
                          </w:pPr>
                          <w:sdt>
                            <w:sdtPr>
                              <w:alias w:val="Numeris"/>
                              <w:tag w:val="nr_4b351bc5330c4e45a891e5490233e983"/>
                              <w:id w:val="1174152910"/>
                              <w:lock w:val="sdtLocked"/>
                            </w:sdtPr>
                            <w:sdtEndPr/>
                            <w:sdtContent>
                              <w:r>
                                <w:rPr>
                                  <w:color w:val="000000"/>
                                  <w:sz w:val="22"/>
                                  <w:szCs w:val="22"/>
                                </w:rPr>
                                <w:t>2</w:t>
                              </w:r>
                            </w:sdtContent>
                          </w:sdt>
                          <w:r>
                            <w:rPr>
                              <w:color w:val="000000"/>
                              <w:sz w:val="22"/>
                              <w:szCs w:val="22"/>
                            </w:rPr>
                            <w:t>)</w:t>
                          </w:r>
                          <w:r>
                            <w:rPr>
                              <w:color w:val="000000"/>
                              <w:sz w:val="22"/>
                              <w:szCs w:val="22"/>
                            </w:rPr>
                            <w:tab/>
                            <w:t xml:space="preserve">Kazlų Rūdos savivaldybės tarybos </w:t>
                          </w:r>
                          <w:r>
                            <w:rPr>
                              <w:color w:val="0563C1"/>
                              <w:sz w:val="22"/>
                              <w:szCs w:val="22"/>
                              <w:u w:val="single"/>
                            </w:rPr>
                            <w:t>2024 m. kovo 25 d. sprendimu Nr. TS-63</w:t>
                          </w:r>
                          <w:r>
                            <w:rPr>
                              <w:color w:val="000000"/>
                              <w:sz w:val="22"/>
                              <w:szCs w:val="22"/>
                            </w:rPr>
                            <w:t xml:space="preserve"> „Dėl 2023–2029 m. Marijampolės regiono funkcinės zonos strategijos patvi</w:t>
                          </w:r>
                          <w:r>
                            <w:rPr>
                              <w:color w:val="000000"/>
                              <w:sz w:val="22"/>
                              <w:szCs w:val="22"/>
                            </w:rPr>
                            <w:t>rtinimo“;</w:t>
                          </w:r>
                        </w:p>
                      </w:sdtContent>
                    </w:sdt>
                    <w:sdt>
                      <w:sdtPr>
                        <w:alias w:val="30 p. 3 pp."/>
                        <w:tag w:val="part_a835104366a544e88175213fa813ea2f"/>
                        <w:id w:val="-1987924485"/>
                        <w:lock w:val="sdtLocked"/>
                      </w:sdtPr>
                      <w:sdtEndPr/>
                      <w:sdtContent>
                        <w:p w:rsidR="00A633CD" w:rsidRDefault="00557442">
                          <w:pPr>
                            <w:ind w:left="1080" w:hanging="360"/>
                            <w:jc w:val="both"/>
                            <w:rPr>
                              <w:color w:val="FF0000"/>
                              <w:sz w:val="22"/>
                              <w:szCs w:val="22"/>
                            </w:rPr>
                          </w:pPr>
                          <w:sdt>
                            <w:sdtPr>
                              <w:alias w:val="Numeris"/>
                              <w:tag w:val="nr_a835104366a544e88175213fa813ea2f"/>
                              <w:id w:val="-724839870"/>
                              <w:lock w:val="sdtLocked"/>
                            </w:sdtPr>
                            <w:sdtEndPr/>
                            <w:sdtContent>
                              <w:r>
                                <w:rPr>
                                  <w:color w:val="000000"/>
                                  <w:sz w:val="22"/>
                                  <w:szCs w:val="22"/>
                                </w:rPr>
                                <w:t>3</w:t>
                              </w:r>
                            </w:sdtContent>
                          </w:sdt>
                          <w:r>
                            <w:rPr>
                              <w:color w:val="000000"/>
                              <w:sz w:val="22"/>
                              <w:szCs w:val="22"/>
                            </w:rPr>
                            <w:t>)</w:t>
                          </w:r>
                          <w:r>
                            <w:rPr>
                              <w:color w:val="000000"/>
                              <w:sz w:val="22"/>
                              <w:szCs w:val="22"/>
                            </w:rPr>
                            <w:tab/>
                            <w:t xml:space="preserve">Marijampolės savivaldybės tarybos </w:t>
                          </w:r>
                          <w:r>
                            <w:rPr>
                              <w:color w:val="0563C1"/>
                              <w:sz w:val="22"/>
                              <w:szCs w:val="22"/>
                              <w:u w:val="single"/>
                            </w:rPr>
                            <w:t>2024 m. kovo 25 d. sprendimu Nr. 1-108</w:t>
                          </w:r>
                          <w:r>
                            <w:rPr>
                              <w:color w:val="000000"/>
                              <w:sz w:val="22"/>
                              <w:szCs w:val="22"/>
                            </w:rPr>
                            <w:t xml:space="preserve"> „Dėl 2023–2029 m. Marijampolės regiono funkcinės zonos strategijos patvirtinimo“;</w:t>
                          </w:r>
                        </w:p>
                      </w:sdtContent>
                    </w:sdt>
                    <w:sdt>
                      <w:sdtPr>
                        <w:alias w:val="30 p. 4 pp."/>
                        <w:tag w:val="part_51bdaa66d7a245b7a7370db8b6a622ab"/>
                        <w:id w:val="-1746787973"/>
                        <w:lock w:val="sdtLocked"/>
                      </w:sdtPr>
                      <w:sdtEndPr/>
                      <w:sdtContent>
                        <w:p w:rsidR="00A633CD" w:rsidRDefault="00557442">
                          <w:pPr>
                            <w:ind w:left="1080" w:hanging="360"/>
                            <w:jc w:val="both"/>
                            <w:rPr>
                              <w:sz w:val="22"/>
                              <w:szCs w:val="22"/>
                            </w:rPr>
                          </w:pPr>
                          <w:sdt>
                            <w:sdtPr>
                              <w:alias w:val="Numeris"/>
                              <w:tag w:val="nr_51bdaa66d7a245b7a7370db8b6a622ab"/>
                              <w:id w:val="-609900329"/>
                              <w:lock w:val="sdtLocked"/>
                            </w:sdtPr>
                            <w:sdtEndPr/>
                            <w:sdtContent>
                              <w:r>
                                <w:rPr>
                                  <w:color w:val="000000"/>
                                  <w:sz w:val="22"/>
                                  <w:szCs w:val="22"/>
                                </w:rPr>
                                <w:t>4</w:t>
                              </w:r>
                            </w:sdtContent>
                          </w:sdt>
                          <w:r>
                            <w:rPr>
                              <w:color w:val="000000"/>
                              <w:sz w:val="22"/>
                              <w:szCs w:val="22"/>
                            </w:rPr>
                            <w:t>)</w:t>
                          </w:r>
                          <w:r>
                            <w:rPr>
                              <w:color w:val="000000"/>
                              <w:sz w:val="22"/>
                              <w:szCs w:val="22"/>
                            </w:rPr>
                            <w:tab/>
                            <w:t xml:space="preserve">Šakių rajono savivaldybės tarybos </w:t>
                          </w:r>
                          <w:hyperlink r:id="rId19" w:history="1">
                            <w:r>
                              <w:rPr>
                                <w:color w:val="0563C1"/>
                                <w:sz w:val="22"/>
                                <w:szCs w:val="22"/>
                                <w:u w:val="single"/>
                              </w:rPr>
                              <w:t>2024 m. kovo 15 d. sprendimu Nr. T-97</w:t>
                            </w:r>
                          </w:hyperlink>
                          <w:r>
                            <w:rPr>
                              <w:color w:val="000000"/>
                              <w:sz w:val="22"/>
                              <w:szCs w:val="22"/>
                            </w:rPr>
                            <w:t xml:space="preserve"> „Dėl 2023–2029 m. Marijampolės regiono funkcinės zonos strategijos patvirtinimo“;</w:t>
                          </w:r>
                        </w:p>
                      </w:sdtContent>
                    </w:sdt>
                    <w:sdt>
                      <w:sdtPr>
                        <w:alias w:val="30 p. 5 pp."/>
                        <w:tag w:val="part_934a45855d8144e58fb632ebe8f59e83"/>
                        <w:id w:val="-1992008777"/>
                        <w:lock w:val="sdtLocked"/>
                      </w:sdtPr>
                      <w:sdtEndPr/>
                      <w:sdtContent>
                        <w:p w:rsidR="00A633CD" w:rsidRDefault="00557442">
                          <w:pPr>
                            <w:ind w:left="1080" w:hanging="360"/>
                            <w:jc w:val="both"/>
                            <w:rPr>
                              <w:sz w:val="22"/>
                              <w:szCs w:val="22"/>
                            </w:rPr>
                          </w:pPr>
                          <w:sdt>
                            <w:sdtPr>
                              <w:alias w:val="Numeris"/>
                              <w:tag w:val="nr_934a45855d8144e58fb632ebe8f59e83"/>
                              <w:id w:val="-1478915811"/>
                              <w:lock w:val="sdtLocked"/>
                            </w:sdtPr>
                            <w:sdtEndPr/>
                            <w:sdtContent>
                              <w:r>
                                <w:rPr>
                                  <w:color w:val="000000"/>
                                  <w:sz w:val="22"/>
                                  <w:szCs w:val="22"/>
                                </w:rPr>
                                <w:t>5</w:t>
                              </w:r>
                            </w:sdtContent>
                          </w:sdt>
                          <w:r>
                            <w:rPr>
                              <w:color w:val="000000"/>
                              <w:sz w:val="22"/>
                              <w:szCs w:val="22"/>
                            </w:rPr>
                            <w:t>)</w:t>
                          </w:r>
                          <w:r>
                            <w:rPr>
                              <w:color w:val="000000"/>
                              <w:sz w:val="22"/>
                              <w:szCs w:val="22"/>
                            </w:rPr>
                            <w:tab/>
                            <w:t xml:space="preserve">Vilkaviškio rajono savivaldybės tarybos </w:t>
                          </w:r>
                          <w:r>
                            <w:rPr>
                              <w:color w:val="0563C1"/>
                              <w:sz w:val="22"/>
                              <w:szCs w:val="22"/>
                              <w:u w:val="single"/>
                            </w:rPr>
                            <w:t>20</w:t>
                          </w:r>
                          <w:r>
                            <w:rPr>
                              <w:color w:val="0563C1"/>
                              <w:sz w:val="22"/>
                              <w:szCs w:val="22"/>
                              <w:u w:val="single"/>
                            </w:rPr>
                            <w:t>24 m. vasario 23 d. sprendimu Nr. B-TS-316</w:t>
                          </w:r>
                          <w:r>
                            <w:rPr>
                              <w:color w:val="000000"/>
                              <w:sz w:val="22"/>
                              <w:szCs w:val="22"/>
                            </w:rPr>
                            <w:t xml:space="preserve"> „Dėl 2023–2029 m. Marijampolės regiono funkcinės zonos strategijos tvirtinimo“.</w:t>
                          </w:r>
                        </w:p>
                      </w:sdtContent>
                    </w:sdt>
                  </w:sdtContent>
                </w:sdt>
                <w:sdt>
                  <w:sdtPr>
                    <w:alias w:val="31 p."/>
                    <w:tag w:val="part_14bde687e74c44ebb594758ea55aebab"/>
                    <w:id w:val="1763725773"/>
                    <w:lock w:val="sdtLocked"/>
                  </w:sdtPr>
                  <w:sdtEndPr/>
                  <w:sdtContent>
                    <w:p w:rsidR="00A633CD" w:rsidRDefault="00557442">
                      <w:pPr>
                        <w:ind w:left="720" w:hanging="360"/>
                        <w:rPr>
                          <w:sz w:val="22"/>
                          <w:szCs w:val="22"/>
                        </w:rPr>
                      </w:pPr>
                      <w:sdt>
                        <w:sdtPr>
                          <w:alias w:val="Numeris"/>
                          <w:tag w:val="nr_14bde687e74c44ebb594758ea55aebab"/>
                          <w:id w:val="-1369841546"/>
                          <w:lock w:val="sdtLocked"/>
                        </w:sdtPr>
                        <w:sdtEndPr/>
                        <w:sdtContent>
                          <w:r>
                            <w:rPr>
                              <w:sz w:val="22"/>
                              <w:szCs w:val="22"/>
                            </w:rPr>
                            <w:t>31</w:t>
                          </w:r>
                        </w:sdtContent>
                      </w:sdt>
                      <w:r>
                        <w:rPr>
                          <w:sz w:val="22"/>
                          <w:szCs w:val="22"/>
                        </w:rPr>
                        <w:t>.</w:t>
                      </w:r>
                      <w:r>
                        <w:rPr>
                          <w:sz w:val="22"/>
                          <w:szCs w:val="22"/>
                        </w:rPr>
                        <w:tab/>
                        <w:t>Bendrojo plano tekstinės dalies 113 p.;</w:t>
                      </w:r>
                    </w:p>
                  </w:sdtContent>
                </w:sdt>
                <w:sdt>
                  <w:sdtPr>
                    <w:alias w:val="32 p."/>
                    <w:tag w:val="part_599692f4e7264892912790f2eabd64b7"/>
                    <w:id w:val="1814526169"/>
                    <w:lock w:val="sdtLocked"/>
                  </w:sdtPr>
                  <w:sdtEndPr/>
                  <w:sdtContent>
                    <w:p w:rsidR="00A633CD" w:rsidRDefault="00557442">
                      <w:pPr>
                        <w:ind w:left="720" w:hanging="360"/>
                        <w:rPr>
                          <w:sz w:val="22"/>
                          <w:szCs w:val="22"/>
                          <w:lang w:val="pt-PT"/>
                        </w:rPr>
                      </w:pPr>
                      <w:sdt>
                        <w:sdtPr>
                          <w:alias w:val="Numeris"/>
                          <w:tag w:val="nr_599692f4e7264892912790f2eabd64b7"/>
                          <w:id w:val="-2130762251"/>
                          <w:lock w:val="sdtLocked"/>
                        </w:sdtPr>
                        <w:sdtEndPr/>
                        <w:sdtContent>
                          <w:r>
                            <w:rPr>
                              <w:sz w:val="22"/>
                              <w:szCs w:val="22"/>
                              <w:lang w:val="pt-PT"/>
                            </w:rPr>
                            <w:t>32</w:t>
                          </w:r>
                        </w:sdtContent>
                      </w:sdt>
                      <w:r>
                        <w:rPr>
                          <w:sz w:val="22"/>
                          <w:szCs w:val="22"/>
                          <w:lang w:val="pt-PT"/>
                        </w:rPr>
                        <w:t>.</w:t>
                      </w:r>
                      <w:r>
                        <w:rPr>
                          <w:sz w:val="22"/>
                          <w:szCs w:val="22"/>
                          <w:lang w:val="pt-PT"/>
                        </w:rPr>
                        <w:tab/>
                        <w:t>Bendrojo plano tekstinės dalies 30.2 p.;</w:t>
                      </w:r>
                    </w:p>
                  </w:sdtContent>
                </w:sdt>
                <w:sdt>
                  <w:sdtPr>
                    <w:alias w:val="33 p."/>
                    <w:tag w:val="part_ed605428d8e1439786d97e37d9f4f52d"/>
                    <w:id w:val="-624389942"/>
                    <w:lock w:val="sdtLocked"/>
                  </w:sdtPr>
                  <w:sdtEndPr/>
                  <w:sdtContent>
                    <w:p w:rsidR="00A633CD" w:rsidRDefault="00557442">
                      <w:pPr>
                        <w:ind w:left="720" w:hanging="360"/>
                        <w:rPr>
                          <w:sz w:val="22"/>
                          <w:szCs w:val="22"/>
                          <w:lang w:val="pt-PT"/>
                        </w:rPr>
                      </w:pPr>
                      <w:sdt>
                        <w:sdtPr>
                          <w:alias w:val="Numeris"/>
                          <w:tag w:val="nr_ed605428d8e1439786d97e37d9f4f52d"/>
                          <w:id w:val="1842504724"/>
                          <w:lock w:val="sdtLocked"/>
                        </w:sdtPr>
                        <w:sdtEndPr/>
                        <w:sdtContent>
                          <w:r>
                            <w:rPr>
                              <w:sz w:val="22"/>
                              <w:szCs w:val="22"/>
                              <w:lang w:val="pt-PT"/>
                            </w:rPr>
                            <w:t>33</w:t>
                          </w:r>
                        </w:sdtContent>
                      </w:sdt>
                      <w:r>
                        <w:rPr>
                          <w:sz w:val="22"/>
                          <w:szCs w:val="22"/>
                          <w:lang w:val="pt-PT"/>
                        </w:rPr>
                        <w:t>.</w:t>
                      </w:r>
                      <w:r>
                        <w:rPr>
                          <w:sz w:val="22"/>
                          <w:szCs w:val="22"/>
                          <w:lang w:val="pt-PT"/>
                        </w:rPr>
                        <w:tab/>
                      </w:r>
                      <w:r>
                        <w:rPr>
                          <w:color w:val="000000"/>
                          <w:sz w:val="22"/>
                          <w:szCs w:val="22"/>
                          <w:lang w:val="pt-PT"/>
                        </w:rPr>
                        <w:t xml:space="preserve">2023–2029 m. Marijampolės </w:t>
                      </w:r>
                      <w:r>
                        <w:rPr>
                          <w:color w:val="000000"/>
                          <w:sz w:val="22"/>
                          <w:szCs w:val="22"/>
                          <w:lang w:val="pt-PT"/>
                        </w:rPr>
                        <w:t xml:space="preserve">miesto tvarios plėtros strategija, patvirtinta </w:t>
                      </w:r>
                      <w:r>
                        <w:rPr>
                          <w:color w:val="0563C1"/>
                          <w:sz w:val="22"/>
                          <w:szCs w:val="22"/>
                          <w:u w:val="single"/>
                          <w:lang w:val="pt-PT"/>
                        </w:rPr>
                        <w:t>Marijampolės savivaldybės tarybos 2024 m. balandžio 29 d. sprendimu Nr. 1-155</w:t>
                      </w:r>
                      <w:r>
                        <w:rPr>
                          <w:color w:val="000000"/>
                          <w:sz w:val="22"/>
                          <w:szCs w:val="22"/>
                          <w:lang w:val="pt-PT"/>
                        </w:rPr>
                        <w:t xml:space="preserve"> „Dėl 2023–2029 m. Marijampolės miesto tvarios plėtros strategijos patvirtinimo“.</w:t>
                      </w:r>
                    </w:p>
                    <w:p w:rsidR="00A633CD" w:rsidRDefault="00557442">
                      <w:pPr>
                        <w:spacing w:line="259" w:lineRule="auto"/>
                        <w:rPr>
                          <w:b/>
                          <w:caps/>
                          <w:szCs w:val="24"/>
                        </w:rPr>
                      </w:pPr>
                      <w:r>
                        <w:rPr>
                          <w:b/>
                          <w:caps/>
                          <w:szCs w:val="24"/>
                        </w:rPr>
                        <w:br w:type="page"/>
                      </w:r>
                    </w:p>
                    <w:p w:rsidR="00A633CD" w:rsidRDefault="00A633CD">
                      <w:pPr>
                        <w:rPr>
                          <w:sz w:val="14"/>
                          <w:szCs w:val="14"/>
                        </w:rPr>
                      </w:pPr>
                    </w:p>
                    <w:p w:rsidR="00A633CD" w:rsidRDefault="00557442">
                      <w:pPr>
                        <w:rPr>
                          <w:b/>
                          <w:caps/>
                          <w:szCs w:val="24"/>
                        </w:rPr>
                        <w:sectPr w:rsidR="00A633CD" w:rsidSect="00557442">
                          <w:headerReference w:type="even" r:id="rId20"/>
                          <w:headerReference w:type="default" r:id="rId21"/>
                          <w:footerReference w:type="even" r:id="rId22"/>
                          <w:footerReference w:type="default" r:id="rId23"/>
                          <w:headerReference w:type="first" r:id="rId24"/>
                          <w:footerReference w:type="first" r:id="rId25"/>
                          <w:pgSz w:w="16838" w:h="11906" w:orient="landscape" w:code="9"/>
                          <w:pgMar w:top="851" w:right="822" w:bottom="425" w:left="1134" w:header="425" w:footer="567" w:gutter="0"/>
                          <w:pgNumType w:start="1"/>
                          <w:cols w:space="1296"/>
                          <w:titlePg/>
                          <w:docGrid w:linePitch="360"/>
                        </w:sectPr>
                      </w:pPr>
                    </w:p>
                  </w:sdtContent>
                </w:sdt>
              </w:sdtContent>
            </w:sdt>
            <w:sdt>
              <w:sdtPr>
                <w:alias w:val="poskyris"/>
                <w:tag w:val="part_7d28d87445b841fba695560cbf245e86"/>
                <w:id w:val="1456063797"/>
                <w:lock w:val="sdtLocked"/>
              </w:sdtPr>
              <w:sdtEndPr/>
              <w:sdtContent>
                <w:p w:rsidR="00A633CD" w:rsidRDefault="00557442">
                  <w:pPr>
                    <w:jc w:val="center"/>
                    <w:rPr>
                      <w:b/>
                      <w:caps/>
                      <w:szCs w:val="24"/>
                    </w:rPr>
                  </w:pPr>
                  <w:sdt>
                    <w:sdtPr>
                      <w:alias w:val="Pavadinimas"/>
                      <w:tag w:val="title_7d28d87445b841fba695560cbf245e86"/>
                      <w:id w:val="-2118438767"/>
                      <w:lock w:val="sdtLocked"/>
                    </w:sdtPr>
                    <w:sdtEndPr/>
                    <w:sdtContent>
                      <w:r>
                        <w:rPr>
                          <w:b/>
                          <w:caps/>
                          <w:szCs w:val="24"/>
                        </w:rPr>
                        <w:t>Informacijos šaltinių, kuriais remtasi atliekant esamos situacijos analizę, sąrašas</w:t>
                      </w:r>
                    </w:sdtContent>
                  </w:sdt>
                </w:p>
                <w:p w:rsidR="00A633CD" w:rsidRDefault="00A633CD">
                  <w:pPr>
                    <w:jc w:val="center"/>
                    <w:rPr>
                      <w:b/>
                      <w:caps/>
                      <w:szCs w:val="24"/>
                    </w:rPr>
                  </w:pPr>
                </w:p>
                <w:p w:rsidR="00A633CD" w:rsidRDefault="00A633CD">
                  <w:pPr>
                    <w:jc w:val="center"/>
                    <w:rPr>
                      <w:b/>
                      <w:caps/>
                      <w:szCs w:val="24"/>
                    </w:rPr>
                  </w:pPr>
                </w:p>
                <w:sdt>
                  <w:sdtPr>
                    <w:alias w:val="1 p."/>
                    <w:tag w:val="part_6b8b7984f3084262911d53ed6117990e"/>
                    <w:id w:val="1477262079"/>
                    <w:lock w:val="sdtLocked"/>
                  </w:sdtPr>
                  <w:sdtEndPr/>
                  <w:sdtContent>
                    <w:p w:rsidR="00A633CD" w:rsidRDefault="00557442">
                      <w:pPr>
                        <w:ind w:left="714" w:hanging="357"/>
                        <w:jc w:val="both"/>
                        <w:rPr>
                          <w:caps/>
                          <w:szCs w:val="24"/>
                          <w:lang w:val="pt-PT"/>
                        </w:rPr>
                      </w:pPr>
                      <w:sdt>
                        <w:sdtPr>
                          <w:alias w:val="Numeris"/>
                          <w:tag w:val="nr_6b8b7984f3084262911d53ed6117990e"/>
                          <w:id w:val="1933087078"/>
                          <w:lock w:val="sdtLocked"/>
                        </w:sdtPr>
                        <w:sdtEndPr/>
                        <w:sdtContent>
                          <w:r>
                            <w:rPr>
                              <w:caps/>
                              <w:color w:val="000000"/>
                              <w:szCs w:val="24"/>
                              <w:lang w:val="pt-PT"/>
                            </w:rPr>
                            <w:t>1</w:t>
                          </w:r>
                        </w:sdtContent>
                      </w:sdt>
                      <w:r>
                        <w:rPr>
                          <w:caps/>
                          <w:color w:val="000000"/>
                          <w:szCs w:val="24"/>
                          <w:lang w:val="pt-PT"/>
                        </w:rPr>
                        <w:t>.</w:t>
                      </w:r>
                      <w:r>
                        <w:rPr>
                          <w:caps/>
                          <w:color w:val="000000"/>
                          <w:szCs w:val="24"/>
                          <w:lang w:val="pt-PT"/>
                        </w:rPr>
                        <w:tab/>
                      </w:r>
                      <w:r>
                        <w:rPr>
                          <w:szCs w:val="24"/>
                          <w:lang w:val="pt-PT"/>
                        </w:rPr>
                        <w:t xml:space="preserve">Oficialiosios statistikos portalo rodiklių duomenų bazė, </w:t>
                      </w:r>
                      <w:r>
                        <w:rPr>
                          <w:color w:val="0563C1"/>
                          <w:szCs w:val="24"/>
                          <w:u w:val="single"/>
                          <w:lang w:val="pt-PT"/>
                        </w:rPr>
                        <w:t>https://osp.stat.gov.lt/statistiniu-rodikliu-analize#/</w:t>
                      </w:r>
                      <w:r>
                        <w:rPr>
                          <w:szCs w:val="24"/>
                          <w:lang w:val="pt-PT"/>
                        </w:rPr>
                        <w:t>;</w:t>
                      </w:r>
                    </w:p>
                  </w:sdtContent>
                </w:sdt>
                <w:sdt>
                  <w:sdtPr>
                    <w:alias w:val="2 p."/>
                    <w:tag w:val="part_f219524a71a2438fa44b487fc602887a"/>
                    <w:id w:val="783702583"/>
                    <w:lock w:val="sdtLocked"/>
                  </w:sdtPr>
                  <w:sdtEndPr/>
                  <w:sdtContent>
                    <w:p w:rsidR="00A633CD" w:rsidRDefault="00557442">
                      <w:pPr>
                        <w:ind w:left="709" w:hanging="360"/>
                        <w:jc w:val="both"/>
                        <w:rPr>
                          <w:bCs/>
                          <w:caps/>
                          <w:szCs w:val="24"/>
                        </w:rPr>
                      </w:pPr>
                      <w:sdt>
                        <w:sdtPr>
                          <w:alias w:val="Numeris"/>
                          <w:tag w:val="nr_f219524a71a2438fa44b487fc602887a"/>
                          <w:id w:val="-1500179886"/>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szCs w:val="24"/>
                          <w:lang w:val="pt-PT"/>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83cfd66b2f934f019a914b062bdc6bb6"/>
                    <w:id w:val="-2070869284"/>
                    <w:lock w:val="sdtLocked"/>
                  </w:sdtPr>
                  <w:sdtEndPr/>
                  <w:sdtContent>
                    <w:p w:rsidR="00A633CD" w:rsidRDefault="00557442">
                      <w:pPr>
                        <w:ind w:left="709" w:hanging="360"/>
                        <w:jc w:val="both"/>
                        <w:rPr>
                          <w:caps/>
                          <w:szCs w:val="24"/>
                          <w:lang w:val="pt-PT"/>
                        </w:rPr>
                      </w:pPr>
                      <w:sdt>
                        <w:sdtPr>
                          <w:alias w:val="Numeris"/>
                          <w:tag w:val="nr_83cfd66b2f934f019a914b062bdc6bb6"/>
                          <w:id w:val="1407570604"/>
                          <w:lock w:val="sdtLocked"/>
                        </w:sdtPr>
                        <w:sdtEndPr/>
                        <w:sdtContent>
                          <w:r>
                            <w:rPr>
                              <w:caps/>
                              <w:color w:val="000000"/>
                              <w:szCs w:val="24"/>
                              <w:lang w:val="pt-PT"/>
                            </w:rPr>
                            <w:t>3</w:t>
                          </w:r>
                        </w:sdtContent>
                      </w:sdt>
                      <w:r>
                        <w:rPr>
                          <w:caps/>
                          <w:color w:val="000000"/>
                          <w:szCs w:val="24"/>
                          <w:lang w:val="pt-PT"/>
                        </w:rPr>
                        <w:t>.</w:t>
                      </w:r>
                      <w:r>
                        <w:rPr>
                          <w:caps/>
                          <w:color w:val="000000"/>
                          <w:szCs w:val="24"/>
                          <w:lang w:val="pt-PT"/>
                        </w:rPr>
                        <w:tab/>
                      </w:r>
                      <w:r>
                        <w:rPr>
                          <w:szCs w:val="24"/>
                          <w:lang w:val="pt-PT"/>
                        </w:rPr>
                        <w:t xml:space="preserve">Aplinkos apsaugos agentūra, 2020 m. vandens paėmimo ir sunaudojimo duomenys: </w:t>
                      </w:r>
                      <w:r>
                        <w:rPr>
                          <w:color w:val="0563C1"/>
                          <w:szCs w:val="24"/>
                          <w:u w:val="single"/>
                          <w:lang w:val="pt-PT"/>
                        </w:rPr>
                        <w:t>https://aaa.lrv.lt/lt/veiklos-sritys/vanduo/vandens-paemimas-ir-naudojimas/vandens-naudoj</w:t>
                      </w:r>
                      <w:r>
                        <w:rPr>
                          <w:color w:val="0563C1"/>
                          <w:szCs w:val="24"/>
                          <w:u w:val="single"/>
                          <w:lang w:val="pt-PT"/>
                        </w:rPr>
                        <w:t>imo-apskaitos-duomenys</w:t>
                      </w:r>
                      <w:r>
                        <w:rPr>
                          <w:szCs w:val="24"/>
                          <w:lang w:val="pt-PT"/>
                        </w:rPr>
                        <w:t>;</w:t>
                      </w:r>
                    </w:p>
                  </w:sdtContent>
                </w:sdt>
                <w:sdt>
                  <w:sdtPr>
                    <w:alias w:val="4 p."/>
                    <w:tag w:val="part_fa209ce26d6a4a84904fe1c5f31897b8"/>
                    <w:id w:val="1393312297"/>
                    <w:lock w:val="sdtLocked"/>
                  </w:sdtPr>
                  <w:sdtEndPr/>
                  <w:sdtContent>
                    <w:p w:rsidR="00A633CD" w:rsidRDefault="00557442">
                      <w:pPr>
                        <w:ind w:left="709" w:hanging="360"/>
                        <w:jc w:val="both"/>
                        <w:rPr>
                          <w:caps/>
                          <w:szCs w:val="24"/>
                          <w:lang w:val="pt-PT"/>
                        </w:rPr>
                      </w:pPr>
                      <w:sdt>
                        <w:sdtPr>
                          <w:alias w:val="Numeris"/>
                          <w:tag w:val="nr_fa209ce26d6a4a84904fe1c5f31897b8"/>
                          <w:id w:val="-711806569"/>
                          <w:lock w:val="sdtLocked"/>
                        </w:sdtPr>
                        <w:sdtEndPr/>
                        <w:sdtContent>
                          <w:r>
                            <w:rPr>
                              <w:caps/>
                              <w:color w:val="000000"/>
                              <w:szCs w:val="24"/>
                              <w:lang w:val="pt-PT"/>
                            </w:rPr>
                            <w:t>4</w:t>
                          </w:r>
                        </w:sdtContent>
                      </w:sdt>
                      <w:r>
                        <w:rPr>
                          <w:caps/>
                          <w:color w:val="000000"/>
                          <w:szCs w:val="24"/>
                          <w:lang w:val="pt-PT"/>
                        </w:rPr>
                        <w:t>.</w:t>
                      </w:r>
                      <w:r>
                        <w:rPr>
                          <w:caps/>
                          <w:color w:val="000000"/>
                          <w:szCs w:val="24"/>
                          <w:lang w:val="pt-PT"/>
                        </w:rPr>
                        <w:tab/>
                      </w:r>
                      <w:r>
                        <w:rPr>
                          <w:szCs w:val="24"/>
                          <w:lang w:val="pt-PT"/>
                        </w:rPr>
                        <w:t xml:space="preserve">Aplinkos apsaugos agentūra, 2022 m. nacionalinė šiltnamio efektą sukeliančių dujų apskaitos ataskaita,  </w:t>
                      </w:r>
                      <w:r>
                        <w:rPr>
                          <w:color w:val="0563C1"/>
                          <w:szCs w:val="24"/>
                          <w:u w:val="single"/>
                          <w:lang w:val="pt-PT"/>
                        </w:rPr>
                        <w:t>https://aaa.lrv.lt/uploads/aaa/documents/files/tendencijos%202022.pdf</w:t>
                      </w:r>
                      <w:r>
                        <w:rPr>
                          <w:caps/>
                          <w:szCs w:val="24"/>
                          <w:lang w:val="pt-PT"/>
                        </w:rPr>
                        <w:t>;</w:t>
                      </w:r>
                      <w:r>
                        <w:rPr>
                          <w:szCs w:val="24"/>
                          <w:lang w:val="pt-PT"/>
                        </w:rPr>
                        <w:t xml:space="preserve"> </w:t>
                      </w:r>
                    </w:p>
                  </w:sdtContent>
                </w:sdt>
                <w:sdt>
                  <w:sdtPr>
                    <w:alias w:val="5 p."/>
                    <w:tag w:val="part_94bad783e7ab4735bf8f969e27f45d99"/>
                    <w:id w:val="1191954598"/>
                    <w:lock w:val="sdtLocked"/>
                  </w:sdtPr>
                  <w:sdtEndPr/>
                  <w:sdtContent>
                    <w:p w:rsidR="00A633CD" w:rsidRDefault="00557442">
                      <w:pPr>
                        <w:ind w:left="709" w:hanging="360"/>
                        <w:jc w:val="both"/>
                        <w:rPr>
                          <w:caps/>
                          <w:szCs w:val="24"/>
                          <w:lang w:val="pt-PT"/>
                        </w:rPr>
                      </w:pPr>
                      <w:sdt>
                        <w:sdtPr>
                          <w:alias w:val="Numeris"/>
                          <w:tag w:val="nr_94bad783e7ab4735bf8f969e27f45d99"/>
                          <w:id w:val="-2070408568"/>
                          <w:lock w:val="sdtLocked"/>
                        </w:sdtPr>
                        <w:sdtEndPr/>
                        <w:sdtContent>
                          <w:r>
                            <w:rPr>
                              <w:caps/>
                              <w:color w:val="000000"/>
                              <w:szCs w:val="24"/>
                              <w:lang w:val="pt-PT"/>
                            </w:rPr>
                            <w:t>5</w:t>
                          </w:r>
                        </w:sdtContent>
                      </w:sdt>
                      <w:r>
                        <w:rPr>
                          <w:caps/>
                          <w:color w:val="000000"/>
                          <w:szCs w:val="24"/>
                          <w:lang w:val="pt-PT"/>
                        </w:rPr>
                        <w:t>.</w:t>
                      </w:r>
                      <w:r>
                        <w:rPr>
                          <w:caps/>
                          <w:color w:val="000000"/>
                          <w:szCs w:val="24"/>
                          <w:lang w:val="pt-PT"/>
                        </w:rPr>
                        <w:tab/>
                      </w:r>
                      <w:r>
                        <w:rPr>
                          <w:szCs w:val="24"/>
                          <w:lang w:val="pt-PT"/>
                        </w:rPr>
                        <w:t xml:space="preserve">Aplinkos apsaugos agentūra, Apibendrinta informacija apie komunalinių atliekų tvarkymo sistemas Lietuvos savivaldybėse 2020 metais, </w:t>
                      </w:r>
                      <w:r>
                        <w:rPr>
                          <w:color w:val="0563C1"/>
                          <w:szCs w:val="24"/>
                          <w:u w:val="single"/>
                          <w:lang w:val="pt-PT"/>
                        </w:rPr>
                        <w:t>https://aaa.lrv.lt/lt/veiklos-sritys/atliekos/atlieku-apskaita/informacija-apie-komunaliniu-atlieku-tvarkymo-sistemas-lietuv</w:t>
                      </w:r>
                      <w:r>
                        <w:rPr>
                          <w:color w:val="0563C1"/>
                          <w:szCs w:val="24"/>
                          <w:u w:val="single"/>
                          <w:lang w:val="pt-PT"/>
                        </w:rPr>
                        <w:t>os-savivaldybese</w:t>
                      </w:r>
                      <w:r>
                        <w:rPr>
                          <w:szCs w:val="24"/>
                          <w:lang w:val="pt-PT"/>
                        </w:rPr>
                        <w:t xml:space="preserve">; </w:t>
                      </w:r>
                    </w:p>
                  </w:sdtContent>
                </w:sdt>
                <w:sdt>
                  <w:sdtPr>
                    <w:alias w:val="6 p."/>
                    <w:tag w:val="part_ab6702fd612246e0b3e70dc1b4945780"/>
                    <w:id w:val="39872363"/>
                    <w:lock w:val="sdtLocked"/>
                  </w:sdtPr>
                  <w:sdtEndPr/>
                  <w:sdtContent>
                    <w:p w:rsidR="00A633CD" w:rsidRDefault="00557442">
                      <w:pPr>
                        <w:ind w:left="714" w:hanging="357"/>
                        <w:jc w:val="both"/>
                        <w:rPr>
                          <w:caps/>
                          <w:szCs w:val="24"/>
                          <w:lang w:val="pt-PT"/>
                        </w:rPr>
                      </w:pPr>
                      <w:sdt>
                        <w:sdtPr>
                          <w:alias w:val="Numeris"/>
                          <w:tag w:val="nr_ab6702fd612246e0b3e70dc1b4945780"/>
                          <w:id w:val="-53320615"/>
                          <w:lock w:val="sdtLocked"/>
                        </w:sdtPr>
                        <w:sdtEndPr/>
                        <w:sdtContent>
                          <w:r>
                            <w:rPr>
                              <w:caps/>
                              <w:color w:val="000000"/>
                              <w:szCs w:val="24"/>
                              <w:lang w:val="pt-PT"/>
                            </w:rPr>
                            <w:t>6</w:t>
                          </w:r>
                        </w:sdtContent>
                      </w:sdt>
                      <w:r>
                        <w:rPr>
                          <w:caps/>
                          <w:color w:val="000000"/>
                          <w:szCs w:val="24"/>
                          <w:lang w:val="pt-PT"/>
                        </w:rPr>
                        <w:t>.</w:t>
                      </w:r>
                      <w:r>
                        <w:rPr>
                          <w:caps/>
                          <w:color w:val="000000"/>
                          <w:szCs w:val="24"/>
                          <w:lang w:val="pt-PT"/>
                        </w:rPr>
                        <w:tab/>
                      </w:r>
                      <w:r>
                        <w:rPr>
                          <w:szCs w:val="24"/>
                          <w:lang w:val="pt-PT"/>
                        </w:rPr>
                        <w:t xml:space="preserve">Upių, ežerų ir tvenkinių ekologinės būklės žemėlapis, </w:t>
                      </w:r>
                      <w:r>
                        <w:rPr>
                          <w:color w:val="0563C1"/>
                          <w:szCs w:val="24"/>
                          <w:u w:val="single"/>
                          <w:lang w:val="pt-PT"/>
                        </w:rPr>
                        <w:t>https://www.arcgis.com/apps/publicinformation/index.html?appid=7c30964d89f442a684ea5f99f8b8c8b6</w:t>
                      </w:r>
                      <w:r>
                        <w:rPr>
                          <w:szCs w:val="24"/>
                          <w:lang w:val="pt-PT"/>
                        </w:rPr>
                        <w:t>;</w:t>
                      </w:r>
                    </w:p>
                  </w:sdtContent>
                </w:sdt>
                <w:sdt>
                  <w:sdtPr>
                    <w:alias w:val="7 p."/>
                    <w:tag w:val="part_3bf56a39ffb2477784b216a16485c144"/>
                    <w:id w:val="936716865"/>
                    <w:lock w:val="sdtLocked"/>
                  </w:sdtPr>
                  <w:sdtEndPr/>
                  <w:sdtContent>
                    <w:p w:rsidR="00A633CD" w:rsidRDefault="00557442">
                      <w:pPr>
                        <w:ind w:left="714" w:hanging="357"/>
                        <w:jc w:val="both"/>
                        <w:rPr>
                          <w:color w:val="0563C1"/>
                          <w:szCs w:val="24"/>
                          <w:u w:val="single"/>
                          <w:lang w:val="pt-PT"/>
                        </w:rPr>
                      </w:pPr>
                      <w:sdt>
                        <w:sdtPr>
                          <w:alias w:val="Numeris"/>
                          <w:tag w:val="nr_3bf56a39ffb2477784b216a16485c144"/>
                          <w:id w:val="-714353358"/>
                          <w:lock w:val="sdtLocked"/>
                        </w:sdtPr>
                        <w:sdtEndPr/>
                        <w:sdtContent>
                          <w:r>
                            <w:rPr>
                              <w:color w:val="000000"/>
                              <w:szCs w:val="24"/>
                              <w:lang w:val="pt-PT"/>
                            </w:rPr>
                            <w:t>7</w:t>
                          </w:r>
                        </w:sdtContent>
                      </w:sdt>
                      <w:r>
                        <w:rPr>
                          <w:color w:val="000000"/>
                          <w:szCs w:val="24"/>
                          <w:lang w:val="pt-PT"/>
                        </w:rPr>
                        <w:t>.</w:t>
                      </w:r>
                      <w:r>
                        <w:rPr>
                          <w:color w:val="000000"/>
                          <w:szCs w:val="24"/>
                          <w:lang w:val="pt-PT"/>
                        </w:rPr>
                        <w:tab/>
                      </w:r>
                      <w:r>
                        <w:rPr>
                          <w:szCs w:val="24"/>
                          <w:lang w:val="pt-PT"/>
                        </w:rPr>
                        <w:t>Lietuvos Respublikos vidaus reikalų ministerija, regionų plėtros program</w:t>
                      </w:r>
                      <w:r>
                        <w:rPr>
                          <w:szCs w:val="24"/>
                          <w:lang w:val="pt-PT"/>
                        </w:rPr>
                        <w:t xml:space="preserve">os rodikliai, </w:t>
                      </w:r>
                      <w:r>
                        <w:rPr>
                          <w:color w:val="0563C1"/>
                          <w:szCs w:val="24"/>
                          <w:u w:val="single"/>
                          <w:lang w:val="pt-PT"/>
                        </w:rPr>
                        <w:t>https://nrp.vrm.lt/lt/regionu-pletros-planu-rengimas/regionu-pletros-programos-rodikliai/268</w:t>
                      </w:r>
                    </w:p>
                  </w:sdtContent>
                </w:sdt>
                <w:sdt>
                  <w:sdtPr>
                    <w:alias w:val="8 p."/>
                    <w:tag w:val="part_ca5461928ca54628b3e58d45ae6c328e"/>
                    <w:id w:val="-2004270573"/>
                    <w:lock w:val="sdtLocked"/>
                  </w:sdtPr>
                  <w:sdtEndPr/>
                  <w:sdtContent>
                    <w:p w:rsidR="00A633CD" w:rsidRDefault="00557442">
                      <w:pPr>
                        <w:ind w:left="714" w:hanging="357"/>
                        <w:jc w:val="both"/>
                        <w:rPr>
                          <w:szCs w:val="24"/>
                        </w:rPr>
                      </w:pPr>
                      <w:sdt>
                        <w:sdtPr>
                          <w:alias w:val="Numeris"/>
                          <w:tag w:val="nr_ca5461928ca54628b3e58d45ae6c328e"/>
                          <w:id w:val="1238059976"/>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w:t>
                      </w:r>
                      <w:r>
                        <w:rPr>
                          <w:color w:val="0563C1"/>
                          <w:szCs w:val="24"/>
                          <w:u w:val="single"/>
                        </w:rPr>
                        <w:t>ges/intensity</w:t>
                      </w:r>
                      <w:r>
                        <w:rPr>
                          <w:color w:val="000000"/>
                          <w:szCs w:val="24"/>
                          <w:u w:val="single"/>
                        </w:rPr>
                        <w:t>;</w:t>
                      </w:r>
                    </w:p>
                  </w:sdtContent>
                </w:sdt>
                <w:sdt>
                  <w:sdtPr>
                    <w:alias w:val="9 p."/>
                    <w:tag w:val="part_b332616976a4430486346acaec89fe16"/>
                    <w:id w:val="-1643495822"/>
                    <w:lock w:val="sdtLocked"/>
                  </w:sdtPr>
                  <w:sdtEndPr/>
                  <w:sdtContent>
                    <w:p w:rsidR="00A633CD" w:rsidRDefault="00557442">
                      <w:pPr>
                        <w:ind w:left="714" w:hanging="357"/>
                        <w:jc w:val="both"/>
                        <w:rPr>
                          <w:szCs w:val="24"/>
                        </w:rPr>
                      </w:pPr>
                      <w:sdt>
                        <w:sdtPr>
                          <w:alias w:val="Numeris"/>
                          <w:tag w:val="nr_b332616976a4430486346acaec89fe16"/>
                          <w:id w:val="478651219"/>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t>
                      </w:r>
                      <w:r>
                        <w:rPr>
                          <w:color w:val="0563C1"/>
                          <w:szCs w:val="24"/>
                          <w:u w:val="single"/>
                        </w:rPr>
                        <w:t>WHO_2021_AQG_Scen_Base&amp;AirPollutant=PM2.5</w:t>
                      </w:r>
                      <w:r>
                        <w:rPr>
                          <w:szCs w:val="24"/>
                        </w:rPr>
                        <w:t>;</w:t>
                      </w:r>
                    </w:p>
                  </w:sdtContent>
                </w:sdt>
                <w:sdt>
                  <w:sdtPr>
                    <w:alias w:val="10 p."/>
                    <w:tag w:val="part_9f1a4f79fef54fb89a0ec6114ae4305a"/>
                    <w:id w:val="-1249567625"/>
                    <w:lock w:val="sdtLocked"/>
                  </w:sdtPr>
                  <w:sdtEndPr/>
                  <w:sdtContent>
                    <w:p w:rsidR="00A633CD" w:rsidRDefault="00557442">
                      <w:pPr>
                        <w:ind w:left="714" w:hanging="357"/>
                        <w:jc w:val="both"/>
                        <w:rPr>
                          <w:color w:val="0563C1"/>
                          <w:szCs w:val="24"/>
                          <w:u w:val="single"/>
                        </w:rPr>
                      </w:pPr>
                      <w:sdt>
                        <w:sdtPr>
                          <w:alias w:val="Numeris"/>
                          <w:tag w:val="nr_9f1a4f79fef54fb89a0ec6114ae4305a"/>
                          <w:id w:val="-403768222"/>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24bcecf5f4a146609c9d12a1c40fbed6"/>
                    <w:id w:val="-1786105424"/>
                    <w:lock w:val="sdtLocked"/>
                  </w:sdtPr>
                  <w:sdtEndPr/>
                  <w:sdtContent>
                    <w:p w:rsidR="00A633CD" w:rsidRDefault="00557442">
                      <w:pPr>
                        <w:ind w:left="714" w:hanging="357"/>
                        <w:jc w:val="both"/>
                        <w:rPr>
                          <w:szCs w:val="24"/>
                        </w:rPr>
                      </w:pPr>
                      <w:sdt>
                        <w:sdtPr>
                          <w:alias w:val="Numeris"/>
                          <w:tag w:val="nr_24bcecf5f4a146609c9d12a1c40fbed6"/>
                          <w:id w:val="1407733748"/>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w:t>
                      </w:r>
                      <w:r>
                        <w:rPr>
                          <w:color w:val="000000"/>
                          <w:szCs w:val="24"/>
                        </w:rPr>
                        <w:t>erijos, Statistiniai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973869359f61404cb10d479d51fb1a98"/>
                    <w:id w:val="867648990"/>
                    <w:lock w:val="sdtLocked"/>
                  </w:sdtPr>
                  <w:sdtEndPr/>
                  <w:sdtContent>
                    <w:p w:rsidR="00A633CD" w:rsidRDefault="00557442">
                      <w:pPr>
                        <w:ind w:left="714" w:hanging="357"/>
                        <w:jc w:val="both"/>
                        <w:rPr>
                          <w:color w:val="000000"/>
                          <w:szCs w:val="24"/>
                        </w:rPr>
                      </w:pPr>
                      <w:sdt>
                        <w:sdtPr>
                          <w:alias w:val="Numeris"/>
                          <w:tag w:val="nr_973869359f61404cb10d479d51fb1a98"/>
                          <w:id w:val="-2122988767"/>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f26c0ba722934aaaaa53bfc03a5a2e06"/>
                    <w:id w:val="1761493440"/>
                    <w:lock w:val="sdtLocked"/>
                  </w:sdtPr>
                  <w:sdtEndPr/>
                  <w:sdtContent>
                    <w:p w:rsidR="00A633CD" w:rsidRDefault="00557442">
                      <w:pPr>
                        <w:ind w:left="709" w:hanging="360"/>
                        <w:jc w:val="both"/>
                        <w:rPr>
                          <w:szCs w:val="24"/>
                        </w:rPr>
                      </w:pPr>
                      <w:sdt>
                        <w:sdtPr>
                          <w:alias w:val="Numeris"/>
                          <w:tag w:val="nr_f26c0ba722934aaaaa53bfc03a5a2e06"/>
                          <w:id w:val="-1246183462"/>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beae3faf1c814a55a0e09030aec0236f"/>
                    <w:id w:val="-2134701926"/>
                    <w:lock w:val="sdtLocked"/>
                  </w:sdtPr>
                  <w:sdtEndPr/>
                  <w:sdtContent>
                    <w:p w:rsidR="00A633CD" w:rsidRDefault="00557442">
                      <w:pPr>
                        <w:ind w:left="714" w:hanging="357"/>
                        <w:jc w:val="both"/>
                        <w:rPr>
                          <w:szCs w:val="24"/>
                        </w:rPr>
                      </w:pPr>
                      <w:sdt>
                        <w:sdtPr>
                          <w:alias w:val="Numeris"/>
                          <w:tag w:val="nr_beae3faf1c814a55a0e09030aec0236f"/>
                          <w:id w:val="-1303004355"/>
                          <w:lock w:val="sdtLocked"/>
                        </w:sdtPr>
                        <w:sdtEndPr/>
                        <w:sdtContent>
                          <w:r>
                            <w:rPr>
                              <w:color w:val="000000"/>
                              <w:szCs w:val="24"/>
                            </w:rPr>
                            <w:t>14</w:t>
                          </w:r>
                        </w:sdtContent>
                      </w:sdt>
                      <w:r>
                        <w:rPr>
                          <w:color w:val="000000"/>
                          <w:szCs w:val="24"/>
                        </w:rPr>
                        <w:t>.</w:t>
                      </w:r>
                      <w:r>
                        <w:rPr>
                          <w:color w:val="000000"/>
                          <w:szCs w:val="24"/>
                        </w:rPr>
                        <w:tab/>
                      </w:r>
                      <w:r>
                        <w:rPr>
                          <w:szCs w:val="24"/>
                        </w:rPr>
                        <w:t>Socialinės aps</w:t>
                      </w:r>
                      <w:r>
                        <w:rPr>
                          <w:szCs w:val="24"/>
                        </w:rPr>
                        <w:t xml:space="preserve">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sdtContent>
                </w:sdt>
                <w:sdt>
                  <w:sdtPr>
                    <w:alias w:val="15 p."/>
                    <w:tag w:val="part_2b4f1c4d648d4d8c91a2013bf9f512ae"/>
                    <w:id w:val="1943807059"/>
                    <w:lock w:val="sdtLocked"/>
                  </w:sdtPr>
                  <w:sdtEndPr/>
                  <w:sdtContent>
                    <w:p w:rsidR="00A633CD" w:rsidRDefault="00557442">
                      <w:pPr>
                        <w:ind w:left="714" w:hanging="357"/>
                        <w:jc w:val="both"/>
                        <w:rPr>
                          <w:szCs w:val="24"/>
                        </w:rPr>
                      </w:pPr>
                      <w:sdt>
                        <w:sdtPr>
                          <w:alias w:val="Numeris"/>
                          <w:tag w:val="nr_2b4f1c4d648d4d8c91a2013bf9f512ae"/>
                          <w:id w:val="1405870478"/>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w:t>
                      </w:r>
                      <w:r>
                        <w:rPr>
                          <w:szCs w:val="24"/>
                        </w:rPr>
                        <w:t>sis planas, patvirtintas Lietuvos Respublikos Vyriausybės 2021 m. rugsėjo 29 d. nutarimu Nr. 789 „Dėl Lietuvos Respublikos teritorijos bendrojo plano patvirtinimo“;</w:t>
                      </w:r>
                    </w:p>
                  </w:sdtContent>
                </w:sdt>
                <w:sdt>
                  <w:sdtPr>
                    <w:alias w:val="16 p."/>
                    <w:tag w:val="part_084cc636d4b44259a04e0917a342cc99"/>
                    <w:id w:val="-306858491"/>
                    <w:lock w:val="sdtLocked"/>
                  </w:sdtPr>
                  <w:sdtEndPr/>
                  <w:sdtContent>
                    <w:p w:rsidR="00A633CD" w:rsidRDefault="00557442">
                      <w:pPr>
                        <w:ind w:left="714" w:hanging="357"/>
                        <w:jc w:val="both"/>
                        <w:rPr>
                          <w:szCs w:val="24"/>
                        </w:rPr>
                      </w:pPr>
                      <w:sdt>
                        <w:sdtPr>
                          <w:alias w:val="Numeris"/>
                          <w:tag w:val="nr_084cc636d4b44259a04e0917a342cc99"/>
                          <w:id w:val="-1054163332"/>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w:t>
                      </w:r>
                      <w:r>
                        <w:rPr>
                          <w:color w:val="0563C1"/>
                          <w:szCs w:val="24"/>
                          <w:u w:val="single"/>
                          <w:shd w:val="clear" w:color="auto" w:fill="FFFFFF"/>
                        </w:rPr>
                        <w:t>ykla.lt/cognos/bi/?perspective=home</w:t>
                      </w:r>
                    </w:p>
                  </w:sdtContent>
                </w:sdt>
                <w:sdt>
                  <w:sdtPr>
                    <w:alias w:val="17 p."/>
                    <w:tag w:val="part_ef2211e51f834014a66402439f79cbab"/>
                    <w:id w:val="-429120504"/>
                    <w:lock w:val="sdtLocked"/>
                  </w:sdtPr>
                  <w:sdtEndPr/>
                  <w:sdtContent>
                    <w:p w:rsidR="00A633CD" w:rsidRDefault="00557442">
                      <w:pPr>
                        <w:ind w:left="714" w:hanging="357"/>
                        <w:jc w:val="both"/>
                        <w:rPr>
                          <w:color w:val="0563C1"/>
                          <w:szCs w:val="24"/>
                          <w:u w:val="single"/>
                        </w:rPr>
                      </w:pPr>
                      <w:sdt>
                        <w:sdtPr>
                          <w:alias w:val="Numeris"/>
                          <w:tag w:val="nr_ef2211e51f834014a66402439f79cbab"/>
                          <w:id w:val="992059855"/>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Nacionalinė švietimo agentūra, https://www.nsa.smm.lt/;</w:t>
                      </w:r>
                    </w:p>
                  </w:sdtContent>
                </w:sdt>
                <w:sdt>
                  <w:sdtPr>
                    <w:alias w:val="18 p."/>
                    <w:tag w:val="part_dad9479ba77743be9d263c39c223448e"/>
                    <w:id w:val="-1679487012"/>
                    <w:lock w:val="sdtLocked"/>
                  </w:sdtPr>
                  <w:sdtEndPr/>
                  <w:sdtContent>
                    <w:p w:rsidR="00A633CD" w:rsidRDefault="00557442">
                      <w:pPr>
                        <w:ind w:left="714" w:hanging="357"/>
                        <w:jc w:val="both"/>
                        <w:rPr>
                          <w:color w:val="0563C1"/>
                          <w:szCs w:val="24"/>
                          <w:u w:val="single"/>
                        </w:rPr>
                      </w:pPr>
                      <w:sdt>
                        <w:sdtPr>
                          <w:alias w:val="Numeris"/>
                          <w:tag w:val="nr_dad9479ba77743be9d263c39c223448e"/>
                          <w:id w:val="-1742005988"/>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b816941b5bff41c5a8b2c11a72f371d3"/>
                    <w:id w:val="-510294961"/>
                    <w:lock w:val="sdtLocked"/>
                  </w:sdtPr>
                  <w:sdtEndPr/>
                  <w:sdtContent>
                    <w:p w:rsidR="00A633CD" w:rsidRDefault="00557442">
                      <w:pPr>
                        <w:ind w:left="714" w:hanging="357"/>
                        <w:jc w:val="both"/>
                        <w:rPr>
                          <w:color w:val="0563C1"/>
                          <w:szCs w:val="24"/>
                          <w:u w:val="single"/>
                        </w:rPr>
                      </w:pPr>
                      <w:sdt>
                        <w:sdtPr>
                          <w:alias w:val="Numeris"/>
                          <w:tag w:val="nr_b816941b5bff41c5a8b2c11a72f371d3"/>
                          <w:id w:val="-912311498"/>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2022-2030 m. regionų plėtros programa, patvirtinta Lietuvos Respublikos Vyria</w:t>
                      </w:r>
                      <w:r>
                        <w:rPr>
                          <w:color w:val="0563C1"/>
                          <w:szCs w:val="24"/>
                          <w:u w:val="single"/>
                        </w:rPr>
                        <w:t>usybės 2022 m. birželio 29 d. nutarimu Nr. 713 „Dėl 2022–2030 metų regionų plėtros programos patvirtinimo“;</w:t>
                      </w:r>
                    </w:p>
                  </w:sdtContent>
                </w:sdt>
                <w:sdt>
                  <w:sdtPr>
                    <w:alias w:val="20 p."/>
                    <w:tag w:val="part_6f43664e4ea94746b7cef96782a844f6"/>
                    <w:id w:val="2144533440"/>
                    <w:lock w:val="sdtLocked"/>
                  </w:sdtPr>
                  <w:sdtEndPr/>
                  <w:sdtContent>
                    <w:p w:rsidR="00A633CD" w:rsidRDefault="00557442">
                      <w:pPr>
                        <w:ind w:left="714" w:hanging="357"/>
                        <w:jc w:val="both"/>
                        <w:rPr>
                          <w:color w:val="0563C1"/>
                          <w:szCs w:val="24"/>
                          <w:u w:val="single"/>
                        </w:rPr>
                      </w:pPr>
                      <w:sdt>
                        <w:sdtPr>
                          <w:alias w:val="Numeris"/>
                          <w:tag w:val="nr_6f43664e4ea94746b7cef96782a844f6"/>
                          <w:id w:val="502484939"/>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A633CD" w:rsidRDefault="00A633CD">
                      <w:pPr>
                        <w:spacing w:line="276" w:lineRule="auto"/>
                        <w:rPr>
                          <w:szCs w:val="24"/>
                        </w:rPr>
                      </w:pPr>
                    </w:p>
                    <w:p w:rsidR="00A633CD" w:rsidRDefault="00A633CD">
                      <w:pPr>
                        <w:spacing w:line="276" w:lineRule="auto"/>
                        <w:rPr>
                          <w:szCs w:val="24"/>
                        </w:rPr>
                      </w:pPr>
                    </w:p>
                    <w:p w:rsidR="00A633CD" w:rsidRDefault="00557442">
                      <w:pPr>
                        <w:rPr>
                          <w:szCs w:val="24"/>
                        </w:rPr>
                      </w:pPr>
                    </w:p>
                  </w:sdtContent>
                </w:sdt>
              </w:sdtContent>
            </w:sdt>
          </w:sdtContent>
        </w:sdt>
      </w:sdtContent>
    </w:sdt>
    <w:sectPr w:rsidR="00A633CD">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33CD" w:rsidRDefault="00557442">
      <w:pPr>
        <w:rPr>
          <w:szCs w:val="24"/>
        </w:rPr>
      </w:pPr>
      <w:r>
        <w:rPr>
          <w:szCs w:val="24"/>
        </w:rPr>
        <w:separator/>
      </w:r>
    </w:p>
  </w:endnote>
  <w:endnote w:type="continuationSeparator" w:id="0">
    <w:p w:rsidR="00A633CD" w:rsidRDefault="00557442">
      <w:pPr>
        <w:rPr>
          <w:szCs w:val="24"/>
        </w:rPr>
      </w:pPr>
      <w:r>
        <w:rPr>
          <w:szCs w:val="24"/>
        </w:rPr>
        <w:continuationSeparator/>
      </w:r>
    </w:p>
  </w:endnote>
  <w:endnote w:type="continuationNotice" w:id="1">
    <w:p w:rsidR="00A633CD" w:rsidRDefault="00A633CD">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3CD" w:rsidRDefault="00A633CD">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3CD" w:rsidRDefault="00A633CD">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3CD" w:rsidRDefault="00A633CD">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33CD" w:rsidRDefault="00557442">
      <w:pPr>
        <w:rPr>
          <w:szCs w:val="24"/>
        </w:rPr>
      </w:pPr>
      <w:r>
        <w:rPr>
          <w:szCs w:val="24"/>
        </w:rPr>
        <w:separator/>
      </w:r>
    </w:p>
  </w:footnote>
  <w:footnote w:type="continuationSeparator" w:id="0">
    <w:p w:rsidR="00A633CD" w:rsidRDefault="00557442">
      <w:pPr>
        <w:rPr>
          <w:szCs w:val="24"/>
        </w:rPr>
      </w:pPr>
      <w:r>
        <w:rPr>
          <w:szCs w:val="24"/>
        </w:rPr>
        <w:continuationSeparator/>
      </w:r>
    </w:p>
  </w:footnote>
  <w:footnote w:type="continuationNotice" w:id="1">
    <w:p w:rsidR="00A633CD" w:rsidRDefault="00A633CD">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3CD" w:rsidRDefault="00A633CD">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3CD" w:rsidRDefault="00557442" w:rsidP="00557442">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25</w:t>
    </w:r>
    <w:r>
      <w:rPr>
        <w:szCs w:val="24"/>
        <w:lang w:val="x-none" w:eastAsia="x-none"/>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33CD" w:rsidRDefault="00A633CD">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557442"/>
    <w:rsid w:val="00A633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50681"/>
  <w15:chartTrackingRefBased/>
  <w15:docId w15:val="{1AD7D1F3-7E6C-417C-A5D7-0D0AD8B0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014378309">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AC4BFE78538054EA722B05521283528" ma:contentTypeVersion="18" ma:contentTypeDescription="Create a new document." ma:contentTypeScope="" ma:versionID="b4204cadb0e3e6f7f30fe12da86f8ddf">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fdb05096d806fa947df6c0a5b685d3cd"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d1618cc549e4182a6c1be3edabf6e46" PartId="6b973ad8f88a4cf280d66d17589a9ad9"/>
  <Part Type="patvirtinta" Title="2022–2030 M. MARIJAMPOLĖS REGIONO PLĖTROS PLANAS" DocPartId="d66fe36a0c394bb686c90f55e4a79f79" PartId="d9d2af777fa4411db9869521cf3b266a">
    <Part Type="skyrius" Nr="1" Title="REGIONO PLĖTROS PLANO TERITORINĖ APRĖPTIS IR REGIONO ESAMOS SITUACIJOS ANALIZĖ" DocPartId="b2b07454c53e45d2a7e12b66b4a0e27c" PartId="d0591d92f590498b82e119d0de75155a">
      <Part Type="poskyris" Title="Pastabos:" DocPartId="62dde41e845e49ab81e590e0fbfff929" PartId="98774944e57b4af2a4f486ace397f741">
        <Part Type="punktas" Nr="1" Abbr="1 p." DocPartId="5bab02504f9043e08e6d5fc4414fbc9e" PartId="35b30c39b3304a31a532f7bad19342db"/>
        <Part Type="punktas" Nr="2" Abbr="2 p." DocPartId="fef69343ff314981a2263cdb6f379948" PartId="3944d825326547c4b034c1492e497e77"/>
        <Part Type="punktas" Nr="3" Abbr="3 p." DocPartId="5dde21872336437b8dad30f995071fbe" PartId="378df7a5ac354bde80f33ee3ed47df0b"/>
        <Part Type="punktas" Nr="4" Abbr="4 p." DocPartId="4abaaea51aa94bddb153979f807e69a2" PartId="4d0bd145844f46f698aebd609cd37d8d"/>
        <Part Type="punktas" Nr="5" Abbr="5 p." DocPartId="125aa01c351a4b06854f3e44676dc038" PartId="2c36b406783c4d89af646287ff4ce0e6"/>
        <Part Type="punktas" Nr="6" Abbr="6 p." DocPartId="24d709ebb8e845a19aa0a225ae768242" PartId="c4469f6c56f345c98181fcc6668bdbea"/>
        <Part Type="punktas" Nr="7" Abbr="7 p." DocPartId="faae0926924142e7ba3ea6f1daf5941c" PartId="cf59327b308a4c30a5bb570014bfb5bc"/>
        <Part Type="punktas" Nr="8" Abbr="8 p." DocPartId="85892ef31044462bb3c9e1725a8df050" PartId="0906407285d8493db5014fad06239859"/>
        <Part Type="punktas" Nr="9" Abbr="9 p." DocPartId="3b9d4d192bc64ffa97fc0fde9ae2b186" PartId="169c59e9cb354bc9bd5296bcea2c709a"/>
        <Part Type="punktas" Nr="10" Abbr="10 p." DocPartId="b847a2a11e7542989e4a3e9bdea1dd80" PartId="840383cdb5f2468498a42b87a34d88cd"/>
        <Part Type="punktas" Nr="11" Abbr="11 p." DocPartId="8ac69dadcd404ce990293ccda1cd0d72" PartId="29255c5d8beb41eb857a0ccaa919ce7a"/>
        <Part Type="punktas" Nr="12" Abbr="12 p." DocPartId="3976a1e90425435fa96d9cf6facb6a27" PartId="9d6a0df1722f4fa4bbf02d2a86aadf55"/>
        <Part Type="punktas" Nr="13" Abbr="13 p." DocPartId="bdd28ac35d254e66b0ecc25ce7d658cc" PartId="db0bf10bcba64bd791e7cbef80fdd72c"/>
        <Part Type="punktas" Nr="14" Abbr="14 p." DocPartId="a3a5b9c94fdb4950aa91cf00d311d2c1" PartId="6c78f3ee0ffc4ea9b2bef047b00c667d"/>
        <Part Type="punktas" Nr="15" Abbr="15 p." DocPartId="35b3ea9f29e44c83aa98262786d5647a" PartId="4b44ccea1e7b4eee9921bdc639ac5c4c"/>
        <Part Type="punktas" Nr="16" Abbr="16 p." DocPartId="93509adc63ea48a5a7c341dc61f865f5" PartId="b56e8e0273b146a5a9a69fb8a02aee7e"/>
        <Part Type="punktas" Nr="17" Abbr="17 p." DocPartId="3b7160267cab4db3a584e38c9ba38b7e" PartId="dc13d59826b6447eb175f150f2d79c8c"/>
        <Part Type="punktas" Nr="18" Abbr="18 p." DocPartId="de245cc9190541f6ae825b5079126a3e" PartId="a087235fa006403fbd73091b350a5704"/>
        <Part Type="punktas" Nr="19" Abbr="19 p." DocPartId="2d932ade8cb945498e88cd406e1de828" PartId="a3e65e99d3054f819a6786cc68cc2b61"/>
        <Part Type="punktas" Nr="20" Abbr="20 p." DocPartId="ca502acd2fce440ba9d39d37149c72f9" PartId="1b140fa07ac6423a92b9a0b8df70d03b"/>
        <Part Type="punktas" Nr="21" Abbr="21 p." DocPartId="772f91ebc11242108f930693c6e18124" PartId="894b93934c9f4f0299d54dd6e730bad5"/>
        <Part Type="punktas" Nr="22" Abbr="22 p." DocPartId="d9428ade36794b3d908f9efd19bdd4ad" PartId="7f77581cbec14e628bd174625e7ce377"/>
        <Part Type="punktas" Nr="23" Abbr="23 p." DocPartId="b40e4c9599b1430aa79455633f298129" PartId="6f68c2c54e4447788ba4801f650db1bc"/>
        <Part Type="punktas" Nr="24" Abbr="24 p." DocPartId="8f4587ccde174eaab34fa35713d727ea" PartId="1c64057d3bcf483ea744d47f50747bc8"/>
        <Part Type="punktas" Nr="25" Abbr="25 p." DocPartId="603f1cb993e548b39a6ce53d2fcda255" PartId="ecae5bb463f94f25bec7ccb4f6981dcb"/>
        <Part Type="punktas" Nr="26" Abbr="26 p." DocPartId="a1c5cc80248a41ccb209b91fa74bddf2" PartId="0d6b4f9e5e7648ce97d65884699db5f1"/>
        <Part Type="punktas" Nr="27" Abbr="27 p." DocPartId="408781bdf61942fa929fa3a73eafa69c" PartId="2d80d2eead1a435b9dfa84c2815ac3d1"/>
        <Part Type="punktas" Nr="28" Abbr="28 p." DocPartId="74d12904614c4241a6ad6472d7b9c751" PartId="18da3b63ba394bf09e249a9a6e6c0552"/>
        <Part Type="punktas" Nr="29" Abbr="29 p." DocPartId="2a71608ed4d84b1abd009c902573b0e8" PartId="2d48c851e5934a02807fda3f13997155"/>
        <Part Type="punktas" Nr="30" Abbr="30 p." DocPartId="c2af2cccdefa41c484a1a915d48f8a96" PartId="0661b57198974c5eacd2107ac913f50d">
          <Part Type="strPapunktis" Nr="1" Abbr="30 p. 1 pp." DocPartId="2de9c3be49834df6a2fd99c5065b912b" PartId="3ad14bcc83744894b15e4546480a14e3"/>
          <Part Type="strPapunktis" Nr="2" Abbr="30 p. 2 pp." DocPartId="e01fc6d9abb8416597410989eec173ea" PartId="4b351bc5330c4e45a891e5490233e983"/>
          <Part Type="strPapunktis" Nr="3" Abbr="30 p. 3 pp." DocPartId="566918b1a0e64f089a801a578339a388" PartId="a835104366a544e88175213fa813ea2f"/>
          <Part Type="strPapunktis" Nr="4" Abbr="30 p. 4 pp." DocPartId="3936a539fe8c458581aba6d43cc84ede" PartId="51bdaa66d7a245b7a7370db8b6a622ab"/>
          <Part Type="strPapunktis" Nr="5" Abbr="30 p. 5 pp." DocPartId="4404c869e42a46fe89ff60c8ef0677db" PartId="934a45855d8144e58fb632ebe8f59e83"/>
        </Part>
        <Part Type="punktas" Nr="31" Abbr="31 p." DocPartId="692869f6f2414a24a1c0208ec17fe2fb" PartId="14bde687e74c44ebb594758ea55aebab"/>
        <Part Type="punktas" Nr="32" Abbr="32 p." DocPartId="a03cca7439d84861b80c925a35468345" PartId="599692f4e7264892912790f2eabd64b7"/>
        <Part Type="punktas" Nr="33" Abbr="33 p." DocPartId="d2069f4c92ff42f987570872d442fa48" PartId="ed605428d8e1439786d97e37d9f4f52d"/>
      </Part>
      <Part Type="poskyris" Title="INFORMACIJOS ŠALTINIŲ, KURIAIS REMTASI ATLIEKANT ESAMOS SITUACIJOS ANALIZĘ, SĄRAŠAS" DocPartId="05bfc59819f94faeb7d11bc9048b0a33" PartId="7d28d87445b841fba695560cbf245e86">
        <Part Type="punktas" Nr="1" Abbr="1 p." DocPartId="c0b1952b56b64045989fde16616e6d69" PartId="6b8b7984f3084262911d53ed6117990e"/>
        <Part Type="punktas" Nr="2" Abbr="2 p." DocPartId="87fd5c72a057400593cb73f97a3777e6" PartId="f219524a71a2438fa44b487fc602887a"/>
        <Part Type="punktas" Nr="3" Abbr="3 p." DocPartId="2ce9607556584c9aab39d095d03b796d" PartId="83cfd66b2f934f019a914b062bdc6bb6"/>
        <Part Type="punktas" Nr="4" Abbr="4 p." DocPartId="2fc8de69148a442b88eba7b87546dc9f" PartId="fa209ce26d6a4a84904fe1c5f31897b8"/>
        <Part Type="punktas" Nr="5" Abbr="5 p." DocPartId="b71b0aa3c43a4df68acb6797e8926070" PartId="94bad783e7ab4735bf8f969e27f45d99"/>
        <Part Type="punktas" Nr="6" Abbr="6 p." DocPartId="e54a3a140acb4e6385c35778a4b9f580" PartId="ab6702fd612246e0b3e70dc1b4945780"/>
        <Part Type="punktas" Nr="7" Abbr="7 p." DocPartId="291dce73786a4ce09a41165894d1adac" PartId="3bf56a39ffb2477784b216a16485c144"/>
        <Part Type="punktas" Nr="8" Abbr="8 p." DocPartId="1ef9855b6fe44901858ba110849c8711" PartId="ca5461928ca54628b3e58d45ae6c328e"/>
        <Part Type="punktas" Nr="9" Abbr="9 p." DocPartId="0ec08126bee24d4f8a2dd82fd271caae" PartId="b332616976a4430486346acaec89fe16"/>
        <Part Type="punktas" Nr="10" Abbr="10 p." DocPartId="b32c33d15692472dbc245d1276cda0cc" PartId="9f1a4f79fef54fb89a0ec6114ae4305a"/>
        <Part Type="punktas" Nr="11" Abbr="11 p." DocPartId="3a7b0b27038d4f8ab00babb4bd3444a2" PartId="24bcecf5f4a146609c9d12a1c40fbed6"/>
        <Part Type="punktas" Nr="12" Abbr="12 p." DocPartId="fbb862fe2c534945903f2640f5f77395" PartId="973869359f61404cb10d479d51fb1a98"/>
        <Part Type="punktas" Nr="13" Abbr="13 p." DocPartId="0b74fe38aa1246c9ad8087ca7db3b079" PartId="f26c0ba722934aaaaa53bfc03a5a2e06"/>
        <Part Type="punktas" Nr="14" Abbr="14 p." DocPartId="43354f2f92dd4b97a22591881774e066" PartId="beae3faf1c814a55a0e09030aec0236f"/>
        <Part Type="punktas" Nr="15" Abbr="15 p." DocPartId="7a97d987fa974f6da02b2317dd87b48e" PartId="2b4f1c4d648d4d8c91a2013bf9f512ae"/>
        <Part Type="punktas" Nr="16" Abbr="16 p." DocPartId="bbca832b6b6e4ff08ffcf661161b8004" PartId="084cc636d4b44259a04e0917a342cc99"/>
        <Part Type="punktas" Nr="17" Abbr="17 p." DocPartId="22ef3423576a408f9d6e8a273d6a986d" PartId="ef2211e51f834014a66402439f79cbab"/>
        <Part Type="punktas" Nr="18" Abbr="18 p." DocPartId="03cd3ee2e8c8419cb4c2d469f14d8ae8" PartId="dad9479ba77743be9d263c39c223448e"/>
        <Part Type="punktas" Nr="19" Abbr="19 p." DocPartId="4a570ebcce2440f0a85096c306f006a6" PartId="b816941b5bff41c5a8b2c11a72f371d3"/>
        <Part Type="punktas" Nr="20" Abbr="20 p." DocPartId="1105375bda844ee4bc25f35e112ba4ba" PartId="6f43664e4ea94746b7cef96782a844f6"/>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CE5368-458C-4B91-B66B-A304AD63B2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3.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4.xml><?xml version="1.0" encoding="utf-8"?>
<ds:datastoreItem xmlns:ds="http://schemas.openxmlformats.org/officeDocument/2006/customXml" ds:itemID="{54489589-9C67-4F59-A295-8CE1B468DD69}">
  <ds:schemaRefs>
    <ds:schemaRef ds:uri="http://lrs.lt/TAIS/DocParts"/>
  </ds:schemaRefs>
</ds:datastoreItem>
</file>

<file path=customXml/itemProps5.xml><?xml version="1.0" encoding="utf-8"?>
<ds:datastoreItem xmlns:ds="http://schemas.openxmlformats.org/officeDocument/2006/customXml" ds:itemID="{D4F6BEB0-012B-4B49-B62E-6306E5DE6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54988</Words>
  <Characters>31344</Characters>
  <Application>Microsoft Office Word</Application>
  <DocSecurity>0</DocSecurity>
  <Lines>261</Lines>
  <Paragraphs>172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86160</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JŪRĖNIENĖ Jolanta</cp:lastModifiedBy>
  <cp:revision>3</cp:revision>
  <cp:lastPrinted>2023-06-10T18:06:00Z</cp:lastPrinted>
  <dcterms:created xsi:type="dcterms:W3CDTF">2024-12-11T05:10:00Z</dcterms:created>
  <dcterms:modified xsi:type="dcterms:W3CDTF">2024-12-11T06:34:00Z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