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48753792ec3045b38e240f7ccb1f24ef"/>
        <w:id w:val="941725518"/>
        <w:lock w:val="sdtLocked"/>
      </w:sdtPr>
      <w:sdtEndPr/>
      <w:sdtContent>
        <w:bookmarkStart w:id="0" w:name="_GoBack" w:displacedByCustomXml="prev"/>
        <w:bookmarkEnd w:id="0" w:displacedByCustomXml="prev"/>
        <w:p w14:paraId="25FA7573" w14:textId="5596DDD2" w:rsidR="003A4BA3" w:rsidRDefault="003A4BA3" w:rsidP="003A4BA3">
          <w:pPr>
            <w:tabs>
              <w:tab w:val="center" w:pos="4819"/>
              <w:tab w:val="right" w:pos="9638"/>
            </w:tabs>
            <w:suppressAutoHyphens/>
            <w:ind w:firstLine="4536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Asmenų, įgijusių kvalifikaciją, suteikiančią </w:t>
          </w:r>
        </w:p>
        <w:p w14:paraId="6DD8A3DE" w14:textId="77777777" w:rsidR="003A4BA3" w:rsidRDefault="003A4BA3" w:rsidP="003A4BA3">
          <w:pPr>
            <w:widowControl w:val="0"/>
            <w:suppressAutoHyphens/>
            <w:ind w:firstLine="4536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teisę į aukštąjį mokslą, pagal tarptautinių </w:t>
          </w:r>
        </w:p>
        <w:p w14:paraId="20FF9FEF" w14:textId="77777777" w:rsidR="003A4BA3" w:rsidRDefault="003A4BA3" w:rsidP="003A4BA3">
          <w:pPr>
            <w:widowControl w:val="0"/>
            <w:suppressAutoHyphens/>
            <w:ind w:firstLine="4536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organizacijų arba užsienio valstybių švietimo </w:t>
          </w:r>
        </w:p>
        <w:p w14:paraId="736F6F3C" w14:textId="77777777" w:rsidR="003A4BA3" w:rsidRDefault="003A4BA3" w:rsidP="003A4BA3">
          <w:pPr>
            <w:widowControl w:val="0"/>
            <w:suppressAutoHyphens/>
            <w:ind w:firstLine="4536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programas, konkuravimo dėl priėmimo į </w:t>
          </w:r>
        </w:p>
        <w:p w14:paraId="6B917CF4" w14:textId="77777777" w:rsidR="003A4BA3" w:rsidRDefault="003A4BA3" w:rsidP="003A4BA3">
          <w:pPr>
            <w:widowControl w:val="0"/>
            <w:suppressAutoHyphens/>
            <w:ind w:firstLine="4536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valstybės </w:t>
          </w:r>
          <w:r>
            <w:rPr>
              <w:color w:val="000000"/>
              <w:szCs w:val="24"/>
            </w:rPr>
            <w:t xml:space="preserve">finansuojamas studijas aukštosiose </w:t>
          </w:r>
        </w:p>
        <w:p w14:paraId="53721831" w14:textId="150B3F8B" w:rsidR="00AC0F6F" w:rsidRDefault="003A4BA3" w:rsidP="003A4BA3">
          <w:pPr>
            <w:widowControl w:val="0"/>
            <w:suppressAutoHyphens/>
            <w:ind w:firstLine="4536"/>
            <w:textAlignment w:val="baseline"/>
            <w:rPr>
              <w:color w:val="000000"/>
            </w:rPr>
          </w:pPr>
          <w:r>
            <w:rPr>
              <w:color w:val="000000"/>
              <w:szCs w:val="24"/>
            </w:rPr>
            <w:t>mokyklose</w:t>
          </w:r>
          <w:r>
            <w:rPr>
              <w:color w:val="000000"/>
            </w:rPr>
            <w:t xml:space="preserve"> tvarkos aprašo</w:t>
          </w:r>
        </w:p>
        <w:p w14:paraId="3D8DFEFD" w14:textId="0B65D091" w:rsidR="00AC0F6F" w:rsidRDefault="003A4BA3" w:rsidP="003A4BA3">
          <w:pPr>
            <w:widowControl w:val="0"/>
            <w:suppressAutoHyphens/>
            <w:ind w:firstLine="4536"/>
            <w:textAlignment w:val="baseline"/>
          </w:pPr>
          <w:sdt>
            <w:sdtPr>
              <w:alias w:val="Numeris"/>
              <w:tag w:val="nr_48753792ec3045b38e240f7ccb1f24ef"/>
              <w:id w:val="352540799"/>
              <w:lock w:val="sdtLocked"/>
            </w:sdtPr>
            <w:sdtEndPr/>
            <w:sdtContent>
              <w:r>
                <w:rPr>
                  <w:color w:val="000000"/>
                </w:rPr>
                <w:t>3</w:t>
              </w:r>
            </w:sdtContent>
          </w:sdt>
          <w:r>
            <w:rPr>
              <w:color w:val="000000"/>
            </w:rPr>
            <w:t xml:space="preserve"> priedas</w:t>
          </w:r>
        </w:p>
        <w:p w14:paraId="0B7BF419" w14:textId="77777777" w:rsidR="00AC0F6F" w:rsidRDefault="00AC0F6F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</w:p>
        <w:p w14:paraId="2D5021CC" w14:textId="77777777" w:rsidR="00AC0F6F" w:rsidRDefault="003A4BA3">
          <w:pPr>
            <w:widowControl w:val="0"/>
            <w:suppressAutoHyphens/>
            <w:jc w:val="center"/>
            <w:textAlignment w:val="baseline"/>
          </w:pPr>
          <w:sdt>
            <w:sdtPr>
              <w:alias w:val="Pavadinimas"/>
              <w:tag w:val="title_48753792ec3045b38e240f7ccb1f24ef"/>
              <w:id w:val="1189647299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</w:rPr>
                <w:t>BŪTINAS LIETUVIŲ KALBOS MOKĖJIMO LYGIS STOJANTIESIEMS Į LIETUVIŲ KALBA ORGANIZUOJAMAS STUDIJAS</w:t>
              </w:r>
            </w:sdtContent>
          </w:sdt>
        </w:p>
        <w:p w14:paraId="062E5E9A" w14:textId="77777777" w:rsidR="00AC0F6F" w:rsidRDefault="00AC0F6F">
          <w:pPr>
            <w:widowControl w:val="0"/>
            <w:suppressAutoHyphens/>
            <w:jc w:val="both"/>
            <w:textAlignment w:val="baseline"/>
            <w:rPr>
              <w:color w:val="000000"/>
            </w:rPr>
          </w:pPr>
        </w:p>
        <w:tbl>
          <w:tblPr>
            <w:tblW w:w="9113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3053"/>
            <w:gridCol w:w="3212"/>
            <w:gridCol w:w="2848"/>
          </w:tblGrid>
          <w:tr w:rsidR="00AC0F6F" w14:paraId="32A9CA80" w14:textId="1AA17161">
            <w:trPr>
              <w:trHeight w:val="85"/>
            </w:trPr>
            <w:tc>
              <w:tcPr>
                <w:tcW w:w="3053" w:type="dxa"/>
                <w:shd w:val="clear" w:color="auto" w:fill="auto"/>
              </w:tcPr>
              <w:p w14:paraId="2E3DEDB3" w14:textId="675BFC82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Studijų krypčių grupė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4B17D" w14:textId="1E34EEC5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Studijų kryptis</w:t>
                </w:r>
              </w:p>
            </w:tc>
            <w:tc>
              <w:tcPr>
                <w:tcW w:w="2848" w:type="dxa"/>
              </w:tcPr>
              <w:p w14:paraId="3E874A3D" w14:textId="660AA378" w:rsidR="00AC0F6F" w:rsidRDefault="003A4BA3">
                <w:pPr>
                  <w:overflowPunct w:val="0"/>
                  <w:textAlignment w:val="baseline"/>
                  <w:rPr>
                    <w:sz w:val="23"/>
                    <w:szCs w:val="23"/>
                  </w:rPr>
                </w:pPr>
                <w:r>
                  <w:rPr>
                    <w:bCs/>
                    <w:color w:val="000000"/>
                    <w:sz w:val="23"/>
                    <w:szCs w:val="23"/>
                  </w:rPr>
                  <w:t>Būtinas žemiausias lietuvių kalbos mokėjimo lyg</w:t>
                </w:r>
                <w:r>
                  <w:rPr>
                    <w:bCs/>
                    <w:color w:val="000000"/>
                    <w:sz w:val="23"/>
                    <w:szCs w:val="23"/>
                  </w:rPr>
                  <w:t>is</w:t>
                </w:r>
              </w:p>
            </w:tc>
          </w:tr>
          <w:tr w:rsidR="00AC0F6F" w14:paraId="09E314FB" w14:textId="6737E23F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09CF51CA" w14:textId="35287655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Matematikos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15692" w14:textId="1B3709A3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65EF6DCA" w14:textId="29796ACA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331419AB" w14:textId="72B66CE0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30F264AD" w14:textId="4A9FC2A4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Informatikos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CFB5D" w14:textId="45E4FCB9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5B7BD119" w14:textId="7CC02CE8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15F32041" w14:textId="4B92F63E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368132EB" w14:textId="649352CB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Fiziniai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B240F" w14:textId="021A43A5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5FFD78D8" w14:textId="44A1BAE7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79D0C18D" w14:textId="5D02C3B5">
            <w:trPr>
              <w:trHeight w:val="113"/>
            </w:trPr>
            <w:tc>
              <w:tcPr>
                <w:tcW w:w="3053" w:type="dxa"/>
              </w:tcPr>
              <w:p w14:paraId="43F0F547" w14:textId="38DB4EFD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Gyvybės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E8F6B" w14:textId="64F89890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4E1AE233" w14:textId="3001CA91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5D197FE7" w14:textId="2BA10AA4">
            <w:trPr>
              <w:trHeight w:val="113"/>
            </w:trPr>
            <w:tc>
              <w:tcPr>
                <w:tcW w:w="3053" w:type="dxa"/>
              </w:tcPr>
              <w:p w14:paraId="7364FDF9" w14:textId="6DB76396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Inžinerijos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023C9" w14:textId="030E3A3A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5C220D8B" w14:textId="53DC6A7B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531106A5" w14:textId="54C45783">
            <w:trPr>
              <w:trHeight w:val="113"/>
            </w:trPr>
            <w:tc>
              <w:tcPr>
                <w:tcW w:w="3053" w:type="dxa"/>
              </w:tcPr>
              <w:p w14:paraId="40025347" w14:textId="0B815F6B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Technologijų mokslai</w:t>
                </w: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1957F" w14:textId="4D0F1D39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Visos </w:t>
                </w:r>
                <w:r>
                  <w:rPr>
                    <w:bCs/>
                    <w:szCs w:val="24"/>
                  </w:rPr>
                  <w:t>studijų kryptys</w:t>
                </w:r>
              </w:p>
            </w:tc>
            <w:tc>
              <w:tcPr>
                <w:tcW w:w="2848" w:type="dxa"/>
                <w:vAlign w:val="center"/>
              </w:tcPr>
              <w:p w14:paraId="0B5E2E1C" w14:textId="16ED9A5A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4095F24A" w14:textId="45A731EC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1B63E524" w14:textId="52C6D6D8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Sveikatos mokslai</w:t>
                </w: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5A6307" w14:textId="3F94338E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3A32F656" w14:textId="338AB790" w:rsidR="00AC0F6F" w:rsidRDefault="003A4BA3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423BC3C8" w14:textId="163B42EF">
            <w:trPr>
              <w:trHeight w:val="113"/>
            </w:trPr>
            <w:tc>
              <w:tcPr>
                <w:tcW w:w="3053" w:type="dxa"/>
              </w:tcPr>
              <w:p w14:paraId="562F4B3D" w14:textId="3F34098D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Veterinarijos mokslai</w:t>
                </w: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664A42" w14:textId="363B755F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Veterinarija</w:t>
                </w:r>
              </w:p>
            </w:tc>
            <w:tc>
              <w:tcPr>
                <w:tcW w:w="2848" w:type="dxa"/>
                <w:vAlign w:val="center"/>
              </w:tcPr>
              <w:p w14:paraId="7A8382DE" w14:textId="37C68F45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1BCF00BA" w14:textId="224079C2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719AC05C" w14:textId="5A035D4E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Žemės ūkio mokslai</w:t>
                </w: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D26DE6" w14:textId="2CEEF7EC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1E8BCBBD" w14:textId="66A9EB9A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117F9F92" w14:textId="6F69BD93">
            <w:trPr>
              <w:trHeight w:val="113"/>
            </w:trPr>
            <w:tc>
              <w:tcPr>
                <w:tcW w:w="3053" w:type="dxa"/>
                <w:vMerge w:val="restart"/>
                <w:shd w:val="clear" w:color="auto" w:fill="auto"/>
              </w:tcPr>
              <w:p w14:paraId="011E3A4F" w14:textId="5B219E2F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Socialiniai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FACA8" w14:textId="162708F7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Informacijos paslaugos</w:t>
                </w:r>
              </w:p>
            </w:tc>
            <w:tc>
              <w:tcPr>
                <w:tcW w:w="2848" w:type="dxa"/>
                <w:vMerge w:val="restart"/>
                <w:vAlign w:val="center"/>
              </w:tcPr>
              <w:p w14:paraId="469A9A20" w14:textId="7285E820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C1</w:t>
                </w:r>
              </w:p>
            </w:tc>
          </w:tr>
          <w:tr w:rsidR="00AC0F6F" w14:paraId="5100554F" w14:textId="3417A2DB">
            <w:trPr>
              <w:trHeight w:val="113"/>
            </w:trPr>
            <w:tc>
              <w:tcPr>
                <w:tcW w:w="3053" w:type="dxa"/>
                <w:vMerge/>
                <w:shd w:val="clear" w:color="auto" w:fill="auto"/>
              </w:tcPr>
              <w:p w14:paraId="3305092C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3DB2C7" w14:textId="728FB096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Komunikacija</w:t>
                </w:r>
              </w:p>
            </w:tc>
            <w:tc>
              <w:tcPr>
                <w:tcW w:w="2848" w:type="dxa"/>
                <w:vMerge/>
                <w:vAlign w:val="center"/>
              </w:tcPr>
              <w:p w14:paraId="09CF6E40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:rsidR="00AC0F6F" w14:paraId="20990D66" w14:textId="75C533AF">
            <w:trPr>
              <w:trHeight w:val="113"/>
            </w:trPr>
            <w:tc>
              <w:tcPr>
                <w:tcW w:w="3053" w:type="dxa"/>
                <w:vMerge/>
                <w:shd w:val="clear" w:color="auto" w:fill="auto"/>
              </w:tcPr>
              <w:p w14:paraId="5F06BAC5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80809" w14:textId="0D7667ED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Leidyba</w:t>
                </w:r>
              </w:p>
            </w:tc>
            <w:tc>
              <w:tcPr>
                <w:tcW w:w="2848" w:type="dxa"/>
                <w:vMerge/>
                <w:vAlign w:val="center"/>
              </w:tcPr>
              <w:p w14:paraId="295CC7BF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:rsidR="00AC0F6F" w14:paraId="2BC1C008" w14:textId="6767B7EF">
            <w:trPr>
              <w:trHeight w:val="113"/>
            </w:trPr>
            <w:tc>
              <w:tcPr>
                <w:tcW w:w="3053" w:type="dxa"/>
                <w:vMerge/>
                <w:shd w:val="clear" w:color="auto" w:fill="auto"/>
              </w:tcPr>
              <w:p w14:paraId="689CCFDD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F4E0A" w14:textId="127DA546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Žurnalistika</w:t>
                </w:r>
              </w:p>
            </w:tc>
            <w:tc>
              <w:tcPr>
                <w:tcW w:w="2848" w:type="dxa"/>
                <w:vMerge/>
                <w:vAlign w:val="center"/>
              </w:tcPr>
              <w:p w14:paraId="11084BF4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:rsidR="00AC0F6F" w14:paraId="03882C09" w14:textId="06569A59">
            <w:trPr>
              <w:trHeight w:val="113"/>
            </w:trPr>
            <w:tc>
              <w:tcPr>
                <w:tcW w:w="3053" w:type="dxa"/>
                <w:vMerge/>
                <w:shd w:val="clear" w:color="auto" w:fill="auto"/>
              </w:tcPr>
              <w:p w14:paraId="2A8411B7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86DC7" w14:textId="7B40C909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Visos kitos </w:t>
                </w:r>
                <w:r>
                  <w:rPr>
                    <w:bCs/>
                    <w:szCs w:val="24"/>
                  </w:rPr>
                  <w:t>studijų kryptys</w:t>
                </w:r>
              </w:p>
            </w:tc>
            <w:tc>
              <w:tcPr>
                <w:tcW w:w="2848" w:type="dxa"/>
                <w:vAlign w:val="center"/>
              </w:tcPr>
              <w:p w14:paraId="436BFF7B" w14:textId="5354AD37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7D69EA44" w14:textId="68C8E9FD">
            <w:trPr>
              <w:trHeight w:val="247"/>
            </w:trPr>
            <w:tc>
              <w:tcPr>
                <w:tcW w:w="3053" w:type="dxa"/>
                <w:shd w:val="clear" w:color="auto" w:fill="auto"/>
              </w:tcPr>
              <w:p w14:paraId="04BBA019" w14:textId="0739EDFE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Teisė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9922F" w14:textId="40CFFBBA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Teisė</w:t>
                </w:r>
              </w:p>
            </w:tc>
            <w:tc>
              <w:tcPr>
                <w:tcW w:w="2848" w:type="dxa"/>
                <w:vAlign w:val="center"/>
              </w:tcPr>
              <w:p w14:paraId="7EC582BF" w14:textId="16380128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158F1B5F" w14:textId="7A35D28B">
            <w:trPr>
              <w:trHeight w:val="113"/>
            </w:trPr>
            <w:tc>
              <w:tcPr>
                <w:tcW w:w="3053" w:type="dxa"/>
                <w:shd w:val="clear" w:color="auto" w:fill="auto"/>
              </w:tcPr>
              <w:p w14:paraId="0829C771" w14:textId="7F95A867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Verslo ir viešoji vadyba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4F385" w14:textId="20381412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7DDB13C1" w14:textId="4DB96479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4EB720CA" w14:textId="6518D1B4">
            <w:trPr>
              <w:trHeight w:val="113"/>
            </w:trPr>
            <w:tc>
              <w:tcPr>
                <w:tcW w:w="3053" w:type="dxa"/>
              </w:tcPr>
              <w:p w14:paraId="1AF02008" w14:textId="66A9EB1F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Ugdymo mokslai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98EC7" w14:textId="08A2A97D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  <w:u w:val="single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0431D344" w14:textId="634CD54F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458869BC" w14:textId="4126A1DD">
            <w:trPr>
              <w:trHeight w:val="20"/>
            </w:trPr>
            <w:tc>
              <w:tcPr>
                <w:tcW w:w="3053" w:type="dxa"/>
                <w:vMerge w:val="restart"/>
                <w:shd w:val="clear" w:color="auto" w:fill="auto"/>
              </w:tcPr>
              <w:p w14:paraId="5E5953F4" w14:textId="06209AE3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Humanitariniai mokslai</w:t>
                </w: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F69394" w14:textId="19C9B7D8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Lingvistika</w:t>
                </w:r>
              </w:p>
            </w:tc>
            <w:tc>
              <w:tcPr>
                <w:tcW w:w="2848" w:type="dxa"/>
                <w:vMerge w:val="restart"/>
                <w:tcBorders>
                  <w:top w:val="single" w:sz="4" w:space="0" w:color="000000"/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21C653E" w14:textId="65870588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C1</w:t>
                </w:r>
              </w:p>
            </w:tc>
          </w:tr>
          <w:tr w:rsidR="00AC0F6F" w14:paraId="78AF6DD5" w14:textId="77777777">
            <w:trPr>
              <w:trHeight w:val="20"/>
            </w:trPr>
            <w:tc>
              <w:tcPr>
                <w:tcW w:w="3053" w:type="dxa"/>
                <w:vMerge/>
                <w:shd w:val="clear" w:color="auto" w:fill="auto"/>
              </w:tcPr>
              <w:p w14:paraId="2CA18ECB" w14:textId="77777777" w:rsidR="00AC0F6F" w:rsidRDefault="00AC0F6F">
                <w:pPr>
                  <w:overflowPunct w:val="0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FDA16" w14:textId="6A9E8932" w:rsidR="00AC0F6F" w:rsidRDefault="003A4BA3">
                <w:pPr>
                  <w:overflowPunct w:val="0"/>
                  <w:textAlignment w:val="baseline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Literatūrologija</w:t>
                </w:r>
              </w:p>
            </w:tc>
            <w:tc>
              <w:tcPr>
                <w:tcW w:w="2848" w:type="dxa"/>
                <w:vMerge/>
                <w:tcBorders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88E5DC1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AC0F6F" w14:paraId="132C6E43" w14:textId="77777777">
            <w:trPr>
              <w:trHeight w:val="20"/>
            </w:trPr>
            <w:tc>
              <w:tcPr>
                <w:tcW w:w="3053" w:type="dxa"/>
                <w:vMerge/>
                <w:shd w:val="clear" w:color="auto" w:fill="auto"/>
              </w:tcPr>
              <w:p w14:paraId="7CB7893B" w14:textId="77777777" w:rsidR="00AC0F6F" w:rsidRDefault="00AC0F6F">
                <w:pPr>
                  <w:overflowPunct w:val="0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8A062" w14:textId="5F02380D" w:rsidR="00AC0F6F" w:rsidRDefault="003A4BA3">
                <w:pPr>
                  <w:overflowPunct w:val="0"/>
                  <w:textAlignment w:val="baseline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Filologija pagal kalbą (lietuvių kalba)</w:t>
                </w:r>
              </w:p>
            </w:tc>
            <w:tc>
              <w:tcPr>
                <w:tcW w:w="2848" w:type="dxa"/>
                <w:vMerge/>
                <w:tcBorders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3CDA47F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AC0F6F" w14:paraId="69047AC7" w14:textId="77777777">
            <w:trPr>
              <w:trHeight w:val="20"/>
            </w:trPr>
            <w:tc>
              <w:tcPr>
                <w:tcW w:w="3053" w:type="dxa"/>
                <w:vMerge/>
                <w:shd w:val="clear" w:color="auto" w:fill="auto"/>
              </w:tcPr>
              <w:p w14:paraId="10FB36AE" w14:textId="77777777" w:rsidR="00AC0F6F" w:rsidRDefault="00AC0F6F">
                <w:pPr>
                  <w:overflowPunct w:val="0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6D6224" w14:textId="732D3258" w:rsidR="00AC0F6F" w:rsidRDefault="003A4BA3">
                <w:pPr>
                  <w:overflowPunct w:val="0"/>
                  <w:textAlignment w:val="baseline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Vertimas</w:t>
                </w:r>
              </w:p>
            </w:tc>
            <w:tc>
              <w:tcPr>
                <w:tcW w:w="2848" w:type="dxa"/>
                <w:vMerge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F5ACA01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AC0F6F" w14:paraId="43404942" w14:textId="1664B9B7">
            <w:trPr>
              <w:trHeight w:val="113"/>
            </w:trPr>
            <w:tc>
              <w:tcPr>
                <w:tcW w:w="3053" w:type="dxa"/>
                <w:vMerge/>
                <w:shd w:val="clear" w:color="auto" w:fill="auto"/>
              </w:tcPr>
              <w:p w14:paraId="345FF0AE" w14:textId="77777777" w:rsidR="00AC0F6F" w:rsidRDefault="00AC0F6F">
                <w:pPr>
                  <w:overflowPunct w:val="0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11F72" w14:textId="07EC15D7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Visos kitos </w:t>
                </w:r>
                <w:r>
                  <w:rPr>
                    <w:color w:val="000000"/>
                    <w:szCs w:val="24"/>
                  </w:rPr>
                  <w:t>studijų kryptys</w:t>
                </w:r>
              </w:p>
            </w:tc>
            <w:tc>
              <w:tcPr>
                <w:tcW w:w="2848" w:type="dxa"/>
                <w:tcBorders>
                  <w:top w:val="single" w:sz="4" w:space="0" w:color="000000"/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3135722F" w14:textId="070E8E02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B2</w:t>
                </w:r>
              </w:p>
            </w:tc>
          </w:tr>
          <w:tr w:rsidR="00AC0F6F" w14:paraId="4E7972E3" w14:textId="778A783E">
            <w:trPr>
              <w:trHeight w:val="113"/>
            </w:trPr>
            <w:tc>
              <w:tcPr>
                <w:tcW w:w="3053" w:type="dxa"/>
                <w:vMerge w:val="restart"/>
              </w:tcPr>
              <w:p w14:paraId="74748922" w14:textId="39C08824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Menai</w:t>
                </w: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DD3F7" w14:textId="655F03C8" w:rsidR="00AC0F6F" w:rsidRDefault="003A4BA3">
                <w:pPr>
                  <w:suppressAutoHyphens/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Teatras</w:t>
                </w:r>
              </w:p>
            </w:tc>
            <w:tc>
              <w:tcPr>
                <w:tcW w:w="2848" w:type="dxa"/>
                <w:vMerge w:val="restart"/>
                <w:vAlign w:val="center"/>
              </w:tcPr>
              <w:p w14:paraId="1633EBDF" w14:textId="163E7CB2" w:rsidR="00AC0F6F" w:rsidRDefault="003A4BA3">
                <w:pPr>
                  <w:suppressAutoHyphens/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C1</w:t>
                </w:r>
              </w:p>
            </w:tc>
          </w:tr>
          <w:tr w:rsidR="00AC0F6F" w14:paraId="723EAE78" w14:textId="1A086562">
            <w:trPr>
              <w:trHeight w:val="113"/>
            </w:trPr>
            <w:tc>
              <w:tcPr>
                <w:tcW w:w="3053" w:type="dxa"/>
                <w:vMerge/>
              </w:tcPr>
              <w:p w14:paraId="4FF37888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3D066" w14:textId="6E4F60AE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Kinas</w:t>
                </w:r>
              </w:p>
            </w:tc>
            <w:tc>
              <w:tcPr>
                <w:tcW w:w="2848" w:type="dxa"/>
                <w:vMerge/>
                <w:vAlign w:val="center"/>
              </w:tcPr>
              <w:p w14:paraId="4F2626CF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:rsidR="00AC0F6F" w14:paraId="4DD345C6" w14:textId="05ABB49C">
            <w:trPr>
              <w:trHeight w:val="113"/>
            </w:trPr>
            <w:tc>
              <w:tcPr>
                <w:tcW w:w="3053" w:type="dxa"/>
                <w:vMerge/>
              </w:tcPr>
              <w:p w14:paraId="5AC2AC33" w14:textId="77777777" w:rsidR="00AC0F6F" w:rsidRDefault="00AC0F6F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</w:p>
            </w:tc>
            <w:tc>
              <w:tcPr>
                <w:tcW w:w="3212" w:type="dxa"/>
                <w:tcBorders>
                  <w:top w:val="single" w:sz="4" w:space="0" w:color="000000"/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5505FA" w14:textId="12DCB759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Visos kitos studijų kryptys</w:t>
                </w:r>
              </w:p>
            </w:tc>
            <w:tc>
              <w:tcPr>
                <w:tcW w:w="2848" w:type="dxa"/>
                <w:tcBorders>
                  <w:top w:val="single" w:sz="4" w:space="0" w:color="000000"/>
                  <w:left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73C7D3F" w14:textId="387289E7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B2</w:t>
                </w:r>
              </w:p>
            </w:tc>
          </w:tr>
          <w:tr w:rsidR="00AC0F6F" w14:paraId="77499D05" w14:textId="007FDF90">
            <w:trPr>
              <w:trHeight w:val="113"/>
            </w:trPr>
            <w:tc>
              <w:tcPr>
                <w:tcW w:w="30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5F66349" w14:textId="22DDFD12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Sportas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4B996C" w14:textId="3978094A" w:rsidR="00AC0F6F" w:rsidRDefault="003A4BA3">
                <w:pPr>
                  <w:overflowPunct w:val="0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Visos studijų kryptys</w:t>
                </w:r>
              </w:p>
            </w:tc>
            <w:tc>
              <w:tcPr>
                <w:tcW w:w="2848" w:type="dxa"/>
                <w:vAlign w:val="center"/>
              </w:tcPr>
              <w:p w14:paraId="44B048FD" w14:textId="4D0926E3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610D8045" w14:textId="77777777">
            <w:trPr>
              <w:trHeight w:val="384"/>
            </w:trPr>
            <w:tc>
              <w:tcPr>
                <w:tcW w:w="305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9618E5" w14:textId="35E03999" w:rsidR="00AC0F6F" w:rsidRDefault="003A4BA3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t>Visuomenės saugumas</w:t>
                </w: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4600ED" w14:textId="138CA801" w:rsidR="00AC0F6F" w:rsidRDefault="003A4BA3">
                <w:pPr>
                  <w:tabs>
                    <w:tab w:val="right" w:pos="9646"/>
                  </w:tabs>
                  <w:suppressAutoHyphens/>
                  <w:jc w:val="both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Gynybos studijos</w:t>
                </w:r>
              </w:p>
            </w:tc>
            <w:tc>
              <w:tcPr>
                <w:tcW w:w="2848" w:type="dxa"/>
                <w:vMerge w:val="restart"/>
                <w:vAlign w:val="center"/>
              </w:tcPr>
              <w:p w14:paraId="1D9E6821" w14:textId="027BF738" w:rsidR="00AC0F6F" w:rsidRDefault="003A4BA3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B2</w:t>
                </w:r>
              </w:p>
            </w:tc>
          </w:tr>
          <w:tr w:rsidR="00AC0F6F" w14:paraId="2EAA31AB" w14:textId="77777777">
            <w:trPr>
              <w:trHeight w:val="384"/>
            </w:trPr>
            <w:tc>
              <w:tcPr>
                <w:tcW w:w="3053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9AF641E" w14:textId="77777777" w:rsidR="00AC0F6F" w:rsidRDefault="00AC0F6F">
                <w:pPr>
                  <w:overflowPunct w:val="0"/>
                  <w:textAlignment w:val="baseline"/>
                </w:pPr>
              </w:p>
            </w:tc>
            <w:tc>
              <w:tcPr>
                <w:tcW w:w="321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09CB5" w14:textId="14AEDE23" w:rsidR="00AC0F6F" w:rsidRDefault="003A4BA3">
                <w:pPr>
                  <w:tabs>
                    <w:tab w:val="right" w:pos="9646"/>
                  </w:tabs>
                  <w:suppressAutoHyphens/>
                  <w:jc w:val="both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Viešasis saugumas</w:t>
                </w:r>
              </w:p>
            </w:tc>
            <w:tc>
              <w:tcPr>
                <w:tcW w:w="2848" w:type="dxa"/>
                <w:vMerge/>
                <w:vAlign w:val="center"/>
              </w:tcPr>
              <w:p w14:paraId="64A87C01" w14:textId="77777777" w:rsidR="00AC0F6F" w:rsidRDefault="00AC0F6F">
                <w:pPr>
                  <w:overflowPunct w:val="0"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</w:tbl>
        <w:p w14:paraId="5D684AEB" w14:textId="2E151F30" w:rsidR="00AC0F6F" w:rsidRDefault="00AC0F6F">
          <w:pPr>
            <w:widowControl w:val="0"/>
            <w:suppressAutoHyphens/>
            <w:jc w:val="both"/>
            <w:textAlignment w:val="baseline"/>
            <w:rPr>
              <w:color w:val="000000"/>
            </w:rPr>
          </w:pPr>
        </w:p>
        <w:p w14:paraId="3BEFDCCA" w14:textId="77777777" w:rsidR="00AC0F6F" w:rsidRDefault="003A4BA3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  <w:r>
            <w:rPr>
              <w:color w:val="000000"/>
            </w:rPr>
            <w:lastRenderedPageBreak/>
            <w:t>Mokėjimo lygių aprašymai:</w:t>
          </w:r>
        </w:p>
        <w:p w14:paraId="7BF5F69D" w14:textId="0B438573" w:rsidR="00AC0F6F" w:rsidRDefault="003A4BA3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  <w:r>
            <w:rPr>
              <w:color w:val="000000"/>
            </w:rPr>
            <w:t>B2 lygis – asmuo, mokantis lietuvių kalbą šiuo lygiu,</w:t>
          </w:r>
          <w:r>
            <w:rPr>
              <w:color w:val="000000"/>
            </w:rPr>
            <w:t xml:space="preserve"> turi gebėti suprasti sudėtingų tekstų tiek konkrečiomis, tiek abstrakčiomis temomis pagrindines mintis, taip pat specializuotas diskusijas profesinėmis temomis (bendrine kalba); turi gebėti pakankamai spontaniškai ir laisvai bendrauti žodžiu ir raštu, tod</w:t>
          </w:r>
          <w:r>
            <w:rPr>
              <w:color w:val="000000"/>
            </w:rPr>
            <w:t xml:space="preserve">ėl bendravimas su </w:t>
          </w:r>
          <w:proofErr w:type="spellStart"/>
          <w:r>
            <w:rPr>
              <w:color w:val="000000"/>
            </w:rPr>
            <w:t>gimtakalbiais</w:t>
          </w:r>
          <w:proofErr w:type="spellEnd"/>
          <w:r>
            <w:rPr>
              <w:color w:val="000000"/>
            </w:rPr>
            <w:t xml:space="preserve">, nesukeliant jiems įtampos ir pačiam jos nejaučiant, turėtų būti visiškai įmanomas; turi gebėti kurti aiškų, detalų tekstą daugeliu temų ir paaiškinti savo požiūrį svarstomais klausimais, išdėstydamas įvairių pasirinkimų </w:t>
          </w:r>
          <w:proofErr w:type="spellStart"/>
          <w:r>
            <w:rPr>
              <w:color w:val="000000"/>
            </w:rPr>
            <w:t>pra</w:t>
          </w:r>
          <w:r>
            <w:rPr>
              <w:color w:val="000000"/>
            </w:rPr>
            <w:t>našumus</w:t>
          </w:r>
          <w:proofErr w:type="spellEnd"/>
          <w:r>
            <w:rPr>
              <w:color w:val="000000"/>
            </w:rPr>
            <w:t xml:space="preserve"> ir trūkumus.</w:t>
          </w:r>
        </w:p>
        <w:p w14:paraId="572FB1C5" w14:textId="0116A755" w:rsidR="00AC0F6F" w:rsidRDefault="003A4BA3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  <w:r>
            <w:rPr>
              <w:color w:val="000000"/>
            </w:rPr>
            <w:t>C1 lygis – asmuo, mokantis lietuvių kalbą šiuo lygiu, turi suprasti įvairius sudėtingus ilgus tekstus ir suvokti potekstę; turi gebėti spontaniškai, laisvai, ilgai neieškodamas išraiškos priemonių, išdėstyti savo nuomonę, nuostatą, paž</w:t>
          </w:r>
          <w:r>
            <w:rPr>
              <w:color w:val="000000"/>
            </w:rPr>
            <w:t>iūras; turi gebėti lanksčiai ir veiksmingai vartoti kalbą visuomeniniais, akademiniais ir profesiniais tikslais; turi gebėti kurti aiškų, gerai sukomponuotą, detalų tekstą sudėtinga tema, laikydamasis stiliaus ir formos reikalavimų, tinkamai vartodamas sie</w:t>
          </w:r>
          <w:r>
            <w:rPr>
              <w:color w:val="000000"/>
            </w:rPr>
            <w:t>jimo priemones.</w:t>
          </w:r>
        </w:p>
        <w:p w14:paraId="3FE98CF5" w14:textId="77777777" w:rsidR="00AC0F6F" w:rsidRDefault="00AC0F6F">
          <w:pPr>
            <w:widowControl w:val="0"/>
            <w:suppressAutoHyphens/>
            <w:ind w:firstLine="567"/>
            <w:jc w:val="both"/>
            <w:textAlignment w:val="baseline"/>
          </w:pPr>
        </w:p>
        <w:sdt>
          <w:sdtPr>
            <w:alias w:val="pabaiga"/>
            <w:tag w:val="part_0e20ff3a3ffc46d4be43544081577b79"/>
            <w:id w:val="-92947226"/>
            <w:lock w:val="sdtLocked"/>
          </w:sdtPr>
          <w:sdtEndPr/>
          <w:sdtContent>
            <w:p w14:paraId="5BC3B3D2" w14:textId="77777777" w:rsidR="00AC0F6F" w:rsidRDefault="003A4BA3">
              <w:pPr>
                <w:widowControl w:val="0"/>
                <w:suppressAutoHyphens/>
                <w:jc w:val="center"/>
                <w:textAlignment w:val="baseline"/>
              </w:pPr>
              <w:r>
                <w:rPr>
                  <w:color w:val="000000"/>
                </w:rPr>
                <w:t>_________________</w:t>
              </w:r>
            </w:p>
          </w:sdtContent>
        </w:sdt>
      </w:sdtContent>
    </w:sdt>
    <w:sectPr w:rsidR="00AC0F6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/>
      <w:pgMar w:top="1134" w:right="1134" w:bottom="1134" w:left="1701" w:header="567" w:footer="28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CC82A0" w14:textId="77777777" w:rsidR="00AC0F6F" w:rsidRDefault="003A4BA3">
      <w:pPr>
        <w:suppressAutoHyphens/>
        <w:textAlignment w:val="baseline"/>
      </w:pPr>
      <w:r>
        <w:separator/>
      </w:r>
    </w:p>
  </w:endnote>
  <w:endnote w:type="continuationSeparator" w:id="0">
    <w:p w14:paraId="22418B7D" w14:textId="77777777" w:rsidR="00AC0F6F" w:rsidRDefault="003A4BA3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03356" w14:textId="77777777" w:rsidR="00AC0F6F" w:rsidRDefault="00AC0F6F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2F10" w14:textId="77777777" w:rsidR="00AC0F6F" w:rsidRDefault="00AC0F6F">
    <w:pPr>
      <w:tabs>
        <w:tab w:val="center" w:pos="4320"/>
        <w:tab w:val="right" w:pos="8640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880CD" w14:textId="77777777" w:rsidR="00AC0F6F" w:rsidRDefault="00AC0F6F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1AFB59" w14:textId="77777777" w:rsidR="00AC0F6F" w:rsidRDefault="003A4BA3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5BF70B94" w14:textId="77777777" w:rsidR="00AC0F6F" w:rsidRDefault="003A4BA3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8D846" w14:textId="77777777" w:rsidR="00AC0F6F" w:rsidRDefault="00AC0F6F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7FB78" w14:textId="768D2E2C" w:rsidR="00AC0F6F" w:rsidRDefault="003A4BA3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F71A8D9" w14:textId="77777777" w:rsidR="00AC0F6F" w:rsidRDefault="00AC0F6F">
    <w:pPr>
      <w:tabs>
        <w:tab w:val="center" w:pos="4153"/>
        <w:tab w:val="right" w:pos="8306"/>
      </w:tabs>
      <w:suppressAutoHyphens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F8D20" w14:textId="77777777" w:rsidR="00AC0F6F" w:rsidRDefault="00AC0F6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7CB"/>
    <w:rsid w:val="003A4BA3"/>
    <w:rsid w:val="00A227CB"/>
    <w:rsid w:val="00AC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D61246"/>
  <w15:docId w15:val="{62596F75-5EB0-410D-B06D-972183D54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72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86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51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5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1" w:color="D7D7D7"/>
                        <w:bottom w:val="none" w:sz="0" w:space="0" w:color="auto"/>
                        <w:right w:val="single" w:sz="6" w:space="11" w:color="D7D7D7"/>
                      </w:divBdr>
                    </w:div>
                  </w:divsChild>
                </w:div>
              </w:divsChild>
            </w:div>
          </w:divsChild>
        </w:div>
      </w:divsChild>
    </w:div>
    <w:div w:id="20902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Parts xmlns="http://lrs.lt/TAIS/DocParts">
  <Part Type="priedas" Nr="3" Abbr="3 pr." Title="BŪTINAS LIETUVIŲ KALBOS MOKĖJIMO LYGIS STOJANTIESIEMS Į LIETUVIŲ KALBA ORGANIZUOJAMAS STUDIJAS" DocPartId="398b338828594a619ebf059b9a76c02c" PartId="48753792ec3045b38e240f7ccb1f24ef">
    <Part Type="pabaiga" DocPartId="cd25e8787ae44c04baf74e06e0af00b8" PartId="0e20ff3a3ffc46d4be43544081577b7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F5483-E9E9-45A7-A13E-D87CEED9F0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69E6F03-3B5D-4DFA-8FAE-8DFEAFF71D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B0DE3E-356C-47C5-ABB5-901965B5F30D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6528B31-E75B-466B-B3F8-5FD305B57F4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25FE16B-BD17-4F69-9324-B55B8B7DE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1607</Words>
  <Characters>917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99acc2c2-0806-4a36-9b3c-ab4eababa72d</vt:lpstr>
    </vt:vector>
  </TitlesOfParts>
  <Company/>
  <LinksUpToDate>false</LinksUpToDate>
  <CharactersWithSpaces>2519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99acc2c2-0806-4a36-9b3c-ab4eababa72d</dc:title>
  <dc:creator>Rinkevičienė Virginija</dc:creator>
  <cp:lastModifiedBy>JŪRĖNIENĖ Jolanta</cp:lastModifiedBy>
  <cp:revision>3</cp:revision>
  <cp:lastPrinted>2017-01-03T09:51:00Z</cp:lastPrinted>
  <dcterms:created xsi:type="dcterms:W3CDTF">2024-05-31T05:21:00Z</dcterms:created>
  <dcterms:modified xsi:type="dcterms:W3CDTF">2024-05-31T06:25:00Z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