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6aabbcc1645a44539ccb4d9a7ebce6bc"/>
        <w:lock w:val="sdtLocked"/>
        <w:richText/>
      </w:sdtPr>
      <w:sdtContent>
        <w:p w14:paraId="4E648D65" w14:textId="77777777">
          <w:pPr>
            <w:tabs>
              <w:tab w:val="center" w:pos="4819"/>
              <w:tab w:val="right" w:pos="9638"/>
            </w:tabs>
          </w:pPr>
        </w:p>
        <w:p w14:paraId="4F14A3A6" w14:textId="77777777">
          <w:pPr>
            <w:ind w:left="3192" w:firstLine="2195"/>
            <w:rPr>
              <w:szCs w:val="24"/>
            </w:rPr>
          </w:pPr>
          <w:r>
            <w:rPr>
              <w:szCs w:val="24"/>
            </w:rPr>
            <w:t>Veiklos elektros energetikos sektoriuje leidimų</w:t>
          </w:r>
        </w:p>
        <w:p w14:paraId="65D6F962" w14:textId="77777777">
          <w:pPr>
            <w:ind w:firstLine="5387"/>
            <w:jc w:val="both"/>
            <w:rPr>
              <w:szCs w:val="24"/>
            </w:rPr>
          </w:pPr>
          <w:r>
            <w:rPr>
              <w:szCs w:val="24"/>
            </w:rPr>
            <w:t xml:space="preserve">išdavimo taisyklių </w:t>
          </w:r>
        </w:p>
        <w:p w14:paraId="032A1BE4" w14:textId="77777777">
          <w:pPr>
            <w:ind w:firstLine="5387"/>
            <w:jc w:val="both"/>
            <w:rPr>
              <w:szCs w:val="24"/>
            </w:rPr>
          </w:pPr>
          <w:sdt>
            <w:sdtPr>
              <w:alias w:val="Numeris"/>
              <w:tag w:val="nr_6aabbcc1645a44539ccb4d9a7ebce6bc"/>
              <w:lock w:val="sdtLocked"/>
              <w:richText/>
            </w:sdtPr>
            <w:sdtContent>
              <w:r>
                <w:rPr>
                  <w:szCs w:val="24"/>
                </w:rPr>
                <w:t>3</w:t>
              </w:r>
            </w:sdtContent>
          </w:sdt>
          <w:r>
            <w:rPr>
              <w:szCs w:val="24"/>
            </w:rPr>
            <w:t xml:space="preserve"> priedas</w:t>
          </w:r>
        </w:p>
        <w:p w14:paraId="017CB3E7" w14:textId="77777777">
          <w:pPr>
            <w:jc w:val="center"/>
            <w:rPr>
              <w:b/>
              <w:bCs/>
              <w:caps/>
              <w:color w:val="000000"/>
              <w:szCs w:val="24"/>
              <w:lang w:eastAsia="lt-LT"/>
            </w:rPr>
          </w:pPr>
        </w:p>
        <w:p w14:paraId="280E4FA2" w14:textId="77777777">
          <w:pPr>
            <w:ind w:firstLine="100"/>
            <w:jc w:val="center"/>
            <w:rPr>
              <w:b/>
              <w:bCs/>
              <w:szCs w:val="24"/>
            </w:rPr>
          </w:pPr>
          <w:sdt>
            <w:sdtPr>
              <w:alias w:val="Pavadinimas"/>
              <w:tag w:val="title_6aabbcc1645a44539ccb4d9a7ebce6bc"/>
              <w:lock w:val="sdtLocked"/>
              <w:richText/>
            </w:sdtPr>
            <w:sdtContent>
              <w:r>
                <w:rPr>
                  <w:b/>
                  <w:bCs/>
                  <w:szCs w:val="24"/>
                </w:rPr>
                <w:t>(Deklaracijos formos pavyzdys)</w:t>
              </w:r>
            </w:sdtContent>
          </w:sdt>
        </w:p>
        <w:p w14:paraId="4811B27E" w14:textId="77777777">
          <w:pPr>
            <w:jc w:val="center"/>
            <w:rPr>
              <w:b/>
              <w:bCs/>
              <w:caps/>
              <w:color w:val="000000"/>
              <w:szCs w:val="24"/>
              <w:lang w:eastAsia="lt-LT"/>
            </w:rPr>
          </w:pPr>
        </w:p>
        <w:sdt>
          <w:sdtPr>
            <w:alias w:val="skirsnis"/>
            <w:tag w:val="part_2c008d9a63714184950cb6993df180e6"/>
            <w:lock w:val="sdtLocked"/>
            <w:richText/>
          </w:sdtPr>
          <w:sdtContent>
            <w:sdt>
              <w:sdtPr>
                <w:alias w:val="Pavadinimas"/>
                <w:tag w:val="title_2c008d9a63714184950cb6993df180e6"/>
                <w:lock w:val="sdtLocked"/>
                <w:richText/>
              </w:sdtPr>
              <w:sdtContent>
                <w:p w14:paraId="69F95EC1" w14:textId="77777777">
                  <w:pPr>
                    <w:jc w:val="center"/>
                    <w:rPr>
                      <w:b/>
                      <w:bCs/>
                      <w:caps/>
                      <w:color w:val="000000"/>
                      <w:szCs w:val="24"/>
                      <w:lang w:eastAsia="lt-LT"/>
                    </w:rPr>
                  </w:pPr>
                  <w:r>
                    <w:rPr>
                      <w:b/>
                      <w:bCs/>
                      <w:caps/>
                      <w:color w:val="000000"/>
                      <w:szCs w:val="24"/>
                      <w:lang w:eastAsia="lt-LT"/>
                    </w:rPr>
                    <w:t>ATITIKTIES lIETUVOS rESPUBLIKOS ATSINAUJINANČIŲ IŠTEKLIŲ ENERGETIKOS ĮSTATYMO 20</w:t>
                  </w:r>
                  <w:r>
                    <w:rPr>
                      <w:b/>
                      <w:caps/>
                      <w:color w:val="000000"/>
                      <w:szCs w:val="24"/>
                      <w:vertAlign w:val="superscript"/>
                      <w:lang w:eastAsia="lt-LT"/>
                    </w:rPr>
                    <w:t>2</w:t>
                  </w:r>
                  <w:r>
                    <w:rPr>
                      <w:b/>
                      <w:bCs/>
                      <w:caps/>
                      <w:color w:val="000000"/>
                      <w:szCs w:val="24"/>
                      <w:lang w:eastAsia="lt-LT"/>
                    </w:rPr>
                    <w:t xml:space="preserve"> STRAIPSNIO </w:t>
                  </w:r>
                  <w:r>
                    <w:rPr>
                      <w:b/>
                      <w:caps/>
                      <w:color w:val="000000"/>
                      <w:szCs w:val="24"/>
                      <w:lang w:eastAsia="lt-LT"/>
                    </w:rPr>
                    <w:t xml:space="preserve">2 </w:t>
                  </w:r>
                  <w:r>
                    <w:rPr>
                      <w:b/>
                      <w:bCs/>
                      <w:caps/>
                      <w:color w:val="000000"/>
                      <w:szCs w:val="24"/>
                      <w:lang w:eastAsia="lt-LT"/>
                    </w:rPr>
                    <w:t xml:space="preserve">DALYJE NUSTATYTIEMS REIKALAVIMAMS </w:t>
                  </w:r>
                </w:p>
                <w:p w14:paraId="1EB50581" w14:textId="77777777">
                  <w:pPr>
                    <w:jc w:val="center"/>
                    <w:rPr>
                      <w:color w:val="000000"/>
                      <w:szCs w:val="24"/>
                      <w:lang w:eastAsia="lt-LT"/>
                    </w:rPr>
                  </w:pPr>
                  <w:r>
                    <w:rPr>
                      <w:b/>
                      <w:bCs/>
                      <w:caps/>
                      <w:color w:val="000000"/>
                      <w:szCs w:val="24"/>
                      <w:lang w:eastAsia="lt-LT"/>
                    </w:rPr>
                    <w:t>DEKLARACIJA</w:t>
                  </w:r>
                </w:p>
              </w:sdtContent>
            </w:sdt>
            <w:p w14:paraId="21A0F537" w14:textId="77777777">
              <w:pPr>
                <w:jc w:val="center"/>
                <w:rPr>
                  <w:b/>
                  <w:bCs/>
                  <w:caps/>
                  <w:color w:val="000000"/>
                  <w:szCs w:val="24"/>
                  <w:lang w:eastAsia="lt-LT"/>
                </w:rPr>
              </w:pPr>
            </w:p>
            <w:p w14:paraId="36EC002B" w14:textId="77777777">
              <w:pPr>
                <w:ind w:right="-170"/>
                <w:jc w:val="center"/>
                <w:rPr>
                  <w:color w:val="000000"/>
                  <w:szCs w:val="24"/>
                  <w:lang w:eastAsia="lt-LT"/>
                </w:rPr>
              </w:pPr>
              <w:r>
                <w:rPr>
                  <w:color w:val="000000"/>
                  <w:szCs w:val="24"/>
                  <w:lang w:eastAsia="lt-LT"/>
                </w:rPr>
                <w:t>__________________ Nr. _________________</w:t>
              </w:r>
            </w:p>
            <w:p w14:paraId="16CF4C83" w14:textId="77777777">
              <w:pPr>
                <w:ind w:left="2840" w:right="-170" w:firstLine="284"/>
                <w:jc w:val="both"/>
                <w:rPr>
                  <w:color w:val="000000"/>
                  <w:szCs w:val="24"/>
                  <w:lang w:eastAsia="lt-LT"/>
                </w:rPr>
              </w:pPr>
              <w:r>
                <w:rPr>
                  <w:color w:val="000000"/>
                  <w:szCs w:val="24"/>
                  <w:lang w:eastAsia="lt-LT"/>
                </w:rPr>
                <w:t>(data)</w:t>
              </w:r>
            </w:p>
            <w:p w14:paraId="29B6FDBB" w14:textId="77777777">
              <w:pPr>
                <w:ind w:right="-284"/>
                <w:jc w:val="center"/>
                <w:rPr>
                  <w:color w:val="000000"/>
                  <w:szCs w:val="24"/>
                  <w:lang w:eastAsia="lt-LT"/>
                </w:rPr>
              </w:pPr>
            </w:p>
            <w:sdt>
              <w:sdtPr>
                <w:alias w:val="3 pr. 1 p."/>
                <w:tag w:val="part_bdca524f1b2d4d7f8deec8200d3ef35e"/>
                <w:lock w:val="sdtLocked"/>
                <w:richText/>
              </w:sdtPr>
              <w:sdtContent>
                <w:p w14:paraId="6C30B4FD" w14:textId="77777777">
                  <w:pPr>
                    <w:ind w:right="-284"/>
                    <w:jc w:val="both"/>
                    <w:rPr>
                      <w:color w:val="000000"/>
                      <w:szCs w:val="24"/>
                      <w:lang w:eastAsia="lt-LT"/>
                    </w:rPr>
                  </w:pPr>
                  <w:sdt>
                    <w:sdtPr>
                      <w:alias w:val="Numeris"/>
                      <w:tag w:val="nr_bdca524f1b2d4d7f8deec8200d3ef35e"/>
                      <w:lock w:val="sdtLocked"/>
                      <w:richText/>
                    </w:sdtPr>
                    <w:sdtContent>
                      <w:r>
                        <w:rPr>
                          <w:b/>
                          <w:bCs/>
                          <w:color w:val="000000"/>
                          <w:szCs w:val="24"/>
                          <w:lang w:eastAsia="lt-LT"/>
                        </w:rPr>
                        <w:t>1</w:t>
                      </w:r>
                    </w:sdtContent>
                  </w:sdt>
                  <w:r>
                    <w:rPr>
                      <w:b/>
                      <w:bCs/>
                      <w:color w:val="000000"/>
                      <w:szCs w:val="24"/>
                      <w:lang w:eastAsia="lt-LT"/>
                    </w:rPr>
                    <w:t>. Deklaracija:</w:t>
                  </w:r>
                </w:p>
                <w:p w14:paraId="239C47BF" w14:textId="77777777">
                  <w:pPr>
                    <w:jc w:val="both"/>
                    <w:rPr>
                      <w:color w:val="000000"/>
                      <w:szCs w:val="24"/>
                      <w:lang w:eastAsia="lt-LT"/>
                    </w:rPr>
                  </w:pPr>
                  <w:r>
                    <w:rPr>
                      <w:color w:val="000000"/>
                      <w:szCs w:val="24"/>
                      <w:lang w:eastAsia="lt-LT"/>
                    </w:rPr>
                    <w:t xml:space="preserve">□ Atsinaujinančių išteklių energijos bendrijos statuso įgijimas </w:t>
                  </w:r>
                  <w:r>
                    <w:rPr>
                      <w:i/>
                      <w:iCs/>
                      <w:color w:val="000000"/>
                      <w:szCs w:val="24"/>
                      <w:lang w:eastAsia="lt-LT"/>
                    </w:rPr>
                    <w:t>(nurodyti)</w:t>
                  </w:r>
                </w:p>
                <w:p w14:paraId="3D792B5A" w14:textId="77777777">
                  <w:pPr>
                    <w:ind w:right="-284"/>
                    <w:jc w:val="both"/>
                    <w:rPr>
                      <w:color w:val="000000"/>
                      <w:szCs w:val="24"/>
                      <w:lang w:eastAsia="lt-LT"/>
                    </w:rPr>
                  </w:pPr>
                </w:p>
              </w:sdtContent>
            </w:sdt>
            <w:sdt>
              <w:sdtPr>
                <w:alias w:val="3 pr. 2 p."/>
                <w:tag w:val="part_6e14554383b3409babc4e950da8eae4f"/>
                <w:lock w:val="sdtLocked"/>
                <w:richText/>
              </w:sdtPr>
              <w:sdtContent>
                <w:p w14:paraId="6C80E1AD" w14:textId="77777777">
                  <w:pPr>
                    <w:ind w:right="-284"/>
                    <w:jc w:val="both"/>
                    <w:rPr>
                      <w:color w:val="000000"/>
                      <w:szCs w:val="24"/>
                      <w:lang w:eastAsia="lt-LT"/>
                    </w:rPr>
                  </w:pPr>
                  <w:sdt>
                    <w:sdtPr>
                      <w:alias w:val="Numeris"/>
                      <w:tag w:val="nr_6e14554383b3409babc4e950da8eae4f"/>
                      <w:lock w:val="sdtLocked"/>
                      <w:richText/>
                    </w:sdtPr>
                    <w:sdtContent>
                      <w:r>
                        <w:rPr>
                          <w:b/>
                          <w:bCs/>
                          <w:color w:val="000000"/>
                          <w:szCs w:val="24"/>
                          <w:lang w:eastAsia="lt-LT"/>
                        </w:rPr>
                        <w:t>2</w:t>
                      </w:r>
                    </w:sdtContent>
                  </w:sdt>
                  <w:r>
                    <w:rPr>
                      <w:b/>
                      <w:bCs/>
                      <w:color w:val="000000"/>
                      <w:szCs w:val="24"/>
                      <w:lang w:eastAsia="lt-LT"/>
                    </w:rPr>
                    <w:t>. Informacija apie pelno nesiekiantį juridinį asmenį (toliau – juridinis asmuo):</w:t>
                  </w:r>
                </w:p>
                <w:sdt>
                  <w:sdtPr>
                    <w:alias w:val="3 pr. 2.1 pp."/>
                    <w:tag w:val="part_7fc7f43446ea42ef88a1f2d6925234af"/>
                    <w:lock w:val="sdtLocked"/>
                    <w:richText/>
                  </w:sdtPr>
                  <w:sdtContent>
                    <w:p w14:paraId="275E9CB7" w14:textId="77777777">
                      <w:pPr>
                        <w:ind w:right="-284"/>
                        <w:jc w:val="both"/>
                        <w:rPr>
                          <w:color w:val="000000"/>
                          <w:szCs w:val="24"/>
                          <w:lang w:eastAsia="lt-LT"/>
                        </w:rPr>
                      </w:pPr>
                      <w:sdt>
                        <w:sdtPr>
                          <w:alias w:val="Numeris"/>
                          <w:tag w:val="nr_7fc7f43446ea42ef88a1f2d6925234af"/>
                          <w:lock w:val="sdtLocked"/>
                          <w:richText/>
                        </w:sdtPr>
                        <w:sdtContent>
                          <w:r>
                            <w:rPr>
                              <w:color w:val="000000"/>
                              <w:szCs w:val="24"/>
                              <w:lang w:eastAsia="lt-LT"/>
                            </w:rPr>
                            <w:t>2.1</w:t>
                          </w:r>
                        </w:sdtContent>
                      </w:sdt>
                      <w:r>
                        <w:rPr>
                          <w:color w:val="000000"/>
                          <w:szCs w:val="24"/>
                          <w:lang w:eastAsia="lt-LT"/>
                        </w:rPr>
                        <w:t xml:space="preserve">. Juridinio asmens pavadinimas: </w:t>
                      </w:r>
                    </w:p>
                    <w:p w14:paraId="73AEDD7D" w14:textId="4165142C">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2 pp."/>
                    <w:tag w:val="part_1ff5937af1a847d5b522c9a413be6fc9"/>
                    <w:lock w:val="sdtLocked"/>
                    <w:richText/>
                  </w:sdtPr>
                  <w:sdtContent>
                    <w:p w14:paraId="1673E96B" w14:textId="77777777">
                      <w:pPr>
                        <w:ind w:right="-284"/>
                        <w:jc w:val="both"/>
                        <w:rPr>
                          <w:color w:val="000000"/>
                          <w:szCs w:val="24"/>
                          <w:lang w:eastAsia="lt-LT"/>
                        </w:rPr>
                      </w:pPr>
                      <w:sdt>
                        <w:sdtPr>
                          <w:alias w:val="Numeris"/>
                          <w:tag w:val="nr_1ff5937af1a847d5b522c9a413be6fc9"/>
                          <w:lock w:val="sdtLocked"/>
                          <w:richText/>
                        </w:sdtPr>
                        <w:sdtContent>
                          <w:r>
                            <w:rPr>
                              <w:color w:val="000000"/>
                              <w:szCs w:val="24"/>
                              <w:lang w:eastAsia="lt-LT"/>
                            </w:rPr>
                            <w:t>2.2</w:t>
                          </w:r>
                        </w:sdtContent>
                      </w:sdt>
                      <w:r>
                        <w:rPr>
                          <w:color w:val="000000"/>
                          <w:szCs w:val="24"/>
                          <w:lang w:eastAsia="lt-LT"/>
                        </w:rPr>
                        <w:t xml:space="preserve">. Juridinio asmens kodas: </w:t>
                      </w:r>
                    </w:p>
                    <w:p w14:paraId="77CE5BA6" w14:textId="36DFC97D">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3 pp."/>
                    <w:tag w:val="part_bdc95957c6074aa4974c216575da3a21"/>
                    <w:lock w:val="sdtLocked"/>
                    <w:richText/>
                  </w:sdtPr>
                  <w:sdtContent>
                    <w:p w14:paraId="429EEED5" w14:textId="77777777">
                      <w:pPr>
                        <w:ind w:right="-284"/>
                        <w:jc w:val="both"/>
                        <w:rPr>
                          <w:color w:val="000000"/>
                          <w:szCs w:val="24"/>
                          <w:lang w:eastAsia="lt-LT"/>
                        </w:rPr>
                      </w:pPr>
                      <w:sdt>
                        <w:sdtPr>
                          <w:alias w:val="Numeris"/>
                          <w:tag w:val="nr_bdc95957c6074aa4974c216575da3a21"/>
                          <w:lock w:val="sdtLocked"/>
                          <w:richText/>
                        </w:sdtPr>
                        <w:sdtContent>
                          <w:r>
                            <w:rPr>
                              <w:color w:val="000000"/>
                              <w:szCs w:val="24"/>
                              <w:lang w:eastAsia="lt-LT"/>
                            </w:rPr>
                            <w:t>2.3</w:t>
                          </w:r>
                        </w:sdtContent>
                      </w:sdt>
                      <w:r>
                        <w:rPr>
                          <w:color w:val="000000"/>
                          <w:szCs w:val="24"/>
                          <w:lang w:eastAsia="lt-LT"/>
                        </w:rPr>
                        <w:t>. Buveinės adresas:</w:t>
                      </w:r>
                    </w:p>
                    <w:p w14:paraId="663D4136" w14:textId="5076EDFE">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4 pp."/>
                    <w:tag w:val="part_a6ebacf479bb4a11a028ced1678427ee"/>
                    <w:lock w:val="sdtLocked"/>
                    <w:richText/>
                  </w:sdtPr>
                  <w:sdtContent>
                    <w:p w14:paraId="56FB9AAB" w14:textId="77777777">
                      <w:pPr>
                        <w:ind w:right="-284"/>
                        <w:jc w:val="both"/>
                        <w:rPr>
                          <w:color w:val="000000"/>
                          <w:szCs w:val="24"/>
                          <w:lang w:eastAsia="lt-LT"/>
                        </w:rPr>
                      </w:pPr>
                      <w:sdt>
                        <w:sdtPr>
                          <w:alias w:val="Numeris"/>
                          <w:tag w:val="nr_a6ebacf479bb4a11a028ced1678427ee"/>
                          <w:lock w:val="sdtLocked"/>
                          <w:richText/>
                        </w:sdtPr>
                        <w:sdtContent>
                          <w:r>
                            <w:rPr>
                              <w:color w:val="000000"/>
                              <w:szCs w:val="24"/>
                              <w:lang w:eastAsia="lt-LT"/>
                            </w:rPr>
                            <w:t>2.4</w:t>
                          </w:r>
                        </w:sdtContent>
                      </w:sdt>
                      <w:r>
                        <w:rPr>
                          <w:color w:val="000000"/>
                          <w:szCs w:val="24"/>
                          <w:lang w:eastAsia="lt-LT"/>
                        </w:rPr>
                        <w:t>. Telefono numeris:</w:t>
                      </w:r>
                    </w:p>
                    <w:p w14:paraId="0D697B19" w14:textId="699EC4C0">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5 pp."/>
                    <w:tag w:val="part_aaf9726395e840b8bd2f5844896c92b7"/>
                    <w:lock w:val="sdtLocked"/>
                    <w:richText/>
                  </w:sdtPr>
                  <w:sdtContent>
                    <w:p w14:paraId="22A433EB" w14:textId="77777777">
                      <w:pPr>
                        <w:ind w:right="-284"/>
                        <w:jc w:val="both"/>
                        <w:rPr>
                          <w:color w:val="000000"/>
                          <w:szCs w:val="24"/>
                          <w:lang w:eastAsia="lt-LT"/>
                        </w:rPr>
                      </w:pPr>
                      <w:sdt>
                        <w:sdtPr>
                          <w:alias w:val="Numeris"/>
                          <w:tag w:val="nr_aaf9726395e840b8bd2f5844896c92b7"/>
                          <w:lock w:val="sdtLocked"/>
                          <w:richText/>
                        </w:sdtPr>
                        <w:sdtContent>
                          <w:r>
                            <w:rPr>
                              <w:color w:val="000000"/>
                              <w:szCs w:val="24"/>
                              <w:lang w:eastAsia="lt-LT"/>
                            </w:rPr>
                            <w:t>2.5</w:t>
                          </w:r>
                        </w:sdtContent>
                      </w:sdt>
                      <w:r>
                        <w:rPr>
                          <w:color w:val="000000"/>
                          <w:szCs w:val="24"/>
                          <w:lang w:eastAsia="lt-LT"/>
                        </w:rPr>
                        <w:t>. Elektroninio pašto adresas:</w:t>
                      </w:r>
                    </w:p>
                    <w:p w14:paraId="10687CF0" w14:textId="300026DB">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6 pp."/>
                    <w:tag w:val="part_0cca8609bc3c495e8f6fce11472517ff"/>
                    <w:lock w:val="sdtLocked"/>
                    <w:richText/>
                  </w:sdtPr>
                  <w:sdtContent>
                    <w:p w14:paraId="138DD05E" w14:textId="5405C14B">
                      <w:pPr>
                        <w:ind w:right="-284"/>
                        <w:jc w:val="both"/>
                        <w:rPr>
                          <w:color w:val="000000"/>
                          <w:lang w:eastAsia="lt-LT"/>
                        </w:rPr>
                      </w:pPr>
                      <w:sdt>
                        <w:sdtPr>
                          <w:alias w:val="Numeris"/>
                          <w:tag w:val="nr_0cca8609bc3c495e8f6fce11472517ff"/>
                          <w:lock w:val="sdtLocked"/>
                          <w:richText/>
                        </w:sdtPr>
                        <w:sdtContent>
                          <w:r>
                            <w:rPr>
                              <w:color w:val="000000"/>
                              <w:lang w:eastAsia="lt-LT"/>
                            </w:rPr>
                            <w:t>2.6</w:t>
                          </w:r>
                        </w:sdtContent>
                      </w:sdt>
                      <w:r>
                        <w:rPr>
                          <w:color w:val="000000"/>
                          <w:lang w:eastAsia="lt-LT"/>
                        </w:rPr>
                        <w:t>. Interneto svetainės adresas</w:t>
                      </w:r>
                    </w:p>
                    <w:p w14:paraId="427F5D12" w14:textId="6BC28C50">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2.7 pp."/>
                    <w:tag w:val="part_e8c1cea6586345b8bf2135d0c8d72569"/>
                    <w:lock w:val="sdtLocked"/>
                    <w:richText/>
                  </w:sdtPr>
                  <w:sdtContent>
                    <w:p w14:paraId="2B225AD9" w14:textId="77777777">
                      <w:pPr>
                        <w:ind w:right="-284"/>
                        <w:jc w:val="both"/>
                        <w:rPr>
                          <w:color w:val="000000"/>
                          <w:szCs w:val="24"/>
                          <w:lang w:eastAsia="lt-LT"/>
                        </w:rPr>
                      </w:pPr>
                      <w:sdt>
                        <w:sdtPr>
                          <w:alias w:val="Numeris"/>
                          <w:tag w:val="nr_e8c1cea6586345b8bf2135d0c8d72569"/>
                          <w:lock w:val="sdtLocked"/>
                          <w:richText/>
                        </w:sdtPr>
                        <w:sdtContent>
                          <w:r>
                            <w:rPr>
                              <w:color w:val="000000"/>
                              <w:szCs w:val="24"/>
                              <w:lang w:eastAsia="lt-LT"/>
                            </w:rPr>
                            <w:t>2.7</w:t>
                          </w:r>
                        </w:sdtContent>
                      </w:sdt>
                      <w:r>
                        <w:rPr>
                          <w:color w:val="000000"/>
                          <w:szCs w:val="24"/>
                          <w:lang w:eastAsia="lt-LT"/>
                        </w:rPr>
                        <w:t>. Korespondencijos adresas:</w:t>
                      </w:r>
                    </w:p>
                    <w:p w14:paraId="60041278" w14:textId="7AEA95CD">
                      <w:pPr>
                        <w:ind w:right="-284"/>
                        <w:jc w:val="both"/>
                        <w:rPr>
                          <w:color w:val="000000"/>
                          <w:szCs w:val="24"/>
                          <w:lang w:eastAsia="lt-LT"/>
                        </w:rPr>
                      </w:pPr>
                      <w:r>
                        <w:rPr>
                          <w:color w:val="000000"/>
                          <w:szCs w:val="24"/>
                          <w:lang w:eastAsia="lt-LT"/>
                        </w:rPr>
                        <w:t>_____________________________________________________________________________________</w:t>
                      </w:r>
                    </w:p>
                    <w:p w14:paraId="1745650E" w14:textId="77777777">
                      <w:pPr>
                        <w:ind w:right="-284"/>
                        <w:jc w:val="both"/>
                        <w:rPr>
                          <w:color w:val="000000"/>
                          <w:szCs w:val="24"/>
                          <w:lang w:eastAsia="lt-LT"/>
                        </w:rPr>
                      </w:pPr>
                    </w:p>
                  </w:sdtContent>
                </w:sdt>
              </w:sdtContent>
            </w:sdt>
            <w:sdt>
              <w:sdtPr>
                <w:alias w:val="3 pr. 3 p."/>
                <w:tag w:val="part_6a8da130ce9f40d780fc0f98627bad82"/>
                <w:lock w:val="sdtLocked"/>
                <w:richText/>
              </w:sdtPr>
              <w:sdtContent>
                <w:p w14:paraId="5C428D4C" w14:textId="77777777">
                  <w:pPr>
                    <w:ind w:right="-284"/>
                    <w:jc w:val="both"/>
                    <w:rPr>
                      <w:color w:val="000000"/>
                      <w:szCs w:val="24"/>
                      <w:lang w:eastAsia="lt-LT"/>
                    </w:rPr>
                  </w:pPr>
                  <w:sdt>
                    <w:sdtPr>
                      <w:alias w:val="Numeris"/>
                      <w:tag w:val="nr_6a8da130ce9f40d780fc0f98627bad82"/>
                      <w:lock w:val="sdtLocked"/>
                      <w:richText/>
                    </w:sdtPr>
                    <w:sdtContent>
                      <w:r>
                        <w:rPr>
                          <w:b/>
                          <w:bCs/>
                          <w:color w:val="000000"/>
                          <w:szCs w:val="24"/>
                          <w:lang w:eastAsia="lt-LT"/>
                        </w:rPr>
                        <w:t>3</w:t>
                      </w:r>
                    </w:sdtContent>
                  </w:sdt>
                  <w:r>
                    <w:rPr>
                      <w:b/>
                      <w:bCs/>
                      <w:color w:val="000000"/>
                      <w:szCs w:val="24"/>
                      <w:lang w:eastAsia="lt-LT"/>
                    </w:rPr>
                    <w:t>. Informacija apie juridinio asmens atstovą:</w:t>
                  </w:r>
                </w:p>
                <w:sdt>
                  <w:sdtPr>
                    <w:alias w:val="3 pr. 3.1 pp."/>
                    <w:tag w:val="part_0d94d6dd9cd54d0c956cd95e6c97c847"/>
                    <w:lock w:val="sdtLocked"/>
                    <w:richText/>
                  </w:sdtPr>
                  <w:sdtContent>
                    <w:p w14:paraId="003373D5" w14:textId="77777777">
                      <w:pPr>
                        <w:ind w:right="-284"/>
                        <w:jc w:val="both"/>
                        <w:rPr>
                          <w:color w:val="000000"/>
                          <w:szCs w:val="24"/>
                          <w:lang w:eastAsia="lt-LT"/>
                        </w:rPr>
                      </w:pPr>
                      <w:sdt>
                        <w:sdtPr>
                          <w:alias w:val="Numeris"/>
                          <w:tag w:val="nr_0d94d6dd9cd54d0c956cd95e6c97c847"/>
                          <w:lock w:val="sdtLocked"/>
                          <w:richText/>
                        </w:sdtPr>
                        <w:sdtContent>
                          <w:r>
                            <w:rPr>
                              <w:color w:val="000000"/>
                              <w:szCs w:val="24"/>
                              <w:lang w:eastAsia="lt-LT"/>
                            </w:rPr>
                            <w:t>3.1</w:t>
                          </w:r>
                        </w:sdtContent>
                      </w:sdt>
                      <w:r>
                        <w:rPr>
                          <w:color w:val="000000"/>
                          <w:szCs w:val="24"/>
                          <w:lang w:eastAsia="lt-LT"/>
                        </w:rPr>
                        <w:t>. Įgalioto atstovo pavadinimas ar vardas ir pavardė</w:t>
                      </w:r>
                    </w:p>
                    <w:p w14:paraId="50EF4FFA" w14:textId="2BD42078">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3.2 pp."/>
                    <w:tag w:val="part_4dc5e1f69d3d4d3e983e5844985ccd75"/>
                    <w:lock w:val="sdtLocked"/>
                    <w:richText/>
                  </w:sdtPr>
                  <w:sdtContent>
                    <w:p w14:paraId="07DBFA00" w14:textId="77777777">
                      <w:pPr>
                        <w:ind w:right="-284"/>
                        <w:jc w:val="both"/>
                        <w:rPr>
                          <w:color w:val="000000"/>
                          <w:szCs w:val="24"/>
                          <w:lang w:eastAsia="lt-LT"/>
                        </w:rPr>
                      </w:pPr>
                      <w:sdt>
                        <w:sdtPr>
                          <w:alias w:val="Numeris"/>
                          <w:tag w:val="nr_4dc5e1f69d3d4d3e983e5844985ccd75"/>
                          <w:lock w:val="sdtLocked"/>
                          <w:richText/>
                        </w:sdtPr>
                        <w:sdtContent>
                          <w:r>
                            <w:rPr>
                              <w:color w:val="000000"/>
                              <w:szCs w:val="24"/>
                              <w:lang w:eastAsia="lt-LT"/>
                            </w:rPr>
                            <w:t>3.2</w:t>
                          </w:r>
                        </w:sdtContent>
                      </w:sdt>
                      <w:r>
                        <w:rPr>
                          <w:color w:val="000000"/>
                          <w:szCs w:val="24"/>
                          <w:lang w:eastAsia="lt-LT"/>
                        </w:rPr>
                        <w:t>. Pareigos</w:t>
                      </w:r>
                    </w:p>
                    <w:p w14:paraId="1D127B23" w14:textId="41E9349B">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3.3 pp."/>
                    <w:tag w:val="part_cc5b75916043400385430a756efa5ee3"/>
                    <w:lock w:val="sdtLocked"/>
                    <w:richText/>
                  </w:sdtPr>
                  <w:sdtContent>
                    <w:p w14:paraId="690ABCD6" w14:textId="7BD52DAD">
                      <w:pPr>
                        <w:ind w:right="-284"/>
                        <w:jc w:val="both"/>
                        <w:rPr>
                          <w:color w:val="000000"/>
                          <w:lang w:eastAsia="lt-LT"/>
                        </w:rPr>
                      </w:pPr>
                      <w:sdt>
                        <w:sdtPr>
                          <w:alias w:val="Numeris"/>
                          <w:tag w:val="nr_cc5b75916043400385430a756efa5ee3"/>
                          <w:lock w:val="sdtLocked"/>
                          <w:richText/>
                        </w:sdtPr>
                        <w:sdtContent>
                          <w:r>
                            <w:rPr>
                              <w:color w:val="000000"/>
                              <w:lang w:eastAsia="lt-LT"/>
                            </w:rPr>
                            <w:t>3.3</w:t>
                          </w:r>
                        </w:sdtContent>
                      </w:sdt>
                      <w:r>
                        <w:rPr>
                          <w:color w:val="000000"/>
                          <w:lang w:eastAsia="lt-LT"/>
                        </w:rPr>
                        <w:t>. Telefono numeris</w:t>
                      </w:r>
                    </w:p>
                    <w:p w14:paraId="5BFB56C0" w14:textId="5C30C012">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3.4 pp."/>
                    <w:tag w:val="part_f5988dc6ada34e129bf9fece0979c51d"/>
                    <w:lock w:val="sdtLocked"/>
                    <w:richText/>
                  </w:sdtPr>
                  <w:sdtContent>
                    <w:p w14:paraId="543BEB00" w14:textId="77777777">
                      <w:pPr>
                        <w:ind w:right="-284"/>
                        <w:jc w:val="both"/>
                        <w:rPr>
                          <w:color w:val="000000"/>
                          <w:szCs w:val="24"/>
                          <w:lang w:eastAsia="lt-LT"/>
                        </w:rPr>
                      </w:pPr>
                      <w:sdt>
                        <w:sdtPr>
                          <w:alias w:val="Numeris"/>
                          <w:tag w:val="nr_f5988dc6ada34e129bf9fece0979c51d"/>
                          <w:lock w:val="sdtLocked"/>
                          <w:richText/>
                        </w:sdtPr>
                        <w:sdtContent>
                          <w:r>
                            <w:rPr>
                              <w:color w:val="000000"/>
                              <w:szCs w:val="24"/>
                              <w:lang w:eastAsia="lt-LT"/>
                            </w:rPr>
                            <w:t>3.4</w:t>
                          </w:r>
                        </w:sdtContent>
                      </w:sdt>
                      <w:r>
                        <w:rPr>
                          <w:color w:val="000000"/>
                          <w:szCs w:val="24"/>
                          <w:lang w:eastAsia="lt-LT"/>
                        </w:rPr>
                        <w:t>. Elektroninio pašto adresas</w:t>
                      </w:r>
                    </w:p>
                    <w:p w14:paraId="19B34461" w14:textId="2E0A05ED">
                      <w:pPr>
                        <w:ind w:right="-284"/>
                        <w:jc w:val="both"/>
                        <w:rPr>
                          <w:color w:val="000000"/>
                          <w:szCs w:val="24"/>
                          <w:lang w:eastAsia="lt-LT"/>
                        </w:rPr>
                      </w:pPr>
                      <w:r>
                        <w:rPr>
                          <w:color w:val="000000"/>
                          <w:szCs w:val="24"/>
                          <w:lang w:eastAsia="lt-LT"/>
                        </w:rPr>
                        <w:t>_____________________________________________________________________________________</w:t>
                      </w:r>
                    </w:p>
                  </w:sdtContent>
                </w:sdt>
                <w:sdt>
                  <w:sdtPr>
                    <w:alias w:val="3 pr. 3.5 pp."/>
                    <w:tag w:val="part_1eeac58b53d84a60a190e1697f2a02e8"/>
                    <w:lock w:val="sdtLocked"/>
                    <w:richText/>
                  </w:sdtPr>
                  <w:sdtContent>
                    <w:p w14:paraId="0D530DDD" w14:textId="77777777">
                      <w:pPr>
                        <w:ind w:right="-284"/>
                        <w:jc w:val="both"/>
                        <w:rPr>
                          <w:color w:val="000000"/>
                          <w:szCs w:val="24"/>
                          <w:lang w:eastAsia="lt-LT"/>
                        </w:rPr>
                      </w:pPr>
                      <w:sdt>
                        <w:sdtPr>
                          <w:alias w:val="Numeris"/>
                          <w:tag w:val="nr_1eeac58b53d84a60a190e1697f2a02e8"/>
                          <w:lock w:val="sdtLocked"/>
                          <w:richText/>
                        </w:sdtPr>
                        <w:sdtContent>
                          <w:r>
                            <w:rPr>
                              <w:color w:val="000000"/>
                              <w:szCs w:val="24"/>
                              <w:lang w:eastAsia="lt-LT"/>
                            </w:rPr>
                            <w:t>3.5</w:t>
                          </w:r>
                        </w:sdtContent>
                      </w:sdt>
                      <w:r>
                        <w:rPr>
                          <w:color w:val="000000"/>
                          <w:szCs w:val="24"/>
                          <w:lang w:eastAsia="lt-LT"/>
                        </w:rPr>
                        <w:t>. Atstovavimo teisinis pagrindas</w:t>
                      </w:r>
                    </w:p>
                    <w:p w14:paraId="46479BD8" w14:textId="2C155F56">
                      <w:pPr>
                        <w:ind w:right="-284"/>
                        <w:jc w:val="both"/>
                        <w:rPr>
                          <w:color w:val="000000"/>
                          <w:szCs w:val="24"/>
                          <w:lang w:eastAsia="lt-LT"/>
                        </w:rPr>
                      </w:pPr>
                      <w:r>
                        <w:rPr>
                          <w:color w:val="000000"/>
                          <w:szCs w:val="24"/>
                          <w:lang w:eastAsia="lt-LT"/>
                        </w:rPr>
                        <w:t>_____________________________________________________________________________________</w:t>
                      </w:r>
                    </w:p>
                    <w:p w14:paraId="44328F07" w14:textId="77777777">
                      <w:pPr>
                        <w:ind w:right="-284"/>
                        <w:jc w:val="both"/>
                        <w:rPr>
                          <w:color w:val="000000"/>
                          <w:szCs w:val="24"/>
                          <w:lang w:eastAsia="lt-LT"/>
                        </w:rPr>
                      </w:pPr>
                    </w:p>
                  </w:sdtContent>
                </w:sdt>
              </w:sdtContent>
            </w:sdt>
            <w:sdt>
              <w:sdtPr>
                <w:alias w:val="3 pr. 4 p."/>
                <w:tag w:val="part_6ed88b20ce9645ee9d18d64c141d1db4"/>
                <w:lock w:val="sdtLocked"/>
                <w:richText/>
              </w:sdtPr>
              <w:sdtContent>
                <w:p w14:paraId="62A5C60C" w14:textId="77777777">
                  <w:pPr>
                    <w:ind w:right="-284"/>
                    <w:jc w:val="both"/>
                    <w:rPr>
                      <w:b/>
                      <w:bCs/>
                      <w:color w:val="000000"/>
                      <w:szCs w:val="24"/>
                      <w:lang w:eastAsia="lt-LT"/>
                    </w:rPr>
                  </w:pPr>
                  <w:sdt>
                    <w:sdtPr>
                      <w:alias w:val="Numeris"/>
                      <w:tag w:val="nr_6ed88b20ce9645ee9d18d64c141d1db4"/>
                      <w:lock w:val="sdtLocked"/>
                      <w:richText/>
                    </w:sdtPr>
                    <w:sdtContent>
                      <w:r>
                        <w:rPr>
                          <w:b/>
                          <w:bCs/>
                          <w:color w:val="000000"/>
                          <w:szCs w:val="24"/>
                          <w:lang w:eastAsia="lt-LT"/>
                        </w:rPr>
                        <w:t>4</w:t>
                      </w:r>
                    </w:sdtContent>
                  </w:sdt>
                  <w:r>
                    <w:rPr>
                      <w:b/>
                      <w:bCs/>
                      <w:color w:val="000000"/>
                      <w:szCs w:val="24"/>
                      <w:lang w:eastAsia="lt-LT"/>
                    </w:rPr>
                    <w:t>. Siekis įgyti atsinaujinančių išteklių energijos bendrijos statusą:</w:t>
                  </w:r>
                </w:p>
              </w:sdtContent>
            </w:sdt>
          </w:sdtContent>
        </w:sdt>
        <w:sdt>
          <w:sdtPr>
            <w:alias w:val="skirsnis"/>
            <w:tag w:val="part_80eaefa0129e416a9b291905bf8e259d"/>
            <w:lock w:val="sdtLocked"/>
            <w:richText/>
          </w:sdtPr>
          <w:sdtContent>
            <w:p w14:paraId="0CABB7A5" w14:textId="154C3981">
              <w:pPr>
                <w:ind w:right="-284"/>
                <w:jc w:val="both"/>
                <w:rPr>
                  <w:b/>
                  <w:bCs/>
                  <w:color w:val="000000"/>
                  <w:szCs w:val="24"/>
                  <w:lang w:eastAsia="lt-LT"/>
                </w:rPr>
              </w:pPr>
              <w:sdt>
                <w:sdtPr>
                  <w:alias w:val="Pavadinimas"/>
                  <w:tag w:val="title_80eaefa0129e416a9b291905bf8e259d"/>
                  <w:lock w:val="sdtLocked"/>
                  <w:richText/>
                </w:sdtPr>
                <w:sdtContent>
                  <w:r>
                    <w:rPr>
                      <w:b/>
                      <w:bCs/>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sdtContent>
              </w:sdt>
            </w:p>
            <w:sdt>
              <w:sdtPr>
                <w:alias w:val="3 pr. 5 p."/>
                <w:tag w:val="part_ad652b3df207456baa1c57586a151170"/>
                <w:lock w:val="sdtLocked"/>
                <w:richText/>
              </w:sdtPr>
              <w:sdtContent>
                <w:p w14:paraId="461C3633" w14:textId="77777777">
                  <w:pPr>
                    <w:ind w:right="-284"/>
                    <w:jc w:val="both"/>
                    <w:rPr>
                      <w:b/>
                      <w:bCs/>
                      <w:color w:val="000000"/>
                      <w:szCs w:val="24"/>
                      <w:lang w:eastAsia="lt-LT"/>
                    </w:rPr>
                  </w:pPr>
                  <w:sdt>
                    <w:sdtPr>
                      <w:alias w:val="Numeris"/>
                      <w:tag w:val="nr_ad652b3df207456baa1c57586a151170"/>
                      <w:lock w:val="sdtLocked"/>
                      <w:richText/>
                    </w:sdtPr>
                    <w:sdtContent>
                      <w:r>
                        <w:rPr>
                          <w:b/>
                          <w:bCs/>
                          <w:color w:val="000000"/>
                          <w:szCs w:val="24"/>
                          <w:lang w:eastAsia="lt-LT"/>
                        </w:rPr>
                        <w:t>5</w:t>
                      </w:r>
                    </w:sdtContent>
                  </w:sdt>
                  <w:r>
                    <w:rPr>
                      <w:b/>
                      <w:bCs/>
                      <w:color w:val="000000"/>
                      <w:szCs w:val="24"/>
                      <w:lang w:eastAsia="lt-LT"/>
                    </w:rPr>
                    <w:t xml:space="preserve">. Informacija apie tai, kas yra </w:t>
                  </w:r>
                  <w:r>
                    <w:rPr>
                      <w:b/>
                      <w:bCs/>
                      <w:szCs w:val="24"/>
                    </w:rPr>
                    <w:t>juridinio asmens, siekiančio įgyti atsinaujinančių išteklių energijos bendrijos statusą</w:t>
                  </w:r>
                  <w:r>
                    <w:rPr>
                      <w:b/>
                      <w:bCs/>
                      <w:color w:val="000000"/>
                      <w:szCs w:val="24"/>
                      <w:lang w:eastAsia="lt-LT"/>
                    </w:rPr>
                    <w:t xml:space="preserve"> dalyviais </w:t>
                  </w:r>
                  <w:r>
                    <w:rPr>
                      <w:b/>
                      <w:bCs/>
                      <w:i/>
                      <w:iCs/>
                      <w:color w:val="000000"/>
                      <w:szCs w:val="24"/>
                      <w:lang w:eastAsia="lt-LT"/>
                    </w:rPr>
                    <w:t>(nurodyti)</w:t>
                  </w:r>
                  <w:r>
                    <w:rPr>
                      <w:b/>
                      <w:bCs/>
                      <w:color w:val="000000"/>
                      <w:szCs w:val="24"/>
                      <w:lang w:eastAsia="lt-LT"/>
                    </w:rPr>
                    <w:t>:</w:t>
                  </w:r>
                </w:p>
                <w:p w14:paraId="43582881" w14:textId="77777777">
                  <w:pPr>
                    <w:spacing w:line="276" w:lineRule="atLeast"/>
                    <w:ind w:right="-284"/>
                    <w:jc w:val="both"/>
                    <w:rPr>
                      <w:color w:val="000000"/>
                      <w:szCs w:val="24"/>
                      <w:lang w:eastAsia="lt-LT"/>
                    </w:rPr>
                  </w:pPr>
                </w:p>
                <w:p w14:paraId="2816BEDF" w14:textId="77777777">
                  <w:pPr>
                    <w:spacing w:line="276" w:lineRule="atLeast"/>
                    <w:ind w:right="-284"/>
                    <w:jc w:val="both"/>
                    <w:rPr>
                      <w:color w:val="000000"/>
                      <w:szCs w:val="24"/>
                      <w:lang w:eastAsia="lt-LT"/>
                    </w:rPr>
                  </w:pPr>
                  <w:r>
                    <w:rPr>
                      <w:color w:val="000000"/>
                      <w:szCs w:val="24"/>
                      <w:lang w:eastAsia="lt-LT"/>
                    </w:rPr>
                    <w:t xml:space="preserve">□ fiziniai asmenys </w:t>
                  </w:r>
                </w:p>
                <w:p w14:paraId="0BA53AF8" w14:textId="77777777">
                  <w:pPr>
                    <w:spacing w:line="276" w:lineRule="atLeast"/>
                    <w:ind w:right="-284"/>
                    <w:jc w:val="both"/>
                    <w:rPr>
                      <w:color w:val="000000"/>
                      <w:szCs w:val="24"/>
                      <w:lang w:eastAsia="lt-LT"/>
                    </w:rPr>
                  </w:pPr>
                  <w:r>
                    <w:rPr>
                      <w:color w:val="000000"/>
                      <w:szCs w:val="24"/>
                      <w:lang w:eastAsia="lt-LT"/>
                    </w:rPr>
                    <w:t xml:space="preserve">□ </w:t>
                  </w:r>
                  <w:r>
                    <w:rPr>
                      <w:color w:val="000000"/>
                      <w:szCs w:val="24"/>
                    </w:rPr>
                    <w:t xml:space="preserve">vidutinės, mažos ir labai mažos įmonės, </w:t>
                  </w:r>
                  <w:r>
                    <w:rPr>
                      <w:szCs w:val="24"/>
                    </w:rPr>
                    <w:t>kaip jos apibrėžtos Lietuvos Respublikos smulkiojo ir vidutinio verslo plėtros įstatyme</w:t>
                  </w:r>
                  <w:r>
                    <w:rPr>
                      <w:color w:val="000000"/>
                      <w:szCs w:val="24"/>
                      <w:lang w:eastAsia="lt-LT"/>
                    </w:rPr>
                    <w:t xml:space="preserve"> (</w:t>
                  </w:r>
                  <w:r>
                    <w:rPr>
                      <w:i/>
                      <w:iCs/>
                      <w:color w:val="000000"/>
                      <w:szCs w:val="24"/>
                      <w:lang w:eastAsia="lt-LT"/>
                    </w:rPr>
                    <w:t>pabraukti tinkamą variantą</w:t>
                  </w:r>
                  <w:r>
                    <w:rPr>
                      <w:color w:val="000000"/>
                      <w:szCs w:val="24"/>
                      <w:lang w:eastAsia="lt-LT"/>
                    </w:rPr>
                    <w:t>)</w:t>
                  </w:r>
                </w:p>
                <w:p w14:paraId="5CD3FA48" w14:textId="77777777">
                  <w:pPr>
                    <w:spacing w:line="276" w:lineRule="atLeast"/>
                    <w:ind w:right="-284"/>
                    <w:jc w:val="both"/>
                    <w:rPr>
                      <w:color w:val="000000"/>
                      <w:szCs w:val="24"/>
                      <w:lang w:eastAsia="lt-LT"/>
                    </w:rPr>
                  </w:pPr>
                  <w:r>
                    <w:rPr>
                      <w:color w:val="000000"/>
                      <w:szCs w:val="24"/>
                      <w:lang w:eastAsia="lt-LT"/>
                    </w:rPr>
                    <w:t xml:space="preserve">□ savivaldybė </w:t>
                  </w:r>
                </w:p>
                <w:p w14:paraId="4B359338" w14:textId="77777777">
                  <w:pPr>
                    <w:spacing w:line="276" w:lineRule="atLeast"/>
                    <w:ind w:right="-284"/>
                    <w:jc w:val="both"/>
                    <w:rPr>
                      <w:color w:val="000000"/>
                      <w:szCs w:val="24"/>
                      <w:lang w:eastAsia="lt-LT"/>
                    </w:rPr>
                  </w:pPr>
                  <w:r>
                    <w:rPr>
                      <w:color w:val="000000"/>
                      <w:szCs w:val="24"/>
                      <w:lang w:eastAsia="lt-LT"/>
                    </w:rPr>
                    <w:t>□ savivaldybės įstaigos</w:t>
                  </w:r>
                </w:p>
                <w:p w14:paraId="615D96DF" w14:textId="77777777">
                  <w:pPr>
                    <w:ind w:right="-284"/>
                    <w:jc w:val="both"/>
                    <w:rPr>
                      <w:color w:val="000000"/>
                      <w:szCs w:val="24"/>
                      <w:lang w:eastAsia="lt-LT"/>
                    </w:rPr>
                  </w:pPr>
                  <w:r>
                    <w:rPr>
                      <w:color w:val="000000"/>
                      <w:szCs w:val="24"/>
                      <w:lang w:eastAsia="lt-LT"/>
                    </w:rPr>
                    <w:t>□ kitas pelno nesiekiantis juridinis asmuo (</w:t>
                  </w:r>
                  <w:r>
                    <w:rPr>
                      <w:i/>
                      <w:iCs/>
                      <w:color w:val="000000"/>
                      <w:szCs w:val="24"/>
                      <w:lang w:eastAsia="lt-LT"/>
                    </w:rPr>
                    <w:t>parašyti dalyvius</w:t>
                  </w:r>
                  <w:r>
                    <w:rPr>
                      <w:color w:val="000000"/>
                      <w:szCs w:val="24"/>
                      <w:lang w:eastAsia="lt-LT"/>
                    </w:rPr>
                    <w:t>):</w:t>
                  </w:r>
                </w:p>
                <w:p w14:paraId="5E71C672" w14:textId="51504ACF">
                  <w:pPr>
                    <w:ind w:right="-284"/>
                    <w:jc w:val="both"/>
                    <w:rPr>
                      <w:color w:val="000000"/>
                      <w:szCs w:val="24"/>
                      <w:lang w:eastAsia="lt-LT"/>
                    </w:rPr>
                  </w:pPr>
                  <w:r>
                    <w:rPr>
                      <w:color w:val="000000"/>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w:t>
                  </w:r>
                </w:p>
                <w:p w14:paraId="4DD6F0A9" w14:textId="77777777">
                  <w:pPr>
                    <w:ind w:right="-284"/>
                    <w:rPr>
                      <w:color w:val="000000"/>
                      <w:szCs w:val="24"/>
                      <w:lang w:eastAsia="lt-LT"/>
                    </w:rPr>
                  </w:pPr>
                </w:p>
              </w:sdtContent>
            </w:sdt>
            <w:sdt>
              <w:sdtPr>
                <w:alias w:val="3 pr. 6 p."/>
                <w:tag w:val="part_dd2d3f643a19486fb1420b5cc548edee"/>
                <w:lock w:val="sdtLocked"/>
                <w:richText/>
              </w:sdtPr>
              <w:sdtContent>
                <w:p w14:paraId="49DB56CA" w14:textId="77777777">
                  <w:pPr>
                    <w:ind w:right="-284"/>
                    <w:rPr>
                      <w:b/>
                      <w:bCs/>
                      <w:color w:val="000000"/>
                      <w:szCs w:val="24"/>
                      <w:lang w:eastAsia="lt-LT"/>
                    </w:rPr>
                  </w:pPr>
                  <w:sdt>
                    <w:sdtPr>
                      <w:alias w:val="Numeris"/>
                      <w:tag w:val="nr_dd2d3f643a19486fb1420b5cc548edee"/>
                      <w:lock w:val="sdtLocked"/>
                      <w:richText/>
                    </w:sdtPr>
                    <w:sdtContent>
                      <w:r>
                        <w:rPr>
                          <w:b/>
                          <w:color w:val="000000"/>
                          <w:szCs w:val="24"/>
                          <w:lang w:eastAsia="lt-LT"/>
                        </w:rPr>
                        <w:t>6</w:t>
                      </w:r>
                    </w:sdtContent>
                  </w:sdt>
                  <w:r>
                    <w:rPr>
                      <w:b/>
                      <w:bCs/>
                      <w:color w:val="000000"/>
                      <w:szCs w:val="24"/>
                      <w:lang w:eastAsia="lt-LT"/>
                    </w:rPr>
                    <w:t>. Informaciją dėl atsinaujinančių išteklių energijos bendrijos statuso įgijimo</w:t>
                  </w:r>
                  <w:r>
                    <w:rPr>
                      <w:color w:val="000000"/>
                      <w:szCs w:val="24"/>
                      <w:lang w:eastAsia="lt-LT"/>
                    </w:rPr>
                    <w:t xml:space="preserve"> </w:t>
                  </w:r>
                  <w:r>
                    <w:rPr>
                      <w:b/>
                      <w:bCs/>
                      <w:color w:val="000000"/>
                      <w:szCs w:val="24"/>
                      <w:lang w:eastAsia="lt-LT"/>
                    </w:rPr>
                    <w:t>teikti šiais būdais:</w:t>
                  </w:r>
                </w:p>
                <w:p w14:paraId="7E9D6396" w14:textId="77777777">
                  <w:pPr>
                    <w:ind w:right="-284"/>
                    <w:rPr>
                      <w:color w:val="000000"/>
                      <w:szCs w:val="24"/>
                      <w:lang w:eastAsia="lt-LT"/>
                    </w:rPr>
                  </w:pPr>
                </w:p>
                <w:p w14:paraId="77027A62" w14:textId="77777777">
                  <w:pPr>
                    <w:spacing w:line="276" w:lineRule="atLeast"/>
                    <w:ind w:right="-284"/>
                    <w:jc w:val="both"/>
                    <w:rPr>
                      <w:color w:val="000000"/>
                      <w:szCs w:val="24"/>
                      <w:lang w:eastAsia="lt-LT"/>
                    </w:rPr>
                  </w:pPr>
                  <w:r>
                    <w:rPr>
                      <w:color w:val="000000"/>
                      <w:szCs w:val="24"/>
                      <w:lang w:eastAsia="lt-LT"/>
                    </w:rPr>
                    <w:t>□ elektroniniu paštu (nurodyti)</w:t>
                  </w:r>
                </w:p>
                <w:p w14:paraId="351DFC69" w14:textId="77777777">
                  <w:pPr>
                    <w:spacing w:line="276" w:lineRule="atLeast"/>
                    <w:ind w:right="-284"/>
                    <w:jc w:val="both"/>
                    <w:rPr>
                      <w:color w:val="000000"/>
                      <w:szCs w:val="24"/>
                      <w:lang w:eastAsia="lt-LT"/>
                    </w:rPr>
                  </w:pPr>
                  <w:r>
                    <w:rPr>
                      <w:color w:val="000000"/>
                      <w:szCs w:val="24"/>
                      <w:lang w:eastAsia="lt-LT"/>
                    </w:rPr>
                    <w:t>□ paštu (nurodyti)</w:t>
                  </w:r>
                </w:p>
                <w:p w14:paraId="5A6916E5" w14:textId="77777777">
                  <w:pPr>
                    <w:spacing w:line="276" w:lineRule="atLeast"/>
                    <w:ind w:right="-284"/>
                    <w:jc w:val="both"/>
                    <w:rPr>
                      <w:color w:val="000000"/>
                      <w:szCs w:val="24"/>
                      <w:lang w:eastAsia="lt-LT"/>
                    </w:rPr>
                  </w:pPr>
                  <w:r>
                    <w:rPr>
                      <w:color w:val="000000"/>
                      <w:szCs w:val="24"/>
                      <w:lang w:eastAsia="lt-LT"/>
                    </w:rPr>
                    <w:t>□ atvykus į leidimus išduodančią instituciją</w:t>
                  </w:r>
                </w:p>
                <w:p w14:paraId="0CA0255D" w14:textId="77777777">
                  <w:pPr>
                    <w:spacing w:line="276" w:lineRule="atLeast"/>
                    <w:ind w:right="-284"/>
                    <w:jc w:val="both"/>
                    <w:rPr>
                      <w:color w:val="000000"/>
                      <w:szCs w:val="24"/>
                      <w:lang w:eastAsia="lt-LT"/>
                    </w:rPr>
                  </w:pPr>
                </w:p>
                <w:p w14:paraId="76C60FE9" w14:textId="77777777">
                  <w:pPr>
                    <w:ind w:firstLine="567"/>
                    <w:jc w:val="both"/>
                    <w:rPr>
                      <w:color w:val="000000"/>
                      <w:szCs w:val="24"/>
                      <w:lang w:eastAsia="lt-LT"/>
                    </w:rPr>
                  </w:pPr>
                  <w:r>
                    <w:rPr>
                      <w:color w:val="000000"/>
                      <w:szCs w:val="24"/>
                      <w:lang w:eastAsia="lt-LT"/>
                    </w:rPr>
                    <w:t>Juridinis asmuo arba juridinio asmens atstovas pasirašydamas šią deklaraciją, patvirtina, kad asmeniui nėra iškelta bankroto byla arba kreditoriai nevykdo bankroto procedūrų ne teismo tvarka ir nėra pradėta reorganizavimo ir (ar) likvidavimo procedūra bei pateikta informacija yra teisinga. Taip pat asmuo įsipareigoja vykdant veiklą elektros energetikos sektoriuje įgijus atsinaujinančių išteklių energijos bendrijos statusą laikytis Lietuvos Respublikos atsinaujinančių išteklių energetikos įstatymo, Lietuvos Respublikos elektros energetikos įstatymo bei kitų elektros energetikos sektorių reglamentuojančių teisės aktų ir juose įtvirtintų reikalavimų.</w:t>
                  </w:r>
                </w:p>
                <w:p w14:paraId="275D6784" w14:textId="77777777">
                  <w:pPr>
                    <w:ind w:right="-284" w:firstLine="567"/>
                    <w:jc w:val="both"/>
                    <w:rPr>
                      <w:color w:val="000000"/>
                      <w:szCs w:val="24"/>
                      <w:lang w:eastAsia="lt-LT"/>
                    </w:rPr>
                  </w:pPr>
                </w:p>
                <w:p w14:paraId="4558EED2" w14:textId="77777777">
                  <w:pPr>
                    <w:ind w:right="-284" w:firstLine="567"/>
                    <w:jc w:val="both"/>
                    <w:rPr>
                      <w:color w:val="000000"/>
                      <w:szCs w:val="24"/>
                      <w:lang w:eastAsia="lt-LT"/>
                    </w:rPr>
                  </w:pPr>
                </w:p>
                <w:p w14:paraId="7FCECD25" w14:textId="77777777">
                  <w:pPr>
                    <w:ind w:firstLine="567"/>
                    <w:jc w:val="both"/>
                    <w:rPr>
                      <w:color w:val="000000"/>
                      <w:szCs w:val="24"/>
                      <w:lang w:eastAsia="lt-LT"/>
                    </w:rPr>
                  </w:pPr>
                  <w:r>
                    <w:rPr>
                      <w:color w:val="000000"/>
                      <w:szCs w:val="24"/>
                      <w:lang w:eastAsia="lt-LT"/>
                    </w:rPr>
                    <w:t xml:space="preserve">PRIDEDAMA: </w:t>
                  </w:r>
                </w:p>
                <w:p w14:paraId="3BA102FF" w14:textId="77777777">
                  <w:pPr>
                    <w:ind w:firstLine="567"/>
                    <w:jc w:val="both"/>
                    <w:rPr>
                      <w:szCs w:val="24"/>
                    </w:rPr>
                  </w:pPr>
                  <w:r>
                    <w:rPr>
                      <w:color w:val="000000"/>
                      <w:szCs w:val="24"/>
                      <w:lang w:eastAsia="lt-LT"/>
                    </w:rPr>
                    <w:t xml:space="preserve">□ dokumentas, patvirtinantis, kad asmeniui nėra iškelta bankroto byla arba kreditoriai nevykdo bankroto procedūrų ne teismo tvarka </w:t>
                  </w:r>
                  <w:r>
                    <w:rPr>
                      <w:i/>
                      <w:iCs/>
                      <w:color w:val="000000"/>
                      <w:szCs w:val="24"/>
                      <w:lang w:eastAsia="lt-LT"/>
                    </w:rPr>
                    <w:t>(privaloma)</w:t>
                  </w:r>
                  <w:r>
                    <w:rPr>
                      <w:color w:val="000000"/>
                      <w:szCs w:val="24"/>
                      <w:lang w:eastAsia="lt-LT"/>
                    </w:rPr>
                    <w:t xml:space="preserve">; </w:t>
                  </w:r>
                </w:p>
                <w:p w14:paraId="2AFCC289" w14:textId="77777777">
                  <w:pPr>
                    <w:ind w:firstLine="567"/>
                    <w:jc w:val="both"/>
                    <w:rPr>
                      <w:color w:val="000000"/>
                      <w:szCs w:val="24"/>
                      <w:lang w:eastAsia="lt-LT"/>
                    </w:rPr>
                  </w:pPr>
                  <w:r>
                    <w:rPr>
                      <w:color w:val="000000"/>
                      <w:szCs w:val="24"/>
                      <w:lang w:eastAsia="lt-LT"/>
                    </w:rPr>
                    <w:t>□ dokumentas, patvirtinantis, kad asmeniui nėra pradėta reorganizavimo ir (ar) likvidavimo procedūra;</w:t>
                  </w:r>
                </w:p>
                <w:p w14:paraId="3DBFC9B3" w14:textId="78E83AC3">
                  <w:pPr>
                    <w:ind w:firstLine="567"/>
                    <w:jc w:val="both"/>
                    <w:rPr>
                      <w:color w:val="000000"/>
                      <w:lang w:eastAsia="lt-LT"/>
                    </w:rPr>
                  </w:pPr>
                  <w:r>
                    <w:rPr>
                      <w:color w:val="000000"/>
                      <w:lang w:eastAsia="lt-LT"/>
                    </w:rPr>
                    <w:t>□ steigimo sutarties ir (arba)</w:t>
                  </w:r>
                  <w:r>
                    <w:rPr>
                      <w:b/>
                      <w:bCs/>
                      <w:color w:val="000000"/>
                      <w:lang w:eastAsia="lt-LT"/>
                    </w:rPr>
                    <w:t xml:space="preserve"> </w:t>
                  </w:r>
                  <w:r>
                    <w:rPr>
                      <w:color w:val="000000"/>
                      <w:lang w:eastAsia="lt-LT"/>
                    </w:rPr>
                    <w:t>pelno nesiekiančio juridinio asmens veiklą reglamentuojančio teisės akto, atitinkančio Atsinaujinančių išteklių energetikos įstatymo 20</w:t>
                  </w:r>
                  <w:r>
                    <w:rPr>
                      <w:color w:val="000000"/>
                      <w:vertAlign w:val="superscript"/>
                      <w:lang w:eastAsia="lt-LT"/>
                    </w:rPr>
                    <w:t>2</w:t>
                  </w:r>
                  <w:r>
                    <w:rPr>
                      <w:color w:val="000000"/>
                      <w:lang w:eastAsia="lt-LT"/>
                    </w:rPr>
                    <w:t xml:space="preserve"> straipsnio 2 dalyje keliamus reikalavimus, kopijos (-a) </w:t>
                  </w:r>
                  <w:r>
                    <w:rPr>
                      <w:i/>
                      <w:iCs/>
                      <w:color w:val="000000"/>
                      <w:lang w:eastAsia="lt-LT"/>
                    </w:rPr>
                    <w:t>(privaloma)</w:t>
                  </w:r>
                  <w:r>
                    <w:rPr>
                      <w:color w:val="000000"/>
                      <w:lang w:eastAsia="lt-LT"/>
                    </w:rPr>
                    <w:t>;</w:t>
                  </w:r>
                </w:p>
                <w:p w14:paraId="614FCB98" w14:textId="63FA42A4">
                  <w:pPr>
                    <w:ind w:firstLine="567"/>
                    <w:jc w:val="both"/>
                    <w:rPr>
                      <w:color w:val="000000"/>
                      <w:lang w:eastAsia="lt-LT"/>
                    </w:rPr>
                  </w:pPr>
                  <w:r>
                    <w:rPr>
                      <w:color w:val="000000"/>
                      <w:lang w:eastAsia="lt-LT"/>
                    </w:rPr>
                    <w:t xml:space="preserve">□ </w:t>
                  </w:r>
                  <w:r>
                    <w:rPr>
                      <w:color w:val="000000"/>
                      <w:shd w:val="clear" w:color="auto" w:fill="FFFFFF"/>
                    </w:rPr>
                    <w:t>dalyvių sąrašą, sudarytą vadovaujantis Atsinaujinančių išteklių energetikos įstatymo 20</w:t>
                  </w:r>
                  <w:r>
                    <w:rPr>
                      <w:color w:val="000000"/>
                      <w:sz w:val="19"/>
                      <w:szCs w:val="19"/>
                      <w:shd w:val="clear" w:color="auto" w:fill="FFFFFF"/>
                      <w:vertAlign w:val="superscript"/>
                    </w:rPr>
                    <w:t>2</w:t>
                  </w:r>
                  <w:r>
                    <w:rPr>
                      <w:color w:val="000000"/>
                      <w:shd w:val="clear" w:color="auto" w:fill="FFFFFF"/>
                    </w:rPr>
                    <w:t xml:space="preserve"> straipsnio 2 dalies 1 punktu, jeigu dalyviai nėra nurodyti steigimo dokumentuose;</w:t>
                  </w:r>
                </w:p>
                <w:p w14:paraId="01A9C042" w14:textId="0668F071">
                  <w:pPr>
                    <w:ind w:firstLine="567"/>
                    <w:jc w:val="both"/>
                    <w:rPr>
                      <w:color w:val="000000"/>
                      <w:szCs w:val="24"/>
                      <w:lang w:eastAsia="lt-LT"/>
                    </w:rPr>
                  </w:pPr>
                  <w:r>
                    <w:rPr>
                      <w:color w:val="000000"/>
                      <w:szCs w:val="24"/>
                      <w:lang w:eastAsia="lt-LT"/>
                    </w:rPr>
                    <w:t>□ veiklos dokumentų,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kopijos (-a) </w:t>
                  </w:r>
                  <w:r>
                    <w:rPr>
                      <w:i/>
                      <w:iCs/>
                      <w:color w:val="000000"/>
                      <w:szCs w:val="24"/>
                      <w:lang w:eastAsia="lt-LT"/>
                    </w:rPr>
                    <w:t>(privaloma)</w:t>
                  </w:r>
                  <w:r>
                    <w:rPr>
                      <w:color w:val="000000"/>
                      <w:szCs w:val="24"/>
                      <w:lang w:eastAsia="lt-LT"/>
                    </w:rPr>
                    <w:t>;</w:t>
                  </w:r>
                </w:p>
                <w:p w14:paraId="68414A7D" w14:textId="77777777">
                  <w:pPr>
                    <w:ind w:firstLine="567"/>
                    <w:jc w:val="both"/>
                    <w:rPr>
                      <w:color w:val="000000"/>
                      <w:szCs w:val="24"/>
                      <w:lang w:eastAsia="lt-LT"/>
                    </w:rPr>
                  </w:pPr>
                  <w:r>
                    <w:rPr>
                      <w:color w:val="000000"/>
                      <w:szCs w:val="24"/>
                      <w:lang w:eastAsia="lt-LT"/>
                    </w:rPr>
                    <w:t>□ kiti pridedami dokumentai.</w:t>
                  </w:r>
                </w:p>
                <w:p w14:paraId="2BD38530" w14:textId="77777777">
                  <w:pPr>
                    <w:ind w:right="-284"/>
                    <w:jc w:val="both"/>
                    <w:rPr>
                      <w:color w:val="000000"/>
                      <w:szCs w:val="24"/>
                      <w:lang w:eastAsia="lt-LT"/>
                    </w:rPr>
                  </w:pPr>
                </w:p>
                <w:p w14:paraId="6CA95754" w14:textId="77777777">
                  <w:pPr>
                    <w:ind w:right="-284"/>
                    <w:jc w:val="both"/>
                    <w:rPr>
                      <w:color w:val="000000"/>
                      <w:szCs w:val="24"/>
                      <w:lang w:eastAsia="lt-LT"/>
                    </w:rPr>
                  </w:pPr>
                </w:p>
                <w:p w14:paraId="37882A00" w14:textId="37ACE2A6">
                  <w:pPr>
                    <w:ind w:right="-284" w:firstLine="1296"/>
                    <w:jc w:val="both"/>
                    <w:rPr>
                      <w:color w:val="000000"/>
                      <w:szCs w:val="24"/>
                      <w:lang w:eastAsia="lt-LT"/>
                    </w:rPr>
                  </w:pPr>
                  <w:r>
                    <w:rPr>
                      <w:color w:val="000000"/>
                      <w:szCs w:val="24"/>
                      <w:lang w:eastAsia="lt-LT"/>
                    </w:rPr>
                    <w:t>_________</w:t>
                    <w:tab/>
                    <w:tab/>
                    <w:tab/>
                    <w:tab/>
                    <w:tab/>
                    <w:tab/>
                    <w:t>___________________________</w:t>
                  </w:r>
                </w:p>
                <w:p w14:paraId="7DC01ED5" w14:textId="47EE1CE0">
                  <w:pPr>
                    <w:ind w:right="-284" w:firstLine="1296"/>
                    <w:jc w:val="both"/>
                    <w:rPr>
                      <w:color w:val="000000"/>
                      <w:szCs w:val="24"/>
                      <w:lang w:eastAsia="lt-LT"/>
                    </w:rPr>
                  </w:pPr>
                  <w:r>
                    <w:rPr>
                      <w:color w:val="000000"/>
                      <w:szCs w:val="24"/>
                      <w:lang w:eastAsia="lt-LT"/>
                    </w:rPr>
                    <w:t>(parašas)</w:t>
                    <w:tab/>
                    <w:tab/>
                    <w:tab/>
                    <w:tab/>
                    <w:tab/>
                    <w:tab/>
                    <w:t>(pareiškėjas arba įgaliotas asmuo)</w:t>
                  </w:r>
                </w:p>
              </w:sdtContent>
            </w:sdt>
          </w:sdtContent>
        </w:sdt>
        <w:sdt>
          <w:sdtPr>
            <w:alias w:val="pabaiga"/>
            <w:tag w:val="part_e9f268ea9b04430ab57fc740c5fc01fe"/>
            <w:lock w:val="sdtLocked"/>
            <w:richText/>
          </w:sdtPr>
          <w:sdtContent>
            <w:p w14:paraId="4E6BD39B" w14:textId="77777777">
              <w:pPr>
                <w:jc w:val="center"/>
                <w:rPr>
                  <w:szCs w:val="24"/>
                </w:rPr>
              </w:pPr>
              <w:r>
                <w:rPr>
                  <w:color w:val="000000"/>
                  <w:szCs w:val="24"/>
                </w:rPr>
                <w:t>_______________</w:t>
              </w:r>
            </w:p>
            <w:p w14:paraId="511BFE37" w14:textId="77777777"/>
          </w:sdtContent>
        </w:sdt>
      </w:sdtContent>
    </w:sdt>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20" w:footer="720"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57A4A" w14:textId="77777777">
      <w:r>
        <w:separator/>
      </w:r>
    </w:p>
  </w:endnote>
  <w:endnote w:type="continuationSeparator" w:id="0">
    <w:p w14:paraId="49286B17" w14:textId="77777777">
      <w:r>
        <w:continuationSeparator/>
      </w:r>
    </w:p>
  </w:endnote>
  <w:endnote w:type="continuationNotice" w:id="1">
    <w:p w14:paraId="763423A8"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D5AD4"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8DCBB"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52DD37"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87F8AC" w14:textId="77777777">
      <w:r>
        <w:separator/>
      </w:r>
    </w:p>
  </w:footnote>
  <w:footnote w:type="continuationSeparator" w:id="0">
    <w:p w14:paraId="59EF5A06" w14:textId="77777777">
      <w:r>
        <w:continuationSeparator/>
      </w:r>
    </w:p>
  </w:footnote>
  <w:footnote w:type="continuationNotice" w:id="1">
    <w:p w14:paraId="7627AABB"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F1548"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0EA45" w14:textId="6A8A10B5">
    <w:pPr>
      <w:tabs>
        <w:tab w:val="center" w:pos="4819"/>
        <w:tab w:val="right" w:pos="9638"/>
      </w:tabs>
      <w:jc w:val="center"/>
    </w:pPr>
    <w:r>
      <w:fldChar w:fldCharType="begin"/>
    </w:r>
    <w:r>
      <w:instrText>PAGE   \* MERGEFORMAT</w:instrText>
    </w:r>
    <w:r>
      <w:fldChar w:fldCharType="separate"/>
    </w:r>
    <w:r>
      <w:t>2</w:t>
    </w:r>
    <w:r>
      <w:fldChar w:fldCharType="end"/>
    </w:r>
  </w:p>
  <w:p w14:paraId="17C3166B"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36B2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D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33430C"/>
  <w15:chartTrackingRefBased/>
  <w15:docId w15:val="{8E098726-8CB8-4FE2-8FE8-1CF48649CE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de158db-9ad6-4e48-b618-6abd2e808126" xsi:nil="true"/>
    <lcf76f155ced4ddcb4097134ff3c332f xmlns="438086d8-68c4-44e0-a2b1-9b1caa3431be">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8057CD66624FE4F809517943CCCE640" ma:contentTypeVersion="12" ma:contentTypeDescription="Create a new document." ma:contentTypeScope="" ma:versionID="5967184da5fd05692dbac8bf5c6c89ee">
  <xsd:schema xmlns:xsd="http://www.w3.org/2001/XMLSchema" xmlns:xs="http://www.w3.org/2001/XMLSchema" xmlns:p="http://schemas.microsoft.com/office/2006/metadata/properties" xmlns:ns2="438086d8-68c4-44e0-a2b1-9b1caa3431be" xmlns:ns3="fde158db-9ad6-4e48-b618-6abd2e808126" targetNamespace="http://schemas.microsoft.com/office/2006/metadata/properties" ma:root="true" ma:fieldsID="1b65f79d314c56a7a8ec08f363345755" ns2:_="" ns3:_="">
    <xsd:import namespace="438086d8-68c4-44e0-a2b1-9b1caa3431be"/>
    <xsd:import namespace="fde158db-9ad6-4e48-b618-6abd2e80812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8086d8-68c4-44e0-a2b1-9b1caa3431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e158db-9ad6-4e48-b618-6abd2e80812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e93e05b-c2b8-40c6-a973-13c4fa7f8f3d}" ma:internalName="TaxCatchAll" ma:showField="CatchAllData" ma:web="fde158db-9ad6-4e48-b618-6abd2e8081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3" Abbr="3 pr." Title="(Deklaracijos formos pavyzdys)" DocPartId="c9b225011b324dd0b174c03c1724f261" PartId="6aabbcc1645a44539ccb4d9a7ebce6bc">
    <Part Type="skirsnis" Title="ATITIKTIES LIETUVOS RESPUBLIKOS ATSINAUJINANČIŲ IŠTEKLIŲ ENERGETIKOS ĮSTATYMO 20² STRAIPSNIO 2 DALYJE NUSTATYTIEMS REIKALAVIMAMS DEKLARACIJA" DocPartId="0d7cca8e4de94c7381a8ce9810dc46e1" PartId="2c008d9a63714184950cb6993df180e6">
      <Part Type="punktas" Nr="1" Abbr="3 pr. 1 p." DocPartId="776ea25895704c05bcb48081607d3250" PartId="bdca524f1b2d4d7f8deec8200d3ef35e"/>
      <Part Type="punktas" Nr="2" Abbr="3 pr. 2 p." DocPartId="2c0bd1ceb16c4c2b9c9657b553272b64" PartId="6e14554383b3409babc4e950da8eae4f">
        <Part Type="papunktis" Nr="2.1" Abbr="3 pr. 2.1 pp." DocPartId="8e11cf3bf9564ee69b87c893542cc36c" PartId="7fc7f43446ea42ef88a1f2d6925234af"/>
        <Part Type="papunktis" Nr="2.2" Abbr="3 pr. 2.2 pp." DocPartId="d390aefa3d804362bea5091bb39ecaea" PartId="1ff5937af1a847d5b522c9a413be6fc9"/>
        <Part Type="papunktis" Nr="2.3" Abbr="3 pr. 2.3 pp." DocPartId="ff881f03056143cb934be7354bddd845" PartId="bdc95957c6074aa4974c216575da3a21"/>
        <Part Type="papunktis" Nr="2.4" Abbr="3 pr. 2.4 pp." DocPartId="68db4c85e0b545dbb8c26a363c68c54a" PartId="a6ebacf479bb4a11a028ced1678427ee"/>
        <Part Type="papunktis" Nr="2.5" Abbr="3 pr. 2.5 pp." DocPartId="b579c7cd4df9430eaf41c1ae17ae3b5f" PartId="aaf9726395e840b8bd2f5844896c92b7"/>
        <Part Type="papunktis" Nr="2.6" Abbr="3 pr. 2.6 pp." DocPartId="71d498f869a9431cac83259d0dc6fc50" PartId="0cca8609bc3c495e8f6fce11472517ff"/>
        <Part Type="papunktis" Nr="2.7" Abbr="3 pr. 2.7 pp." DocPartId="e67c28814d1c4e868760c64a6c99cf0b" PartId="e8c1cea6586345b8bf2135d0c8d72569"/>
      </Part>
      <Part Type="punktas" Nr="3" Abbr="3 pr. 3 p." DocPartId="af18e5e5ee50411da137af3811a695c3" PartId="6a8da130ce9f40d780fc0f98627bad82">
        <Part Type="papunktis" Nr="3.1" Abbr="3 pr. 3.1 pp." DocPartId="1268b922a489446d854802d1a8cbaf7b" PartId="0d94d6dd9cd54d0c956cd95e6c97c847"/>
        <Part Type="papunktis" Nr="3.2" Abbr="3 pr. 3.2 pp." DocPartId="e7fae47ff6ef4c7dabbaf4ff030917d3" PartId="4dc5e1f69d3d4d3e983e5844985ccd75"/>
        <Part Type="papunktis" Nr="3.3" Abbr="3 pr. 3.3 pp." DocPartId="f6780e8af7ba45a9b9d19b74a804639b" PartId="cc5b75916043400385430a756efa5ee3"/>
        <Part Type="papunktis" Nr="3.4" Abbr="3 pr. 3.4 pp." DocPartId="685131cfec7843b1afa18d3eb59fd180" PartId="f5988dc6ada34e129bf9fece0979c51d"/>
        <Part Type="papunktis" Nr="3.5" Abbr="3 pr. 3.5 pp." DocPartId="6b011ef968e84d97bfaeeaf09954147c" PartId="1eeac58b53d84a60a190e1697f2a02e8"/>
      </Part>
      <Part Type="punktas" Nr="4" Abbr="3 pr. 4 p." DocPartId="de54eeb812284e958f47f23627c77a87" PartId="6ed88b20ce9645ee9d18d64c141d1db4"/>
    </Part>
    <Part Type="skirsnis" Titl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DocPartId="869fc73602a5488aa8a1fa792bda4661" PartId="80eaefa0129e416a9b291905bf8e259d">
      <Part Type="punktas" Nr="5" Abbr="3 pr. 5 p." DocPartId="21fec2c623504030b2dc6e7ffb2a41f5" PartId="ad652b3df207456baa1c57586a151170"/>
      <Part Type="punktas" Nr="6" Abbr="3 pr. 6 p." DocPartId="789baa4b1cdc4b40bff6c67ad095ae0b" PartId="dd2d3f643a19486fb1420b5cc548edee"/>
    </Part>
    <Part Type="pabaiga" DocPartId="feb43021c5b54cff99ef65a113eddf9b" PartId="e9f268ea9b04430ab57fc740c5fc01fe"/>
  </Part>
</Parts>
</file>

<file path=customXml/itemProps1.xml><?xml version="1.0" encoding="utf-8"?>
<ds:datastoreItem xmlns:ds="http://schemas.openxmlformats.org/officeDocument/2006/customXml" ds:itemID="{F85CAE9B-2506-44A4-918D-A790B66D4CFE}">
  <ds:schemaRefs>
    <ds:schemaRef ds:uri="http://schemas.microsoft.com/sharepoint/v3/contenttype/forms"/>
  </ds:schemaRefs>
</ds:datastoreItem>
</file>

<file path=customXml/itemProps2.xml><?xml version="1.0" encoding="utf-8"?>
<ds:datastoreItem xmlns:ds="http://schemas.openxmlformats.org/officeDocument/2006/customXml" ds:itemID="{FFDACAE2-8E9A-455E-829D-308CD5BF6D31}">
  <ds:schemaRefs>
    <ds:schemaRef ds:uri="http://schemas.microsoft.com/office/2006/metadata/properties"/>
    <ds:schemaRef ds:uri="http://schemas.microsoft.com/office/infopath/2007/PartnerControls"/>
    <ds:schemaRef ds:uri="fde158db-9ad6-4e48-b618-6abd2e808126"/>
    <ds:schemaRef ds:uri="438086d8-68c4-44e0-a2b1-9b1caa3431be"/>
  </ds:schemaRefs>
</ds:datastoreItem>
</file>

<file path=customXml/itemProps3.xml><?xml version="1.0" encoding="utf-8"?>
<ds:datastoreItem xmlns:ds="http://schemas.openxmlformats.org/officeDocument/2006/customXml" ds:itemID="{FC49C423-1D82-43F0-BA2B-FFE7170606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8086d8-68c4-44e0-a2b1-9b1caa3431be"/>
    <ds:schemaRef ds:uri="fde158db-9ad6-4e48-b618-6abd2e8081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CB48566-7B10-44A3-9C71-138D1086EF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390</Words>
  <Characters>4446</Characters>
  <Application>Microsoft Office Word</Application>
  <DocSecurity>4</DocSecurity>
  <Lines>96</Lines>
  <Paragraphs>65</Paragraphs>
  <ScaleCrop>false</ScaleCrop>
  <Company/>
  <LinksUpToDate>false</LinksUpToDate>
  <CharactersWithSpaces>4771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2024-07-12T07:46:00Z</dcterms:created>
  <dc:creator>Brigita Banuškevičė</dc:creator>
  <lastModifiedBy>adlibuser</lastModifiedBy>
  <dcterms:modified xsi:type="dcterms:W3CDTF">2024-07-12T07:46:00Z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0x01010008057CD66624FE4F809517943CCCE640</vt:lpwstr>
  </property>
  <property fmtid="{D5CDD505-2E9C-101B-9397-08002B2CF9AE}" pid="3" name="MediaServiceImageTags">
    <vt:lpwstr/>
  </property>
</Properties>
</file>