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lentele"/>
        <w:tag w:val="part_fe3b254bc05848eeb2ce922a881b2619"/>
        <w:id w:val="-65039047"/>
        <w:lock w:val="sdtLocked"/>
      </w:sdtPr>
      <w:sdtEndPr/>
      <w:sdtContent>
        <w:tbl>
          <w:tblPr>
            <w:tblW w:w="9852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3284"/>
            <w:gridCol w:w="1956"/>
            <w:gridCol w:w="963"/>
            <w:gridCol w:w="3425"/>
            <w:gridCol w:w="224"/>
          </w:tblGrid>
          <w:tr w:rsidR="00EE3419">
            <w:trPr>
              <w:jc w:val="center"/>
            </w:trPr>
            <w:tc>
              <w:tcPr>
                <w:tcW w:w="3284" w:type="dxa"/>
              </w:tcPr>
              <w:p w:rsidR="00EE3419" w:rsidRDefault="00EE3419">
                <w:pPr>
                  <w:tabs>
                    <w:tab w:val="center" w:pos="4153"/>
                    <w:tab w:val="right" w:pos="8306"/>
                  </w:tabs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919" w:type="dxa"/>
                <w:gridSpan w:val="2"/>
              </w:tcPr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49" w:type="dxa"/>
                <w:gridSpan w:val="2"/>
              </w:tcPr>
              <w:p w:rsidR="00EE3419" w:rsidRDefault="00EE3419">
                <w:pPr>
                  <w:jc w:val="center"/>
                  <w:rPr>
                    <w:lang w:eastAsia="lt-LT"/>
                  </w:rPr>
                </w:pPr>
              </w:p>
            </w:tc>
          </w:tr>
          <w:tr w:rsidR="00EE3419">
            <w:tblPrEx>
              <w:jc w:val="left"/>
              <w:tblLook w:val="04A0" w:firstRow="1" w:lastRow="0" w:firstColumn="1" w:lastColumn="0" w:noHBand="0" w:noVBand="1"/>
            </w:tblPrEx>
            <w:trPr>
              <w:gridAfter w:val="1"/>
              <w:wAfter w:w="224" w:type="dxa"/>
            </w:trPr>
            <w:tc>
              <w:tcPr>
                <w:tcW w:w="5240" w:type="dxa"/>
                <w:gridSpan w:val="2"/>
              </w:tcPr>
              <w:p w:rsidR="00EE3419" w:rsidRDefault="00EE3419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  <w:tc>
              <w:tcPr>
                <w:tcW w:w="4388" w:type="dxa"/>
                <w:gridSpan w:val="2"/>
              </w:tcPr>
              <w:p w:rsidR="00EE3419" w:rsidRDefault="00B11219">
                <w:pPr>
                  <w:tabs>
                    <w:tab w:val="left" w:pos="5529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>PATVIRTINTA</w:t>
                </w:r>
              </w:p>
              <w:p w:rsidR="00EE3419" w:rsidRDefault="00B1121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Lietuvos Respublikos susisiekimo ministro </w:t>
                </w:r>
              </w:p>
              <w:p w:rsidR="00EE3419" w:rsidRDefault="00B11219">
                <w:pPr>
                  <w:rPr>
                    <w:b/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  <w:r>
                  <w:rPr>
                    <w:szCs w:val="24"/>
                  </w:rPr>
                  <w:t xml:space="preserve"> m. gruodžio 22 </w:t>
                </w:r>
                <w:bookmarkStart w:id="0" w:name="_GoBack"/>
                <w:bookmarkEnd w:id="0"/>
                <w:r>
                  <w:rPr>
                    <w:szCs w:val="24"/>
                  </w:rPr>
                  <w:t>d. įsakymu Nr. 3-580</w:t>
                </w:r>
              </w:p>
              <w:p w:rsidR="00EE3419" w:rsidRDefault="00EE3419"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</w:tc>
          </w:tr>
        </w:tbl>
        <w:p w:rsidR="00EE3419" w:rsidRDefault="00EE3419">
          <w:pPr>
            <w:tabs>
              <w:tab w:val="left" w:pos="5529"/>
            </w:tabs>
            <w:jc w:val="right"/>
            <w:rPr>
              <w:sz w:val="20"/>
              <w:szCs w:val="24"/>
              <w:highlight w:val="yellow"/>
              <w:lang w:eastAsia="lt-LT"/>
            </w:rPr>
          </w:pPr>
        </w:p>
        <w:sdt>
          <w:sdtPr>
            <w:alias w:val="skirsnis"/>
            <w:tag w:val="part_a6d633b545e84a4c91ce44d62413c45c"/>
            <w:id w:val="1620801630"/>
            <w:lock w:val="sdtLocked"/>
          </w:sdtPr>
          <w:sdtEndPr/>
          <w:sdtContent>
            <w:p w:rsidR="00EE3419" w:rsidRDefault="00B11219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a6d633b545e84a4c91ce44d62413c45c"/>
                  <w:id w:val="-195432002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2022–2030 METŲ PLĖTROS PROGRAMOS VALDYTOJOS LIETUVOS RESPUBLIKOS SUSISIEKIMO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MINISTERIJOS SUSISIEKIMO PLĖTROS PROGRAMOS</w:t>
                  </w:r>
                  <w:r>
                    <w:rPr>
                      <w:rFonts w:ascii="Arial" w:hAnsi="Arial" w:cs="Arial"/>
                      <w:bCs/>
                      <w:color w:val="000000"/>
                      <w:sz w:val="20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PAŽANGOS PRIEMONĖS NR. 10-001-05-03-06 „GERINTI EISMO SAUGĄ“ APRAŠAS</w:t>
                  </w:r>
                </w:sdtContent>
              </w:sdt>
            </w:p>
            <w:p w:rsidR="00EE3419" w:rsidRDefault="00EE3419">
              <w:pPr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skyrius"/>
                <w:tag w:val="part_1cd2c528f63b4ec0b99c8d0c63195a0a"/>
                <w:id w:val="965942745"/>
                <w:lock w:val="sdtLocked"/>
              </w:sdtPr>
              <w:sdtEndPr/>
              <w:sdtContent>
                <w:p w:rsidR="00EE3419" w:rsidRDefault="00B11219">
                  <w:pPr>
                    <w:tabs>
                      <w:tab w:val="left" w:pos="1985"/>
                    </w:tabs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cd2c528f63b4ec0b99c8d0c63195a0a"/>
                      <w:id w:val="-113521438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I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SKYRIUS</w:t>
                  </w:r>
                </w:p>
                <w:p w:rsidR="00EE3419" w:rsidRDefault="00B11219">
                  <w:pPr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cd2c528f63b4ec0b99c8d0c63195a0a"/>
                      <w:id w:val="1718390000"/>
                      <w:lock w:val="sdtLocked"/>
                    </w:sdtPr>
                    <w:sdtEndPr/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PLĖTROS PROGRAMOS PAŽANGOS PRIEMONĖS SIEKIAMI REZULTATAI</w:t>
                      </w:r>
                    </w:sdtContent>
                  </w:sdt>
                </w:p>
                <w:p w:rsidR="00EE3419" w:rsidRDefault="00B11219">
                  <w:pPr>
                    <w:jc w:val="center"/>
                    <w:rPr>
                      <w:b/>
                      <w:bCs/>
                      <w:sz w:val="20"/>
                      <w:lang w:eastAsia="lt-LT"/>
                    </w:rPr>
                  </w:pPr>
                </w:p>
              </w:sdtContent>
            </w:sdt>
          </w:sdtContent>
        </w:sdt>
      </w:sdtContent>
    </w:sdt>
    <w:sdt>
      <w:sdtPr>
        <w:alias w:val="lentele"/>
        <w:tag w:val="part_4348bb2923014cf3824a90b92ba019b2"/>
        <w:id w:val="-297139509"/>
        <w:lock w:val="sdtLocked"/>
      </w:sdtPr>
      <w:sdtEndPr/>
      <w:sdtContent>
        <w:tbl>
          <w:tblPr>
            <w:tblW w:w="9923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93"/>
            <w:gridCol w:w="1134"/>
            <w:gridCol w:w="1843"/>
            <w:gridCol w:w="1559"/>
            <w:gridCol w:w="1134"/>
            <w:gridCol w:w="992"/>
            <w:gridCol w:w="1134"/>
            <w:gridCol w:w="1134"/>
          </w:tblGrid>
          <w:tr w:rsidR="00EE3419">
            <w:trPr>
              <w:trHeight w:val="348"/>
            </w:trPr>
            <w:tc>
              <w:tcPr>
                <w:tcW w:w="993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Rodiklio kodas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Rodiklio tipas (rezultato / produkto)</w:t>
                </w:r>
              </w:p>
            </w:tc>
            <w:tc>
              <w:tcPr>
                <w:tcW w:w="1843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Rodiklio p</w:t>
                </w:r>
                <w:r>
                  <w:rPr>
                    <w:b/>
                    <w:sz w:val="20"/>
                    <w:lang w:eastAsia="lt-LT"/>
                  </w:rPr>
                  <w:t>avadinimas</w:t>
                </w:r>
              </w:p>
            </w:tc>
            <w:tc>
              <w:tcPr>
                <w:tcW w:w="1559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Matavimo vienetas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Pradinė rodiklio reikšmė (metai)</w:t>
                </w:r>
              </w:p>
            </w:tc>
            <w:tc>
              <w:tcPr>
                <w:tcW w:w="2126" w:type="dxa"/>
                <w:gridSpan w:val="2"/>
                <w:shd w:val="clear" w:color="auto" w:fill="DBE5F1" w:themeFill="accent1" w:themeFillTint="33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Siektinos rodiklio reikšmės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proofErr w:type="spellStart"/>
                <w:r>
                  <w:rPr>
                    <w:b/>
                    <w:sz w:val="20"/>
                    <w:lang w:eastAsia="lt-LT"/>
                  </w:rPr>
                  <w:t>Finansavi-mo</w:t>
                </w:r>
                <w:proofErr w:type="spellEnd"/>
                <w:r>
                  <w:rPr>
                    <w:b/>
                    <w:sz w:val="20"/>
                    <w:lang w:eastAsia="lt-LT"/>
                  </w:rPr>
                  <w:t xml:space="preserve"> šaltinis</w:t>
                </w:r>
              </w:p>
            </w:tc>
          </w:tr>
          <w:tr w:rsidR="00EE3419">
            <w:trPr>
              <w:trHeight w:val="1215"/>
            </w:trPr>
            <w:tc>
              <w:tcPr>
                <w:tcW w:w="993" w:type="dxa"/>
                <w:vMerge/>
                <w:shd w:val="clear" w:color="auto" w:fill="DBE5F1" w:themeFill="accent1" w:themeFillTint="33"/>
                <w:vAlign w:val="center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DBE5F1" w:themeFill="accent1" w:themeFillTint="33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843" w:type="dxa"/>
                <w:vMerge/>
                <w:shd w:val="clear" w:color="auto" w:fill="DBE5F1" w:themeFill="accent1" w:themeFillTint="33"/>
                <w:vAlign w:val="center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shd w:val="clear" w:color="auto" w:fill="DBE5F1" w:themeFill="accent1" w:themeFillTint="33"/>
                <w:vAlign w:val="center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DBE5F1" w:themeFill="accent1" w:themeFillTint="33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  <w:tc>
              <w:tcPr>
                <w:tcW w:w="992" w:type="dxa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Tarpinė reikšmė 2025 m.</w:t>
                </w:r>
              </w:p>
            </w:tc>
            <w:tc>
              <w:tcPr>
                <w:tcW w:w="1134" w:type="dxa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Galutinė reikšmė</w:t>
                </w:r>
              </w:p>
            </w:tc>
            <w:tc>
              <w:tcPr>
                <w:tcW w:w="1134" w:type="dxa"/>
                <w:vMerge/>
                <w:shd w:val="clear" w:color="auto" w:fill="DBE5F1" w:themeFill="accent1" w:themeFillTint="33"/>
              </w:tcPr>
              <w:p w:rsidR="00EE3419" w:rsidRDefault="00EE3419">
                <w:pPr>
                  <w:spacing w:line="276" w:lineRule="auto"/>
                  <w:jc w:val="center"/>
                  <w:rPr>
                    <w:b/>
                    <w:sz w:val="20"/>
                    <w:szCs w:val="24"/>
                    <w:lang w:eastAsia="lt-LT"/>
                  </w:rPr>
                </w:pP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R-02-10-001-05-03-06-01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Rezultato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iCs/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kern w:val="3"/>
                    <w:sz w:val="20"/>
                    <w:lang w:eastAsia="lt-LT"/>
                  </w:rPr>
                  <w:t>Panaikintų juodųjų dėmių dalis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Procentai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(2020 m.)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(2030 m.)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sz w:val="20"/>
                    <w:szCs w:val="24"/>
                    <w:lang w:eastAsia="lt-LT"/>
                  </w:rPr>
                  <w:t>Kelių priežiūros ir plėtros pro</w:t>
                </w:r>
                <w:r>
                  <w:rPr>
                    <w:bCs/>
                    <w:sz w:val="20"/>
                    <w:szCs w:val="24"/>
                    <w:lang w:eastAsia="lt-LT"/>
                  </w:rPr>
                  <w:t>grama (toliau – KPPP)</w:t>
                </w:r>
              </w:p>
            </w:tc>
          </w:tr>
          <w:tr w:rsidR="00EE3419">
            <w:trPr>
              <w:trHeight w:val="750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R-02-10-001-05-03-06-02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 xml:space="preserve">Rezultato 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kern w:val="3"/>
                    <w:sz w:val="20"/>
                    <w:lang w:eastAsia="lt-LT"/>
                  </w:rPr>
                  <w:t xml:space="preserve">Eisme dalyvaujančių techniškai tvarkingų transporto priemonių dalis (privalomosios techninės apžiūros metu nustatytų techniškai tvarkingų transporto </w:t>
                </w:r>
                <w:r>
                  <w:rPr>
                    <w:kern w:val="3"/>
                    <w:sz w:val="20"/>
                    <w:lang w:eastAsia="lt-LT"/>
                  </w:rPr>
                  <w:t>priemonių skaičius nuo visų į privalomąją techninę apžiūrą atvykusių transporto priemonių skaičiaus)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Procentai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53 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(2020 m.)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85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KPPP</w:t>
                </w:r>
              </w:p>
            </w:tc>
          </w:tr>
          <w:tr w:rsidR="00EE3419">
            <w:trPr>
              <w:trHeight w:val="750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R-02-10-001-05-03-06-03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 xml:space="preserve">Rezultato 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kern w:val="3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Įgyvendintų Lietuvos transporto saugos administracijos ir Transporto kompetencijos </w:t>
                </w:r>
                <w:r>
                  <w:rPr>
                    <w:sz w:val="20"/>
                    <w:lang w:eastAsia="lt-LT"/>
                  </w:rPr>
                  <w:t>agentūros rekomendacijų dėl saugaus eismo gerinimo dalis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Procentai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(2020 m.) 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KPPP</w:t>
                </w:r>
              </w:p>
            </w:tc>
          </w:tr>
          <w:tr w:rsidR="00EE3419">
            <w:trPr>
              <w:trHeight w:val="750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R-02-10-001-05-03-06-04 </w:t>
                </w:r>
              </w:p>
              <w:p w:rsidR="00EE3419" w:rsidRDefault="00EE3419"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lastRenderedPageBreak/>
                  <w:t xml:space="preserve">Rezultato 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Žuvusiųjų ir sužeistųjų </w:t>
                </w:r>
                <w:r>
                  <w:rPr>
                    <w:sz w:val="20"/>
                    <w:lang w:eastAsia="lt-LT"/>
                  </w:rPr>
                  <w:lastRenderedPageBreak/>
                  <w:t xml:space="preserve">geležinkelių pervažose skaičius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>Skaičius per metus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(2020 m.)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2021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 xml:space="preserve">2027 m. Europos 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lastRenderedPageBreak/>
                  <w:t xml:space="preserve">Sąjungos fondų investicijų programa (toliau 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 xml:space="preserve"> 2021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>2027 m. IP_</w:t>
                </w: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lastRenderedPageBreak/>
                  <w:t xml:space="preserve">R-02-10-001-05-03-06-05 </w:t>
                </w:r>
              </w:p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Rezultato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Žuvusiųjų TEN-T keliuose skaičius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Skaičius per metus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54</w:t>
                </w:r>
              </w:p>
              <w:p w:rsidR="00EE3419" w:rsidRDefault="00B11219">
                <w:pPr>
                  <w:ind w:firstLine="106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(2019 m.)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2021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>2027 m. IP, KPPP</w:t>
                </w: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P-02-10-001-05-03-06-06 </w:t>
                </w:r>
              </w:p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 xml:space="preserve">Produkto 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iCs/>
                    <w:color w:val="000000"/>
                    <w:sz w:val="20"/>
                    <w:szCs w:val="24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Įdiegtos eismo kontrolės sistemos keliuose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(2021 m.)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</w:t>
                </w:r>
              </w:p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(2029 m.)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2021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>2027 m. IP, KPPP</w:t>
                </w: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P-02-10-001-05-03-06-07 </w:t>
                </w:r>
              </w:p>
              <w:p w:rsidR="00EE3419" w:rsidRDefault="00EE3419">
                <w:pPr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 xml:space="preserve">Produkto 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kern w:val="3"/>
                    <w:sz w:val="20"/>
                    <w:lang w:eastAsia="lt-LT"/>
                  </w:rPr>
                  <w:t xml:space="preserve">Įdiegtos saugų eismą gerinančios ir aplinkosaugos priemonės geležinkeliuose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Skaičius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rFonts w:eastAsia="Calibri"/>
                    <w:bCs/>
                    <w:sz w:val="20"/>
                    <w:lang w:eastAsia="lt-LT"/>
                  </w:rPr>
                  <w:t>2021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>–</w:t>
                </w:r>
                <w:r>
                  <w:rPr>
                    <w:rFonts w:eastAsia="Calibri"/>
                    <w:bCs/>
                    <w:sz w:val="20"/>
                    <w:lang w:eastAsia="lt-LT"/>
                  </w:rPr>
                  <w:t>2027 m. IP</w:t>
                </w: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P-02-10-001-05-03-06-08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Produkto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Įrengtos kelių oro sąlygų stotelės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KPPP</w:t>
                </w:r>
              </w:p>
            </w:tc>
          </w:tr>
          <w:tr w:rsidR="00EE3419">
            <w:trPr>
              <w:trHeight w:val="328"/>
            </w:trPr>
            <w:tc>
              <w:tcPr>
                <w:tcW w:w="99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P-02-10-001-05-03-06-09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Produkto</w:t>
                </w:r>
              </w:p>
            </w:tc>
            <w:tc>
              <w:tcPr>
                <w:tcW w:w="1843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Rekonstruotos sankryžos </w:t>
                </w:r>
              </w:p>
            </w:tc>
            <w:tc>
              <w:tcPr>
                <w:tcW w:w="1559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Skaičius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992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EE3419" w:rsidRDefault="00B11219">
                <w:pPr>
                  <w:jc w:val="center"/>
                  <w:rPr>
                    <w:rFonts w:eastAsia="Calibri"/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szCs w:val="24"/>
                    <w:lang w:eastAsia="lt-LT"/>
                  </w:rPr>
                  <w:t>KPPP</w:t>
                </w:r>
              </w:p>
            </w:tc>
          </w:tr>
        </w:tbl>
        <w:p w:rsidR="00EE3419" w:rsidRDefault="00EE3419">
          <w:pPr>
            <w:rPr>
              <w:b/>
              <w:sz w:val="22"/>
              <w:szCs w:val="22"/>
              <w:lang w:eastAsia="lt-LT"/>
            </w:rPr>
          </w:pPr>
        </w:p>
        <w:p w:rsidR="00EE3419" w:rsidRDefault="00EE3419">
          <w:pPr>
            <w:rPr>
              <w:b/>
              <w:sz w:val="22"/>
              <w:szCs w:val="22"/>
              <w:lang w:eastAsia="lt-LT"/>
            </w:rPr>
          </w:pPr>
        </w:p>
        <w:sdt>
          <w:sdtPr>
            <w:alias w:val="skyrius"/>
            <w:tag w:val="part_a45e6aabebe34e1baf49d82e1daa051d"/>
            <w:id w:val="1079714740"/>
            <w:lock w:val="sdtLocked"/>
          </w:sdtPr>
          <w:sdtEndPr/>
          <w:sdtContent>
            <w:p w:rsidR="00EE3419" w:rsidRDefault="00B11219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a45e6aabebe34e1baf49d82e1daa051d"/>
                  <w:id w:val="2046162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SKYRIUS</w:t>
              </w:r>
            </w:p>
            <w:p w:rsidR="00EE3419" w:rsidRDefault="00B11219">
              <w:pPr>
                <w:jc w:val="center"/>
                <w:rPr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a45e6aabebe34e1baf49d82e1daa051d"/>
                  <w:id w:val="-146804004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 xml:space="preserve">PLĖTROS PROGRAMOS PAŽANGOS PRIEMONĖS </w:t>
                  </w:r>
                  <w:r>
                    <w:rPr>
                      <w:b/>
                      <w:szCs w:val="24"/>
                      <w:lang w:eastAsia="lt-LT"/>
                    </w:rPr>
                    <w:t>FINANSAVIMO ŠALTINIAI</w:t>
                  </w:r>
                </w:sdtContent>
              </w:sdt>
            </w:p>
            <w:p w:rsidR="00EE3419" w:rsidRDefault="00B11219">
              <w:pPr>
                <w:jc w:val="center"/>
                <w:rPr>
                  <w:b/>
                  <w:sz w:val="22"/>
                  <w:szCs w:val="22"/>
                  <w:lang w:eastAsia="lt-LT"/>
                </w:rPr>
              </w:pPr>
            </w:p>
          </w:sdtContent>
        </w:sdt>
      </w:sdtContent>
    </w:sdt>
    <w:sdt>
      <w:sdtPr>
        <w:alias w:val="lentele"/>
        <w:tag w:val="part_f7070d78c1f0451b9e3ddc99276b5cda"/>
        <w:id w:val="819004228"/>
        <w:lock w:val="sdtLocked"/>
      </w:sdtPr>
      <w:sdtEndPr/>
      <w:sdtContent>
        <w:tbl>
          <w:tblPr>
            <w:tblW w:w="9923" w:type="dxa"/>
            <w:tblInd w:w="-147" w:type="dxa"/>
            <w:tblLayout w:type="fixed"/>
            <w:tblCellMar>
              <w:left w:w="30" w:type="dxa"/>
              <w:right w:w="30" w:type="dxa"/>
            </w:tblCellMar>
            <w:tblLook w:val="04A0" w:firstRow="1" w:lastRow="0" w:firstColumn="1" w:lastColumn="0" w:noHBand="0" w:noVBand="1"/>
          </w:tblPr>
          <w:tblGrid>
            <w:gridCol w:w="5988"/>
            <w:gridCol w:w="3935"/>
          </w:tblGrid>
          <w:tr w:rsidR="00EE3419">
            <w:trPr>
              <w:cantSplit/>
              <w:trHeight w:val="373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BE5F1" w:themeFill="accent1" w:themeFillTint="33"/>
                <w:vAlign w:val="center"/>
                <w:hideMark/>
              </w:tcPr>
              <w:p w:rsidR="00EE3419" w:rsidRDefault="00EE3419">
                <w:pPr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Finansavimo apimtis ir šaltiniai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clear" w:color="auto" w:fill="DBE5F1" w:themeFill="accent1" w:themeFillTint="33"/>
              </w:tcPr>
              <w:p w:rsidR="00EE3419" w:rsidRDefault="00EE3419">
                <w:pPr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15" w:hanging="15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Lėšų poreikis (eurų)</w:t>
                </w: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ind w:left="360" w:hanging="360"/>
                  <w:rPr>
                    <w:b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1.1.</w:t>
                </w:r>
                <w:r>
                  <w:rPr>
                    <w:sz w:val="20"/>
                    <w:lang w:eastAsia="lt-LT"/>
                  </w:rPr>
                  <w:tab/>
                </w:r>
                <w:r>
                  <w:rPr>
                    <w:b/>
                    <w:sz w:val="20"/>
                    <w:lang w:eastAsia="lt-LT"/>
                  </w:rPr>
                  <w:t xml:space="preserve">Valstybės biudžeto lėšos (KPPP) </w:t>
                </w:r>
              </w:p>
              <w:p w:rsidR="00EE3419" w:rsidRDefault="00EE3419">
                <w:pPr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ind w:firstLine="106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33 813 687</w:t>
                </w: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1.2. Europos Sąjungos ir kitos tarptautinės finansinės paramos bendrojo finansavimo lėšos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ind w:firstLine="212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4 224 627</w:t>
                </w:r>
              </w:p>
            </w:tc>
          </w:tr>
          <w:tr w:rsidR="00EE3419">
            <w:trPr>
              <w:cantSplit/>
              <w:trHeight w:val="228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spacing w:line="276" w:lineRule="auto"/>
                  <w:ind w:left="1276" w:hanging="1276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 xml:space="preserve">1.3. Biudžetinių </w:t>
                </w:r>
                <w:r>
                  <w:rPr>
                    <w:b/>
                    <w:sz w:val="20"/>
                    <w:lang w:eastAsia="lt-LT"/>
                  </w:rPr>
                  <w:t>įstaigų pajamų įmokos ir kitos pajamos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2. Kitos lėšos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2.1. Savivaldybių biudžetų lėšos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EE3419" w:rsidRDefault="00B11219"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2.2. Privačios lėšos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E3419" w:rsidRDefault="00B11219">
                <w:pPr>
                  <w:ind w:left="-57" w:right="-57" w:firstLine="371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1 300 279</w:t>
                </w:r>
              </w:p>
              <w:p w:rsidR="00EE3419" w:rsidRDefault="00EE3419">
                <w:pPr>
                  <w:jc w:val="both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cantSplit/>
              <w:trHeight w:val="16"/>
            </w:trPr>
            <w:tc>
              <w:tcPr>
                <w:tcW w:w="59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IŠ VISO</w:t>
                </w:r>
              </w:p>
            </w:tc>
            <w:tc>
              <w:tcPr>
                <w:tcW w:w="393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firstLine="212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39 338 593</w:t>
                </w:r>
              </w:p>
            </w:tc>
          </w:tr>
        </w:tbl>
        <w:p w:rsidR="00EE3419" w:rsidRDefault="00EE3419">
          <w:pPr>
            <w:jc w:val="both"/>
            <w:rPr>
              <w:bCs/>
              <w:sz w:val="22"/>
              <w:szCs w:val="22"/>
              <w:lang w:eastAsia="lt-LT"/>
            </w:rPr>
            <w:sectPr w:rsidR="00EE3419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272"/>
            </w:sectPr>
          </w:pPr>
        </w:p>
        <w:sdt>
          <w:sdtPr>
            <w:alias w:val="skyrius"/>
            <w:tag w:val="part_edece3aee33f4e7180ccc4f257847758"/>
            <w:id w:val="1140695885"/>
            <w:lock w:val="sdtLocked"/>
          </w:sdtPr>
          <w:sdtEndPr/>
          <w:sdtContent>
            <w:p w:rsidR="00EE3419" w:rsidRDefault="00B11219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dece3aee33f4e7180ccc4f257847758"/>
                  <w:id w:val="203537672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:rsidR="00EE3419" w:rsidRDefault="00B11219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Pavadinimas"/>
                  <w:tag w:val="title_edece3aee33f4e7180ccc4f257847758"/>
                  <w:id w:val="-101206115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PLĖTROS PROGRAMOS PAŽANGOS PRIEMONĖS 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VEIKLŲ SUVESTINĖ</w:t>
                  </w:r>
                </w:sdtContent>
              </w:sdt>
            </w:p>
            <w:p w:rsidR="00EE3419" w:rsidRDefault="00B11219">
              <w:pPr>
                <w:jc w:val="center"/>
                <w:rPr>
                  <w:b/>
                  <w:bCs/>
                  <w:szCs w:val="24"/>
                  <w:lang w:eastAsia="lt-LT"/>
                </w:rPr>
              </w:pPr>
            </w:p>
          </w:sdtContent>
        </w:sdt>
      </w:sdtContent>
    </w:sdt>
    <w:sdt>
      <w:sdtPr>
        <w:alias w:val="lentele"/>
        <w:tag w:val="part_9831c53250594059aaa851b46d175fe5"/>
        <w:id w:val="-1986538046"/>
        <w:lock w:val="sdtLocked"/>
      </w:sdtPr>
      <w:sdtEndPr/>
      <w:sdtContent>
        <w:tbl>
          <w:tblPr>
            <w:tblW w:w="16194" w:type="dxa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263"/>
            <w:gridCol w:w="851"/>
            <w:gridCol w:w="1134"/>
            <w:gridCol w:w="709"/>
            <w:gridCol w:w="992"/>
            <w:gridCol w:w="850"/>
            <w:gridCol w:w="851"/>
            <w:gridCol w:w="992"/>
            <w:gridCol w:w="1134"/>
            <w:gridCol w:w="1174"/>
            <w:gridCol w:w="1094"/>
            <w:gridCol w:w="1287"/>
            <w:gridCol w:w="850"/>
            <w:gridCol w:w="1163"/>
            <w:gridCol w:w="850"/>
          </w:tblGrid>
          <w:tr w:rsidR="00EE3419">
            <w:trPr>
              <w:trHeight w:val="700"/>
              <w:jc w:val="center"/>
            </w:trPr>
            <w:tc>
              <w:tcPr>
                <w:tcW w:w="2263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Veikla</w:t>
                </w:r>
              </w:p>
            </w:tc>
            <w:tc>
              <w:tcPr>
                <w:tcW w:w="851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Veiklos (</w:t>
                </w: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poveik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>-lės, projekto) tipas</w:t>
                </w:r>
              </w:p>
            </w:tc>
            <w:tc>
              <w:tcPr>
                <w:tcW w:w="1134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Galimi pareiškėjai</w:t>
                </w:r>
              </w:p>
            </w:tc>
            <w:tc>
              <w:tcPr>
                <w:tcW w:w="709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 xml:space="preserve">Projektų 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atrankos būdas</w:t>
                </w:r>
              </w:p>
            </w:tc>
            <w:tc>
              <w:tcPr>
                <w:tcW w:w="992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Valstybei svarbus ar (ir) Ministro Pirmininko strateginių projektų portfelio projektas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(įrašomas požymis: VS, MPP)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Prisi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 xml:space="preserve">-dedama prie </w:t>
                </w:r>
                <w:r>
                  <w:rPr>
                    <w:b/>
                    <w:sz w:val="16"/>
                    <w:szCs w:val="16"/>
                    <w:lang w:eastAsia="lt-LT"/>
                  </w:rPr>
                  <w:t>HP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(Taip / Ne)</w:t>
                </w:r>
              </w:p>
            </w:tc>
            <w:tc>
              <w:tcPr>
                <w:tcW w:w="851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Valstybės pagalba (Taip / Ne)</w:t>
                </w:r>
              </w:p>
            </w:tc>
            <w:tc>
              <w:tcPr>
                <w:tcW w:w="992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Finansavimo forma</w:t>
                </w:r>
              </w:p>
            </w:tc>
            <w:tc>
              <w:tcPr>
                <w:tcW w:w="1134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Finansavimo suma</w:t>
                </w:r>
                <w:r>
                  <w:rPr>
                    <w:b/>
                    <w:sz w:val="16"/>
                    <w:szCs w:val="16"/>
                    <w:vertAlign w:val="superscript"/>
                    <w:lang w:eastAsia="lt-LT"/>
                  </w:rPr>
                  <w:t xml:space="preserve"> 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(tūkst. eurų)</w:t>
                </w:r>
              </w:p>
            </w:tc>
            <w:tc>
              <w:tcPr>
                <w:tcW w:w="1174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vertAlign w:val="superscript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Finansavimo šaltinis</w:t>
                </w:r>
                <w:r>
                  <w:rPr>
                    <w:b/>
                    <w:sz w:val="16"/>
                    <w:szCs w:val="16"/>
                    <w:vertAlign w:val="superscript"/>
                    <w:lang w:eastAsia="lt-LT"/>
                  </w:rPr>
                  <w:t xml:space="preserve"> </w:t>
                </w:r>
                <w:r>
                  <w:rPr>
                    <w:b/>
                    <w:sz w:val="16"/>
                    <w:szCs w:val="16"/>
                    <w:lang w:eastAsia="lt-LT"/>
                  </w:rPr>
                  <w:t>(-</w:t>
                </w: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iai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>)</w:t>
                </w:r>
              </w:p>
            </w:tc>
            <w:tc>
              <w:tcPr>
                <w:tcW w:w="1094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Rodiklio pavadinimas ir tipas</w:t>
                </w: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sz w:val="16"/>
                    <w:szCs w:val="16"/>
                    <w:lang w:eastAsia="lt-LT"/>
                  </w:rPr>
                  <w:t>Siektina galutinė rodiklio reikšmė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Įgyvendi-nimo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 xml:space="preserve"> pradžia (metai, </w:t>
                </w: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ketv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>.)</w:t>
                </w:r>
              </w:p>
            </w:tc>
            <w:tc>
              <w:tcPr>
                <w:tcW w:w="1163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trike/>
                    <w:sz w:val="16"/>
                    <w:szCs w:val="16"/>
                    <w:lang w:eastAsia="lt-LT"/>
                  </w:rPr>
                </w:pP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Adminis-truojančioji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 xml:space="preserve"> institucija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b/>
                    <w:sz w:val="16"/>
                    <w:szCs w:val="16"/>
                    <w:lang w:eastAsia="lt-LT"/>
                  </w:rPr>
                </w:pP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Dalyvau-janti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 xml:space="preserve"> </w:t>
                </w:r>
                <w:proofErr w:type="spellStart"/>
                <w:r>
                  <w:rPr>
                    <w:b/>
                    <w:sz w:val="16"/>
                    <w:szCs w:val="16"/>
                    <w:lang w:eastAsia="lt-LT"/>
                  </w:rPr>
                  <w:t>ministe</w:t>
                </w:r>
                <w:proofErr w:type="spellEnd"/>
                <w:r>
                  <w:rPr>
                    <w:b/>
                    <w:sz w:val="16"/>
                    <w:szCs w:val="16"/>
                    <w:lang w:eastAsia="lt-LT"/>
                  </w:rPr>
                  <w:t>-rija</w:t>
                </w:r>
              </w:p>
            </w:tc>
          </w:tr>
          <w:tr w:rsidR="00EE3419">
            <w:trPr>
              <w:trHeight w:val="1240"/>
              <w:jc w:val="center"/>
            </w:trPr>
            <w:tc>
              <w:tcPr>
                <w:tcW w:w="2263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 xml:space="preserve">1.1. Eismo kontrolės sistemų diegimas (Sanglaudos fondas (toliau – </w:t>
                </w:r>
                <w:proofErr w:type="spellStart"/>
                <w:r>
                  <w:rPr>
                    <w:iCs/>
                    <w:sz w:val="20"/>
                    <w:lang w:eastAsia="lt-LT"/>
                  </w:rPr>
                  <w:t>SaF</w:t>
                </w:r>
                <w:proofErr w:type="spellEnd"/>
                <w:r>
                  <w:rPr>
                    <w:iCs/>
                    <w:sz w:val="20"/>
                    <w:lang w:eastAsia="lt-LT"/>
                  </w:rPr>
                  <w:t>, 3.1.2 veikla)</w:t>
                </w:r>
              </w:p>
            </w:tc>
            <w:tc>
              <w:tcPr>
                <w:tcW w:w="851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 xml:space="preserve">kelių direkcija </w:t>
                </w:r>
              </w:p>
            </w:tc>
            <w:tc>
              <w:tcPr>
                <w:tcW w:w="709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 </w:t>
                </w:r>
              </w:p>
            </w:tc>
            <w:tc>
              <w:tcPr>
                <w:tcW w:w="992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1 320 333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4 756 087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2021–2027 m. IP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Įdiegtos eismo kontrolės sistemos keliuose</w:t>
                </w:r>
              </w:p>
              <w:p w:rsidR="00EE3419" w:rsidRDefault="00EE34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2022 m. IV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VšĮ Centrinė projektų valdymo agentūra 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810"/>
              <w:jc w:val="center"/>
            </w:trPr>
            <w:tc>
              <w:tcPr>
                <w:tcW w:w="2263" w:type="dxa"/>
                <w:vMerge/>
                <w:shd w:val="clear" w:color="auto" w:fill="95B3D7" w:themeFill="accent1" w:themeFillTint="99"/>
              </w:tcPr>
              <w:p w:rsidR="00EE3419" w:rsidRDefault="00EE34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09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94" w:type="dxa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Žuvusiųjų TEN-T keliuose skaičius</w:t>
                </w:r>
              </w:p>
              <w:p w:rsidR="00EE3419" w:rsidRDefault="00EE3419">
                <w:pPr>
                  <w:ind w:right="-57"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26 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3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trHeight w:val="1076"/>
              <w:jc w:val="center"/>
            </w:trPr>
            <w:tc>
              <w:tcPr>
                <w:tcW w:w="2263" w:type="dxa"/>
                <w:vMerge/>
                <w:shd w:val="clear" w:color="auto" w:fill="95B3D7" w:themeFill="accent1" w:themeFillTint="99"/>
              </w:tcPr>
              <w:p w:rsidR="00EE3419" w:rsidRDefault="00EE34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09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94" w:type="dxa"/>
                <w:shd w:val="clear" w:color="auto" w:fill="DBE5F1" w:themeFill="accent1" w:themeFillTint="33"/>
                <w:vAlign w:val="center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Įrengtos kelių oro sąlygų stotelės</w:t>
                </w:r>
              </w:p>
              <w:p w:rsidR="00EE3419" w:rsidRDefault="00EE34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3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95B3D7" w:themeFill="accent1" w:themeFillTint="99"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trHeight w:val="690"/>
              <w:jc w:val="center"/>
            </w:trPr>
            <w:tc>
              <w:tcPr>
                <w:tcW w:w="2263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1.1.1. Projektas „Eismo kontrolės sistemų diegimas“</w:t>
                </w:r>
              </w:p>
            </w:tc>
            <w:tc>
              <w:tcPr>
                <w:tcW w:w="851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1 249 268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1 721 000</w:t>
                </w:r>
              </w:p>
            </w:tc>
            <w:tc>
              <w:tcPr>
                <w:tcW w:w="1174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2021–2027 m. IP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Įdiegtos eismo kontrolės sistemos keliuose </w:t>
                </w:r>
              </w:p>
              <w:p w:rsidR="00EE3419" w:rsidRDefault="00EE34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113</w:t>
                </w:r>
              </w:p>
              <w:p w:rsidR="00EE3419" w:rsidRDefault="00EE3419">
                <w:pPr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tabs>
                    <w:tab w:val="left" w:pos="720"/>
                  </w:tabs>
                  <w:ind w:firstLine="72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2022 m. IV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VšĮ Centrinė </w:t>
                </w:r>
                <w:r>
                  <w:rPr>
                    <w:sz w:val="20"/>
                    <w:lang w:eastAsia="lt-LT"/>
                  </w:rPr>
                  <w:t>projektų valdymo agentūra</w:t>
                </w:r>
              </w:p>
            </w:tc>
            <w:tc>
              <w:tcPr>
                <w:tcW w:w="850" w:type="dxa"/>
                <w:vMerge w:val="restart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690"/>
              <w:jc w:val="center"/>
            </w:trPr>
            <w:tc>
              <w:tcPr>
                <w:tcW w:w="2263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09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94" w:type="dxa"/>
                <w:shd w:val="clear" w:color="auto" w:fill="auto"/>
                <w:vAlign w:val="center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Žuvusiųjų TEN-T keliuose skaičius</w:t>
                </w:r>
              </w:p>
              <w:p w:rsidR="00EE3419" w:rsidRDefault="00EE3419">
                <w:pPr>
                  <w:ind w:right="-57"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(2029 m.)</w:t>
                </w:r>
              </w:p>
            </w:tc>
            <w:tc>
              <w:tcPr>
                <w:tcW w:w="850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3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shd w:val="clear" w:color="auto" w:fill="auto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trHeight w:val="1008"/>
              <w:jc w:val="center"/>
            </w:trPr>
            <w:tc>
              <w:tcPr>
                <w:tcW w:w="2263" w:type="dxa"/>
                <w:shd w:val="clear" w:color="auto" w:fill="auto"/>
              </w:tcPr>
              <w:p w:rsidR="00EE3419" w:rsidRDefault="00B11219">
                <w:pPr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1.1.2. Projektas „Kelių oro sąlygų stotelių įrengimas“</w:t>
                </w:r>
              </w:p>
              <w:p w:rsidR="00EE3419" w:rsidRDefault="00EE34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highlight w:val="yellow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1 517 250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Įrengtos kelių oro sąlygų stotelės</w:t>
                </w:r>
              </w:p>
              <w:p w:rsidR="00EE3419" w:rsidRDefault="00EE34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2022 m. IV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47"/>
              <w:jc w:val="center"/>
            </w:trPr>
            <w:tc>
              <w:tcPr>
                <w:tcW w:w="2263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tabs>
                    <w:tab w:val="left" w:pos="308"/>
                  </w:tabs>
                  <w:ind w:left="-81" w:right="-57" w:firstLine="81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1.2.</w:t>
                </w:r>
                <w:r>
                  <w:rPr>
                    <w:iCs/>
                    <w:sz w:val="20"/>
                    <w:lang w:eastAsia="lt-LT"/>
                  </w:rPr>
                  <w:tab/>
                </w:r>
                <w:r>
                  <w:rPr>
                    <w:sz w:val="20"/>
                    <w:lang w:eastAsia="lt-LT"/>
                  </w:rPr>
                  <w:t xml:space="preserve"> Vieno lygio geležinkelio pervažų modernizavimas </w:t>
                </w:r>
                <w:r>
                  <w:rPr>
                    <w:iCs/>
                    <w:sz w:val="20"/>
                    <w:lang w:eastAsia="lt-LT"/>
                  </w:rPr>
                  <w:t>(</w:t>
                </w:r>
                <w:proofErr w:type="spellStart"/>
                <w:r>
                  <w:rPr>
                    <w:iCs/>
                    <w:sz w:val="20"/>
                    <w:lang w:eastAsia="lt-LT"/>
                  </w:rPr>
                  <w:t>SaF</w:t>
                </w:r>
                <w:proofErr w:type="spellEnd"/>
                <w:r>
                  <w:rPr>
                    <w:iCs/>
                    <w:sz w:val="20"/>
                    <w:lang w:eastAsia="lt-LT"/>
                  </w:rPr>
                  <w:t xml:space="preserve"> 3.1.1 veikla) </w:t>
                </w:r>
              </w:p>
            </w:tc>
            <w:tc>
              <w:tcPr>
                <w:tcW w:w="851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AB „LTG </w:t>
                </w:r>
                <w:proofErr w:type="spellStart"/>
                <w:r>
                  <w:rPr>
                    <w:sz w:val="20"/>
                    <w:lang w:eastAsia="lt-LT"/>
                  </w:rPr>
                  <w:t>Infra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“  </w:t>
                </w:r>
              </w:p>
            </w:tc>
            <w:tc>
              <w:tcPr>
                <w:tcW w:w="709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2 904 294</w:t>
                </w:r>
              </w:p>
              <w:p w:rsidR="00EE3419" w:rsidRDefault="00EE3419">
                <w:pPr>
                  <w:ind w:right="-57"/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ind w:right="-57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1 300 279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2021–2027 m. IP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Privačios lėšos</w:t>
                </w:r>
              </w:p>
            </w:tc>
            <w:tc>
              <w:tcPr>
                <w:tcW w:w="1094" w:type="dxa"/>
                <w:shd w:val="clear" w:color="auto" w:fill="DBE5F1" w:themeFill="accent1" w:themeFillTint="33"/>
              </w:tcPr>
              <w:p w:rsidR="00EE3419" w:rsidRDefault="00B11219">
                <w:pPr>
                  <w:ind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Žuvusiųjų ir sužeistųjų </w:t>
                </w:r>
                <w:proofErr w:type="spellStart"/>
                <w:r>
                  <w:rPr>
                    <w:sz w:val="20"/>
                    <w:lang w:eastAsia="lt-LT"/>
                  </w:rPr>
                  <w:t>geležinke-lių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pervažose skaičius  </w:t>
                </w: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0 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2022 m. IV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VšĮ Centrinė projektų valdymo agentūra </w:t>
                </w:r>
              </w:p>
            </w:tc>
            <w:tc>
              <w:tcPr>
                <w:tcW w:w="850" w:type="dxa"/>
                <w:vMerge w:val="restart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610"/>
              <w:jc w:val="center"/>
            </w:trPr>
            <w:tc>
              <w:tcPr>
                <w:tcW w:w="2263" w:type="dxa"/>
                <w:vMerge/>
              </w:tcPr>
              <w:p w:rsidR="00EE3419" w:rsidRDefault="00EE3419">
                <w:pPr>
                  <w:ind w:left="-57" w:right="-57"/>
                  <w:rPr>
                    <w:iCs/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09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94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Įdiegtos saugų eismą gerinančios ir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aplinkosau</w:t>
                </w:r>
                <w:proofErr w:type="spellEnd"/>
                <w:r>
                  <w:rPr>
                    <w:sz w:val="20"/>
                    <w:lang w:eastAsia="lt-LT"/>
                  </w:rPr>
                  <w:t>-gos priemonės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geležinke-liuose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</w:t>
                </w: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  <w:p w:rsidR="00EE3419" w:rsidRDefault="00B11219">
                <w:pPr>
                  <w:ind w:left="413" w:right="-57" w:hanging="47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(2029</w:t>
                </w:r>
                <w:r>
                  <w:rPr>
                    <w:sz w:val="20"/>
                    <w:lang w:eastAsia="lt-LT"/>
                  </w:rPr>
                  <w:tab/>
                  <w:t xml:space="preserve"> m.)</w:t>
                </w:r>
              </w:p>
            </w:tc>
            <w:tc>
              <w:tcPr>
                <w:tcW w:w="850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3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trHeight w:val="803"/>
              <w:jc w:val="center"/>
            </w:trPr>
            <w:tc>
              <w:tcPr>
                <w:tcW w:w="2263" w:type="dxa"/>
                <w:vMerge w:val="restart"/>
              </w:tcPr>
              <w:p w:rsidR="00EE3419" w:rsidRDefault="00B11219">
                <w:pPr>
                  <w:ind w:right="-57"/>
                  <w:rPr>
                    <w:iCs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1.2.1. Projektas „Vilnius–Klaipėda geležinkelių linijos prioritetinių pervažų modernizavimas“</w:t>
                </w:r>
              </w:p>
            </w:tc>
            <w:tc>
              <w:tcPr>
                <w:tcW w:w="851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AB „LTG </w:t>
                </w:r>
                <w:proofErr w:type="spellStart"/>
                <w:r>
                  <w:rPr>
                    <w:sz w:val="20"/>
                    <w:lang w:eastAsia="lt-LT"/>
                  </w:rPr>
                  <w:t>Infra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“  </w:t>
                </w:r>
              </w:p>
            </w:tc>
            <w:tc>
              <w:tcPr>
                <w:tcW w:w="709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2 904 294</w:t>
                </w:r>
              </w:p>
              <w:p w:rsidR="00EE3419" w:rsidRDefault="00EE3419">
                <w:pPr>
                  <w:ind w:right="-57"/>
                  <w:rPr>
                    <w:sz w:val="20"/>
                    <w:lang w:eastAsia="lt-LT"/>
                  </w:rPr>
                </w:pPr>
              </w:p>
              <w:p w:rsidR="00EE3419" w:rsidRDefault="00EE3419">
                <w:pPr>
                  <w:ind w:right="-57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1 300 279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2021–2027 m. IP</w:t>
                </w:r>
              </w:p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Privačios lėšos</w:t>
                </w:r>
              </w:p>
            </w:tc>
            <w:tc>
              <w:tcPr>
                <w:tcW w:w="1094" w:type="dxa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Žuvusiųjų ir sužeistųjų geležinkelių pervažose skaičius  </w:t>
                </w:r>
              </w:p>
            </w:tc>
            <w:tc>
              <w:tcPr>
                <w:tcW w:w="1287" w:type="dxa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0 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850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2022 m. IV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VšĮ Centrinė projektų valdymo agentūra </w:t>
                </w:r>
              </w:p>
            </w:tc>
            <w:tc>
              <w:tcPr>
                <w:tcW w:w="850" w:type="dxa"/>
                <w:vMerge w:val="restart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802"/>
              <w:jc w:val="center"/>
            </w:trPr>
            <w:tc>
              <w:tcPr>
                <w:tcW w:w="2263" w:type="dxa"/>
                <w:vMerge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09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1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2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4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94" w:type="dxa"/>
                <w:vAlign w:val="center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Įdiegtos saugų eismą gerinančios ir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aplinkosau</w:t>
                </w:r>
                <w:proofErr w:type="spellEnd"/>
                <w:r>
                  <w:rPr>
                    <w:sz w:val="20"/>
                    <w:lang w:eastAsia="lt-LT"/>
                  </w:rPr>
                  <w:t>-gos priemonės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geležinkeliuose </w:t>
                </w:r>
              </w:p>
            </w:tc>
            <w:tc>
              <w:tcPr>
                <w:tcW w:w="1287" w:type="dxa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(2029 m.) </w:t>
                </w:r>
              </w:p>
            </w:tc>
            <w:tc>
              <w:tcPr>
                <w:tcW w:w="850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3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850" w:type="dxa"/>
                <w:vMerge/>
                <w:vAlign w:val="center"/>
              </w:tcPr>
              <w:p w:rsidR="00EE3419" w:rsidRDefault="00EE34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1.3.</w:t>
                </w:r>
                <w:r>
                  <w:rPr>
                    <w:iCs/>
                    <w:sz w:val="20"/>
                    <w:lang w:eastAsia="lt-LT"/>
                  </w:rPr>
                  <w:tab/>
                </w:r>
                <w:r>
                  <w:rPr>
                    <w:sz w:val="20"/>
                    <w:lang w:eastAsia="lt-LT"/>
                  </w:rPr>
                  <w:t xml:space="preserve"> Sankryžų rekonstravimas</w:t>
                </w:r>
                <w:r>
                  <w:rPr>
                    <w:bCs/>
                    <w:sz w:val="20"/>
                    <w:lang w:eastAsia="lt-LT"/>
                  </w:rPr>
                  <w:t xml:space="preserve"> </w:t>
                </w: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7 700 000 </w:t>
                </w:r>
              </w:p>
            </w:tc>
            <w:tc>
              <w:tcPr>
                <w:tcW w:w="1174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-tos sankryžos </w:t>
                </w:r>
              </w:p>
            </w:tc>
            <w:tc>
              <w:tcPr>
                <w:tcW w:w="1287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</w:t>
                </w:r>
              </w:p>
            </w:tc>
            <w:tc>
              <w:tcPr>
                <w:tcW w:w="850" w:type="dxa"/>
                <w:tcBorders>
                  <w:bottom w:val="single" w:sz="4" w:space="0" w:color="auto"/>
                </w:tcBorders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1.3.1. Valstybinės reikšmės krašto kelio Nr. 122 Daugpilis–Rokiškis–Panevėžys kapitalinis remontas įrengiant iškilias saleles 92,682 km (sankryžoje su valstybinės reikšmės rajoniniu keliu Nr. 3045 Karsakiškis–</w:t>
                </w:r>
                <w:proofErr w:type="spellStart"/>
                <w:r>
                  <w:rPr>
                    <w:sz w:val="20"/>
                    <w:lang w:eastAsia="lt-LT"/>
                  </w:rPr>
                  <w:t>Pelėdiškis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) 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</w:t>
                </w:r>
                <w:r>
                  <w:rPr>
                    <w:sz w:val="20"/>
                    <w:lang w:eastAsia="lt-LT"/>
                  </w:rPr>
                  <w:t>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550 000 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1.3.2. Kelio Nr. 122 Daugpilis–Rokiškis–Panevėžys kapitalinis remontas, pertvarkant sankryžą, esančią 96,926 km (su vietinės reikšmės keliu)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</w:t>
                </w:r>
                <w:r>
                  <w:rPr>
                    <w:sz w:val="20"/>
                    <w:lang w:eastAsia="lt-LT"/>
                  </w:rPr>
                  <w:t xml:space="preserve">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550 000 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1.3.3. Kelio Nr. 131 Alytus–Simnas–Kalvarija kapitalinis remontas, įrengiant iškilias saleles sankryžoje, esančioje 56,059 km (sankryža su keliu Nr. 2616 </w:t>
                </w:r>
                <w:r>
                  <w:rPr>
                    <w:sz w:val="20"/>
                    <w:lang w:eastAsia="lt-LT"/>
                  </w:rPr>
                  <w:t>Kalvarija–Sangrūda–Mockai)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550 000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1.3.4. Valstybinės reikšmės krašto kelio Nr. 147 Tauragė–Pašventys rekonstravimas, įrengiant 1,893 km žiedinę </w:t>
                </w:r>
                <w:r>
                  <w:rPr>
                    <w:sz w:val="20"/>
                    <w:lang w:eastAsia="lt-LT"/>
                  </w:rPr>
                  <w:t>sankryžą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700 000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699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1.3.5. Kelio Nr. 155 Kuršėnai–Mažeikiai kapitalinis remontas, pertvarkant sankryžą, esančią 1,281 km (sankryža su keliu Nr. 203 </w:t>
                </w:r>
                <w:r>
                  <w:rPr>
                    <w:sz w:val="20"/>
                    <w:lang w:eastAsia="lt-LT"/>
                  </w:rPr>
                  <w:t>Kuršėnų aplinkkeliu)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700 000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1557"/>
              <w:jc w:val="center"/>
            </w:trPr>
            <w:tc>
              <w:tcPr>
                <w:tcW w:w="2263" w:type="dxa"/>
                <w:tcBorders>
                  <w:bottom w:val="single" w:sz="4" w:space="0" w:color="auto"/>
                </w:tcBorders>
              </w:tcPr>
              <w:p w:rsidR="00EE3419" w:rsidRDefault="00B11219">
                <w:pPr>
                  <w:tabs>
                    <w:tab w:val="left" w:pos="308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1.3.6. Valstybinės reikšmės krašto kelio Nr. 160 Telšiai–Varniai–Laukuva kapitalinis remontas, įrengiant žiedinę </w:t>
                </w:r>
                <w:r>
                  <w:rPr>
                    <w:sz w:val="20"/>
                    <w:lang w:eastAsia="lt-LT"/>
                  </w:rPr>
                  <w:t>sankryžą 3,999 km (sankryža su valstybinės reikšmės rajoniniu keliu Nr. 4636. Privažiuojamasis kelias prie Telšių nuo kelio Telšiai–Varniai–Laukuva)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700 000</w:t>
                </w:r>
              </w:p>
            </w:tc>
            <w:tc>
              <w:tcPr>
                <w:tcW w:w="117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proofErr w:type="spellStart"/>
                <w:r>
                  <w:rPr>
                    <w:sz w:val="20"/>
                    <w:lang w:eastAsia="lt-LT"/>
                  </w:rPr>
                  <w:t>Rekonstruo</w:t>
                </w:r>
                <w:proofErr w:type="spellEnd"/>
                <w:r>
                  <w:rPr>
                    <w:sz w:val="20"/>
                    <w:lang w:eastAsia="lt-LT"/>
                  </w:rPr>
                  <w:t>-tos sankryžos</w:t>
                </w:r>
              </w:p>
            </w:tc>
            <w:tc>
              <w:tcPr>
                <w:tcW w:w="1287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</w:t>
                </w:r>
                <w:r>
                  <w:rPr>
                    <w:sz w:val="20"/>
                    <w:lang w:eastAsia="lt-LT"/>
                  </w:rPr>
                  <w:t>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auto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458"/>
              <w:jc w:val="center"/>
            </w:trPr>
            <w:tc>
              <w:tcPr>
                <w:tcW w:w="2263" w:type="dxa"/>
                <w:shd w:val="clear" w:color="auto" w:fill="DBE5F1" w:themeFill="accent1" w:themeFillTint="33"/>
              </w:tcPr>
              <w:p w:rsidR="00EE3419" w:rsidRDefault="00B11219">
                <w:pPr>
                  <w:tabs>
                    <w:tab w:val="left" w:pos="345"/>
                  </w:tabs>
                  <w:ind w:left="-81" w:right="-57" w:firstLine="81"/>
                  <w:rPr>
                    <w:b/>
                    <w:bCs/>
                    <w:iCs/>
                    <w:sz w:val="20"/>
                    <w:lang w:eastAsia="lt-LT"/>
                  </w:rPr>
                </w:pPr>
                <w:r>
                  <w:rPr>
                    <w:iCs/>
                    <w:sz w:val="20"/>
                    <w:lang w:eastAsia="lt-LT"/>
                  </w:rPr>
                  <w:t>1.4.</w:t>
                </w:r>
                <w:r>
                  <w:rPr>
                    <w:iCs/>
                    <w:sz w:val="20"/>
                    <w:lang w:eastAsia="lt-LT"/>
                  </w:rPr>
                  <w:tab/>
                </w:r>
                <w:r>
                  <w:rPr>
                    <w:sz w:val="20"/>
                    <w:lang w:eastAsia="lt-LT"/>
                  </w:rPr>
                  <w:t>Saugaus eismo priemonių, mažinančių arba visiškai šalinančių juodųjų dėmių riziką, įdiegimas</w:t>
                </w:r>
              </w:p>
            </w:tc>
            <w:tc>
              <w:tcPr>
                <w:tcW w:w="851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sz w:val="20"/>
                    <w:lang w:eastAsia="lt-LT"/>
                  </w:rPr>
                  <w:t>kelių direkcija</w:t>
                </w:r>
              </w:p>
            </w:tc>
            <w:tc>
              <w:tcPr>
                <w:tcW w:w="709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21 217 600</w:t>
                </w:r>
              </w:p>
            </w:tc>
            <w:tc>
              <w:tcPr>
                <w:tcW w:w="1174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Panaikintų juodųjų dėmių dalis </w:t>
                </w:r>
              </w:p>
            </w:tc>
            <w:tc>
              <w:tcPr>
                <w:tcW w:w="1287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(2030 m.) 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2023 m. 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. </w:t>
                </w:r>
              </w:p>
            </w:tc>
            <w:tc>
              <w:tcPr>
                <w:tcW w:w="1163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DBE5F1" w:themeFill="accent1" w:themeFillTint="33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458"/>
              <w:jc w:val="center"/>
            </w:trPr>
            <w:tc>
              <w:tcPr>
                <w:tcW w:w="2263" w:type="dxa"/>
                <w:shd w:val="clear" w:color="auto" w:fill="FFFFFF" w:themeFill="background1"/>
              </w:tcPr>
              <w:p w:rsidR="00EE3419" w:rsidRDefault="00B11219">
                <w:pPr>
                  <w:tabs>
                    <w:tab w:val="left" w:pos="345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1.4.1. </w:t>
                </w:r>
                <w:r>
                  <w:rPr>
                    <w:sz w:val="20"/>
                    <w:lang w:eastAsia="lt-LT"/>
                  </w:rPr>
                  <w:t xml:space="preserve">Valstybinės reikšmės magistralinio kelio A9 Panevėžys–Šiauliai kapitalinis remontas, modernizuojant </w:t>
                </w:r>
                <w:proofErr w:type="spellStart"/>
                <w:r>
                  <w:rPr>
                    <w:sz w:val="20"/>
                    <w:lang w:eastAsia="lt-LT"/>
                  </w:rPr>
                  <w:t>šviesoforines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sankryžas 56,751 ir 57,349 km (sankryžos su Radviliškio miesto Vytauto ir Gedimino bei Vytauto ir A. </w:t>
                </w:r>
                <w:proofErr w:type="spellStart"/>
                <w:r>
                  <w:rPr>
                    <w:sz w:val="20"/>
                    <w:lang w:eastAsia="lt-LT"/>
                  </w:rPr>
                  <w:t>Povyliaus</w:t>
                </w:r>
                <w:proofErr w:type="spellEnd"/>
                <w:r>
                  <w:rPr>
                    <w:sz w:val="20"/>
                    <w:lang w:eastAsia="lt-LT"/>
                  </w:rPr>
                  <w:t xml:space="preserve"> gatvėmis)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</w:t>
                </w:r>
                <w:r>
                  <w:rPr>
                    <w:sz w:val="20"/>
                    <w:lang w:eastAsia="lt-LT"/>
                  </w:rPr>
                  <w:t>ilių kelių direkcija</w:t>
                </w:r>
              </w:p>
            </w:tc>
            <w:tc>
              <w:tcPr>
                <w:tcW w:w="709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550 000</w:t>
                </w:r>
              </w:p>
            </w:tc>
            <w:tc>
              <w:tcPr>
                <w:tcW w:w="117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Panaikinta juodoji dėmė </w:t>
                </w:r>
              </w:p>
            </w:tc>
            <w:tc>
              <w:tcPr>
                <w:tcW w:w="1287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2023 m.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I </w:t>
                </w:r>
                <w:proofErr w:type="spellStart"/>
                <w:r>
                  <w:rPr>
                    <w:sz w:val="20"/>
                    <w:lang w:eastAsia="lt-LT"/>
                  </w:rPr>
                  <w:t>ketv</w:t>
                </w:r>
                <w:proofErr w:type="spellEnd"/>
                <w:r>
                  <w:rPr>
                    <w:sz w:val="20"/>
                    <w:lang w:eastAsia="lt-LT"/>
                  </w:rPr>
                  <w:t>.</w:t>
                </w:r>
              </w:p>
            </w:tc>
            <w:tc>
              <w:tcPr>
                <w:tcW w:w="1163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  <w:tr w:rsidR="00EE3419">
            <w:trPr>
              <w:trHeight w:val="458"/>
              <w:jc w:val="center"/>
            </w:trPr>
            <w:tc>
              <w:tcPr>
                <w:tcW w:w="2263" w:type="dxa"/>
                <w:shd w:val="clear" w:color="auto" w:fill="FFFFFF" w:themeFill="background1"/>
              </w:tcPr>
              <w:p w:rsidR="00EE3419" w:rsidRDefault="00B11219">
                <w:pPr>
                  <w:tabs>
                    <w:tab w:val="left" w:pos="345"/>
                  </w:tabs>
                  <w:ind w:right="-5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1.4.2. Kiti projektai (Juodųjų dėmių šalinimo arba juodųjų dėmių keliamos rizikos mažinimo priemonės ir darbai 2023 metais planuojami kaip neatskiriama </w:t>
                </w:r>
                <w:r>
                  <w:rPr>
                    <w:sz w:val="20"/>
                    <w:lang w:eastAsia="lt-LT"/>
                  </w:rPr>
                  <w:t>valstybinės reikšmės kelių kompleksinių rekonstrukcijų projektų, į kurių rangos sutartis minėtos priemonės yra arba bus įtrauktos, dalis)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AB Lietuvos automobilių kelių direkcija</w:t>
                </w:r>
              </w:p>
            </w:tc>
            <w:tc>
              <w:tcPr>
                <w:tcW w:w="709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Taip</w:t>
                </w:r>
              </w:p>
            </w:tc>
            <w:tc>
              <w:tcPr>
                <w:tcW w:w="851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</w:t>
                </w:r>
              </w:p>
            </w:tc>
            <w:tc>
              <w:tcPr>
                <w:tcW w:w="992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</w:t>
                </w:r>
              </w:p>
            </w:tc>
            <w:tc>
              <w:tcPr>
                <w:tcW w:w="113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20 667 600</w:t>
                </w:r>
              </w:p>
            </w:tc>
            <w:tc>
              <w:tcPr>
                <w:tcW w:w="117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KPPP</w:t>
                </w:r>
              </w:p>
            </w:tc>
            <w:tc>
              <w:tcPr>
                <w:tcW w:w="1094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Panaikintų juodųjų dėmių dalis</w:t>
                </w:r>
              </w:p>
            </w:tc>
            <w:tc>
              <w:tcPr>
                <w:tcW w:w="1287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</w:t>
                </w:r>
              </w:p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(2030 m.)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1163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  <w:tc>
              <w:tcPr>
                <w:tcW w:w="850" w:type="dxa"/>
                <w:shd w:val="clear" w:color="auto" w:fill="FFFFFF" w:themeFill="background1"/>
              </w:tcPr>
              <w:p w:rsidR="00EE3419" w:rsidRDefault="00B11219">
                <w:pPr>
                  <w:ind w:left="-57" w:right="-57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-</w:t>
                </w:r>
              </w:p>
            </w:tc>
          </w:tr>
        </w:tbl>
        <w:p w:rsidR="00EE3419" w:rsidRDefault="00B11219"/>
      </w:sdtContent>
    </w:sdt>
    <w:sdt>
      <w:sdtPr>
        <w:alias w:val="pastraipa"/>
        <w:tag w:val="part_cd3c07bc883d441eb277ec3d895e3fc1"/>
        <w:id w:val="-506212311"/>
        <w:lock w:val="sdtLocked"/>
      </w:sdtPr>
      <w:sdtEndPr/>
      <w:sdtContent>
        <w:p w:rsidR="00EE3419" w:rsidRDefault="00B11219">
          <w:pPr>
            <w:jc w:val="both"/>
            <w:rPr>
              <w:bCs/>
              <w:sz w:val="22"/>
              <w:szCs w:val="22"/>
              <w:lang w:eastAsia="lt-LT"/>
            </w:rPr>
          </w:pPr>
          <w:r>
            <w:rPr>
              <w:bCs/>
              <w:sz w:val="22"/>
              <w:szCs w:val="22"/>
              <w:lang w:eastAsia="lt-LT"/>
            </w:rPr>
            <w:t>Pastaba. Šiuo metu suplanuoti ne visi numatomi įgyvendinti projektai, todėl atskirų projektų lėšų suma ne visose veiklose sutampa su veiklai numatytomis finansavimo sumomis. Šiame etape įtraukti 2023 m. projektai, kuriems AB</w:t>
          </w:r>
          <w:r>
            <w:rPr>
              <w:sz w:val="22"/>
              <w:szCs w:val="22"/>
              <w:lang w:eastAsia="lt-LT"/>
            </w:rPr>
            <w:t xml:space="preserve"> Lietuvos automobilių kelių direkcija</w:t>
          </w:r>
          <w:r>
            <w:rPr>
              <w:bCs/>
              <w:sz w:val="22"/>
              <w:szCs w:val="22"/>
              <w:lang w:eastAsia="lt-LT"/>
            </w:rPr>
            <w:t xml:space="preserve"> gali suplanuoti lėšų skyrimą pagal patvirtintas prioritetines eiles. Lietuvos Respublikos Seimui priėmus Lietuvos Respublikos 2023 m. valstybės biudžeto ir savivaldybių biudžetų finansinių rodiklių patvirtinimo įstatym</w:t>
          </w:r>
          <w:r>
            <w:rPr>
              <w:bCs/>
              <w:sz w:val="22"/>
              <w:szCs w:val="22"/>
              <w:lang w:eastAsia="lt-LT"/>
            </w:rPr>
            <w:t>ą, kuriame numatytos lėšos valstybinės reikšmės keliams (projektų rangos darbų sutartyse bendrovė turi įsipareigoti užtikrinti atsiskaitymą už rangos darbus), 2022–2030 metų plėtros programos valdytojos Lietuvos Respublikos susisiekimo ministerijos susisie</w:t>
          </w:r>
          <w:r>
            <w:rPr>
              <w:bCs/>
              <w:sz w:val="22"/>
              <w:szCs w:val="22"/>
              <w:lang w:eastAsia="lt-LT"/>
            </w:rPr>
            <w:t>kimo plėtros programos pažangos priemonės Nr. 10-001-05-03-06 „Gerinti eismo saugą“ aprašas bus papildytas.</w:t>
          </w:r>
        </w:p>
        <w:sdt>
          <w:sdtPr>
            <w:alias w:val="signatura"/>
            <w:tag w:val="part_c4bc58d6e8df48b5bbe3dee21d2fcdfd"/>
            <w:id w:val="-775942786"/>
            <w:lock w:val="sdtLocked"/>
          </w:sdtPr>
          <w:sdtEndPr/>
          <w:sdtContent>
            <w:p w:rsidR="00EE3419" w:rsidRDefault="00B11219">
              <w:pPr>
                <w:jc w:val="center"/>
                <w:rPr>
                  <w:lang w:eastAsia="lt-LT"/>
                </w:rPr>
              </w:pPr>
              <w:r>
                <w:rPr>
                  <w:sz w:val="22"/>
                  <w:szCs w:val="22"/>
                  <w:lang w:eastAsia="lt-LT"/>
                </w:rPr>
                <w:t>_____________________</w:t>
              </w:r>
            </w:p>
          </w:sdtContent>
        </w:sdt>
      </w:sdtContent>
    </w:sdt>
    <w:sectPr w:rsidR="00EE3419">
      <w:pgSz w:w="16838" w:h="11906" w:orient="landscape" w:code="9"/>
      <w:pgMar w:top="1276" w:right="1134" w:bottom="567" w:left="1134" w:header="567" w:footer="567" w:gutter="0"/>
      <w:cols w:space="1296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3419" w:rsidRDefault="00B11219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:rsidR="00EE3419" w:rsidRDefault="00B11219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EE3419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EE3419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EE3419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3419" w:rsidRDefault="00B11219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:rsidR="00EE3419" w:rsidRDefault="00B11219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EE341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B11219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>
      <w:rPr>
        <w:noProof/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:rsidR="00EE3419" w:rsidRDefault="00EE3419">
    <w:pPr>
      <w:tabs>
        <w:tab w:val="center" w:pos="4819"/>
        <w:tab w:val="right" w:pos="9638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3419" w:rsidRDefault="00EE3419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BFA"/>
    <w:rsid w:val="001F3BFA"/>
    <w:rsid w:val="00B11219"/>
    <w:rsid w:val="00EE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47DAC7E"/>
  <w15:docId w15:val="{4716E3FE-859C-4EEA-B6AE-FA0D7BA4A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2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9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lentele" DocPartId="e6ac12ed18744aa2a0d1816d2a9873cb" PartId="fe3b254bc05848eeb2ce922a881b2619">
    <Part Type="skirsnis" Title="2022–2030 METŲ PLĖTROS PROGRAMOS VALDYTOJOS LIETUVOS RESPUBLIKOS SUSISIEKIMO MINISTERIJOS SUSISIEKIMO PLĖTROS PROGRAMOS PAŽANGOS PRIEMONĖS NR. 10-001-05-03-06 „GERINTI EISMO SAUGĄ“ APRAŠAS" DocPartId="a7047e938a5f4d0aa30fda2be7c86b18" PartId="a6d633b545e84a4c91ce44d62413c45c">
      <Part Type="skyrius" Nr="1" Title="PLĖTROS PROGRAMOS PAŽANGOS PRIEMONĖS SIEKIAMI REZULTATAI" DocPartId="5e832efbd33547908bbf805346cb1685" PartId="1cd2c528f63b4ec0b99c8d0c63195a0a"/>
    </Part>
  </Part>
  <Part Type="lentele" DocPartId="881702db4765467d81af30be62b3c280" PartId="4348bb2923014cf3824a90b92ba019b2">
    <Part Type="skyrius" Nr="2" Title="PLĖTROS PROGRAMOS PAŽANGOS PRIEMONĖS FINANSAVIMO ŠALTINIAI" DocPartId="fb587a2038214c678e7a06ff4eb88ff8" PartId="a45e6aabebe34e1baf49d82e1daa051d"/>
  </Part>
  <Part Type="lentele" DocPartId="38c4ad16e8c0455283feb886022bb849" PartId="f7070d78c1f0451b9e3ddc99276b5cda">
    <Part Type="skyrius" Nr="3" Title="PLĖTROS PROGRAMOS PAŽANGOS PRIEMONĖS VEIKLŲ SUVESTINĖ" DocPartId="3d69c3841c1f42d69254cefd189f5d04" PartId="edece3aee33f4e7180ccc4f257847758"/>
  </Part>
  <Part Type="lentele" DocPartId="3ac54568b03048358cfc54f8e10f4bbe" PartId="9831c53250594059aaa851b46d175fe5"/>
  <Part Type="pastraipa" DocPartId="6ab2f6b12858498490cf908ae647dd6c" PartId="cd3c07bc883d441eb277ec3d895e3fc1">
    <Part Type="signatura" DocPartId="77f67879942946d5b8ca23be9bc38790" PartId="c4bc58d6e8df48b5bbe3dee21d2fcdf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E5F1DE-C32D-43C5-B562-86AC2B5707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518C0D6-C151-4C27-991F-AA30748DB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1224</Words>
  <Characters>7540</Characters>
  <Application>Microsoft Office Word</Application>
  <DocSecurity>0</DocSecurity>
  <Lines>62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8747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Snieguolė Bakaitė</dc:creator>
  <cp:lastModifiedBy>DRAZDAUSKIENĖ Nijolė</cp:lastModifiedBy>
  <cp:revision>3</cp:revision>
  <cp:lastPrinted>2022-12-20T08:27:00Z</cp:lastPrinted>
  <dcterms:created xsi:type="dcterms:W3CDTF">2022-12-22T07:23:00Z</dcterms:created>
  <dcterms:modified xsi:type="dcterms:W3CDTF">2022-12-22T08:23:00Z</dcterms:modified>
</cp:coreProperties>
</file>