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aebee89b637e4f578163a066641d3b39"/>
        <w:lock w:val="sdtLocked"/>
        <w:richText/>
      </w:sdtPr>
      <w:sdtContent>
        <w:p>
          <w:pPr>
            <w:tabs>
              <w:tab w:val="center" w:pos="4986"/>
              <w:tab w:val="right" w:pos="9972"/>
            </w:tabs>
          </w:pPr>
        </w:p>
        <w:p>
          <w:pPr>
            <w:tabs>
              <w:tab w:val="center" w:pos="4819"/>
              <w:tab w:val="right" w:pos="9638"/>
            </w:tabs>
            <w:rPr>
              <w:sz w:val="22"/>
              <w:szCs w:val="22"/>
            </w:rPr>
          </w:pPr>
        </w:p>
        <w:p>
          <w:pPr>
            <w:tabs>
              <w:tab w:val="center" w:pos="4819"/>
              <w:tab w:val="right" w:pos="9638"/>
            </w:tabs>
            <w:rPr>
              <w:sz w:val="22"/>
              <w:szCs w:val="22"/>
            </w:rPr>
          </w:pPr>
        </w:p>
        <w:p>
          <w:pPr>
            <w:rPr>
              <w:sz w:val="8"/>
              <w:szCs w:val="8"/>
            </w:rPr>
          </w:pPr>
        </w:p>
        <w:p>
          <w:pPr>
            <w:ind w:left="8222" w:right="281"/>
            <w:jc w:val="both"/>
            <w:rPr>
              <w:szCs w:val="24"/>
            </w:rPr>
          </w:pPr>
          <w:r>
            <w:rPr>
              <w:szCs w:val="24"/>
            </w:rPr>
            <w:t xml:space="preserve">5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Nr. 5“ </w:t>
          </w:r>
        </w:p>
        <w:p>
          <w:pPr>
            <w:ind w:left="8222"/>
            <w:rPr>
              <w:szCs w:val="24"/>
            </w:rPr>
          </w:pPr>
          <w:sdt>
            <w:sdtPr>
              <w:alias w:val="Numeris"/>
              <w:tag w:val="nr_aebee89b637e4f578163a066641d3b39"/>
              <w:lock w:val="sdtLocked"/>
              <w:richText/>
            </w:sdtPr>
            <w:sdtContent>
              <w:r>
                <w:rPr>
                  <w:szCs w:val="24"/>
                </w:rPr>
                <w:t>1</w:t>
              </w:r>
            </w:sdtContent>
          </w:sdt>
          <w:r>
            <w:rPr>
              <w:szCs w:val="24"/>
            </w:rPr>
            <w:t xml:space="preserve"> priedas</w:t>
          </w:r>
        </w:p>
        <w:p>
          <w:pPr>
            <w:ind w:left="8931"/>
            <w:jc w:val="both"/>
            <w:textAlignment w:val="baseline"/>
            <w:rPr>
              <w:color w:val="000000"/>
              <w:szCs w:val="24"/>
              <w:lang w:eastAsia="lt-LT"/>
            </w:rPr>
          </w:pPr>
        </w:p>
        <w:p>
          <w:pPr>
            <w:jc w:val="center"/>
            <w:rPr>
              <w:color w:val="000000"/>
              <w:szCs w:val="24"/>
              <w:lang w:eastAsia="lt-LT"/>
            </w:rPr>
          </w:pPr>
        </w:p>
        <w:p>
          <w:pPr>
            <w:jc w:val="center"/>
            <w:rPr>
              <w:rFonts w:eastAsia="Calibri"/>
              <w:b/>
              <w:bCs/>
              <w:szCs w:val="24"/>
            </w:rPr>
          </w:pPr>
        </w:p>
        <w:p>
          <w:pPr>
            <w:jc w:val="center"/>
            <w:rPr>
              <w:rFonts w:eastAsia="Calibri"/>
              <w:b/>
              <w:bCs/>
              <w:szCs w:val="24"/>
            </w:rPr>
          </w:pPr>
          <w:sdt>
            <w:sdtPr>
              <w:alias w:val="Pavadinimas"/>
              <w:tag w:val="title_aebee89b637e4f578163a066641d3b39"/>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4"/>
            <w:gridCol w:w="4616"/>
            <w:gridCol w:w="5306"/>
          </w:tblGrid>
          <w:tr>
            <w:tc>
              <w:tcPr>
                <w:tcW w:w="493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78"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 nurodykite tik tą klausimyno vertinimo dalį, kuri aktuali finansuotinai veiklai)</w:t>
                </w:r>
              </w:p>
            </w:tc>
            <w:tc>
              <w:tcPr>
                <w:tcW w:w="5387"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Cs w:val="24"/>
                  </w:rPr>
                </w:pPr>
                <w:r>
                  <w:rPr>
                    <w:rFonts w:eastAsia="Calibri"/>
                    <w:szCs w:val="24"/>
                  </w:rPr>
                  <w:t>1.</w:t>
                  <w:tab/>
                  <w:t>Klimato kaitos švelninimas</w:t>
                </w:r>
              </w:p>
            </w:tc>
            <w:tc>
              <w:tcPr>
                <w:tcW w:w="4678" w:type="dxa"/>
              </w:tcPr>
              <w:p>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atnaujinamos / rengiamos profesinio mokymo formaliosios programos; vykdomas profesijos mokytojų, įmonių / įstaigų meistrų kvalifikacijos tobulinimas. Ši veikla neturės jokio neigiamo tiesioginio ar netiesioginio poveikio klimato kaitos švelninimo tikslui, nes nenumatoma, kad įgyvendinant veiklas galėtų būti ŠESD išsiskyrimas.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tc>
          </w:tr>
          <w:tr>
            <w:tc>
              <w:tcPr>
                <w:tcW w:w="4933" w:type="dxa"/>
              </w:tcPr>
              <w:p>
                <w:pPr>
                  <w:tabs>
                    <w:tab w:val="left" w:pos="289"/>
                  </w:tabs>
                  <w:ind w:firstLine="5"/>
                  <w:jc w:val="both"/>
                  <w:rPr>
                    <w:rFonts w:eastAsia="Calibri"/>
                    <w:szCs w:val="24"/>
                  </w:rPr>
                </w:pPr>
                <w:r>
                  <w:rPr>
                    <w:rFonts w:eastAsia="Calibri"/>
                    <w:szCs w:val="24"/>
                  </w:rPr>
                  <w:t>2.</w:t>
                  <w:tab/>
                  <w:t>Prisitaikymas prie klimato kaitos</w:t>
                </w:r>
              </w:p>
            </w:tc>
            <w:tc>
              <w:tcPr>
                <w:tcW w:w="4678" w:type="dxa"/>
              </w:tcPr>
              <w:p>
                <w:pPr>
                  <w:jc w:val="both"/>
                  <w:rPr>
                    <w:rFonts w:eastAsia="Calibri"/>
                  </w:rPr>
                </w:pPr>
                <w:r>
                  <w:rPr>
                    <w:rFonts w:eastAsia="Calibri"/>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szCs w:val="24"/>
                  </w:rPr>
                </w:pPr>
              </w:p>
              <w:p>
                <w:pPr>
                  <w:tabs>
                    <w:tab w:val="left" w:pos="589"/>
                  </w:tabs>
                  <w:jc w:val="both"/>
                  <w:rPr>
                    <w:rFonts w:eastAsia="Calibri"/>
                    <w:b/>
                    <w:bCs/>
                  </w:rPr>
                </w:pPr>
              </w:p>
            </w:tc>
          </w:tr>
          <w:tr>
            <w:tc>
              <w:tcPr>
                <w:tcW w:w="493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pPr>
                  <w:jc w:val="both"/>
                  <w:rPr>
                    <w:rFonts w:eastAsia="Calibri"/>
                    <w:b/>
                    <w:bCs/>
                  </w:rPr>
                </w:pPr>
                <w:r>
                  <w:rPr>
                    <w:rFonts w:eastAsia="Calibri"/>
                  </w:rPr>
                  <w:t>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r>
                  <w:rPr>
                    <w:rFonts w:eastAsia="Calibri"/>
                    <w:b/>
                    <w:bCs/>
                  </w:rPr>
                  <w:t xml:space="preserve">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r>
            <w:tc>
              <w:tcPr>
                <w:tcW w:w="493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r>
            <w:tc>
              <w:tcPr>
                <w:tcW w:w="493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r>
            <w:tc>
              <w:tcPr>
                <w:tcW w:w="493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bl>
        <w:p/>
        <w:sdt>
          <w:sdtPr>
            <w:alias w:val="pabaiga"/>
            <w:tag w:val="part_3480d6124d574f9daaa0a4acb5149fa4"/>
            <w:lock w:val="sdtLocked"/>
            <w:richText/>
          </w:sdtPr>
          <w:sdtContent>
            <w:p>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6838" w:h="11906" w:orient="landscape"/>
      <w:pgMar w:top="709"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ED776A0-E3DD-4589-8345-217206463FC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 Abbr="1 pr." Title="PROJEKTO (ĮSKAITANT JUNGTINĮ PROJEKTĄ) ATITIKTIES REIKŠMINGOS ŽALOS NEDARYMO HORIZONTALIAJAM PRINCIPUI VERTINIMO REIKALAVIMŲ APRAŠAS" DocPartId="b40b85adc0ff4bc8ac89146e05ddaf0e" PartId="aebee89b637e4f578163a066641d3b39">
    <Part Type="pabaiga" DocPartId="3f41cd77ee644bd68d6ae543c4f0421a" PartId="3480d6124d574f9daaa0a4acb5149fa4"/>
  </Part>
</Parts>
</file>

<file path=customXml/itemProps1.xml><?xml version="1.0" encoding="utf-8"?>
<ds:datastoreItem xmlns:ds="http://schemas.openxmlformats.org/officeDocument/2006/customXml" ds:itemID="{819747EC-5BB2-4E59-A3A6-512A24C3BD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8F174038-2C0B-401B-8B52-971953FDB436}">
  <ds:schemaRefs>
    <ds:schemaRef ds:uri="http://schemas.openxmlformats.org/officeDocument/2006/bibliography"/>
  </ds:schemaRefs>
</ds:datastoreItem>
</file>

<file path=customXml/itemProps5.xml><?xml version="1.0" encoding="utf-8"?>
<ds:datastoreItem xmlns:ds="http://schemas.openxmlformats.org/officeDocument/2006/customXml" ds:itemID="{2B6E112B-C218-409B-9EFD-68A8617CD3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745</Words>
  <Characters>5331</Characters>
  <Application>Microsoft Office Word</Application>
  <DocSecurity>4</DocSecurity>
  <Lines>166</Lines>
  <Paragraphs>36</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6040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2023-02-17T13:19:00Z</dcterms:created>
  <dc:creator>Virginija Levinskienė</dc:creator>
  <lastModifiedBy>adlibuser</lastModifiedBy>
  <dcterms:modified xsi:type="dcterms:W3CDTF">2023-02-17T13:19:00Z</dcterms:modified>
  <revision>2</revision>
  <dc:title>38219a6f-bb19-4f37-8a4d-dae30b8d8f20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Lapėnas;#120;#Ričardas Šokaitis;#63;#Eglė Vizbarė;#1119;#Mantas Bernotas;#1206;#Jurgita Merkevičienė;#166;#Margarita Kairienė;#1096;#Gytis Petrukaitis</vt:lpwstr>
  </property>
  <property fmtid="{D5CDD505-2E9C-101B-9397-08002B2CF9AE}" pid="6" name="DmsDocPrepDocSendRegReal">
    <vt:bool>false</vt:bool>
  </property>
  <property fmtid="{D5CDD505-2E9C-101B-9397-08002B2CF9AE}" pid="7" name="TaxCatchAll">
    <vt:lpwstr/>
  </property>
</Properties>
</file>