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5 pr."/>
        <w:tag w:val="part_9d33cdf5ecc1403e95d1e4605997d4e2"/>
        <w:lock w:val="sdtLocked"/>
        <w:richText/>
      </w:sdtPr>
      <w:sdtContent>
        <w:p w14:paraId="1282C2F6" w14:textId="77777777"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4580"/>
            <w:jc w:val="both"/>
            <w:rPr>
              <w:rFonts w:eastAsia="Calibri"/>
              <w:sz w:val="10"/>
              <w:szCs w:val="10"/>
            </w:rPr>
          </w:pPr>
        </w:p>
        <w:p w14:paraId="727BE028" w14:textId="77777777">
          <w:pPr>
            <w:ind w:left="5812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Studentų pilietinių, mokslinių, verslumo, kūrybinių ir sportinių projektų lėšų skyrimo, panaudojimo ir atsiskaitymo už panaudotas lėšas tvarkos aprašo </w:t>
          </w:r>
        </w:p>
        <w:p w14:paraId="5DFA8105" w14:textId="7D59DC7B">
          <w:pPr>
            <w:ind w:left="5387" w:firstLine="425"/>
            <w:rPr>
              <w:bCs/>
              <w:szCs w:val="24"/>
            </w:rPr>
          </w:pPr>
          <w:sdt>
            <w:sdtPr>
              <w:alias w:val="Numeris"/>
              <w:tag w:val="nr_9d33cdf5ecc1403e95d1e4605997d4e2"/>
              <w:lock w:val="sdtLocked"/>
              <w:richText/>
            </w:sdtPr>
            <w:sdtContent>
              <w:r>
                <w:rPr>
                  <w:bCs/>
                  <w:szCs w:val="24"/>
                </w:rPr>
                <w:t>5</w:t>
              </w:r>
            </w:sdtContent>
          </w:sdt>
          <w:r>
            <w:rPr>
              <w:bCs/>
              <w:szCs w:val="24"/>
            </w:rPr>
            <w:t xml:space="preserve"> priedas</w:t>
          </w:r>
        </w:p>
        <w:p w14:paraId="71539330" w14:textId="77777777">
          <w:pPr>
            <w:jc w:val="center"/>
            <w:rPr>
              <w:b/>
              <w:szCs w:val="24"/>
            </w:rPr>
          </w:pPr>
        </w:p>
        <w:p w14:paraId="0983FEB1" w14:textId="0B6EC1A6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9d33cdf5ecc1403e95d1e4605997d4e2"/>
              <w:lock w:val="sdtLocked"/>
              <w:richText/>
            </w:sdtPr>
            <w:sdtContent>
              <w:r>
                <w:rPr>
                  <w:b/>
                  <w:szCs w:val="24"/>
                </w:rPr>
                <w:t>STUDENTŲ PILIETINIŲ, MOKSLINIŲ, VERSLUMO, KŪRYBINIŲ IR SPORTINIŲ PROJEKTŲ PARAIŠKOS ADMINISTRACINĖS ATITIKTIES VERTINIMO FORMA</w:t>
              </w:r>
            </w:sdtContent>
          </w:sdt>
        </w:p>
        <w:p w14:paraId="27CE8373" w14:textId="77777777">
          <w:pPr>
            <w:jc w:val="center"/>
            <w:rPr>
              <w:b/>
              <w:sz w:val="20"/>
              <w:szCs w:val="24"/>
            </w:rPr>
          </w:pPr>
        </w:p>
        <w:tbl>
          <w:tblPr>
            <w:tblW w:w="0" w:type="auto"/>
            <w:tblInd w:w="3085" w:type="dxa"/>
            <w:tblLook w:val="04A0" w:firstRow="1" w:lastRow="0" w:firstColumn="1" w:lastColumn="0" w:noHBand="0" w:noVBand="1"/>
          </w:tblPr>
          <w:tblGrid>
            <w:gridCol w:w="2268"/>
            <w:gridCol w:w="3578"/>
          </w:tblGrid>
          <w:tr w14:paraId="64D12C5B" w14:textId="77777777">
            <w:tc>
              <w:tcPr>
                <w:tcW w:w="2268" w:type="dxa"/>
                <w:tcBorders>
                  <w:bottom w:val="single" w:sz="4" w:space="0" w:color="auto"/>
                </w:tcBorders>
                <w:shd w:val="clear" w:color="auto" w:fill="auto"/>
              </w:tcPr>
              <w:p w14:paraId="0F05B19D" w14:textId="77777777">
                <w:pPr>
                  <w:jc w:val="center"/>
                  <w:rPr>
                    <w:spacing w:val="-2"/>
                    <w:szCs w:val="24"/>
                  </w:rPr>
                </w:pPr>
              </w:p>
            </w:tc>
            <w:tc>
              <w:tcPr>
                <w:tcW w:w="3578" w:type="dxa"/>
                <w:shd w:val="clear" w:color="auto" w:fill="auto"/>
              </w:tcPr>
              <w:p w14:paraId="687B7F57" w14:textId="77777777">
                <w:pPr>
                  <w:rPr>
                    <w:spacing w:val="-2"/>
                    <w:szCs w:val="24"/>
                    <w:u w:val="single"/>
                  </w:rPr>
                </w:pPr>
                <w:r>
                  <w:rPr>
                    <w:spacing w:val="-2"/>
                    <w:szCs w:val="24"/>
                  </w:rPr>
                  <w:t>Nr.</w:t>
                </w:r>
              </w:p>
            </w:tc>
          </w:tr>
        </w:tbl>
        <w:p w14:paraId="479F93A6" w14:textId="0DCFA40B">
          <w:pPr>
            <w:ind w:firstLine="1860"/>
            <w:jc w:val="both"/>
            <w:rPr>
              <w:szCs w:val="24"/>
            </w:rPr>
          </w:pPr>
          <w:r>
            <w:rPr>
              <w:szCs w:val="24"/>
            </w:rPr>
            <w:t>(dokumento registravimo data ir numeris)</w:t>
          </w:r>
        </w:p>
        <w:p w14:paraId="4FF0130E" w14:textId="77777777">
          <w:pPr>
            <w:jc w:val="center"/>
            <w:rPr>
              <w:szCs w:val="24"/>
            </w:rPr>
          </w:pPr>
        </w:p>
        <w:p w14:paraId="4817F26D" w14:textId="77777777">
          <w:pPr>
            <w:pBdr>
              <w:bottom w:val="single" w:sz="4" w:space="1" w:color="auto"/>
            </w:pBdr>
            <w:jc w:val="center"/>
            <w:rPr>
              <w:szCs w:val="24"/>
            </w:rPr>
          </w:pPr>
        </w:p>
        <w:p w14:paraId="59BC207B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(projekto registracijos numeris)</w:t>
          </w:r>
        </w:p>
        <w:p w14:paraId="2136E334" w14:textId="77777777">
          <w:pPr>
            <w:jc w:val="center"/>
            <w:rPr>
              <w:szCs w:val="24"/>
            </w:rPr>
          </w:pPr>
        </w:p>
        <w:p w14:paraId="51B71788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________________________________________________________________________________</w:t>
          </w:r>
        </w:p>
        <w:tbl>
          <w:tblPr>
            <w:tblW w:w="0" w:type="auto"/>
            <w:tblBorders>
              <w:top w:val="single" w:sz="4" w:space="0" w:color="auto"/>
              <w:bottom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38"/>
          </w:tblGrid>
          <w:tr w14:paraId="6CADF292" w14:textId="77777777">
            <w:tc>
              <w:tcPr>
                <w:tcW w:w="9854" w:type="dxa"/>
                <w:shd w:val="clear" w:color="auto" w:fill="auto"/>
              </w:tcPr>
              <w:p w14:paraId="780EADD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(pareiškėjo pavadinimas)</w:t>
                </w:r>
              </w:p>
              <w:p w14:paraId="663037D2" w14:textId="77777777">
                <w:pPr>
                  <w:jc w:val="center"/>
                  <w:rPr>
                    <w:szCs w:val="24"/>
                  </w:rPr>
                </w:pPr>
              </w:p>
              <w:p w14:paraId="62DA52F8" w14:textId="77777777">
                <w:pPr>
                  <w:jc w:val="center"/>
                  <w:rPr>
                    <w:szCs w:val="24"/>
                  </w:rPr>
                </w:pPr>
              </w:p>
            </w:tc>
          </w:tr>
        </w:tbl>
        <w:p w14:paraId="683FBC41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(projekto pavadinimas)</w:t>
          </w:r>
        </w:p>
        <w:p w14:paraId="1028EDE7" w14:textId="77425946">
          <w:pPr>
            <w:tabs>
              <w:tab w:val="left" w:pos="720"/>
            </w:tabs>
            <w:jc w:val="both"/>
            <w:rPr>
              <w:b/>
              <w:sz w:val="20"/>
              <w:szCs w:val="24"/>
            </w:rPr>
          </w:pPr>
        </w:p>
        <w:p w14:paraId="4767DA0D" w14:textId="77777777">
          <w:pPr>
            <w:tabs>
              <w:tab w:val="left" w:pos="720"/>
            </w:tabs>
            <w:jc w:val="both"/>
            <w:rPr>
              <w:b/>
              <w:sz w:val="20"/>
              <w:szCs w:val="24"/>
            </w:rPr>
          </w:pPr>
        </w:p>
        <w:tbl>
          <w:tblPr>
            <w:tblW w:w="1004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516"/>
            <w:gridCol w:w="7317"/>
            <w:gridCol w:w="1115"/>
            <w:gridCol w:w="1097"/>
          </w:tblGrid>
          <w:tr w14:paraId="0729443D" w14:textId="77777777">
            <w:trPr>
              <w:cantSplit/>
            </w:trPr>
            <w:tc>
              <w:tcPr>
                <w:tcW w:w="516" w:type="dxa"/>
                <w:vAlign w:val="center"/>
              </w:tcPr>
              <w:p w14:paraId="12EA980F" w14:textId="77777777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Eil.</w:t>
                </w:r>
              </w:p>
              <w:p w14:paraId="7C11FC8F" w14:textId="4CD830FE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Nr.</w:t>
                </w:r>
              </w:p>
            </w:tc>
            <w:tc>
              <w:tcPr>
                <w:tcW w:w="7317" w:type="dxa"/>
                <w:vAlign w:val="center"/>
              </w:tcPr>
              <w:p w14:paraId="5912E3F9" w14:textId="078CA386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Cs w:val="24"/>
                  </w:rPr>
                  <w:t>Administracinės atitikties vertinimo reikalavimai</w:t>
                </w:r>
              </w:p>
            </w:tc>
            <w:tc>
              <w:tcPr>
                <w:tcW w:w="1115" w:type="dxa"/>
                <w:vAlign w:val="center"/>
              </w:tcPr>
              <w:p w14:paraId="44C0A232" w14:textId="4F59BB19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Taip</w:t>
                </w:r>
              </w:p>
            </w:tc>
            <w:tc>
              <w:tcPr>
                <w:tcW w:w="1097" w:type="dxa"/>
                <w:vAlign w:val="center"/>
              </w:tcPr>
              <w:p w14:paraId="2D1B30BB" w14:textId="406B9AA7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Ne</w:t>
                </w:r>
              </w:p>
            </w:tc>
          </w:tr>
          <w:tr w14:paraId="2AA12769" w14:textId="77777777">
            <w:trPr>
              <w:cantSplit/>
            </w:trPr>
            <w:tc>
              <w:tcPr>
                <w:tcW w:w="516" w:type="dxa"/>
              </w:tcPr>
              <w:p w14:paraId="761D180C" w14:textId="77777777">
                <w:pPr>
                  <w:tabs>
                    <w:tab w:val="left" w:pos="27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7317" w:type="dxa"/>
              </w:tcPr>
              <w:p w14:paraId="55306EC2" w14:textId="234CCAD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Pareiškėjas yra </w:t>
                </w:r>
                <w:r>
                  <w:rPr>
                    <w:rFonts w:eastAsia="Calibri"/>
                    <w:color w:val="000000"/>
                    <w:szCs w:val="24"/>
                    <w:shd w:val="clear" w:color="auto" w:fill="FFFFFF"/>
                  </w:rPr>
                  <w:t xml:space="preserve">Lietuvos aukštoji mokykla, Lietuvos aukštųjų mokyklų studentų atstovybių sąjunga (sąjungos), Lietuvos aukštosios mokyklos studentų atstovybė </w:t>
                </w:r>
                <w:r>
                  <w:rPr>
                    <w:szCs w:val="24"/>
                  </w:rPr>
                  <w:t>(</w:t>
                </w:r>
                <w:r>
                  <w:rPr>
                    <w:color w:val="000000"/>
                    <w:szCs w:val="24"/>
                    <w:lang w:eastAsia="lt-LT"/>
                  </w:rPr>
                  <w:t>Studentų pilietinių, mokslinių ir verslumo</w:t>
                </w:r>
                <w:r>
                  <w:rPr>
                    <w:strike/>
                    <w:color w:val="00000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Cs w:val="24"/>
                    <w:lang w:eastAsia="lt-LT"/>
                  </w:rPr>
                  <w:t>projektų lėšų skyrimo, panaudojimo ir atsiskaitymo už panaudotas lėšas tvarkos</w:t>
                </w:r>
                <w:r>
                  <w:rPr>
                    <w:rFonts w:ascii="Calibri" w:eastAsia="Calibri" w:hAnsi="Calibri"/>
                    <w:bCs/>
                    <w:sz w:val="22"/>
                    <w:szCs w:val="22"/>
                  </w:rPr>
                  <w:t xml:space="preserve"> </w:t>
                </w:r>
                <w:r>
                  <w:rPr>
                    <w:rFonts w:eastAsia="Calibri"/>
                    <w:bCs/>
                    <w:szCs w:val="24"/>
                  </w:rPr>
                  <w:t xml:space="preserve">aprašo </w:t>
                </w:r>
                <w:r>
                  <w:rPr>
                    <w:rFonts w:ascii="Calibri" w:eastAsia="Calibri" w:hAnsi="Calibri"/>
                    <w:bCs/>
                    <w:sz w:val="22"/>
                    <w:szCs w:val="22"/>
                  </w:rPr>
                  <w:t>(</w:t>
                </w:r>
                <w:r>
                  <w:rPr>
                    <w:rFonts w:eastAsia="Calibri"/>
                    <w:bCs/>
                    <w:szCs w:val="24"/>
                  </w:rPr>
                  <w:t>toliau</w:t>
                </w:r>
                <w:r>
                  <w:rPr>
                    <w:rFonts w:ascii="Calibri" w:eastAsia="Calibri" w:hAnsi="Calibri"/>
                    <w:bCs/>
                    <w:szCs w:val="24"/>
                  </w:rPr>
                  <w:t xml:space="preserve"> </w:t>
                </w:r>
                <w:r>
                  <w:rPr>
                    <w:rFonts w:ascii="Calibri" w:eastAsia="Calibri" w:hAnsi="Calibri"/>
                    <w:bCs/>
                    <w:sz w:val="22"/>
                    <w:szCs w:val="22"/>
                  </w:rPr>
                  <w:t xml:space="preserve">– </w:t>
                </w:r>
                <w:r>
                  <w:rPr>
                    <w:szCs w:val="24"/>
                  </w:rPr>
                  <w:t>Aprašas) 3 punktas)</w:t>
                </w:r>
              </w:p>
            </w:tc>
            <w:tc>
              <w:tcPr>
                <w:tcW w:w="1115" w:type="dxa"/>
                <w:shd w:val="clear" w:color="auto" w:fill="auto"/>
                <w:vAlign w:val="center"/>
              </w:tcPr>
              <w:p w14:paraId="3E15DF9E" w14:textId="7D949600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683093C0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0E151C54" w14:textId="77777777">
            <w:trPr>
              <w:cantSplit/>
            </w:trPr>
            <w:tc>
              <w:tcPr>
                <w:tcW w:w="516" w:type="dxa"/>
                <w:vMerge w:val="restart"/>
              </w:tcPr>
              <w:p w14:paraId="012946A7" w14:textId="4C6A826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9529" w:type="dxa"/>
                <w:gridSpan w:val="3"/>
                <w:shd w:val="clear" w:color="auto" w:fill="auto"/>
              </w:tcPr>
              <w:p w14:paraId="41344A59" w14:textId="330DE107"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Pareiškėjas ir partneris (-iai) atitinka šiuos reikalavimus:</w:t>
                </w:r>
              </w:p>
            </w:tc>
          </w:tr>
          <w:tr w14:paraId="71FA29BC" w14:textId="77777777">
            <w:trPr>
              <w:cantSplit/>
            </w:trPr>
            <w:tc>
              <w:tcPr>
                <w:tcW w:w="516" w:type="dxa"/>
                <w:vMerge/>
              </w:tcPr>
              <w:p w14:paraId="28D4FCF5" w14:textId="5576D9F5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0DF90A57" w14:textId="54B2ABE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Pareiškėjas ir partneris nėra bankrutuojantys, likviduojami arba reorganizuojami, neturi įsiskolinimų, jiems nėra pradėtas ikiteisminis tyrimas, jų veikla nėra sustabdyta ar apribota (Aprašo 16.1 papunktis)</w:t>
                </w:r>
              </w:p>
            </w:tc>
            <w:tc>
              <w:tcPr>
                <w:tcW w:w="1115" w:type="dxa"/>
                <w:shd w:val="clear" w:color="auto" w:fill="auto"/>
                <w:vAlign w:val="center"/>
              </w:tcPr>
              <w:p w14:paraId="260E5C16" w14:textId="484B8864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0FEF7F7A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79CF174F" w14:textId="77777777">
            <w:trPr>
              <w:cantSplit/>
            </w:trPr>
            <w:tc>
              <w:tcPr>
                <w:tcW w:w="516" w:type="dxa"/>
                <w:vMerge/>
              </w:tcPr>
              <w:p w14:paraId="676BEAF4" w14:textId="751C2C45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6B05BA48" w14:textId="785A521C">
                <w:pPr>
                  <w:tabs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jc w:val="both"/>
                  <w:rPr>
                    <w:rFonts w:eastAsia="Calibri"/>
                    <w:b/>
                    <w:color w:val="000000"/>
                    <w:szCs w:val="24"/>
                  </w:rPr>
                </w:pPr>
                <w:r>
                  <w:rPr>
                    <w:szCs w:val="24"/>
                  </w:rPr>
                  <w:t xml:space="preserve">Pareiškėjas ir partneris </w:t>
                </w:r>
                <w:r>
                  <w:rPr>
                    <w:rFonts w:eastAsia="Calibri"/>
                    <w:color w:val="000000"/>
                    <w:szCs w:val="24"/>
                    <w:lang w:eastAsia="lt-LT"/>
                  </w:rPr>
                  <w:t>pagal anksčiau su Valstybiniu studijų fondu sudarytas sutartis yra atsiskaitęs už gautas lėšas projektams finansuoti ir (arba) grąžinęs Fondui lėšas, kurios pripažintos netinkamomis finansuoti</w:t>
                </w:r>
              </w:p>
              <w:p w14:paraId="32217A45" w14:textId="3D30FD62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</w:rPr>
                  <w:t>(Aprašo 16.2 papunktis)</w:t>
                </w:r>
              </w:p>
            </w:tc>
            <w:tc>
              <w:tcPr>
                <w:tcW w:w="1115" w:type="dxa"/>
                <w:shd w:val="clear" w:color="auto" w:fill="auto"/>
                <w:vAlign w:val="center"/>
              </w:tcPr>
              <w:p w14:paraId="495C648F" w14:textId="177E28B5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788AA454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6A2D36AE" w14:textId="77777777">
            <w:trPr>
              <w:cantSplit/>
            </w:trPr>
            <w:tc>
              <w:tcPr>
                <w:tcW w:w="516" w:type="dxa"/>
              </w:tcPr>
              <w:p w14:paraId="3AF8C519" w14:textId="63045C0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</w:p>
            </w:tc>
            <w:tc>
              <w:tcPr>
                <w:tcW w:w="7317" w:type="dxa"/>
              </w:tcPr>
              <w:p w14:paraId="74AE2D84" w14:textId="56EF43D6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Paraiška pateikta elektroninėmis priemonėmis: elektroniniu paštu projektai@vsf.lt arba naudojantis Nacionaline elektroninių siuntų pristatymo, naudojant pašto tinklą, informacine sistema (Aprašo 17 punktas)</w:t>
                </w:r>
              </w:p>
            </w:tc>
            <w:tc>
              <w:tcPr>
                <w:tcW w:w="1115" w:type="dxa"/>
                <w:vAlign w:val="center"/>
              </w:tcPr>
              <w:p w14:paraId="59150E33" w14:textId="5DEC5815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17CE8E13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0C2BD73E" w14:textId="77777777">
            <w:trPr>
              <w:cantSplit/>
            </w:trPr>
            <w:tc>
              <w:tcPr>
                <w:tcW w:w="516" w:type="dxa"/>
              </w:tcPr>
              <w:p w14:paraId="7D77AC20" w14:textId="434CAB7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</w:r>
              </w:p>
            </w:tc>
            <w:tc>
              <w:tcPr>
                <w:tcW w:w="7317" w:type="dxa"/>
              </w:tcPr>
              <w:p w14:paraId="73133DB6" w14:textId="3886C77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Paraiška pasirašyta kvalifikuotu elektroniniu parašu (Aprašo 17 punktas)</w:t>
                </w:r>
              </w:p>
            </w:tc>
            <w:tc>
              <w:tcPr>
                <w:tcW w:w="1115" w:type="dxa"/>
                <w:vAlign w:val="center"/>
              </w:tcPr>
              <w:p w14:paraId="44335326" w14:textId="4EFBFD89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00099F2B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45DE6BD2" w14:textId="77777777">
            <w:trPr>
              <w:cantSplit/>
            </w:trPr>
            <w:tc>
              <w:tcPr>
                <w:tcW w:w="516" w:type="dxa"/>
              </w:tcPr>
              <w:p w14:paraId="0371A7E3" w14:textId="17BAB7C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5. </w:t>
                </w:r>
              </w:p>
            </w:tc>
            <w:tc>
              <w:tcPr>
                <w:tcW w:w="7317" w:type="dxa"/>
              </w:tcPr>
              <w:p w14:paraId="3A42608B" w14:textId="259FB458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Paraiška pateikta iki konkurso skelbime nurodyto paraiškų pateikimo termino pabaigos (Aprašo 18 punktas)</w:t>
                </w:r>
              </w:p>
            </w:tc>
            <w:tc>
              <w:tcPr>
                <w:tcW w:w="1115" w:type="dxa"/>
                <w:vAlign w:val="center"/>
              </w:tcPr>
              <w:p w14:paraId="1F7E8D5D" w14:textId="343A5DC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5501EC98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2030286B" w14:textId="77777777">
            <w:trPr>
              <w:cantSplit/>
            </w:trPr>
            <w:tc>
              <w:tcPr>
                <w:tcW w:w="516" w:type="dxa"/>
              </w:tcPr>
              <w:p w14:paraId="00DB20A6" w14:textId="5336905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6. </w:t>
                </w:r>
              </w:p>
            </w:tc>
            <w:tc>
              <w:tcPr>
                <w:tcW w:w="7317" w:type="dxa"/>
              </w:tcPr>
              <w:p w14:paraId="71802D1C" w14:textId="418F061B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Paraiškos forma atitinka Aprašo 1 priede pateiktą formą (Aprašo 19.1 papunktis)</w:t>
                </w:r>
              </w:p>
            </w:tc>
            <w:tc>
              <w:tcPr>
                <w:tcW w:w="1115" w:type="dxa"/>
                <w:vAlign w:val="center"/>
              </w:tcPr>
              <w:p w14:paraId="5D4F7CD6" w14:textId="3E2CF33D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4D751840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4128894A" w14:textId="77777777">
            <w:trPr>
              <w:cantSplit/>
            </w:trPr>
            <w:tc>
              <w:tcPr>
                <w:tcW w:w="516" w:type="dxa"/>
              </w:tcPr>
              <w:p w14:paraId="728B4A30" w14:textId="0254964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7. </w:t>
                </w:r>
              </w:p>
            </w:tc>
            <w:tc>
              <w:tcPr>
                <w:tcW w:w="7317" w:type="dxa"/>
              </w:tcPr>
              <w:p w14:paraId="64AA11EA" w14:textId="26EA049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Visos paraiškos dalys užpildytos (Aprašo 19.1 papunktis)</w:t>
                </w:r>
              </w:p>
            </w:tc>
            <w:tc>
              <w:tcPr>
                <w:tcW w:w="1115" w:type="dxa"/>
                <w:vAlign w:val="center"/>
              </w:tcPr>
              <w:p w14:paraId="6B7E2F39" w14:textId="5D7C315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62E68927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4B67CE4F" w14:textId="77777777">
            <w:trPr>
              <w:cantSplit/>
            </w:trPr>
            <w:tc>
              <w:tcPr>
                <w:tcW w:w="516" w:type="dxa"/>
                <w:vMerge w:val="restart"/>
              </w:tcPr>
              <w:p w14:paraId="58491063" w14:textId="5FD4EAED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</w:t>
                </w:r>
              </w:p>
            </w:tc>
            <w:tc>
              <w:tcPr>
                <w:tcW w:w="9529" w:type="dxa"/>
                <w:gridSpan w:val="3"/>
              </w:tcPr>
              <w:p w14:paraId="0E64C860" w14:textId="322C4C15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Kartu su paraiška pateikti priedai:</w:t>
                </w:r>
              </w:p>
            </w:tc>
          </w:tr>
          <w:tr w14:paraId="5472F165" w14:textId="77777777">
            <w:trPr>
              <w:cantSplit/>
            </w:trPr>
            <w:tc>
              <w:tcPr>
                <w:tcW w:w="516" w:type="dxa"/>
                <w:vMerge/>
              </w:tcPr>
              <w:p w14:paraId="686298D2" w14:textId="77777777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298D8E40" w14:textId="7ABED2F8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bendradarbiavimo sutarčių ar kitų dokumentų, patvirtinančių bendradarbiavimą su projekto partneriais dėl projekto veiklų vykdymo, kopijos (Aprašo 19.2.1 papunktis)</w:t>
                </w:r>
              </w:p>
            </w:tc>
            <w:tc>
              <w:tcPr>
                <w:tcW w:w="1115" w:type="dxa"/>
                <w:vAlign w:val="center"/>
              </w:tcPr>
              <w:p w14:paraId="3696FE8C" w14:textId="3E687F7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59B01DC5" w14:textId="1A475A86">
                <w:pPr>
                  <w:jc w:val="center"/>
                  <w:rPr>
                    <w:szCs w:val="24"/>
                  </w:rPr>
                </w:pPr>
              </w:p>
            </w:tc>
          </w:tr>
          <w:tr w14:paraId="57A2A5BB" w14:textId="77777777">
            <w:trPr>
              <w:cantSplit/>
            </w:trPr>
            <w:tc>
              <w:tcPr>
                <w:tcW w:w="516" w:type="dxa"/>
                <w:vMerge/>
              </w:tcPr>
              <w:p w14:paraId="1CFBC075" w14:textId="77777777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011305E0" w14:textId="05B06431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įgaliojimo pasirašyti paraišką (jei paraišką pasirašo ne organizacijos vadovas) kopija (Aprašo 19.2.2 papunktis)</w:t>
                </w:r>
              </w:p>
            </w:tc>
            <w:tc>
              <w:tcPr>
                <w:tcW w:w="1115" w:type="dxa"/>
                <w:vAlign w:val="center"/>
              </w:tcPr>
              <w:p w14:paraId="51D50CC9" w14:textId="7B2498B3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75584D84" w14:textId="49EF4486">
                <w:pPr>
                  <w:jc w:val="center"/>
                  <w:rPr>
                    <w:szCs w:val="24"/>
                  </w:rPr>
                </w:pPr>
              </w:p>
            </w:tc>
          </w:tr>
          <w:tr w14:paraId="3BB7343F" w14:textId="77777777">
            <w:trPr>
              <w:cantSplit/>
            </w:trPr>
            <w:tc>
              <w:tcPr>
                <w:tcW w:w="516" w:type="dxa"/>
                <w:vMerge/>
              </w:tcPr>
              <w:p w14:paraId="745DF892" w14:textId="77777777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5415EFE0" w14:textId="0298F46A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pareiškėjo ir partnerio deklaracija (Aprašo 19.2.4 papunktis)</w:t>
                </w:r>
              </w:p>
            </w:tc>
            <w:tc>
              <w:tcPr>
                <w:tcW w:w="1115" w:type="dxa"/>
                <w:vAlign w:val="center"/>
              </w:tcPr>
              <w:p w14:paraId="68A04182" w14:textId="5E04DC22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66FE0FF6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3AE8B43E" w14:textId="77777777">
            <w:trPr>
              <w:cantSplit/>
            </w:trPr>
            <w:tc>
              <w:tcPr>
                <w:tcW w:w="516" w:type="dxa"/>
                <w:vMerge/>
              </w:tcPr>
              <w:p w14:paraId="08BD4EEA" w14:textId="77777777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61891037" w14:textId="359AC276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 xml:space="preserve">projekto aprašymo santrauka </w:t>
                </w:r>
                <w:r>
                  <w:rPr>
                    <w:szCs w:val="24"/>
                  </w:rPr>
                  <w:t>(Aprašo 19.2.5 papunktis)</w:t>
                </w:r>
              </w:p>
            </w:tc>
            <w:tc>
              <w:tcPr>
                <w:tcW w:w="1115" w:type="dxa"/>
                <w:vAlign w:val="center"/>
              </w:tcPr>
              <w:p w14:paraId="62400A6F" w14:textId="7B7DE9CD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4DDD3936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6F5875E0" w14:textId="77777777">
            <w:trPr>
              <w:cantSplit/>
              <w:trHeight w:val="596"/>
            </w:trPr>
            <w:tc>
              <w:tcPr>
                <w:tcW w:w="516" w:type="dxa"/>
              </w:tcPr>
              <w:p w14:paraId="1167FDCD" w14:textId="2E6D2931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9.</w:t>
                </w:r>
              </w:p>
            </w:tc>
            <w:tc>
              <w:tcPr>
                <w:tcW w:w="7317" w:type="dxa"/>
              </w:tcPr>
              <w:p w14:paraId="5D805878" w14:textId="0D23082E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Visas projekto veiklas numatoma įgyvendinti Lietuvos Respublikos teritorijoje (Aprašo 21.1 papunktis)</w:t>
                </w:r>
              </w:p>
            </w:tc>
            <w:tc>
              <w:tcPr>
                <w:tcW w:w="1115" w:type="dxa"/>
                <w:vAlign w:val="center"/>
              </w:tcPr>
              <w:p w14:paraId="1FCED9E0" w14:textId="287F5B6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5D891787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6A613D46" w14:textId="77777777">
            <w:trPr>
              <w:cantSplit/>
              <w:trHeight w:val="596"/>
            </w:trPr>
            <w:tc>
              <w:tcPr>
                <w:tcW w:w="516" w:type="dxa"/>
              </w:tcPr>
              <w:p w14:paraId="788F0A39" w14:textId="719F1274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10.</w:t>
                </w:r>
              </w:p>
            </w:tc>
            <w:tc>
              <w:tcPr>
                <w:tcW w:w="7317" w:type="dxa"/>
              </w:tcPr>
              <w:p w14:paraId="22883049" w14:textId="19EB8FF1">
                <w:pPr>
                  <w:tabs>
                    <w:tab w:val="left" w:pos="540"/>
                    <w:tab w:val="left" w:pos="720"/>
                  </w:tabs>
                  <w:jc w:val="both"/>
                  <w:rPr>
                    <w:bCs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Projekto veiklas numatoma įgyvendinti ne vėliau kaip iki einamųjų metų gruodžio 1 dienos </w:t>
                </w:r>
                <w:r>
                  <w:rPr>
                    <w:bCs/>
                    <w:szCs w:val="24"/>
                  </w:rPr>
                  <w:t>(Aprašo 21.2 papunktis)</w:t>
                </w:r>
              </w:p>
            </w:tc>
            <w:tc>
              <w:tcPr>
                <w:tcW w:w="1115" w:type="dxa"/>
                <w:vAlign w:val="center"/>
              </w:tcPr>
              <w:p w14:paraId="5DB1127F" w14:textId="38E34B7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6D1F71E5" w14:textId="77777777">
                <w:pPr>
                  <w:jc w:val="center"/>
                  <w:rPr>
                    <w:color w:val="000000"/>
                    <w:szCs w:val="24"/>
                  </w:rPr>
                </w:pPr>
              </w:p>
            </w:tc>
          </w:tr>
          <w:tr w14:paraId="1F852F92" w14:textId="77777777">
            <w:trPr>
              <w:cantSplit/>
              <w:trHeight w:val="596"/>
            </w:trPr>
            <w:tc>
              <w:tcPr>
                <w:tcW w:w="516" w:type="dxa"/>
              </w:tcPr>
              <w:p w14:paraId="097D8A42" w14:textId="263F9A4B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11.</w:t>
                </w:r>
              </w:p>
            </w:tc>
            <w:tc>
              <w:tcPr>
                <w:tcW w:w="7317" w:type="dxa"/>
              </w:tcPr>
              <w:p w14:paraId="302DC704" w14:textId="24E6FD95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Projektui įgyvendinti prašomų išlaidų suma yra nuo 5 iki 20 tūkst. eurų (Aprašo 21.3 papunktis)</w:t>
                </w:r>
              </w:p>
            </w:tc>
            <w:tc>
              <w:tcPr>
                <w:tcW w:w="1115" w:type="dxa"/>
                <w:shd w:val="clear" w:color="auto" w:fill="FFFFFF" w:themeFill="background1"/>
                <w:vAlign w:val="center"/>
              </w:tcPr>
              <w:p w14:paraId="6738B167" w14:textId="02D349D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04FAAB2A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1AE0B108" w14:textId="77777777">
            <w:trPr>
              <w:cantSplit/>
              <w:trHeight w:val="480"/>
            </w:trPr>
            <w:tc>
              <w:tcPr>
                <w:tcW w:w="516" w:type="dxa"/>
                <w:tcBorders>
                  <w:bottom w:val="single" w:sz="4" w:space="0" w:color="auto"/>
                </w:tcBorders>
              </w:tcPr>
              <w:p w14:paraId="583D4AF6" w14:textId="2AE55B2F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12.</w:t>
                </w:r>
              </w:p>
            </w:tc>
            <w:tc>
              <w:tcPr>
                <w:tcW w:w="7317" w:type="dxa"/>
                <w:tcBorders>
                  <w:bottom w:val="single" w:sz="4" w:space="0" w:color="auto"/>
                </w:tcBorders>
              </w:tcPr>
              <w:p w14:paraId="427198FB" w14:textId="4C9B09A1">
                <w:pPr>
                  <w:jc w:val="both"/>
                  <w:rPr>
                    <w:rFonts w:eastAsia="Calibri"/>
                    <w:bCs/>
                    <w:color w:val="000000"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Projektas skirtas studentų mokslinės veiklos iniciatyvai įgyvendinti, jo pareiškėjas nėra Lietuvos aukštoji mokykla ir pareiškėjas neturi partnerio – Lietuvos mokslo ir studijų institucijos (Aprašo 21.6 papunktis)</w:t>
                </w:r>
              </w:p>
            </w:tc>
            <w:tc>
              <w:tcPr>
                <w:tcW w:w="1115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1B06B851" w14:textId="7EC53BC9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tcBorders>
                  <w:bottom w:val="single" w:sz="4" w:space="0" w:color="auto"/>
                </w:tcBorders>
                <w:vAlign w:val="center"/>
              </w:tcPr>
              <w:p w14:paraId="6BD9BAD0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4AA9F5C5" w14:textId="77777777">
            <w:trPr>
              <w:cantSplit/>
              <w:trHeight w:val="480"/>
            </w:trPr>
            <w:tc>
              <w:tcPr>
                <w:tcW w:w="516" w:type="dxa"/>
                <w:tcBorders>
                  <w:bottom w:val="single" w:sz="4" w:space="0" w:color="auto"/>
                </w:tcBorders>
              </w:tcPr>
              <w:p w14:paraId="570C9411" w14:textId="7F217D05">
                <w:pPr>
                  <w:jc w:val="center"/>
                  <w:rPr>
                    <w:rFonts w:eastAsia="Calibri"/>
                    <w:bCs/>
                    <w:szCs w:val="24"/>
                    <w:lang w:val="en-US"/>
                  </w:rPr>
                </w:pPr>
                <w:r>
                  <w:rPr>
                    <w:rFonts w:eastAsia="Calibri"/>
                    <w:bCs/>
                    <w:szCs w:val="24"/>
                    <w:lang w:val="en-US"/>
                  </w:rPr>
                  <w:t>13.</w:t>
                </w:r>
              </w:p>
            </w:tc>
            <w:tc>
              <w:tcPr>
                <w:tcW w:w="7317" w:type="dxa"/>
                <w:tcBorders>
                  <w:bottom w:val="single" w:sz="4" w:space="0" w:color="auto"/>
                </w:tcBorders>
              </w:tcPr>
              <w:p w14:paraId="18992718" w14:textId="2C6CD5E9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Projekto pareiškėjas yra Lietuvos aukštoji mokykla ir neturi partnerio arba partneris nėra Lietuvos aukštųjų mokyklų studentų atstovybių sąjunga (sąjungos) ir (arba) Lietuvos aukštosios mokyklos studentų atstovybė (Aprašo 21.5 papunktis)</w:t>
                </w:r>
              </w:p>
            </w:tc>
            <w:tc>
              <w:tcPr>
                <w:tcW w:w="1115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467D922B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tcBorders>
                  <w:bottom w:val="single" w:sz="4" w:space="0" w:color="auto"/>
                </w:tcBorders>
                <w:vAlign w:val="center"/>
              </w:tcPr>
              <w:p w14:paraId="5A5D5C47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09B9151C" w14:textId="77777777">
            <w:trPr>
              <w:cantSplit/>
              <w:trHeight w:val="480"/>
            </w:trPr>
            <w:tc>
              <w:tcPr>
                <w:tcW w:w="516" w:type="dxa"/>
                <w:tcBorders>
                  <w:bottom w:val="single" w:sz="4" w:space="0" w:color="auto"/>
                </w:tcBorders>
              </w:tcPr>
              <w:p w14:paraId="2B25DAFD" w14:textId="72CD50C8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14.</w:t>
                </w:r>
              </w:p>
            </w:tc>
            <w:tc>
              <w:tcPr>
                <w:tcW w:w="7317" w:type="dxa"/>
                <w:tcBorders>
                  <w:bottom w:val="single" w:sz="4" w:space="0" w:color="auto"/>
                </w:tcBorders>
              </w:tcPr>
              <w:p w14:paraId="664ED9E9" w14:textId="35CB5618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Pareiškėjo projektui (projektams) praėjusiais kalendoriais metais skirtas finansavimas, tačiau pareiškėjas projekto neįgyvendino (Aprašo 21.7 papunktis)</w:t>
                </w:r>
              </w:p>
            </w:tc>
            <w:tc>
              <w:tcPr>
                <w:tcW w:w="1115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7A0AB877" w14:textId="074BD16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tcBorders>
                  <w:bottom w:val="single" w:sz="4" w:space="0" w:color="auto"/>
                </w:tcBorders>
                <w:vAlign w:val="center"/>
              </w:tcPr>
              <w:p w14:paraId="08539649" w14:textId="6F937712">
                <w:pPr>
                  <w:jc w:val="center"/>
                  <w:rPr>
                    <w:szCs w:val="24"/>
                  </w:rPr>
                </w:pPr>
              </w:p>
            </w:tc>
          </w:tr>
          <w:tr w14:paraId="0476F011" w14:textId="77777777">
            <w:trPr>
              <w:cantSplit/>
              <w:trHeight w:val="813"/>
            </w:trPr>
            <w:tc>
              <w:tcPr>
                <w:tcW w:w="10045" w:type="dxa"/>
                <w:gridSpan w:val="4"/>
                <w:tcBorders>
                  <w:bottom w:val="single" w:sz="4" w:space="0" w:color="auto"/>
                </w:tcBorders>
              </w:tcPr>
              <w:p w14:paraId="537D2EBD" w14:textId="105CF75C">
                <w:pPr>
                  <w:jc w:val="center"/>
                  <w:rPr>
                    <w:szCs w:val="24"/>
                  </w:rPr>
                </w:pPr>
              </w:p>
            </w:tc>
          </w:tr>
        </w:tbl>
        <w:p w14:paraId="0B208996" w14:textId="77777777">
          <w:pPr>
            <w:jc w:val="both"/>
            <w:rPr>
              <w:i/>
              <w:szCs w:val="24"/>
            </w:rPr>
          </w:pPr>
        </w:p>
        <w:p w14:paraId="49E154D2" w14:textId="747528B2">
          <w:pPr>
            <w:rPr>
              <w:szCs w:val="24"/>
            </w:rPr>
          </w:pPr>
          <w:r>
            <w:rPr>
              <w:b/>
              <w:szCs w:val="24"/>
            </w:rPr>
            <w:t>Išvada.</w:t>
          </w:r>
          <w:r>
            <w:rPr>
              <w:szCs w:val="24"/>
            </w:rPr>
            <w:t xml:space="preserve"> Paraiška atitinka / neatitinka administracinės atitikties ir </w:t>
          </w:r>
          <w:r>
            <w:rPr>
              <w:rFonts w:eastAsia="Calibri"/>
              <w:bCs/>
              <w:szCs w:val="24"/>
            </w:rPr>
            <w:t>išlaidų tinkamumo</w:t>
          </w:r>
          <w:r>
            <w:rPr>
              <w:szCs w:val="24"/>
            </w:rPr>
            <w:t xml:space="preserve"> vertinimo reikalavimus (-ų).</w:t>
          </w:r>
        </w:p>
        <w:p w14:paraId="647FD0A8" w14:textId="400AC322">
          <w:pPr>
            <w:ind w:firstLine="1425"/>
            <w:rPr>
              <w:rFonts w:eastAsia="Calibri"/>
              <w:i/>
              <w:sz w:val="22"/>
              <w:szCs w:val="24"/>
            </w:rPr>
          </w:pPr>
          <w:r>
            <w:rPr>
              <w:i/>
              <w:sz w:val="22"/>
              <w:szCs w:val="24"/>
            </w:rPr>
            <w:t>(</w:t>
          </w:r>
          <w:r>
            <w:rPr>
              <w:rFonts w:eastAsia="Calibri"/>
              <w:i/>
              <w:sz w:val="22"/>
              <w:szCs w:val="24"/>
            </w:rPr>
            <w:t>kas nereikalinga, išbraukti)</w:t>
          </w:r>
        </w:p>
        <w:p w14:paraId="27CDEBFA" w14:textId="21E28EFE">
          <w:pPr>
            <w:rPr>
              <w:rFonts w:eastAsia="Calibri"/>
              <w:i/>
              <w:sz w:val="22"/>
              <w:szCs w:val="24"/>
            </w:rPr>
          </w:pPr>
        </w:p>
        <w:p w14:paraId="2F29197F" w14:textId="77777777">
          <w:pPr>
            <w:rPr>
              <w:i/>
              <w:sz w:val="22"/>
              <w:szCs w:val="24"/>
            </w:rPr>
          </w:pPr>
        </w:p>
        <w:p w14:paraId="1674AB1B" w14:textId="77777777">
          <w:pPr>
            <w:rPr>
              <w:sz w:val="22"/>
              <w:szCs w:val="24"/>
            </w:rPr>
          </w:pPr>
          <w:r>
            <w:rPr>
              <w:sz w:val="22"/>
              <w:szCs w:val="24"/>
            </w:rPr>
            <w:t>Paraišką vertino:</w:t>
          </w:r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2518"/>
            <w:gridCol w:w="284"/>
            <w:gridCol w:w="2409"/>
            <w:gridCol w:w="284"/>
            <w:gridCol w:w="2126"/>
            <w:gridCol w:w="284"/>
            <w:gridCol w:w="1559"/>
          </w:tblGrid>
          <w:tr w14:paraId="132B2C3D" w14:textId="77777777">
            <w:tc>
              <w:tcPr>
                <w:tcW w:w="2518" w:type="dxa"/>
                <w:tcBorders>
                  <w:bottom w:val="single" w:sz="4" w:space="0" w:color="auto"/>
                </w:tcBorders>
                <w:shd w:val="clear" w:color="auto" w:fill="auto"/>
              </w:tcPr>
              <w:p w14:paraId="14D4D7C5" w14:textId="77777777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84" w:type="dxa"/>
                <w:shd w:val="clear" w:color="auto" w:fill="auto"/>
              </w:tcPr>
              <w:p w14:paraId="44665371" w14:textId="77777777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09" w:type="dxa"/>
                <w:tcBorders>
                  <w:bottom w:val="single" w:sz="4" w:space="0" w:color="auto"/>
                </w:tcBorders>
                <w:shd w:val="clear" w:color="auto" w:fill="auto"/>
                <w:vAlign w:val="bottom"/>
              </w:tcPr>
              <w:p w14:paraId="249BFCB4" w14:textId="77777777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84" w:type="dxa"/>
                <w:shd w:val="clear" w:color="auto" w:fill="auto"/>
                <w:vAlign w:val="bottom"/>
              </w:tcPr>
              <w:p w14:paraId="0F3A5963" w14:textId="77777777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126" w:type="dxa"/>
                <w:tcBorders>
                  <w:bottom w:val="single" w:sz="4" w:space="0" w:color="auto"/>
                </w:tcBorders>
                <w:shd w:val="clear" w:color="auto" w:fill="auto"/>
                <w:vAlign w:val="bottom"/>
              </w:tcPr>
              <w:p w14:paraId="4C83F631" w14:textId="77777777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84" w:type="dxa"/>
                <w:shd w:val="clear" w:color="auto" w:fill="auto"/>
                <w:vAlign w:val="bottom"/>
              </w:tcPr>
              <w:p w14:paraId="7D889DB9" w14:textId="77777777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559" w:type="dxa"/>
                <w:tcBorders>
                  <w:bottom w:val="single" w:sz="4" w:space="0" w:color="auto"/>
                </w:tcBorders>
                <w:shd w:val="clear" w:color="auto" w:fill="auto"/>
                <w:vAlign w:val="bottom"/>
              </w:tcPr>
              <w:p w14:paraId="7D17BFEF" w14:textId="77777777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14:paraId="5C4DF3E7" w14:textId="77777777">
            <w:tc>
              <w:tcPr>
                <w:tcW w:w="2518" w:type="dxa"/>
                <w:tcBorders>
                  <w:top w:val="single" w:sz="4" w:space="0" w:color="auto"/>
                </w:tcBorders>
                <w:shd w:val="clear" w:color="auto" w:fill="auto"/>
              </w:tcPr>
              <w:p w14:paraId="7A4CCFBD" w14:textId="77777777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(pareigos)</w:t>
                </w:r>
              </w:p>
            </w:tc>
            <w:tc>
              <w:tcPr>
                <w:tcW w:w="284" w:type="dxa"/>
                <w:shd w:val="clear" w:color="auto" w:fill="auto"/>
              </w:tcPr>
              <w:p w14:paraId="6FCA6C9C" w14:textId="77777777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</w:tcBorders>
                <w:shd w:val="clear" w:color="auto" w:fill="auto"/>
              </w:tcPr>
              <w:p w14:paraId="43B58CB1" w14:textId="77777777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(vardas, pavardė)</w:t>
                </w:r>
              </w:p>
            </w:tc>
            <w:tc>
              <w:tcPr>
                <w:tcW w:w="284" w:type="dxa"/>
                <w:shd w:val="clear" w:color="auto" w:fill="auto"/>
              </w:tcPr>
              <w:p w14:paraId="26E32B0F" w14:textId="77777777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</w:p>
            </w:tc>
            <w:tc>
              <w:tcPr>
                <w:tcW w:w="2126" w:type="dxa"/>
                <w:tcBorders>
                  <w:top w:val="single" w:sz="4" w:space="0" w:color="auto"/>
                </w:tcBorders>
                <w:shd w:val="clear" w:color="auto" w:fill="auto"/>
              </w:tcPr>
              <w:p w14:paraId="73F7A03C" w14:textId="77777777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(parašas)</w:t>
                </w:r>
              </w:p>
            </w:tc>
            <w:tc>
              <w:tcPr>
                <w:tcW w:w="284" w:type="dxa"/>
                <w:shd w:val="clear" w:color="auto" w:fill="auto"/>
              </w:tcPr>
              <w:p w14:paraId="7DCB0A11" w14:textId="77777777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</w:tcBorders>
                <w:shd w:val="clear" w:color="auto" w:fill="auto"/>
              </w:tcPr>
              <w:p w14:paraId="714E1A25" w14:textId="77777777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(data)</w:t>
                </w:r>
              </w:p>
            </w:tc>
          </w:tr>
        </w:tbl>
        <w:p w14:paraId="3592C580" w14:textId="60CD8783">
          <w:pPr>
            <w:rPr>
              <w:rFonts w:ascii="Calibri" w:eastAsia="Calibri" w:hAnsi="Calibri"/>
              <w:sz w:val="22"/>
              <w:szCs w:val="22"/>
            </w:rPr>
          </w:pPr>
        </w:p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267" w:right="1134" w:bottom="426" w:left="1134" w:header="567" w:footer="352" w:gutter="0"/>
      <w:pgNumType w:start="1"/>
      <w:cols w:space="1296"/>
      <w:titlePg/>
      <w:docGrid w:linePitch="299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521078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58A2BD2A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877015" w14:textId="77777777"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 w14:paraId="76E3C857" w14:textId="77777777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41C756" w14:textId="77777777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53CC83" w14:textId="77777777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468FED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12202BB0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A8BA6F" w14:textId="77777777"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4D053F3E" w14:textId="77777777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C65BFB" w14:textId="33FA7410"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3</w:t>
    </w:r>
    <w:r>
      <w:rPr>
        <w:lang w:val="en-GB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F3F9F5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A4E414"/>
  <w15:docId w15:val="{7677E6C8-5FED-44C8-8813-C573D4A04FC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81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008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9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5.xml><?xml version="1.0" encoding="utf-8"?>
<Parts xmlns="http://lrs.lt/TAIS/DocParts">
  <Part Type="priedas" Nr="5" Abbr="5 pr." Title="STUDENTŲ PILIETINIŲ, MOKSLINIŲ, VERSLUMO, KŪRYBINIŲ IR SPORTINIŲ PROJEKTŲ PARAIŠKOS ADMINISTRACINĖS ATITIKTIES VERTINIMO FORMA" DocPartId="2d599473807f4530a2196ff3ad9ad19c" PartId="9d33cdf5ecc1403e95d1e4605997d4e2"/>
</Parts>
</file>

<file path=customXml/itemProps1.xml><?xml version="1.0" encoding="utf-8"?>
<ds:datastoreItem xmlns:ds="http://schemas.openxmlformats.org/officeDocument/2006/customXml" ds:itemID="{8A1A58C9-CB03-46B5-B8E4-8353D30B3E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AE17A4E-7C6F-488C-9AD3-C7665F0B53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7B93415-7AB7-4052-979F-0DAAE55A50D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0AD75DB-4353-4581-AB3C-3DBBE1904FE9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028460EE-BF09-4956-80CE-33E435BE860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421</Words>
  <Characters>3190</Characters>
  <Application>Microsoft Office Word</Application>
  <DocSecurity>4</DocSecurity>
  <Lines>159</Lines>
  <Paragraphs>64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fdc0eb93-63cc-40dd-97fe-a57149d0ccbd</vt:lpstr>
      <vt:lpstr/>
    </vt:vector>
  </TitlesOfParts>
  <Company/>
  <LinksUpToDate>false</LinksUpToDate>
  <CharactersWithSpaces>3547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2022-12-21T12:32:00Z</dcterms:created>
  <dc:creator>Svecias</dc:creator>
  <lastModifiedBy>adlibuser</lastModifiedBy>
  <lastPrinted>2022-11-24T09:21:00Z</lastPrinted>
  <dcterms:modified xsi:type="dcterms:W3CDTF">2022-12-21T12:32:00Z</dcterms:modified>
  <revision>2</revision>
  <dc:title>cd42c522-fe8e-40d5-ab5c-66d78160281f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