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EE6F3E" w14:textId="77777777" w:rsidR="009867E9" w:rsidRDefault="009867E9">
      <w:pPr>
        <w:tabs>
          <w:tab w:val="center" w:pos="4680"/>
          <w:tab w:val="right" w:pos="9360"/>
        </w:tabs>
      </w:pPr>
    </w:p>
    <w:p w14:paraId="172E7BDC" w14:textId="77777777" w:rsidR="009867E9" w:rsidRDefault="00696C05">
      <w:pPr>
        <w:ind w:left="5040" w:right="-57" w:firstLine="720"/>
        <w:rPr>
          <w:rFonts w:eastAsia="Arial"/>
          <w:bCs/>
          <w:color w:val="000000"/>
          <w:szCs w:val="24"/>
          <w:lang w:eastAsia="ar-SA"/>
        </w:rPr>
      </w:pPr>
      <w:r>
        <w:rPr>
          <w:rFonts w:eastAsia="Arial"/>
          <w:bCs/>
          <w:color w:val="000000"/>
          <w:szCs w:val="24"/>
          <w:lang w:eastAsia="ar-SA"/>
        </w:rPr>
        <w:t>PATVIRTINTA</w:t>
      </w:r>
    </w:p>
    <w:p w14:paraId="6D5274B2" w14:textId="77777777" w:rsidR="009867E9" w:rsidRDefault="00696C05">
      <w:pPr>
        <w:ind w:left="5040" w:right="-57" w:firstLine="720"/>
        <w:rPr>
          <w:rFonts w:eastAsia="Arial"/>
          <w:bCs/>
          <w:color w:val="000000"/>
          <w:szCs w:val="24"/>
          <w:lang w:eastAsia="ar-SA"/>
        </w:rPr>
      </w:pPr>
      <w:r>
        <w:rPr>
          <w:rFonts w:eastAsia="Arial"/>
          <w:bCs/>
          <w:color w:val="000000"/>
          <w:szCs w:val="24"/>
          <w:lang w:eastAsia="ar-SA"/>
        </w:rPr>
        <w:t>Joniškio rajono savivaldybės tarybos</w:t>
      </w:r>
    </w:p>
    <w:p w14:paraId="0F53BF56" w14:textId="1F61EE97" w:rsidR="009867E9" w:rsidRDefault="00696C05">
      <w:pPr>
        <w:ind w:left="5749" w:right="-57" w:firstLine="11"/>
        <w:rPr>
          <w:rFonts w:eastAsia="Arial"/>
          <w:bCs/>
          <w:color w:val="000000"/>
          <w:szCs w:val="24"/>
          <w:lang w:eastAsia="ar-SA"/>
        </w:rPr>
      </w:pPr>
      <w:r w:rsidRPr="00F92465">
        <w:rPr>
          <w:rFonts w:eastAsia="Arial"/>
          <w:bCs/>
          <w:color w:val="000000"/>
          <w:szCs w:val="24"/>
          <w:lang w:eastAsia="ar-SA"/>
        </w:rPr>
        <w:t>2024 m.</w:t>
      </w:r>
      <w:r>
        <w:rPr>
          <w:rFonts w:eastAsia="Arial"/>
          <w:bCs/>
          <w:color w:val="000000"/>
          <w:szCs w:val="24"/>
          <w:lang w:eastAsia="ar-SA"/>
        </w:rPr>
        <w:t xml:space="preserve"> </w:t>
      </w:r>
      <w:r w:rsidR="00F92465">
        <w:rPr>
          <w:rFonts w:eastAsia="Arial"/>
          <w:bCs/>
          <w:color w:val="000000"/>
          <w:szCs w:val="24"/>
          <w:lang w:eastAsia="ar-SA"/>
        </w:rPr>
        <w:t>birželio</w:t>
      </w:r>
      <w:r>
        <w:rPr>
          <w:rFonts w:eastAsia="Arial"/>
          <w:bCs/>
          <w:color w:val="000000"/>
          <w:szCs w:val="24"/>
          <w:lang w:eastAsia="ar-SA"/>
        </w:rPr>
        <w:t xml:space="preserve"> </w:t>
      </w:r>
      <w:r w:rsidR="006D5F27">
        <w:rPr>
          <w:rFonts w:eastAsia="Arial"/>
          <w:bCs/>
          <w:color w:val="000000"/>
          <w:szCs w:val="24"/>
          <w:lang w:eastAsia="ar-SA"/>
        </w:rPr>
        <w:t>27</w:t>
      </w:r>
      <w:r>
        <w:rPr>
          <w:rFonts w:eastAsia="Arial"/>
          <w:bCs/>
          <w:color w:val="000000"/>
          <w:szCs w:val="24"/>
          <w:lang w:eastAsia="ar-SA"/>
        </w:rPr>
        <w:t>d. sprendimu Nr. T-</w:t>
      </w:r>
      <w:r w:rsidR="006D5F27">
        <w:rPr>
          <w:rFonts w:eastAsia="Arial"/>
          <w:bCs/>
          <w:color w:val="000000"/>
          <w:szCs w:val="24"/>
          <w:lang w:eastAsia="ar-SA"/>
        </w:rPr>
        <w:t>105</w:t>
      </w:r>
    </w:p>
    <w:p w14:paraId="1AE004A9" w14:textId="77777777" w:rsidR="009867E9" w:rsidRDefault="009867E9">
      <w:pPr>
        <w:ind w:right="-57"/>
        <w:rPr>
          <w:rFonts w:eastAsia="Arial"/>
          <w:b/>
          <w:bCs/>
          <w:color w:val="000000"/>
          <w:szCs w:val="24"/>
          <w:lang w:eastAsia="ar-SA"/>
        </w:rPr>
      </w:pPr>
    </w:p>
    <w:p w14:paraId="1F1F86A3" w14:textId="77777777" w:rsidR="009867E9" w:rsidRDefault="009867E9">
      <w:pPr>
        <w:ind w:right="-57"/>
        <w:rPr>
          <w:rFonts w:eastAsia="Arial"/>
          <w:b/>
          <w:bCs/>
          <w:color w:val="000000"/>
          <w:szCs w:val="24"/>
          <w:lang w:eastAsia="ar-SA"/>
        </w:rPr>
      </w:pPr>
    </w:p>
    <w:p w14:paraId="177CDA62" w14:textId="77777777" w:rsidR="009867E9" w:rsidRDefault="00696C05">
      <w:pPr>
        <w:ind w:right="-57"/>
        <w:jc w:val="center"/>
        <w:rPr>
          <w:rFonts w:eastAsia="Arial"/>
          <w:b/>
          <w:bCs/>
          <w:color w:val="000000"/>
          <w:szCs w:val="24"/>
          <w:lang w:eastAsia="ar-SA"/>
        </w:rPr>
      </w:pPr>
      <w:r>
        <w:rPr>
          <w:rFonts w:eastAsia="Arial"/>
          <w:b/>
          <w:bCs/>
          <w:color w:val="000000"/>
          <w:szCs w:val="24"/>
          <w:lang w:eastAsia="ar-SA"/>
        </w:rPr>
        <w:t>JONIŠKIO RAJONO SAVIVALDYBĖS NUSIKALTIMŲ PREVENCIJOS</w:t>
      </w:r>
    </w:p>
    <w:p w14:paraId="2BD299CD" w14:textId="77777777" w:rsidR="009867E9" w:rsidRDefault="00696C05">
      <w:pPr>
        <w:ind w:right="-57"/>
        <w:jc w:val="center"/>
        <w:rPr>
          <w:rFonts w:eastAsia="Arial"/>
          <w:b/>
          <w:bCs/>
          <w:color w:val="000000"/>
          <w:szCs w:val="24"/>
          <w:lang w:eastAsia="ar-SA"/>
        </w:rPr>
      </w:pPr>
      <w:r>
        <w:rPr>
          <w:rFonts w:eastAsia="Arial"/>
          <w:b/>
          <w:bCs/>
          <w:color w:val="000000"/>
          <w:szCs w:val="24"/>
          <w:lang w:eastAsia="ar-SA"/>
        </w:rPr>
        <w:t>20</w:t>
      </w:r>
      <w:r>
        <w:rPr>
          <w:rFonts w:eastAsia="Arial"/>
          <w:b/>
          <w:bCs/>
          <w:color w:val="000000"/>
          <w:szCs w:val="24"/>
          <w:lang w:val="pl-PL" w:eastAsia="ar-SA"/>
        </w:rPr>
        <w:t>24</w:t>
      </w:r>
      <w:r>
        <w:rPr>
          <w:rFonts w:eastAsia="Arial" w:cs="Calibri"/>
          <w:b/>
          <w:bCs/>
          <w:color w:val="000000"/>
          <w:szCs w:val="24"/>
          <w:lang w:eastAsia="ar-SA"/>
        </w:rPr>
        <w:t>–</w:t>
      </w:r>
      <w:r>
        <w:rPr>
          <w:rFonts w:eastAsia="Arial"/>
          <w:b/>
          <w:bCs/>
          <w:color w:val="000000"/>
          <w:szCs w:val="24"/>
          <w:lang w:eastAsia="ar-SA"/>
        </w:rPr>
        <w:t>2026 M. PROGRAMA</w:t>
      </w:r>
    </w:p>
    <w:p w14:paraId="496309CA" w14:textId="77777777" w:rsidR="009867E9" w:rsidRDefault="009867E9">
      <w:pPr>
        <w:ind w:right="-57" w:firstLine="851"/>
        <w:jc w:val="both"/>
        <w:rPr>
          <w:rFonts w:eastAsia="Arial"/>
          <w:color w:val="000000"/>
          <w:szCs w:val="24"/>
          <w:lang w:eastAsia="ar-SA"/>
        </w:rPr>
      </w:pPr>
    </w:p>
    <w:p w14:paraId="777B6CB0" w14:textId="77777777" w:rsidR="009867E9" w:rsidRDefault="00696C05">
      <w:pPr>
        <w:ind w:right="-57"/>
        <w:jc w:val="center"/>
        <w:rPr>
          <w:rFonts w:eastAsia="Arial"/>
          <w:b/>
          <w:bCs/>
          <w:color w:val="000000"/>
          <w:szCs w:val="24"/>
          <w:lang w:eastAsia="ar-SA"/>
        </w:rPr>
      </w:pPr>
      <w:r>
        <w:rPr>
          <w:rFonts w:eastAsia="Arial"/>
          <w:b/>
          <w:bCs/>
          <w:color w:val="000000"/>
          <w:szCs w:val="24"/>
          <w:lang w:eastAsia="ar-SA"/>
        </w:rPr>
        <w:t>I SKYRIUS</w:t>
      </w:r>
    </w:p>
    <w:p w14:paraId="550581C4" w14:textId="77777777" w:rsidR="009867E9" w:rsidRDefault="00696C05">
      <w:pPr>
        <w:ind w:right="-57"/>
        <w:jc w:val="center"/>
        <w:rPr>
          <w:rFonts w:eastAsia="Arial"/>
          <w:b/>
          <w:bCs/>
          <w:color w:val="000000"/>
          <w:szCs w:val="24"/>
          <w:lang w:eastAsia="ar-SA"/>
        </w:rPr>
      </w:pPr>
      <w:r>
        <w:rPr>
          <w:rFonts w:eastAsia="Arial"/>
          <w:b/>
          <w:bCs/>
          <w:color w:val="000000"/>
          <w:szCs w:val="24"/>
          <w:lang w:eastAsia="ar-SA"/>
        </w:rPr>
        <w:t>BENDROSIOS NUOSTATOS</w:t>
      </w:r>
    </w:p>
    <w:p w14:paraId="4F501059" w14:textId="77777777" w:rsidR="009867E9" w:rsidRDefault="009867E9">
      <w:pPr>
        <w:ind w:right="-57" w:firstLine="851"/>
        <w:jc w:val="both"/>
        <w:rPr>
          <w:rFonts w:eastAsia="Arial"/>
          <w:color w:val="000000"/>
          <w:szCs w:val="24"/>
          <w:lang w:eastAsia="ar-SA"/>
        </w:rPr>
      </w:pPr>
    </w:p>
    <w:p w14:paraId="4D8FFF7F" w14:textId="34EE891B" w:rsidR="009867E9" w:rsidRDefault="00696C05">
      <w:pPr>
        <w:spacing w:line="300" w:lineRule="exact"/>
        <w:ind w:firstLine="709"/>
        <w:jc w:val="both"/>
        <w:rPr>
          <w:color w:val="000000"/>
          <w:szCs w:val="24"/>
          <w:lang w:eastAsia="lt-LT"/>
        </w:rPr>
      </w:pPr>
      <w:r>
        <w:rPr>
          <w:rFonts w:eastAsia="Arial"/>
          <w:szCs w:val="24"/>
          <w:lang w:eastAsia="ar-SA"/>
        </w:rPr>
        <w:t xml:space="preserve">1. Joniškio rajono savivaldybės nusikaltimų prevencijos 2024–2026 metų programa (toliau – Programa) parengta vadovaujantis </w:t>
      </w:r>
      <w:r>
        <w:rPr>
          <w:color w:val="000000"/>
          <w:spacing w:val="-2"/>
          <w:szCs w:val="24"/>
          <w:lang w:eastAsia="lt-LT"/>
        </w:rPr>
        <w:t xml:space="preserve">Viešojo saugumo plėtros </w:t>
      </w:r>
      <w:r>
        <w:rPr>
          <w:color w:val="000000"/>
          <w:szCs w:val="24"/>
          <w:lang w:eastAsia="lt-LT"/>
        </w:rPr>
        <w:t xml:space="preserve">2015–2025 metų </w:t>
      </w:r>
      <w:r>
        <w:rPr>
          <w:color w:val="000000"/>
          <w:spacing w:val="-2"/>
          <w:szCs w:val="24"/>
          <w:lang w:eastAsia="lt-LT"/>
        </w:rPr>
        <w:t xml:space="preserve">programos įgyvendinimo </w:t>
      </w:r>
      <w:r>
        <w:rPr>
          <w:color w:val="000000"/>
          <w:szCs w:val="24"/>
          <w:lang w:eastAsia="lt-LT"/>
        </w:rPr>
        <w:t xml:space="preserve">tarpinstituciniu veiklos planu, patvirtintu Lietuvos Respublikos Vyriausybės 2016 m. balandžio 13 d. nutarimu Nr. 370 „Dėl </w:t>
      </w:r>
      <w:r>
        <w:rPr>
          <w:color w:val="000000"/>
          <w:spacing w:val="-2"/>
          <w:szCs w:val="24"/>
          <w:lang w:eastAsia="lt-LT"/>
        </w:rPr>
        <w:t xml:space="preserve">Viešojo saugumo plėtros </w:t>
      </w:r>
      <w:r>
        <w:rPr>
          <w:color w:val="000000"/>
          <w:szCs w:val="24"/>
          <w:lang w:eastAsia="lt-LT"/>
        </w:rPr>
        <w:t xml:space="preserve">2015–2025 metų </w:t>
      </w:r>
      <w:r>
        <w:rPr>
          <w:color w:val="000000"/>
          <w:spacing w:val="-2"/>
          <w:szCs w:val="24"/>
          <w:lang w:eastAsia="lt-LT"/>
        </w:rPr>
        <w:t xml:space="preserve">programos įgyvendinimo </w:t>
      </w:r>
      <w:r>
        <w:rPr>
          <w:color w:val="000000"/>
          <w:szCs w:val="24"/>
          <w:lang w:eastAsia="lt-LT"/>
        </w:rPr>
        <w:t>tarpinstitucinio veiklos plano patvirtinimo“, Saugios savivaldybės koncepcija, patvirtinta Lietuvos Respublikos Vyriausybės 2011 m. vasario 17 d. nutarimu Nr. 184 „Dėl Saugios savivaldybės koncepcijos patvirtinimo“ ir kitais teisės aktais, reglamentuojančiais nusikaltimų prevenciją.</w:t>
      </w:r>
    </w:p>
    <w:p w14:paraId="28498AD2" w14:textId="19B8BF40" w:rsidR="009867E9" w:rsidRDefault="00696C05">
      <w:pPr>
        <w:spacing w:line="300" w:lineRule="exact"/>
        <w:ind w:firstLine="709"/>
        <w:jc w:val="both"/>
        <w:rPr>
          <w:lang w:eastAsia="lt-LT"/>
        </w:rPr>
      </w:pPr>
      <w:r>
        <w:rPr>
          <w:lang w:eastAsia="lt-LT"/>
        </w:rPr>
        <w:t xml:space="preserve">2. Programoje numatytomis priemonėmis siekiama įgyvendinti </w:t>
      </w:r>
      <w:r>
        <w:rPr>
          <w:spacing w:val="-2"/>
          <w:lang w:eastAsia="lt-LT"/>
        </w:rPr>
        <w:t xml:space="preserve">Viešojo saugumo plėtros </w:t>
      </w:r>
      <w:r>
        <w:rPr>
          <w:lang w:eastAsia="lt-LT"/>
        </w:rPr>
        <w:t xml:space="preserve">2015–2025 metų </w:t>
      </w:r>
      <w:r>
        <w:rPr>
          <w:spacing w:val="-2"/>
          <w:lang w:eastAsia="lt-LT"/>
        </w:rPr>
        <w:t xml:space="preserve">programos tikslus ir uždavinius šiose srityse: </w:t>
      </w:r>
      <w:r>
        <w:rPr>
          <w:lang w:eastAsia="lt-LT"/>
        </w:rPr>
        <w:t>žmogaus, visuomenės ir valstybės teisėtų interesų apsaugos nuo nusikalstamų veikų, teisėsaugos institucijų ir kitų valstybės įstaigų pajėgumo ir gebėjimo užtikrinti viešąjį saugumą stiprinimo, glaudžių valstybės ir savivaldybės institucijų ir įstaigų bei mokslo ir studijų institucijų bendradarbiavimo plėtojimo, viešojo ir privataus sektoriaus partnerystės ir aktyvios visuomenės</w:t>
      </w:r>
      <w:r>
        <w:rPr>
          <w:spacing w:val="-2"/>
          <w:lang w:eastAsia="lt-LT"/>
        </w:rPr>
        <w:t>. Priemonės nuosekliai siejamos su socialinių problemų sprendimu Joniškio r</w:t>
      </w:r>
      <w:r w:rsidR="009A59EE">
        <w:rPr>
          <w:spacing w:val="-2"/>
          <w:lang w:eastAsia="lt-LT"/>
        </w:rPr>
        <w:t>ajono savivaldybėje ir yra viena</w:t>
      </w:r>
      <w:r>
        <w:rPr>
          <w:spacing w:val="-2"/>
          <w:lang w:eastAsia="lt-LT"/>
        </w:rPr>
        <w:t xml:space="preserve"> kitą papildančios poveikio nusikalstamumui priemonės.</w:t>
      </w:r>
    </w:p>
    <w:p w14:paraId="285F7268" w14:textId="5F8DADB9" w:rsidR="009867E9" w:rsidRDefault="00696C05">
      <w:pPr>
        <w:ind w:firstLine="709"/>
        <w:jc w:val="both"/>
        <w:rPr>
          <w:rFonts w:eastAsia="Arial"/>
          <w:szCs w:val="24"/>
          <w:lang w:eastAsia="ar-SA"/>
        </w:rPr>
      </w:pPr>
      <w:r>
        <w:rPr>
          <w:rFonts w:eastAsia="Arial"/>
          <w:szCs w:val="24"/>
          <w:lang w:eastAsia="ar-SA"/>
        </w:rPr>
        <w:t>3. Programa padės vykdyti kryptingą nusikaltimų prevencijos politiką, kompleksiškai ir planingai plėtoti Joniškio rajono savivaldybės (toliau – savivaldybė) veiklą, skirtą gyventojų viešajam saugumui stiprinti.</w:t>
      </w:r>
    </w:p>
    <w:p w14:paraId="594E8A3E" w14:textId="77777777" w:rsidR="00DA4A56" w:rsidRDefault="00DA4A56">
      <w:pPr>
        <w:ind w:firstLine="709"/>
        <w:jc w:val="both"/>
        <w:rPr>
          <w:rFonts w:eastAsia="Arial"/>
          <w:szCs w:val="24"/>
          <w:lang w:eastAsia="ar-SA"/>
        </w:rPr>
      </w:pPr>
    </w:p>
    <w:p w14:paraId="70B4CAA2" w14:textId="77777777" w:rsidR="009867E9" w:rsidRDefault="00696C05">
      <w:pPr>
        <w:jc w:val="center"/>
        <w:rPr>
          <w:rFonts w:eastAsia="Arial"/>
          <w:b/>
          <w:bCs/>
          <w:szCs w:val="24"/>
          <w:lang w:eastAsia="ar-SA"/>
        </w:rPr>
      </w:pPr>
      <w:r>
        <w:rPr>
          <w:rFonts w:eastAsia="Arial"/>
          <w:b/>
          <w:bCs/>
          <w:szCs w:val="24"/>
          <w:lang w:eastAsia="ar-SA"/>
        </w:rPr>
        <w:t>II SKYRIUS</w:t>
      </w:r>
    </w:p>
    <w:p w14:paraId="62CE944C" w14:textId="77777777" w:rsidR="009867E9" w:rsidRDefault="00696C05">
      <w:pPr>
        <w:jc w:val="center"/>
        <w:rPr>
          <w:rFonts w:eastAsia="Arial"/>
          <w:b/>
          <w:bCs/>
          <w:szCs w:val="24"/>
          <w:lang w:eastAsia="ar-SA"/>
        </w:rPr>
      </w:pPr>
      <w:r>
        <w:rPr>
          <w:rFonts w:eastAsia="Arial"/>
          <w:b/>
          <w:bCs/>
          <w:szCs w:val="24"/>
          <w:lang w:eastAsia="ar-SA"/>
        </w:rPr>
        <w:t>NUSIKALSTAMUMO TENDENCIJOS</w:t>
      </w:r>
    </w:p>
    <w:p w14:paraId="2A1C13BC" w14:textId="77777777" w:rsidR="009867E9" w:rsidRDefault="009867E9">
      <w:pPr>
        <w:ind w:firstLine="851"/>
        <w:jc w:val="center"/>
        <w:rPr>
          <w:rFonts w:eastAsia="Arial"/>
          <w:b/>
          <w:bCs/>
          <w:szCs w:val="24"/>
          <w:lang w:eastAsia="ar-SA"/>
        </w:rPr>
      </w:pPr>
    </w:p>
    <w:p w14:paraId="122DCAE6" w14:textId="4BF8F03C" w:rsidR="009867E9" w:rsidRDefault="00696C05">
      <w:pPr>
        <w:ind w:firstLine="720"/>
        <w:jc w:val="both"/>
      </w:pPr>
      <w:r>
        <w:rPr>
          <w:rFonts w:eastAsia="Arial Unicode MS" w:cs="Tahoma"/>
          <w:bCs/>
          <w:kern w:val="2"/>
          <w:lang w:eastAsia="hi-IN" w:bidi="hi-IN"/>
        </w:rPr>
        <w:t xml:space="preserve">4. </w:t>
      </w:r>
      <w:r>
        <w:t xml:space="preserve">2023 m. Joniškio rajone užregistruotos 306 (2022 m. – 287, 2021 m. – 280) nusikalstamos veikos. Išaiškinta 84,3 proc. (2022 m. – 88,9 proc., 2021 m. – 94,3 proc.) nusikalstamų veikų. Nusikalstamumo procesas </w:t>
      </w:r>
      <w:r>
        <w:rPr>
          <w:color w:val="000000"/>
        </w:rPr>
        <w:t>stabilizavosi.</w:t>
      </w:r>
      <w:r>
        <w:t xml:space="preserve"> Per pastaruosius trejus metus stebimos bendros nusikalstamų veikų mažėjimo ir jų išaiškinimo </w:t>
      </w:r>
      <w:r>
        <w:rPr>
          <w:color w:val="000000"/>
        </w:rPr>
        <w:t>gerėjimo</w:t>
      </w:r>
      <w:r>
        <w:t xml:space="preserve"> tendencijos.</w:t>
      </w:r>
    </w:p>
    <w:p w14:paraId="01CD847E" w14:textId="17721F6A" w:rsidR="009867E9" w:rsidRDefault="00696C05">
      <w:pPr>
        <w:ind w:firstLine="720"/>
        <w:jc w:val="both"/>
      </w:pPr>
      <w:r>
        <w:t xml:space="preserve">2023 m. užregistruota 20 (2022 m. – 21, 2021 m. – 29) vagysčių, nusikalstamų veikų, padarytų elektroninėje erdvėje </w:t>
      </w:r>
      <w:r w:rsidR="009A59EE">
        <w:t xml:space="preserve">(sukčiavimų) </w:t>
      </w:r>
      <w:r w:rsidR="00DA4A56">
        <w:t>–</w:t>
      </w:r>
      <w:r>
        <w:t xml:space="preserve"> 71 (2022 m. – 31, 2021 m. – 6), 19 (2022 m. – 13, 2021 m. – 7).</w:t>
      </w:r>
    </w:p>
    <w:p w14:paraId="44608C52" w14:textId="7C63F666" w:rsidR="009867E9" w:rsidRDefault="00696C05">
      <w:pPr>
        <w:ind w:firstLine="720"/>
        <w:jc w:val="both"/>
      </w:pPr>
      <w:r>
        <w:t>Nemažėja įvykdytų nusikalstamų veikų skaičius viešosiose vietose: 2023 m. – 40 (2022 m. – 37, 2021 m. – 30) atvejai. Viešosios tvarkos nusikaltimų 2023 m. buvo 32 atvejai, 2022 m. – 30, o 2021 m.</w:t>
      </w:r>
      <w:r w:rsidR="00DA4A56">
        <w:t> </w:t>
      </w:r>
      <w:r>
        <w:t>– 27.</w:t>
      </w:r>
    </w:p>
    <w:p w14:paraId="46F4089F" w14:textId="5F57DCF9" w:rsidR="009867E9" w:rsidRDefault="00696C05">
      <w:pPr>
        <w:ind w:firstLine="720"/>
        <w:jc w:val="both"/>
      </w:pPr>
      <w:r>
        <w:t xml:space="preserve">Smurto artimoje aplinkoje analizės rezultatai rodo, kad 2023 metais situacija šioje srityje išliko </w:t>
      </w:r>
      <w:r>
        <w:rPr>
          <w:color w:val="000000"/>
        </w:rPr>
        <w:t>stabili.</w:t>
      </w:r>
      <w:r>
        <w:t xml:space="preserve"> Joniškio rajone dėl fizinio skausmo sukėlimo registruota nusikalstamų veikų: 2023 m. – 105, 2022</w:t>
      </w:r>
      <w:r w:rsidR="00DA4A56">
        <w:t> </w:t>
      </w:r>
      <w:r>
        <w:t>m. – 126, 2021 m. – 109.</w:t>
      </w:r>
    </w:p>
    <w:p w14:paraId="1AFB9CA6" w14:textId="77777777" w:rsidR="009867E9" w:rsidRDefault="00696C05">
      <w:pPr>
        <w:ind w:firstLine="720"/>
        <w:jc w:val="both"/>
      </w:pPr>
      <w:r>
        <w:t xml:space="preserve">Nepilnamečių nusikalstamų veikų srityje situacija </w:t>
      </w:r>
      <w:r>
        <w:rPr>
          <w:color w:val="000000"/>
        </w:rPr>
        <w:t>pagerėjo.</w:t>
      </w:r>
      <w:r>
        <w:t xml:space="preserve"> Ištirtų nusikalstamų veikų skaičius, kurių padarymu įtariami, kaltinami nepilnamečiai, mažėja: 2023 m. – 5, 2022 m. – 12, 2021 m. – 16.</w:t>
      </w:r>
    </w:p>
    <w:p w14:paraId="41B53A76" w14:textId="38A11C85" w:rsidR="009867E9" w:rsidRDefault="00696C05">
      <w:pPr>
        <w:ind w:firstLine="720"/>
        <w:jc w:val="both"/>
        <w:rPr>
          <w:szCs w:val="24"/>
          <w:shd w:val="clear" w:color="auto" w:fill="FFFFFF"/>
        </w:rPr>
      </w:pPr>
      <w:r>
        <w:lastRenderedPageBreak/>
        <w:t>Saugaus eismo srityje</w:t>
      </w:r>
      <w:r w:rsidR="009A59EE">
        <w:t xml:space="preserve"> </w:t>
      </w:r>
      <w:r>
        <w:t xml:space="preserve">Joniškio rajone eismo įvykiuose 2023 m. </w:t>
      </w:r>
      <w:r w:rsidR="00DA4A56">
        <w:t xml:space="preserve">žuvo </w:t>
      </w:r>
      <w:r>
        <w:t>1, 2022 m. – 2, 2021</w:t>
      </w:r>
      <w:r w:rsidR="00DA4A56">
        <w:t> </w:t>
      </w:r>
      <w:r>
        <w:t>m.</w:t>
      </w:r>
      <w:r w:rsidR="00DA4A56">
        <w:t> </w:t>
      </w:r>
      <w:r>
        <w:t>– 0 asmen</w:t>
      </w:r>
      <w:r w:rsidR="00DA4A56">
        <w:t>ų</w:t>
      </w:r>
      <w:r>
        <w:t xml:space="preserve">. Eismo įvykių, kuriuose buvo sutrikdyta žmogaus sveikata, 2023 m. </w:t>
      </w:r>
      <w:r w:rsidR="00DA4A56">
        <w:t>fiksuota</w:t>
      </w:r>
      <w:r>
        <w:t xml:space="preserve"> 10 (sužeista 11 asmenų), 2022 m. – 20 (sužeist</w:t>
      </w:r>
      <w:r w:rsidR="00DA4A56">
        <w:t>i</w:t>
      </w:r>
      <w:r>
        <w:t xml:space="preserve"> 25 asmenys), 2021 m. – 18 (sužeist</w:t>
      </w:r>
      <w:r w:rsidR="00DA4A56">
        <w:t>i</w:t>
      </w:r>
      <w:r>
        <w:t xml:space="preserve"> 28 asmenys).</w:t>
      </w:r>
      <w:r>
        <w:rPr>
          <w:szCs w:val="24"/>
          <w:shd w:val="clear" w:color="auto" w:fill="FFFFFF"/>
        </w:rPr>
        <w:t xml:space="preserve"> </w:t>
      </w:r>
    </w:p>
    <w:p w14:paraId="60909682" w14:textId="34380655" w:rsidR="009867E9" w:rsidRPr="000035A3" w:rsidRDefault="00696C05">
      <w:pPr>
        <w:ind w:firstLine="720"/>
        <w:jc w:val="both"/>
      </w:pPr>
      <w:r w:rsidRPr="000035A3">
        <w:rPr>
          <w:szCs w:val="24"/>
          <w:shd w:val="clear" w:color="auto" w:fill="FFFFFF"/>
        </w:rPr>
        <w:t>Gaisrų ki</w:t>
      </w:r>
      <w:r w:rsidR="009A59EE">
        <w:rPr>
          <w:szCs w:val="24"/>
          <w:shd w:val="clear" w:color="auto" w:fill="FFFFFF"/>
        </w:rPr>
        <w:t>t</w:t>
      </w:r>
      <w:r w:rsidRPr="000035A3">
        <w:rPr>
          <w:szCs w:val="24"/>
          <w:shd w:val="clear" w:color="auto" w:fill="FFFFFF"/>
        </w:rPr>
        <w:t xml:space="preserve">imo tendencijos: </w:t>
      </w:r>
    </w:p>
    <w:p w14:paraId="25EAEAAB" w14:textId="315C3511" w:rsidR="009867E9" w:rsidRPr="000035A3" w:rsidRDefault="00696C05">
      <w:pPr>
        <w:ind w:firstLine="720"/>
      </w:pPr>
      <w:r w:rsidRPr="000035A3">
        <w:rPr>
          <w:szCs w:val="24"/>
          <w:shd w:val="clear" w:color="auto" w:fill="FFFFFF"/>
        </w:rPr>
        <w:t>202</w:t>
      </w:r>
      <w:r w:rsidR="00534FCF" w:rsidRPr="000035A3">
        <w:rPr>
          <w:szCs w:val="24"/>
          <w:shd w:val="clear" w:color="auto" w:fill="FFFFFF"/>
        </w:rPr>
        <w:t>3</w:t>
      </w:r>
      <w:r w:rsidRPr="000035A3">
        <w:rPr>
          <w:szCs w:val="24"/>
          <w:shd w:val="clear" w:color="auto" w:fill="FFFFFF"/>
        </w:rPr>
        <w:t xml:space="preserve"> m. kilo </w:t>
      </w:r>
      <w:r w:rsidR="00534FCF" w:rsidRPr="000035A3">
        <w:rPr>
          <w:szCs w:val="24"/>
          <w:shd w:val="clear" w:color="auto" w:fill="FFFFFF"/>
        </w:rPr>
        <w:t>51</w:t>
      </w:r>
      <w:r w:rsidRPr="000035A3">
        <w:rPr>
          <w:szCs w:val="24"/>
          <w:shd w:val="clear" w:color="auto" w:fill="FFFFFF"/>
        </w:rPr>
        <w:t xml:space="preserve"> gaisra</w:t>
      </w:r>
      <w:r w:rsidR="009A59EE">
        <w:rPr>
          <w:szCs w:val="24"/>
          <w:shd w:val="clear" w:color="auto" w:fill="FFFFFF"/>
        </w:rPr>
        <w:t>s</w:t>
      </w:r>
      <w:r w:rsidRPr="000035A3">
        <w:rPr>
          <w:szCs w:val="24"/>
          <w:shd w:val="clear" w:color="auto" w:fill="FFFFFF"/>
        </w:rPr>
        <w:t xml:space="preserve">, žuvo 0 žmonių, </w:t>
      </w:r>
      <w:r w:rsidR="00EE55A5" w:rsidRPr="000035A3">
        <w:rPr>
          <w:szCs w:val="24"/>
          <w:shd w:val="clear" w:color="auto" w:fill="FFFFFF"/>
        </w:rPr>
        <w:t>traumuoti 2</w:t>
      </w:r>
      <w:r w:rsidR="00534FCF" w:rsidRPr="000035A3">
        <w:rPr>
          <w:szCs w:val="24"/>
          <w:shd w:val="clear" w:color="auto" w:fill="FFFFFF"/>
        </w:rPr>
        <w:t xml:space="preserve"> </w:t>
      </w:r>
      <w:r w:rsidRPr="000035A3">
        <w:rPr>
          <w:szCs w:val="24"/>
          <w:shd w:val="clear" w:color="auto" w:fill="FFFFFF"/>
        </w:rPr>
        <w:t>žmonės;</w:t>
      </w:r>
    </w:p>
    <w:p w14:paraId="40397C1C" w14:textId="25B84A84" w:rsidR="009867E9" w:rsidRPr="000035A3" w:rsidRDefault="00696C05">
      <w:pPr>
        <w:ind w:firstLine="720"/>
      </w:pPr>
      <w:r w:rsidRPr="000035A3">
        <w:rPr>
          <w:szCs w:val="24"/>
          <w:shd w:val="clear" w:color="auto" w:fill="FFFFFF"/>
        </w:rPr>
        <w:t>20</w:t>
      </w:r>
      <w:r w:rsidR="00534FCF" w:rsidRPr="000035A3">
        <w:rPr>
          <w:szCs w:val="24"/>
          <w:shd w:val="clear" w:color="auto" w:fill="FFFFFF"/>
        </w:rPr>
        <w:t>22</w:t>
      </w:r>
      <w:r w:rsidRPr="000035A3">
        <w:rPr>
          <w:szCs w:val="24"/>
          <w:shd w:val="clear" w:color="auto" w:fill="FFFFFF"/>
        </w:rPr>
        <w:t xml:space="preserve"> m. kilo </w:t>
      </w:r>
      <w:r w:rsidR="00534FCF" w:rsidRPr="000035A3">
        <w:rPr>
          <w:szCs w:val="24"/>
          <w:shd w:val="clear" w:color="auto" w:fill="FFFFFF"/>
        </w:rPr>
        <w:t>65</w:t>
      </w:r>
      <w:r w:rsidRPr="000035A3">
        <w:rPr>
          <w:szCs w:val="24"/>
          <w:shd w:val="clear" w:color="auto" w:fill="FFFFFF"/>
        </w:rPr>
        <w:t xml:space="preserve"> gaisrai, žuvo </w:t>
      </w:r>
      <w:r w:rsidR="00534FCF" w:rsidRPr="000035A3">
        <w:rPr>
          <w:szCs w:val="24"/>
          <w:shd w:val="clear" w:color="auto" w:fill="FFFFFF"/>
        </w:rPr>
        <w:t>1</w:t>
      </w:r>
      <w:r w:rsidRPr="000035A3">
        <w:rPr>
          <w:szCs w:val="24"/>
          <w:shd w:val="clear" w:color="auto" w:fill="FFFFFF"/>
        </w:rPr>
        <w:t xml:space="preserve"> žmo</w:t>
      </w:r>
      <w:r w:rsidR="00AA47C8" w:rsidRPr="000035A3">
        <w:rPr>
          <w:szCs w:val="24"/>
          <w:shd w:val="clear" w:color="auto" w:fill="FFFFFF"/>
        </w:rPr>
        <w:t>gus</w:t>
      </w:r>
      <w:r w:rsidRPr="000035A3">
        <w:rPr>
          <w:szCs w:val="24"/>
          <w:shd w:val="clear" w:color="auto" w:fill="FFFFFF"/>
        </w:rPr>
        <w:t>, sužalot</w:t>
      </w:r>
      <w:r w:rsidR="00DA4A56">
        <w:rPr>
          <w:szCs w:val="24"/>
          <w:shd w:val="clear" w:color="auto" w:fill="FFFFFF"/>
        </w:rPr>
        <w:t>a</w:t>
      </w:r>
      <w:r w:rsidRPr="000035A3">
        <w:rPr>
          <w:szCs w:val="24"/>
          <w:shd w:val="clear" w:color="auto" w:fill="FFFFFF"/>
        </w:rPr>
        <w:t xml:space="preserve"> </w:t>
      </w:r>
      <w:r w:rsidR="00534FCF" w:rsidRPr="000035A3">
        <w:rPr>
          <w:szCs w:val="24"/>
          <w:shd w:val="clear" w:color="auto" w:fill="FFFFFF"/>
        </w:rPr>
        <w:t>0</w:t>
      </w:r>
      <w:r w:rsidRPr="000035A3">
        <w:rPr>
          <w:szCs w:val="24"/>
          <w:shd w:val="clear" w:color="auto" w:fill="FFFFFF"/>
        </w:rPr>
        <w:t xml:space="preserve"> žmo</w:t>
      </w:r>
      <w:r w:rsidR="00AA47C8" w:rsidRPr="000035A3">
        <w:rPr>
          <w:szCs w:val="24"/>
          <w:shd w:val="clear" w:color="auto" w:fill="FFFFFF"/>
        </w:rPr>
        <w:t>nių</w:t>
      </w:r>
      <w:r w:rsidRPr="000035A3">
        <w:rPr>
          <w:szCs w:val="24"/>
          <w:shd w:val="clear" w:color="auto" w:fill="FFFFFF"/>
        </w:rPr>
        <w:t>;</w:t>
      </w:r>
    </w:p>
    <w:p w14:paraId="785B1DC7" w14:textId="3CEAF48D" w:rsidR="009867E9" w:rsidRPr="000035A3" w:rsidRDefault="00696C05">
      <w:pPr>
        <w:ind w:firstLine="720"/>
      </w:pPr>
      <w:r w:rsidRPr="000035A3">
        <w:rPr>
          <w:szCs w:val="24"/>
          <w:shd w:val="clear" w:color="auto" w:fill="FFFFFF"/>
        </w:rPr>
        <w:t>20</w:t>
      </w:r>
      <w:r w:rsidR="00534FCF" w:rsidRPr="000035A3">
        <w:rPr>
          <w:szCs w:val="24"/>
          <w:shd w:val="clear" w:color="auto" w:fill="FFFFFF"/>
        </w:rPr>
        <w:t>21</w:t>
      </w:r>
      <w:r w:rsidRPr="000035A3">
        <w:rPr>
          <w:szCs w:val="24"/>
          <w:shd w:val="clear" w:color="auto" w:fill="FFFFFF"/>
        </w:rPr>
        <w:t xml:space="preserve"> m. kilo </w:t>
      </w:r>
      <w:r w:rsidR="00534FCF" w:rsidRPr="000035A3">
        <w:rPr>
          <w:szCs w:val="24"/>
          <w:shd w:val="clear" w:color="auto" w:fill="FFFFFF"/>
        </w:rPr>
        <w:t>69</w:t>
      </w:r>
      <w:r w:rsidRPr="000035A3">
        <w:rPr>
          <w:szCs w:val="24"/>
          <w:shd w:val="clear" w:color="auto" w:fill="FFFFFF"/>
        </w:rPr>
        <w:t xml:space="preserve"> gaisra</w:t>
      </w:r>
      <w:r w:rsidR="009A59EE">
        <w:rPr>
          <w:szCs w:val="24"/>
          <w:shd w:val="clear" w:color="auto" w:fill="FFFFFF"/>
        </w:rPr>
        <w:t>i</w:t>
      </w:r>
      <w:r w:rsidRPr="000035A3">
        <w:rPr>
          <w:szCs w:val="24"/>
          <w:shd w:val="clear" w:color="auto" w:fill="FFFFFF"/>
        </w:rPr>
        <w:t xml:space="preserve">, žuvo </w:t>
      </w:r>
      <w:r w:rsidR="00534FCF" w:rsidRPr="000035A3">
        <w:rPr>
          <w:szCs w:val="24"/>
          <w:shd w:val="clear" w:color="auto" w:fill="FFFFFF"/>
        </w:rPr>
        <w:t>1</w:t>
      </w:r>
      <w:r w:rsidRPr="000035A3">
        <w:rPr>
          <w:szCs w:val="24"/>
          <w:shd w:val="clear" w:color="auto" w:fill="FFFFFF"/>
        </w:rPr>
        <w:t xml:space="preserve"> žm</w:t>
      </w:r>
      <w:r w:rsidR="00AA47C8" w:rsidRPr="000035A3">
        <w:rPr>
          <w:szCs w:val="24"/>
          <w:shd w:val="clear" w:color="auto" w:fill="FFFFFF"/>
        </w:rPr>
        <w:t>ogus</w:t>
      </w:r>
      <w:r w:rsidRPr="000035A3">
        <w:rPr>
          <w:szCs w:val="24"/>
          <w:shd w:val="clear" w:color="auto" w:fill="FFFFFF"/>
        </w:rPr>
        <w:t>, sužalot</w:t>
      </w:r>
      <w:r w:rsidR="00DA4A56">
        <w:rPr>
          <w:szCs w:val="24"/>
          <w:shd w:val="clear" w:color="auto" w:fill="FFFFFF"/>
        </w:rPr>
        <w:t xml:space="preserve">a </w:t>
      </w:r>
      <w:r w:rsidR="00534FCF" w:rsidRPr="000035A3">
        <w:rPr>
          <w:szCs w:val="24"/>
          <w:shd w:val="clear" w:color="auto" w:fill="FFFFFF"/>
        </w:rPr>
        <w:t>0</w:t>
      </w:r>
      <w:r w:rsidRPr="000035A3">
        <w:rPr>
          <w:szCs w:val="24"/>
          <w:shd w:val="clear" w:color="auto" w:fill="FFFFFF"/>
        </w:rPr>
        <w:t xml:space="preserve"> žmo</w:t>
      </w:r>
      <w:r w:rsidR="00AA47C8" w:rsidRPr="000035A3">
        <w:rPr>
          <w:szCs w:val="24"/>
          <w:shd w:val="clear" w:color="auto" w:fill="FFFFFF"/>
        </w:rPr>
        <w:t>nių</w:t>
      </w:r>
      <w:r w:rsidRPr="000035A3">
        <w:rPr>
          <w:szCs w:val="24"/>
          <w:shd w:val="clear" w:color="auto" w:fill="FFFFFF"/>
        </w:rPr>
        <w:t>.</w:t>
      </w:r>
    </w:p>
    <w:p w14:paraId="5A9252CD" w14:textId="77777777" w:rsidR="009867E9" w:rsidRPr="000035A3" w:rsidRDefault="00696C05">
      <w:pPr>
        <w:ind w:firstLine="720"/>
      </w:pPr>
      <w:r w:rsidRPr="000035A3">
        <w:rPr>
          <w:szCs w:val="24"/>
          <w:shd w:val="clear" w:color="auto" w:fill="FFFFFF"/>
        </w:rPr>
        <w:t>Pagrindinės gaisrų kilimo priežastys:</w:t>
      </w:r>
    </w:p>
    <w:p w14:paraId="3A7F77E3" w14:textId="58891782" w:rsidR="009867E9" w:rsidRPr="000035A3" w:rsidRDefault="00696C05">
      <w:pPr>
        <w:ind w:firstLine="720"/>
      </w:pPr>
      <w:r w:rsidRPr="000035A3">
        <w:rPr>
          <w:szCs w:val="24"/>
          <w:shd w:val="clear" w:color="auto" w:fill="FFFFFF"/>
        </w:rPr>
        <w:t>202</w:t>
      </w:r>
      <w:r w:rsidR="00AA47C8" w:rsidRPr="000035A3">
        <w:rPr>
          <w:szCs w:val="24"/>
          <w:shd w:val="clear" w:color="auto" w:fill="FFFFFF"/>
        </w:rPr>
        <w:t>3</w:t>
      </w:r>
      <w:r w:rsidRPr="000035A3">
        <w:rPr>
          <w:szCs w:val="24"/>
          <w:shd w:val="clear" w:color="auto" w:fill="FFFFFF"/>
        </w:rPr>
        <w:t xml:space="preserve"> m. </w:t>
      </w:r>
      <w:r w:rsidR="00D87DA4" w:rsidRPr="000035A3">
        <w:rPr>
          <w:szCs w:val="24"/>
          <w:shd w:val="clear" w:color="auto" w:fill="FFFFFF"/>
        </w:rPr>
        <w:t xml:space="preserve">pašalinis ugnies šaltinis – 28 proc., neatsargus žmogaus elgesys – 12 proc., </w:t>
      </w:r>
      <w:r w:rsidRPr="000035A3">
        <w:rPr>
          <w:szCs w:val="24"/>
          <w:shd w:val="clear" w:color="auto" w:fill="FFFFFF"/>
        </w:rPr>
        <w:t>krosnių, židinių bei dūmtraukių įrengimo ir eksploatavimo reikalavimų pažeidimai – 1</w:t>
      </w:r>
      <w:r w:rsidR="00D87DA4" w:rsidRPr="000035A3">
        <w:rPr>
          <w:szCs w:val="24"/>
          <w:shd w:val="clear" w:color="auto" w:fill="FFFFFF"/>
        </w:rPr>
        <w:t>4</w:t>
      </w:r>
      <w:r w:rsidRPr="000035A3">
        <w:rPr>
          <w:szCs w:val="24"/>
          <w:shd w:val="clear" w:color="auto" w:fill="FFFFFF"/>
        </w:rPr>
        <w:t xml:space="preserve"> proc.</w:t>
      </w:r>
      <w:r w:rsidR="00D87DA4" w:rsidRPr="000035A3">
        <w:rPr>
          <w:szCs w:val="24"/>
          <w:shd w:val="clear" w:color="auto" w:fill="FFFFFF"/>
        </w:rPr>
        <w:t xml:space="preserve">, tyčinė žmonių veika </w:t>
      </w:r>
      <w:r w:rsidR="00DA4A56">
        <w:rPr>
          <w:szCs w:val="24"/>
          <w:shd w:val="clear" w:color="auto" w:fill="FFFFFF"/>
        </w:rPr>
        <w:t xml:space="preserve">– </w:t>
      </w:r>
      <w:r w:rsidR="00D87DA4" w:rsidRPr="000035A3">
        <w:rPr>
          <w:szCs w:val="24"/>
          <w:shd w:val="clear" w:color="auto" w:fill="FFFFFF"/>
        </w:rPr>
        <w:t xml:space="preserve">4 proc.; </w:t>
      </w:r>
    </w:p>
    <w:p w14:paraId="47270B24" w14:textId="4372F9AA" w:rsidR="009867E9" w:rsidRPr="000035A3" w:rsidRDefault="00696C05">
      <w:pPr>
        <w:ind w:firstLine="709"/>
      </w:pPr>
      <w:r w:rsidRPr="000035A3">
        <w:rPr>
          <w:szCs w:val="24"/>
          <w:shd w:val="clear" w:color="auto" w:fill="FFFFFF"/>
        </w:rPr>
        <w:t>20</w:t>
      </w:r>
      <w:r w:rsidR="00AA47C8" w:rsidRPr="000035A3">
        <w:rPr>
          <w:szCs w:val="24"/>
          <w:shd w:val="clear" w:color="auto" w:fill="FFFFFF"/>
        </w:rPr>
        <w:t>22</w:t>
      </w:r>
      <w:r w:rsidRPr="000035A3">
        <w:rPr>
          <w:szCs w:val="24"/>
          <w:shd w:val="clear" w:color="auto" w:fill="FFFFFF"/>
        </w:rPr>
        <w:t xml:space="preserve"> m. krosnių, židinių bei dūmtraukių įrengimo ir eksploatavimo reikalavimų pažeidimai – 2</w:t>
      </w:r>
      <w:r w:rsidR="00D87DA4" w:rsidRPr="000035A3">
        <w:rPr>
          <w:szCs w:val="24"/>
          <w:shd w:val="clear" w:color="auto" w:fill="FFFFFF"/>
        </w:rPr>
        <w:t>5</w:t>
      </w:r>
      <w:r w:rsidR="00DA4A56">
        <w:rPr>
          <w:szCs w:val="24"/>
          <w:shd w:val="clear" w:color="auto" w:fill="FFFFFF"/>
        </w:rPr>
        <w:t> </w:t>
      </w:r>
      <w:r w:rsidRPr="000035A3">
        <w:rPr>
          <w:szCs w:val="24"/>
          <w:shd w:val="clear" w:color="auto" w:fill="FFFFFF"/>
        </w:rPr>
        <w:t>proc.;</w:t>
      </w:r>
      <w:r w:rsidR="00D87DA4" w:rsidRPr="000035A3">
        <w:rPr>
          <w:szCs w:val="24"/>
          <w:shd w:val="clear" w:color="auto" w:fill="FFFFFF"/>
        </w:rPr>
        <w:t xml:space="preserve"> pašalinis ugnies šaltinis – 18 proc., neatsargus žmogaus elgesys – 12 proc.</w:t>
      </w:r>
      <w:r w:rsidR="00230174" w:rsidRPr="000035A3">
        <w:rPr>
          <w:szCs w:val="24"/>
          <w:shd w:val="clear" w:color="auto" w:fill="FFFFFF"/>
        </w:rPr>
        <w:t>;</w:t>
      </w:r>
    </w:p>
    <w:p w14:paraId="3FE34F73" w14:textId="28040B94" w:rsidR="009867E9" w:rsidRPr="000035A3" w:rsidRDefault="00696C05">
      <w:pPr>
        <w:ind w:firstLine="709"/>
      </w:pPr>
      <w:r w:rsidRPr="000035A3">
        <w:rPr>
          <w:szCs w:val="24"/>
          <w:shd w:val="clear" w:color="auto" w:fill="FFFFFF"/>
        </w:rPr>
        <w:t>20</w:t>
      </w:r>
      <w:r w:rsidR="00AA47C8" w:rsidRPr="000035A3">
        <w:rPr>
          <w:szCs w:val="24"/>
          <w:shd w:val="clear" w:color="auto" w:fill="FFFFFF"/>
        </w:rPr>
        <w:t>21</w:t>
      </w:r>
      <w:r w:rsidRPr="000035A3">
        <w:rPr>
          <w:szCs w:val="24"/>
          <w:shd w:val="clear" w:color="auto" w:fill="FFFFFF"/>
        </w:rPr>
        <w:t xml:space="preserve"> m. krosnių, židinių bei dūmtraukių įrengimo ir eksploatavimo reikalavimų pažeidimai – </w:t>
      </w:r>
      <w:r w:rsidR="00AA47C8" w:rsidRPr="000035A3">
        <w:rPr>
          <w:szCs w:val="24"/>
          <w:shd w:val="clear" w:color="auto" w:fill="FFFFFF"/>
        </w:rPr>
        <w:t>28</w:t>
      </w:r>
      <w:r w:rsidR="00DA4A56">
        <w:rPr>
          <w:szCs w:val="24"/>
          <w:shd w:val="clear" w:color="auto" w:fill="FFFFFF"/>
        </w:rPr>
        <w:t> </w:t>
      </w:r>
      <w:r w:rsidRPr="000035A3">
        <w:rPr>
          <w:szCs w:val="24"/>
          <w:shd w:val="clear" w:color="auto" w:fill="FFFFFF"/>
        </w:rPr>
        <w:t>proc.</w:t>
      </w:r>
      <w:r w:rsidR="00AA47C8" w:rsidRPr="000035A3">
        <w:rPr>
          <w:szCs w:val="24"/>
          <w:shd w:val="clear" w:color="auto" w:fill="FFFFFF"/>
        </w:rPr>
        <w:t xml:space="preserve">, neatsargus žmogaus elgesys – 17 proc., </w:t>
      </w:r>
      <w:bookmarkStart w:id="0" w:name="_Hlk167437767"/>
      <w:r w:rsidR="00AA47C8" w:rsidRPr="000035A3">
        <w:rPr>
          <w:szCs w:val="24"/>
          <w:shd w:val="clear" w:color="auto" w:fill="FFFFFF"/>
        </w:rPr>
        <w:t>pašalinis ugnies šaltinis – 12 proc.</w:t>
      </w:r>
      <w:bookmarkEnd w:id="0"/>
    </w:p>
    <w:p w14:paraId="0E6BD3C9" w14:textId="77777777" w:rsidR="009867E9" w:rsidRPr="000035A3" w:rsidRDefault="009867E9">
      <w:pPr>
        <w:rPr>
          <w:rFonts w:eastAsia="Arial"/>
          <w:b/>
          <w:bCs/>
          <w:szCs w:val="24"/>
          <w:lang w:eastAsia="ar-SA"/>
        </w:rPr>
      </w:pPr>
    </w:p>
    <w:p w14:paraId="59A873CD" w14:textId="77777777" w:rsidR="009867E9" w:rsidRDefault="00696C05">
      <w:pPr>
        <w:jc w:val="center"/>
        <w:rPr>
          <w:rFonts w:eastAsia="Arial"/>
          <w:b/>
          <w:bCs/>
          <w:szCs w:val="24"/>
          <w:lang w:eastAsia="ar-SA"/>
        </w:rPr>
      </w:pPr>
      <w:r>
        <w:rPr>
          <w:rFonts w:eastAsia="Arial"/>
          <w:b/>
          <w:bCs/>
          <w:szCs w:val="24"/>
          <w:lang w:eastAsia="ar-SA"/>
        </w:rPr>
        <w:t>III SKYRIUS</w:t>
      </w:r>
    </w:p>
    <w:p w14:paraId="2E6F58A4" w14:textId="77777777" w:rsidR="009867E9" w:rsidRDefault="00696C05">
      <w:pPr>
        <w:jc w:val="center"/>
        <w:rPr>
          <w:rFonts w:eastAsia="Arial"/>
          <w:b/>
          <w:bCs/>
          <w:szCs w:val="24"/>
          <w:lang w:eastAsia="ar-SA"/>
        </w:rPr>
      </w:pPr>
      <w:r>
        <w:rPr>
          <w:rFonts w:eastAsia="Arial"/>
          <w:b/>
          <w:bCs/>
          <w:szCs w:val="24"/>
          <w:lang w:eastAsia="ar-SA"/>
        </w:rPr>
        <w:t>NUSIKALTIMŲ PRIEŽASTYS IR SĄLYGOS</w:t>
      </w:r>
    </w:p>
    <w:p w14:paraId="00A844E7" w14:textId="77777777" w:rsidR="009867E9" w:rsidRDefault="009867E9">
      <w:pPr>
        <w:ind w:firstLine="851"/>
        <w:jc w:val="center"/>
        <w:rPr>
          <w:rFonts w:eastAsia="Arial"/>
          <w:strike/>
          <w:color w:val="000000"/>
          <w:szCs w:val="24"/>
          <w:lang w:eastAsia="ar-SA"/>
        </w:rPr>
      </w:pPr>
    </w:p>
    <w:p w14:paraId="526803AB" w14:textId="77777777" w:rsidR="009867E9" w:rsidRDefault="00696C05">
      <w:pPr>
        <w:ind w:firstLine="709"/>
        <w:jc w:val="both"/>
        <w:rPr>
          <w:rFonts w:eastAsia="Arial"/>
          <w:color w:val="000000"/>
          <w:szCs w:val="24"/>
          <w:lang w:eastAsia="ar-SA"/>
        </w:rPr>
      </w:pPr>
      <w:r>
        <w:rPr>
          <w:rFonts w:eastAsia="Arial"/>
          <w:color w:val="000000"/>
          <w:szCs w:val="24"/>
          <w:lang w:eastAsia="ar-SA"/>
        </w:rPr>
        <w:t>5. Gyventojų saugumas vertinamas pagal:</w:t>
      </w:r>
    </w:p>
    <w:p w14:paraId="7B61A856" w14:textId="77777777" w:rsidR="009867E9" w:rsidRDefault="00696C05">
      <w:pPr>
        <w:ind w:firstLine="709"/>
        <w:jc w:val="both"/>
        <w:rPr>
          <w:rFonts w:eastAsia="Arial"/>
          <w:color w:val="000000"/>
          <w:szCs w:val="24"/>
          <w:lang w:eastAsia="ar-SA"/>
        </w:rPr>
      </w:pPr>
      <w:r>
        <w:rPr>
          <w:rFonts w:eastAsia="Arial"/>
          <w:color w:val="000000"/>
          <w:szCs w:val="24"/>
          <w:lang w:eastAsia="ar-SA"/>
        </w:rPr>
        <w:t>5.1. nesaugumo veiksnius: nusikalstamumas, eismo įvykiai, vaikų ir jaunimo teisių pažeidimai, smurtas šeimoje, gyvenamojoje aplinkoje ir t. t.;</w:t>
      </w:r>
    </w:p>
    <w:p w14:paraId="6C83E227" w14:textId="77777777" w:rsidR="009867E9" w:rsidRDefault="00696C05">
      <w:pPr>
        <w:ind w:firstLine="709"/>
        <w:jc w:val="both"/>
        <w:rPr>
          <w:rFonts w:eastAsia="Arial"/>
          <w:color w:val="000000"/>
          <w:szCs w:val="24"/>
          <w:lang w:eastAsia="ar-SA"/>
        </w:rPr>
      </w:pPr>
      <w:r>
        <w:rPr>
          <w:rFonts w:eastAsia="Arial"/>
          <w:color w:val="000000"/>
          <w:szCs w:val="24"/>
          <w:lang w:eastAsia="ar-SA"/>
        </w:rPr>
        <w:t xml:space="preserve">5.2. rizikos grupes: vaikai ir paaugliai, socialiai remiami asmenys, socialinės rizikos asmenys (iš įkalinimo įstaigų grįžę, asocialūs, neturintys gyvenamosios vietos asmenys); </w:t>
      </w:r>
    </w:p>
    <w:p w14:paraId="1A87D633" w14:textId="77777777" w:rsidR="009867E9" w:rsidRDefault="00696C05">
      <w:pPr>
        <w:ind w:firstLine="709"/>
        <w:jc w:val="both"/>
        <w:rPr>
          <w:rFonts w:eastAsia="Arial"/>
          <w:color w:val="000000"/>
          <w:szCs w:val="24"/>
          <w:lang w:eastAsia="ar-SA"/>
        </w:rPr>
      </w:pPr>
      <w:r>
        <w:rPr>
          <w:rFonts w:eastAsia="Arial"/>
          <w:color w:val="000000"/>
          <w:szCs w:val="24"/>
          <w:lang w:eastAsia="ar-SA"/>
        </w:rPr>
        <w:t>5.3. rizikos vietas: ugdymo įstaigos, pramogų laisvalaikio centrai, viešojo susibūrimo vietos, gyvenamieji namai ir kt. pastatai.</w:t>
      </w:r>
    </w:p>
    <w:p w14:paraId="683128E2" w14:textId="77777777" w:rsidR="009867E9" w:rsidRDefault="00696C05">
      <w:pPr>
        <w:ind w:firstLine="709"/>
        <w:jc w:val="both"/>
        <w:rPr>
          <w:rFonts w:eastAsia="Arial"/>
          <w:szCs w:val="24"/>
          <w:lang w:eastAsia="ar-SA"/>
        </w:rPr>
      </w:pPr>
      <w:r>
        <w:rPr>
          <w:rFonts w:eastAsia="Arial"/>
          <w:szCs w:val="24"/>
          <w:lang w:eastAsia="ar-SA"/>
        </w:rPr>
        <w:t>6. Pagrindinės nusikaltimų priežastys Joniškio rajono savivaldybėje:</w:t>
      </w:r>
    </w:p>
    <w:p w14:paraId="40FA5572" w14:textId="77777777" w:rsidR="009867E9" w:rsidRDefault="00696C05">
      <w:pPr>
        <w:ind w:firstLine="709"/>
        <w:jc w:val="both"/>
        <w:rPr>
          <w:rFonts w:eastAsia="Arial"/>
          <w:szCs w:val="24"/>
          <w:lang w:eastAsia="ar-SA"/>
        </w:rPr>
      </w:pPr>
      <w:r>
        <w:rPr>
          <w:rFonts w:eastAsia="Arial"/>
          <w:szCs w:val="24"/>
          <w:lang w:eastAsia="ar-SA"/>
        </w:rPr>
        <w:t>6.1.</w:t>
      </w:r>
      <w:r>
        <w:rPr>
          <w:rFonts w:eastAsia="Arial" w:cs="Calibri"/>
          <w:szCs w:val="24"/>
          <w:lang w:eastAsia="ar-SA"/>
        </w:rPr>
        <w:t xml:space="preserve"> nedarbas, vaikų ir jaunimo motyvacijos stoka, siekiant dalyvauti užimtumo veikloje;</w:t>
      </w:r>
    </w:p>
    <w:p w14:paraId="5EACCD1B" w14:textId="77777777" w:rsidR="009867E9" w:rsidRDefault="00696C05">
      <w:pPr>
        <w:ind w:firstLine="709"/>
        <w:jc w:val="both"/>
        <w:rPr>
          <w:rFonts w:eastAsia="Arial"/>
          <w:szCs w:val="24"/>
          <w:lang w:eastAsia="ar-SA"/>
        </w:rPr>
      </w:pPr>
      <w:r>
        <w:rPr>
          <w:rFonts w:eastAsia="Arial"/>
          <w:szCs w:val="24"/>
          <w:lang w:eastAsia="ar-SA"/>
        </w:rPr>
        <w:t xml:space="preserve">6.2. psichoaktyvių medžiagų bei </w:t>
      </w:r>
      <w:r>
        <w:rPr>
          <w:rFonts w:eastAsia="Arial" w:cs="Calibri"/>
          <w:szCs w:val="24"/>
          <w:lang w:eastAsia="ar-SA"/>
        </w:rPr>
        <w:t>alkoholinių gėrimų vartojimas įvairiose amžiaus grupėse.</w:t>
      </w:r>
    </w:p>
    <w:p w14:paraId="264564B8" w14:textId="77777777" w:rsidR="009867E9" w:rsidRDefault="00696C05">
      <w:pPr>
        <w:ind w:firstLine="709"/>
        <w:jc w:val="both"/>
        <w:rPr>
          <w:rFonts w:eastAsia="Arial"/>
          <w:szCs w:val="24"/>
          <w:lang w:eastAsia="ar-SA"/>
        </w:rPr>
      </w:pPr>
      <w:r>
        <w:rPr>
          <w:rFonts w:eastAsia="Arial"/>
          <w:szCs w:val="24"/>
          <w:lang w:eastAsia="ar-SA"/>
        </w:rPr>
        <w:t>7. Nesaugumo veiksniai, rizikos grupės ir rizikos vietos sudaro kompleksą priežasčių / sąlygų, lemiančių poreikį įgyvendinti tam tikras priemones saugumui gerinti probleminėse srityse.</w:t>
      </w:r>
    </w:p>
    <w:p w14:paraId="4F35AD80" w14:textId="77777777" w:rsidR="009867E9" w:rsidRDefault="009867E9">
      <w:pPr>
        <w:ind w:firstLine="851"/>
        <w:jc w:val="both"/>
        <w:rPr>
          <w:rFonts w:eastAsia="Arial"/>
          <w:szCs w:val="24"/>
          <w:lang w:eastAsia="ar-SA"/>
        </w:rPr>
      </w:pPr>
    </w:p>
    <w:p w14:paraId="594DEC5A" w14:textId="77777777" w:rsidR="009867E9" w:rsidRDefault="00696C05">
      <w:pPr>
        <w:jc w:val="center"/>
        <w:rPr>
          <w:rFonts w:eastAsia="Arial"/>
          <w:b/>
          <w:szCs w:val="24"/>
          <w:lang w:eastAsia="ar-SA"/>
        </w:rPr>
      </w:pPr>
      <w:r>
        <w:rPr>
          <w:rFonts w:eastAsia="Arial"/>
          <w:b/>
          <w:szCs w:val="24"/>
          <w:lang w:eastAsia="ar-SA"/>
        </w:rPr>
        <w:t>IV SKYRIUS</w:t>
      </w:r>
    </w:p>
    <w:p w14:paraId="1D712545" w14:textId="77777777" w:rsidR="009867E9" w:rsidRDefault="00696C05">
      <w:pPr>
        <w:ind w:firstLine="62"/>
        <w:jc w:val="center"/>
        <w:rPr>
          <w:rFonts w:eastAsia="Arial"/>
          <w:b/>
          <w:szCs w:val="24"/>
          <w:lang w:eastAsia="ar-SA"/>
        </w:rPr>
      </w:pPr>
      <w:r>
        <w:rPr>
          <w:rFonts w:eastAsia="Arial"/>
          <w:b/>
          <w:szCs w:val="24"/>
          <w:lang w:eastAsia="ar-SA"/>
        </w:rPr>
        <w:t>PROGRAMOS TIKSLAI IR UŽDAVINIAI. PROGRAMOS ĮGYVENDINIMO VERTINIMO KRITERIJAI</w:t>
      </w:r>
    </w:p>
    <w:p w14:paraId="18AF831D" w14:textId="77777777" w:rsidR="009867E9" w:rsidRDefault="009867E9">
      <w:pPr>
        <w:ind w:firstLine="851"/>
        <w:jc w:val="both"/>
        <w:rPr>
          <w:rFonts w:eastAsia="Arial"/>
          <w:szCs w:val="24"/>
          <w:lang w:eastAsia="ar-SA"/>
        </w:rPr>
      </w:pPr>
    </w:p>
    <w:p w14:paraId="2045A81C" w14:textId="77777777" w:rsidR="009867E9" w:rsidRDefault="00696C05">
      <w:pPr>
        <w:shd w:val="clear" w:color="auto" w:fill="FFFFFF"/>
        <w:ind w:firstLine="709"/>
        <w:jc w:val="both"/>
        <w:rPr>
          <w:rFonts w:eastAsia="Arial" w:cs="Calibri"/>
          <w:szCs w:val="24"/>
          <w:lang w:eastAsia="lt-LT"/>
        </w:rPr>
      </w:pPr>
      <w:r>
        <w:rPr>
          <w:rFonts w:eastAsia="Arial" w:cs="Calibri"/>
          <w:szCs w:val="24"/>
          <w:lang w:eastAsia="lt-LT"/>
        </w:rPr>
        <w:t>8. Programos tikslas – kompleksiškai planuoti ir koordinuoti nusikaltimų prevencijos priemones, susijusias su gyventojų saugumo stiprinimu ir saugios savivaldybės aplinkos kūrimu.</w:t>
      </w:r>
    </w:p>
    <w:p w14:paraId="2B4EF2F8" w14:textId="77777777" w:rsidR="009867E9" w:rsidRDefault="00696C05">
      <w:pPr>
        <w:shd w:val="clear" w:color="auto" w:fill="FFFFFF"/>
        <w:ind w:firstLine="709"/>
        <w:jc w:val="both"/>
        <w:rPr>
          <w:rFonts w:eastAsia="Arial" w:cs="Calibri"/>
          <w:szCs w:val="24"/>
          <w:lang w:eastAsia="lt-LT"/>
        </w:rPr>
      </w:pPr>
      <w:r>
        <w:rPr>
          <w:rFonts w:eastAsia="Arial" w:cs="Calibri"/>
          <w:szCs w:val="24"/>
          <w:lang w:eastAsia="lt-LT"/>
        </w:rPr>
        <w:t>9. Svarbiausi programos uždaviniai:</w:t>
      </w:r>
    </w:p>
    <w:p w14:paraId="0ECBE1CC" w14:textId="2CE0D45D" w:rsidR="009867E9" w:rsidRDefault="00696C05">
      <w:pPr>
        <w:shd w:val="clear" w:color="auto" w:fill="FFFFFF"/>
        <w:ind w:firstLine="709"/>
        <w:jc w:val="both"/>
        <w:rPr>
          <w:rFonts w:eastAsia="Arial" w:cs="Calibri"/>
          <w:szCs w:val="24"/>
          <w:lang w:eastAsia="lt-LT"/>
        </w:rPr>
      </w:pPr>
      <w:r>
        <w:rPr>
          <w:rFonts w:eastAsia="Arial" w:cs="Calibri"/>
          <w:szCs w:val="24"/>
          <w:lang w:eastAsia="lt-LT"/>
        </w:rPr>
        <w:t>9.1. nustatyti nesaugumo veiksnius, jų priežastis ir sąlygas, rizikos asmenų grupes, rizikos vietas;</w:t>
      </w:r>
    </w:p>
    <w:p w14:paraId="3EA21072" w14:textId="77777777" w:rsidR="009867E9" w:rsidRDefault="00696C05">
      <w:pPr>
        <w:shd w:val="clear" w:color="auto" w:fill="FFFFFF"/>
        <w:ind w:firstLine="709"/>
        <w:jc w:val="both"/>
        <w:rPr>
          <w:rFonts w:eastAsia="Arial" w:cs="Calibri"/>
          <w:szCs w:val="24"/>
          <w:lang w:eastAsia="lt-LT"/>
        </w:rPr>
      </w:pPr>
      <w:r>
        <w:rPr>
          <w:rFonts w:eastAsia="Arial" w:cs="Calibri"/>
          <w:szCs w:val="24"/>
          <w:lang w:eastAsia="lt-LT"/>
        </w:rPr>
        <w:t>9.2. įvertinti turimus administracinius, organizacinius, finansinius ir žmogiškuosius išteklius gyventojų saugumo stiprinimo veiklai organizuoti;</w:t>
      </w:r>
    </w:p>
    <w:p w14:paraId="6A5DCE3D" w14:textId="013278B2" w:rsidR="009867E9" w:rsidRDefault="00696C05">
      <w:pPr>
        <w:shd w:val="clear" w:color="auto" w:fill="FFFFFF"/>
        <w:ind w:firstLine="709"/>
        <w:jc w:val="both"/>
        <w:rPr>
          <w:rFonts w:eastAsia="Arial" w:cs="Calibri"/>
          <w:szCs w:val="24"/>
          <w:lang w:eastAsia="lt-LT"/>
        </w:rPr>
      </w:pPr>
      <w:r>
        <w:rPr>
          <w:rFonts w:eastAsia="Arial" w:cs="Calibri"/>
          <w:szCs w:val="24"/>
          <w:lang w:eastAsia="lt-LT"/>
        </w:rPr>
        <w:t>9.3. išskirti prioritetines nusikalstamų veikų sritis rengiant 202</w:t>
      </w:r>
      <w:r w:rsidR="003317BB">
        <w:rPr>
          <w:rFonts w:eastAsia="Arial" w:cs="Calibri"/>
          <w:szCs w:val="24"/>
          <w:lang w:eastAsia="lt-LT"/>
        </w:rPr>
        <w:t>4</w:t>
      </w:r>
      <w:r>
        <w:rPr>
          <w:rFonts w:eastAsia="Arial" w:cs="Calibri"/>
          <w:szCs w:val="24"/>
          <w:lang w:eastAsia="lt-LT"/>
        </w:rPr>
        <w:t xml:space="preserve">–2026 m. </w:t>
      </w:r>
      <w:r>
        <w:rPr>
          <w:rFonts w:eastAsia="Arial"/>
          <w:szCs w:val="24"/>
          <w:lang w:eastAsia="ar-SA"/>
        </w:rPr>
        <w:t>Joniškio rajono savivaldybės nusikaltimų prevencijos priemonių planą (toliau – Priemonių planas), numatyti už jo vykdymą atsakingus subjektus, priemonių įvykdymo terminus, finansavimą, planuojamus pasiekti rezultatus;</w:t>
      </w:r>
    </w:p>
    <w:p w14:paraId="2BBDD86C" w14:textId="77777777" w:rsidR="009867E9" w:rsidRDefault="00696C05">
      <w:pPr>
        <w:shd w:val="clear" w:color="auto" w:fill="FFFFFF"/>
        <w:ind w:firstLine="709"/>
        <w:jc w:val="both"/>
        <w:rPr>
          <w:rFonts w:eastAsia="Arial"/>
          <w:szCs w:val="24"/>
          <w:lang w:eastAsia="ar-SA"/>
        </w:rPr>
      </w:pPr>
      <w:r>
        <w:rPr>
          <w:rFonts w:eastAsia="Arial" w:cs="Calibri"/>
          <w:szCs w:val="24"/>
          <w:lang w:eastAsia="lt-LT"/>
        </w:rPr>
        <w:t>9.4.</w:t>
      </w:r>
      <w:r>
        <w:rPr>
          <w:rFonts w:eastAsia="Arial"/>
          <w:szCs w:val="24"/>
          <w:lang w:eastAsia="ar-SA"/>
        </w:rPr>
        <w:t xml:space="preserve"> užtikrinti Priemonių plano kompleksiškumą, siekti, kad Priemonių plane būtų numatyta kuo daugiau problemų sprendimo būdų ir taikomų prevencinių priemonių: </w:t>
      </w:r>
      <w:r>
        <w:rPr>
          <w:rFonts w:eastAsia="Arial" w:cs="Calibri"/>
          <w:color w:val="000000"/>
          <w:szCs w:val="24"/>
          <w:lang w:eastAsia="ar-SA"/>
        </w:rPr>
        <w:t xml:space="preserve">vaikų ir jaunimo nusikalstamumo, </w:t>
      </w:r>
      <w:r>
        <w:rPr>
          <w:rFonts w:eastAsia="Arial" w:cs="Calibri"/>
          <w:bCs/>
          <w:color w:val="000000"/>
          <w:szCs w:val="24"/>
          <w:lang w:eastAsia="lt-LT"/>
        </w:rPr>
        <w:lastRenderedPageBreak/>
        <w:t xml:space="preserve">smurtinių nusikaltimų, turtinių nusikaltimų, </w:t>
      </w:r>
      <w:r>
        <w:rPr>
          <w:rFonts w:eastAsia="Arial" w:cs="Calibri"/>
          <w:color w:val="000000"/>
          <w:szCs w:val="24"/>
          <w:lang w:eastAsia="lt-LT"/>
        </w:rPr>
        <w:t xml:space="preserve">nusikaltimų, daromų viešosiose vietose, </w:t>
      </w:r>
      <w:r>
        <w:rPr>
          <w:rFonts w:eastAsia="Arial" w:cs="Calibri"/>
          <w:bCs/>
          <w:color w:val="000000"/>
          <w:szCs w:val="24"/>
          <w:lang w:eastAsia="lt-LT"/>
        </w:rPr>
        <w:t>priešgaisrinės saugos;</w:t>
      </w:r>
    </w:p>
    <w:p w14:paraId="2D246E0B" w14:textId="77777777" w:rsidR="009867E9" w:rsidRDefault="00696C05">
      <w:pPr>
        <w:ind w:firstLine="709"/>
        <w:jc w:val="both"/>
        <w:rPr>
          <w:rFonts w:eastAsia="Arial" w:cs="Calibri"/>
          <w:color w:val="000000"/>
          <w:szCs w:val="24"/>
          <w:lang w:eastAsia="lt-LT"/>
        </w:rPr>
      </w:pPr>
      <w:r>
        <w:rPr>
          <w:rFonts w:eastAsia="Arial" w:cs="Calibri"/>
          <w:color w:val="000000"/>
          <w:szCs w:val="24"/>
          <w:lang w:eastAsia="lt-LT"/>
        </w:rPr>
        <w:t>9.5. plėtoti savivaldybės administracijos, teisėsaugos institucijų, nevyriausybinių organizacijų, bendruomenių ir visuomenės bendradarbiavimą stiprinant viešąjį saugumą ir mažinant nusikalstamumą;</w:t>
      </w:r>
    </w:p>
    <w:p w14:paraId="699E686C" w14:textId="77777777" w:rsidR="009867E9" w:rsidRDefault="00696C05">
      <w:pPr>
        <w:ind w:firstLine="709"/>
        <w:jc w:val="both"/>
        <w:rPr>
          <w:rFonts w:eastAsia="Arial"/>
          <w:szCs w:val="24"/>
          <w:lang w:eastAsia="ar-SA"/>
        </w:rPr>
      </w:pPr>
      <w:r>
        <w:rPr>
          <w:rFonts w:eastAsia="Arial" w:cs="Calibri"/>
          <w:color w:val="000000"/>
          <w:szCs w:val="24"/>
          <w:lang w:eastAsia="lt-LT"/>
        </w:rPr>
        <w:t xml:space="preserve">9.6. </w:t>
      </w:r>
      <w:r>
        <w:rPr>
          <w:rFonts w:eastAsia="Arial"/>
          <w:szCs w:val="24"/>
          <w:lang w:eastAsia="ar-SA"/>
        </w:rPr>
        <w:t>įtraukti švietimo bendruomenę į saugios savivaldybės kūrimo veiklą;</w:t>
      </w:r>
    </w:p>
    <w:p w14:paraId="7D18DB8F" w14:textId="77777777" w:rsidR="009867E9" w:rsidRDefault="00696C05">
      <w:pPr>
        <w:ind w:firstLine="709"/>
        <w:jc w:val="both"/>
        <w:rPr>
          <w:rFonts w:eastAsia="Arial"/>
          <w:strike/>
          <w:szCs w:val="24"/>
          <w:lang w:eastAsia="ar-SA"/>
        </w:rPr>
      </w:pPr>
      <w:r>
        <w:rPr>
          <w:rFonts w:eastAsia="Arial"/>
          <w:szCs w:val="24"/>
          <w:lang w:eastAsia="ar-SA"/>
        </w:rPr>
        <w:t>9.7. plėsti nevyriausybinių organizacijų vaidmenį ir didinti gyventojų ir gyvenamųjų vietovių bendruomenių kompetencijas stiprinti gyvenamosios aplinkos saugumą, skatinti jų aktyvumą ir savanorystę.</w:t>
      </w:r>
    </w:p>
    <w:p w14:paraId="3DAC0578" w14:textId="77777777" w:rsidR="009867E9" w:rsidRDefault="00696C05">
      <w:pPr>
        <w:ind w:firstLine="709"/>
        <w:jc w:val="both"/>
        <w:rPr>
          <w:rFonts w:eastAsia="Arial"/>
          <w:szCs w:val="24"/>
          <w:lang w:eastAsia="ar-SA"/>
        </w:rPr>
      </w:pPr>
      <w:r>
        <w:rPr>
          <w:rFonts w:eastAsia="Arial"/>
          <w:color w:val="000000"/>
          <w:szCs w:val="24"/>
          <w:lang w:eastAsia="ar-SA"/>
        </w:rPr>
        <w:t>10. Siekiant įgyvendinti</w:t>
      </w:r>
      <w:r>
        <w:rPr>
          <w:rFonts w:eastAsia="Arial"/>
          <w:szCs w:val="24"/>
          <w:lang w:eastAsia="ar-SA"/>
        </w:rPr>
        <w:t xml:space="preserve"> Programą, parengtas Priemonių planas (priedas), kuris</w:t>
      </w:r>
      <w:r>
        <w:rPr>
          <w:rFonts w:eastAsia="Arial"/>
          <w:color w:val="000000"/>
          <w:szCs w:val="24"/>
          <w:lang w:eastAsia="ar-SA"/>
        </w:rPr>
        <w:t xml:space="preserve"> įgyvendinamas</w:t>
      </w:r>
      <w:r>
        <w:rPr>
          <w:rFonts w:eastAsia="Arial" w:cs="Calibri"/>
          <w:szCs w:val="24"/>
          <w:lang w:eastAsia="lt-LT"/>
        </w:rPr>
        <w:t xml:space="preserve"> kiekvienais </w:t>
      </w:r>
      <w:r>
        <w:rPr>
          <w:rFonts w:eastAsia="Arial"/>
          <w:szCs w:val="24"/>
          <w:lang w:eastAsia="ar-SA"/>
        </w:rPr>
        <w:t>kalendoriniais metais.</w:t>
      </w:r>
    </w:p>
    <w:p w14:paraId="0B5AA4A3" w14:textId="77777777" w:rsidR="009867E9" w:rsidRDefault="00696C05">
      <w:pPr>
        <w:ind w:firstLine="709"/>
        <w:jc w:val="both"/>
        <w:rPr>
          <w:rFonts w:eastAsia="Arial"/>
          <w:szCs w:val="24"/>
          <w:lang w:eastAsia="ar-SA"/>
        </w:rPr>
      </w:pPr>
      <w:r>
        <w:rPr>
          <w:rFonts w:eastAsia="Arial"/>
          <w:szCs w:val="24"/>
          <w:lang w:eastAsia="ar-SA"/>
        </w:rPr>
        <w:t xml:space="preserve">11. Programos efektyvumas vertinamas pagal šiuos kriterijus: </w:t>
      </w:r>
    </w:p>
    <w:p w14:paraId="2F6AC51A" w14:textId="77777777" w:rsidR="009867E9" w:rsidRDefault="00696C05">
      <w:pPr>
        <w:ind w:firstLine="709"/>
        <w:jc w:val="both"/>
        <w:rPr>
          <w:rFonts w:eastAsia="Arial"/>
          <w:szCs w:val="24"/>
          <w:lang w:eastAsia="ar-SA"/>
        </w:rPr>
      </w:pPr>
      <w:r>
        <w:rPr>
          <w:rFonts w:eastAsia="Arial"/>
          <w:szCs w:val="24"/>
          <w:lang w:eastAsia="ar-SA"/>
        </w:rPr>
        <w:t>11.1. įgyvendintų priemonių veiksmingumą;</w:t>
      </w:r>
    </w:p>
    <w:p w14:paraId="2E183FA7" w14:textId="77777777" w:rsidR="009867E9" w:rsidRDefault="00696C05">
      <w:pPr>
        <w:ind w:firstLine="709"/>
        <w:jc w:val="both"/>
        <w:rPr>
          <w:rFonts w:eastAsia="Arial"/>
          <w:szCs w:val="24"/>
          <w:lang w:eastAsia="ar-SA"/>
        </w:rPr>
      </w:pPr>
      <w:r>
        <w:rPr>
          <w:rFonts w:eastAsia="Arial"/>
          <w:szCs w:val="24"/>
          <w:lang w:eastAsia="ar-SA"/>
        </w:rPr>
        <w:t>11.2. įgyvendintų ir (ar) neįgyvendintų Programos priemonių skaičių;</w:t>
      </w:r>
    </w:p>
    <w:p w14:paraId="734EAEE6" w14:textId="77777777" w:rsidR="009867E9" w:rsidRDefault="00696C05">
      <w:pPr>
        <w:ind w:firstLine="709"/>
        <w:jc w:val="both"/>
        <w:rPr>
          <w:rFonts w:eastAsia="Arial"/>
          <w:szCs w:val="24"/>
          <w:lang w:eastAsia="ar-SA"/>
        </w:rPr>
      </w:pPr>
      <w:r>
        <w:rPr>
          <w:rFonts w:eastAsia="Arial"/>
          <w:szCs w:val="24"/>
          <w:lang w:eastAsia="ar-SA"/>
        </w:rPr>
        <w:t>11.3. įgyvendintų ir neįgyvendintų Programos tikslinių projektų skaičių.</w:t>
      </w:r>
    </w:p>
    <w:p w14:paraId="2C98A777" w14:textId="77777777" w:rsidR="009867E9" w:rsidRDefault="009867E9">
      <w:pPr>
        <w:ind w:firstLine="851"/>
        <w:jc w:val="both"/>
        <w:rPr>
          <w:rFonts w:eastAsia="Arial"/>
          <w:szCs w:val="24"/>
          <w:lang w:eastAsia="ar-SA"/>
        </w:rPr>
      </w:pPr>
    </w:p>
    <w:p w14:paraId="775D4815" w14:textId="77777777" w:rsidR="009867E9" w:rsidRDefault="00696C05">
      <w:pPr>
        <w:jc w:val="center"/>
        <w:rPr>
          <w:rFonts w:eastAsia="Arial"/>
          <w:b/>
          <w:bCs/>
          <w:color w:val="000000"/>
          <w:szCs w:val="24"/>
          <w:lang w:eastAsia="ar-SA"/>
        </w:rPr>
      </w:pPr>
      <w:r>
        <w:rPr>
          <w:rFonts w:eastAsia="Arial"/>
          <w:b/>
          <w:bCs/>
          <w:color w:val="000000"/>
          <w:szCs w:val="24"/>
          <w:lang w:eastAsia="ar-SA"/>
        </w:rPr>
        <w:t>V SKYRIUS</w:t>
      </w:r>
    </w:p>
    <w:p w14:paraId="50A35540" w14:textId="77777777" w:rsidR="009867E9" w:rsidRDefault="00696C05">
      <w:pPr>
        <w:ind w:firstLine="62"/>
        <w:jc w:val="center"/>
        <w:rPr>
          <w:rFonts w:eastAsia="Arial"/>
          <w:b/>
          <w:bCs/>
          <w:color w:val="000000"/>
          <w:szCs w:val="24"/>
          <w:lang w:eastAsia="ar-SA"/>
        </w:rPr>
      </w:pPr>
      <w:r>
        <w:rPr>
          <w:rFonts w:eastAsia="Arial"/>
          <w:b/>
          <w:bCs/>
          <w:color w:val="000000"/>
          <w:szCs w:val="24"/>
          <w:lang w:eastAsia="ar-SA"/>
        </w:rPr>
        <w:t>PROGRAMOS PRIEMONIŲ PLANO ĮGYVENDINIMO ADMINISTRAVIMAS</w:t>
      </w:r>
    </w:p>
    <w:p w14:paraId="250A4966" w14:textId="77777777" w:rsidR="009867E9" w:rsidRDefault="009867E9">
      <w:pPr>
        <w:ind w:firstLine="851"/>
        <w:jc w:val="both"/>
        <w:rPr>
          <w:rFonts w:eastAsia="Arial"/>
          <w:color w:val="000000"/>
          <w:szCs w:val="24"/>
          <w:lang w:eastAsia="ar-SA"/>
        </w:rPr>
      </w:pPr>
    </w:p>
    <w:p w14:paraId="16AE9D08" w14:textId="77777777" w:rsidR="009867E9" w:rsidRDefault="00696C05">
      <w:pPr>
        <w:ind w:firstLine="709"/>
        <w:jc w:val="both"/>
        <w:rPr>
          <w:rFonts w:eastAsia="Arial"/>
          <w:szCs w:val="24"/>
          <w:lang w:eastAsia="ar-SA"/>
        </w:rPr>
      </w:pPr>
      <w:r>
        <w:rPr>
          <w:rFonts w:eastAsia="Arial"/>
          <w:szCs w:val="24"/>
          <w:lang w:eastAsia="ar-SA"/>
        </w:rPr>
        <w:t>12. Programos priemonių plano įgyvendinimo administravimas:</w:t>
      </w:r>
    </w:p>
    <w:p w14:paraId="43CB009E" w14:textId="1D4346B5" w:rsidR="009867E9" w:rsidRDefault="00696C05">
      <w:pPr>
        <w:shd w:val="clear" w:color="auto" w:fill="FFFFFF"/>
        <w:ind w:firstLine="709"/>
        <w:jc w:val="both"/>
        <w:rPr>
          <w:rFonts w:eastAsia="Arial"/>
          <w:szCs w:val="24"/>
          <w:lang w:eastAsia="ar-SA"/>
        </w:rPr>
      </w:pPr>
      <w:r>
        <w:rPr>
          <w:rFonts w:eastAsia="Arial"/>
          <w:szCs w:val="24"/>
          <w:lang w:eastAsia="ar-SA"/>
        </w:rPr>
        <w:t xml:space="preserve">12.1. už Programos priemonių įgyvendinimą atsako savivaldybės administracijos direktorius. </w:t>
      </w:r>
      <w:r w:rsidR="009A59EE">
        <w:rPr>
          <w:rFonts w:eastAsia="Arial"/>
          <w:szCs w:val="24"/>
          <w:lang w:eastAsia="ar-SA"/>
        </w:rPr>
        <w:t>S</w:t>
      </w:r>
      <w:r>
        <w:rPr>
          <w:rFonts w:eastAsia="Arial"/>
          <w:szCs w:val="24"/>
          <w:lang w:eastAsia="ar-SA"/>
        </w:rPr>
        <w:t>avivaldybės administracijos direktorius įsakymu paskiria savivaldybės administracijos struktūrinį padalinį (asmenį), atsakingą už Programos įgyvendinimo organizavimą (koordinavimą);</w:t>
      </w:r>
    </w:p>
    <w:p w14:paraId="5DE37687" w14:textId="77777777" w:rsidR="009867E9" w:rsidRDefault="00696C05">
      <w:pPr>
        <w:shd w:val="clear" w:color="auto" w:fill="FFFFFF"/>
        <w:ind w:firstLine="709"/>
        <w:jc w:val="both"/>
        <w:rPr>
          <w:rFonts w:eastAsia="Arial"/>
          <w:szCs w:val="24"/>
          <w:lang w:eastAsia="ar-SA"/>
        </w:rPr>
      </w:pPr>
      <w:r>
        <w:rPr>
          <w:rFonts w:eastAsia="Arial"/>
          <w:szCs w:val="24"/>
          <w:lang w:eastAsia="ar-SA"/>
        </w:rPr>
        <w:t xml:space="preserve">12.2. Programos vykdymo kontrolę ir prevencijos priemonių efektyvumo vertinimą vykdo Joniškio rajono savivaldybės nusikaltimų prevencijos ir kontrolės komisija (toliau – Komisija) teisės aktų nustatyta tvarka; </w:t>
      </w:r>
    </w:p>
    <w:p w14:paraId="7A46FDAB" w14:textId="77777777" w:rsidR="009867E9" w:rsidRDefault="00696C05">
      <w:pPr>
        <w:shd w:val="clear" w:color="auto" w:fill="FFFFFF"/>
        <w:ind w:firstLine="709"/>
        <w:jc w:val="both"/>
        <w:rPr>
          <w:rFonts w:eastAsia="Arial"/>
          <w:szCs w:val="24"/>
          <w:lang w:eastAsia="ar-SA"/>
        </w:rPr>
      </w:pPr>
      <w:r>
        <w:rPr>
          <w:rFonts w:eastAsia="Arial"/>
          <w:szCs w:val="24"/>
          <w:lang w:eastAsia="ar-SA"/>
        </w:rPr>
        <w:t>12.3. už konkrečių Programos priemonių įgyvendinimą pagal kompetenciją atsako Priemonių plane numatytų priemonių vykdytojai;</w:t>
      </w:r>
    </w:p>
    <w:p w14:paraId="107E8727" w14:textId="77777777" w:rsidR="009867E9" w:rsidRDefault="00696C05">
      <w:pPr>
        <w:shd w:val="clear" w:color="auto" w:fill="FFFFFF"/>
        <w:ind w:firstLine="709"/>
        <w:jc w:val="both"/>
        <w:rPr>
          <w:rFonts w:eastAsia="Arial"/>
          <w:color w:val="000000"/>
          <w:szCs w:val="24"/>
          <w:lang w:eastAsia="ar-SA"/>
        </w:rPr>
      </w:pPr>
      <w:r>
        <w:rPr>
          <w:rFonts w:eastAsia="Arial"/>
          <w:szCs w:val="24"/>
          <w:lang w:eastAsia="ar-SA"/>
        </w:rPr>
        <w:t>12.4.</w:t>
      </w:r>
      <w:r>
        <w:rPr>
          <w:rFonts w:eastAsia="Arial"/>
          <w:color w:val="000000"/>
          <w:szCs w:val="24"/>
          <w:lang w:eastAsia="ar-SA"/>
        </w:rPr>
        <w:t xml:space="preserve"> Priemonių vykdytojai, pasibaigus kalendoriniams metams, ne vėliau kaip iki kito mėnesio 20 d. pateikia savivaldybės administracijos direktoriaus paskirtam savivaldybės administracijos struktūriniam padaliniui (asmeniui), atsakingam už Programos įgyvendinimo organizavimą (koordinavimą), informaciją apie Programos priemonių įgyvendinimo eigą, jų veiksmingumą;</w:t>
      </w:r>
    </w:p>
    <w:p w14:paraId="6113AAB9" w14:textId="77777777" w:rsidR="009867E9" w:rsidRDefault="00696C05">
      <w:pPr>
        <w:shd w:val="clear" w:color="auto" w:fill="FFFFFF"/>
        <w:ind w:firstLine="709"/>
        <w:jc w:val="both"/>
        <w:rPr>
          <w:rFonts w:eastAsia="Arial"/>
          <w:color w:val="000000"/>
          <w:szCs w:val="24"/>
          <w:lang w:eastAsia="ar-SA"/>
        </w:rPr>
      </w:pPr>
      <w:r>
        <w:rPr>
          <w:rFonts w:eastAsia="Arial"/>
          <w:color w:val="000000"/>
          <w:szCs w:val="24"/>
          <w:lang w:eastAsia="ar-SA"/>
        </w:rPr>
        <w:t>12.5. už Programos įgyvendinimo organizavimą (koordinavimą) atsakingas savivaldybės administracijos struktūrinis padalinys (asmuo) apibendrina iš Priemonių vykdytojų gautą informaciją apie Nusikaltimų prevencijos veiklos plane numatytų priemonių įgyvendinimą, pasiektus rezultatus ir susistemintus duomenis perduoda Komisijai ne vėliau kaip per 15 darbo dienų nuo 12.4 papunktyje nustatytos datos;</w:t>
      </w:r>
    </w:p>
    <w:p w14:paraId="4A8966F4" w14:textId="543B70C9" w:rsidR="009867E9" w:rsidRDefault="00696C05">
      <w:pPr>
        <w:shd w:val="clear" w:color="auto" w:fill="FFFFFF"/>
        <w:ind w:firstLine="709"/>
        <w:jc w:val="both"/>
        <w:rPr>
          <w:rFonts w:eastAsia="Arial"/>
          <w:szCs w:val="24"/>
          <w:lang w:eastAsia="ar-SA"/>
        </w:rPr>
      </w:pPr>
      <w:r>
        <w:rPr>
          <w:rFonts w:eastAsia="Arial"/>
          <w:color w:val="000000"/>
          <w:szCs w:val="24"/>
          <w:lang w:eastAsia="ar-SA"/>
        </w:rPr>
        <w:t xml:space="preserve">12.6. Komisijos pirmininkas (arba jo pavaduotojas) Programos priemonių vykdymo ataskaitą teikia savivaldybės tarybai iki ateinančių metų </w:t>
      </w:r>
      <w:r w:rsidR="00536101">
        <w:rPr>
          <w:rFonts w:eastAsia="Arial"/>
          <w:color w:val="000000"/>
          <w:szCs w:val="24"/>
          <w:lang w:eastAsia="ar-SA"/>
        </w:rPr>
        <w:t>gegužės 1</w:t>
      </w:r>
      <w:r>
        <w:rPr>
          <w:rFonts w:eastAsia="Arial"/>
          <w:color w:val="000000"/>
          <w:szCs w:val="24"/>
          <w:lang w:eastAsia="ar-SA"/>
        </w:rPr>
        <w:t xml:space="preserve"> d.;</w:t>
      </w:r>
    </w:p>
    <w:p w14:paraId="143F8020" w14:textId="77777777" w:rsidR="009867E9" w:rsidRDefault="00696C05">
      <w:pPr>
        <w:shd w:val="clear" w:color="auto" w:fill="FFFFFF"/>
        <w:ind w:firstLine="709"/>
        <w:jc w:val="both"/>
        <w:rPr>
          <w:rFonts w:eastAsia="Arial"/>
          <w:color w:val="000000"/>
          <w:szCs w:val="24"/>
          <w:lang w:eastAsia="ar-SA"/>
        </w:rPr>
      </w:pPr>
      <w:r>
        <w:rPr>
          <w:rFonts w:eastAsia="Arial"/>
          <w:color w:val="000000"/>
          <w:szCs w:val="24"/>
          <w:lang w:eastAsia="ar-SA"/>
        </w:rPr>
        <w:t>12.7. Priemonių vykdytojai, atsižvelgdami į kintančias aplinkybes ir veiksnius, turinčius ar galinčius turėti įtaką Programos priemonėms įgyvendinti, teikia Komisijai motyvuotus pasiūlymus dėl įgyvendinamų Programos priemonių koregavimo ar pakeitimo efektyvesnėmis, detalizuodami jų tikslus, vykdymo procesą ir vertinimo kriterijus.</w:t>
      </w:r>
    </w:p>
    <w:p w14:paraId="63230B2A" w14:textId="77777777" w:rsidR="009867E9" w:rsidRDefault="00696C05">
      <w:pPr>
        <w:ind w:firstLine="709"/>
        <w:jc w:val="both"/>
        <w:rPr>
          <w:rFonts w:eastAsia="Arial"/>
          <w:szCs w:val="24"/>
          <w:lang w:eastAsia="ar-SA"/>
        </w:rPr>
      </w:pPr>
      <w:r>
        <w:rPr>
          <w:rFonts w:eastAsia="Arial"/>
          <w:szCs w:val="24"/>
          <w:lang w:eastAsia="ar-SA"/>
        </w:rPr>
        <w:t>13. Programą tvirtina, keičia ar pildo savivaldybės taryba.</w:t>
      </w:r>
    </w:p>
    <w:p w14:paraId="5C867EE3" w14:textId="77777777" w:rsidR="00566274" w:rsidRDefault="00566274">
      <w:pPr>
        <w:ind w:firstLine="709"/>
        <w:jc w:val="both"/>
        <w:rPr>
          <w:rFonts w:eastAsia="Arial"/>
          <w:szCs w:val="24"/>
          <w:lang w:eastAsia="ar-SA"/>
        </w:rPr>
      </w:pPr>
    </w:p>
    <w:p w14:paraId="4EC0F2D6" w14:textId="77777777" w:rsidR="00DA4A56" w:rsidRDefault="00DA4A56">
      <w:pPr>
        <w:rPr>
          <w:rFonts w:eastAsia="Arial"/>
          <w:b/>
          <w:bCs/>
          <w:szCs w:val="24"/>
          <w:lang w:eastAsia="ar-SA"/>
        </w:rPr>
      </w:pPr>
      <w:r>
        <w:rPr>
          <w:rFonts w:eastAsia="Arial"/>
          <w:b/>
          <w:bCs/>
          <w:szCs w:val="24"/>
          <w:lang w:eastAsia="ar-SA"/>
        </w:rPr>
        <w:br w:type="page"/>
      </w:r>
    </w:p>
    <w:p w14:paraId="3353A2B0" w14:textId="483FB2F3" w:rsidR="009867E9" w:rsidRDefault="00696C05">
      <w:pPr>
        <w:jc w:val="center"/>
        <w:rPr>
          <w:rFonts w:eastAsia="Arial"/>
          <w:b/>
          <w:bCs/>
          <w:szCs w:val="24"/>
          <w:lang w:eastAsia="ar-SA"/>
        </w:rPr>
      </w:pPr>
      <w:r>
        <w:rPr>
          <w:rFonts w:eastAsia="Arial"/>
          <w:b/>
          <w:bCs/>
          <w:szCs w:val="24"/>
          <w:lang w:eastAsia="ar-SA"/>
        </w:rPr>
        <w:lastRenderedPageBreak/>
        <w:t>VI SKYRIUS</w:t>
      </w:r>
    </w:p>
    <w:p w14:paraId="2A94F7C1" w14:textId="77777777" w:rsidR="009867E9" w:rsidRDefault="00696C05">
      <w:pPr>
        <w:ind w:firstLine="62"/>
        <w:jc w:val="center"/>
        <w:rPr>
          <w:rFonts w:eastAsia="Arial"/>
          <w:b/>
          <w:bCs/>
          <w:szCs w:val="24"/>
          <w:lang w:eastAsia="ar-SA"/>
        </w:rPr>
      </w:pPr>
      <w:r>
        <w:rPr>
          <w:rFonts w:eastAsia="Arial"/>
          <w:b/>
          <w:bCs/>
          <w:szCs w:val="24"/>
          <w:lang w:eastAsia="ar-SA"/>
        </w:rPr>
        <w:t>BAIGIAMOSIOS NUOSTATOS</w:t>
      </w:r>
    </w:p>
    <w:p w14:paraId="7CD1B789" w14:textId="77777777" w:rsidR="00DA4A56" w:rsidRDefault="00DA4A56">
      <w:pPr>
        <w:ind w:firstLine="709"/>
        <w:jc w:val="both"/>
        <w:rPr>
          <w:rFonts w:eastAsia="Arial"/>
          <w:szCs w:val="24"/>
          <w:lang w:eastAsia="ar-SA"/>
        </w:rPr>
      </w:pPr>
    </w:p>
    <w:p w14:paraId="5E154C03" w14:textId="147B0EF7" w:rsidR="009867E9" w:rsidRDefault="00696C05">
      <w:pPr>
        <w:ind w:firstLine="709"/>
        <w:jc w:val="both"/>
        <w:rPr>
          <w:rFonts w:eastAsia="Arial"/>
          <w:szCs w:val="24"/>
          <w:lang w:eastAsia="ar-SA"/>
        </w:rPr>
      </w:pPr>
      <w:r>
        <w:rPr>
          <w:rFonts w:eastAsia="Arial"/>
          <w:szCs w:val="24"/>
          <w:lang w:eastAsia="ar-SA"/>
        </w:rPr>
        <w:t>14. Programos priemonių įgyvendinimas finansuojamas iš savivaldybės biudžeto asignavimų ir kitų finansavimo šaltinių.</w:t>
      </w:r>
    </w:p>
    <w:p w14:paraId="7211EAA6" w14:textId="77777777" w:rsidR="009867E9" w:rsidRDefault="00696C05">
      <w:pPr>
        <w:ind w:firstLine="709"/>
        <w:jc w:val="both"/>
        <w:rPr>
          <w:rFonts w:eastAsia="Arial"/>
          <w:szCs w:val="24"/>
          <w:lang w:eastAsia="ar-SA"/>
        </w:rPr>
      </w:pPr>
      <w:r>
        <w:rPr>
          <w:rFonts w:eastAsia="Arial"/>
          <w:szCs w:val="24"/>
          <w:lang w:eastAsia="ar-SA"/>
        </w:rPr>
        <w:t>15. Prireikus tam tikroms nusikaltimų prevencijos priemonėms įgyvendinti, gali būti numatytas papildomas finansavimas.</w:t>
      </w:r>
    </w:p>
    <w:p w14:paraId="3463E129" w14:textId="77777777" w:rsidR="009867E9" w:rsidRDefault="00696C05">
      <w:pPr>
        <w:ind w:firstLine="709"/>
        <w:jc w:val="both"/>
        <w:rPr>
          <w:rFonts w:eastAsia="Arial"/>
          <w:szCs w:val="24"/>
          <w:lang w:eastAsia="ar-SA"/>
        </w:rPr>
      </w:pPr>
      <w:r>
        <w:rPr>
          <w:rFonts w:eastAsia="Arial"/>
          <w:szCs w:val="24"/>
          <w:lang w:eastAsia="ar-SA"/>
        </w:rPr>
        <w:t>16. Programa skelbiama savivaldybės interneto svetainėje www.joniskis.lt. Informacija visuomenei apie įgyvendintas Programos priemonių plane numatytas priemones skelbiama savivaldybės interneto svetainėje.</w:t>
      </w:r>
    </w:p>
    <w:p w14:paraId="76C1A94C" w14:textId="77777777" w:rsidR="009867E9" w:rsidRDefault="009867E9">
      <w:pPr>
        <w:ind w:firstLine="709"/>
        <w:jc w:val="both"/>
        <w:rPr>
          <w:rFonts w:eastAsia="Arial"/>
          <w:szCs w:val="24"/>
          <w:lang w:eastAsia="ar-SA"/>
        </w:rPr>
      </w:pPr>
    </w:p>
    <w:p w14:paraId="7E88CCC8" w14:textId="77777777" w:rsidR="009867E9" w:rsidRDefault="00696C05">
      <w:pPr>
        <w:ind w:firstLine="851"/>
        <w:jc w:val="center"/>
        <w:rPr>
          <w:szCs w:val="22"/>
          <w:lang w:eastAsia="lt-LT"/>
        </w:rPr>
      </w:pPr>
      <w:r>
        <w:rPr>
          <w:rFonts w:eastAsia="Arial"/>
          <w:szCs w:val="24"/>
          <w:lang w:eastAsia="ar-SA"/>
        </w:rPr>
        <w:t>___________________</w:t>
      </w:r>
    </w:p>
    <w:p w14:paraId="6124FE61" w14:textId="77777777" w:rsidR="009867E9" w:rsidRDefault="009867E9">
      <w:pPr>
        <w:ind w:firstLine="720"/>
        <w:jc w:val="both"/>
      </w:pPr>
    </w:p>
    <w:sectPr w:rsidR="009867E9" w:rsidSect="00DA4A56">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709" w:footer="709"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B672AD" w14:textId="77777777" w:rsidR="00264253" w:rsidRDefault="00264253">
      <w:r>
        <w:separator/>
      </w:r>
    </w:p>
  </w:endnote>
  <w:endnote w:type="continuationSeparator" w:id="0">
    <w:p w14:paraId="5CF170D0" w14:textId="77777777" w:rsidR="00264253" w:rsidRDefault="002642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57B510" w14:textId="77777777" w:rsidR="009867E9" w:rsidRDefault="009867E9">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F30D1B" w14:textId="77777777" w:rsidR="009867E9" w:rsidRDefault="009867E9">
    <w:pPr>
      <w:tabs>
        <w:tab w:val="center" w:pos="4680"/>
        <w:tab w:val="right" w:pos="936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60A02A" w14:textId="77777777" w:rsidR="009867E9" w:rsidRDefault="009867E9">
    <w:pP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BDD24F" w14:textId="77777777" w:rsidR="00264253" w:rsidRDefault="00264253">
      <w:r>
        <w:separator/>
      </w:r>
    </w:p>
  </w:footnote>
  <w:footnote w:type="continuationSeparator" w:id="0">
    <w:p w14:paraId="0CC68EE8" w14:textId="77777777" w:rsidR="00264253" w:rsidRDefault="002642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3E758B" w14:textId="77777777" w:rsidR="009867E9" w:rsidRDefault="009867E9">
    <w:pPr>
      <w:tabs>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5358EE" w14:textId="77777777" w:rsidR="009867E9" w:rsidRDefault="00696C05">
    <w:pPr>
      <w:tabs>
        <w:tab w:val="center" w:pos="4680"/>
        <w:tab w:val="right" w:pos="9360"/>
      </w:tabs>
      <w:jc w:val="center"/>
    </w:pPr>
    <w:r>
      <w:fldChar w:fldCharType="begin"/>
    </w:r>
    <w:r>
      <w:instrText>PAGE</w:instrText>
    </w:r>
    <w:r>
      <w:fldChar w:fldCharType="separate"/>
    </w:r>
    <w:r w:rsidR="009A59EE">
      <w:rPr>
        <w:noProof/>
      </w:rPr>
      <w:t>3</w:t>
    </w:r>
    <w:r>
      <w:fldChar w:fldCharType="end"/>
    </w:r>
  </w:p>
  <w:p w14:paraId="2A8770D6" w14:textId="77777777" w:rsidR="009867E9" w:rsidRDefault="009867E9">
    <w:pPr>
      <w:tabs>
        <w:tab w:val="center" w:pos="4680"/>
        <w:tab w:val="righ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A6E422" w14:textId="77777777" w:rsidR="009867E9" w:rsidRDefault="009867E9">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7E9"/>
    <w:rsid w:val="000035A3"/>
    <w:rsid w:val="000771EB"/>
    <w:rsid w:val="000E58B4"/>
    <w:rsid w:val="00143AB7"/>
    <w:rsid w:val="001D2330"/>
    <w:rsid w:val="00206EA0"/>
    <w:rsid w:val="00230174"/>
    <w:rsid w:val="00264253"/>
    <w:rsid w:val="0026691F"/>
    <w:rsid w:val="003317BB"/>
    <w:rsid w:val="00344AFB"/>
    <w:rsid w:val="003B5828"/>
    <w:rsid w:val="00534FCF"/>
    <w:rsid w:val="00536101"/>
    <w:rsid w:val="00566274"/>
    <w:rsid w:val="00696C05"/>
    <w:rsid w:val="006D5F27"/>
    <w:rsid w:val="007E5376"/>
    <w:rsid w:val="00871722"/>
    <w:rsid w:val="00897688"/>
    <w:rsid w:val="009462D1"/>
    <w:rsid w:val="009867E9"/>
    <w:rsid w:val="009A59EE"/>
    <w:rsid w:val="00A12AE1"/>
    <w:rsid w:val="00AA47C8"/>
    <w:rsid w:val="00B4066C"/>
    <w:rsid w:val="00B639DF"/>
    <w:rsid w:val="00B64AE4"/>
    <w:rsid w:val="00C83911"/>
    <w:rsid w:val="00CC2448"/>
    <w:rsid w:val="00D87DA4"/>
    <w:rsid w:val="00DA4A56"/>
    <w:rsid w:val="00E908D0"/>
    <w:rsid w:val="00E96101"/>
    <w:rsid w:val="00ED445E"/>
    <w:rsid w:val="00EE55A5"/>
    <w:rsid w:val="00F9246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ADCFE"/>
  <w15:docId w15:val="{A4AB49D2-D66E-4925-A60A-6A01959E3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lang w:val="lt-LT" w:eastAsia="en-US" w:bidi="ar-SA"/>
      </w:rPr>
    </w:rPrDefault>
    <w:pPrDefault>
      <w:pPr>
        <w:suppressAutoHyphens/>
      </w:pPr>
    </w:pPrDefault>
  </w:docDefaults>
  <w:latentStyles w:defLockedState="0" w:defUIPriority="0" w:defSemiHidden="0" w:defUnhideWhenUsed="0" w:defQFormat="0" w:count="376">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
    <w:name w:val="caption"/>
    <w:basedOn w:val="prastasis"/>
    <w:next w:val="Pagrindinistekstas"/>
    <w:qFormat/>
    <w:pPr>
      <w:suppressLineNumbers/>
      <w:spacing w:before="120" w:after="120"/>
    </w:pPr>
    <w:rPr>
      <w:rFonts w:cs="Arial"/>
      <w:i/>
      <w:iCs/>
      <w:szCs w:val="24"/>
    </w:rPr>
  </w:style>
  <w:style w:type="paragraph" w:styleId="Pagrindinistekstas">
    <w:name w:val="Body Text"/>
    <w:basedOn w:val="prastasis"/>
    <w:pPr>
      <w:spacing w:after="140" w:line="276" w:lineRule="auto"/>
    </w:pPr>
  </w:style>
  <w:style w:type="paragraph" w:styleId="Sraas">
    <w:name w:val="List"/>
    <w:basedOn w:val="Pagrindinistekstas"/>
    <w:rPr>
      <w:rFonts w:cs="Arial"/>
    </w:rPr>
  </w:style>
  <w:style w:type="paragraph" w:customStyle="1" w:styleId="Rodykl">
    <w:name w:val="Rodyklė"/>
    <w:basedOn w:val="prastasis"/>
    <w:qFormat/>
    <w:pPr>
      <w:suppressLineNumbers/>
    </w:pPr>
    <w:rPr>
      <w:rFonts w:cs="Arial"/>
    </w:rPr>
  </w:style>
  <w:style w:type="paragraph" w:customStyle="1" w:styleId="Puslapinantratirporat">
    <w:name w:val="Puslapinė antraštė ir poraštė"/>
    <w:basedOn w:val="prastasis"/>
    <w:qFormat/>
  </w:style>
  <w:style w:type="paragraph" w:styleId="Antrats">
    <w:name w:val="header"/>
    <w:basedOn w:val="Puslapinantratirporat"/>
  </w:style>
  <w:style w:type="paragraph" w:styleId="Porat">
    <w:name w:val="footer"/>
    <w:basedOn w:val="Puslapinantratirporat"/>
  </w:style>
  <w:style w:type="paragraph" w:customStyle="1" w:styleId="Default">
    <w:name w:val="Default"/>
    <w:qFormat/>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6083</Words>
  <Characters>3468</Characters>
  <Application>Microsoft Office Word</Application>
  <DocSecurity>0</DocSecurity>
  <Lines>28</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Vainauskienė</dc:creator>
  <dc:description/>
  <cp:lastModifiedBy>Irma Valuodzė</cp:lastModifiedBy>
  <cp:revision>2</cp:revision>
  <dcterms:created xsi:type="dcterms:W3CDTF">2024-06-26T05:55:00Z</dcterms:created>
  <dcterms:modified xsi:type="dcterms:W3CDTF">2024-06-26T05:55:00Z</dcterms:modified>
  <dc:language>lt-LT</dc:language>
</cp:coreProperties>
</file>