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D7" w:rsidRPr="00064E73" w:rsidRDefault="004E09D7" w:rsidP="00064E73">
      <w:pPr>
        <w:ind w:left="4320" w:firstLine="5319"/>
        <w:rPr>
          <w:lang w:val="lt-LT"/>
        </w:rPr>
      </w:pPr>
      <w:r w:rsidRPr="00064E73">
        <w:rPr>
          <w:lang w:val="lt-LT"/>
        </w:rPr>
        <w:t>PATVIRTINTA</w:t>
      </w:r>
    </w:p>
    <w:p w:rsidR="004E09D7" w:rsidRPr="00064E73" w:rsidRDefault="00A06163" w:rsidP="00064E73">
      <w:pPr>
        <w:ind w:left="4320" w:firstLine="5319"/>
        <w:rPr>
          <w:lang w:val="lt-LT"/>
        </w:rPr>
      </w:pPr>
      <w:r w:rsidRPr="00064E73">
        <w:rPr>
          <w:lang w:val="lt-LT"/>
        </w:rPr>
        <w:t xml:space="preserve">Kelmės </w:t>
      </w:r>
      <w:r w:rsidR="004E09D7" w:rsidRPr="00064E73">
        <w:rPr>
          <w:lang w:val="lt-LT"/>
        </w:rPr>
        <w:t>raj</w:t>
      </w:r>
      <w:r w:rsidR="00064E73">
        <w:rPr>
          <w:lang w:val="lt-LT"/>
        </w:rPr>
        <w:t>ono savivaldybės tarybos</w:t>
      </w:r>
    </w:p>
    <w:p w:rsidR="004E09D7" w:rsidRDefault="004E09D7" w:rsidP="00064E73">
      <w:pPr>
        <w:ind w:firstLine="9639"/>
        <w:rPr>
          <w:lang w:val="lt-LT"/>
        </w:rPr>
      </w:pPr>
      <w:r w:rsidRPr="00064E73">
        <w:rPr>
          <w:lang w:val="lt-LT"/>
        </w:rPr>
        <w:t>20</w:t>
      </w:r>
      <w:r w:rsidR="00E16B73">
        <w:rPr>
          <w:lang w:val="lt-LT"/>
        </w:rPr>
        <w:t>18</w:t>
      </w:r>
      <w:r w:rsidRPr="00064E73">
        <w:rPr>
          <w:lang w:val="lt-LT"/>
        </w:rPr>
        <w:t xml:space="preserve"> m. </w:t>
      </w:r>
      <w:r w:rsidR="00E16B73">
        <w:rPr>
          <w:lang w:val="lt-LT"/>
        </w:rPr>
        <w:t>birželio</w:t>
      </w:r>
      <w:r w:rsidRPr="00064E73">
        <w:rPr>
          <w:lang w:val="lt-LT"/>
        </w:rPr>
        <w:t xml:space="preserve"> </w:t>
      </w:r>
      <w:r w:rsidR="00C00AC6">
        <w:rPr>
          <w:lang w:val="lt-LT"/>
        </w:rPr>
        <w:t>28 d</w:t>
      </w:r>
      <w:r w:rsidRPr="00064E73">
        <w:rPr>
          <w:lang w:val="lt-LT"/>
        </w:rPr>
        <w:t xml:space="preserve">. sprendimu </w:t>
      </w:r>
      <w:r w:rsidR="00A06163" w:rsidRPr="00064E73">
        <w:rPr>
          <w:lang w:val="lt-LT"/>
        </w:rPr>
        <w:t>Nr</w:t>
      </w:r>
      <w:r w:rsidR="00064E73">
        <w:rPr>
          <w:lang w:val="lt-LT"/>
        </w:rPr>
        <w:t>. T-</w:t>
      </w:r>
      <w:r w:rsidR="00C00AC6">
        <w:rPr>
          <w:lang w:val="lt-LT"/>
        </w:rPr>
        <w:t>228</w:t>
      </w:r>
    </w:p>
    <w:p w:rsidR="00064E73" w:rsidRDefault="00064E73" w:rsidP="00064E73">
      <w:pPr>
        <w:ind w:firstLine="9639"/>
        <w:rPr>
          <w:lang w:val="lt-LT"/>
        </w:rPr>
      </w:pPr>
    </w:p>
    <w:p w:rsidR="005675A5" w:rsidRPr="00064E73" w:rsidRDefault="005675A5" w:rsidP="00064E73">
      <w:pPr>
        <w:ind w:firstLine="9639"/>
        <w:rPr>
          <w:lang w:val="lt-LT"/>
        </w:rPr>
      </w:pPr>
    </w:p>
    <w:p w:rsidR="005675A5" w:rsidRDefault="00A06163" w:rsidP="00880935">
      <w:pPr>
        <w:jc w:val="center"/>
        <w:rPr>
          <w:b/>
          <w:lang w:val="lt-LT"/>
        </w:rPr>
      </w:pPr>
      <w:r w:rsidRPr="00064E73">
        <w:rPr>
          <w:b/>
          <w:lang w:val="lt-LT"/>
        </w:rPr>
        <w:t>KELMĖS</w:t>
      </w:r>
      <w:r w:rsidR="00880935" w:rsidRPr="00064E73">
        <w:rPr>
          <w:b/>
          <w:lang w:val="lt-LT"/>
        </w:rPr>
        <w:t xml:space="preserve"> RAJONO SAVIVALDYBĖS KORUPCIJOS PREVENCIJOS </w:t>
      </w:r>
      <w:r w:rsidR="005675A5" w:rsidRPr="00064E73">
        <w:rPr>
          <w:b/>
          <w:lang w:val="lt-LT"/>
        </w:rPr>
        <w:t>2017</w:t>
      </w:r>
      <w:r w:rsidR="005675A5">
        <w:rPr>
          <w:b/>
          <w:lang w:val="lt-LT"/>
        </w:rPr>
        <w:t>–</w:t>
      </w:r>
      <w:r w:rsidR="005675A5" w:rsidRPr="00064E73">
        <w:rPr>
          <w:b/>
          <w:lang w:val="lt-LT"/>
        </w:rPr>
        <w:t xml:space="preserve">2019 METŲ </w:t>
      </w:r>
      <w:r w:rsidR="00880935" w:rsidRPr="00064E73">
        <w:rPr>
          <w:b/>
          <w:lang w:val="lt-LT"/>
        </w:rPr>
        <w:t xml:space="preserve">PROGRAMOS </w:t>
      </w:r>
    </w:p>
    <w:p w:rsidR="00880935" w:rsidRPr="00064E73" w:rsidRDefault="00880935" w:rsidP="00880935">
      <w:pPr>
        <w:jc w:val="center"/>
        <w:rPr>
          <w:b/>
          <w:lang w:val="lt-LT"/>
        </w:rPr>
      </w:pPr>
      <w:r w:rsidRPr="00064E73">
        <w:rPr>
          <w:b/>
          <w:lang w:val="lt-LT"/>
        </w:rPr>
        <w:t xml:space="preserve">ĮGYVENDINIMO </w:t>
      </w:r>
      <w:r w:rsidR="005675A5" w:rsidRPr="00064E73">
        <w:rPr>
          <w:b/>
          <w:lang w:val="lt-LT"/>
        </w:rPr>
        <w:t xml:space="preserve">PRIEMONIŲ </w:t>
      </w:r>
      <w:r w:rsidRPr="00064E73">
        <w:rPr>
          <w:b/>
          <w:lang w:val="lt-LT"/>
        </w:rPr>
        <w:t>PLANAS</w:t>
      </w:r>
    </w:p>
    <w:p w:rsidR="00880935" w:rsidRPr="00064E73" w:rsidRDefault="00880935" w:rsidP="00880935">
      <w:pPr>
        <w:jc w:val="center"/>
        <w:rPr>
          <w:b/>
          <w:lang w:val="lt-LT"/>
        </w:rPr>
      </w:pPr>
    </w:p>
    <w:p w:rsidR="00880935" w:rsidRPr="00064E73" w:rsidRDefault="00880935" w:rsidP="00880935">
      <w:pPr>
        <w:rPr>
          <w:b/>
          <w:lang w:val="lt-LT"/>
        </w:rPr>
      </w:pPr>
      <w:r w:rsidRPr="00064E73">
        <w:rPr>
          <w:b/>
          <w:lang w:val="lt-LT"/>
        </w:rPr>
        <w:t>TIKSLAS – UŽTIKRINTI SKAIDRUMĄ ADMINISTRUOJ</w:t>
      </w:r>
      <w:r w:rsidR="0030220C">
        <w:rPr>
          <w:b/>
          <w:lang w:val="lt-LT"/>
        </w:rPr>
        <w:t>ANT VIEŠĄSIAS PASLAUGAS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63"/>
        <w:gridCol w:w="13"/>
        <w:gridCol w:w="2451"/>
        <w:gridCol w:w="78"/>
        <w:gridCol w:w="2387"/>
        <w:gridCol w:w="15"/>
        <w:gridCol w:w="2384"/>
        <w:gridCol w:w="65"/>
        <w:gridCol w:w="2400"/>
        <w:gridCol w:w="64"/>
        <w:gridCol w:w="2400"/>
        <w:gridCol w:w="64"/>
        <w:gridCol w:w="1676"/>
      </w:tblGrid>
      <w:tr w:rsidR="00880935" w:rsidRPr="006100ED" w:rsidTr="006100ED">
        <w:trPr>
          <w:tblHeader/>
          <w:jc w:val="center"/>
        </w:trPr>
        <w:tc>
          <w:tcPr>
            <w:tcW w:w="549" w:type="dxa"/>
            <w:tcBorders>
              <w:top w:val="single" w:sz="4" w:space="0" w:color="auto"/>
              <w:left w:val="single" w:sz="4" w:space="0" w:color="auto"/>
              <w:bottom w:val="single" w:sz="4" w:space="0" w:color="auto"/>
              <w:right w:val="single" w:sz="4" w:space="0" w:color="auto"/>
            </w:tcBorders>
          </w:tcPr>
          <w:p w:rsidR="00880935" w:rsidRPr="006100ED" w:rsidRDefault="00880935" w:rsidP="007A25A5">
            <w:pPr>
              <w:jc w:val="center"/>
              <w:rPr>
                <w:b/>
                <w:lang w:val="lt-LT"/>
              </w:rPr>
            </w:pPr>
            <w:r w:rsidRPr="006100ED">
              <w:rPr>
                <w:b/>
                <w:lang w:val="lt-LT"/>
              </w:rPr>
              <w:t>Eil. Nr.</w:t>
            </w:r>
          </w:p>
        </w:tc>
        <w:tc>
          <w:tcPr>
            <w:tcW w:w="2485" w:type="dxa"/>
            <w:gridSpan w:val="3"/>
            <w:tcBorders>
              <w:top w:val="single" w:sz="4" w:space="0" w:color="auto"/>
              <w:left w:val="single" w:sz="4" w:space="0" w:color="auto"/>
              <w:bottom w:val="single" w:sz="4" w:space="0" w:color="auto"/>
              <w:right w:val="single" w:sz="4" w:space="0" w:color="auto"/>
            </w:tcBorders>
          </w:tcPr>
          <w:p w:rsidR="00880935" w:rsidRPr="006100ED" w:rsidRDefault="00880935" w:rsidP="007A25A5">
            <w:pPr>
              <w:jc w:val="center"/>
              <w:rPr>
                <w:b/>
                <w:lang w:val="lt-LT"/>
              </w:rPr>
            </w:pPr>
            <w:r w:rsidRPr="006100ED">
              <w:rPr>
                <w:b/>
                <w:lang w:val="lt-LT"/>
              </w:rPr>
              <w:t>Problema</w:t>
            </w:r>
          </w:p>
        </w:tc>
        <w:tc>
          <w:tcPr>
            <w:tcW w:w="2348" w:type="dxa"/>
            <w:gridSpan w:val="2"/>
            <w:tcBorders>
              <w:top w:val="single" w:sz="4" w:space="0" w:color="auto"/>
              <w:left w:val="single" w:sz="4" w:space="0" w:color="auto"/>
              <w:bottom w:val="single" w:sz="4" w:space="0" w:color="auto"/>
              <w:right w:val="single" w:sz="4" w:space="0" w:color="auto"/>
            </w:tcBorders>
          </w:tcPr>
          <w:p w:rsidR="00880935" w:rsidRPr="006100ED" w:rsidRDefault="00880935" w:rsidP="007A25A5">
            <w:pPr>
              <w:jc w:val="center"/>
              <w:rPr>
                <w:b/>
                <w:lang w:val="lt-LT"/>
              </w:rPr>
            </w:pPr>
            <w:r w:rsidRPr="006100ED">
              <w:rPr>
                <w:b/>
                <w:lang w:val="lt-LT"/>
              </w:rPr>
              <w:t>Priemonė</w:t>
            </w:r>
          </w:p>
        </w:tc>
        <w:tc>
          <w:tcPr>
            <w:tcW w:w="2330" w:type="dxa"/>
            <w:tcBorders>
              <w:top w:val="single" w:sz="4" w:space="0" w:color="auto"/>
              <w:left w:val="single" w:sz="4" w:space="0" w:color="auto"/>
              <w:bottom w:val="single" w:sz="4" w:space="0" w:color="auto"/>
              <w:right w:val="single" w:sz="4" w:space="0" w:color="auto"/>
            </w:tcBorders>
          </w:tcPr>
          <w:p w:rsidR="00880935" w:rsidRPr="006100ED" w:rsidRDefault="00880935" w:rsidP="007A25A5">
            <w:pPr>
              <w:jc w:val="center"/>
              <w:rPr>
                <w:b/>
                <w:lang w:val="lt-LT"/>
              </w:rPr>
            </w:pPr>
            <w:r w:rsidRPr="006100ED">
              <w:rPr>
                <w:b/>
                <w:lang w:val="lt-LT"/>
              </w:rPr>
              <w:t>Vykdytojas</w:t>
            </w:r>
          </w:p>
        </w:tc>
        <w:tc>
          <w:tcPr>
            <w:tcW w:w="2410" w:type="dxa"/>
            <w:gridSpan w:val="2"/>
            <w:tcBorders>
              <w:top w:val="single" w:sz="4" w:space="0" w:color="auto"/>
              <w:left w:val="single" w:sz="4" w:space="0" w:color="auto"/>
              <w:bottom w:val="single" w:sz="4" w:space="0" w:color="auto"/>
              <w:right w:val="single" w:sz="4" w:space="0" w:color="auto"/>
            </w:tcBorders>
          </w:tcPr>
          <w:p w:rsidR="00880935" w:rsidRPr="006100ED" w:rsidRDefault="00880935" w:rsidP="007A25A5">
            <w:pPr>
              <w:jc w:val="center"/>
              <w:rPr>
                <w:b/>
                <w:lang w:val="lt-LT"/>
              </w:rPr>
            </w:pPr>
            <w:r w:rsidRPr="006100ED">
              <w:rPr>
                <w:b/>
                <w:lang w:val="lt-LT"/>
              </w:rPr>
              <w:t>Įvykdymo terminas</w:t>
            </w:r>
          </w:p>
        </w:tc>
        <w:tc>
          <w:tcPr>
            <w:tcW w:w="2409" w:type="dxa"/>
            <w:gridSpan w:val="2"/>
            <w:tcBorders>
              <w:top w:val="single" w:sz="4" w:space="0" w:color="auto"/>
              <w:left w:val="single" w:sz="4" w:space="0" w:color="auto"/>
              <w:bottom w:val="single" w:sz="4" w:space="0" w:color="auto"/>
              <w:right w:val="single" w:sz="4" w:space="0" w:color="auto"/>
            </w:tcBorders>
          </w:tcPr>
          <w:p w:rsidR="00880935" w:rsidRPr="006100ED" w:rsidRDefault="00880935" w:rsidP="00F71E47">
            <w:pPr>
              <w:jc w:val="center"/>
              <w:rPr>
                <w:b/>
                <w:lang w:val="lt-LT"/>
              </w:rPr>
            </w:pPr>
            <w:r w:rsidRPr="006100ED">
              <w:rPr>
                <w:b/>
                <w:lang w:val="lt-LT"/>
              </w:rPr>
              <w:t>Laukiam</w:t>
            </w:r>
            <w:r w:rsidR="00F71E47" w:rsidRPr="006100ED">
              <w:rPr>
                <w:b/>
                <w:lang w:val="lt-LT"/>
              </w:rPr>
              <w:t>i</w:t>
            </w:r>
            <w:r w:rsidRPr="006100ED">
              <w:rPr>
                <w:b/>
                <w:lang w:val="lt-LT"/>
              </w:rPr>
              <w:t xml:space="preserve"> rezultatai</w:t>
            </w:r>
          </w:p>
        </w:tc>
        <w:tc>
          <w:tcPr>
            <w:tcW w:w="1701" w:type="dxa"/>
            <w:gridSpan w:val="2"/>
            <w:tcBorders>
              <w:top w:val="single" w:sz="4" w:space="0" w:color="auto"/>
              <w:left w:val="single" w:sz="4" w:space="0" w:color="auto"/>
              <w:bottom w:val="single" w:sz="4" w:space="0" w:color="auto"/>
              <w:right w:val="single" w:sz="4" w:space="0" w:color="auto"/>
            </w:tcBorders>
          </w:tcPr>
          <w:p w:rsidR="00880935" w:rsidRPr="006100ED" w:rsidRDefault="00880935" w:rsidP="007A25A5">
            <w:pPr>
              <w:jc w:val="center"/>
              <w:rPr>
                <w:b/>
                <w:lang w:val="lt-LT"/>
              </w:rPr>
            </w:pPr>
            <w:r w:rsidRPr="006100ED">
              <w:rPr>
                <w:b/>
                <w:lang w:val="lt-LT"/>
              </w:rPr>
              <w:t>Vertinimo kriterijai</w:t>
            </w:r>
          </w:p>
        </w:tc>
      </w:tr>
      <w:tr w:rsidR="00880935" w:rsidRPr="006100ED" w:rsidTr="006100ED">
        <w:trPr>
          <w:trHeight w:val="275"/>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880935" w:rsidRPr="006100ED" w:rsidRDefault="00880935" w:rsidP="007A25A5">
            <w:pPr>
              <w:jc w:val="center"/>
              <w:rPr>
                <w:sz w:val="18"/>
                <w:szCs w:val="18"/>
                <w:lang w:val="lt-LT"/>
              </w:rPr>
            </w:pPr>
            <w:r w:rsidRPr="006100ED">
              <w:rPr>
                <w:sz w:val="18"/>
                <w:szCs w:val="18"/>
                <w:lang w:val="lt-LT"/>
              </w:rPr>
              <w:t>1</w:t>
            </w:r>
          </w:p>
        </w:tc>
        <w:tc>
          <w:tcPr>
            <w:tcW w:w="2485" w:type="dxa"/>
            <w:gridSpan w:val="3"/>
            <w:tcBorders>
              <w:top w:val="single" w:sz="4" w:space="0" w:color="auto"/>
              <w:left w:val="single" w:sz="4" w:space="0" w:color="auto"/>
              <w:bottom w:val="single" w:sz="4" w:space="0" w:color="auto"/>
              <w:right w:val="single" w:sz="4" w:space="0" w:color="auto"/>
            </w:tcBorders>
            <w:vAlign w:val="center"/>
          </w:tcPr>
          <w:p w:rsidR="00880935" w:rsidRPr="006100ED" w:rsidRDefault="00880935" w:rsidP="007A25A5">
            <w:pPr>
              <w:jc w:val="center"/>
              <w:rPr>
                <w:sz w:val="18"/>
                <w:szCs w:val="18"/>
                <w:lang w:val="lt-LT"/>
              </w:rPr>
            </w:pPr>
            <w:r w:rsidRPr="006100ED">
              <w:rPr>
                <w:sz w:val="18"/>
                <w:szCs w:val="18"/>
                <w:lang w:val="lt-LT"/>
              </w:rPr>
              <w:t>2</w:t>
            </w:r>
          </w:p>
        </w:tc>
        <w:tc>
          <w:tcPr>
            <w:tcW w:w="2348" w:type="dxa"/>
            <w:gridSpan w:val="2"/>
            <w:tcBorders>
              <w:top w:val="single" w:sz="4" w:space="0" w:color="auto"/>
              <w:left w:val="single" w:sz="4" w:space="0" w:color="auto"/>
              <w:bottom w:val="single" w:sz="4" w:space="0" w:color="auto"/>
              <w:right w:val="single" w:sz="4" w:space="0" w:color="auto"/>
            </w:tcBorders>
            <w:vAlign w:val="center"/>
          </w:tcPr>
          <w:p w:rsidR="00880935" w:rsidRPr="006100ED" w:rsidRDefault="00880935" w:rsidP="007A25A5">
            <w:pPr>
              <w:jc w:val="center"/>
              <w:rPr>
                <w:sz w:val="18"/>
                <w:szCs w:val="18"/>
                <w:lang w:val="lt-LT"/>
              </w:rPr>
            </w:pPr>
            <w:r w:rsidRPr="006100ED">
              <w:rPr>
                <w:sz w:val="18"/>
                <w:szCs w:val="18"/>
                <w:lang w:val="lt-LT"/>
              </w:rPr>
              <w:t>3</w:t>
            </w:r>
          </w:p>
        </w:tc>
        <w:tc>
          <w:tcPr>
            <w:tcW w:w="2330" w:type="dxa"/>
            <w:tcBorders>
              <w:top w:val="single" w:sz="4" w:space="0" w:color="auto"/>
              <w:left w:val="single" w:sz="4" w:space="0" w:color="auto"/>
              <w:bottom w:val="single" w:sz="4" w:space="0" w:color="auto"/>
              <w:right w:val="single" w:sz="4" w:space="0" w:color="auto"/>
            </w:tcBorders>
            <w:vAlign w:val="center"/>
          </w:tcPr>
          <w:p w:rsidR="00880935" w:rsidRPr="006100ED" w:rsidRDefault="00880935" w:rsidP="007A25A5">
            <w:pPr>
              <w:jc w:val="center"/>
              <w:rPr>
                <w:sz w:val="18"/>
                <w:szCs w:val="18"/>
                <w:lang w:val="lt-LT"/>
              </w:rPr>
            </w:pPr>
            <w:r w:rsidRPr="006100ED">
              <w:rPr>
                <w:sz w:val="18"/>
                <w:szCs w:val="18"/>
                <w:lang w:val="lt-LT"/>
              </w:rP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80935" w:rsidRPr="006100ED" w:rsidRDefault="00880935" w:rsidP="007A25A5">
            <w:pPr>
              <w:jc w:val="center"/>
              <w:rPr>
                <w:sz w:val="18"/>
                <w:szCs w:val="18"/>
                <w:lang w:val="lt-LT"/>
              </w:rPr>
            </w:pPr>
            <w:r w:rsidRPr="006100ED">
              <w:rPr>
                <w:sz w:val="18"/>
                <w:szCs w:val="18"/>
                <w:lang w:val="lt-LT"/>
              </w:rPr>
              <w:t>5</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80935" w:rsidRPr="006100ED" w:rsidRDefault="00880935" w:rsidP="007A25A5">
            <w:pPr>
              <w:jc w:val="center"/>
              <w:rPr>
                <w:sz w:val="18"/>
                <w:szCs w:val="18"/>
                <w:lang w:val="lt-LT"/>
              </w:rPr>
            </w:pPr>
            <w:r w:rsidRPr="006100ED">
              <w:rPr>
                <w:sz w:val="18"/>
                <w:szCs w:val="18"/>
                <w:lang w:val="lt-LT"/>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80935" w:rsidRPr="006100ED" w:rsidRDefault="00880935" w:rsidP="007A25A5">
            <w:pPr>
              <w:jc w:val="center"/>
              <w:rPr>
                <w:sz w:val="18"/>
                <w:szCs w:val="18"/>
                <w:lang w:val="lt-LT"/>
              </w:rPr>
            </w:pPr>
            <w:r w:rsidRPr="006100ED">
              <w:rPr>
                <w:sz w:val="18"/>
                <w:szCs w:val="18"/>
                <w:lang w:val="lt-LT"/>
              </w:rPr>
              <w:t>7</w:t>
            </w:r>
          </w:p>
        </w:tc>
      </w:tr>
      <w:tr w:rsidR="00880935" w:rsidRPr="006100ED" w:rsidTr="006100ED">
        <w:trPr>
          <w:trHeight w:val="275"/>
          <w:jc w:val="center"/>
        </w:trPr>
        <w:tc>
          <w:tcPr>
            <w:tcW w:w="14232" w:type="dxa"/>
            <w:gridSpan w:val="13"/>
            <w:tcBorders>
              <w:top w:val="single" w:sz="4" w:space="0" w:color="auto"/>
              <w:left w:val="single" w:sz="4" w:space="0" w:color="auto"/>
              <w:bottom w:val="single" w:sz="4" w:space="0" w:color="auto"/>
              <w:right w:val="single" w:sz="4" w:space="0" w:color="auto"/>
            </w:tcBorders>
            <w:vAlign w:val="center"/>
          </w:tcPr>
          <w:p w:rsidR="00880935" w:rsidRPr="006100ED" w:rsidRDefault="00880935" w:rsidP="00C470D2">
            <w:pPr>
              <w:jc w:val="both"/>
              <w:rPr>
                <w:b/>
                <w:lang w:val="lt-LT"/>
              </w:rPr>
            </w:pPr>
            <w:r w:rsidRPr="006100ED">
              <w:rPr>
                <w:b/>
                <w:lang w:val="lt-LT"/>
              </w:rPr>
              <w:t>1 uždavinys.</w:t>
            </w:r>
            <w:r w:rsidR="00064E73" w:rsidRPr="006100ED">
              <w:rPr>
                <w:b/>
                <w:lang w:val="lt-LT"/>
              </w:rPr>
              <w:t xml:space="preserve"> Plėsti galimybes asmenims </w:t>
            </w:r>
            <w:r w:rsidR="00C470D2" w:rsidRPr="006100ED">
              <w:rPr>
                <w:b/>
                <w:lang w:val="lt-LT"/>
              </w:rPr>
              <w:t>gauti ku</w:t>
            </w:r>
            <w:r w:rsidR="00064E73" w:rsidRPr="006100ED">
              <w:rPr>
                <w:b/>
                <w:lang w:val="lt-LT"/>
              </w:rPr>
              <w:t>o daugiau elektroninių paslaugų.</w:t>
            </w:r>
          </w:p>
        </w:tc>
      </w:tr>
      <w:tr w:rsidR="00A06163" w:rsidRPr="006100ED" w:rsidTr="006100ED">
        <w:trPr>
          <w:trHeight w:val="541"/>
          <w:jc w:val="center"/>
        </w:trPr>
        <w:tc>
          <w:tcPr>
            <w:tcW w:w="549" w:type="dxa"/>
            <w:tcBorders>
              <w:top w:val="single" w:sz="4" w:space="0" w:color="auto"/>
              <w:left w:val="single" w:sz="4" w:space="0" w:color="auto"/>
              <w:bottom w:val="single" w:sz="4" w:space="0" w:color="auto"/>
              <w:right w:val="single" w:sz="4" w:space="0" w:color="auto"/>
            </w:tcBorders>
          </w:tcPr>
          <w:p w:rsidR="00A06163" w:rsidRPr="006100ED" w:rsidRDefault="00A06163" w:rsidP="00A06163">
            <w:pPr>
              <w:rPr>
                <w:lang w:val="lt-LT"/>
              </w:rPr>
            </w:pPr>
            <w:r w:rsidRPr="006100ED">
              <w:rPr>
                <w:lang w:val="lt-LT"/>
              </w:rPr>
              <w:t>1.1</w:t>
            </w:r>
            <w:r w:rsidR="0030220C" w:rsidRPr="006100ED">
              <w:rPr>
                <w:lang w:val="lt-LT"/>
              </w:rPr>
              <w:t>.</w:t>
            </w:r>
            <w:r w:rsidRPr="006100ED">
              <w:rPr>
                <w:lang w:val="lt-LT"/>
              </w:rPr>
              <w:t xml:space="preserve"> </w:t>
            </w:r>
          </w:p>
        </w:tc>
        <w:tc>
          <w:tcPr>
            <w:tcW w:w="2409" w:type="dxa"/>
            <w:gridSpan w:val="2"/>
          </w:tcPr>
          <w:p w:rsidR="00A06163" w:rsidRPr="006100ED" w:rsidRDefault="00A06163" w:rsidP="00A06163">
            <w:pPr>
              <w:rPr>
                <w:lang w:val="lt-LT"/>
              </w:rPr>
            </w:pPr>
            <w:r w:rsidRPr="006100ED">
              <w:rPr>
                <w:lang w:val="lt-LT"/>
              </w:rPr>
              <w:t>Spartėjant technologinėms naujovėms neatsilikti nuo šių dienų aktualijų informacinių technologijų srityje</w:t>
            </w:r>
            <w:r w:rsidR="00907084" w:rsidRPr="006100ED">
              <w:rPr>
                <w:lang w:val="lt-LT"/>
              </w:rPr>
              <w:t>.</w:t>
            </w:r>
          </w:p>
        </w:tc>
        <w:tc>
          <w:tcPr>
            <w:tcW w:w="2409" w:type="dxa"/>
            <w:gridSpan w:val="2"/>
          </w:tcPr>
          <w:p w:rsidR="00A06163" w:rsidRPr="006100ED" w:rsidRDefault="00A06163" w:rsidP="0030220C">
            <w:pPr>
              <w:jc w:val="both"/>
              <w:rPr>
                <w:bCs/>
                <w:lang w:val="lt-LT"/>
              </w:rPr>
            </w:pPr>
            <w:r w:rsidRPr="006100ED">
              <w:rPr>
                <w:bCs/>
                <w:lang w:val="lt-LT"/>
              </w:rPr>
              <w:t xml:space="preserve">Plėtoti elektroninių paslaugų teikimą fiziniams ir juridiniams asmenims, atnaujinti apie įstaigų teikiamas paslaugas </w:t>
            </w:r>
            <w:r w:rsidR="0030220C" w:rsidRPr="006100ED">
              <w:rPr>
                <w:bCs/>
                <w:lang w:val="lt-LT"/>
              </w:rPr>
              <w:t xml:space="preserve">atmintines </w:t>
            </w:r>
            <w:r w:rsidRPr="006100ED">
              <w:rPr>
                <w:bCs/>
                <w:lang w:val="lt-LT"/>
              </w:rPr>
              <w:t>kartu su prašymų formomis internete</w:t>
            </w:r>
            <w:r w:rsidR="00907084" w:rsidRPr="006100ED">
              <w:rPr>
                <w:bCs/>
                <w:lang w:val="lt-LT"/>
              </w:rPr>
              <w:t>.</w:t>
            </w:r>
          </w:p>
        </w:tc>
        <w:tc>
          <w:tcPr>
            <w:tcW w:w="2409" w:type="dxa"/>
            <w:gridSpan w:val="3"/>
          </w:tcPr>
          <w:p w:rsidR="00A06163" w:rsidRPr="006100ED" w:rsidRDefault="00A06163" w:rsidP="003C0F89">
            <w:pPr>
              <w:rPr>
                <w:lang w:val="lt-LT"/>
              </w:rPr>
            </w:pPr>
            <w:r w:rsidRPr="006100ED">
              <w:rPr>
                <w:lang w:val="lt-LT"/>
              </w:rPr>
              <w:t xml:space="preserve">Kelmės rajono savivaldybės </w:t>
            </w:r>
            <w:r w:rsidR="003C0F89" w:rsidRPr="006100ED">
              <w:rPr>
                <w:lang w:val="lt-LT"/>
              </w:rPr>
              <w:t>administracijos Bendrasis priėmimo skyrius</w:t>
            </w:r>
            <w:r w:rsidR="00907084" w:rsidRPr="006100ED">
              <w:rPr>
                <w:lang w:val="lt-LT"/>
              </w:rPr>
              <w:t>.</w:t>
            </w:r>
            <w:r w:rsidR="003C0F89" w:rsidRPr="006100ED">
              <w:rPr>
                <w:lang w:val="lt-LT"/>
              </w:rPr>
              <w:t xml:space="preserve"> </w:t>
            </w:r>
          </w:p>
        </w:tc>
        <w:tc>
          <w:tcPr>
            <w:tcW w:w="2409" w:type="dxa"/>
            <w:gridSpan w:val="2"/>
          </w:tcPr>
          <w:p w:rsidR="00A06163" w:rsidRPr="006100ED" w:rsidRDefault="003C0F89" w:rsidP="00A06163">
            <w:pPr>
              <w:rPr>
                <w:lang w:val="lt-LT"/>
              </w:rPr>
            </w:pPr>
            <w:r w:rsidRPr="006100ED">
              <w:rPr>
                <w:lang w:val="lt-LT"/>
              </w:rPr>
              <w:t>Kiekvienais metais iki gruodžio 31</w:t>
            </w:r>
            <w:r w:rsidR="00DD1FE8" w:rsidRPr="006100ED">
              <w:rPr>
                <w:lang w:val="lt-LT"/>
              </w:rPr>
              <w:t xml:space="preserve"> d.</w:t>
            </w:r>
          </w:p>
        </w:tc>
        <w:tc>
          <w:tcPr>
            <w:tcW w:w="2409" w:type="dxa"/>
            <w:gridSpan w:val="2"/>
          </w:tcPr>
          <w:p w:rsidR="00A06163" w:rsidRPr="006100ED" w:rsidRDefault="00A06163" w:rsidP="00A06163">
            <w:pPr>
              <w:rPr>
                <w:lang w:val="lt-LT"/>
              </w:rPr>
            </w:pPr>
            <w:r w:rsidRPr="006100ED">
              <w:rPr>
                <w:bCs/>
                <w:lang w:val="lt-LT"/>
              </w:rPr>
              <w:t>Elektroninių paslaugų teikimas gyventojams sumažins galimybę bandyti papirkinėti darbuotojus, nes bus mažinama tiesioginio bendravimo galimybė</w:t>
            </w:r>
            <w:r w:rsidR="00907084" w:rsidRPr="006100ED">
              <w:rPr>
                <w:bCs/>
                <w:lang w:val="lt-LT"/>
              </w:rPr>
              <w:t>.</w:t>
            </w:r>
          </w:p>
        </w:tc>
        <w:tc>
          <w:tcPr>
            <w:tcW w:w="1638" w:type="dxa"/>
          </w:tcPr>
          <w:p w:rsidR="00A06163" w:rsidRPr="006100ED" w:rsidRDefault="003C0F89" w:rsidP="00A06163">
            <w:pPr>
              <w:rPr>
                <w:bCs/>
              </w:rPr>
            </w:pPr>
            <w:r w:rsidRPr="006100ED">
              <w:rPr>
                <w:bCs/>
              </w:rPr>
              <w:t xml:space="preserve">Atnaujintų </w:t>
            </w:r>
            <w:r w:rsidR="00907084" w:rsidRPr="006100ED">
              <w:rPr>
                <w:bCs/>
              </w:rPr>
              <w:t>ir</w:t>
            </w:r>
            <w:r w:rsidRPr="006100ED">
              <w:rPr>
                <w:bCs/>
              </w:rPr>
              <w:t xml:space="preserve"> naujai pateiktų administracinių paslaugų aprašymų skaičius</w:t>
            </w:r>
          </w:p>
          <w:p w:rsidR="00B07A30" w:rsidRPr="006100ED" w:rsidRDefault="00B07A30" w:rsidP="00A06163">
            <w:pPr>
              <w:rPr>
                <w:lang w:val="lt-LT"/>
              </w:rPr>
            </w:pPr>
            <w:r w:rsidRPr="006100ED">
              <w:t xml:space="preserve">iki 2019 </w:t>
            </w:r>
            <w:r w:rsidR="00DD1FE8" w:rsidRPr="006100ED">
              <w:t xml:space="preserve">m. </w:t>
            </w:r>
            <w:r w:rsidRPr="006100ED">
              <w:t xml:space="preserve">gruodžio 31 d. ne mažiau </w:t>
            </w:r>
            <w:r w:rsidR="00DD1FE8" w:rsidRPr="006100ED">
              <w:t xml:space="preserve">kaip </w:t>
            </w:r>
            <w:r w:rsidRPr="006100ED">
              <w:t>30 proc</w:t>
            </w:r>
            <w:r w:rsidR="006100ED" w:rsidRPr="006100ED">
              <w:t>.</w:t>
            </w:r>
            <w:r w:rsidRPr="006100ED">
              <w:t xml:space="preserve"> užsakomų paslaugų elektroninėmis priemonėmis</w:t>
            </w:r>
            <w:r w:rsidR="00907084" w:rsidRPr="006100ED">
              <w:t>.</w:t>
            </w:r>
          </w:p>
        </w:tc>
      </w:tr>
      <w:tr w:rsidR="00A06163" w:rsidRPr="006100ED" w:rsidTr="006100ED">
        <w:trPr>
          <w:trHeight w:val="541"/>
          <w:jc w:val="center"/>
        </w:trPr>
        <w:tc>
          <w:tcPr>
            <w:tcW w:w="14232" w:type="dxa"/>
            <w:gridSpan w:val="13"/>
            <w:tcBorders>
              <w:top w:val="single" w:sz="4" w:space="0" w:color="auto"/>
              <w:left w:val="single" w:sz="4" w:space="0" w:color="auto"/>
              <w:bottom w:val="single" w:sz="4" w:space="0" w:color="auto"/>
              <w:right w:val="single" w:sz="4" w:space="0" w:color="auto"/>
            </w:tcBorders>
          </w:tcPr>
          <w:p w:rsidR="00A06163" w:rsidRPr="006100ED" w:rsidRDefault="00A06163" w:rsidP="00C470D2">
            <w:pPr>
              <w:jc w:val="both"/>
              <w:rPr>
                <w:b/>
                <w:lang w:val="lt-LT"/>
              </w:rPr>
            </w:pPr>
            <w:r w:rsidRPr="006100ED">
              <w:rPr>
                <w:b/>
                <w:lang w:val="lt-LT"/>
              </w:rPr>
              <w:t>2</w:t>
            </w:r>
            <w:r w:rsidR="00C470D2" w:rsidRPr="006100ED">
              <w:rPr>
                <w:b/>
                <w:lang w:val="lt-LT"/>
              </w:rPr>
              <w:t xml:space="preserve"> uždavinys</w:t>
            </w:r>
            <w:r w:rsidR="0030220C" w:rsidRPr="006100ED">
              <w:rPr>
                <w:b/>
                <w:lang w:val="lt-LT"/>
              </w:rPr>
              <w:t>.</w:t>
            </w:r>
            <w:r w:rsidR="00C470D2" w:rsidRPr="006100ED">
              <w:rPr>
                <w:b/>
                <w:lang w:val="lt-LT"/>
              </w:rPr>
              <w:t xml:space="preserve"> </w:t>
            </w:r>
            <w:r w:rsidR="00C470D2" w:rsidRPr="006100ED">
              <w:rPr>
                <w:b/>
                <w:bCs/>
                <w:color w:val="000000"/>
                <w:lang w:val="lt-LT"/>
              </w:rPr>
              <w:t>Užtikrinti veiksmingą ir kryptingą ilgalaikį korupcijos prevencijos priemonių įgyvendinimą Savivaldybei pavaldžiose įstaigose ir įmonėse.</w:t>
            </w:r>
          </w:p>
        </w:tc>
      </w:tr>
      <w:tr w:rsidR="00C470D2"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C470D2" w:rsidRPr="006100ED" w:rsidRDefault="00C470D2" w:rsidP="00C470D2">
            <w:pPr>
              <w:rPr>
                <w:lang w:val="lt-LT"/>
              </w:rPr>
            </w:pPr>
            <w:r w:rsidRPr="006100ED">
              <w:rPr>
                <w:lang w:val="lt-LT"/>
              </w:rPr>
              <w:t xml:space="preserve">2.1. </w:t>
            </w:r>
          </w:p>
        </w:tc>
        <w:tc>
          <w:tcPr>
            <w:tcW w:w="2472" w:type="dxa"/>
            <w:gridSpan w:val="2"/>
            <w:tcBorders>
              <w:top w:val="single" w:sz="4" w:space="0" w:color="auto"/>
              <w:left w:val="single" w:sz="4" w:space="0" w:color="auto"/>
              <w:bottom w:val="single" w:sz="4" w:space="0" w:color="auto"/>
              <w:right w:val="single" w:sz="4" w:space="0" w:color="auto"/>
            </w:tcBorders>
          </w:tcPr>
          <w:p w:rsidR="00C470D2" w:rsidRPr="006100ED" w:rsidRDefault="00C470D2" w:rsidP="00C470D2">
            <w:pPr>
              <w:rPr>
                <w:lang w:val="lt-LT"/>
              </w:rPr>
            </w:pPr>
            <w:r w:rsidRPr="006100ED">
              <w:rPr>
                <w:lang w:val="lt-LT"/>
              </w:rPr>
              <w:t>Korupcijos prevencijos programos vykdymas nekontroliuojant gali sukelti neigiamus padarinius</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C470D2" w:rsidRPr="006100ED" w:rsidRDefault="00BD7262" w:rsidP="0030220C">
            <w:pPr>
              <w:rPr>
                <w:lang w:val="lt-LT"/>
              </w:rPr>
            </w:pPr>
            <w:r w:rsidRPr="006100ED">
              <w:rPr>
                <w:lang w:val="lt-LT"/>
              </w:rPr>
              <w:t xml:space="preserve">Išklausyti </w:t>
            </w:r>
            <w:r w:rsidR="00261A56" w:rsidRPr="006100ED">
              <w:rPr>
                <w:lang w:val="lt-LT"/>
              </w:rPr>
              <w:t xml:space="preserve">Kelmės </w:t>
            </w:r>
            <w:r w:rsidR="00C470D2" w:rsidRPr="006100ED">
              <w:rPr>
                <w:lang w:val="lt-LT"/>
              </w:rPr>
              <w:t xml:space="preserve">rajono savivaldybei pavaldžių viešąsias paslaugas teikiančių įstaigų ir įmonių korupcijos prevencijos priemonių </w:t>
            </w:r>
            <w:r w:rsidR="00C470D2" w:rsidRPr="006100ED">
              <w:rPr>
                <w:lang w:val="lt-LT"/>
              </w:rPr>
              <w:lastRenderedPageBreak/>
              <w:t xml:space="preserve">įgyvendinimo </w:t>
            </w:r>
            <w:r w:rsidRPr="006100ED">
              <w:rPr>
                <w:lang w:val="lt-LT"/>
              </w:rPr>
              <w:t>ataskaitas</w:t>
            </w:r>
            <w:r w:rsidR="00907084" w:rsidRPr="006100ED">
              <w:rPr>
                <w:lang w:val="lt-LT"/>
              </w:rPr>
              <w:t>.</w:t>
            </w:r>
            <w:r w:rsidRPr="006100ED">
              <w:rPr>
                <w:lang w:val="lt-LT"/>
              </w:rPr>
              <w:t xml:space="preserve"> </w:t>
            </w:r>
          </w:p>
        </w:tc>
        <w:tc>
          <w:tcPr>
            <w:tcW w:w="2330" w:type="dxa"/>
            <w:tcBorders>
              <w:top w:val="single" w:sz="4" w:space="0" w:color="auto"/>
              <w:left w:val="single" w:sz="4" w:space="0" w:color="auto"/>
              <w:bottom w:val="single" w:sz="4" w:space="0" w:color="auto"/>
              <w:right w:val="single" w:sz="4" w:space="0" w:color="auto"/>
            </w:tcBorders>
          </w:tcPr>
          <w:p w:rsidR="00C470D2" w:rsidRPr="006100ED" w:rsidRDefault="00EF5225" w:rsidP="00C83EE7">
            <w:pPr>
              <w:rPr>
                <w:lang w:val="lt-LT"/>
              </w:rPr>
            </w:pPr>
            <w:r w:rsidRPr="006100ED">
              <w:rPr>
                <w:lang w:val="lt-LT"/>
              </w:rPr>
              <w:lastRenderedPageBreak/>
              <w:t xml:space="preserve">Kelmės rajono savivaldybės </w:t>
            </w:r>
            <w:r w:rsidR="00CA4B1C" w:rsidRPr="006100ED">
              <w:rPr>
                <w:lang w:val="lt-LT"/>
              </w:rPr>
              <w:t>a</w:t>
            </w:r>
            <w:r w:rsidR="00C470D2" w:rsidRPr="006100ED">
              <w:rPr>
                <w:lang w:val="lt-LT"/>
              </w:rPr>
              <w:t>ntikoru</w:t>
            </w:r>
            <w:r w:rsidR="00C83EE7" w:rsidRPr="006100ED">
              <w:rPr>
                <w:lang w:val="lt-LT"/>
              </w:rPr>
              <w:t>pcijos komisija</w:t>
            </w:r>
            <w:r w:rsidR="00907084" w:rsidRPr="006100ED">
              <w:rPr>
                <w:lang w:val="lt-LT"/>
              </w:rPr>
              <w:t>.</w:t>
            </w:r>
            <w:r w:rsidR="00C470D2" w:rsidRPr="006100ED">
              <w:rPr>
                <w:lang w:val="lt-LT"/>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C470D2" w:rsidRPr="006100ED" w:rsidRDefault="003C0F89" w:rsidP="00C470D2">
            <w:pPr>
              <w:rPr>
                <w:lang w:val="lt-LT"/>
              </w:rPr>
            </w:pPr>
            <w:r w:rsidRPr="006100ED">
              <w:rPr>
                <w:lang w:val="lt-LT"/>
              </w:rPr>
              <w:t xml:space="preserve">Kiekvienais metais iki gruodžio 31 d. </w:t>
            </w:r>
          </w:p>
        </w:tc>
        <w:tc>
          <w:tcPr>
            <w:tcW w:w="2409" w:type="dxa"/>
            <w:gridSpan w:val="2"/>
            <w:tcBorders>
              <w:top w:val="single" w:sz="4" w:space="0" w:color="auto"/>
              <w:left w:val="single" w:sz="4" w:space="0" w:color="auto"/>
              <w:bottom w:val="single" w:sz="4" w:space="0" w:color="auto"/>
              <w:right w:val="single" w:sz="4" w:space="0" w:color="auto"/>
            </w:tcBorders>
          </w:tcPr>
          <w:p w:rsidR="00C470D2" w:rsidRPr="006100ED" w:rsidRDefault="00261A56" w:rsidP="00C470D2">
            <w:pPr>
              <w:rPr>
                <w:lang w:val="lt-LT"/>
              </w:rPr>
            </w:pPr>
            <w:r w:rsidRPr="006100ED">
              <w:rPr>
                <w:lang w:val="lt-LT"/>
              </w:rPr>
              <w:t xml:space="preserve">Kelmės </w:t>
            </w:r>
            <w:r w:rsidR="00C470D2" w:rsidRPr="006100ED">
              <w:rPr>
                <w:lang w:val="lt-LT"/>
              </w:rPr>
              <w:t xml:space="preserve">rajono savivaldybei pavaldžių įmonių ir įstaigų vadovai, seniūnijos pateikia ataskaitas apie korupcijos prevencijos </w:t>
            </w:r>
            <w:r w:rsidR="00C470D2" w:rsidRPr="006100ED">
              <w:rPr>
                <w:lang w:val="lt-LT"/>
              </w:rPr>
              <w:lastRenderedPageBreak/>
              <w:t>įgyvendinimą jų įstaigose, seniūnijose</w:t>
            </w:r>
            <w:r w:rsidR="00907084" w:rsidRPr="006100ED">
              <w:rPr>
                <w:lang w:val="lt-LT"/>
              </w:rPr>
              <w:t>.</w:t>
            </w:r>
          </w:p>
          <w:p w:rsidR="00C470D2" w:rsidRPr="006100ED" w:rsidRDefault="00C470D2" w:rsidP="00C470D2">
            <w:pPr>
              <w:rPr>
                <w:lang w:val="lt-LT"/>
              </w:rPr>
            </w:pPr>
          </w:p>
        </w:tc>
        <w:tc>
          <w:tcPr>
            <w:tcW w:w="1701" w:type="dxa"/>
            <w:gridSpan w:val="2"/>
            <w:tcBorders>
              <w:top w:val="single" w:sz="4" w:space="0" w:color="auto"/>
              <w:left w:val="single" w:sz="4" w:space="0" w:color="auto"/>
              <w:bottom w:val="single" w:sz="4" w:space="0" w:color="auto"/>
              <w:right w:val="single" w:sz="4" w:space="0" w:color="auto"/>
            </w:tcBorders>
          </w:tcPr>
          <w:p w:rsidR="00C470D2" w:rsidRPr="006100ED" w:rsidRDefault="003C0F89" w:rsidP="0030220C">
            <w:pPr>
              <w:rPr>
                <w:lang w:val="lt-LT"/>
              </w:rPr>
            </w:pPr>
            <w:r w:rsidRPr="006100ED">
              <w:rPr>
                <w:lang w:val="lt-LT"/>
              </w:rPr>
              <w:lastRenderedPageBreak/>
              <w:t>Gautų ataskaitų skaičius</w:t>
            </w:r>
            <w:r w:rsidR="00C470D2" w:rsidRPr="006100ED">
              <w:rPr>
                <w:lang w:val="lt-LT"/>
              </w:rPr>
              <w:t xml:space="preserve"> ir šių ataskaitų išanalizavimas </w:t>
            </w:r>
            <w:r w:rsidR="00EF5225" w:rsidRPr="006100ED">
              <w:rPr>
                <w:lang w:val="lt-LT"/>
              </w:rPr>
              <w:t xml:space="preserve">Kelmės rajono savivaldybės </w:t>
            </w:r>
            <w:r w:rsidR="006100ED" w:rsidRPr="006100ED">
              <w:rPr>
                <w:lang w:val="lt-LT"/>
              </w:rPr>
              <w:t>a</w:t>
            </w:r>
            <w:r w:rsidR="00C470D2" w:rsidRPr="006100ED">
              <w:rPr>
                <w:lang w:val="lt-LT"/>
              </w:rPr>
              <w:t xml:space="preserve">ntikorupcijos </w:t>
            </w:r>
            <w:r w:rsidR="00C470D2" w:rsidRPr="006100ED">
              <w:rPr>
                <w:lang w:val="lt-LT"/>
              </w:rPr>
              <w:lastRenderedPageBreak/>
              <w:t xml:space="preserve">komisijos posėdyje, veiksmingų priemonių </w:t>
            </w:r>
            <w:r w:rsidR="0030220C" w:rsidRPr="006100ED">
              <w:rPr>
                <w:lang w:val="lt-LT"/>
              </w:rPr>
              <w:t>numatymas</w:t>
            </w:r>
          </w:p>
          <w:p w:rsidR="00866CD2" w:rsidRPr="006100ED" w:rsidRDefault="00866CD2" w:rsidP="0030220C">
            <w:pPr>
              <w:rPr>
                <w:lang w:val="lt-LT"/>
              </w:rPr>
            </w:pPr>
            <w:r w:rsidRPr="006100ED">
              <w:rPr>
                <w:lang w:val="lt-LT"/>
              </w:rPr>
              <w:t>50 ataskaitų</w:t>
            </w:r>
            <w:r w:rsidR="00907084" w:rsidRPr="006100ED">
              <w:rPr>
                <w:lang w:val="lt-LT"/>
              </w:rPr>
              <w:t>.</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 xml:space="preserve">2.2. </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pStyle w:val="tactin"/>
              <w:spacing w:before="0" w:beforeAutospacing="0" w:after="0" w:afterAutospacing="0" w:line="286" w:lineRule="atLeast"/>
              <w:rPr>
                <w:color w:val="000000"/>
                <w:lang w:eastAsia="en-US"/>
              </w:rPr>
            </w:pPr>
            <w:r w:rsidRPr="006100ED">
              <w:rPr>
                <w:color w:val="000000"/>
                <w:lang w:eastAsia="en-US"/>
              </w:rPr>
              <w:t xml:space="preserve">Nėra skelbiamas visas </w:t>
            </w:r>
            <w:r w:rsidR="00DD1FE8" w:rsidRPr="006100ED">
              <w:rPr>
                <w:color w:val="000000"/>
                <w:lang w:eastAsia="en-US"/>
              </w:rPr>
              <w:t xml:space="preserve">rajono </w:t>
            </w:r>
            <w:r w:rsidRPr="006100ED">
              <w:rPr>
                <w:color w:val="000000"/>
                <w:lang w:eastAsia="en-US"/>
              </w:rPr>
              <w:t>savivaldybei priklausantis nekilnojamas</w:t>
            </w:r>
            <w:r w:rsidR="00DD1FE8" w:rsidRPr="006100ED">
              <w:rPr>
                <w:color w:val="000000"/>
                <w:lang w:eastAsia="en-US"/>
              </w:rPr>
              <w:t>is</w:t>
            </w:r>
            <w:r w:rsidRPr="006100ED">
              <w:rPr>
                <w:color w:val="000000"/>
                <w:lang w:eastAsia="en-US"/>
              </w:rPr>
              <w:t xml:space="preserve"> turtas bei jo naudojimo būdas. Nėra skelbiam</w:t>
            </w:r>
            <w:r w:rsidR="00DD1FE8" w:rsidRPr="006100ED">
              <w:rPr>
                <w:color w:val="000000"/>
                <w:lang w:eastAsia="en-US"/>
              </w:rPr>
              <w:t>i</w:t>
            </w:r>
            <w:r w:rsidRPr="006100ED">
              <w:rPr>
                <w:color w:val="000000"/>
                <w:lang w:eastAsia="en-US"/>
              </w:rPr>
              <w:t xml:space="preserve"> savivaldybės išnuomotas ir nuomojamas nekilnojamas</w:t>
            </w:r>
            <w:r w:rsidR="00DD1FE8" w:rsidRPr="006100ED">
              <w:rPr>
                <w:color w:val="000000"/>
                <w:lang w:eastAsia="en-US"/>
              </w:rPr>
              <w:t>is</w:t>
            </w:r>
            <w:r w:rsidRPr="006100ED">
              <w:rPr>
                <w:color w:val="000000"/>
                <w:lang w:eastAsia="en-US"/>
              </w:rPr>
              <w:t xml:space="preserve"> turtas, sutarčių sudarymo ir pabaigos datos. </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pStyle w:val="tactin"/>
              <w:spacing w:before="0" w:beforeAutospacing="0" w:after="0" w:afterAutospacing="0" w:line="286" w:lineRule="atLeast"/>
              <w:rPr>
                <w:lang w:eastAsia="en-US"/>
              </w:rPr>
            </w:pPr>
            <w:r w:rsidRPr="006100ED">
              <w:rPr>
                <w:lang w:eastAsia="en-US"/>
              </w:rPr>
              <w:t>Savivaldybės internet</w:t>
            </w:r>
            <w:r w:rsidR="00DD1FE8" w:rsidRPr="006100ED">
              <w:rPr>
                <w:lang w:eastAsia="en-US"/>
              </w:rPr>
              <w:t>o</w:t>
            </w:r>
            <w:r w:rsidRPr="006100ED">
              <w:rPr>
                <w:lang w:eastAsia="en-US"/>
              </w:rPr>
              <w:t xml:space="preserve"> tinklalapyje skelbti informaciją apie visą </w:t>
            </w:r>
            <w:r w:rsidR="00DD1FE8" w:rsidRPr="006100ED">
              <w:rPr>
                <w:lang w:eastAsia="en-US"/>
              </w:rPr>
              <w:t xml:space="preserve">rajono </w:t>
            </w:r>
            <w:r w:rsidRPr="006100ED">
              <w:rPr>
                <w:lang w:eastAsia="en-US"/>
              </w:rPr>
              <w:t>savivaldybei priklausantį nekilnojamąjį turtą, jo naudojimo būdus bei nuomojamo ir išnuomoto turto sutarčių sudarymo ir pabaigos datas.</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EF5225" w:rsidP="002C110B">
            <w:pPr>
              <w:pStyle w:val="tactin"/>
              <w:spacing w:line="286" w:lineRule="atLeast"/>
              <w:rPr>
                <w:lang w:eastAsia="en-US"/>
              </w:rPr>
            </w:pPr>
            <w:r w:rsidRPr="006100ED">
              <w:t xml:space="preserve">Kelmės rajono savivaldybės administracijos </w:t>
            </w:r>
            <w:r w:rsidR="002C110B" w:rsidRPr="006100ED">
              <w:rPr>
                <w:lang w:eastAsia="en-US"/>
              </w:rPr>
              <w:t>Turto valdymo skyrius</w:t>
            </w:r>
            <w:r w:rsidR="00907084" w:rsidRPr="006100ED">
              <w:rPr>
                <w:lang w:eastAsia="en-US"/>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pStyle w:val="tactin"/>
              <w:spacing w:before="0" w:beforeAutospacing="0" w:after="0" w:afterAutospacing="0" w:line="286" w:lineRule="atLeast"/>
              <w:rPr>
                <w:lang w:eastAsia="en-US"/>
              </w:rPr>
            </w:pPr>
            <w:r w:rsidRPr="006100ED">
              <w:rPr>
                <w:lang w:eastAsia="en-US"/>
              </w:rPr>
              <w:t>Iki 2018 m. birželio 1</w:t>
            </w:r>
            <w:r w:rsidR="00DD1FE8" w:rsidRPr="006100ED">
              <w:rPr>
                <w:lang w:eastAsia="en-US"/>
              </w:rPr>
              <w:t> </w:t>
            </w:r>
            <w:r w:rsidRPr="006100ED">
              <w:rPr>
                <w:lang w:eastAsia="en-US"/>
              </w:rPr>
              <w:t>d.</w:t>
            </w:r>
          </w:p>
          <w:p w:rsidR="002C110B" w:rsidRPr="006100ED" w:rsidRDefault="002C110B" w:rsidP="002C110B">
            <w:pPr>
              <w:pStyle w:val="tactin"/>
              <w:spacing w:before="0" w:beforeAutospacing="0" w:after="0" w:afterAutospacing="0" w:line="286" w:lineRule="atLeast"/>
              <w:rPr>
                <w:lang w:eastAsia="en-US"/>
              </w:rPr>
            </w:pPr>
          </w:p>
          <w:p w:rsidR="002C110B" w:rsidRPr="006100ED" w:rsidRDefault="002C110B" w:rsidP="002C110B">
            <w:pPr>
              <w:pStyle w:val="tactin"/>
              <w:spacing w:before="0" w:beforeAutospacing="0" w:after="0" w:afterAutospacing="0" w:line="286" w:lineRule="atLeast"/>
              <w:rPr>
                <w:lang w:eastAsia="en-US"/>
              </w:rPr>
            </w:pPr>
            <w:r w:rsidRPr="006100ED">
              <w:rPr>
                <w:lang w:eastAsia="en-US"/>
              </w:rPr>
              <w:t xml:space="preserve">Pasikeitus informacijai per 20 darbo dienų. </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pStyle w:val="tactin"/>
              <w:spacing w:before="0" w:beforeAutospacing="0" w:after="0" w:afterAutospacing="0" w:line="286" w:lineRule="atLeast"/>
              <w:rPr>
                <w:lang w:eastAsia="en-US"/>
              </w:rPr>
            </w:pPr>
            <w:r w:rsidRPr="006100ED">
              <w:rPr>
                <w:lang w:eastAsia="en-US"/>
              </w:rPr>
              <w:t xml:space="preserve">Nuolat atnaujinama ir skelbiama aktuali informacija. Didesnis informacijos prieinamumas gyventojams, viešumas ir priimamų sprendimų skaidrumas. Sumažės interesų konfliktų </w:t>
            </w:r>
            <w:r w:rsidR="00A3156E" w:rsidRPr="006100ED">
              <w:rPr>
                <w:lang w:eastAsia="en-US"/>
              </w:rPr>
              <w:t>tikimybė</w:t>
            </w:r>
            <w:r w:rsidRPr="006100ED">
              <w:rPr>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Informacijos skelbimų skaičius </w:t>
            </w:r>
            <w:r w:rsidR="006100ED" w:rsidRPr="006100ED">
              <w:rPr>
                <w:lang w:val="lt-LT"/>
              </w:rPr>
              <w:t xml:space="preserve">– </w:t>
            </w:r>
          </w:p>
          <w:p w:rsidR="002C110B" w:rsidRPr="006100ED" w:rsidRDefault="002C110B" w:rsidP="002C110B">
            <w:pPr>
              <w:rPr>
                <w:lang w:val="lt-LT"/>
              </w:rPr>
            </w:pPr>
            <w:r w:rsidRPr="006100ED">
              <w:rPr>
                <w:lang w:val="lt-LT"/>
              </w:rPr>
              <w:t>100 proc.</w:t>
            </w:r>
          </w:p>
        </w:tc>
      </w:tr>
      <w:tr w:rsidR="002C110B" w:rsidRPr="006100ED" w:rsidTr="006100ED">
        <w:trPr>
          <w:trHeight w:val="541"/>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jc w:val="both"/>
              <w:rPr>
                <w:lang w:val="lt-LT"/>
              </w:rPr>
            </w:pPr>
            <w:r w:rsidRPr="006100ED">
              <w:rPr>
                <w:b/>
                <w:lang w:val="lt-LT"/>
              </w:rPr>
              <w:t xml:space="preserve">3 uždavinys. </w:t>
            </w:r>
            <w:r w:rsidRPr="006100ED">
              <w:rPr>
                <w:b/>
                <w:bCs/>
                <w:color w:val="000000"/>
                <w:lang w:val="lt-LT"/>
              </w:rPr>
              <w:t>Tobulinti Savivaldybės institucijų, tarybos, kolegijos, mero teisės aktų ar jų projektų antikorupcinio vertinimo metodiką siekiant, kad teisės aktų projektų ir teisės aktų antikorupcinis vertinimas būtų veiksmingesnis ir efektyvesnis, taip pat antikorupciniu požiūriu vertinti Savivaldybės teisės aktus ir teisės aktų projektus</w:t>
            </w:r>
            <w:r w:rsidRPr="006100ED">
              <w:rPr>
                <w:b/>
                <w:lang w:val="lt-LT"/>
              </w:rPr>
              <w:t xml:space="preserve">. </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3.1. </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color w:val="000000" w:themeColor="text1"/>
                <w:lang w:val="lt-LT"/>
              </w:rPr>
            </w:pPr>
            <w:r w:rsidRPr="006100ED">
              <w:rPr>
                <w:lang w:val="lt-LT"/>
              </w:rPr>
              <w:t>Savivaldybės teisės aktuose pasitaiko spragų, sudarančių prielaidą formuotis korupciniams santykiams</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jc w:val="both"/>
              <w:rPr>
                <w:lang w:val="lt-LT"/>
              </w:rPr>
            </w:pPr>
            <w:r w:rsidRPr="006100ED">
              <w:rPr>
                <w:color w:val="000000"/>
                <w:lang w:val="lt-LT"/>
              </w:rPr>
              <w:t>Antikorupciniu požiūriu vertinti teisės aktus ir teisės aktų projektus</w:t>
            </w:r>
            <w:r w:rsidR="00907084" w:rsidRPr="006100ED">
              <w:rPr>
                <w:color w:val="000000"/>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907084">
            <w:pPr>
              <w:rPr>
                <w:lang w:val="lt-LT"/>
              </w:rPr>
            </w:pPr>
            <w:r w:rsidRPr="006100ED">
              <w:rPr>
                <w:lang w:val="lt-LT"/>
              </w:rPr>
              <w:t xml:space="preserve">Antikorupcinio teisės akto projekto vertintojas arba mero pavedimu – </w:t>
            </w:r>
            <w:r w:rsidR="00EF5225" w:rsidRPr="006100ED">
              <w:rPr>
                <w:lang w:val="lt-LT"/>
              </w:rPr>
              <w:t xml:space="preserve">Kelmės rajono savivaldybės </w:t>
            </w:r>
            <w:r w:rsidR="006100ED" w:rsidRPr="006100ED">
              <w:rPr>
                <w:lang w:val="lt-LT"/>
              </w:rPr>
              <w:t>a</w:t>
            </w:r>
            <w:r w:rsidRPr="006100ED">
              <w:rPr>
                <w:lang w:val="lt-LT"/>
              </w:rPr>
              <w:t>ntikorupcijos komisija</w:t>
            </w:r>
            <w:r w:rsidR="00907084" w:rsidRPr="006100ED">
              <w:rPr>
                <w:lang w:val="lt-LT"/>
              </w:rPr>
              <w:t>.</w:t>
            </w:r>
            <w:r w:rsidRPr="006100ED">
              <w:rPr>
                <w:lang w:val="lt-LT"/>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Kiekvienais metais iki gruodžio 31 d.</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Sumažintos prielaidos korupcijai pasireikšti ar atsirasti reguliuojamuose visuomeniniuose santykiuose</w:t>
            </w:r>
            <w:r w:rsidR="00907084" w:rsidRPr="006100ED">
              <w:rPr>
                <w:lang w:val="lt-LT"/>
              </w:rPr>
              <w:t>.</w:t>
            </w:r>
            <w:r w:rsidRPr="006100ED">
              <w:rPr>
                <w:lang w:val="lt-LT"/>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Savivaldybės ir Savivaldybės įstaigų priimtų teisės aktų, įvertintų antikorupciniu požiūriu, skaičius</w:t>
            </w:r>
          </w:p>
          <w:p w:rsidR="002C110B" w:rsidRPr="006100ED" w:rsidRDefault="002C110B" w:rsidP="002C110B">
            <w:pPr>
              <w:rPr>
                <w:lang w:val="lt-LT"/>
              </w:rPr>
            </w:pPr>
            <w:smartTag w:uri="urn:schemas-microsoft-com:office:smarttags" w:element="metricconverter">
              <w:smartTagPr>
                <w:attr w:name="ProductID" w:val="2017 m"/>
              </w:smartTagPr>
              <w:r w:rsidRPr="006100ED">
                <w:rPr>
                  <w:lang w:val="lt-LT"/>
                </w:rPr>
                <w:t>2017 m</w:t>
              </w:r>
            </w:smartTag>
            <w:r w:rsidRPr="006100ED">
              <w:rPr>
                <w:lang w:val="lt-LT"/>
              </w:rPr>
              <w:t>. – 35</w:t>
            </w:r>
            <w:r w:rsidR="00DD1FE8" w:rsidRPr="006100ED">
              <w:rPr>
                <w:lang w:val="lt-LT"/>
              </w:rPr>
              <w:t> </w:t>
            </w:r>
            <w:r w:rsidRPr="006100ED">
              <w:rPr>
                <w:lang w:val="lt-LT"/>
              </w:rPr>
              <w:t>proc.</w:t>
            </w:r>
            <w:r w:rsidR="006100ED" w:rsidRPr="006100ED">
              <w:rPr>
                <w:lang w:val="lt-LT"/>
              </w:rPr>
              <w:t>,</w:t>
            </w:r>
          </w:p>
          <w:p w:rsidR="002C110B" w:rsidRPr="006100ED" w:rsidRDefault="002C110B" w:rsidP="002C110B">
            <w:pPr>
              <w:rPr>
                <w:lang w:val="lt-LT"/>
              </w:rPr>
            </w:pPr>
            <w:smartTag w:uri="urn:schemas-microsoft-com:office:smarttags" w:element="metricconverter">
              <w:smartTagPr>
                <w:attr w:name="ProductID" w:val="2018 m"/>
              </w:smartTagPr>
              <w:r w:rsidRPr="006100ED">
                <w:rPr>
                  <w:lang w:val="lt-LT"/>
                </w:rPr>
                <w:t>2018 m</w:t>
              </w:r>
            </w:smartTag>
            <w:r w:rsidRPr="006100ED">
              <w:rPr>
                <w:lang w:val="lt-LT"/>
              </w:rPr>
              <w:t>. – 40</w:t>
            </w:r>
            <w:r w:rsidR="00DD1FE8" w:rsidRPr="006100ED">
              <w:rPr>
                <w:lang w:val="lt-LT"/>
              </w:rPr>
              <w:t> </w:t>
            </w:r>
            <w:r w:rsidRPr="006100ED">
              <w:rPr>
                <w:lang w:val="lt-LT"/>
              </w:rPr>
              <w:t>proc.</w:t>
            </w:r>
            <w:r w:rsidR="006100ED" w:rsidRPr="006100ED">
              <w:rPr>
                <w:lang w:val="lt-LT"/>
              </w:rPr>
              <w:t>,</w:t>
            </w:r>
          </w:p>
          <w:p w:rsidR="002C110B" w:rsidRPr="006100ED" w:rsidRDefault="002C110B" w:rsidP="00907084">
            <w:pPr>
              <w:rPr>
                <w:lang w:val="lt-LT"/>
              </w:rPr>
            </w:pPr>
            <w:smartTag w:uri="urn:schemas-microsoft-com:office:smarttags" w:element="metricconverter">
              <w:smartTagPr>
                <w:attr w:name="ProductID" w:val="2019 m"/>
              </w:smartTagPr>
              <w:r w:rsidRPr="006100ED">
                <w:rPr>
                  <w:lang w:val="lt-LT"/>
                </w:rPr>
                <w:lastRenderedPageBreak/>
                <w:t>2019 m</w:t>
              </w:r>
            </w:smartTag>
            <w:r w:rsidRPr="006100ED">
              <w:rPr>
                <w:lang w:val="lt-LT"/>
              </w:rPr>
              <w:t>. – 50</w:t>
            </w:r>
            <w:r w:rsidR="00DD1FE8" w:rsidRPr="006100ED">
              <w:rPr>
                <w:lang w:val="lt-LT"/>
              </w:rPr>
              <w:t> </w:t>
            </w:r>
            <w:r w:rsidRPr="006100ED">
              <w:rPr>
                <w:lang w:val="lt-LT"/>
              </w:rPr>
              <w:t>proc.</w:t>
            </w:r>
          </w:p>
        </w:tc>
      </w:tr>
      <w:tr w:rsidR="002C110B" w:rsidRPr="006100ED" w:rsidTr="006100ED">
        <w:trPr>
          <w:trHeight w:val="541"/>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jc w:val="both"/>
              <w:rPr>
                <w:b/>
                <w:lang w:val="lt-LT"/>
              </w:rPr>
            </w:pPr>
            <w:r w:rsidRPr="006100ED">
              <w:rPr>
                <w:b/>
                <w:lang w:val="lt-LT"/>
              </w:rPr>
              <w:lastRenderedPageBreak/>
              <w:t>TIKSLAS – ŠALINTI PRIELAIDAS, KURIOS SUDARO GALI</w:t>
            </w:r>
            <w:bookmarkStart w:id="0" w:name="_GoBack"/>
            <w:bookmarkEnd w:id="0"/>
            <w:r w:rsidRPr="006100ED">
              <w:rPr>
                <w:b/>
                <w:lang w:val="lt-LT"/>
              </w:rPr>
              <w:t>MYBĘ KELMĖS RAJONO SAVIVALDYBEI PAVALDŽIŲ ĮSTAIGŲ IR ĮMONIŲ DARBUOTOJAMS PASINAUDOTI TARNYBINE PADĖTIMI</w:t>
            </w:r>
          </w:p>
        </w:tc>
      </w:tr>
      <w:tr w:rsidR="002C110B" w:rsidRPr="006100ED" w:rsidTr="006100ED">
        <w:trPr>
          <w:trHeight w:val="541"/>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jc w:val="both"/>
              <w:rPr>
                <w:b/>
                <w:lang w:val="lt-LT"/>
              </w:rPr>
            </w:pPr>
            <w:r w:rsidRPr="006100ED">
              <w:rPr>
                <w:b/>
                <w:lang w:val="lt-LT"/>
              </w:rPr>
              <w:t>4 uždavinys. Užtikrinti, kad Kelmės rajono savivaldybei pavaldžiose įmonėse ir įstaigose dirbtų nepriekaištingos reputacijos asmenys.</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4.1. </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highlight w:val="yellow"/>
                <w:lang w:val="lt-LT"/>
              </w:rPr>
            </w:pPr>
            <w:r w:rsidRPr="006100ED">
              <w:rPr>
                <w:lang w:val="lt-LT"/>
              </w:rPr>
              <w:t>Neregistruojant nušalinimų nuo pavesto darbo nėra užtikrinama, kad darbuotojas tikrai neatliko savo funkcijų</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Teisės aktų nustatyta tvarka registruoti nusišalinusių (nušalintų) nuo pavesto darbo (užduoties) darbuotojų atvejus</w:t>
            </w:r>
            <w:r w:rsidR="00907084" w:rsidRPr="006100ED">
              <w:rPr>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Kelmės rajono savivaldybei pavaldžių įstaigų ir įmonių vadovai, Kelmės rajono savivaldybės administracijos Bendrojo priėmimo skyriaus vedėjas</w:t>
            </w:r>
            <w:r w:rsidR="00907084" w:rsidRPr="006100ED">
              <w:rPr>
                <w:lang w:val="lt-LT"/>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Kiekvienais metais iki gruodžio 31 d.</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Asmenims nusišalinus nuo pavesto darbo ar užduoties svarstant klausimus ir priimant sprendimus tais atvejais, kai kyla viešųjų ir privačių interesų konfliktas, bus užtikrintas priimamų sprendimų skaidrumas, sumažinta tarnautojų galimybė pasinaudoti tarnybine padėtimi siekiant naudos sau ar artimiems asmenims</w:t>
            </w:r>
            <w:r w:rsidR="00907084" w:rsidRPr="006100ED">
              <w:rPr>
                <w:lang w:val="lt-LT"/>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Nusišalinusių nuo pavesto darbo (užduoties) </w:t>
            </w:r>
            <w:r w:rsidR="00CC697A" w:rsidRPr="006100ED">
              <w:rPr>
                <w:lang w:val="lt-LT"/>
              </w:rPr>
              <w:t xml:space="preserve">asmenų </w:t>
            </w:r>
            <w:r w:rsidRPr="006100ED">
              <w:rPr>
                <w:lang w:val="lt-LT"/>
              </w:rPr>
              <w:t>skaičius</w:t>
            </w:r>
          </w:p>
          <w:p w:rsidR="00E224C1" w:rsidRPr="006100ED" w:rsidRDefault="00E224C1" w:rsidP="002C110B">
            <w:pPr>
              <w:rPr>
                <w:b/>
                <w:lang w:val="lt-LT"/>
              </w:rPr>
            </w:pPr>
            <w:r w:rsidRPr="006100ED">
              <w:rPr>
                <w:lang w:val="lt-LT"/>
              </w:rPr>
              <w:t>100 proc</w:t>
            </w:r>
            <w:r w:rsidR="00DD1FE8" w:rsidRPr="006100ED">
              <w:rPr>
                <w:lang w:val="lt-LT"/>
              </w:rPr>
              <w:t>.</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4.2.</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highlight w:val="yellow"/>
                <w:lang w:val="lt-LT"/>
              </w:rPr>
            </w:pPr>
            <w:r w:rsidRPr="006100ED">
              <w:rPr>
                <w:lang w:val="lt-LT"/>
              </w:rPr>
              <w:t>Darbuotojai nežino, kada ir kokiais atvejais jam privalu nusišalinti nuo klausimų ar sprendimų priėmimų</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Teikti rašytines rekomendacijas tarnautojams dėl nusišalinimo nuo atitinkamų klausimų svarstymo ir sprendimų priėmimo</w:t>
            </w:r>
            <w:r w:rsidR="00907084" w:rsidRPr="006100ED">
              <w:rPr>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Kelmės rajono savivaldybės administracijos padalinių vadovai, Savivaldybės tarybos Etikos komisija</w:t>
            </w:r>
            <w:r w:rsidR="00EF5225" w:rsidRPr="006100ED">
              <w:rPr>
                <w:lang w:val="lt-LT"/>
              </w:rPr>
              <w:t>,</w:t>
            </w:r>
            <w:r w:rsidRPr="006100ED">
              <w:rPr>
                <w:lang w:val="lt-LT"/>
              </w:rPr>
              <w:t xml:space="preserve"> </w:t>
            </w:r>
          </w:p>
          <w:p w:rsidR="002C110B" w:rsidRPr="006100ED" w:rsidRDefault="00EF5225" w:rsidP="002C110B">
            <w:pPr>
              <w:rPr>
                <w:lang w:val="lt-LT"/>
              </w:rPr>
            </w:pPr>
            <w:r w:rsidRPr="006100ED">
              <w:rPr>
                <w:lang w:val="lt-LT"/>
              </w:rPr>
              <w:t>a</w:t>
            </w:r>
            <w:r w:rsidR="002C110B" w:rsidRPr="006100ED">
              <w:rPr>
                <w:lang w:val="lt-LT"/>
              </w:rPr>
              <w:t>smuo</w:t>
            </w:r>
            <w:r w:rsidRPr="006100ED">
              <w:rPr>
                <w:lang w:val="lt-LT"/>
              </w:rPr>
              <w:t>,</w:t>
            </w:r>
            <w:r w:rsidR="002C110B" w:rsidRPr="006100ED">
              <w:rPr>
                <w:lang w:val="lt-LT"/>
              </w:rPr>
              <w:t xml:space="preserve"> atsakingas už korupcijos</w:t>
            </w:r>
            <w:r w:rsidRPr="006100ED">
              <w:rPr>
                <w:lang w:val="lt-LT"/>
              </w:rPr>
              <w:t xml:space="preserve"> prevenciją</w:t>
            </w:r>
            <w:r w:rsidR="00907084" w:rsidRPr="006100ED">
              <w:rPr>
                <w:lang w:val="lt-LT"/>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Kiekvienais metais iki gruodžio 31 d.</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Esant rekomendacijoms, kokiais atvejais tarnautojai privalo nusišalinti, tarnautojams bus aišku, kokiais atvejais jie privalo nusišalinti nuo atitinkamų klausimų svarstymo ir sprendimų priėmimo</w:t>
            </w:r>
            <w:r w:rsidR="00CC697A" w:rsidRPr="006100ED">
              <w:rPr>
                <w:lang w:val="lt-LT"/>
              </w:rPr>
              <w:t>,</w:t>
            </w:r>
            <w:r w:rsidRPr="006100ED">
              <w:rPr>
                <w:lang w:val="lt-LT"/>
              </w:rPr>
              <w:t xml:space="preserve"> atsakys, jei </w:t>
            </w:r>
            <w:r w:rsidRPr="006100ED">
              <w:rPr>
                <w:lang w:val="lt-LT"/>
              </w:rPr>
              <w:lastRenderedPageBreak/>
              <w:t>kiltų viešųjų ir privačių interesų konfliktas</w:t>
            </w:r>
            <w:r w:rsidR="00907084" w:rsidRPr="006100ED">
              <w:rPr>
                <w:lang w:val="lt-LT"/>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b/>
                <w:lang w:val="lt-LT"/>
              </w:rPr>
            </w:pPr>
            <w:r w:rsidRPr="006100ED">
              <w:rPr>
                <w:lang w:val="lt-LT"/>
              </w:rPr>
              <w:lastRenderedPageBreak/>
              <w:t>Pateiktų rekomendacijų tarnautojams dėl nusišalinimo nuo atitinkamų klausimų svarstymo ir sprendimų priėmimo skaičius</w:t>
            </w:r>
            <w:r w:rsidR="00907084" w:rsidRPr="006100ED">
              <w:rPr>
                <w:lang w:val="lt-LT"/>
              </w:rPr>
              <w:t>.</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4.3.</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Viešųjų ir privačių interesų neatskyrimas yra viena iš korupcijos prielaidų, galinti pasireikšti Savivaldybėje</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color w:val="000000"/>
                <w:lang w:val="lt-LT"/>
              </w:rPr>
            </w:pPr>
            <w:r w:rsidRPr="006100ED">
              <w:rPr>
                <w:lang w:val="lt-LT"/>
              </w:rPr>
              <w:t>Kontroliuoti, ar asmenys laiku ir tinkamai pateikia privačių interesų deklaracijas ir, esant poreikiui, juos konsultuoti</w:t>
            </w:r>
            <w:r w:rsidR="00907084" w:rsidRPr="006100ED">
              <w:rPr>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Kelmės rajono savivaldybės administracijos Teisės ir personalo skyrius, </w:t>
            </w:r>
          </w:p>
          <w:p w:rsidR="002C110B" w:rsidRPr="006100ED" w:rsidRDefault="00CC697A" w:rsidP="002C110B">
            <w:pPr>
              <w:rPr>
                <w:lang w:val="lt-LT"/>
              </w:rPr>
            </w:pPr>
            <w:r w:rsidRPr="006100ED">
              <w:rPr>
                <w:lang w:val="lt-LT"/>
              </w:rPr>
              <w:t xml:space="preserve">Savivaldybės tarybos </w:t>
            </w:r>
            <w:r w:rsidR="002C110B" w:rsidRPr="006100ED">
              <w:rPr>
                <w:lang w:val="lt-LT"/>
              </w:rPr>
              <w:t>Etikos komisija</w:t>
            </w:r>
            <w:r w:rsidR="00907084" w:rsidRPr="006100ED">
              <w:rPr>
                <w:lang w:val="lt-LT"/>
              </w:rPr>
              <w:t>.</w:t>
            </w:r>
            <w:r w:rsidR="002C110B" w:rsidRPr="006100ED">
              <w:rPr>
                <w:lang w:val="lt-LT"/>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color w:val="000000"/>
                <w:lang w:val="lt-LT"/>
              </w:rPr>
            </w:pPr>
            <w:r w:rsidRPr="006100ED">
              <w:rPr>
                <w:lang w:val="lt-LT"/>
              </w:rPr>
              <w:t>Kiekvienais metais iki gruodžio 31 d.</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Nustatytų pažeidimų ir suteiktų konsultacijų skaičius</w:t>
            </w:r>
            <w:r w:rsidR="00907084" w:rsidRPr="006100ED">
              <w:rPr>
                <w:lang w:val="lt-LT"/>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Pateiktų laiku ir tinkamų privačių interesų deklaracijų skaičius</w:t>
            </w:r>
            <w:r w:rsidR="006100ED" w:rsidRPr="006100ED">
              <w:rPr>
                <w:lang w:val="lt-LT"/>
              </w:rPr>
              <w:t xml:space="preserve"> – </w:t>
            </w:r>
          </w:p>
          <w:p w:rsidR="000B7DB8" w:rsidRPr="006100ED" w:rsidRDefault="000B7DB8" w:rsidP="002C110B">
            <w:pPr>
              <w:rPr>
                <w:lang w:val="lt-LT"/>
              </w:rPr>
            </w:pPr>
            <w:r w:rsidRPr="006100ED">
              <w:rPr>
                <w:lang w:val="lt-LT"/>
              </w:rPr>
              <w:t>100 proc</w:t>
            </w:r>
            <w:r w:rsidR="00CC697A" w:rsidRPr="006100ED">
              <w:rPr>
                <w:lang w:val="lt-LT"/>
              </w:rPr>
              <w:t>.</w:t>
            </w:r>
          </w:p>
        </w:tc>
      </w:tr>
      <w:tr w:rsidR="002C110B" w:rsidRPr="006100ED" w:rsidTr="006100ED">
        <w:trPr>
          <w:trHeight w:val="541"/>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jc w:val="both"/>
              <w:rPr>
                <w:b/>
                <w:lang w:val="lt-LT"/>
              </w:rPr>
            </w:pPr>
            <w:r w:rsidRPr="006100ED">
              <w:rPr>
                <w:b/>
                <w:lang w:val="lt-LT"/>
              </w:rPr>
              <w:t>5 uždavinys. Užtikrinti, kad būtų laiku nustatomi ir išanalizuojami įtarimai dėl galimai korupcinio pobūdžio Kelmės rajono savivaldybės tarybos narių, Savivaldybės administracijos padalinių ir pavaldžių įstaigų bei įmonių valstybės tarnautojų ir darbuotojų veiklos, o pasitvirtinus informacijai apie korupcijos faktą, perduoti medžiagą tokius nusikaltimus (nusižengimus) tiriančioms institucijoms.</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5.1. </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Gautos informacijos apie korupcinę veiklą naudojimas.</w:t>
            </w:r>
          </w:p>
          <w:p w:rsidR="002C110B" w:rsidRPr="006100ED" w:rsidRDefault="002C110B" w:rsidP="002C110B">
            <w:pPr>
              <w:rPr>
                <w:lang w:val="lt-LT"/>
              </w:rPr>
            </w:pPr>
            <w:r w:rsidRPr="006100ED">
              <w:rPr>
                <w:lang w:val="lt-LT"/>
              </w:rPr>
              <w:t>Korupcijos apraiškų viešinimas</w:t>
            </w:r>
            <w:r w:rsidR="00EF5225" w:rsidRPr="006100ED">
              <w:rPr>
                <w:lang w:val="lt-LT"/>
              </w:rPr>
              <w:t>,</w:t>
            </w:r>
          </w:p>
          <w:p w:rsidR="002C110B" w:rsidRPr="006100ED" w:rsidRDefault="00EF5225" w:rsidP="002C110B">
            <w:pPr>
              <w:rPr>
                <w:lang w:val="lt-LT"/>
              </w:rPr>
            </w:pPr>
            <w:r w:rsidRPr="006100ED">
              <w:rPr>
                <w:lang w:val="lt-LT"/>
              </w:rPr>
              <w:t>n</w:t>
            </w:r>
            <w:r w:rsidR="002C110B" w:rsidRPr="006100ED">
              <w:rPr>
                <w:lang w:val="lt-LT"/>
              </w:rPr>
              <w:t>einformuojant kompetentingų institucijų</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Tirti gaunamą informaciją apie galimai korupcinę Kelmės rajono savivaldybės tarybos narių, Savivaldybės administracijos padalinių valstybės tarnautojų ir darbuotojų ir Kelmės rajono savivaldybei pavaldžių įstaigų ir įmonių darbuotojų veiklą.</w:t>
            </w:r>
          </w:p>
          <w:p w:rsidR="002C110B" w:rsidRPr="006100ED" w:rsidRDefault="002C110B" w:rsidP="002C110B">
            <w:pPr>
              <w:rPr>
                <w:lang w:val="lt-LT"/>
              </w:rPr>
            </w:pPr>
            <w:r w:rsidRPr="006100ED">
              <w:rPr>
                <w:lang w:val="lt-LT"/>
              </w:rPr>
              <w:t xml:space="preserve">Pranešti teisėsaugos institucijoms pagal kompetenciją apie galimai korupcinę veiklą, jei kyla pagrįstų įtarimų dėl galimai nusikalstamos ar turinčios baudžiamojo </w:t>
            </w:r>
            <w:r w:rsidRPr="006100ED">
              <w:rPr>
                <w:lang w:val="lt-LT"/>
              </w:rPr>
              <w:lastRenderedPageBreak/>
              <w:t>nusižengimo požymių veikos įvykdymo</w:t>
            </w:r>
            <w:r w:rsidR="00907084" w:rsidRPr="006100ED">
              <w:rPr>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 xml:space="preserve">Kelmės rajono savivaldybės </w:t>
            </w:r>
            <w:r w:rsidR="006100ED" w:rsidRPr="006100ED">
              <w:rPr>
                <w:lang w:val="lt-LT"/>
              </w:rPr>
              <w:t>a</w:t>
            </w:r>
            <w:r w:rsidRPr="006100ED">
              <w:rPr>
                <w:lang w:val="lt-LT"/>
              </w:rPr>
              <w:t>ntikorupcijos komisija, Kelmės rajono savivaldybei pavaldžių įstaigų ir įmonių vadovai, Kelmės rajono savivaldybės administracijos Teisės ir personalo skyrius,</w:t>
            </w:r>
          </w:p>
          <w:p w:rsidR="002C110B" w:rsidRPr="006100ED" w:rsidRDefault="002C110B" w:rsidP="002C110B">
            <w:pPr>
              <w:rPr>
                <w:lang w:val="lt-LT"/>
              </w:rPr>
            </w:pPr>
            <w:r w:rsidRPr="006100ED">
              <w:rPr>
                <w:lang w:val="lt-LT"/>
              </w:rPr>
              <w:t xml:space="preserve">Kelmės rajono savivaldybei pavaldžių įstaigų ir įmonių vadovai, Kelmės rajono savivaldybės </w:t>
            </w:r>
            <w:r w:rsidR="006100ED" w:rsidRPr="006100ED">
              <w:rPr>
                <w:lang w:val="lt-LT"/>
              </w:rPr>
              <w:t>a</w:t>
            </w:r>
            <w:r w:rsidRPr="006100ED">
              <w:rPr>
                <w:lang w:val="lt-LT"/>
              </w:rPr>
              <w:t>ntikorupcijos komisija</w:t>
            </w:r>
            <w:r w:rsidR="00907084" w:rsidRPr="006100ED">
              <w:rPr>
                <w:lang w:val="lt-LT"/>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Kiekvienais metais iki gruodžio 31 d.</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Ištyrus gaunamus pranešimus apie galimai korupcinę 5.1 priemonėje nurodytų asmenų veiklą, bus išsiaiškinta, ar asmenys nėra padarę korupcinio pobūdžio veikų ir ar minėti asmenys yra nepriekaištingos reputacijos.</w:t>
            </w:r>
          </w:p>
          <w:p w:rsidR="002C110B" w:rsidRPr="006100ED" w:rsidRDefault="002C110B" w:rsidP="002C110B">
            <w:pPr>
              <w:rPr>
                <w:lang w:val="lt-LT"/>
              </w:rPr>
            </w:pPr>
            <w:r w:rsidRPr="006100ED">
              <w:rPr>
                <w:lang w:val="lt-LT"/>
              </w:rPr>
              <w:t>Padės užtikrinti kvalifikuotą galimai nusikalstamų ar baudžiamojo nusižengimo požymių turinčių veikų tyrimą</w:t>
            </w:r>
            <w:r w:rsidR="00907084" w:rsidRPr="006100ED">
              <w:rPr>
                <w:lang w:val="lt-LT"/>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Gautų ir ištirtų pranešimų apie galimai korupcinę 5.1 priemonėje nurodytų asmenų veiklą skaičiaus santykis.</w:t>
            </w:r>
          </w:p>
          <w:p w:rsidR="002C110B" w:rsidRPr="006100ED" w:rsidRDefault="002C110B" w:rsidP="002C110B">
            <w:pPr>
              <w:rPr>
                <w:b/>
                <w:lang w:val="lt-LT"/>
              </w:rPr>
            </w:pPr>
            <w:r w:rsidRPr="006100ED">
              <w:rPr>
                <w:lang w:val="lt-LT"/>
              </w:rPr>
              <w:t>Gautų pranešimų apie galimai korupcinio pobūdžio veikas ir perduotų teisėsaugos institucijoms pranešimų apie korupcines veikas skaičiaus santykis</w:t>
            </w:r>
            <w:r w:rsidR="00907084" w:rsidRPr="006100ED">
              <w:rPr>
                <w:lang w:val="lt-LT"/>
              </w:rPr>
              <w:t>.</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5.2. </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Visuomenė nežino apie Savivaldybei pavaldžių įstaigų, įmonių ir organizacijų vedamas bylas, susijusias su teisės aktų pažeidimais</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Savivaldybei pavaldžios įstaigos, įmonės ir organizacijos savo interneto tinklalapiuose privalo skelbti teismų sprendimus, kuriuose nustatyti teisės aktų pažeidimai</w:t>
            </w:r>
            <w:r w:rsidR="00907084" w:rsidRPr="006100ED">
              <w:rPr>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Kelmės rajono savivaldybei pavaldžių įstaigų ir įmonių vadovai</w:t>
            </w:r>
            <w:r w:rsidR="00907084" w:rsidRPr="006100ED">
              <w:rPr>
                <w:lang w:val="lt-LT"/>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8B20C7" w:rsidP="002C110B">
            <w:pPr>
              <w:rPr>
                <w:lang w:val="lt-LT"/>
              </w:rPr>
            </w:pPr>
            <w:r w:rsidRPr="006100ED">
              <w:rPr>
                <w:lang w:val="lt-LT"/>
              </w:rPr>
              <w:t>Įsiteisėjus teismo sprendimui</w:t>
            </w:r>
            <w:r w:rsidR="00907084" w:rsidRPr="006100ED">
              <w:rPr>
                <w:lang w:val="lt-LT"/>
              </w:rPr>
              <w:t>.</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Visuomenė bus informuota apie teismų sprendimus, susijusius su teisės aktų pažeidimais</w:t>
            </w:r>
            <w:r w:rsidR="00907084" w:rsidRPr="006100ED">
              <w:rPr>
                <w:lang w:val="lt-LT"/>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Sprendimų skaičius</w:t>
            </w:r>
          </w:p>
          <w:p w:rsidR="000B7DB8" w:rsidRPr="006100ED" w:rsidRDefault="000B7DB8" w:rsidP="002C110B">
            <w:pPr>
              <w:rPr>
                <w:lang w:val="lt-LT"/>
              </w:rPr>
            </w:pPr>
            <w:r w:rsidRPr="006100ED">
              <w:rPr>
                <w:lang w:val="lt-LT"/>
              </w:rPr>
              <w:t>100 proc</w:t>
            </w:r>
            <w:r w:rsidR="00CC697A" w:rsidRPr="006100ED">
              <w:rPr>
                <w:lang w:val="lt-LT"/>
              </w:rPr>
              <w:t>.</w:t>
            </w:r>
          </w:p>
        </w:tc>
      </w:tr>
      <w:tr w:rsidR="002C110B" w:rsidRPr="006100ED" w:rsidTr="006100ED">
        <w:trPr>
          <w:trHeight w:val="381"/>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rPr>
                <w:b/>
                <w:lang w:val="lt-LT"/>
              </w:rPr>
            </w:pPr>
            <w:r w:rsidRPr="006100ED">
              <w:rPr>
                <w:b/>
                <w:lang w:val="lt-LT"/>
              </w:rPr>
              <w:t>TIKSLAS – PLĖTOTI ANTIKORUPCINĘ KULTŪRĄ, Į ANTIKORUPCINĘ VEIKLĄ ĮTRAUKIANT VISUOMENĘ</w:t>
            </w:r>
          </w:p>
        </w:tc>
      </w:tr>
      <w:tr w:rsidR="002C110B" w:rsidRPr="006100ED" w:rsidTr="006100ED">
        <w:trPr>
          <w:trHeight w:val="541"/>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jc w:val="both"/>
              <w:rPr>
                <w:b/>
                <w:lang w:val="lt-LT"/>
              </w:rPr>
            </w:pPr>
            <w:r w:rsidRPr="006100ED">
              <w:rPr>
                <w:b/>
                <w:lang w:val="lt-LT"/>
              </w:rPr>
              <w:t>6 uždavinys. Užtikrinti, kad gyventojams būtų sudaryta galimybė anonimiškai pateikti informaciją apie Kelmės rajono savivaldybei pavaldžių įstaigų ir įmonių tarnautojų ir darbuotojų teikiamų paslaugų kokybę, galimai korupcinę veiklą.</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6.1. </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Gyventojų įtraukimas vykdant korupcijos prevenciją, galimyb</w:t>
            </w:r>
            <w:r w:rsidR="00CC697A" w:rsidRPr="006100ED">
              <w:rPr>
                <w:lang w:val="lt-LT"/>
              </w:rPr>
              <w:t>ė</w:t>
            </w:r>
            <w:r w:rsidRPr="006100ED">
              <w:rPr>
                <w:lang w:val="lt-LT"/>
              </w:rPr>
              <w:t xml:space="preserve"> jiems išsakyti savo poziciją apie esamą situaciją Savivaldybėje, jos įstaigose ar įmonėse</w:t>
            </w:r>
            <w:r w:rsidR="00907084" w:rsidRPr="006100ED">
              <w:rPr>
                <w:lang w:val="lt-LT"/>
              </w:rPr>
              <w:t>.</w:t>
            </w:r>
            <w:r w:rsidRPr="006100ED">
              <w:rPr>
                <w:lang w:val="lt-LT"/>
              </w:rPr>
              <w:t xml:space="preserve"> </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Kelmės rajono savivaldybei pavaldžiose įstaigose ir įmonėse sudaryti galimybes </w:t>
            </w:r>
            <w:r w:rsidR="00CC697A" w:rsidRPr="006100ED">
              <w:rPr>
                <w:lang w:val="lt-LT"/>
              </w:rPr>
              <w:t xml:space="preserve">gyventojams </w:t>
            </w:r>
            <w:r w:rsidRPr="006100ED">
              <w:rPr>
                <w:lang w:val="lt-LT"/>
              </w:rPr>
              <w:t xml:space="preserve">pateikti anonimines anketas apie korupcinio pobūdžio apraiškas Savivaldybėje, įstaigose ar </w:t>
            </w:r>
            <w:r w:rsidR="00CC697A" w:rsidRPr="006100ED">
              <w:rPr>
                <w:lang w:val="lt-LT"/>
              </w:rPr>
              <w:t>į</w:t>
            </w:r>
            <w:r w:rsidRPr="006100ED">
              <w:rPr>
                <w:lang w:val="lt-LT"/>
              </w:rPr>
              <w:t>monėse.</w:t>
            </w:r>
          </w:p>
          <w:p w:rsidR="002C110B" w:rsidRPr="006100ED" w:rsidRDefault="002C110B" w:rsidP="002C110B">
            <w:pPr>
              <w:rPr>
                <w:lang w:val="lt-LT"/>
              </w:rPr>
            </w:pPr>
            <w:r w:rsidRPr="006100ED">
              <w:rPr>
                <w:lang w:val="lt-LT"/>
              </w:rPr>
              <w:t>Užtikrinti asmenims galimybę anonimiškai telefonu ir elektroniniu paštu pranešti apie korupcines apraiškas Savivaldybėje ar jai pavaldžiose įmonėse ir įstaigose</w:t>
            </w:r>
            <w:r w:rsidR="00907084" w:rsidRPr="006100ED">
              <w:rPr>
                <w:lang w:val="lt-LT"/>
              </w:rPr>
              <w:t>.</w:t>
            </w:r>
          </w:p>
          <w:p w:rsidR="002C110B" w:rsidRPr="006100ED" w:rsidRDefault="002C110B" w:rsidP="002C110B">
            <w:pPr>
              <w:rPr>
                <w:lang w:val="lt-LT"/>
              </w:rPr>
            </w:pP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Kelmės rajono savivaldybės administracijos Bendrojo priėmimo skyrius, Kelmės rajono savivaldybei pavaldžių įstaigų ir įmonių vadovai</w:t>
            </w:r>
            <w:r w:rsidR="00907084" w:rsidRPr="006100ED">
              <w:rPr>
                <w:lang w:val="lt-LT"/>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Kiekvienais metais iki gruodžio 31 d.</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Sudaryta galimybė Kelmės rajono savivaldybei pavaldžių įstaigų ar įmonių interneto tinklalapiuose bei įstaigų ar įmonių patalpose pateikti gyventojams anonimines anketas apie korupcijos apraiškas.</w:t>
            </w:r>
          </w:p>
          <w:p w:rsidR="002C110B" w:rsidRPr="006100ED" w:rsidRDefault="002C110B" w:rsidP="002C110B">
            <w:pPr>
              <w:rPr>
                <w:lang w:val="lt-LT"/>
              </w:rPr>
            </w:pPr>
            <w:r w:rsidRPr="006100ED">
              <w:rPr>
                <w:lang w:val="lt-LT"/>
              </w:rPr>
              <w:t>Išanalizavus gautus pranešimus, bus galima reaguoti į galimai korupcinio pobūdžio veikas, jas tirti, o esant pagrindui – perduoti medžiagą kompetentingoms institucijoms</w:t>
            </w:r>
            <w:r w:rsidR="00907084" w:rsidRPr="006100ED">
              <w:rPr>
                <w:lang w:val="lt-LT"/>
              </w:rPr>
              <w:t>.</w:t>
            </w:r>
          </w:p>
          <w:p w:rsidR="002C110B" w:rsidRPr="006100ED" w:rsidRDefault="002C110B" w:rsidP="002C110B">
            <w:pPr>
              <w:rPr>
                <w:lang w:val="lt-LT"/>
              </w:rPr>
            </w:pP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Gyventojai, būdami užtikrinti dėl anonimiškumo, galės saugiai reikšti nuomonę apie jiems žinomas korupcijos apraiškas šioje priemonėje nurodytose įstaigose ir įmonėse.</w:t>
            </w:r>
          </w:p>
          <w:p w:rsidR="002C110B" w:rsidRPr="006100ED" w:rsidRDefault="002C110B" w:rsidP="002C110B">
            <w:pPr>
              <w:rPr>
                <w:lang w:val="lt-LT"/>
              </w:rPr>
            </w:pPr>
            <w:r w:rsidRPr="006100ED">
              <w:rPr>
                <w:lang w:val="lt-LT"/>
              </w:rPr>
              <w:t xml:space="preserve">Gautų telefoninių ir elektroninių pranešimų, susijusių su </w:t>
            </w:r>
            <w:r w:rsidRPr="006100ED">
              <w:rPr>
                <w:lang w:val="lt-LT"/>
              </w:rPr>
              <w:lastRenderedPageBreak/>
              <w:t>pranešimais apie korupcijos apraiškas, skaičius. Jų kasmetinė dinamika.</w:t>
            </w:r>
          </w:p>
          <w:p w:rsidR="002C110B" w:rsidRPr="006100ED" w:rsidRDefault="002C110B" w:rsidP="002C110B">
            <w:pPr>
              <w:rPr>
                <w:lang w:val="lt-LT"/>
              </w:rPr>
            </w:pPr>
            <w:r w:rsidRPr="006100ED">
              <w:rPr>
                <w:lang w:val="lt-LT"/>
              </w:rPr>
              <w:t>Gautų telefonu pranešimų ir pranešimų, kurių pagrindu atlikus patikrinimą, korupcijos faktai pasitvirtino, skaičiaus santykis</w:t>
            </w:r>
            <w:r w:rsidR="00907084" w:rsidRPr="006100ED">
              <w:rPr>
                <w:lang w:val="lt-LT"/>
              </w:rPr>
              <w:t>.</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6.2.</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Gautos informacijos aktualumas ir nagrinėjimas, tiriant visą gautą informaciją, ne tik pavienius atvejus</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Analizuoti gautą informaciją apie korupcinio pobūdžio apraiškas Savivaldybės institucijose ir jai pavaldžiose įstaigose bei įmonėse</w:t>
            </w:r>
            <w:r w:rsidR="00CC697A" w:rsidRPr="006100ED">
              <w:rPr>
                <w:lang w:val="lt-LT"/>
              </w:rPr>
              <w:t>,</w:t>
            </w:r>
            <w:r w:rsidRPr="006100ED">
              <w:rPr>
                <w:lang w:val="lt-LT"/>
              </w:rPr>
              <w:t xml:space="preserve"> pateikti pasiūlymus bei išvadas institucijoms pagal kompetenciją</w:t>
            </w:r>
            <w:r w:rsidR="00907084" w:rsidRPr="006100ED">
              <w:rPr>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Kelmės rajono savivaldybės </w:t>
            </w:r>
            <w:r w:rsidR="006100ED" w:rsidRPr="006100ED">
              <w:rPr>
                <w:lang w:val="lt-LT"/>
              </w:rPr>
              <w:t>a</w:t>
            </w:r>
            <w:r w:rsidRPr="006100ED">
              <w:rPr>
                <w:lang w:val="lt-LT"/>
              </w:rPr>
              <w:t>ntikorupcijos komisija</w:t>
            </w:r>
            <w:r w:rsidR="00907084" w:rsidRPr="006100ED">
              <w:rPr>
                <w:lang w:val="lt-LT"/>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Per 1 mėnesį nuo apibendrintos informacijos apie anoniminius telefono skambučius, pranešimus, gautus elektroniniu paštu, ir anketas, susijusius su galimomis korupcijos apraiškomis, gavimo</w:t>
            </w:r>
            <w:r w:rsidR="00907084" w:rsidRPr="006100ED">
              <w:rPr>
                <w:lang w:val="lt-LT"/>
              </w:rPr>
              <w:t>.</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Išanalizuotų pranešimų ir pasitvirtinusių pranešimų apie korupcines veikas skaičiaus santykis</w:t>
            </w:r>
            <w:r w:rsidR="00907084" w:rsidRPr="006100ED">
              <w:rPr>
                <w:lang w:val="lt-LT"/>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Išanalizavus gautus pranešimus, bus galima reaguoti į galimai korupcinio pobūdžio veikas, jas tirti, o esant pagrindui – perduoti medžiagą kompetentin</w:t>
            </w:r>
            <w:r w:rsidR="00CC697A" w:rsidRPr="006100ED">
              <w:rPr>
                <w:lang w:val="lt-LT"/>
              </w:rPr>
              <w:t>-</w:t>
            </w:r>
            <w:r w:rsidRPr="006100ED">
              <w:rPr>
                <w:lang w:val="lt-LT"/>
              </w:rPr>
              <w:t>goms institucijoms</w:t>
            </w:r>
            <w:r w:rsidR="00907084" w:rsidRPr="006100ED">
              <w:rPr>
                <w:lang w:val="lt-LT"/>
              </w:rPr>
              <w:t>.</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6.3.</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Gyventojai neretai nežino, </w:t>
            </w:r>
            <w:r w:rsidR="00CC697A" w:rsidRPr="006100ED">
              <w:rPr>
                <w:lang w:val="lt-LT"/>
              </w:rPr>
              <w:t>į ką</w:t>
            </w:r>
            <w:r w:rsidRPr="006100ED">
              <w:rPr>
                <w:lang w:val="lt-LT"/>
              </w:rPr>
              <w:t xml:space="preserve"> tiesiogiai kreiptis (be trečiųjų šalių), susidūrus su korupcijos apraiškomis</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907084" w:rsidRPr="006100ED" w:rsidRDefault="002C110B" w:rsidP="006100ED">
            <w:pPr>
              <w:rPr>
                <w:highlight w:val="yellow"/>
                <w:lang w:val="lt-LT"/>
              </w:rPr>
            </w:pPr>
            <w:r w:rsidRPr="006100ED">
              <w:rPr>
                <w:lang w:val="lt-LT" w:eastAsia="lt-LT"/>
              </w:rPr>
              <w:t xml:space="preserve">Visose </w:t>
            </w:r>
            <w:r w:rsidR="00EF5225" w:rsidRPr="006100ED">
              <w:rPr>
                <w:lang w:val="lt-LT" w:eastAsia="lt-LT"/>
              </w:rPr>
              <w:t>Kelmės rajono s</w:t>
            </w:r>
            <w:r w:rsidRPr="006100ED">
              <w:rPr>
                <w:lang w:val="lt-LT" w:eastAsia="lt-LT"/>
              </w:rPr>
              <w:t xml:space="preserve">avivaldybės įstaigų interneto svetainėse įdėti reklamines juostas su nuoroda, </w:t>
            </w:r>
            <w:r w:rsidR="00AB3EA8" w:rsidRPr="006100ED">
              <w:rPr>
                <w:lang w:val="lt-LT" w:eastAsia="lt-LT"/>
              </w:rPr>
              <w:t>į ką</w:t>
            </w:r>
            <w:r w:rsidRPr="006100ED">
              <w:rPr>
                <w:lang w:val="lt-LT" w:eastAsia="lt-LT"/>
              </w:rPr>
              <w:t xml:space="preserve"> kreiptis, susidūrus su korupcijos apraiškomis</w:t>
            </w:r>
            <w:r w:rsidR="00907084" w:rsidRPr="006100ED">
              <w:rPr>
                <w:lang w:val="lt-LT" w:eastAsia="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Kelmės rajono savivaldybei pavaldžių įstaigų ir įmonių vadovai,</w:t>
            </w:r>
          </w:p>
          <w:p w:rsidR="002C110B" w:rsidRPr="006100ED" w:rsidRDefault="002C110B" w:rsidP="002C110B">
            <w:pPr>
              <w:rPr>
                <w:lang w:val="lt-LT"/>
              </w:rPr>
            </w:pPr>
            <w:r w:rsidRPr="006100ED">
              <w:rPr>
                <w:lang w:val="lt-LT"/>
              </w:rPr>
              <w:t>Bendrojo priėmimo skyrius</w:t>
            </w:r>
            <w:r w:rsidR="00907084" w:rsidRPr="006100ED">
              <w:rPr>
                <w:lang w:val="lt-LT"/>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eastAsia="lt-LT"/>
              </w:rPr>
              <w:t>2017-12-31</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Visuomenė </w:t>
            </w:r>
            <w:r w:rsidR="00F66134" w:rsidRPr="006100ED">
              <w:rPr>
                <w:lang w:val="lt-LT"/>
              </w:rPr>
              <w:t xml:space="preserve">galės kreiptis į </w:t>
            </w:r>
            <w:r w:rsidRPr="006100ED">
              <w:rPr>
                <w:lang w:val="lt-LT"/>
              </w:rPr>
              <w:t xml:space="preserve">institucijas, kurioms </w:t>
            </w:r>
            <w:r w:rsidR="00AB3EA8" w:rsidRPr="006100ED">
              <w:rPr>
                <w:lang w:val="lt-LT"/>
              </w:rPr>
              <w:t xml:space="preserve">tiesiogiai </w:t>
            </w:r>
            <w:r w:rsidRPr="006100ED">
              <w:rPr>
                <w:lang w:val="lt-LT"/>
              </w:rPr>
              <w:t>gali</w:t>
            </w:r>
            <w:r w:rsidR="00F66134" w:rsidRPr="006100ED">
              <w:rPr>
                <w:lang w:val="lt-LT"/>
              </w:rPr>
              <w:t>ma</w:t>
            </w:r>
            <w:r w:rsidRPr="006100ED">
              <w:rPr>
                <w:lang w:val="lt-LT"/>
              </w:rPr>
              <w:t xml:space="preserve"> pranešti apie korupcijos apraiškas</w:t>
            </w:r>
            <w:r w:rsidR="00907084" w:rsidRPr="006100ED">
              <w:rPr>
                <w:lang w:val="lt-LT"/>
              </w:rPr>
              <w:t>.</w:t>
            </w:r>
            <w:r w:rsidRPr="006100ED">
              <w:rPr>
                <w:lang w:val="lt-LT"/>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Įdėta reklaminė juosta su nuoroda</w:t>
            </w:r>
            <w:r w:rsidR="00907084" w:rsidRPr="006100ED">
              <w:rPr>
                <w:lang w:val="lt-LT"/>
              </w:rPr>
              <w:t>.</w:t>
            </w:r>
          </w:p>
        </w:tc>
      </w:tr>
      <w:tr w:rsidR="002C110B" w:rsidRPr="006100ED" w:rsidTr="006100ED">
        <w:trPr>
          <w:trHeight w:val="347"/>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rPr>
                <w:b/>
                <w:lang w:val="lt-LT"/>
              </w:rPr>
            </w:pPr>
            <w:r w:rsidRPr="006100ED">
              <w:rPr>
                <w:b/>
                <w:lang w:val="lt-LT"/>
              </w:rPr>
              <w:t>7 uždavinys. Skelbti viešai informaciją apie korupcijos prevencijos priemonių įgyvendinimą.</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7.1.</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highlight w:val="yellow"/>
                <w:lang w:val="lt-LT"/>
              </w:rPr>
            </w:pPr>
            <w:r w:rsidRPr="006100ED">
              <w:rPr>
                <w:lang w:val="lt-LT"/>
              </w:rPr>
              <w:t>Gyventojams trūksta informacijos apie korupcijos prevencijos priemones</w:t>
            </w:r>
            <w:r w:rsidR="00907084" w:rsidRPr="006100ED">
              <w:rPr>
                <w:lang w:val="lt-LT"/>
              </w:rPr>
              <w:t>.</w:t>
            </w:r>
            <w:r w:rsidRPr="006100ED">
              <w:rPr>
                <w:lang w:val="lt-LT"/>
              </w:rPr>
              <w:t xml:space="preserve"> </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Skelbti viešai – Kelmės rajono savivaldybės, jai pavaldžių įmonių ar įstaigų tinklalapiuose informaciją apie patvirtintas korupcijos prevencijos programas, atsakingų už korupcijos prevenciją ir kontrolę asmenų kontaktus. </w:t>
            </w:r>
          </w:p>
          <w:p w:rsidR="00907084" w:rsidRPr="006100ED" w:rsidRDefault="002C110B" w:rsidP="006100ED">
            <w:pPr>
              <w:rPr>
                <w:lang w:val="lt-LT"/>
              </w:rPr>
            </w:pPr>
            <w:r w:rsidRPr="006100ED">
              <w:rPr>
                <w:lang w:val="lt-LT"/>
              </w:rPr>
              <w:t>Skelbti viešai – Kelmės rajono savivaldybės, jai pavaldžių įmonių ar įstaigų tinklalapiuose informaciją apie įgyvendintas korupcijos prevencijos priemones</w:t>
            </w:r>
            <w:r w:rsidR="00907084" w:rsidRPr="006100ED">
              <w:rPr>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Kelmės rajono savivaldybei pavaldžių įstaigų ir įmonių vadovai,</w:t>
            </w:r>
          </w:p>
          <w:p w:rsidR="002C110B" w:rsidRPr="006100ED" w:rsidRDefault="00EF5225" w:rsidP="002C110B">
            <w:pPr>
              <w:rPr>
                <w:lang w:val="lt-LT"/>
              </w:rPr>
            </w:pPr>
            <w:r w:rsidRPr="006100ED">
              <w:rPr>
                <w:lang w:val="lt-LT"/>
              </w:rPr>
              <w:t xml:space="preserve">Savivaldybės administracijos </w:t>
            </w:r>
            <w:r w:rsidR="002C110B" w:rsidRPr="006100ED">
              <w:rPr>
                <w:lang w:val="lt-LT"/>
              </w:rPr>
              <w:t>Bendrojo priėmimo skyrius</w:t>
            </w:r>
            <w:r w:rsidR="00907084" w:rsidRPr="006100ED">
              <w:rPr>
                <w:lang w:val="lt-LT"/>
              </w:rPr>
              <w:t>.</w:t>
            </w:r>
            <w:r w:rsidR="002C110B" w:rsidRPr="006100ED">
              <w:rPr>
                <w:lang w:val="lt-LT"/>
              </w:rPr>
              <w:t xml:space="preserve"> </w:t>
            </w:r>
          </w:p>
          <w:p w:rsidR="002C110B" w:rsidRPr="006100ED" w:rsidRDefault="002C110B" w:rsidP="002C110B">
            <w:pPr>
              <w:rPr>
                <w:lang w:val="lt-LT"/>
              </w:rPr>
            </w:pP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Kiekvienais metais iki gruodžio 31 d.</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Visuomenė bus supažindinta su vykdomomis korupcijos prevencijos priemonėmis, galės aktyviau dalyvauti antikorupcijos veikloje</w:t>
            </w:r>
            <w:r w:rsidR="00907084" w:rsidRPr="006100ED">
              <w:rPr>
                <w:lang w:val="lt-LT"/>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Paskelbta įstaigos ar įmonės interneto tinklalapyje korupcijos prevencijos programa, atsakingų už korupcijos prevenciją ir kontrolę asmenų kontaktai</w:t>
            </w:r>
            <w:r w:rsidR="00907084" w:rsidRPr="006100ED">
              <w:rPr>
                <w:lang w:val="lt-LT"/>
              </w:rPr>
              <w:t>.</w:t>
            </w:r>
          </w:p>
          <w:p w:rsidR="002C110B" w:rsidRPr="006100ED" w:rsidRDefault="002C110B" w:rsidP="002C110B">
            <w:pPr>
              <w:rPr>
                <w:lang w:val="lt-LT"/>
              </w:rPr>
            </w:pPr>
          </w:p>
        </w:tc>
      </w:tr>
      <w:tr w:rsidR="002C110B" w:rsidRPr="006100ED" w:rsidTr="006100ED">
        <w:trPr>
          <w:trHeight w:val="417"/>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rPr>
                <w:b/>
                <w:lang w:val="lt-LT"/>
              </w:rPr>
            </w:pPr>
            <w:r w:rsidRPr="006100ED">
              <w:rPr>
                <w:b/>
                <w:lang w:val="lt-LT"/>
              </w:rPr>
              <w:t>8 uždavinys. Diegti antikorupcinio švietimo programas švietimo įstaigose.</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8.1. </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Nepakankamas vaikų švietimas pagal valstybines programas </w:t>
            </w:r>
            <w:r w:rsidRPr="006100ED">
              <w:rPr>
                <w:lang w:val="lt-LT"/>
              </w:rPr>
              <w:lastRenderedPageBreak/>
              <w:t>apie korupcijos daromą žalą visuomenei</w:t>
            </w:r>
            <w:r w:rsidR="00907084" w:rsidRPr="006100ED">
              <w:rPr>
                <w:lang w:val="lt-LT"/>
              </w:rPr>
              <w:t>.</w:t>
            </w:r>
            <w:r w:rsidRPr="006100ED">
              <w:rPr>
                <w:lang w:val="lt-LT"/>
              </w:rPr>
              <w:t xml:space="preserve"> </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 xml:space="preserve">Organizuoti švietimo įstaigose </w:t>
            </w:r>
            <w:r w:rsidR="00AB3EA8" w:rsidRPr="006100ED">
              <w:rPr>
                <w:lang w:val="lt-LT"/>
              </w:rPr>
              <w:t xml:space="preserve">korupcijos prevencijai skirtus </w:t>
            </w:r>
            <w:r w:rsidRPr="006100ED">
              <w:rPr>
                <w:lang w:val="lt-LT"/>
              </w:rPr>
              <w:t xml:space="preserve">seminarus, </w:t>
            </w:r>
            <w:r w:rsidR="00AB3EA8" w:rsidRPr="006100ED">
              <w:rPr>
                <w:lang w:val="lt-LT"/>
              </w:rPr>
              <w:t xml:space="preserve">pamokas, </w:t>
            </w:r>
            <w:r w:rsidR="00AB3EA8" w:rsidRPr="006100ED">
              <w:rPr>
                <w:lang w:val="lt-LT"/>
              </w:rPr>
              <w:lastRenderedPageBreak/>
              <w:t xml:space="preserve">kitus renginius, taip pat </w:t>
            </w:r>
            <w:r w:rsidRPr="006100ED">
              <w:rPr>
                <w:lang w:val="lt-LT"/>
              </w:rPr>
              <w:t>susitikimus su institucijų, vykdančių korupcijos prevenciją, atstovais</w:t>
            </w:r>
            <w:r w:rsidR="00907084" w:rsidRPr="006100ED">
              <w:rPr>
                <w:lang w:val="lt-LT"/>
              </w:rPr>
              <w:t>.</w:t>
            </w:r>
            <w:r w:rsidRPr="006100ED">
              <w:rPr>
                <w:lang w:val="lt-LT"/>
              </w:rPr>
              <w:t xml:space="preserve"> </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 xml:space="preserve">Kelmės rajono savivaldybės administracijos Švietimo, kultūros ir </w:t>
            </w:r>
            <w:r w:rsidRPr="006100ED">
              <w:rPr>
                <w:lang w:val="lt-LT"/>
              </w:rPr>
              <w:lastRenderedPageBreak/>
              <w:t>sporto skyriaus vedėjas, švietimo įstaigų vadovai</w:t>
            </w:r>
            <w:r w:rsidR="00907084" w:rsidRPr="006100ED">
              <w:rPr>
                <w:lang w:val="lt-LT"/>
              </w:rPr>
              <w:t>.</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Kiekvienais metais</w:t>
            </w:r>
            <w:r w:rsidR="00907084" w:rsidRPr="006100ED">
              <w:rPr>
                <w:lang w:val="lt-LT"/>
              </w:rPr>
              <w:t>.</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Moksleiviai ir ugdytiniai bus supažindinti su korupcijos samprata, jos </w:t>
            </w:r>
            <w:r w:rsidRPr="006100ED">
              <w:rPr>
                <w:lang w:val="lt-LT"/>
              </w:rPr>
              <w:lastRenderedPageBreak/>
              <w:t xml:space="preserve">pasireiškimo galimybėmis, kovos su korupcija būdais ir priemonėmis. Tai leis </w:t>
            </w:r>
            <w:r w:rsidR="00AB3EA8" w:rsidRPr="006100ED">
              <w:rPr>
                <w:lang w:val="lt-LT"/>
              </w:rPr>
              <w:t xml:space="preserve">vaikams ir jaunimui </w:t>
            </w:r>
            <w:r w:rsidRPr="006100ED">
              <w:rPr>
                <w:lang w:val="lt-LT"/>
              </w:rPr>
              <w:t>formuoti nepakantų požiūrį į korupcijos reiškinį jau ugdymo įstaigoje</w:t>
            </w:r>
            <w:r w:rsidR="00907084" w:rsidRPr="006100ED">
              <w:rPr>
                <w:lang w:val="lt-LT"/>
              </w:rPr>
              <w:t>.</w:t>
            </w:r>
            <w:r w:rsidRPr="006100ED">
              <w:rPr>
                <w:lang w:val="lt-LT"/>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lastRenderedPageBreak/>
              <w:t xml:space="preserve">Suorganizuotų seminarų, kitų renginių korupcijos </w:t>
            </w:r>
            <w:r w:rsidRPr="006100ED">
              <w:rPr>
                <w:lang w:val="lt-LT"/>
              </w:rPr>
              <w:lastRenderedPageBreak/>
              <w:t>prevencijos klausimais skaičius</w:t>
            </w:r>
            <w:r w:rsidR="00AB3EA8" w:rsidRPr="006100ED">
              <w:rPr>
                <w:lang w:val="lt-LT"/>
              </w:rPr>
              <w:t>,</w:t>
            </w:r>
            <w:r w:rsidRPr="006100ED">
              <w:rPr>
                <w:lang w:val="lt-LT"/>
              </w:rPr>
              <w:t xml:space="preserve"> kasmetinė šio skaičiaus dinamika</w:t>
            </w:r>
            <w:r w:rsidR="00907084" w:rsidRPr="006100ED">
              <w:rPr>
                <w:lang w:val="lt-LT"/>
              </w:rPr>
              <w:t>.</w:t>
            </w:r>
          </w:p>
        </w:tc>
      </w:tr>
      <w:tr w:rsidR="002C110B" w:rsidRPr="006100ED" w:rsidTr="006100ED">
        <w:trPr>
          <w:trHeight w:val="541"/>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jc w:val="both"/>
              <w:rPr>
                <w:b/>
                <w:lang w:val="lt-LT"/>
              </w:rPr>
            </w:pPr>
            <w:r w:rsidRPr="006100ED">
              <w:rPr>
                <w:b/>
                <w:lang w:val="lt-LT"/>
              </w:rPr>
              <w:lastRenderedPageBreak/>
              <w:t>TIKSLAS – ŠVIESTI KELMĖS RAJONO SAVIVALDYBĖS IR JAI PAVALDŽIŲ ĮSTAIGŲ BEI ĮMONIŲ TARNAUTOJUS IR DARBUOTOJUS, VALSTYBĖS POLITIKUS KORUPCIJOS PREVENCIJOS KLAUSIMAIS</w:t>
            </w:r>
          </w:p>
        </w:tc>
      </w:tr>
      <w:tr w:rsidR="002C110B" w:rsidRPr="006100ED" w:rsidTr="006100ED">
        <w:trPr>
          <w:trHeight w:val="541"/>
          <w:jc w:val="center"/>
        </w:trPr>
        <w:tc>
          <w:tcPr>
            <w:tcW w:w="14232" w:type="dxa"/>
            <w:gridSpan w:val="13"/>
            <w:tcBorders>
              <w:top w:val="single" w:sz="4" w:space="0" w:color="auto"/>
              <w:left w:val="single" w:sz="4" w:space="0" w:color="auto"/>
              <w:bottom w:val="single" w:sz="4" w:space="0" w:color="auto"/>
              <w:right w:val="single" w:sz="4" w:space="0" w:color="auto"/>
            </w:tcBorders>
          </w:tcPr>
          <w:p w:rsidR="002C110B" w:rsidRPr="006100ED" w:rsidRDefault="002C110B" w:rsidP="002C110B">
            <w:pPr>
              <w:jc w:val="both"/>
              <w:rPr>
                <w:lang w:val="lt-LT"/>
              </w:rPr>
            </w:pPr>
            <w:r w:rsidRPr="006100ED">
              <w:rPr>
                <w:b/>
                <w:lang w:val="lt-LT"/>
              </w:rPr>
              <w:t>9 uždavinys. Vykdyti akcijas, renginius, seminarus korupcijos prevencijos klausimais Kelmės rajono savivaldybei pavaldžiose įstaigose ir įmonėse.</w:t>
            </w:r>
          </w:p>
        </w:tc>
      </w:tr>
      <w:tr w:rsidR="002C110B" w:rsidRPr="006100ED" w:rsidTr="006100ED">
        <w:trPr>
          <w:trHeight w:val="541"/>
          <w:jc w:val="center"/>
        </w:trPr>
        <w:tc>
          <w:tcPr>
            <w:tcW w:w="56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9.1. </w:t>
            </w:r>
          </w:p>
        </w:tc>
        <w:tc>
          <w:tcPr>
            <w:tcW w:w="2472"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Nepakankamos darbuotojų žinios korupcijos prevencijos srityje</w:t>
            </w:r>
            <w:r w:rsidR="00907084" w:rsidRPr="006100ED">
              <w:rPr>
                <w:lang w:val="lt-LT"/>
              </w:rPr>
              <w:t>.</w:t>
            </w:r>
          </w:p>
        </w:tc>
        <w:tc>
          <w:tcPr>
            <w:tcW w:w="2348"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Organizuoti seminarus ir kursus įstaigų ir įmonių darbuotojams ir tarnautojams korupcijos prevencijos klausimais</w:t>
            </w:r>
            <w:r w:rsidR="00907084" w:rsidRPr="006100ED">
              <w:rPr>
                <w:lang w:val="lt-LT"/>
              </w:rPr>
              <w:t>.</w:t>
            </w:r>
          </w:p>
        </w:tc>
        <w:tc>
          <w:tcPr>
            <w:tcW w:w="2330" w:type="dxa"/>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Kelmės rajono savivaldybei pavaldžių įstaigų ir įmonių vadovai,</w:t>
            </w:r>
          </w:p>
          <w:p w:rsidR="002C110B" w:rsidRPr="006100ED" w:rsidRDefault="002C110B" w:rsidP="002C110B">
            <w:pPr>
              <w:rPr>
                <w:lang w:val="lt-LT"/>
              </w:rPr>
            </w:pPr>
            <w:r w:rsidRPr="006100ED">
              <w:rPr>
                <w:lang w:val="lt-LT"/>
              </w:rPr>
              <w:t xml:space="preserve">Kelmės rajono savivaldybės administracijos </w:t>
            </w:r>
            <w:r w:rsidR="00AB3EA8" w:rsidRPr="006100ED">
              <w:rPr>
                <w:lang w:val="lt-LT"/>
              </w:rPr>
              <w:t>T</w:t>
            </w:r>
            <w:r w:rsidRPr="006100ED">
              <w:rPr>
                <w:lang w:val="lt-LT"/>
              </w:rPr>
              <w:t>eisės ir personalo skyrius</w:t>
            </w:r>
            <w:r w:rsidR="00907084" w:rsidRPr="006100ED">
              <w:rPr>
                <w:lang w:val="lt-LT"/>
              </w:rPr>
              <w:t>.</w:t>
            </w:r>
            <w:r w:rsidRPr="006100ED">
              <w:rPr>
                <w:lang w:val="lt-LT"/>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bCs/>
              </w:rPr>
              <w:t>Iki kiekvienų metų IV</w:t>
            </w:r>
            <w:r w:rsidR="00AB3EA8" w:rsidRPr="006100ED">
              <w:rPr>
                <w:bCs/>
              </w:rPr>
              <w:t> </w:t>
            </w:r>
            <w:r w:rsidRPr="006100ED">
              <w:rPr>
                <w:bCs/>
              </w:rPr>
              <w:t>ketvirčio pabaigos</w:t>
            </w:r>
            <w:r w:rsidR="00907084" w:rsidRPr="006100ED">
              <w:rPr>
                <w:bCs/>
              </w:rPr>
              <w:t>.</w:t>
            </w:r>
          </w:p>
        </w:tc>
        <w:tc>
          <w:tcPr>
            <w:tcW w:w="2409"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Darbuotojai ir tarnautojai bus supažindinti su korupcijos prevencijos būdais, priemonėmis ir vengs galimų korupcijos apraiškų veikloje</w:t>
            </w:r>
            <w:r w:rsidR="00907084" w:rsidRPr="006100ED">
              <w:rPr>
                <w:lang w:val="lt-LT"/>
              </w:rPr>
              <w:t>.</w:t>
            </w:r>
          </w:p>
        </w:tc>
        <w:tc>
          <w:tcPr>
            <w:tcW w:w="1701" w:type="dxa"/>
            <w:gridSpan w:val="2"/>
            <w:tcBorders>
              <w:top w:val="single" w:sz="4" w:space="0" w:color="auto"/>
              <w:left w:val="single" w:sz="4" w:space="0" w:color="auto"/>
              <w:bottom w:val="single" w:sz="4" w:space="0" w:color="auto"/>
              <w:right w:val="single" w:sz="4" w:space="0" w:color="auto"/>
            </w:tcBorders>
          </w:tcPr>
          <w:p w:rsidR="002C110B" w:rsidRPr="006100ED" w:rsidRDefault="002C110B" w:rsidP="002C110B">
            <w:pPr>
              <w:rPr>
                <w:lang w:val="lt-LT"/>
              </w:rPr>
            </w:pPr>
            <w:r w:rsidRPr="006100ED">
              <w:rPr>
                <w:lang w:val="lt-LT"/>
              </w:rPr>
              <w:t xml:space="preserve">Suorganizuotų seminarų įstaigų ir įmonių darbuotojams korupcijos prevencijos klausimais skaičius. </w:t>
            </w:r>
            <w:r w:rsidR="00AB3EA8" w:rsidRPr="006100ED">
              <w:rPr>
                <w:lang w:val="lt-LT"/>
              </w:rPr>
              <w:t>Seminarus i</w:t>
            </w:r>
            <w:r w:rsidRPr="006100ED">
              <w:rPr>
                <w:lang w:val="lt-LT"/>
              </w:rPr>
              <w:t xml:space="preserve">šklausiusių </w:t>
            </w:r>
            <w:r w:rsidR="00EF5225" w:rsidRPr="006100ED">
              <w:rPr>
                <w:lang w:val="lt-LT"/>
              </w:rPr>
              <w:t>Kelmės rajono s</w:t>
            </w:r>
            <w:r w:rsidRPr="006100ED">
              <w:rPr>
                <w:lang w:val="lt-LT"/>
              </w:rPr>
              <w:t xml:space="preserve">avivaldybės institucijų ir įstaigų darbuotojų ir tarnautojų skaičius, lyginant su praėjusiais metais. Kursų ir </w:t>
            </w:r>
            <w:r w:rsidRPr="006100ED">
              <w:rPr>
                <w:lang w:val="lt-LT"/>
              </w:rPr>
              <w:lastRenderedPageBreak/>
              <w:t>seminarų valandų skaičius, tenkantis vienam kursus išklausiusiam valstybės tarnautojui ar darbuotojui</w:t>
            </w:r>
            <w:r w:rsidR="00AB3EA8" w:rsidRPr="006100ED">
              <w:rPr>
                <w:lang w:val="lt-LT"/>
              </w:rPr>
              <w:t>.</w:t>
            </w:r>
          </w:p>
          <w:p w:rsidR="002C110B" w:rsidRPr="006100ED" w:rsidRDefault="002C110B" w:rsidP="002C110B">
            <w:pPr>
              <w:rPr>
                <w:lang w:val="lt-LT"/>
              </w:rPr>
            </w:pPr>
            <w:r w:rsidRPr="006100ED">
              <w:t>Savivaldybės struktūrinių padalinių ir įstaigų darbuotojų skaičius</w:t>
            </w:r>
            <w:r w:rsidR="00AB3EA8" w:rsidRPr="006100ED">
              <w:t xml:space="preserve"> (</w:t>
            </w:r>
            <w:r w:rsidRPr="006100ED">
              <w:t xml:space="preserve">dalyvauja ne mažiau </w:t>
            </w:r>
            <w:r w:rsidR="00AB3EA8" w:rsidRPr="006100ED">
              <w:t xml:space="preserve">kaip </w:t>
            </w:r>
            <w:r w:rsidRPr="006100ED">
              <w:t>80</w:t>
            </w:r>
            <w:r w:rsidR="00AB3EA8" w:rsidRPr="006100ED">
              <w:t> </w:t>
            </w:r>
            <w:r w:rsidRPr="006100ED">
              <w:t>proc. asmenų, atsakingų už korupcijos prevenciją</w:t>
            </w:r>
            <w:r w:rsidR="00AB3EA8" w:rsidRPr="006100ED">
              <w:t>).</w:t>
            </w:r>
          </w:p>
        </w:tc>
      </w:tr>
    </w:tbl>
    <w:p w:rsidR="006100ED" w:rsidRDefault="006100ED" w:rsidP="00375607">
      <w:pPr>
        <w:jc w:val="center"/>
        <w:rPr>
          <w:lang w:val="lt-LT"/>
        </w:rPr>
      </w:pPr>
    </w:p>
    <w:p w:rsidR="00880935" w:rsidRPr="00064E73" w:rsidRDefault="00375607" w:rsidP="00375607">
      <w:pPr>
        <w:jc w:val="center"/>
      </w:pPr>
      <w:r w:rsidRPr="00064E73">
        <w:rPr>
          <w:lang w:val="lt-LT"/>
        </w:rPr>
        <w:t>_____________________</w:t>
      </w:r>
    </w:p>
    <w:sectPr w:rsidR="00880935" w:rsidRPr="00064E73" w:rsidSect="00064E73">
      <w:pgSz w:w="16838" w:h="11906" w:orient="landscape"/>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1B" w:rsidRDefault="006E3C1B" w:rsidP="00E16B73">
      <w:r>
        <w:separator/>
      </w:r>
    </w:p>
  </w:endnote>
  <w:endnote w:type="continuationSeparator" w:id="0">
    <w:p w:rsidR="006E3C1B" w:rsidRDefault="006E3C1B" w:rsidP="00E1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1B" w:rsidRDefault="006E3C1B" w:rsidP="00E16B73">
      <w:r>
        <w:separator/>
      </w:r>
    </w:p>
  </w:footnote>
  <w:footnote w:type="continuationSeparator" w:id="0">
    <w:p w:rsidR="006E3C1B" w:rsidRDefault="006E3C1B" w:rsidP="00E1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6709"/>
    <w:multiLevelType w:val="multilevel"/>
    <w:tmpl w:val="8BA0EB82"/>
    <w:lvl w:ilvl="0">
      <w:start w:val="3"/>
      <w:numFmt w:val="upperRoman"/>
      <w:lvlText w:val="%1."/>
      <w:lvlJc w:val="left"/>
      <w:pPr>
        <w:tabs>
          <w:tab w:val="num" w:pos="1440"/>
        </w:tabs>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C555B4"/>
    <w:multiLevelType w:val="hybridMultilevel"/>
    <w:tmpl w:val="8DD0F14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0D11AAE"/>
    <w:multiLevelType w:val="hybridMultilevel"/>
    <w:tmpl w:val="15525342"/>
    <w:lvl w:ilvl="0" w:tplc="69D0D766">
      <w:start w:val="1"/>
      <w:numFmt w:val="decimal"/>
      <w:lvlText w:val="%1."/>
      <w:lvlJc w:val="left"/>
      <w:pPr>
        <w:ind w:left="2162" w:hanging="12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 w15:restartNumberingAfterBreak="0">
    <w:nsid w:val="27D43D10"/>
    <w:multiLevelType w:val="hybridMultilevel"/>
    <w:tmpl w:val="85E2B93C"/>
    <w:lvl w:ilvl="0" w:tplc="0427000F">
      <w:start w:val="1"/>
      <w:numFmt w:val="decimal"/>
      <w:lvlText w:val="%1."/>
      <w:lvlJc w:val="left"/>
      <w:pPr>
        <w:ind w:left="1622" w:hanging="360"/>
      </w:pPr>
    </w:lvl>
    <w:lvl w:ilvl="1" w:tplc="04270019" w:tentative="1">
      <w:start w:val="1"/>
      <w:numFmt w:val="lowerLetter"/>
      <w:lvlText w:val="%2."/>
      <w:lvlJc w:val="left"/>
      <w:pPr>
        <w:ind w:left="2342" w:hanging="360"/>
      </w:pPr>
    </w:lvl>
    <w:lvl w:ilvl="2" w:tplc="0427001B" w:tentative="1">
      <w:start w:val="1"/>
      <w:numFmt w:val="lowerRoman"/>
      <w:lvlText w:val="%3."/>
      <w:lvlJc w:val="right"/>
      <w:pPr>
        <w:ind w:left="3062" w:hanging="180"/>
      </w:pPr>
    </w:lvl>
    <w:lvl w:ilvl="3" w:tplc="0427000F" w:tentative="1">
      <w:start w:val="1"/>
      <w:numFmt w:val="decimal"/>
      <w:lvlText w:val="%4."/>
      <w:lvlJc w:val="left"/>
      <w:pPr>
        <w:ind w:left="3782" w:hanging="360"/>
      </w:pPr>
    </w:lvl>
    <w:lvl w:ilvl="4" w:tplc="04270019" w:tentative="1">
      <w:start w:val="1"/>
      <w:numFmt w:val="lowerLetter"/>
      <w:lvlText w:val="%5."/>
      <w:lvlJc w:val="left"/>
      <w:pPr>
        <w:ind w:left="4502" w:hanging="360"/>
      </w:pPr>
    </w:lvl>
    <w:lvl w:ilvl="5" w:tplc="0427001B" w:tentative="1">
      <w:start w:val="1"/>
      <w:numFmt w:val="lowerRoman"/>
      <w:lvlText w:val="%6."/>
      <w:lvlJc w:val="right"/>
      <w:pPr>
        <w:ind w:left="5222" w:hanging="180"/>
      </w:pPr>
    </w:lvl>
    <w:lvl w:ilvl="6" w:tplc="0427000F" w:tentative="1">
      <w:start w:val="1"/>
      <w:numFmt w:val="decimal"/>
      <w:lvlText w:val="%7."/>
      <w:lvlJc w:val="left"/>
      <w:pPr>
        <w:ind w:left="5942" w:hanging="360"/>
      </w:pPr>
    </w:lvl>
    <w:lvl w:ilvl="7" w:tplc="04270019" w:tentative="1">
      <w:start w:val="1"/>
      <w:numFmt w:val="lowerLetter"/>
      <w:lvlText w:val="%8."/>
      <w:lvlJc w:val="left"/>
      <w:pPr>
        <w:ind w:left="6662" w:hanging="360"/>
      </w:pPr>
    </w:lvl>
    <w:lvl w:ilvl="8" w:tplc="0427001B" w:tentative="1">
      <w:start w:val="1"/>
      <w:numFmt w:val="lowerRoman"/>
      <w:lvlText w:val="%9."/>
      <w:lvlJc w:val="right"/>
      <w:pPr>
        <w:ind w:left="7382" w:hanging="180"/>
      </w:pPr>
    </w:lvl>
  </w:abstractNum>
  <w:abstractNum w:abstractNumId="4" w15:restartNumberingAfterBreak="0">
    <w:nsid w:val="32A34BCB"/>
    <w:multiLevelType w:val="hybridMultilevel"/>
    <w:tmpl w:val="D0946B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3268D3"/>
    <w:multiLevelType w:val="hybridMultilevel"/>
    <w:tmpl w:val="8DD0F14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8E66988"/>
    <w:multiLevelType w:val="multilevel"/>
    <w:tmpl w:val="60DC6A1A"/>
    <w:lvl w:ilvl="0">
      <w:start w:val="1"/>
      <w:numFmt w:val="upperRoman"/>
      <w:lvlText w:val="%1."/>
      <w:lvlJc w:val="left"/>
      <w:pPr>
        <w:tabs>
          <w:tab w:val="num" w:pos="1440"/>
        </w:tabs>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0165533"/>
    <w:multiLevelType w:val="hybridMultilevel"/>
    <w:tmpl w:val="4412E4A8"/>
    <w:lvl w:ilvl="0" w:tplc="DA3494F6">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4164D29"/>
    <w:multiLevelType w:val="multilevel"/>
    <w:tmpl w:val="4FA26C62"/>
    <w:lvl w:ilvl="0">
      <w:start w:val="1"/>
      <w:numFmt w:val="upperRoman"/>
      <w:suff w:val="nothing"/>
      <w:lvlText w:val="%1."/>
      <w:lvlJc w:val="left"/>
      <w:pPr>
        <w:ind w:left="0" w:firstLine="0"/>
      </w:pPr>
      <w:rPr>
        <w:rFonts w:hint="default"/>
      </w:rPr>
    </w:lvl>
    <w:lvl w:ilvl="1">
      <w:start w:val="25"/>
      <w:numFmt w:val="decimal"/>
      <w:lvlRestart w:val="0"/>
      <w:pStyle w:val="Sraas"/>
      <w:lvlText w:val="%2."/>
      <w:lvlJc w:val="left"/>
      <w:pPr>
        <w:tabs>
          <w:tab w:val="num" w:pos="1320"/>
        </w:tabs>
        <w:ind w:left="960" w:firstLine="0"/>
      </w:pPr>
      <w:rPr>
        <w:rFonts w:hint="default"/>
      </w:rPr>
    </w:lvl>
    <w:lvl w:ilvl="2">
      <w:start w:val="1"/>
      <w:numFmt w:val="decimal"/>
      <w:pStyle w:val="Sraas2"/>
      <w:lvlText w:val="%2.%3."/>
      <w:lvlJc w:val="left"/>
      <w:pPr>
        <w:tabs>
          <w:tab w:val="num" w:pos="1680"/>
        </w:tabs>
        <w:ind w:left="960" w:firstLine="0"/>
      </w:pPr>
      <w:rPr>
        <w:rFonts w:hint="default"/>
      </w:rPr>
    </w:lvl>
    <w:lvl w:ilvl="3">
      <w:start w:val="1"/>
      <w:numFmt w:val="decimal"/>
      <w:pStyle w:val="Sraas3"/>
      <w:lvlText w:val="25.%3.%4."/>
      <w:lvlJc w:val="left"/>
      <w:pPr>
        <w:tabs>
          <w:tab w:val="num" w:pos="2040"/>
        </w:tabs>
        <w:ind w:left="96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9132954"/>
    <w:multiLevelType w:val="hybridMultilevel"/>
    <w:tmpl w:val="80EAF34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9"/>
  </w:num>
  <w:num w:numId="6">
    <w:abstractNumId w:val="8"/>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E2"/>
    <w:rsid w:val="00006F86"/>
    <w:rsid w:val="00064E73"/>
    <w:rsid w:val="000A6AD8"/>
    <w:rsid w:val="000B7DB8"/>
    <w:rsid w:val="000E3FE2"/>
    <w:rsid w:val="000F5053"/>
    <w:rsid w:val="000F6E75"/>
    <w:rsid w:val="0012307F"/>
    <w:rsid w:val="00132B14"/>
    <w:rsid w:val="001357AF"/>
    <w:rsid w:val="001663BB"/>
    <w:rsid w:val="001C0722"/>
    <w:rsid w:val="001F0762"/>
    <w:rsid w:val="002443B6"/>
    <w:rsid w:val="00261A56"/>
    <w:rsid w:val="002676BF"/>
    <w:rsid w:val="002959D5"/>
    <w:rsid w:val="002B2C9C"/>
    <w:rsid w:val="002B3BBC"/>
    <w:rsid w:val="002C110B"/>
    <w:rsid w:val="002D0982"/>
    <w:rsid w:val="0030220C"/>
    <w:rsid w:val="003439A2"/>
    <w:rsid w:val="00355AA5"/>
    <w:rsid w:val="00366BB4"/>
    <w:rsid w:val="003720F7"/>
    <w:rsid w:val="00375607"/>
    <w:rsid w:val="003A1FBE"/>
    <w:rsid w:val="003A40AB"/>
    <w:rsid w:val="003B3CF0"/>
    <w:rsid w:val="003C0F89"/>
    <w:rsid w:val="004157E0"/>
    <w:rsid w:val="004425D1"/>
    <w:rsid w:val="004D4A28"/>
    <w:rsid w:val="004E09D7"/>
    <w:rsid w:val="00536998"/>
    <w:rsid w:val="0056462D"/>
    <w:rsid w:val="005675A5"/>
    <w:rsid w:val="005706EF"/>
    <w:rsid w:val="006100ED"/>
    <w:rsid w:val="00694E07"/>
    <w:rsid w:val="006A1A56"/>
    <w:rsid w:val="006D10D4"/>
    <w:rsid w:val="006D2386"/>
    <w:rsid w:val="006E3C1B"/>
    <w:rsid w:val="00743408"/>
    <w:rsid w:val="00785CDE"/>
    <w:rsid w:val="007A25A5"/>
    <w:rsid w:val="007A3614"/>
    <w:rsid w:val="007F2FB3"/>
    <w:rsid w:val="008511EE"/>
    <w:rsid w:val="00866CD2"/>
    <w:rsid w:val="00880935"/>
    <w:rsid w:val="008B20C7"/>
    <w:rsid w:val="00906086"/>
    <w:rsid w:val="00907084"/>
    <w:rsid w:val="00935D52"/>
    <w:rsid w:val="009A3910"/>
    <w:rsid w:val="00A06163"/>
    <w:rsid w:val="00A2519B"/>
    <w:rsid w:val="00A260E6"/>
    <w:rsid w:val="00A3156E"/>
    <w:rsid w:val="00A331C0"/>
    <w:rsid w:val="00A33C40"/>
    <w:rsid w:val="00A76CF2"/>
    <w:rsid w:val="00AB3EA8"/>
    <w:rsid w:val="00AD7CD4"/>
    <w:rsid w:val="00B07A30"/>
    <w:rsid w:val="00BC3A3F"/>
    <w:rsid w:val="00BD7262"/>
    <w:rsid w:val="00C0089C"/>
    <w:rsid w:val="00C00AC6"/>
    <w:rsid w:val="00C30C73"/>
    <w:rsid w:val="00C470D2"/>
    <w:rsid w:val="00C83EE7"/>
    <w:rsid w:val="00CA18CD"/>
    <w:rsid w:val="00CA4B1C"/>
    <w:rsid w:val="00CC02DB"/>
    <w:rsid w:val="00CC697A"/>
    <w:rsid w:val="00CF54DE"/>
    <w:rsid w:val="00D0480D"/>
    <w:rsid w:val="00D66C98"/>
    <w:rsid w:val="00D76D24"/>
    <w:rsid w:val="00DD1FE8"/>
    <w:rsid w:val="00DE4C11"/>
    <w:rsid w:val="00E16B73"/>
    <w:rsid w:val="00E224C1"/>
    <w:rsid w:val="00E92A54"/>
    <w:rsid w:val="00E93B25"/>
    <w:rsid w:val="00E952FF"/>
    <w:rsid w:val="00EA29BC"/>
    <w:rsid w:val="00EA7BEA"/>
    <w:rsid w:val="00ED24D8"/>
    <w:rsid w:val="00EF5225"/>
    <w:rsid w:val="00F26660"/>
    <w:rsid w:val="00F27024"/>
    <w:rsid w:val="00F41F30"/>
    <w:rsid w:val="00F436B9"/>
    <w:rsid w:val="00F528DC"/>
    <w:rsid w:val="00F66134"/>
    <w:rsid w:val="00F71171"/>
    <w:rsid w:val="00F71E47"/>
    <w:rsid w:val="00F85357"/>
    <w:rsid w:val="00FA25FF"/>
    <w:rsid w:val="00FD14ED"/>
    <w:rsid w:val="00FF1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8E3198-F874-4604-BEF6-D0942059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3FE2"/>
    <w:rPr>
      <w:rFonts w:ascii="Times New Roman" w:eastAsia="Times New Roman" w:hAnsi="Times New Roman"/>
      <w:sz w:val="24"/>
      <w:szCs w:val="24"/>
      <w:lang w:val="en-US" w:eastAsia="en-US"/>
    </w:rPr>
  </w:style>
  <w:style w:type="paragraph" w:styleId="Antrat1">
    <w:name w:val="heading 1"/>
    <w:basedOn w:val="prastasis"/>
    <w:next w:val="prastasis"/>
    <w:link w:val="Antrat1Diagrama"/>
    <w:uiPriority w:val="9"/>
    <w:qFormat/>
    <w:rsid w:val="00D66C98"/>
    <w:pPr>
      <w:keepNext/>
      <w:keepLines/>
      <w:spacing w:before="240"/>
      <w:outlineLvl w:val="0"/>
    </w:pPr>
    <w:rPr>
      <w:rFonts w:ascii="Calibri Light" w:hAnsi="Calibri Light"/>
      <w:color w:val="2E74B5"/>
      <w:sz w:val="32"/>
      <w:szCs w:val="32"/>
    </w:rPr>
  </w:style>
  <w:style w:type="paragraph" w:styleId="Antrat2">
    <w:name w:val="heading 2"/>
    <w:basedOn w:val="prastasis"/>
    <w:next w:val="prastasis"/>
    <w:link w:val="Antrat2Diagrama"/>
    <w:uiPriority w:val="9"/>
    <w:semiHidden/>
    <w:unhideWhenUsed/>
    <w:qFormat/>
    <w:rsid w:val="00132B14"/>
    <w:pPr>
      <w:keepNext/>
      <w:keepLines/>
      <w:spacing w:before="40"/>
      <w:outlineLvl w:val="1"/>
    </w:pPr>
    <w:rPr>
      <w:rFonts w:ascii="Calibri Light" w:hAnsi="Calibri Light"/>
      <w:color w:val="2E74B5"/>
      <w:sz w:val="26"/>
      <w:szCs w:val="26"/>
    </w:rPr>
  </w:style>
  <w:style w:type="paragraph" w:styleId="Antrat3">
    <w:name w:val="heading 3"/>
    <w:basedOn w:val="prastasis"/>
    <w:next w:val="prastasis"/>
    <w:link w:val="Antrat3Diagrama"/>
    <w:qFormat/>
    <w:rsid w:val="000E3FE2"/>
    <w:pPr>
      <w:keepNext/>
      <w:spacing w:before="240" w:after="60"/>
      <w:outlineLvl w:val="2"/>
    </w:pPr>
    <w:rPr>
      <w:rFonts w:ascii="Cambria" w:hAnsi="Cambria"/>
      <w:b/>
      <w:b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3FE2"/>
    <w:pPr>
      <w:ind w:left="720"/>
      <w:contextualSpacing/>
    </w:pPr>
  </w:style>
  <w:style w:type="character" w:customStyle="1" w:styleId="Antrat3Diagrama">
    <w:name w:val="Antraštė 3 Diagrama"/>
    <w:link w:val="Antrat3"/>
    <w:rsid w:val="000E3FE2"/>
    <w:rPr>
      <w:rFonts w:ascii="Cambria" w:eastAsia="Times New Roman" w:hAnsi="Cambria" w:cs="Times New Roman"/>
      <w:b/>
      <w:bCs/>
      <w:sz w:val="26"/>
      <w:szCs w:val="26"/>
    </w:rPr>
  </w:style>
  <w:style w:type="paragraph" w:styleId="HTMLiankstoformatuotas">
    <w:name w:val="HTML Preformatted"/>
    <w:basedOn w:val="prastasis"/>
    <w:link w:val="HTMLiankstoformatuotasDiagrama"/>
    <w:rsid w:val="00BC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link w:val="HTMLiankstoformatuotas"/>
    <w:uiPriority w:val="99"/>
    <w:rsid w:val="00BC3A3F"/>
    <w:rPr>
      <w:rFonts w:ascii="Courier New" w:eastAsia="Courier New" w:hAnsi="Courier New" w:cs="Courier New"/>
      <w:sz w:val="20"/>
      <w:szCs w:val="20"/>
      <w:lang w:val="en-GB"/>
    </w:rPr>
  </w:style>
  <w:style w:type="paragraph" w:styleId="Sraas">
    <w:name w:val="List"/>
    <w:basedOn w:val="prastasis"/>
    <w:rsid w:val="00132B14"/>
    <w:pPr>
      <w:numPr>
        <w:ilvl w:val="1"/>
        <w:numId w:val="6"/>
      </w:numPr>
    </w:pPr>
    <w:rPr>
      <w:lang w:val="en-GB"/>
    </w:rPr>
  </w:style>
  <w:style w:type="paragraph" w:styleId="Sraas3">
    <w:name w:val="List 3"/>
    <w:basedOn w:val="prastasis"/>
    <w:rsid w:val="00132B14"/>
    <w:pPr>
      <w:numPr>
        <w:ilvl w:val="3"/>
        <w:numId w:val="6"/>
      </w:numPr>
    </w:pPr>
    <w:rPr>
      <w:lang w:val="en-GB"/>
    </w:rPr>
  </w:style>
  <w:style w:type="paragraph" w:styleId="Sraas2">
    <w:name w:val="List 2"/>
    <w:basedOn w:val="prastasis"/>
    <w:rsid w:val="00132B14"/>
    <w:pPr>
      <w:numPr>
        <w:ilvl w:val="2"/>
        <w:numId w:val="6"/>
      </w:numPr>
    </w:pPr>
    <w:rPr>
      <w:lang w:val="en-GB"/>
    </w:rPr>
  </w:style>
  <w:style w:type="character" w:customStyle="1" w:styleId="Antrat2Diagrama">
    <w:name w:val="Antraštė 2 Diagrama"/>
    <w:link w:val="Antrat2"/>
    <w:uiPriority w:val="9"/>
    <w:semiHidden/>
    <w:rsid w:val="00132B14"/>
    <w:rPr>
      <w:rFonts w:ascii="Calibri Light" w:eastAsia="Times New Roman" w:hAnsi="Calibri Light" w:cs="Times New Roman"/>
      <w:color w:val="2E74B5"/>
      <w:sz w:val="26"/>
      <w:szCs w:val="26"/>
      <w:lang w:val="en-US"/>
    </w:rPr>
  </w:style>
  <w:style w:type="character" w:styleId="Hipersaitas">
    <w:name w:val="Hyperlink"/>
    <w:rsid w:val="007A3614"/>
    <w:rPr>
      <w:color w:val="006666"/>
      <w:u w:val="single"/>
    </w:rPr>
  </w:style>
  <w:style w:type="paragraph" w:styleId="Debesliotekstas">
    <w:name w:val="Balloon Text"/>
    <w:basedOn w:val="prastasis"/>
    <w:link w:val="DebesliotekstasDiagrama"/>
    <w:uiPriority w:val="99"/>
    <w:semiHidden/>
    <w:unhideWhenUsed/>
    <w:rsid w:val="002443B6"/>
    <w:rPr>
      <w:rFonts w:ascii="Segoe UI" w:hAnsi="Segoe UI" w:cs="Segoe UI"/>
      <w:sz w:val="18"/>
      <w:szCs w:val="18"/>
    </w:rPr>
  </w:style>
  <w:style w:type="character" w:customStyle="1" w:styleId="DebesliotekstasDiagrama">
    <w:name w:val="Debesėlio tekstas Diagrama"/>
    <w:link w:val="Debesliotekstas"/>
    <w:uiPriority w:val="99"/>
    <w:semiHidden/>
    <w:rsid w:val="002443B6"/>
    <w:rPr>
      <w:rFonts w:ascii="Segoe UI" w:eastAsia="Times New Roman" w:hAnsi="Segoe UI" w:cs="Segoe UI"/>
      <w:sz w:val="18"/>
      <w:szCs w:val="18"/>
      <w:lang w:val="en-US"/>
    </w:rPr>
  </w:style>
  <w:style w:type="character" w:customStyle="1" w:styleId="Antrat1Diagrama">
    <w:name w:val="Antraštė 1 Diagrama"/>
    <w:link w:val="Antrat1"/>
    <w:uiPriority w:val="9"/>
    <w:rsid w:val="00D66C98"/>
    <w:rPr>
      <w:rFonts w:ascii="Calibri Light" w:eastAsia="Times New Roman" w:hAnsi="Calibri Light" w:cs="Times New Roman"/>
      <w:color w:val="2E74B5"/>
      <w:sz w:val="32"/>
      <w:szCs w:val="32"/>
      <w:lang w:val="en-US"/>
    </w:rPr>
  </w:style>
  <w:style w:type="paragraph" w:styleId="Paantrat">
    <w:name w:val="Subtitle"/>
    <w:basedOn w:val="prastasis"/>
    <w:link w:val="PaantratDiagrama"/>
    <w:qFormat/>
    <w:rsid w:val="00A2519B"/>
    <w:pPr>
      <w:spacing w:after="60"/>
      <w:jc w:val="center"/>
      <w:outlineLvl w:val="1"/>
    </w:pPr>
    <w:rPr>
      <w:rFonts w:ascii="Cambria" w:hAnsi="Cambria"/>
      <w:lang w:val="en-GB"/>
    </w:rPr>
  </w:style>
  <w:style w:type="character" w:customStyle="1" w:styleId="PaantratDiagrama">
    <w:name w:val="Paantraštė Diagrama"/>
    <w:link w:val="Paantrat"/>
    <w:rsid w:val="00A2519B"/>
    <w:rPr>
      <w:rFonts w:ascii="Cambria" w:eastAsia="Times New Roman" w:hAnsi="Cambria" w:cs="Times New Roman"/>
      <w:sz w:val="24"/>
      <w:szCs w:val="24"/>
      <w:lang w:val="en-GB"/>
    </w:rPr>
  </w:style>
  <w:style w:type="paragraph" w:customStyle="1" w:styleId="tactin">
    <w:name w:val="tactin"/>
    <w:basedOn w:val="prastasis"/>
    <w:rsid w:val="002C110B"/>
    <w:pPr>
      <w:spacing w:before="100" w:beforeAutospacing="1" w:after="100" w:afterAutospacing="1"/>
    </w:pPr>
    <w:rPr>
      <w:lang w:val="lt-LT" w:eastAsia="lt-LT"/>
    </w:rPr>
  </w:style>
  <w:style w:type="paragraph" w:styleId="Antrats">
    <w:name w:val="header"/>
    <w:basedOn w:val="prastasis"/>
    <w:link w:val="AntratsDiagrama"/>
    <w:uiPriority w:val="99"/>
    <w:unhideWhenUsed/>
    <w:rsid w:val="00E16B73"/>
    <w:pPr>
      <w:tabs>
        <w:tab w:val="center" w:pos="4819"/>
        <w:tab w:val="right" w:pos="9638"/>
      </w:tabs>
    </w:pPr>
  </w:style>
  <w:style w:type="character" w:customStyle="1" w:styleId="AntratsDiagrama">
    <w:name w:val="Antraštės Diagrama"/>
    <w:basedOn w:val="Numatytasispastraiposriftas"/>
    <w:link w:val="Antrats"/>
    <w:uiPriority w:val="99"/>
    <w:rsid w:val="00E16B73"/>
    <w:rPr>
      <w:rFonts w:ascii="Times New Roman" w:eastAsia="Times New Roman" w:hAnsi="Times New Roman"/>
      <w:sz w:val="24"/>
      <w:szCs w:val="24"/>
      <w:lang w:val="en-US" w:eastAsia="en-US"/>
    </w:rPr>
  </w:style>
  <w:style w:type="paragraph" w:styleId="Porat">
    <w:name w:val="footer"/>
    <w:basedOn w:val="prastasis"/>
    <w:link w:val="PoratDiagrama"/>
    <w:uiPriority w:val="99"/>
    <w:unhideWhenUsed/>
    <w:rsid w:val="00E16B73"/>
    <w:pPr>
      <w:tabs>
        <w:tab w:val="center" w:pos="4819"/>
        <w:tab w:val="right" w:pos="9638"/>
      </w:tabs>
    </w:pPr>
  </w:style>
  <w:style w:type="character" w:customStyle="1" w:styleId="PoratDiagrama">
    <w:name w:val="Poraštė Diagrama"/>
    <w:basedOn w:val="Numatytasispastraiposriftas"/>
    <w:link w:val="Porat"/>
    <w:uiPriority w:val="99"/>
    <w:rsid w:val="00E16B73"/>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20122">
      <w:bodyDiv w:val="1"/>
      <w:marLeft w:val="0"/>
      <w:marRight w:val="0"/>
      <w:marTop w:val="0"/>
      <w:marBottom w:val="0"/>
      <w:divBdr>
        <w:top w:val="none" w:sz="0" w:space="0" w:color="auto"/>
        <w:left w:val="none" w:sz="0" w:space="0" w:color="auto"/>
        <w:bottom w:val="none" w:sz="0" w:space="0" w:color="auto"/>
        <w:right w:val="none" w:sz="0" w:space="0" w:color="auto"/>
      </w:divBdr>
    </w:div>
    <w:div w:id="14556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9C82-096C-4209-8278-1539515D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9450</Words>
  <Characters>5388</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14809</CharactersWithSpaces>
  <SharedDoc>false</SharedDoc>
  <HLinks>
    <vt:vector size="6" baseType="variant">
      <vt:variant>
        <vt:i4>6488111</vt:i4>
      </vt:variant>
      <vt:variant>
        <vt:i4>0</vt:i4>
      </vt:variant>
      <vt:variant>
        <vt:i4>0</vt:i4>
      </vt:variant>
      <vt:variant>
        <vt:i4>5</vt:i4>
      </vt:variant>
      <vt:variant>
        <vt:lpwstr>http://www.arsa.lt/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p.sarakojis</dc:creator>
  <cp:keywords/>
  <dc:description/>
  <cp:lastModifiedBy>Jurgita Janušauskienė</cp:lastModifiedBy>
  <cp:revision>6</cp:revision>
  <cp:lastPrinted>2015-07-24T11:34:00Z</cp:lastPrinted>
  <dcterms:created xsi:type="dcterms:W3CDTF">2018-06-06T12:37:00Z</dcterms:created>
  <dcterms:modified xsi:type="dcterms:W3CDTF">2018-06-26T08:26:00Z</dcterms:modified>
</cp:coreProperties>
</file>