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3A" w:rsidRPr="00E60E27" w:rsidRDefault="00556F3A" w:rsidP="00556F3A">
      <w:pPr>
        <w:jc w:val="center"/>
      </w:pPr>
      <w:r>
        <w:t xml:space="preserve">                                                                        </w:t>
      </w:r>
      <w:r w:rsidRPr="00E60E27">
        <w:t>Pakruojo rajono savivaldybės</w:t>
      </w:r>
    </w:p>
    <w:p w:rsidR="00556F3A" w:rsidRPr="00E60E27" w:rsidRDefault="00556F3A" w:rsidP="00556F3A">
      <w:pPr>
        <w:jc w:val="center"/>
      </w:pPr>
      <w:r>
        <w:t xml:space="preserve">                                                            </w:t>
      </w:r>
      <w:r w:rsidR="001953F6">
        <w:t xml:space="preserve">                          </w:t>
      </w:r>
      <w:r>
        <w:t xml:space="preserve"> </w:t>
      </w:r>
      <w:r w:rsidR="00934ECF">
        <w:t>2020–2022</w:t>
      </w:r>
      <w:r w:rsidR="00910BEC">
        <w:t xml:space="preserve"> </w:t>
      </w:r>
      <w:r w:rsidRPr="00E60E27">
        <w:t>m</w:t>
      </w:r>
      <w:r w:rsidR="001953F6">
        <w:t>.</w:t>
      </w:r>
      <w:r w:rsidRPr="00E60E27">
        <w:t xml:space="preserve"> strateginio veiklos plano</w:t>
      </w:r>
    </w:p>
    <w:p w:rsidR="00556F3A" w:rsidRPr="00E60E27" w:rsidRDefault="00556F3A" w:rsidP="00556F3A">
      <w:pPr>
        <w:jc w:val="center"/>
      </w:pPr>
      <w:r>
        <w:t xml:space="preserve">                     </w:t>
      </w:r>
      <w:r w:rsidR="001953F6">
        <w:t xml:space="preserve">        </w:t>
      </w:r>
      <w:r w:rsidR="005E3B08">
        <w:t xml:space="preserve">          </w:t>
      </w:r>
      <w:r>
        <w:t>2</w:t>
      </w:r>
      <w:r w:rsidRPr="00E60E27">
        <w:t xml:space="preserve"> priedas</w:t>
      </w:r>
    </w:p>
    <w:p w:rsidR="0068229A" w:rsidRDefault="0068229A" w:rsidP="0009303B">
      <w:pPr>
        <w:widowControl w:val="0"/>
        <w:jc w:val="center"/>
        <w:rPr>
          <w:b/>
        </w:rPr>
      </w:pPr>
    </w:p>
    <w:p w:rsidR="005C4CC2" w:rsidRDefault="00AE319D" w:rsidP="00AE319D">
      <w:pPr>
        <w:widowControl w:val="0"/>
        <w:jc w:val="center"/>
      </w:pPr>
      <w:r>
        <w:rPr>
          <w:b/>
        </w:rPr>
        <w:t xml:space="preserve">          </w:t>
      </w:r>
      <w:r>
        <w:rPr>
          <w:b/>
        </w:rPr>
        <w:tab/>
      </w:r>
      <w:r w:rsidR="0068229A">
        <w:rPr>
          <w:b/>
        </w:rPr>
        <w:tab/>
      </w:r>
      <w:r w:rsidR="0068229A">
        <w:rPr>
          <w:b/>
        </w:rPr>
        <w:tab/>
      </w:r>
      <w:r w:rsidR="0068229A">
        <w:rPr>
          <w:b/>
        </w:rPr>
        <w:tab/>
      </w:r>
      <w:r w:rsidR="0068229A">
        <w:rPr>
          <w:b/>
        </w:rPr>
        <w:tab/>
      </w:r>
    </w:p>
    <w:p w:rsidR="005C4CC2" w:rsidRDefault="005C4CC2" w:rsidP="0009303B">
      <w:pPr>
        <w:widowControl w:val="0"/>
        <w:spacing w:before="120" w:after="120"/>
        <w:jc w:val="center"/>
        <w:rPr>
          <w:b/>
        </w:rPr>
      </w:pPr>
      <w:r w:rsidRPr="005C4CC2">
        <w:rPr>
          <w:b/>
        </w:rPr>
        <w:t xml:space="preserve">PAKRUOJO </w:t>
      </w:r>
      <w:r>
        <w:rPr>
          <w:b/>
        </w:rPr>
        <w:t>RAJONO SAVIVALDYBĖS</w:t>
      </w:r>
    </w:p>
    <w:p w:rsidR="0068229A" w:rsidRDefault="00CA352C" w:rsidP="006117F4">
      <w:pPr>
        <w:widowControl w:val="0"/>
        <w:jc w:val="center"/>
        <w:rPr>
          <w:b/>
          <w:bCs/>
          <w:szCs w:val="22"/>
        </w:rPr>
      </w:pPr>
      <w:r w:rsidRPr="00CA352C">
        <w:rPr>
          <w:b/>
        </w:rPr>
        <w:t>AUKŠTOS UGDYMO KOKYBĖS IR MOKYMOSI VISĄ GYVENIMĄ SKATINIMO</w:t>
      </w:r>
      <w:r w:rsidRPr="005C4CC2">
        <w:rPr>
          <w:b/>
        </w:rPr>
        <w:t xml:space="preserve"> </w:t>
      </w:r>
      <w:r w:rsidR="0068229A">
        <w:rPr>
          <w:b/>
          <w:bCs/>
          <w:szCs w:val="22"/>
        </w:rPr>
        <w:t>PROGRAMOS APRAŠYMAS</w:t>
      </w:r>
    </w:p>
    <w:p w:rsidR="0068229A" w:rsidRDefault="0056571F" w:rsidP="0009303B">
      <w:pPr>
        <w:pStyle w:val="Antrats"/>
        <w:jc w:val="center"/>
        <w:rPr>
          <w:b/>
          <w:bCs/>
          <w:szCs w:val="22"/>
        </w:rPr>
      </w:pPr>
      <w:r>
        <w:rPr>
          <w:b/>
          <w:bCs/>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6670"/>
      </w:tblGrid>
      <w:tr w:rsidR="0068229A" w:rsidRPr="00B93F40">
        <w:tc>
          <w:tcPr>
            <w:tcW w:w="2875" w:type="dxa"/>
          </w:tcPr>
          <w:p w:rsidR="0068229A" w:rsidRPr="00B93F40" w:rsidRDefault="0068229A" w:rsidP="0009303B">
            <w:pPr>
              <w:pStyle w:val="Antrat1"/>
              <w:keepNext w:val="0"/>
              <w:jc w:val="left"/>
              <w:rPr>
                <w:bCs w:val="0"/>
                <w:caps w:val="0"/>
                <w:sz w:val="24"/>
                <w:szCs w:val="24"/>
              </w:rPr>
            </w:pPr>
            <w:r w:rsidRPr="00B93F40">
              <w:rPr>
                <w:bCs w:val="0"/>
                <w:caps w:val="0"/>
                <w:sz w:val="24"/>
                <w:szCs w:val="24"/>
              </w:rPr>
              <w:t>Biudžetiniai metai</w:t>
            </w:r>
          </w:p>
        </w:tc>
        <w:tc>
          <w:tcPr>
            <w:tcW w:w="6670" w:type="dxa"/>
          </w:tcPr>
          <w:p w:rsidR="0068229A" w:rsidRPr="00934ECF" w:rsidRDefault="005902CD" w:rsidP="00AC7CAD">
            <w:pPr>
              <w:widowControl w:val="0"/>
              <w:rPr>
                <w:b/>
                <w:lang w:eastAsia="ar-SA"/>
              </w:rPr>
            </w:pPr>
            <w:r w:rsidRPr="00934ECF">
              <w:rPr>
                <w:b/>
                <w:lang w:eastAsia="ar-SA"/>
              </w:rPr>
              <w:t>2020 metai</w:t>
            </w:r>
          </w:p>
        </w:tc>
      </w:tr>
      <w:tr w:rsidR="0068229A" w:rsidRPr="00B93F40">
        <w:tc>
          <w:tcPr>
            <w:tcW w:w="2875" w:type="dxa"/>
            <w:vAlign w:val="center"/>
          </w:tcPr>
          <w:p w:rsidR="0068229A" w:rsidRPr="00B93F40" w:rsidRDefault="0068229A" w:rsidP="00B93F40">
            <w:pPr>
              <w:pStyle w:val="Antrat1"/>
              <w:keepNext w:val="0"/>
              <w:jc w:val="both"/>
              <w:rPr>
                <w:bCs w:val="0"/>
                <w:caps w:val="0"/>
                <w:sz w:val="24"/>
                <w:szCs w:val="24"/>
              </w:rPr>
            </w:pPr>
            <w:r w:rsidRPr="00B93F40">
              <w:rPr>
                <w:bCs w:val="0"/>
                <w:caps w:val="0"/>
                <w:sz w:val="24"/>
                <w:szCs w:val="24"/>
              </w:rPr>
              <w:t xml:space="preserve">Asignavimų valdytojas (-ai), kodas </w:t>
            </w:r>
          </w:p>
        </w:tc>
        <w:tc>
          <w:tcPr>
            <w:tcW w:w="6670" w:type="dxa"/>
          </w:tcPr>
          <w:p w:rsidR="00C2536F" w:rsidRPr="00D63143" w:rsidRDefault="00C2536F" w:rsidP="00B93F40">
            <w:pPr>
              <w:widowControl w:val="0"/>
              <w:jc w:val="both"/>
            </w:pPr>
            <w:r w:rsidRPr="00D63143">
              <w:t>Pakruojo rajono savivaldybės adminis</w:t>
            </w:r>
            <w:r w:rsidR="00B93F40" w:rsidRPr="00D63143">
              <w:t>tracija, 288733050</w:t>
            </w:r>
          </w:p>
          <w:p w:rsidR="00C2536F" w:rsidRPr="00D63143" w:rsidRDefault="00C2536F" w:rsidP="00B93F40">
            <w:pPr>
              <w:widowControl w:val="0"/>
              <w:jc w:val="both"/>
            </w:pPr>
            <w:r w:rsidRPr="00D63143">
              <w:t>Pakruojo ,,Atžaly</w:t>
            </w:r>
            <w:r w:rsidR="00B93F40" w:rsidRPr="00D63143">
              <w:t>no“ gimnazija, 190066410</w:t>
            </w:r>
          </w:p>
          <w:p w:rsidR="00C2536F" w:rsidRPr="00D63143" w:rsidRDefault="00106079" w:rsidP="00B93F40">
            <w:pPr>
              <w:widowControl w:val="0"/>
              <w:jc w:val="both"/>
            </w:pPr>
            <w:r w:rsidRPr="00D63143">
              <w:t xml:space="preserve">Pakruojo rajono </w:t>
            </w:r>
            <w:r w:rsidR="00C2536F" w:rsidRPr="00D63143">
              <w:t>Link</w:t>
            </w:r>
            <w:r w:rsidR="00B93F40" w:rsidRPr="00D63143">
              <w:t>uvos gimnazija, 190066944</w:t>
            </w:r>
          </w:p>
          <w:p w:rsidR="00C2536F" w:rsidRPr="00D63143" w:rsidRDefault="00106079" w:rsidP="00B93F40">
            <w:pPr>
              <w:widowControl w:val="0"/>
              <w:jc w:val="both"/>
            </w:pPr>
            <w:r w:rsidRPr="00D63143">
              <w:t xml:space="preserve">Pakruojo rajono </w:t>
            </w:r>
            <w:r w:rsidR="00C2536F" w:rsidRPr="00D63143">
              <w:t xml:space="preserve">Lygumų </w:t>
            </w:r>
            <w:r w:rsidR="00D7164E">
              <w:t>pagrindinė</w:t>
            </w:r>
            <w:r w:rsidR="00B93F40" w:rsidRPr="00D63143">
              <w:t xml:space="preserve"> mokykla, 190066759</w:t>
            </w:r>
          </w:p>
          <w:p w:rsidR="00C2536F" w:rsidRPr="00D63143" w:rsidRDefault="00106079" w:rsidP="00B93F40">
            <w:pPr>
              <w:widowControl w:val="0"/>
              <w:jc w:val="both"/>
            </w:pPr>
            <w:r w:rsidRPr="00D63143">
              <w:t xml:space="preserve">Pakruojo rajono </w:t>
            </w:r>
            <w:r w:rsidR="00983D35">
              <w:t>Rozalimo pagrindinė</w:t>
            </w:r>
            <w:r w:rsidR="00B93F40" w:rsidRPr="00D63143">
              <w:t xml:space="preserve"> mokykla, 190067131</w:t>
            </w:r>
          </w:p>
          <w:p w:rsidR="00C2536F" w:rsidRPr="00D63143" w:rsidRDefault="00106079" w:rsidP="00B93F40">
            <w:pPr>
              <w:widowControl w:val="0"/>
              <w:jc w:val="both"/>
            </w:pPr>
            <w:r w:rsidRPr="00D63143">
              <w:t xml:space="preserve">Pakruojo rajono </w:t>
            </w:r>
            <w:proofErr w:type="spellStart"/>
            <w:r w:rsidR="00C2536F" w:rsidRPr="00D63143">
              <w:t>Žeimelio</w:t>
            </w:r>
            <w:proofErr w:type="spellEnd"/>
            <w:r w:rsidR="00C2536F" w:rsidRPr="00D63143">
              <w:t xml:space="preserve"> </w:t>
            </w:r>
            <w:r w:rsidR="00D7164E">
              <w:t>gimnazija</w:t>
            </w:r>
            <w:r w:rsidR="00B93F40" w:rsidRPr="00D63143">
              <w:t>, 190067284</w:t>
            </w:r>
          </w:p>
          <w:p w:rsidR="00C2536F" w:rsidRPr="00D63143" w:rsidRDefault="00106079" w:rsidP="00B93F40">
            <w:pPr>
              <w:widowControl w:val="0"/>
              <w:jc w:val="both"/>
            </w:pPr>
            <w:r w:rsidRPr="00D63143">
              <w:t xml:space="preserve">Pakruojo rajono </w:t>
            </w:r>
            <w:r w:rsidR="00C2536F" w:rsidRPr="00D63143">
              <w:t>Balsių pagr</w:t>
            </w:r>
            <w:r w:rsidR="00B93F40" w:rsidRPr="00D63143">
              <w:t>indinė mokykla, 190065123</w:t>
            </w:r>
          </w:p>
          <w:p w:rsidR="00C2536F" w:rsidRPr="00D63143" w:rsidRDefault="00106079" w:rsidP="00B93F40">
            <w:pPr>
              <w:widowControl w:val="0"/>
              <w:jc w:val="both"/>
            </w:pPr>
            <w:r w:rsidRPr="00D63143">
              <w:t xml:space="preserve">Pakruojo rajono </w:t>
            </w:r>
            <w:r w:rsidR="00C2536F" w:rsidRPr="00D63143">
              <w:t>Klovainių pagr</w:t>
            </w:r>
            <w:r w:rsidR="00B93F40" w:rsidRPr="00D63143">
              <w:t>indinė mokykla, 190065842</w:t>
            </w:r>
          </w:p>
          <w:p w:rsidR="00C2536F" w:rsidRPr="00D63143" w:rsidRDefault="00205F6B" w:rsidP="00B93F40">
            <w:pPr>
              <w:widowControl w:val="0"/>
              <w:jc w:val="both"/>
            </w:pPr>
            <w:r>
              <w:t>Pakruojo ,,Žemynos“</w:t>
            </w:r>
            <w:r w:rsidR="00C2536F" w:rsidRPr="00D63143">
              <w:t xml:space="preserve"> pagr</w:t>
            </w:r>
            <w:r w:rsidR="00B93F40" w:rsidRPr="00D63143">
              <w:t>indinė mokykla, 190066563</w:t>
            </w:r>
          </w:p>
          <w:p w:rsidR="00C2536F" w:rsidRPr="00D63143" w:rsidRDefault="00106079" w:rsidP="00B93F40">
            <w:pPr>
              <w:widowControl w:val="0"/>
              <w:jc w:val="both"/>
            </w:pPr>
            <w:r w:rsidRPr="00D63143">
              <w:t xml:space="preserve">Pakruojo rajono </w:t>
            </w:r>
            <w:r w:rsidR="00C2536F" w:rsidRPr="00D63143">
              <w:t>Pašvitinio pagr</w:t>
            </w:r>
            <w:r w:rsidR="00B93F40" w:rsidRPr="00D63143">
              <w:t>indinė mokykla, 190067099</w:t>
            </w:r>
          </w:p>
          <w:p w:rsidR="00C2536F" w:rsidRPr="00D63143" w:rsidRDefault="00C2536F" w:rsidP="00B93F40">
            <w:pPr>
              <w:widowControl w:val="0"/>
              <w:jc w:val="both"/>
            </w:pPr>
            <w:r w:rsidRPr="00D63143">
              <w:t>Pakruojo suaugusiųjų ir jaunimo šv</w:t>
            </w:r>
            <w:r w:rsidR="00B93F40" w:rsidRPr="00D63143">
              <w:t>ietimo centras, 168296770</w:t>
            </w:r>
          </w:p>
          <w:p w:rsidR="00C2536F" w:rsidRPr="00D63143" w:rsidRDefault="00C2536F" w:rsidP="00B93F40">
            <w:pPr>
              <w:widowControl w:val="0"/>
              <w:jc w:val="both"/>
            </w:pPr>
            <w:r w:rsidRPr="00D63143">
              <w:t>Linkuvos speci</w:t>
            </w:r>
            <w:r w:rsidR="00B93F40" w:rsidRPr="00D63143">
              <w:t>alioji mokykla, 290985820</w:t>
            </w:r>
          </w:p>
          <w:p w:rsidR="00C2536F" w:rsidRPr="00D63143" w:rsidRDefault="00C2536F" w:rsidP="00B93F40">
            <w:pPr>
              <w:widowControl w:val="0"/>
              <w:jc w:val="both"/>
            </w:pPr>
            <w:r w:rsidRPr="00D63143">
              <w:t>Pakruojo Juozo Pakalnio mu</w:t>
            </w:r>
            <w:r w:rsidR="00B93F40" w:rsidRPr="00D63143">
              <w:t>zikos mokykla, 299067470</w:t>
            </w:r>
          </w:p>
          <w:p w:rsidR="00C2536F" w:rsidRPr="00D63143" w:rsidRDefault="00C2536F" w:rsidP="00B93F40">
            <w:pPr>
              <w:widowControl w:val="0"/>
              <w:jc w:val="both"/>
            </w:pPr>
            <w:r w:rsidRPr="00D63143">
              <w:t>Pakruojo vaikų lopšelis–darželi</w:t>
            </w:r>
            <w:r w:rsidR="00205F6B">
              <w:t>s ,,Saulutė“</w:t>
            </w:r>
            <w:r w:rsidR="00B93F40" w:rsidRPr="00D63143">
              <w:t>,</w:t>
            </w:r>
            <w:r w:rsidR="00DF112F" w:rsidRPr="00D63143">
              <w:t xml:space="preserve"> </w:t>
            </w:r>
            <w:r w:rsidR="00B93F40" w:rsidRPr="00D63143">
              <w:t>190061630</w:t>
            </w:r>
          </w:p>
          <w:p w:rsidR="00C2536F" w:rsidRPr="00D63143" w:rsidRDefault="00C2536F" w:rsidP="00B93F40">
            <w:pPr>
              <w:widowControl w:val="0"/>
              <w:jc w:val="both"/>
            </w:pPr>
            <w:r w:rsidRPr="00D63143">
              <w:t>Pakruojo vaikų lopšelis</w:t>
            </w:r>
            <w:r w:rsidR="00DF112F" w:rsidRPr="00D63143">
              <w:t>–</w:t>
            </w:r>
            <w:r w:rsidRPr="00D63143">
              <w:t>darželis</w:t>
            </w:r>
            <w:r w:rsidR="00205F6B">
              <w:t xml:space="preserve"> ,,Vyturėlis“</w:t>
            </w:r>
            <w:r w:rsidR="00B93F40" w:rsidRPr="00D63143">
              <w:t>,</w:t>
            </w:r>
            <w:r w:rsidR="00DF112F" w:rsidRPr="00D63143">
              <w:t xml:space="preserve"> </w:t>
            </w:r>
            <w:r w:rsidR="00B93F40" w:rsidRPr="00D63143">
              <w:t>190061783</w:t>
            </w:r>
          </w:p>
          <w:p w:rsidR="00C2536F" w:rsidRPr="00D63143" w:rsidRDefault="00106079" w:rsidP="00B93F40">
            <w:pPr>
              <w:widowControl w:val="0"/>
              <w:jc w:val="both"/>
            </w:pPr>
            <w:r w:rsidRPr="00D63143">
              <w:t xml:space="preserve">Pakruojo rajono </w:t>
            </w:r>
            <w:r w:rsidR="00C2536F" w:rsidRPr="00D63143">
              <w:t>Linkuvos lopšelis</w:t>
            </w:r>
            <w:r w:rsidR="00DF112F" w:rsidRPr="00D63143">
              <w:t>–</w:t>
            </w:r>
            <w:r w:rsidR="00C2536F" w:rsidRPr="00D63143">
              <w:t xml:space="preserve">darželis </w:t>
            </w:r>
            <w:r w:rsidR="00205F6B">
              <w:t>,,Šaltinėlis“</w:t>
            </w:r>
            <w:r w:rsidR="00B93F40" w:rsidRPr="00D63143">
              <w:t>,</w:t>
            </w:r>
            <w:r w:rsidR="00DF112F" w:rsidRPr="00D63143">
              <w:t xml:space="preserve"> </w:t>
            </w:r>
            <w:r w:rsidR="00B93F40" w:rsidRPr="00D63143">
              <w:t>190061826</w:t>
            </w:r>
          </w:p>
          <w:p w:rsidR="00C2536F" w:rsidRPr="00D63143" w:rsidRDefault="00960854" w:rsidP="00B93F40">
            <w:pPr>
              <w:widowControl w:val="0"/>
              <w:jc w:val="both"/>
            </w:pPr>
            <w:r w:rsidRPr="00D63143">
              <w:t xml:space="preserve">Pakruojo rajono </w:t>
            </w:r>
            <w:proofErr w:type="spellStart"/>
            <w:r w:rsidRPr="00D63143">
              <w:t>Žeimelio</w:t>
            </w:r>
            <w:proofErr w:type="spellEnd"/>
            <w:r w:rsidRPr="00D63143">
              <w:t xml:space="preserve"> darželis–</w:t>
            </w:r>
            <w:proofErr w:type="spellStart"/>
            <w:r w:rsidRPr="00D63143">
              <w:t>daugiafunkcis</w:t>
            </w:r>
            <w:proofErr w:type="spellEnd"/>
            <w:r w:rsidRPr="00D63143">
              <w:t xml:space="preserve"> centras „Ąžuoliukas“ </w:t>
            </w:r>
            <w:r w:rsidR="00B93F40" w:rsidRPr="00D63143">
              <w:t>,</w:t>
            </w:r>
            <w:r w:rsidR="00DF112F" w:rsidRPr="00D63143">
              <w:t xml:space="preserve"> </w:t>
            </w:r>
            <w:r w:rsidR="00B93F40" w:rsidRPr="00D63143">
              <w:t>190062166</w:t>
            </w:r>
          </w:p>
          <w:p w:rsidR="0068229A" w:rsidRPr="00D63143" w:rsidRDefault="00106079" w:rsidP="00DF112F">
            <w:pPr>
              <w:widowControl w:val="0"/>
              <w:jc w:val="both"/>
            </w:pPr>
            <w:r w:rsidRPr="00D63143">
              <w:t xml:space="preserve">Pakruojo rajono </w:t>
            </w:r>
            <w:proofErr w:type="spellStart"/>
            <w:r w:rsidR="00C2536F" w:rsidRPr="00D63143">
              <w:t>Žvirblonių</w:t>
            </w:r>
            <w:proofErr w:type="spellEnd"/>
            <w:r w:rsidR="00C2536F" w:rsidRPr="00D63143">
              <w:t xml:space="preserve"> vaikų darželis, 190062885</w:t>
            </w:r>
          </w:p>
          <w:p w:rsidR="00960854" w:rsidRPr="00D63143" w:rsidRDefault="00960854" w:rsidP="00DF112F">
            <w:pPr>
              <w:widowControl w:val="0"/>
              <w:jc w:val="both"/>
            </w:pPr>
            <w:r w:rsidRPr="00D63143">
              <w:t xml:space="preserve">Pakruojo rajono </w:t>
            </w:r>
            <w:proofErr w:type="spellStart"/>
            <w:r w:rsidRPr="00D63143">
              <w:t>Stačiūnų</w:t>
            </w:r>
            <w:proofErr w:type="spellEnd"/>
            <w:r w:rsidRPr="00D63143">
              <w:t xml:space="preserve"> mokykla–</w:t>
            </w:r>
            <w:proofErr w:type="spellStart"/>
            <w:r w:rsidRPr="00D63143">
              <w:t>daugiafunkcis</w:t>
            </w:r>
            <w:proofErr w:type="spellEnd"/>
            <w:r w:rsidRPr="00D63143">
              <w:t xml:space="preserve"> centras</w:t>
            </w:r>
            <w:r w:rsidR="0060518D" w:rsidRPr="00D63143">
              <w:t>, 303212584</w:t>
            </w:r>
          </w:p>
        </w:tc>
      </w:tr>
      <w:tr w:rsidR="0068229A" w:rsidRPr="000616C8">
        <w:tc>
          <w:tcPr>
            <w:tcW w:w="2875" w:type="dxa"/>
            <w:vAlign w:val="center"/>
          </w:tcPr>
          <w:p w:rsidR="0068229A" w:rsidRPr="000616C8" w:rsidRDefault="0068229A" w:rsidP="00B93F40">
            <w:pPr>
              <w:pStyle w:val="Antrat1"/>
              <w:keepNext w:val="0"/>
              <w:jc w:val="both"/>
              <w:rPr>
                <w:bCs w:val="0"/>
                <w:caps w:val="0"/>
                <w:sz w:val="24"/>
                <w:szCs w:val="24"/>
              </w:rPr>
            </w:pPr>
            <w:r w:rsidRPr="000616C8">
              <w:rPr>
                <w:bCs w:val="0"/>
                <w:caps w:val="0"/>
                <w:sz w:val="24"/>
                <w:szCs w:val="24"/>
              </w:rPr>
              <w:t>Vykdytojas (-ai), kodas</w:t>
            </w:r>
          </w:p>
        </w:tc>
        <w:tc>
          <w:tcPr>
            <w:tcW w:w="6670" w:type="dxa"/>
          </w:tcPr>
          <w:p w:rsidR="00D47739" w:rsidRPr="00983D35" w:rsidRDefault="00D47739" w:rsidP="0009303B">
            <w:pPr>
              <w:widowControl w:val="0"/>
            </w:pPr>
            <w:r w:rsidRPr="00983D35">
              <w:t>Pakruojo rajono savivaldybės administracija, 1</w:t>
            </w:r>
          </w:p>
          <w:p w:rsidR="00C2536F" w:rsidRPr="00983D35" w:rsidRDefault="00300880" w:rsidP="0009303B">
            <w:pPr>
              <w:widowControl w:val="0"/>
            </w:pPr>
            <w:r w:rsidRPr="00983D35">
              <w:t xml:space="preserve">Pakruojo rajono </w:t>
            </w:r>
            <w:r w:rsidR="000616C8" w:rsidRPr="00983D35">
              <w:t>S</w:t>
            </w:r>
            <w:r w:rsidR="00960854" w:rsidRPr="00983D35">
              <w:t>avivaldybės administracijos švietimo skyrius</w:t>
            </w:r>
            <w:r w:rsidR="00C2536F" w:rsidRPr="00983D35">
              <w:t xml:space="preserve">, </w:t>
            </w:r>
            <w:r w:rsidR="00F56748" w:rsidRPr="00983D35">
              <w:t>9</w:t>
            </w:r>
          </w:p>
          <w:p w:rsidR="00C2536F" w:rsidRPr="00D63143" w:rsidRDefault="00C2536F" w:rsidP="0009303B">
            <w:pPr>
              <w:widowControl w:val="0"/>
            </w:pPr>
            <w:r w:rsidRPr="00D63143">
              <w:t>Pakruojo ,,Atžalyno</w:t>
            </w:r>
            <w:r w:rsidR="00F56748" w:rsidRPr="00D63143">
              <w:t>“</w:t>
            </w:r>
            <w:r w:rsidRPr="00D63143">
              <w:t xml:space="preserve"> gimnazija, </w:t>
            </w:r>
            <w:r w:rsidR="00F56748" w:rsidRPr="00D63143">
              <w:t>9.1</w:t>
            </w:r>
          </w:p>
          <w:p w:rsidR="00C2536F" w:rsidRPr="00D63143" w:rsidRDefault="00AE52E1" w:rsidP="0009303B">
            <w:pPr>
              <w:widowControl w:val="0"/>
            </w:pPr>
            <w:r w:rsidRPr="00D63143">
              <w:t xml:space="preserve">Pakruojo rajono </w:t>
            </w:r>
            <w:r w:rsidR="00C2536F" w:rsidRPr="00D63143">
              <w:t xml:space="preserve">Linkuvos gimnazija, </w:t>
            </w:r>
            <w:r w:rsidR="00F56748" w:rsidRPr="00D63143">
              <w:t>9.2</w:t>
            </w:r>
          </w:p>
          <w:p w:rsidR="00C2536F" w:rsidRPr="00D63143" w:rsidRDefault="00AE52E1" w:rsidP="0009303B">
            <w:pPr>
              <w:widowControl w:val="0"/>
            </w:pPr>
            <w:r w:rsidRPr="00D63143">
              <w:t xml:space="preserve">Pakruojo rajono </w:t>
            </w:r>
            <w:r w:rsidR="00C2536F" w:rsidRPr="00D63143">
              <w:t xml:space="preserve">Lygumų </w:t>
            </w:r>
            <w:r w:rsidR="00D7164E">
              <w:t>pagrindinė</w:t>
            </w:r>
            <w:r w:rsidR="00C2536F" w:rsidRPr="00D63143">
              <w:t xml:space="preserve"> mokykla, </w:t>
            </w:r>
            <w:r w:rsidR="00F56748" w:rsidRPr="00D63143">
              <w:t>9.3</w:t>
            </w:r>
          </w:p>
          <w:p w:rsidR="00C2536F" w:rsidRPr="00D63143" w:rsidRDefault="00AE52E1" w:rsidP="0009303B">
            <w:pPr>
              <w:widowControl w:val="0"/>
            </w:pPr>
            <w:r w:rsidRPr="00D63143">
              <w:t xml:space="preserve">Pakruojo rajono </w:t>
            </w:r>
            <w:r w:rsidR="00983D35">
              <w:t>Rozalimo pagrindinė</w:t>
            </w:r>
            <w:r w:rsidR="00C2536F" w:rsidRPr="00D63143">
              <w:t xml:space="preserve"> mokykla, </w:t>
            </w:r>
            <w:r w:rsidR="00F56748" w:rsidRPr="00D63143">
              <w:t>9.4</w:t>
            </w:r>
          </w:p>
          <w:p w:rsidR="00C2536F" w:rsidRPr="00D63143" w:rsidRDefault="00AE52E1" w:rsidP="0009303B">
            <w:pPr>
              <w:widowControl w:val="0"/>
            </w:pPr>
            <w:r w:rsidRPr="00D63143">
              <w:t xml:space="preserve">Pakruojo rajono </w:t>
            </w:r>
            <w:proofErr w:type="spellStart"/>
            <w:r w:rsidR="00C2536F" w:rsidRPr="00D63143">
              <w:t>Žeimelio</w:t>
            </w:r>
            <w:proofErr w:type="spellEnd"/>
            <w:r w:rsidR="00C2536F" w:rsidRPr="00D63143">
              <w:t xml:space="preserve"> </w:t>
            </w:r>
            <w:r w:rsidR="00D7164E">
              <w:t>gimnazija</w:t>
            </w:r>
            <w:r w:rsidR="00C2536F" w:rsidRPr="00D63143">
              <w:t xml:space="preserve">, </w:t>
            </w:r>
            <w:r w:rsidR="00F56748" w:rsidRPr="00D63143">
              <w:t>9.5</w:t>
            </w:r>
          </w:p>
          <w:p w:rsidR="00C2536F" w:rsidRPr="00D63143" w:rsidRDefault="00AE52E1" w:rsidP="0009303B">
            <w:pPr>
              <w:widowControl w:val="0"/>
            </w:pPr>
            <w:r w:rsidRPr="00D63143">
              <w:t xml:space="preserve">Pakruojo rajono </w:t>
            </w:r>
            <w:r w:rsidR="00C2536F" w:rsidRPr="00D63143">
              <w:t xml:space="preserve">Balsių pagrindinė mokykla, </w:t>
            </w:r>
            <w:r w:rsidR="00F56748" w:rsidRPr="00D63143">
              <w:t>9.6</w:t>
            </w:r>
          </w:p>
          <w:p w:rsidR="00C2536F" w:rsidRPr="00D63143" w:rsidRDefault="00AE52E1" w:rsidP="0009303B">
            <w:pPr>
              <w:widowControl w:val="0"/>
            </w:pPr>
            <w:r w:rsidRPr="00D63143">
              <w:t xml:space="preserve">Pakruojo rajono </w:t>
            </w:r>
            <w:r w:rsidR="00C2536F" w:rsidRPr="00D63143">
              <w:t xml:space="preserve">Klovainių pagrindinė mokykla, </w:t>
            </w:r>
            <w:r w:rsidR="00F56748" w:rsidRPr="00D63143">
              <w:t>9.8</w:t>
            </w:r>
          </w:p>
          <w:p w:rsidR="00C2536F" w:rsidRPr="00D63143" w:rsidRDefault="00205F6B" w:rsidP="0009303B">
            <w:pPr>
              <w:widowControl w:val="0"/>
            </w:pPr>
            <w:r>
              <w:t>Pakruojo ,,Žemynos“</w:t>
            </w:r>
            <w:r w:rsidR="00C2536F" w:rsidRPr="00D63143">
              <w:t xml:space="preserve"> pagrindinė mokykla, </w:t>
            </w:r>
            <w:r w:rsidR="00F56748" w:rsidRPr="00D63143">
              <w:t>9.9</w:t>
            </w:r>
          </w:p>
          <w:p w:rsidR="00C2536F" w:rsidRPr="00D63143" w:rsidRDefault="00AE52E1" w:rsidP="0009303B">
            <w:pPr>
              <w:widowControl w:val="0"/>
            </w:pPr>
            <w:r w:rsidRPr="00D63143">
              <w:t xml:space="preserve">Pakruojo rajono </w:t>
            </w:r>
            <w:r w:rsidR="00C2536F" w:rsidRPr="00D63143">
              <w:t xml:space="preserve">Pašvitinio pagrindinė mokykla, </w:t>
            </w:r>
            <w:r w:rsidR="00F56748" w:rsidRPr="00D63143">
              <w:t>9.10</w:t>
            </w:r>
          </w:p>
          <w:p w:rsidR="00C2536F" w:rsidRPr="00D63143" w:rsidRDefault="00C2536F" w:rsidP="0009303B">
            <w:pPr>
              <w:widowControl w:val="0"/>
            </w:pPr>
            <w:r w:rsidRPr="00D63143">
              <w:t xml:space="preserve">Pakruojo suaugusiųjų ir jaunimo švietimo centras, </w:t>
            </w:r>
            <w:r w:rsidR="00F56748" w:rsidRPr="00D63143">
              <w:t>9.1</w:t>
            </w:r>
            <w:r w:rsidR="00B82298" w:rsidRPr="00D63143">
              <w:t>2</w:t>
            </w:r>
          </w:p>
          <w:p w:rsidR="00C2536F" w:rsidRPr="00D63143" w:rsidRDefault="00C2536F" w:rsidP="0009303B">
            <w:pPr>
              <w:widowControl w:val="0"/>
            </w:pPr>
            <w:r w:rsidRPr="00D63143">
              <w:t xml:space="preserve">Linkuvos specialioji mokykla, </w:t>
            </w:r>
            <w:r w:rsidR="00F56748" w:rsidRPr="00D63143">
              <w:t>9.1</w:t>
            </w:r>
            <w:r w:rsidR="00B82298" w:rsidRPr="00D63143">
              <w:t>3</w:t>
            </w:r>
          </w:p>
          <w:p w:rsidR="00C2536F" w:rsidRPr="00D63143" w:rsidRDefault="00C2536F" w:rsidP="00391280">
            <w:pPr>
              <w:widowControl w:val="0"/>
            </w:pPr>
            <w:r w:rsidRPr="00D63143">
              <w:t xml:space="preserve">Pakruojo Juozo Pakalnio muzikos mokykla, </w:t>
            </w:r>
            <w:r w:rsidR="00F56748" w:rsidRPr="00D63143">
              <w:t>9.1</w:t>
            </w:r>
            <w:r w:rsidR="00543C6F">
              <w:t>5</w:t>
            </w:r>
          </w:p>
          <w:p w:rsidR="00C2536F" w:rsidRPr="00D63143" w:rsidRDefault="00C2536F" w:rsidP="00391280">
            <w:pPr>
              <w:widowControl w:val="0"/>
            </w:pPr>
            <w:r w:rsidRPr="00D63143">
              <w:t>Pakruojo vaikų lopšelis</w:t>
            </w:r>
            <w:r w:rsidR="00DF112F" w:rsidRPr="00D63143">
              <w:t>–</w:t>
            </w:r>
            <w:r w:rsidR="00205F6B">
              <w:t>darželis ,,Saulutė“</w:t>
            </w:r>
            <w:r w:rsidRPr="00D63143">
              <w:t xml:space="preserve">, </w:t>
            </w:r>
            <w:r w:rsidR="00F56748" w:rsidRPr="00D63143">
              <w:t>9.1</w:t>
            </w:r>
            <w:r w:rsidR="00543C6F">
              <w:t>6</w:t>
            </w:r>
          </w:p>
          <w:p w:rsidR="00C2536F" w:rsidRPr="00D63143" w:rsidRDefault="00C2536F" w:rsidP="00391280">
            <w:pPr>
              <w:widowControl w:val="0"/>
            </w:pPr>
            <w:r w:rsidRPr="00D63143">
              <w:t>Pakruojo vaikų lopšelis</w:t>
            </w:r>
            <w:r w:rsidR="00DF112F" w:rsidRPr="00D63143">
              <w:t>–</w:t>
            </w:r>
            <w:r w:rsidR="00205F6B">
              <w:t>darželis ,,Vyturėlis“</w:t>
            </w:r>
            <w:r w:rsidRPr="00D63143">
              <w:t xml:space="preserve">, </w:t>
            </w:r>
            <w:r w:rsidR="00F56748" w:rsidRPr="00D63143">
              <w:t>9.1</w:t>
            </w:r>
            <w:r w:rsidR="00543C6F">
              <w:t>7</w:t>
            </w:r>
          </w:p>
          <w:p w:rsidR="00C2536F" w:rsidRPr="00D63143" w:rsidRDefault="00AE52E1" w:rsidP="00391280">
            <w:pPr>
              <w:widowControl w:val="0"/>
            </w:pPr>
            <w:r w:rsidRPr="00D63143">
              <w:t xml:space="preserve">Pakruojo rajono </w:t>
            </w:r>
            <w:r w:rsidR="00DF112F" w:rsidRPr="00D63143">
              <w:t>Linkuvos lopšelis–</w:t>
            </w:r>
            <w:r w:rsidR="00205F6B">
              <w:t>darželis ,,Šaltinėlis“</w:t>
            </w:r>
            <w:r w:rsidR="00C2536F" w:rsidRPr="00D63143">
              <w:t xml:space="preserve">, </w:t>
            </w:r>
            <w:r w:rsidR="00F56748" w:rsidRPr="00D63143">
              <w:t>9.1</w:t>
            </w:r>
            <w:r w:rsidR="00543C6F">
              <w:t>8</w:t>
            </w:r>
          </w:p>
          <w:p w:rsidR="00C2536F" w:rsidRPr="00D63143" w:rsidRDefault="00960854" w:rsidP="00391280">
            <w:pPr>
              <w:widowControl w:val="0"/>
            </w:pPr>
            <w:r w:rsidRPr="00D63143">
              <w:t xml:space="preserve">Pakruojo rajono </w:t>
            </w:r>
            <w:proofErr w:type="spellStart"/>
            <w:r w:rsidRPr="00D63143">
              <w:t>Žeimelio</w:t>
            </w:r>
            <w:proofErr w:type="spellEnd"/>
            <w:r w:rsidRPr="00D63143">
              <w:t xml:space="preserve"> darželis–</w:t>
            </w:r>
            <w:proofErr w:type="spellStart"/>
            <w:r w:rsidRPr="00D63143">
              <w:t>daugiafunkcis</w:t>
            </w:r>
            <w:proofErr w:type="spellEnd"/>
            <w:r w:rsidRPr="00D63143">
              <w:t xml:space="preserve"> centras „Ąžuoliukas“</w:t>
            </w:r>
            <w:r w:rsidR="00C2536F" w:rsidRPr="00D63143">
              <w:t xml:space="preserve">, </w:t>
            </w:r>
            <w:r w:rsidR="00F56748" w:rsidRPr="00D63143">
              <w:t>9.2</w:t>
            </w:r>
            <w:r w:rsidR="00543C6F">
              <w:t>2</w:t>
            </w:r>
          </w:p>
          <w:p w:rsidR="00C2536F" w:rsidRPr="00D63143" w:rsidRDefault="00AE52E1" w:rsidP="00391280">
            <w:pPr>
              <w:widowControl w:val="0"/>
            </w:pPr>
            <w:r w:rsidRPr="00D63143">
              <w:lastRenderedPageBreak/>
              <w:t xml:space="preserve">Pakruojo rajono </w:t>
            </w:r>
            <w:proofErr w:type="spellStart"/>
            <w:r w:rsidR="00C2536F" w:rsidRPr="00D63143">
              <w:t>Žvirblonių</w:t>
            </w:r>
            <w:proofErr w:type="spellEnd"/>
            <w:r w:rsidR="00C2536F" w:rsidRPr="00D63143">
              <w:t xml:space="preserve"> vaikų darželis, </w:t>
            </w:r>
            <w:r w:rsidR="00F56748" w:rsidRPr="00D63143">
              <w:t>9.</w:t>
            </w:r>
            <w:r w:rsidR="00B82298" w:rsidRPr="00D63143">
              <w:t>2</w:t>
            </w:r>
            <w:r w:rsidR="00543C6F">
              <w:t>3</w:t>
            </w:r>
          </w:p>
          <w:p w:rsidR="0042392A" w:rsidRDefault="00960854" w:rsidP="00391280">
            <w:pPr>
              <w:widowControl w:val="0"/>
            </w:pPr>
            <w:r w:rsidRPr="00D63143">
              <w:t xml:space="preserve">Pakruojo rajono </w:t>
            </w:r>
            <w:proofErr w:type="spellStart"/>
            <w:r w:rsidRPr="00D63143">
              <w:t>Stačiūnų</w:t>
            </w:r>
            <w:proofErr w:type="spellEnd"/>
            <w:r w:rsidRPr="00D63143">
              <w:t xml:space="preserve"> mokykla–</w:t>
            </w:r>
            <w:proofErr w:type="spellStart"/>
            <w:r w:rsidRPr="00D63143">
              <w:t>daugiafunkcis</w:t>
            </w:r>
            <w:proofErr w:type="spellEnd"/>
            <w:r w:rsidRPr="00D63143">
              <w:t xml:space="preserve"> centras</w:t>
            </w:r>
            <w:r w:rsidR="0060518D" w:rsidRPr="00D63143">
              <w:t>, 9.2</w:t>
            </w:r>
            <w:r w:rsidR="00543C6F">
              <w:t>4</w:t>
            </w:r>
          </w:p>
          <w:p w:rsidR="000F55F5" w:rsidRPr="00983D35" w:rsidRDefault="000F55F5" w:rsidP="00B82298">
            <w:pPr>
              <w:widowControl w:val="0"/>
            </w:pPr>
            <w:r w:rsidRPr="00983D35">
              <w:t>Viešoji įstaiga Pakruojo nevalstybinis katalikų lopšelis –darželis „Varpelis“</w:t>
            </w:r>
          </w:p>
        </w:tc>
      </w:tr>
    </w:tbl>
    <w:p w:rsidR="0068229A" w:rsidRPr="000616C8" w:rsidRDefault="0068229A" w:rsidP="0009303B">
      <w:pPr>
        <w:widowControl w:val="0"/>
        <w:jc w:val="center"/>
        <w:rPr>
          <w:lang w:eastAsia="ar-SA"/>
        </w:rPr>
      </w:pPr>
    </w:p>
    <w:tbl>
      <w:tblPr>
        <w:tblW w:w="0" w:type="auto"/>
        <w:tblInd w:w="108" w:type="dxa"/>
        <w:tblLayout w:type="fixed"/>
        <w:tblLook w:val="0000"/>
      </w:tblPr>
      <w:tblGrid>
        <w:gridCol w:w="2875"/>
        <w:gridCol w:w="5040"/>
        <w:gridCol w:w="900"/>
        <w:gridCol w:w="730"/>
      </w:tblGrid>
      <w:tr w:rsidR="0068229A">
        <w:tc>
          <w:tcPr>
            <w:tcW w:w="2875" w:type="dxa"/>
            <w:tcBorders>
              <w:top w:val="single" w:sz="2" w:space="0" w:color="000000"/>
              <w:left w:val="single" w:sz="2" w:space="0" w:color="000000"/>
              <w:bottom w:val="single" w:sz="2" w:space="0" w:color="000000"/>
              <w:right w:val="nil"/>
            </w:tcBorders>
            <w:vAlign w:val="center"/>
          </w:tcPr>
          <w:p w:rsidR="0068229A" w:rsidRDefault="0068229A" w:rsidP="00465426">
            <w:pPr>
              <w:pStyle w:val="Antrat3"/>
              <w:keepNext w:val="0"/>
              <w:widowControl w:val="0"/>
              <w:numPr>
                <w:ilvl w:val="0"/>
                <w:numId w:val="0"/>
              </w:numPr>
              <w:tabs>
                <w:tab w:val="left" w:pos="180"/>
              </w:tabs>
              <w:suppressAutoHyphens w:val="0"/>
              <w:jc w:val="both"/>
            </w:pPr>
            <w:r>
              <w:t>Programos pavadinimas</w:t>
            </w:r>
          </w:p>
        </w:tc>
        <w:tc>
          <w:tcPr>
            <w:tcW w:w="5040" w:type="dxa"/>
            <w:tcBorders>
              <w:top w:val="single" w:sz="2" w:space="0" w:color="000000"/>
              <w:left w:val="single" w:sz="2" w:space="0" w:color="000000"/>
              <w:bottom w:val="single" w:sz="2" w:space="0" w:color="000000"/>
              <w:right w:val="nil"/>
            </w:tcBorders>
          </w:tcPr>
          <w:p w:rsidR="0068229A" w:rsidRPr="00CA352C" w:rsidRDefault="00CA352C" w:rsidP="00963AE6">
            <w:pPr>
              <w:widowControl w:val="0"/>
              <w:jc w:val="both"/>
              <w:rPr>
                <w:b/>
                <w:bCs/>
                <w:lang w:eastAsia="ar-SA"/>
              </w:rPr>
            </w:pPr>
            <w:r w:rsidRPr="00CA352C">
              <w:t>Aukštos ugdymo kokybės ir mokymosi visą gyvenimą skatinimo programa</w:t>
            </w:r>
          </w:p>
        </w:tc>
        <w:tc>
          <w:tcPr>
            <w:tcW w:w="900" w:type="dxa"/>
            <w:tcBorders>
              <w:top w:val="single" w:sz="2" w:space="0" w:color="000000"/>
              <w:left w:val="single" w:sz="2" w:space="0" w:color="000000"/>
              <w:bottom w:val="single" w:sz="2" w:space="0" w:color="000000"/>
              <w:right w:val="nil"/>
            </w:tcBorders>
            <w:vAlign w:val="center"/>
          </w:tcPr>
          <w:p w:rsidR="0068229A" w:rsidRDefault="0068229A" w:rsidP="00963AE6">
            <w:pPr>
              <w:pStyle w:val="Antrat4"/>
              <w:keepNext w:val="0"/>
              <w:widowControl w:val="0"/>
              <w:numPr>
                <w:ilvl w:val="3"/>
                <w:numId w:val="1"/>
              </w:numPr>
              <w:spacing w:before="0" w:after="0"/>
              <w:jc w:val="center"/>
            </w:pPr>
            <w:r>
              <w:rPr>
                <w:sz w:val="20"/>
                <w:szCs w:val="20"/>
              </w:rPr>
              <w:t>Kod</w:t>
            </w:r>
            <w:r>
              <w:rPr>
                <w:sz w:val="24"/>
                <w:szCs w:val="24"/>
              </w:rPr>
              <w:t>as</w:t>
            </w:r>
          </w:p>
        </w:tc>
        <w:tc>
          <w:tcPr>
            <w:tcW w:w="730" w:type="dxa"/>
            <w:tcBorders>
              <w:top w:val="single" w:sz="2" w:space="0" w:color="000000"/>
              <w:left w:val="single" w:sz="2" w:space="0" w:color="000000"/>
              <w:bottom w:val="single" w:sz="2" w:space="0" w:color="000000"/>
              <w:right w:val="single" w:sz="2" w:space="0" w:color="000000"/>
            </w:tcBorders>
            <w:vAlign w:val="center"/>
          </w:tcPr>
          <w:p w:rsidR="0068229A" w:rsidRPr="00963AE6" w:rsidRDefault="00963AE6" w:rsidP="00963AE6">
            <w:pPr>
              <w:widowControl w:val="0"/>
              <w:jc w:val="center"/>
              <w:rPr>
                <w:lang w:eastAsia="ar-SA"/>
              </w:rPr>
            </w:pPr>
            <w:r w:rsidRPr="00963AE6">
              <w:rPr>
                <w:lang w:eastAsia="ar-SA"/>
              </w:rPr>
              <w:t>2</w:t>
            </w:r>
          </w:p>
        </w:tc>
      </w:tr>
    </w:tbl>
    <w:p w:rsidR="0068229A" w:rsidRDefault="0068229A" w:rsidP="0009303B">
      <w:pPr>
        <w:widowControl w:val="0"/>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5040"/>
        <w:gridCol w:w="900"/>
        <w:gridCol w:w="730"/>
      </w:tblGrid>
      <w:tr w:rsidR="0068229A">
        <w:tc>
          <w:tcPr>
            <w:tcW w:w="2875" w:type="dxa"/>
            <w:vAlign w:val="center"/>
          </w:tcPr>
          <w:p w:rsidR="0068229A" w:rsidRDefault="0068229A" w:rsidP="00A86C4C">
            <w:pPr>
              <w:widowControl w:val="0"/>
              <w:jc w:val="both"/>
              <w:rPr>
                <w:b/>
                <w:sz w:val="22"/>
                <w:lang w:eastAsia="ar-SA"/>
              </w:rPr>
            </w:pPr>
            <w:r>
              <w:rPr>
                <w:b/>
                <w:sz w:val="22"/>
              </w:rPr>
              <w:t>Programos parengimo argumentai</w:t>
            </w:r>
          </w:p>
        </w:tc>
        <w:tc>
          <w:tcPr>
            <w:tcW w:w="6670" w:type="dxa"/>
            <w:gridSpan w:val="3"/>
          </w:tcPr>
          <w:p w:rsidR="007C5E7B" w:rsidRPr="0002441B" w:rsidRDefault="005E015F" w:rsidP="00353001">
            <w:pPr>
              <w:widowControl w:val="0"/>
              <w:jc w:val="both"/>
            </w:pPr>
            <w:r w:rsidRPr="0002441B">
              <w:rPr>
                <w:lang w:eastAsia="ar-SA"/>
              </w:rPr>
              <w:t xml:space="preserve">Programa įgyvendinamos </w:t>
            </w:r>
            <w:r w:rsidR="0020322B">
              <w:rPr>
                <w:lang w:eastAsia="ar-SA"/>
              </w:rPr>
              <w:t>LR V</w:t>
            </w:r>
            <w:r w:rsidRPr="0002441B">
              <w:rPr>
                <w:lang w:eastAsia="ar-SA"/>
              </w:rPr>
              <w:t>ietos savivaldos įstatym</w:t>
            </w:r>
            <w:r w:rsidR="0020322B">
              <w:rPr>
                <w:lang w:eastAsia="ar-SA"/>
              </w:rPr>
              <w:t>u</w:t>
            </w:r>
            <w:r w:rsidRPr="0002441B">
              <w:rPr>
                <w:lang w:eastAsia="ar-SA"/>
              </w:rPr>
              <w:t xml:space="preserve"> reglamentuojamos </w:t>
            </w:r>
            <w:proofErr w:type="spellStart"/>
            <w:r w:rsidR="007C5E7B" w:rsidRPr="000F55F5">
              <w:rPr>
                <w:i/>
                <w:lang w:eastAsia="ar-SA"/>
              </w:rPr>
              <w:t>savarankiškosios</w:t>
            </w:r>
            <w:proofErr w:type="spellEnd"/>
            <w:r w:rsidR="007C5E7B" w:rsidRPr="000F55F5">
              <w:rPr>
                <w:i/>
                <w:lang w:eastAsia="ar-SA"/>
              </w:rPr>
              <w:t xml:space="preserve"> savivaldybių funkcijos</w:t>
            </w:r>
            <w:r w:rsidR="007C5E7B" w:rsidRPr="008E56C7">
              <w:rPr>
                <w:lang w:eastAsia="ar-SA"/>
              </w:rPr>
              <w:t>:</w:t>
            </w:r>
            <w:r w:rsidR="00353001">
              <w:rPr>
                <w:lang w:eastAsia="ar-SA"/>
              </w:rPr>
              <w:t xml:space="preserve"> </w:t>
            </w:r>
            <w:r w:rsidR="007C5E7B" w:rsidRPr="0002441B">
              <w:rPr>
                <w:lang w:eastAsia="ar-SA"/>
              </w:rPr>
              <w:t xml:space="preserve"> </w:t>
            </w:r>
            <w:r w:rsidR="007C5E7B" w:rsidRPr="0002441B">
              <w:t xml:space="preserve">savivaldybės teritorijoje gyvenančių vaikų iki 16 metų mokymosi pagal privalomojo švietimo programas užtikrinimas; </w:t>
            </w:r>
            <w:r w:rsidR="00523011" w:rsidRPr="0002441B">
              <w:t xml:space="preserve">švietimo pagalbos teikimo mokiniui, mokytojui, šeimai, mokyklai, vaiko minimaliosios priežiūros priemonių vykdymo </w:t>
            </w:r>
            <w:r w:rsidR="00353001">
              <w:t xml:space="preserve">organizavimas ir koordinavimas; </w:t>
            </w:r>
            <w:r w:rsidR="00523011" w:rsidRPr="0002441B">
              <w:t xml:space="preserve">bendrojo lavinimo mokyklų moksleivių, gyvenančių kaimo gyvenamosiose vietovėse, neatlygintino pavėžėjimo į mokyklas ir į namus organizavimas; ikimokyklinio ugdymo, vaikų ir suaugusiųjų neformaliojo švietimo organizavimas, vaikų ir jaunimo užimtumo organizavimas; </w:t>
            </w:r>
            <w:bookmarkStart w:id="0" w:name="straipsnis7"/>
            <w:r w:rsidR="0002441B" w:rsidRPr="000F55F5">
              <w:rPr>
                <w:bCs/>
                <w:i/>
                <w:color w:val="000000"/>
              </w:rPr>
              <w:t>valstybinės (valstybės perduotos savivaldybėms) funkcijos</w:t>
            </w:r>
            <w:bookmarkEnd w:id="0"/>
            <w:r w:rsidR="0002441B" w:rsidRPr="000F55F5">
              <w:rPr>
                <w:bCs/>
                <w:i/>
                <w:color w:val="000000"/>
              </w:rPr>
              <w:t>:</w:t>
            </w:r>
            <w:r w:rsidR="0002441B" w:rsidRPr="0002441B">
              <w:rPr>
                <w:bCs/>
                <w:i/>
                <w:color w:val="000000"/>
              </w:rPr>
              <w:t xml:space="preserve"> </w:t>
            </w:r>
            <w:r w:rsidR="0002441B" w:rsidRPr="0002441B">
              <w:t>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r w:rsidR="00F43513">
              <w:t>.</w:t>
            </w:r>
          </w:p>
        </w:tc>
      </w:tr>
      <w:tr w:rsidR="0068229A">
        <w:tc>
          <w:tcPr>
            <w:tcW w:w="2875" w:type="dxa"/>
          </w:tcPr>
          <w:p w:rsidR="0068229A" w:rsidRDefault="0068229A" w:rsidP="0009303B">
            <w:pPr>
              <w:widowControl w:val="0"/>
              <w:rPr>
                <w:b/>
                <w:sz w:val="22"/>
              </w:rPr>
            </w:pPr>
          </w:p>
          <w:p w:rsidR="00AE319D" w:rsidRDefault="00AE319D" w:rsidP="0009303B">
            <w:pPr>
              <w:widowControl w:val="0"/>
              <w:rPr>
                <w:b/>
                <w:sz w:val="22"/>
                <w:lang w:eastAsia="ar-SA"/>
              </w:rPr>
            </w:pPr>
          </w:p>
        </w:tc>
        <w:tc>
          <w:tcPr>
            <w:tcW w:w="5040" w:type="dxa"/>
            <w:vAlign w:val="center"/>
          </w:tcPr>
          <w:p w:rsidR="0068229A" w:rsidRPr="00717219" w:rsidRDefault="00717219" w:rsidP="00717219">
            <w:pPr>
              <w:pStyle w:val="Antrat5"/>
              <w:widowControl w:val="0"/>
              <w:numPr>
                <w:ilvl w:val="4"/>
                <w:numId w:val="1"/>
              </w:numPr>
              <w:spacing w:before="0" w:after="0"/>
              <w:jc w:val="both"/>
              <w:rPr>
                <w:b w:val="0"/>
                <w:i w:val="0"/>
                <w:sz w:val="24"/>
                <w:szCs w:val="24"/>
              </w:rPr>
            </w:pPr>
            <w:r w:rsidRPr="00717219">
              <w:rPr>
                <w:b w:val="0"/>
                <w:i w:val="0"/>
                <w:sz w:val="24"/>
                <w:szCs w:val="24"/>
              </w:rPr>
              <w:t xml:space="preserve">Visuomenės ugdymas: </w:t>
            </w:r>
            <w:r w:rsidRPr="000616C8">
              <w:rPr>
                <w:b w:val="0"/>
                <w:i w:val="0"/>
                <w:sz w:val="24"/>
                <w:szCs w:val="24"/>
              </w:rPr>
              <w:t>mokslas</w:t>
            </w:r>
            <w:r w:rsidRPr="00717219">
              <w:rPr>
                <w:b w:val="0"/>
                <w:i w:val="0"/>
                <w:sz w:val="24"/>
                <w:szCs w:val="24"/>
              </w:rPr>
              <w:t>, kultūra ir sportas</w:t>
            </w:r>
          </w:p>
        </w:tc>
        <w:tc>
          <w:tcPr>
            <w:tcW w:w="900" w:type="dxa"/>
            <w:vAlign w:val="center"/>
          </w:tcPr>
          <w:p w:rsidR="0068229A" w:rsidRDefault="0068229A" w:rsidP="00717219">
            <w:pPr>
              <w:pStyle w:val="Antrat5"/>
              <w:widowControl w:val="0"/>
              <w:numPr>
                <w:ilvl w:val="4"/>
                <w:numId w:val="1"/>
              </w:numPr>
              <w:spacing w:before="0" w:after="0"/>
              <w:jc w:val="center"/>
              <w:rPr>
                <w:bCs w:val="0"/>
                <w:i w:val="0"/>
                <w:sz w:val="22"/>
                <w:szCs w:val="22"/>
              </w:rPr>
            </w:pPr>
            <w:r>
              <w:rPr>
                <w:bCs w:val="0"/>
                <w:i w:val="0"/>
                <w:sz w:val="22"/>
                <w:szCs w:val="22"/>
              </w:rPr>
              <w:t>Kodas</w:t>
            </w:r>
          </w:p>
        </w:tc>
        <w:tc>
          <w:tcPr>
            <w:tcW w:w="730" w:type="dxa"/>
            <w:vAlign w:val="center"/>
          </w:tcPr>
          <w:p w:rsidR="0068229A" w:rsidRPr="00717219" w:rsidRDefault="00BC0B8B" w:rsidP="00717219">
            <w:pPr>
              <w:pStyle w:val="Antrat5"/>
              <w:widowControl w:val="0"/>
              <w:numPr>
                <w:ilvl w:val="4"/>
                <w:numId w:val="1"/>
              </w:numPr>
              <w:spacing w:before="0" w:after="0"/>
              <w:jc w:val="center"/>
              <w:rPr>
                <w:b w:val="0"/>
                <w:bCs w:val="0"/>
                <w:i w:val="0"/>
                <w:sz w:val="24"/>
                <w:szCs w:val="24"/>
              </w:rPr>
            </w:pPr>
            <w:r>
              <w:rPr>
                <w:b w:val="0"/>
                <w:bCs w:val="0"/>
                <w:i w:val="0"/>
                <w:sz w:val="24"/>
                <w:szCs w:val="24"/>
              </w:rPr>
              <w:t>1</w:t>
            </w:r>
          </w:p>
        </w:tc>
      </w:tr>
      <w:tr w:rsidR="0068229A">
        <w:tc>
          <w:tcPr>
            <w:tcW w:w="2875" w:type="dxa"/>
          </w:tcPr>
          <w:p w:rsidR="0068229A" w:rsidRDefault="0068229A" w:rsidP="0009303B">
            <w:pPr>
              <w:widowControl w:val="0"/>
              <w:rPr>
                <w:b/>
                <w:sz w:val="22"/>
                <w:lang w:eastAsia="ar-SA"/>
              </w:rPr>
            </w:pPr>
            <w:r>
              <w:rPr>
                <w:b/>
                <w:sz w:val="22"/>
              </w:rPr>
              <w:t>Šia programa įgyvendinamas įstaigos/padalinio strateginis tikslas:</w:t>
            </w:r>
          </w:p>
        </w:tc>
        <w:tc>
          <w:tcPr>
            <w:tcW w:w="5040" w:type="dxa"/>
          </w:tcPr>
          <w:p w:rsidR="0068229A" w:rsidRPr="00BC0B8B" w:rsidRDefault="00BC0B8B" w:rsidP="00BC0B8B">
            <w:pPr>
              <w:jc w:val="both"/>
              <w:rPr>
                <w:rFonts w:eastAsia="Calibri"/>
                <w:lang w:eastAsia="en-US"/>
              </w:rPr>
            </w:pPr>
            <w:r w:rsidRPr="00BC0B8B">
              <w:rPr>
                <w:rFonts w:eastAsia="Calibri"/>
                <w:bCs/>
                <w:color w:val="000000"/>
                <w:lang w:eastAsia="en-US"/>
              </w:rPr>
              <w:t>Skatinti kiekvieną gyventoją realizuoti savo galimybes mokantis, kuriant, tiriant, tikslinga veikla prisiimant atsakomybę už save, valstybę ir aplinką</w:t>
            </w:r>
          </w:p>
        </w:tc>
        <w:tc>
          <w:tcPr>
            <w:tcW w:w="900" w:type="dxa"/>
            <w:vAlign w:val="center"/>
          </w:tcPr>
          <w:p w:rsidR="0068229A" w:rsidRDefault="0068229A" w:rsidP="00717219">
            <w:pPr>
              <w:pStyle w:val="Antrat4"/>
              <w:keepNext w:val="0"/>
              <w:widowControl w:val="0"/>
              <w:numPr>
                <w:ilvl w:val="3"/>
                <w:numId w:val="1"/>
              </w:numPr>
              <w:spacing w:before="0" w:after="0"/>
              <w:jc w:val="center"/>
              <w:rPr>
                <w:sz w:val="22"/>
                <w:szCs w:val="22"/>
              </w:rPr>
            </w:pPr>
            <w:r>
              <w:rPr>
                <w:sz w:val="22"/>
                <w:szCs w:val="22"/>
              </w:rPr>
              <w:t>Kodas</w:t>
            </w:r>
          </w:p>
        </w:tc>
        <w:tc>
          <w:tcPr>
            <w:tcW w:w="730" w:type="dxa"/>
            <w:vAlign w:val="center"/>
          </w:tcPr>
          <w:p w:rsidR="0068229A" w:rsidRPr="00BC0B8B" w:rsidRDefault="00BC0B8B" w:rsidP="00717219">
            <w:pPr>
              <w:widowControl w:val="0"/>
              <w:jc w:val="center"/>
              <w:rPr>
                <w:lang w:eastAsia="ar-SA"/>
              </w:rPr>
            </w:pPr>
            <w:r w:rsidRPr="00BC0B8B">
              <w:rPr>
                <w:lang w:eastAsia="ar-SA"/>
              </w:rPr>
              <w:t>1</w:t>
            </w:r>
          </w:p>
        </w:tc>
      </w:tr>
      <w:tr w:rsidR="0068229A">
        <w:tc>
          <w:tcPr>
            <w:tcW w:w="2875" w:type="dxa"/>
          </w:tcPr>
          <w:p w:rsidR="0068229A" w:rsidRDefault="0068229A" w:rsidP="00A86C4C">
            <w:pPr>
              <w:pStyle w:val="Antrat3"/>
              <w:keepNext w:val="0"/>
              <w:widowControl w:val="0"/>
              <w:numPr>
                <w:ilvl w:val="0"/>
                <w:numId w:val="0"/>
              </w:numPr>
              <w:suppressAutoHyphens w:val="0"/>
              <w:jc w:val="left"/>
              <w:rPr>
                <w:sz w:val="22"/>
              </w:rPr>
            </w:pPr>
            <w:r>
              <w:rPr>
                <w:sz w:val="22"/>
              </w:rPr>
              <w:t>Programa</w:t>
            </w:r>
          </w:p>
        </w:tc>
        <w:tc>
          <w:tcPr>
            <w:tcW w:w="6670" w:type="dxa"/>
            <w:gridSpan w:val="3"/>
          </w:tcPr>
          <w:p w:rsidR="0068229A" w:rsidRPr="00BC0B8B" w:rsidRDefault="00BC0B8B" w:rsidP="0009303B">
            <w:pPr>
              <w:widowControl w:val="0"/>
              <w:rPr>
                <w:lang w:eastAsia="ar-SA"/>
              </w:rPr>
            </w:pPr>
            <w:r w:rsidRPr="00BC0B8B">
              <w:rPr>
                <w:lang w:eastAsia="ar-SA"/>
              </w:rPr>
              <w:t>Tęstinė</w:t>
            </w:r>
          </w:p>
        </w:tc>
      </w:tr>
    </w:tbl>
    <w:p w:rsidR="00632C62" w:rsidRDefault="00632C62" w:rsidP="0009303B">
      <w:pPr>
        <w:widowControl w:val="0"/>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5"/>
        <w:gridCol w:w="6120"/>
        <w:gridCol w:w="900"/>
        <w:gridCol w:w="730"/>
      </w:tblGrid>
      <w:tr w:rsidR="0068229A" w:rsidRPr="00917546">
        <w:tc>
          <w:tcPr>
            <w:tcW w:w="1795" w:type="dxa"/>
          </w:tcPr>
          <w:p w:rsidR="0068229A" w:rsidRPr="00917546" w:rsidRDefault="0068229A" w:rsidP="0009303B">
            <w:pPr>
              <w:pStyle w:val="Antrat1"/>
              <w:keepNext w:val="0"/>
              <w:jc w:val="left"/>
              <w:rPr>
                <w:bCs w:val="0"/>
                <w:caps w:val="0"/>
                <w:sz w:val="24"/>
                <w:szCs w:val="24"/>
              </w:rPr>
            </w:pPr>
            <w:r w:rsidRPr="00917546">
              <w:rPr>
                <w:bCs w:val="0"/>
                <w:caps w:val="0"/>
                <w:sz w:val="24"/>
                <w:szCs w:val="24"/>
              </w:rPr>
              <w:t>Programos tikslas</w:t>
            </w:r>
          </w:p>
        </w:tc>
        <w:tc>
          <w:tcPr>
            <w:tcW w:w="6120" w:type="dxa"/>
            <w:vAlign w:val="center"/>
          </w:tcPr>
          <w:p w:rsidR="0068229A" w:rsidRPr="00917546" w:rsidRDefault="00084DEF" w:rsidP="00DA1B8B">
            <w:pPr>
              <w:pStyle w:val="Pagrindinistekstas"/>
              <w:widowControl w:val="0"/>
              <w:suppressAutoHyphens w:val="0"/>
              <w:jc w:val="both"/>
              <w:rPr>
                <w:lang w:val="lt-LT"/>
              </w:rPr>
            </w:pPr>
            <w:r w:rsidRPr="00917546">
              <w:rPr>
                <w:lang w:val="lt-LT"/>
              </w:rPr>
              <w:t xml:space="preserve">Teikti kokybiškas, prieinamas ir </w:t>
            </w:r>
            <w:r w:rsidR="00DA1B8B" w:rsidRPr="00917546">
              <w:rPr>
                <w:lang w:val="lt-LT"/>
              </w:rPr>
              <w:t>gyventojų</w:t>
            </w:r>
            <w:r w:rsidRPr="00917546">
              <w:rPr>
                <w:lang w:val="lt-LT"/>
              </w:rPr>
              <w:t xml:space="preserve"> poreikius atitinkančias švietimo paslaugas</w:t>
            </w:r>
          </w:p>
        </w:tc>
        <w:tc>
          <w:tcPr>
            <w:tcW w:w="900" w:type="dxa"/>
            <w:vAlign w:val="center"/>
          </w:tcPr>
          <w:p w:rsidR="0068229A" w:rsidRPr="00917546" w:rsidRDefault="0068229A" w:rsidP="00E0730E">
            <w:pPr>
              <w:pStyle w:val="Antrat1"/>
              <w:keepNext w:val="0"/>
              <w:rPr>
                <w:bCs w:val="0"/>
                <w:caps w:val="0"/>
                <w:sz w:val="24"/>
                <w:szCs w:val="24"/>
              </w:rPr>
            </w:pPr>
            <w:r w:rsidRPr="00917546">
              <w:rPr>
                <w:bCs w:val="0"/>
                <w:caps w:val="0"/>
                <w:sz w:val="24"/>
                <w:szCs w:val="24"/>
              </w:rPr>
              <w:t>Kodas</w:t>
            </w:r>
          </w:p>
        </w:tc>
        <w:tc>
          <w:tcPr>
            <w:tcW w:w="730" w:type="dxa"/>
            <w:vAlign w:val="center"/>
          </w:tcPr>
          <w:p w:rsidR="0068229A" w:rsidRPr="00917546" w:rsidRDefault="00E0730E" w:rsidP="00E0730E">
            <w:pPr>
              <w:widowControl w:val="0"/>
              <w:jc w:val="center"/>
              <w:rPr>
                <w:lang w:eastAsia="ar-SA"/>
              </w:rPr>
            </w:pPr>
            <w:r w:rsidRPr="00917546">
              <w:rPr>
                <w:lang w:eastAsia="ar-SA"/>
              </w:rPr>
              <w:t>1</w:t>
            </w:r>
          </w:p>
        </w:tc>
      </w:tr>
      <w:tr w:rsidR="0068229A" w:rsidRPr="00917546">
        <w:trPr>
          <w:trHeight w:val="471"/>
        </w:trPr>
        <w:tc>
          <w:tcPr>
            <w:tcW w:w="9545" w:type="dxa"/>
            <w:gridSpan w:val="4"/>
          </w:tcPr>
          <w:p w:rsidR="0068229A" w:rsidRPr="00AE319D" w:rsidRDefault="00AD21B2" w:rsidP="00AE319D">
            <w:pPr>
              <w:pStyle w:val="Pagrindinistekstas"/>
              <w:rPr>
                <w:b/>
              </w:rPr>
            </w:pPr>
            <w:proofErr w:type="spellStart"/>
            <w:r w:rsidRPr="00AE319D">
              <w:rPr>
                <w:b/>
              </w:rPr>
              <w:t>Tikslo</w:t>
            </w:r>
            <w:proofErr w:type="spellEnd"/>
            <w:r w:rsidRPr="00AE319D">
              <w:rPr>
                <w:b/>
              </w:rPr>
              <w:t xml:space="preserve"> </w:t>
            </w:r>
            <w:proofErr w:type="spellStart"/>
            <w:r w:rsidRPr="00AE319D">
              <w:rPr>
                <w:b/>
              </w:rPr>
              <w:t>aprašymas</w:t>
            </w:r>
            <w:proofErr w:type="spellEnd"/>
            <w:r w:rsidRPr="00AE319D">
              <w:rPr>
                <w:b/>
              </w:rPr>
              <w:t>:</w:t>
            </w:r>
          </w:p>
          <w:p w:rsidR="00983D35" w:rsidRDefault="00983D35" w:rsidP="00AE319D">
            <w:pPr>
              <w:pStyle w:val="Pagrindinistekstas"/>
            </w:pPr>
            <w:proofErr w:type="spellStart"/>
            <w:r>
              <w:t>Tikslu</w:t>
            </w:r>
            <w:proofErr w:type="spellEnd"/>
            <w:r>
              <w:t xml:space="preserve"> </w:t>
            </w:r>
            <w:proofErr w:type="spellStart"/>
            <w:r>
              <w:t>numatoma</w:t>
            </w:r>
            <w:proofErr w:type="spellEnd"/>
            <w:r>
              <w:t xml:space="preserve"> </w:t>
            </w:r>
            <w:proofErr w:type="spellStart"/>
            <w:r>
              <w:t>įgyvendinti</w:t>
            </w:r>
            <w:proofErr w:type="spellEnd"/>
            <w:r>
              <w:t xml:space="preserve"> du</w:t>
            </w:r>
            <w:r w:rsidR="00344497">
              <w:t xml:space="preserve"> </w:t>
            </w:r>
            <w:proofErr w:type="spellStart"/>
            <w:r w:rsidR="00344497">
              <w:t>uždavinius</w:t>
            </w:r>
            <w:proofErr w:type="spellEnd"/>
            <w:r w:rsidR="00344497">
              <w:t>:</w:t>
            </w:r>
          </w:p>
          <w:p w:rsidR="00983D35" w:rsidRPr="00812C70" w:rsidRDefault="00AE319D" w:rsidP="00AE319D">
            <w:pPr>
              <w:pStyle w:val="Pagrindinistekstas"/>
              <w:rPr>
                <w:lang w:val="lt-LT"/>
              </w:rPr>
            </w:pPr>
            <w:r>
              <w:t xml:space="preserve">            </w:t>
            </w:r>
            <w:r w:rsidR="00983D35" w:rsidRPr="00812C70">
              <w:rPr>
                <w:lang w:val="lt-LT"/>
              </w:rPr>
              <w:t>1.</w:t>
            </w:r>
            <w:r w:rsidR="00344497" w:rsidRPr="00812C70">
              <w:rPr>
                <w:lang w:val="lt-LT"/>
              </w:rPr>
              <w:t xml:space="preserve"> </w:t>
            </w:r>
            <w:r w:rsidR="00FA147E" w:rsidRPr="00812C70">
              <w:rPr>
                <w:lang w:val="lt-LT"/>
              </w:rPr>
              <w:t>Įgyvendinti formaliojo ir neformaliojo  ugdymo programas bei formuoti saugią ugdymo (si) aplinką</w:t>
            </w:r>
            <w:r w:rsidR="00983D35" w:rsidRPr="00812C70">
              <w:rPr>
                <w:lang w:val="lt-LT"/>
              </w:rPr>
              <w:t xml:space="preserve"> .</w:t>
            </w:r>
          </w:p>
          <w:p w:rsidR="00983D35" w:rsidRPr="00812C70" w:rsidRDefault="00AE319D" w:rsidP="00AE319D">
            <w:pPr>
              <w:pStyle w:val="Pagrindinistekstas"/>
              <w:rPr>
                <w:lang w:val="lt-LT"/>
              </w:rPr>
            </w:pPr>
            <w:r w:rsidRPr="00812C70">
              <w:rPr>
                <w:lang w:val="lt-LT"/>
              </w:rPr>
              <w:t xml:space="preserve">             </w:t>
            </w:r>
            <w:r w:rsidR="00983D35" w:rsidRPr="00812C70">
              <w:rPr>
                <w:lang w:val="lt-LT"/>
              </w:rPr>
              <w:t>2.</w:t>
            </w:r>
            <w:r w:rsidR="00FA147E" w:rsidRPr="00812C70">
              <w:rPr>
                <w:lang w:val="lt-LT"/>
              </w:rPr>
              <w:t>Teikti pagalbą mokiniui, mokytojui, mokyklai bei didinti ugdymo paslaugų prieinamumą</w:t>
            </w:r>
            <w:r w:rsidR="00344497" w:rsidRPr="00812C70">
              <w:rPr>
                <w:lang w:val="lt-LT"/>
              </w:rPr>
              <w:t>.</w:t>
            </w:r>
          </w:p>
          <w:p w:rsidR="00AE319D" w:rsidRPr="00812C70" w:rsidRDefault="00AE319D" w:rsidP="00AE319D">
            <w:pPr>
              <w:pStyle w:val="Pagrindinistekstas"/>
              <w:rPr>
                <w:lang w:val="lt-LT"/>
              </w:rPr>
            </w:pPr>
            <w:r w:rsidRPr="00812C70">
              <w:rPr>
                <w:lang w:val="lt-LT"/>
              </w:rPr>
              <w:t xml:space="preserve">             </w:t>
            </w:r>
            <w:r w:rsidR="00344497" w:rsidRPr="00812C70">
              <w:rPr>
                <w:lang w:val="lt-LT"/>
              </w:rPr>
              <w:t xml:space="preserve"> Pirmuoju uždaviniu numatoma organizuoti formaliojo ugdymo įstaigų veiklą: </w:t>
            </w:r>
            <w:r w:rsidR="006E125C" w:rsidRPr="00812C70">
              <w:rPr>
                <w:lang w:val="lt-LT"/>
              </w:rPr>
              <w:t xml:space="preserve">organizuoti </w:t>
            </w:r>
            <w:r w:rsidR="00344497" w:rsidRPr="00812C70">
              <w:rPr>
                <w:lang w:val="lt-LT"/>
              </w:rPr>
              <w:t>ugdymo proces</w:t>
            </w:r>
            <w:r w:rsidR="006E125C" w:rsidRPr="00812C70">
              <w:rPr>
                <w:lang w:val="lt-LT"/>
              </w:rPr>
              <w:t>ą</w:t>
            </w:r>
            <w:r w:rsidR="00344497" w:rsidRPr="00812C70">
              <w:rPr>
                <w:lang w:val="lt-LT"/>
              </w:rPr>
              <w:t xml:space="preserve">, </w:t>
            </w:r>
            <w:r w:rsidR="006E125C" w:rsidRPr="00812C70">
              <w:rPr>
                <w:lang w:val="lt-LT"/>
              </w:rPr>
              <w:t xml:space="preserve">užtikrinti ugdymo programų turinio </w:t>
            </w:r>
            <w:r w:rsidR="00E5282D" w:rsidRPr="00812C70">
              <w:rPr>
                <w:lang w:val="lt-LT"/>
              </w:rPr>
              <w:t xml:space="preserve">ir formų </w:t>
            </w:r>
            <w:r w:rsidR="006E125C" w:rsidRPr="00812C70">
              <w:rPr>
                <w:lang w:val="lt-LT"/>
              </w:rPr>
              <w:t>įvairovę, or</w:t>
            </w:r>
            <w:r w:rsidR="00344497" w:rsidRPr="00812C70">
              <w:rPr>
                <w:lang w:val="lt-LT"/>
              </w:rPr>
              <w:t>g</w:t>
            </w:r>
            <w:r w:rsidR="00983D35" w:rsidRPr="00812C70">
              <w:rPr>
                <w:lang w:val="lt-LT"/>
              </w:rPr>
              <w:t>anizuoti mokinių pasiekimų patikrinimus</w:t>
            </w:r>
            <w:r w:rsidR="006E125C" w:rsidRPr="00812C70">
              <w:rPr>
                <w:lang w:val="lt-LT"/>
              </w:rPr>
              <w:t xml:space="preserve"> ir egzaminus</w:t>
            </w:r>
            <w:r w:rsidR="0012384A" w:rsidRPr="00812C70">
              <w:rPr>
                <w:lang w:val="lt-LT"/>
              </w:rPr>
              <w:t xml:space="preserve">, </w:t>
            </w:r>
            <w:r w:rsidR="0078362B" w:rsidRPr="00812C70">
              <w:rPr>
                <w:lang w:val="lt-LT"/>
              </w:rPr>
              <w:t xml:space="preserve">užtikrinti </w:t>
            </w:r>
            <w:r w:rsidR="0012384A" w:rsidRPr="00812C70">
              <w:rPr>
                <w:lang w:val="lt-LT"/>
              </w:rPr>
              <w:t>ugdymo įstaigų aplinkos išlaikym</w:t>
            </w:r>
            <w:r w:rsidR="0078362B" w:rsidRPr="00812C70">
              <w:rPr>
                <w:lang w:val="lt-LT"/>
              </w:rPr>
              <w:t>ą</w:t>
            </w:r>
            <w:r w:rsidR="006E125C" w:rsidRPr="00812C70">
              <w:rPr>
                <w:lang w:val="lt-LT"/>
              </w:rPr>
              <w:t xml:space="preserve">. Šiuo uždaviniu </w:t>
            </w:r>
            <w:r w:rsidR="00320A1A" w:rsidRPr="00812C70">
              <w:rPr>
                <w:lang w:val="lt-LT"/>
              </w:rPr>
              <w:t xml:space="preserve">taip pat </w:t>
            </w:r>
            <w:r w:rsidR="006E125C" w:rsidRPr="00812C70">
              <w:rPr>
                <w:lang w:val="lt-LT"/>
              </w:rPr>
              <w:t>bus organizuojama neformaliojo ugdymo programas įgyvendinanč</w:t>
            </w:r>
            <w:r w:rsidR="00983D35" w:rsidRPr="00812C70">
              <w:rPr>
                <w:lang w:val="lt-LT"/>
              </w:rPr>
              <w:t xml:space="preserve">ių įstaigų  veikla. </w:t>
            </w:r>
          </w:p>
          <w:p w:rsidR="00301A05" w:rsidRPr="00812C70" w:rsidRDefault="00AE319D" w:rsidP="00AE319D">
            <w:pPr>
              <w:pStyle w:val="Pagrindinistekstas"/>
              <w:rPr>
                <w:lang w:val="lt-LT"/>
              </w:rPr>
            </w:pPr>
            <w:r w:rsidRPr="00812C70">
              <w:rPr>
                <w:lang w:val="lt-LT"/>
              </w:rPr>
              <w:t xml:space="preserve">              </w:t>
            </w:r>
            <w:r w:rsidR="006E125C" w:rsidRPr="00812C70">
              <w:rPr>
                <w:lang w:val="lt-LT"/>
              </w:rPr>
              <w:t>Antruoju uždaviniu numatoma</w:t>
            </w:r>
            <w:r w:rsidR="00344497" w:rsidRPr="00812C70">
              <w:rPr>
                <w:lang w:val="lt-LT"/>
              </w:rPr>
              <w:t xml:space="preserve"> </w:t>
            </w:r>
            <w:r w:rsidR="007F3B65" w:rsidRPr="00812C70">
              <w:rPr>
                <w:lang w:val="lt-LT"/>
              </w:rPr>
              <w:t xml:space="preserve">teikti švietimo ir pedagoginę–psichologinę pagalbą ugdymo įstaigų mokiniams ir pedagogams. Šiuo uždaviniu taip pat bus užtikrinamas neatlygintinas mokinių pavėžėjimas į ugdymo įstaigas. </w:t>
            </w:r>
            <w:r w:rsidR="0027448A" w:rsidRPr="00812C70">
              <w:rPr>
                <w:lang w:val="lt-LT"/>
              </w:rPr>
              <w:t>T</w:t>
            </w:r>
            <w:r w:rsidR="00CB5AB5" w:rsidRPr="00812C70">
              <w:rPr>
                <w:lang w:val="lt-LT"/>
              </w:rPr>
              <w:t>aip pat bus finansuojamas Linkuvos s</w:t>
            </w:r>
            <w:r w:rsidR="0027448A" w:rsidRPr="00812C70">
              <w:rPr>
                <w:lang w:val="lt-LT"/>
              </w:rPr>
              <w:t>pecialiosios mokyklos išlaikymas</w:t>
            </w:r>
            <w:r w:rsidR="007F3B65" w:rsidRPr="00812C70">
              <w:rPr>
                <w:lang w:val="lt-LT"/>
              </w:rPr>
              <w:t>.</w:t>
            </w:r>
            <w:r w:rsidR="00301A05" w:rsidRPr="00812C70">
              <w:rPr>
                <w:lang w:val="lt-LT"/>
              </w:rPr>
              <w:t xml:space="preserve"> </w:t>
            </w:r>
            <w:r w:rsidR="00812C70" w:rsidRPr="00812C70">
              <w:rPr>
                <w:lang w:val="lt-LT"/>
              </w:rPr>
              <w:t>Įgyvendinamas n</w:t>
            </w:r>
            <w:r w:rsidR="001E2A1D" w:rsidRPr="00812C70">
              <w:rPr>
                <w:lang w:val="lt-LT"/>
              </w:rPr>
              <w:t>efor</w:t>
            </w:r>
            <w:r w:rsidR="00301A05" w:rsidRPr="00812C70">
              <w:rPr>
                <w:lang w:val="lt-LT"/>
              </w:rPr>
              <w:t>maliojo suaugusiųjų švietimo ir tęstinio mokymosi</w:t>
            </w:r>
            <w:r w:rsidR="0093398D" w:rsidRPr="00812C70">
              <w:rPr>
                <w:lang w:val="lt-LT"/>
              </w:rPr>
              <w:t xml:space="preserve"> </w:t>
            </w:r>
            <w:r w:rsidR="00301A05" w:rsidRPr="00812C70">
              <w:rPr>
                <w:lang w:val="lt-LT"/>
              </w:rPr>
              <w:t>veiksmų planas bei tęsiama Trečiojo amžiaus universiteto veikla.</w:t>
            </w:r>
          </w:p>
          <w:p w:rsidR="00811578" w:rsidRDefault="00301A05" w:rsidP="00301A05">
            <w:pPr>
              <w:spacing w:before="120" w:after="120"/>
              <w:ind w:firstLine="720"/>
              <w:jc w:val="both"/>
              <w:rPr>
                <w:b/>
                <w:u w:val="single"/>
              </w:rPr>
            </w:pPr>
            <w:r w:rsidRPr="00917546">
              <w:rPr>
                <w:b/>
                <w:u w:val="single"/>
              </w:rPr>
              <w:lastRenderedPageBreak/>
              <w:t xml:space="preserve"> </w:t>
            </w:r>
            <w:r>
              <w:rPr>
                <w:b/>
                <w:u w:val="single"/>
              </w:rPr>
              <w:t>V</w:t>
            </w:r>
            <w:r w:rsidR="00811578" w:rsidRPr="00917546">
              <w:rPr>
                <w:b/>
                <w:u w:val="single"/>
              </w:rPr>
              <w:t>ertinimo kriterij</w:t>
            </w:r>
            <w:r w:rsidR="006720C8" w:rsidRPr="00917546">
              <w:rPr>
                <w:b/>
                <w:u w:val="single"/>
              </w:rPr>
              <w:t>ai</w:t>
            </w:r>
            <w:r w:rsidR="00811578" w:rsidRPr="00917546">
              <w:rPr>
                <w:b/>
                <w:u w:val="single"/>
              </w:rPr>
              <w:t>:</w:t>
            </w:r>
          </w:p>
          <w:p w:rsidR="00AD3767" w:rsidRPr="00AD3767" w:rsidRDefault="00AD3767" w:rsidP="00AD3767">
            <w:pPr>
              <w:numPr>
                <w:ilvl w:val="0"/>
                <w:numId w:val="2"/>
              </w:numPr>
              <w:autoSpaceDE w:val="0"/>
              <w:autoSpaceDN w:val="0"/>
              <w:adjustRightInd w:val="0"/>
              <w:ind w:left="360"/>
              <w:jc w:val="both"/>
            </w:pPr>
            <w:r w:rsidRPr="0027448A">
              <w:rPr>
                <w:lang w:eastAsia="ar-SA"/>
              </w:rPr>
              <w:t xml:space="preserve">Mokinių įgijusių pagrindinį ir vidurinį išsilavinimą dalis nuo baigusių atitinkamą programą mokinių skaičiaus (proc.) </w:t>
            </w:r>
          </w:p>
          <w:p w:rsidR="00236E23" w:rsidRPr="00917546" w:rsidRDefault="001E2A1D" w:rsidP="000616C8">
            <w:pPr>
              <w:numPr>
                <w:ilvl w:val="0"/>
                <w:numId w:val="2"/>
              </w:numPr>
              <w:autoSpaceDE w:val="0"/>
              <w:autoSpaceDN w:val="0"/>
              <w:adjustRightInd w:val="0"/>
              <w:ind w:left="360"/>
              <w:jc w:val="both"/>
            </w:pPr>
            <w:r>
              <w:t>7-16 metų savivaldybės gyventojų</w:t>
            </w:r>
            <w:r w:rsidR="00301A05">
              <w:t xml:space="preserve"> (vaikų)</w:t>
            </w:r>
            <w:r>
              <w:t xml:space="preserve"> ugdymo savivaldybės pavaldumo mokyklose aprėptis</w:t>
            </w:r>
            <w:r w:rsidR="00301A05">
              <w:t xml:space="preserve"> </w:t>
            </w:r>
            <w:r>
              <w:t>(proc.)</w:t>
            </w:r>
          </w:p>
          <w:p w:rsidR="00811578" w:rsidRDefault="00E622FD" w:rsidP="009E5A3D">
            <w:pPr>
              <w:numPr>
                <w:ilvl w:val="0"/>
                <w:numId w:val="2"/>
              </w:numPr>
              <w:autoSpaceDE w:val="0"/>
              <w:autoSpaceDN w:val="0"/>
              <w:adjustRightInd w:val="0"/>
              <w:ind w:left="360"/>
              <w:jc w:val="both"/>
            </w:pPr>
            <w:r w:rsidRPr="00917546">
              <w:rPr>
                <w:lang w:eastAsia="ar-SA"/>
              </w:rPr>
              <w:t xml:space="preserve">Savivaldybės finansuojamose ikimokyklinio ugdymo </w:t>
            </w:r>
            <w:r w:rsidR="001E2A1D">
              <w:rPr>
                <w:lang w:eastAsia="ar-SA"/>
              </w:rPr>
              <w:t>įstaigose ugdomų 1–6 metų vaikų  aprėptis</w:t>
            </w:r>
            <w:r w:rsidR="00301A05">
              <w:rPr>
                <w:lang w:eastAsia="ar-SA"/>
              </w:rPr>
              <w:t xml:space="preserve"> </w:t>
            </w:r>
            <w:r w:rsidRPr="00917546">
              <w:rPr>
                <w:lang w:eastAsia="ar-SA"/>
              </w:rPr>
              <w:t xml:space="preserve"> (proc.).</w:t>
            </w:r>
          </w:p>
          <w:p w:rsidR="0068229A" w:rsidRPr="00917546" w:rsidRDefault="004C2F18" w:rsidP="006266B6">
            <w:pPr>
              <w:pStyle w:val="Pagrindinistekstas"/>
              <w:widowControl w:val="0"/>
              <w:suppressAutoHyphens w:val="0"/>
              <w:spacing w:before="120" w:after="120"/>
              <w:jc w:val="both"/>
              <w:rPr>
                <w:b/>
                <w:lang w:val="lt-LT"/>
              </w:rPr>
            </w:pPr>
            <w:r w:rsidRPr="00917546">
              <w:rPr>
                <w:b/>
                <w:lang w:val="lt-LT"/>
              </w:rPr>
              <w:t>1 Uždavinys.</w:t>
            </w:r>
            <w:r w:rsidR="009A4850" w:rsidRPr="00917546">
              <w:rPr>
                <w:lang w:val="lt-LT"/>
              </w:rPr>
              <w:t xml:space="preserve"> </w:t>
            </w:r>
            <w:r w:rsidR="00E278E5" w:rsidRPr="00E278E5">
              <w:rPr>
                <w:b/>
                <w:lang w:val="lt-LT"/>
              </w:rPr>
              <w:t>Įgyvendinti formaliojo ir neformaliojo  ugdymo programas bei formuoti saugią ugdymo (si) aplinką</w:t>
            </w:r>
          </w:p>
          <w:p w:rsidR="00222E46" w:rsidRDefault="00222E46" w:rsidP="00067D94">
            <w:pPr>
              <w:pStyle w:val="Pagrindinistekstas"/>
              <w:spacing w:before="120" w:after="120"/>
              <w:ind w:firstLine="720"/>
              <w:jc w:val="both"/>
              <w:rPr>
                <w:lang w:val="lt-LT"/>
              </w:rPr>
            </w:pPr>
            <w:r>
              <w:rPr>
                <w:lang w:val="lt-LT"/>
              </w:rPr>
              <w:t>Uždaviniu numatoma organizuoti rajone veikiančių</w:t>
            </w:r>
            <w:r w:rsidR="00090ACE">
              <w:rPr>
                <w:lang w:val="lt-LT"/>
              </w:rPr>
              <w:t>,</w:t>
            </w:r>
            <w:r>
              <w:rPr>
                <w:lang w:val="lt-LT"/>
              </w:rPr>
              <w:t xml:space="preserve"> bendrojo ugdymo programas įgyvendinančių įstaigų veiklą</w:t>
            </w:r>
            <w:r w:rsidR="005602D3">
              <w:rPr>
                <w:lang w:val="lt-LT"/>
              </w:rPr>
              <w:t>. Rajone formaliojo ugdymo programas įgyvendina</w:t>
            </w:r>
            <w:r>
              <w:rPr>
                <w:lang w:val="lt-LT"/>
              </w:rPr>
              <w:t xml:space="preserve"> 3 gimnazij</w:t>
            </w:r>
            <w:r w:rsidR="005602D3">
              <w:rPr>
                <w:lang w:val="lt-LT"/>
              </w:rPr>
              <w:t>os,</w:t>
            </w:r>
            <w:r w:rsidR="008D35C4">
              <w:rPr>
                <w:lang w:val="lt-LT"/>
              </w:rPr>
              <w:t xml:space="preserve">  6</w:t>
            </w:r>
            <w:r>
              <w:rPr>
                <w:lang w:val="lt-LT"/>
              </w:rPr>
              <w:t xml:space="preserve"> pagrindin</w:t>
            </w:r>
            <w:r w:rsidR="005602D3">
              <w:rPr>
                <w:lang w:val="lt-LT"/>
              </w:rPr>
              <w:t>ės</w:t>
            </w:r>
            <w:r>
              <w:rPr>
                <w:lang w:val="lt-LT"/>
              </w:rPr>
              <w:t xml:space="preserve"> mokykl</w:t>
            </w:r>
            <w:r w:rsidR="005602D3">
              <w:rPr>
                <w:lang w:val="lt-LT"/>
              </w:rPr>
              <w:t>os</w:t>
            </w:r>
            <w:r w:rsidR="0093398D">
              <w:rPr>
                <w:lang w:val="lt-LT"/>
              </w:rPr>
              <w:t xml:space="preserve"> bei Linkuvos specialioji mokykla.</w:t>
            </w:r>
            <w:r>
              <w:rPr>
                <w:lang w:val="lt-LT"/>
              </w:rPr>
              <w:t xml:space="preserve"> Šios įstaigos organizuoja ugdymo procesą, užtikrina ugdymo programų</w:t>
            </w:r>
            <w:r w:rsidR="00090C77">
              <w:rPr>
                <w:lang w:val="lt-LT"/>
              </w:rPr>
              <w:t xml:space="preserve"> formų </w:t>
            </w:r>
            <w:r>
              <w:rPr>
                <w:lang w:val="lt-LT"/>
              </w:rPr>
              <w:t>ir turin</w:t>
            </w:r>
            <w:r w:rsidR="0027448A">
              <w:rPr>
                <w:lang w:val="lt-LT"/>
              </w:rPr>
              <w:t>io įvairovę, vykdo mokinių pasiekimų</w:t>
            </w:r>
            <w:r>
              <w:rPr>
                <w:lang w:val="lt-LT"/>
              </w:rPr>
              <w:t xml:space="preserve"> patikrinimus</w:t>
            </w:r>
            <w:r w:rsidR="005602D3">
              <w:rPr>
                <w:lang w:val="lt-LT"/>
              </w:rPr>
              <w:t>, rūpinasi ugdymo materialinės bazės atnaujinimu ir stiprinimu</w:t>
            </w:r>
            <w:r>
              <w:rPr>
                <w:lang w:val="lt-LT"/>
              </w:rPr>
              <w:t xml:space="preserve">. </w:t>
            </w:r>
          </w:p>
          <w:p w:rsidR="0093699B" w:rsidRDefault="00222E46" w:rsidP="00AE319D">
            <w:pPr>
              <w:pStyle w:val="Pagrindinistekstas"/>
              <w:ind w:firstLine="720"/>
              <w:jc w:val="both"/>
              <w:rPr>
                <w:lang w:val="lt-LT"/>
              </w:rPr>
            </w:pPr>
            <w:r>
              <w:rPr>
                <w:lang w:val="lt-LT"/>
              </w:rPr>
              <w:t xml:space="preserve">Pakruojo rajone </w:t>
            </w:r>
            <w:r w:rsidR="008E4BF4">
              <w:rPr>
                <w:lang w:val="lt-LT"/>
              </w:rPr>
              <w:t>o</w:t>
            </w:r>
            <w:r>
              <w:rPr>
                <w:lang w:val="lt-LT"/>
              </w:rPr>
              <w:t xml:space="preserve">rganizuojama neformaliojo ugdymo įstaigų veiklą. Neformaliojo ugdymo programas </w:t>
            </w:r>
            <w:r w:rsidR="008E4BF4">
              <w:rPr>
                <w:lang w:val="lt-LT"/>
              </w:rPr>
              <w:t xml:space="preserve">rajone </w:t>
            </w:r>
            <w:r>
              <w:rPr>
                <w:lang w:val="lt-LT"/>
              </w:rPr>
              <w:t xml:space="preserve">įgyvendina </w:t>
            </w:r>
            <w:r w:rsidRPr="00917546">
              <w:rPr>
                <w:bCs/>
                <w:lang w:val="lt-LT"/>
              </w:rPr>
              <w:t>Pakruojo Juozo Pakalnio muzikos mokykla</w:t>
            </w:r>
            <w:r w:rsidR="0093398D">
              <w:rPr>
                <w:bCs/>
                <w:lang w:val="lt-LT"/>
              </w:rPr>
              <w:t>, 2</w:t>
            </w:r>
            <w:r w:rsidR="008D35C4">
              <w:rPr>
                <w:bCs/>
                <w:lang w:val="lt-LT"/>
              </w:rPr>
              <w:t xml:space="preserve"> lopšeliai–darželiai, 2</w:t>
            </w:r>
            <w:r>
              <w:rPr>
                <w:bCs/>
                <w:lang w:val="lt-LT"/>
              </w:rPr>
              <w:t xml:space="preserve"> vaikų darželiai</w:t>
            </w:r>
            <w:r w:rsidR="005602D3">
              <w:rPr>
                <w:bCs/>
                <w:lang w:val="lt-LT"/>
              </w:rPr>
              <w:t>,</w:t>
            </w:r>
            <w:r>
              <w:rPr>
                <w:bCs/>
                <w:lang w:val="lt-LT"/>
              </w:rPr>
              <w:t xml:space="preserve"> vienas</w:t>
            </w:r>
            <w:r w:rsidR="005602D3">
              <w:rPr>
                <w:bCs/>
                <w:lang w:val="lt-LT"/>
              </w:rPr>
              <w:t xml:space="preserve"> darželis–</w:t>
            </w:r>
            <w:proofErr w:type="spellStart"/>
            <w:r w:rsidR="005602D3">
              <w:rPr>
                <w:bCs/>
                <w:lang w:val="lt-LT"/>
              </w:rPr>
              <w:t>daugiafunkcis</w:t>
            </w:r>
            <w:proofErr w:type="spellEnd"/>
            <w:r w:rsidR="005602D3">
              <w:rPr>
                <w:bCs/>
                <w:lang w:val="lt-LT"/>
              </w:rPr>
              <w:t xml:space="preserve"> centras, o taip pat vienas nevalstybinis vaikų darželis – „Varpelis“.</w:t>
            </w:r>
            <w:r w:rsidR="0093699B">
              <w:rPr>
                <w:bCs/>
                <w:lang w:val="lt-LT"/>
              </w:rPr>
              <w:t>6 bendrojo lavinimo įstaigose veikia  ikimokyklinio ugdymo grupės (  (4 arba 10,5 val. trukmės)</w:t>
            </w:r>
            <w:r w:rsidR="005602D3" w:rsidRPr="00A13382">
              <w:rPr>
                <w:lang w:val="lt-LT"/>
              </w:rPr>
              <w:t>Neformalusis švietimas funkcionuoja, kaip neatsiejama formalaus ugdymo dalis. Jis suteikia galimybę papildomai plėtoti savo gabumus ir tenkinti saviraiškos poreikius.</w:t>
            </w:r>
            <w:r w:rsidR="0093699B">
              <w:rPr>
                <w:lang w:val="lt-LT"/>
              </w:rPr>
              <w:t xml:space="preserve"> </w:t>
            </w:r>
          </w:p>
          <w:p w:rsidR="00E622FD" w:rsidRPr="00DD56C2" w:rsidRDefault="00F12B8A" w:rsidP="00DD56C2">
            <w:pPr>
              <w:pStyle w:val="Pagrindinistekstas"/>
              <w:spacing w:before="120" w:after="120"/>
              <w:ind w:firstLine="720"/>
              <w:jc w:val="both"/>
              <w:rPr>
                <w:lang w:val="lt-LT"/>
              </w:rPr>
            </w:pPr>
            <w:r>
              <w:rPr>
                <w:lang w:val="lt-LT"/>
              </w:rPr>
              <w:t xml:space="preserve">  </w:t>
            </w:r>
            <w:r w:rsidR="00301A05">
              <w:rPr>
                <w:b/>
                <w:u w:val="single"/>
                <w:lang w:val="lt-LT"/>
              </w:rPr>
              <w:t>V</w:t>
            </w:r>
            <w:r w:rsidR="00E622FD" w:rsidRPr="00917546">
              <w:rPr>
                <w:b/>
                <w:u w:val="single"/>
                <w:lang w:val="lt-LT"/>
              </w:rPr>
              <w:t>ertinimo kriterijai:</w:t>
            </w:r>
          </w:p>
          <w:p w:rsidR="0068229A" w:rsidRPr="00917546" w:rsidRDefault="007E12BB" w:rsidP="007E12BB">
            <w:pPr>
              <w:pStyle w:val="Pagrindinistekstas"/>
              <w:widowControl w:val="0"/>
              <w:numPr>
                <w:ilvl w:val="0"/>
                <w:numId w:val="4"/>
              </w:numPr>
              <w:suppressAutoHyphens w:val="0"/>
              <w:jc w:val="both"/>
              <w:rPr>
                <w:lang w:val="lt-LT"/>
              </w:rPr>
            </w:pPr>
            <w:r w:rsidRPr="00917546">
              <w:rPr>
                <w:lang w:val="lt-LT"/>
              </w:rPr>
              <w:t>Mokyklų skaičius, kuriose įgyvendinamas formalusis ugdymas</w:t>
            </w:r>
            <w:r w:rsidR="00293F94" w:rsidRPr="00917546">
              <w:rPr>
                <w:lang w:val="lt-LT"/>
              </w:rPr>
              <w:t>;</w:t>
            </w:r>
          </w:p>
          <w:p w:rsidR="00293F94" w:rsidRPr="00917546" w:rsidRDefault="0007641D" w:rsidP="009A4850">
            <w:pPr>
              <w:pStyle w:val="Pagrindinistekstas"/>
              <w:widowControl w:val="0"/>
              <w:numPr>
                <w:ilvl w:val="0"/>
                <w:numId w:val="4"/>
              </w:numPr>
              <w:suppressAutoHyphens w:val="0"/>
              <w:jc w:val="both"/>
              <w:rPr>
                <w:lang w:val="lt-LT"/>
              </w:rPr>
            </w:pPr>
            <w:r w:rsidRPr="00917546">
              <w:rPr>
                <w:lang w:val="lt-LT"/>
              </w:rPr>
              <w:t>Neformaliojo švietimo įstaigų skaičius, kuriose įgyvendinamos neformaliojo švietimo programos</w:t>
            </w:r>
            <w:r w:rsidR="00293F94" w:rsidRPr="00917546">
              <w:rPr>
                <w:lang w:val="lt-LT"/>
              </w:rPr>
              <w:t>;</w:t>
            </w:r>
          </w:p>
          <w:p w:rsidR="0007641D" w:rsidRPr="00917546" w:rsidRDefault="0007641D" w:rsidP="0007641D">
            <w:pPr>
              <w:pStyle w:val="Pagrindinistekstas"/>
              <w:widowControl w:val="0"/>
              <w:numPr>
                <w:ilvl w:val="0"/>
                <w:numId w:val="4"/>
              </w:numPr>
              <w:suppressAutoHyphens w:val="0"/>
              <w:jc w:val="both"/>
              <w:rPr>
                <w:lang w:val="lt-LT"/>
              </w:rPr>
            </w:pPr>
            <w:r w:rsidRPr="00917546">
              <w:rPr>
                <w:lang w:val="lt-LT"/>
              </w:rPr>
              <w:t>Mokyklų, gaunančių finansavimą, skaičius</w:t>
            </w:r>
            <w:r w:rsidR="007E12BB" w:rsidRPr="00917546">
              <w:rPr>
                <w:lang w:val="lt-LT"/>
              </w:rPr>
              <w:t>;</w:t>
            </w:r>
          </w:p>
          <w:p w:rsidR="00DD56C2" w:rsidRDefault="007E12BB" w:rsidP="00DD56C2">
            <w:pPr>
              <w:pStyle w:val="Pagrindinistekstas"/>
              <w:widowControl w:val="0"/>
              <w:numPr>
                <w:ilvl w:val="0"/>
                <w:numId w:val="4"/>
              </w:numPr>
              <w:suppressAutoHyphens w:val="0"/>
              <w:ind w:left="357" w:hanging="357"/>
              <w:jc w:val="both"/>
              <w:rPr>
                <w:lang w:val="lt-LT"/>
              </w:rPr>
            </w:pPr>
            <w:r w:rsidRPr="00917546">
              <w:rPr>
                <w:lang w:val="lt-LT"/>
              </w:rPr>
              <w:t>Finansuojamų nevalstybinių ugdymo įstaigų skaičius.</w:t>
            </w:r>
          </w:p>
          <w:p w:rsidR="0027448A" w:rsidRPr="00AE319D" w:rsidRDefault="008D35C4" w:rsidP="00AE319D">
            <w:pPr>
              <w:pStyle w:val="Pagrindinistekstas"/>
              <w:widowControl w:val="0"/>
              <w:numPr>
                <w:ilvl w:val="0"/>
                <w:numId w:val="4"/>
              </w:numPr>
              <w:suppressAutoHyphens w:val="0"/>
              <w:ind w:left="357" w:hanging="357"/>
              <w:jc w:val="both"/>
              <w:rPr>
                <w:lang w:val="lt-LT"/>
              </w:rPr>
            </w:pPr>
            <w:r>
              <w:rPr>
                <w:lang w:val="lt-LT"/>
              </w:rPr>
              <w:t xml:space="preserve"> Neformaliojo </w:t>
            </w:r>
            <w:r w:rsidR="00DD56C2" w:rsidRPr="0093699B">
              <w:rPr>
                <w:lang w:val="lt-LT"/>
              </w:rPr>
              <w:t xml:space="preserve"> vaikų šv</w:t>
            </w:r>
            <w:r>
              <w:rPr>
                <w:lang w:val="lt-LT"/>
              </w:rPr>
              <w:t>ietimo programose dalyvaujančių  vaikų skaičiaus dalis nuo visų mokinių skaičiaus.</w:t>
            </w:r>
          </w:p>
          <w:p w:rsidR="00293F94" w:rsidRPr="00917546" w:rsidRDefault="004347FD" w:rsidP="006D4049">
            <w:pPr>
              <w:pStyle w:val="Pagrindinistekstas"/>
              <w:widowControl w:val="0"/>
              <w:suppressAutoHyphens w:val="0"/>
              <w:spacing w:before="120" w:after="120"/>
              <w:jc w:val="both"/>
              <w:rPr>
                <w:b/>
                <w:lang w:val="lt-LT"/>
              </w:rPr>
            </w:pPr>
            <w:r w:rsidRPr="00917546">
              <w:rPr>
                <w:b/>
                <w:lang w:val="lt-LT"/>
              </w:rPr>
              <w:t>2 Uždavinys.</w:t>
            </w:r>
            <w:r w:rsidR="009A4850" w:rsidRPr="00917546">
              <w:rPr>
                <w:lang w:val="lt-LT"/>
              </w:rPr>
              <w:t xml:space="preserve"> </w:t>
            </w:r>
            <w:r w:rsidR="00E278E5" w:rsidRPr="00E278E5">
              <w:rPr>
                <w:b/>
                <w:lang w:val="lt-LT"/>
              </w:rPr>
              <w:t>Teikti pagalbą mokiniui, mokytojui, mokyklai bei didinti ugdymo paslaugų prieinamumą</w:t>
            </w:r>
          </w:p>
          <w:p w:rsidR="00301A05" w:rsidRDefault="00B24C0B" w:rsidP="00301A05">
            <w:pPr>
              <w:pStyle w:val="Pagrindinistekstas"/>
              <w:spacing w:before="120" w:after="120"/>
              <w:ind w:firstLine="720"/>
              <w:jc w:val="both"/>
              <w:rPr>
                <w:bCs/>
                <w:lang w:val="lt-LT"/>
              </w:rPr>
            </w:pPr>
            <w:r>
              <w:rPr>
                <w:lang w:val="lt-LT"/>
              </w:rPr>
              <w:t xml:space="preserve">Pakruojo suaugusiųjų ir jaunimo švietimo centras </w:t>
            </w:r>
            <w:r w:rsidR="008922D3" w:rsidRPr="00917546">
              <w:rPr>
                <w:bCs/>
                <w:lang w:val="lt-LT"/>
              </w:rPr>
              <w:t xml:space="preserve"> vykdo mokymus pedagoginiams darbuotojams, skirtus darbo su specialiųjų poreikių mokiniais kompetencijoms įgyti ir jas plėtoti; tiria mokytojų kompetencijų plėtojimo poreikius ir organizuoja švietimo renginius tiems poreikiams patenkinti; teikia profesinio konsultavimo ir informavimo p</w:t>
            </w:r>
            <w:r w:rsidR="00BF0CBF">
              <w:rPr>
                <w:bCs/>
                <w:lang w:val="lt-LT"/>
              </w:rPr>
              <w:t xml:space="preserve">aslaugos mokiniams ir jų tėvams, </w:t>
            </w:r>
            <w:r w:rsidR="00CB5AB5" w:rsidRPr="00B24C0B">
              <w:rPr>
                <w:bCs/>
                <w:lang w:val="lt-LT"/>
              </w:rPr>
              <w:t xml:space="preserve">teikia kompetencijų tobulinimo paslaugas rajono gyventojams. </w:t>
            </w:r>
            <w:r w:rsidR="0093699B" w:rsidRPr="0093699B">
              <w:rPr>
                <w:lang w:val="lt-LT"/>
              </w:rPr>
              <w:t>Ši</w:t>
            </w:r>
            <w:r w:rsidR="008D35C4">
              <w:rPr>
                <w:lang w:val="lt-LT"/>
              </w:rPr>
              <w:t>os</w:t>
            </w:r>
            <w:r w:rsidR="0093699B" w:rsidRPr="0093699B">
              <w:rPr>
                <w:lang w:val="lt-LT"/>
              </w:rPr>
              <w:t xml:space="preserve"> įstaigos pedagoginės psichologinės pagalbos padalinys</w:t>
            </w:r>
            <w:r w:rsidR="00B34F06" w:rsidRPr="0093699B">
              <w:rPr>
                <w:lang w:val="lt-LT"/>
              </w:rPr>
              <w:t xml:space="preserve"> atlieka vaikų ir mokinių specialiųjų ugdymosi poreikių vertinimą; teikia </w:t>
            </w:r>
            <w:r w:rsidR="00B34F06" w:rsidRPr="0093699B">
              <w:rPr>
                <w:bCs/>
                <w:lang w:val="lt-LT"/>
              </w:rPr>
              <w:t>individualias psichologines konsultacijas mokiniams, jų tėvams, pedagoginiams darbuotojams ir mokyklos vadovams.</w:t>
            </w:r>
          </w:p>
          <w:p w:rsidR="008D35C4" w:rsidRPr="00301A05" w:rsidRDefault="00301A05" w:rsidP="00301A05">
            <w:pPr>
              <w:pStyle w:val="Pagrindinistekstas"/>
              <w:spacing w:before="120" w:after="120"/>
              <w:ind w:firstLine="720"/>
              <w:jc w:val="both"/>
              <w:rPr>
                <w:bCs/>
                <w:lang w:val="lt-LT"/>
              </w:rPr>
            </w:pPr>
            <w:r>
              <w:rPr>
                <w:bCs/>
                <w:lang w:val="lt-LT"/>
              </w:rPr>
              <w:t>Parengti p</w:t>
            </w:r>
            <w:r w:rsidR="008D35C4">
              <w:rPr>
                <w:bCs/>
                <w:lang w:val="lt-LT"/>
              </w:rPr>
              <w:t>r</w:t>
            </w:r>
            <w:r>
              <w:rPr>
                <w:bCs/>
                <w:lang w:val="lt-LT"/>
              </w:rPr>
              <w:t>ojektai“ Mokinių skaitymo gebėjimų gerinimas“ ir „Mokinių bendrojo ugdymo pasiekimų gerinimas“</w:t>
            </w:r>
          </w:p>
          <w:p w:rsidR="00411FBA" w:rsidRPr="00BF0CBF" w:rsidRDefault="00301A05" w:rsidP="00B24C0B">
            <w:pPr>
              <w:pStyle w:val="Pagrindinistekstas"/>
              <w:spacing w:before="120" w:after="120"/>
              <w:jc w:val="both"/>
              <w:rPr>
                <w:strike/>
                <w:lang w:val="lt-LT"/>
              </w:rPr>
            </w:pPr>
            <w:r>
              <w:rPr>
                <w:lang w:val="lt-LT"/>
              </w:rPr>
              <w:t xml:space="preserve">           </w:t>
            </w:r>
            <w:r w:rsidR="008922D3">
              <w:rPr>
                <w:lang w:val="lt-LT"/>
              </w:rPr>
              <w:t xml:space="preserve"> Pakruojo rajone organizuojam</w:t>
            </w:r>
            <w:r w:rsidR="00542D94">
              <w:rPr>
                <w:lang w:val="lt-LT"/>
              </w:rPr>
              <w:t>a</w:t>
            </w:r>
            <w:r w:rsidR="008922D3">
              <w:rPr>
                <w:lang w:val="lt-LT"/>
              </w:rPr>
              <w:t xml:space="preserve">s mokinių, gyvenančių toliau kaip </w:t>
            </w:r>
            <w:smartTag w:uri="urn:schemas-microsoft-com:office:smarttags" w:element="metricconverter">
              <w:smartTagPr>
                <w:attr w:name="ProductID" w:val="3 km"/>
              </w:smartTagPr>
              <w:r w:rsidR="008922D3">
                <w:rPr>
                  <w:lang w:val="lt-LT"/>
                </w:rPr>
                <w:t>3 km</w:t>
              </w:r>
            </w:smartTag>
            <w:r w:rsidR="008922D3">
              <w:rPr>
                <w:lang w:val="lt-LT"/>
              </w:rPr>
              <w:t xml:space="preserve"> nuo mokyklos neatlygintinas pavėžėjimas į mokyklą ir atgal. </w:t>
            </w:r>
            <w:r w:rsidR="00843723">
              <w:rPr>
                <w:lang w:val="lt-LT"/>
              </w:rPr>
              <w:t>Šia paslauga siekiama didinti švietimo paslaugų prieinamumą</w:t>
            </w:r>
            <w:r w:rsidR="004D402D">
              <w:rPr>
                <w:lang w:val="lt-LT"/>
              </w:rPr>
              <w:t>.</w:t>
            </w:r>
            <w:r w:rsidR="00843723">
              <w:rPr>
                <w:lang w:val="lt-LT"/>
              </w:rPr>
              <w:t xml:space="preserve"> </w:t>
            </w:r>
          </w:p>
          <w:p w:rsidR="00843723" w:rsidRDefault="00843723" w:rsidP="00B24C0B">
            <w:pPr>
              <w:pStyle w:val="Pagrindinistekstas"/>
              <w:spacing w:before="120" w:after="120"/>
              <w:ind w:firstLine="720"/>
              <w:jc w:val="both"/>
              <w:rPr>
                <w:bCs/>
                <w:lang w:val="lt-LT"/>
              </w:rPr>
            </w:pPr>
            <w:r>
              <w:rPr>
                <w:lang w:val="lt-LT"/>
              </w:rPr>
              <w:t>Uždaviniu taip pat bus skir</w:t>
            </w:r>
            <w:r w:rsidR="00DD184C">
              <w:rPr>
                <w:lang w:val="lt-LT"/>
              </w:rPr>
              <w:t>iamos</w:t>
            </w:r>
            <w:r>
              <w:rPr>
                <w:lang w:val="lt-LT"/>
              </w:rPr>
              <w:t xml:space="preserve"> lėšos Linkuvos specialiosios mokyklos išlaikymui</w:t>
            </w:r>
            <w:r w:rsidR="00DD184C">
              <w:rPr>
                <w:lang w:val="lt-LT"/>
              </w:rPr>
              <w:t>. L</w:t>
            </w:r>
            <w:r w:rsidRPr="00917546">
              <w:rPr>
                <w:bCs/>
                <w:lang w:val="lt-LT"/>
              </w:rPr>
              <w:t xml:space="preserve">ėšos </w:t>
            </w:r>
            <w:r w:rsidR="00DC3ADF">
              <w:rPr>
                <w:bCs/>
                <w:lang w:val="lt-LT"/>
              </w:rPr>
              <w:t>skiriamos</w:t>
            </w:r>
            <w:r w:rsidRPr="00917546">
              <w:rPr>
                <w:bCs/>
                <w:lang w:val="lt-LT"/>
              </w:rPr>
              <w:t xml:space="preserve"> </w:t>
            </w:r>
            <w:r w:rsidR="00BF0CBF">
              <w:rPr>
                <w:bCs/>
                <w:lang w:val="lt-LT"/>
              </w:rPr>
              <w:t xml:space="preserve"> ugdymo proceso užtikrinimui, specialiosios pagalbos teikimui bei ugdomosios aplinkos išlaikymui pagal higienos normos reikalavimus </w:t>
            </w:r>
          </w:p>
          <w:p w:rsidR="008D35C4" w:rsidRPr="00B24C0B" w:rsidRDefault="00301A05" w:rsidP="00B24C0B">
            <w:pPr>
              <w:pStyle w:val="Pagrindinistekstas"/>
              <w:spacing w:before="120" w:after="120"/>
              <w:ind w:firstLine="720"/>
              <w:jc w:val="both"/>
              <w:rPr>
                <w:bCs/>
                <w:lang w:val="lt-LT"/>
              </w:rPr>
            </w:pPr>
            <w:r>
              <w:rPr>
                <w:bCs/>
                <w:lang w:val="lt-LT"/>
              </w:rPr>
              <w:lastRenderedPageBreak/>
              <w:t>Vykdomas neformaliojo suaugusiųjų švietimo ir tęstinio mokymosi  programų .finansuojamų iš savivaldybės biudžeto, finansavimo ir atrankos tvarkos aprašas.</w:t>
            </w:r>
          </w:p>
          <w:p w:rsidR="00D05BA4" w:rsidRPr="00917546" w:rsidRDefault="00301A05" w:rsidP="00C52F6D">
            <w:pPr>
              <w:pStyle w:val="Pagrindinistekstas"/>
              <w:spacing w:before="120" w:after="120"/>
              <w:rPr>
                <w:b/>
                <w:u w:val="single"/>
                <w:lang w:val="lt-LT"/>
              </w:rPr>
            </w:pPr>
            <w:r>
              <w:rPr>
                <w:b/>
                <w:u w:val="single"/>
                <w:lang w:val="lt-LT"/>
              </w:rPr>
              <w:t xml:space="preserve"> V</w:t>
            </w:r>
            <w:r w:rsidR="00D05BA4" w:rsidRPr="00917546">
              <w:rPr>
                <w:b/>
                <w:u w:val="single"/>
                <w:lang w:val="lt-LT"/>
              </w:rPr>
              <w:t>ertinimo kriterijai:</w:t>
            </w:r>
          </w:p>
          <w:p w:rsidR="0061099A" w:rsidRPr="00812C70" w:rsidRDefault="0061099A" w:rsidP="00AE319D">
            <w:pPr>
              <w:pStyle w:val="Pagrindinistekstas"/>
              <w:numPr>
                <w:ilvl w:val="0"/>
                <w:numId w:val="9"/>
              </w:numPr>
              <w:rPr>
                <w:lang w:val="lt-LT"/>
              </w:rPr>
            </w:pPr>
            <w:r w:rsidRPr="00812C70">
              <w:rPr>
                <w:lang w:val="lt-LT"/>
              </w:rPr>
              <w:t>Pagalbą gavusių mokinių</w:t>
            </w:r>
            <w:r w:rsidR="00CB5AB5" w:rsidRPr="00812C70">
              <w:rPr>
                <w:lang w:val="lt-LT"/>
              </w:rPr>
              <w:t xml:space="preserve">  kaičius</w:t>
            </w:r>
            <w:r w:rsidRPr="00812C70">
              <w:rPr>
                <w:lang w:val="lt-LT"/>
              </w:rPr>
              <w:t xml:space="preserve"> ;</w:t>
            </w:r>
          </w:p>
          <w:p w:rsidR="00204E43" w:rsidRPr="00812C70" w:rsidRDefault="00DE5E9D" w:rsidP="00AE319D">
            <w:pPr>
              <w:pStyle w:val="Pagrindinistekstas"/>
              <w:numPr>
                <w:ilvl w:val="0"/>
                <w:numId w:val="9"/>
              </w:numPr>
              <w:rPr>
                <w:lang w:val="lt-LT"/>
              </w:rPr>
            </w:pPr>
            <w:r w:rsidRPr="00812C70">
              <w:rPr>
                <w:lang w:val="lt-LT"/>
              </w:rPr>
              <w:t xml:space="preserve">Pagalbą gavusių  mokytojų (rajono </w:t>
            </w:r>
            <w:r w:rsidR="00CB5AB5" w:rsidRPr="00812C70">
              <w:rPr>
                <w:lang w:val="lt-LT"/>
              </w:rPr>
              <w:t>gyventojų</w:t>
            </w:r>
            <w:r w:rsidRPr="00812C70">
              <w:rPr>
                <w:lang w:val="lt-LT"/>
              </w:rPr>
              <w:t>)</w:t>
            </w:r>
            <w:r w:rsidR="00CB5AB5" w:rsidRPr="00812C70">
              <w:rPr>
                <w:lang w:val="lt-LT"/>
              </w:rPr>
              <w:t xml:space="preserve"> skaičius.</w:t>
            </w:r>
          </w:p>
          <w:p w:rsidR="00C52F6D" w:rsidRPr="00812C70" w:rsidRDefault="00C52F6D" w:rsidP="00AE319D">
            <w:pPr>
              <w:pStyle w:val="Pagrindinistekstas"/>
              <w:numPr>
                <w:ilvl w:val="0"/>
                <w:numId w:val="9"/>
              </w:numPr>
              <w:rPr>
                <w:lang w:val="lt-LT"/>
              </w:rPr>
            </w:pPr>
            <w:r w:rsidRPr="00812C70">
              <w:rPr>
                <w:lang w:val="lt-LT"/>
              </w:rPr>
              <w:t>Pavėžėtų mokinių skaičius;</w:t>
            </w:r>
          </w:p>
          <w:p w:rsidR="00AD3767" w:rsidRPr="00812C70" w:rsidRDefault="00857260" w:rsidP="00AE319D">
            <w:pPr>
              <w:pStyle w:val="Pagrindinistekstas"/>
              <w:numPr>
                <w:ilvl w:val="0"/>
                <w:numId w:val="9"/>
              </w:numPr>
              <w:rPr>
                <w:lang w:val="lt-LT"/>
              </w:rPr>
            </w:pPr>
            <w:r w:rsidRPr="00812C70">
              <w:rPr>
                <w:lang w:val="lt-LT"/>
              </w:rPr>
              <w:t xml:space="preserve">Linkuvos </w:t>
            </w:r>
            <w:proofErr w:type="spellStart"/>
            <w:r w:rsidRPr="00812C70">
              <w:rPr>
                <w:lang w:val="lt-LT"/>
              </w:rPr>
              <w:t>spec</w:t>
            </w:r>
            <w:proofErr w:type="spellEnd"/>
            <w:r w:rsidRPr="00812C70">
              <w:rPr>
                <w:lang w:val="lt-LT"/>
              </w:rPr>
              <w:t>. mokyklos mokinių skaičius</w:t>
            </w:r>
            <w:r w:rsidR="00FC47E2" w:rsidRPr="00812C70">
              <w:rPr>
                <w:lang w:val="lt-LT"/>
              </w:rPr>
              <w:t>.</w:t>
            </w:r>
          </w:p>
          <w:p w:rsidR="008D35C4" w:rsidRPr="00812C70" w:rsidRDefault="00301A05" w:rsidP="00AE319D">
            <w:pPr>
              <w:pStyle w:val="Pagrindinistekstas"/>
              <w:numPr>
                <w:ilvl w:val="0"/>
                <w:numId w:val="9"/>
              </w:numPr>
              <w:rPr>
                <w:lang w:val="lt-LT"/>
              </w:rPr>
            </w:pPr>
            <w:r w:rsidRPr="00812C70">
              <w:rPr>
                <w:lang w:val="lt-LT"/>
              </w:rPr>
              <w:t>Vykdomų projektų skaičius</w:t>
            </w:r>
          </w:p>
          <w:p w:rsidR="008D35C4" w:rsidRPr="00917546" w:rsidRDefault="00301A05" w:rsidP="00AE319D">
            <w:pPr>
              <w:pStyle w:val="Pagrindinistekstas"/>
              <w:numPr>
                <w:ilvl w:val="0"/>
                <w:numId w:val="9"/>
              </w:numPr>
              <w:rPr>
                <w:lang w:val="lt-LT"/>
              </w:rPr>
            </w:pPr>
            <w:r w:rsidRPr="00812C70">
              <w:rPr>
                <w:lang w:val="lt-LT"/>
              </w:rPr>
              <w:t>Įgyvendinamų programų skaičius</w:t>
            </w:r>
          </w:p>
        </w:tc>
      </w:tr>
    </w:tbl>
    <w:p w:rsidR="0068229A" w:rsidRDefault="0068229A" w:rsidP="0009303B">
      <w:pPr>
        <w:widowControl w:val="0"/>
        <w:rPr>
          <w:lang w:eastAsia="ar-SA"/>
        </w:rPr>
      </w:pPr>
    </w:p>
    <w:tbl>
      <w:tblPr>
        <w:tblW w:w="0" w:type="auto"/>
        <w:tblInd w:w="108" w:type="dxa"/>
        <w:tblLayout w:type="fixed"/>
        <w:tblLook w:val="0000"/>
      </w:tblPr>
      <w:tblGrid>
        <w:gridCol w:w="9545"/>
      </w:tblGrid>
      <w:tr w:rsidR="0068229A">
        <w:tc>
          <w:tcPr>
            <w:tcW w:w="9545" w:type="dxa"/>
            <w:tcBorders>
              <w:top w:val="single" w:sz="2" w:space="0" w:color="000000"/>
              <w:left w:val="single" w:sz="2" w:space="0" w:color="000000"/>
              <w:bottom w:val="single" w:sz="2" w:space="0" w:color="000000"/>
              <w:right w:val="single" w:sz="2" w:space="0" w:color="000000"/>
            </w:tcBorders>
          </w:tcPr>
          <w:p w:rsidR="0068229A" w:rsidRDefault="0068229A" w:rsidP="004B7DA0">
            <w:pPr>
              <w:pStyle w:val="Pagrindinistekstas"/>
              <w:widowControl w:val="0"/>
              <w:suppressAutoHyphens w:val="0"/>
              <w:spacing w:before="120"/>
              <w:rPr>
                <w:b/>
                <w:bCs/>
                <w:sz w:val="22"/>
                <w:lang w:val="lt-LT"/>
              </w:rPr>
            </w:pPr>
            <w:r>
              <w:rPr>
                <w:b/>
                <w:bCs/>
                <w:sz w:val="22"/>
                <w:lang w:val="lt-LT"/>
              </w:rPr>
              <w:t xml:space="preserve">Numatomas programos įgyvendinimo rezultatas: </w:t>
            </w:r>
          </w:p>
          <w:p w:rsidR="00F33234" w:rsidRPr="00F33234" w:rsidRDefault="00FB6327" w:rsidP="00F649E5">
            <w:pPr>
              <w:widowControl w:val="0"/>
              <w:spacing w:before="120" w:after="120"/>
              <w:jc w:val="both"/>
            </w:pPr>
            <w:r>
              <w:t xml:space="preserve">Įgyvendinant formaliojo ugdymo programas, bus sudarytos sąlygos asmenims, dalyvaujantiems ugdymo procese, mokytis ir tobulinti savo gebėjimus. Neformaliojo švietimo programų įgyvendinimas papildo formalųjį švietimą ir leidžia vaikams tenkinti saviraiškos poreikius. Švietimo ir pedagoginės psichologinės pagalbos teikimas mokiniams ir mokytojams prisideda prie problemų, kylančių ugdymo įstaigose, sprendimo, o taip pat pedagoginio personalo kompetencijų ugdymo. Neatlygintinas mokinių pavėžėjimas didina ugdymo paslaugų prieinamumą visų amžiaus grupių asmenims. </w:t>
            </w:r>
          </w:p>
        </w:tc>
      </w:tr>
    </w:tbl>
    <w:p w:rsidR="0068229A" w:rsidRDefault="0068229A" w:rsidP="0009303B">
      <w:pPr>
        <w:widowControl w:val="0"/>
        <w:rPr>
          <w:lang w:eastAsia="ar-SA"/>
        </w:rPr>
      </w:pPr>
    </w:p>
    <w:tbl>
      <w:tblPr>
        <w:tblW w:w="0" w:type="auto"/>
        <w:tblInd w:w="108" w:type="dxa"/>
        <w:tblLayout w:type="fixed"/>
        <w:tblLook w:val="0000"/>
      </w:tblPr>
      <w:tblGrid>
        <w:gridCol w:w="9545"/>
      </w:tblGrid>
      <w:tr w:rsidR="0068229A">
        <w:tc>
          <w:tcPr>
            <w:tcW w:w="9545" w:type="dxa"/>
            <w:tcBorders>
              <w:top w:val="single" w:sz="2" w:space="0" w:color="000000"/>
              <w:left w:val="single" w:sz="2" w:space="0" w:color="000000"/>
              <w:bottom w:val="single" w:sz="2" w:space="0" w:color="000000"/>
              <w:right w:val="single" w:sz="2" w:space="0" w:color="000000"/>
            </w:tcBorders>
          </w:tcPr>
          <w:p w:rsidR="001E32CE" w:rsidRDefault="0068229A" w:rsidP="001E32CE">
            <w:pPr>
              <w:pStyle w:val="Pagrindinistekstas"/>
              <w:widowControl w:val="0"/>
              <w:suppressAutoHyphens w:val="0"/>
              <w:spacing w:before="120" w:after="120"/>
              <w:jc w:val="both"/>
              <w:rPr>
                <w:b/>
                <w:bCs/>
                <w:sz w:val="22"/>
                <w:lang w:val="lt-LT"/>
              </w:rPr>
            </w:pPr>
            <w:r>
              <w:rPr>
                <w:b/>
                <w:bCs/>
                <w:sz w:val="22"/>
                <w:lang w:val="lt-LT"/>
              </w:rPr>
              <w:t>Galimi programos vykdymo ir finansavimo šaltiniai:</w:t>
            </w:r>
          </w:p>
          <w:p w:rsidR="0068229A" w:rsidRPr="00784903" w:rsidRDefault="00784903" w:rsidP="001E32CE">
            <w:pPr>
              <w:pStyle w:val="Pagrindinistekstas"/>
              <w:widowControl w:val="0"/>
              <w:suppressAutoHyphens w:val="0"/>
              <w:jc w:val="both"/>
              <w:rPr>
                <w:b/>
                <w:bCs/>
                <w:sz w:val="22"/>
                <w:lang w:val="lt-LT"/>
              </w:rPr>
            </w:pPr>
            <w:r w:rsidRPr="00B45D1D">
              <w:rPr>
                <w:lang w:val="lt-LT"/>
              </w:rPr>
              <w:t>Savivaldybės biudžet</w:t>
            </w:r>
            <w:r w:rsidR="001E32CE">
              <w:rPr>
                <w:lang w:val="lt-LT"/>
              </w:rPr>
              <w:t>o</w:t>
            </w:r>
            <w:r w:rsidRPr="00B45D1D">
              <w:rPr>
                <w:lang w:val="lt-LT"/>
              </w:rPr>
              <w:t xml:space="preserve">, </w:t>
            </w:r>
            <w:r w:rsidR="001E32CE">
              <w:rPr>
                <w:lang w:val="lt-LT"/>
              </w:rPr>
              <w:t>v</w:t>
            </w:r>
            <w:r w:rsidRPr="00B45D1D">
              <w:rPr>
                <w:lang w:val="lt-LT"/>
              </w:rPr>
              <w:t>alstybės biudžet</w:t>
            </w:r>
            <w:r w:rsidR="001E32CE">
              <w:rPr>
                <w:lang w:val="lt-LT"/>
              </w:rPr>
              <w:t>o lėšos</w:t>
            </w:r>
            <w:r w:rsidRPr="00B45D1D">
              <w:rPr>
                <w:lang w:val="lt-LT"/>
              </w:rPr>
              <w:t xml:space="preserve">, </w:t>
            </w:r>
            <w:r w:rsidR="001E32CE">
              <w:rPr>
                <w:lang w:val="lt-LT"/>
              </w:rPr>
              <w:t>v</w:t>
            </w:r>
            <w:r w:rsidRPr="00B45D1D">
              <w:rPr>
                <w:lang w:val="lt-LT"/>
              </w:rPr>
              <w:t>alstybės biudžeto specialioji tikslinė dotacij</w:t>
            </w:r>
            <w:r w:rsidR="0070603C">
              <w:rPr>
                <w:lang w:val="lt-LT"/>
              </w:rPr>
              <w:t>a</w:t>
            </w:r>
            <w:r w:rsidRPr="00B45D1D">
              <w:rPr>
                <w:lang w:val="lt-LT"/>
              </w:rPr>
              <w:t xml:space="preserve"> ir kitos lėšos.</w:t>
            </w:r>
          </w:p>
        </w:tc>
      </w:tr>
    </w:tbl>
    <w:p w:rsidR="0068229A" w:rsidRDefault="0068229A" w:rsidP="0009303B">
      <w:pPr>
        <w:widowControl w:val="0"/>
        <w:rPr>
          <w:lang w:eastAsia="ar-SA"/>
        </w:rPr>
      </w:pPr>
    </w:p>
    <w:tbl>
      <w:tblPr>
        <w:tblW w:w="0" w:type="auto"/>
        <w:tblInd w:w="108" w:type="dxa"/>
        <w:tblLayout w:type="fixed"/>
        <w:tblLook w:val="0000"/>
      </w:tblPr>
      <w:tblGrid>
        <w:gridCol w:w="9545"/>
      </w:tblGrid>
      <w:tr w:rsidR="0068229A">
        <w:tc>
          <w:tcPr>
            <w:tcW w:w="9545" w:type="dxa"/>
            <w:tcBorders>
              <w:top w:val="single" w:sz="2" w:space="0" w:color="000000"/>
              <w:left w:val="single" w:sz="2" w:space="0" w:color="000000"/>
              <w:bottom w:val="single" w:sz="2" w:space="0" w:color="000000"/>
              <w:right w:val="single" w:sz="2" w:space="0" w:color="000000"/>
            </w:tcBorders>
          </w:tcPr>
          <w:p w:rsidR="0068229A" w:rsidRPr="001F6BC1" w:rsidRDefault="0068229A" w:rsidP="00E972BB">
            <w:pPr>
              <w:widowControl w:val="0"/>
              <w:spacing w:before="120" w:after="120"/>
              <w:jc w:val="both"/>
              <w:rPr>
                <w:b/>
              </w:rPr>
            </w:pPr>
            <w:r w:rsidRPr="001F6BC1">
              <w:rPr>
                <w:b/>
              </w:rPr>
              <w:t xml:space="preserve">Veiksmai, numatyti savivaldybės </w:t>
            </w:r>
            <w:r w:rsidR="00F96817" w:rsidRPr="001F6BC1">
              <w:rPr>
                <w:b/>
              </w:rPr>
              <w:t xml:space="preserve">strateginiame </w:t>
            </w:r>
            <w:r w:rsidR="00FB115C" w:rsidRPr="001F6BC1">
              <w:rPr>
                <w:b/>
              </w:rPr>
              <w:t xml:space="preserve">plėtros </w:t>
            </w:r>
            <w:r w:rsidRPr="001F6BC1">
              <w:rPr>
                <w:b/>
              </w:rPr>
              <w:t>plane, kurie susiję su vykdoma programa:</w:t>
            </w:r>
          </w:p>
          <w:p w:rsidR="00784903" w:rsidRDefault="00E972BB" w:rsidP="001F6BC1">
            <w:pPr>
              <w:rPr>
                <w:b/>
              </w:rPr>
            </w:pPr>
            <w:r w:rsidRPr="001F6BC1">
              <w:rPr>
                <w:b/>
              </w:rPr>
              <w:t>I PRIORITETAS. VISUOMENĖS UGDYMAS: MOKSLAS,</w:t>
            </w:r>
            <w:r w:rsidR="00435C52" w:rsidRPr="001F6BC1">
              <w:rPr>
                <w:b/>
              </w:rPr>
              <w:t xml:space="preserve"> </w:t>
            </w:r>
            <w:r w:rsidRPr="001F6BC1">
              <w:rPr>
                <w:b/>
              </w:rPr>
              <w:t>KULTŪRA IR SPORTAS</w:t>
            </w:r>
          </w:p>
          <w:p w:rsidR="001F6BC1" w:rsidRPr="00541FEC" w:rsidRDefault="00CB5AB5" w:rsidP="00B24C0B">
            <w:pPr>
              <w:rPr>
                <w:b/>
              </w:rPr>
            </w:pPr>
            <w:r w:rsidRPr="00541FEC">
              <w:rPr>
                <w:b/>
              </w:rPr>
              <w:t>1 ilgalaikis strateginis tikslas. Skatinti kiekvieną gyventoją realizuoti savo galimybes</w:t>
            </w:r>
            <w:r w:rsidR="00B24C0B" w:rsidRPr="00541FEC">
              <w:rPr>
                <w:b/>
              </w:rPr>
              <w:t xml:space="preserve"> </w:t>
            </w:r>
            <w:r w:rsidRPr="00541FEC">
              <w:rPr>
                <w:b/>
              </w:rPr>
              <w:t>mokantis,</w:t>
            </w:r>
            <w:r w:rsidR="00B24C0B" w:rsidRPr="00541FEC">
              <w:rPr>
                <w:b/>
              </w:rPr>
              <w:t xml:space="preserve"> </w:t>
            </w:r>
            <w:r w:rsidRPr="00541FEC">
              <w:rPr>
                <w:b/>
              </w:rPr>
              <w:t>kuriant,</w:t>
            </w:r>
            <w:r w:rsidR="00B24C0B" w:rsidRPr="00541FEC">
              <w:rPr>
                <w:b/>
              </w:rPr>
              <w:t xml:space="preserve"> </w:t>
            </w:r>
            <w:r w:rsidRPr="00541FEC">
              <w:rPr>
                <w:b/>
              </w:rPr>
              <w:t>tiriant,</w:t>
            </w:r>
            <w:r w:rsidR="00B24C0B" w:rsidRPr="00541FEC">
              <w:rPr>
                <w:b/>
              </w:rPr>
              <w:t xml:space="preserve"> </w:t>
            </w:r>
            <w:r w:rsidRPr="00541FEC">
              <w:rPr>
                <w:b/>
              </w:rPr>
              <w:t>tikslinga veikla prisiimant</w:t>
            </w:r>
            <w:r w:rsidR="00B24C0B" w:rsidRPr="00541FEC">
              <w:rPr>
                <w:b/>
              </w:rPr>
              <w:t xml:space="preserve"> </w:t>
            </w:r>
            <w:r w:rsidRPr="00541FEC">
              <w:rPr>
                <w:b/>
              </w:rPr>
              <w:t>atsakomybę už</w:t>
            </w:r>
            <w:r w:rsidR="00B24C0B" w:rsidRPr="00541FEC">
              <w:rPr>
                <w:b/>
              </w:rPr>
              <w:t xml:space="preserve"> sav</w:t>
            </w:r>
            <w:r w:rsidRPr="00541FEC">
              <w:rPr>
                <w:b/>
              </w:rPr>
              <w:t>e,</w:t>
            </w:r>
            <w:r w:rsidR="00B24C0B" w:rsidRPr="00541FEC">
              <w:rPr>
                <w:b/>
              </w:rPr>
              <w:t xml:space="preserve"> </w:t>
            </w:r>
            <w:r w:rsidRPr="00541FEC">
              <w:rPr>
                <w:b/>
              </w:rPr>
              <w:t>valstybę ir aplinką.</w:t>
            </w:r>
          </w:p>
        </w:tc>
      </w:tr>
    </w:tbl>
    <w:p w:rsidR="0068229A" w:rsidRDefault="0068229A" w:rsidP="0009303B">
      <w:pPr>
        <w:widowControl w:val="0"/>
        <w:rPr>
          <w:lang w:eastAsia="ar-SA"/>
        </w:rPr>
      </w:pPr>
    </w:p>
    <w:tbl>
      <w:tblPr>
        <w:tblW w:w="0" w:type="auto"/>
        <w:tblInd w:w="108" w:type="dxa"/>
        <w:tblLayout w:type="fixed"/>
        <w:tblLook w:val="0000"/>
      </w:tblPr>
      <w:tblGrid>
        <w:gridCol w:w="9545"/>
      </w:tblGrid>
      <w:tr w:rsidR="0068229A">
        <w:tc>
          <w:tcPr>
            <w:tcW w:w="9545" w:type="dxa"/>
            <w:tcBorders>
              <w:top w:val="single" w:sz="2" w:space="0" w:color="000000"/>
              <w:left w:val="single" w:sz="2" w:space="0" w:color="000000"/>
              <w:bottom w:val="single" w:sz="2" w:space="0" w:color="000000"/>
              <w:right w:val="single" w:sz="2" w:space="0" w:color="000000"/>
            </w:tcBorders>
          </w:tcPr>
          <w:p w:rsidR="0068229A" w:rsidRDefault="0068229A" w:rsidP="00C16788">
            <w:pPr>
              <w:pStyle w:val="Pagrindinistekstas"/>
              <w:widowControl w:val="0"/>
              <w:suppressAutoHyphens w:val="0"/>
              <w:spacing w:before="120"/>
              <w:rPr>
                <w:b/>
                <w:bCs/>
                <w:sz w:val="22"/>
                <w:lang w:val="lt-LT"/>
              </w:rPr>
            </w:pPr>
            <w:r>
              <w:rPr>
                <w:b/>
                <w:bCs/>
                <w:sz w:val="22"/>
                <w:lang w:val="lt-LT"/>
              </w:rPr>
              <w:t xml:space="preserve">Susiję įstatymai ir kiti norminiai teisės aktai: </w:t>
            </w:r>
          </w:p>
          <w:p w:rsidR="0068229A" w:rsidRDefault="00784903" w:rsidP="008715C4">
            <w:pPr>
              <w:widowControl w:val="0"/>
              <w:spacing w:before="120" w:after="120"/>
              <w:jc w:val="both"/>
              <w:rPr>
                <w:b/>
                <w:i/>
                <w:iCs/>
                <w:strike/>
                <w:sz w:val="22"/>
                <w:lang w:eastAsia="ar-SA"/>
              </w:rPr>
            </w:pPr>
            <w:r w:rsidRPr="00B45D1D">
              <w:t xml:space="preserve">LR </w:t>
            </w:r>
            <w:r w:rsidR="008715C4">
              <w:t>Š</w:t>
            </w:r>
            <w:r w:rsidRPr="00B45D1D">
              <w:t xml:space="preserve">vietimo įstatymas, LR </w:t>
            </w:r>
            <w:r w:rsidR="008715C4">
              <w:t>V</w:t>
            </w:r>
            <w:r w:rsidRPr="00B45D1D">
              <w:t xml:space="preserve">ietos savivaldos įstatymas, LR </w:t>
            </w:r>
            <w:r w:rsidR="008715C4">
              <w:t>B</w:t>
            </w:r>
            <w:r w:rsidRPr="00B45D1D">
              <w:t>iudžetinių įstaigų įstatymas; LR</w:t>
            </w:r>
            <w:r w:rsidRPr="00B45D1D">
              <w:rPr>
                <w:iCs/>
              </w:rPr>
              <w:t xml:space="preserve"> </w:t>
            </w:r>
            <w:r w:rsidR="008715C4">
              <w:rPr>
                <w:iCs/>
              </w:rPr>
              <w:t>T</w:t>
            </w:r>
            <w:r w:rsidRPr="00B45D1D">
              <w:rPr>
                <w:iCs/>
              </w:rPr>
              <w:t>ransporto lengvatų įstatymas; Valstybinė švietimo strategija 20</w:t>
            </w:r>
            <w:r w:rsidR="002E24F2">
              <w:rPr>
                <w:iCs/>
              </w:rPr>
              <w:t>1</w:t>
            </w:r>
            <w:r w:rsidRPr="00B45D1D">
              <w:rPr>
                <w:iCs/>
              </w:rPr>
              <w:t>3–20</w:t>
            </w:r>
            <w:r w:rsidR="002E24F2">
              <w:rPr>
                <w:iCs/>
              </w:rPr>
              <w:t>2</w:t>
            </w:r>
            <w:r w:rsidRPr="00B45D1D">
              <w:rPr>
                <w:iCs/>
              </w:rPr>
              <w:t xml:space="preserve">2 m.; </w:t>
            </w:r>
            <w:r w:rsidR="00A90D76">
              <w:t>Lietuvos higienos norma</w:t>
            </w:r>
            <w:r w:rsidRPr="00B45D1D">
              <w:t xml:space="preserve"> HN 21: 2005 „Bendrojo lavinimo mokykla. Bendrieji sveikatos saugos reikala</w:t>
            </w:r>
            <w:r w:rsidR="00A90D76">
              <w:t>vimai“; Lietuvos higienos norma</w:t>
            </w:r>
            <w:r w:rsidRPr="00B45D1D">
              <w:t xml:space="preserve"> HN 75: 2008 „Ikimokyklinio ugdymo mokykla. Bendrieji sveikatos saugos reikalavimai“; Mokyklų aprūpinimo standartai; Švietimo įstaigų darbuotojų ir kitų įstaigų pedagoginių darbuotojų darbo apmo</w:t>
            </w:r>
            <w:r w:rsidR="005B534E">
              <w:t xml:space="preserve">kėjimo tvarka; Mokymo </w:t>
            </w:r>
            <w:r w:rsidRPr="00B45D1D">
              <w:t xml:space="preserve"> lėšų apskaičiavimo ir paskirstymo metodika ir kt.</w:t>
            </w:r>
          </w:p>
        </w:tc>
      </w:tr>
    </w:tbl>
    <w:p w:rsidR="00236E23" w:rsidRPr="00236E23" w:rsidRDefault="00236E23" w:rsidP="00AE319D">
      <w:pPr>
        <w:widowControl w:val="0"/>
        <w:tabs>
          <w:tab w:val="left" w:pos="3810"/>
        </w:tabs>
      </w:pPr>
    </w:p>
    <w:sectPr w:rsidR="00236E23" w:rsidRPr="00236E23" w:rsidSect="0018778D">
      <w:headerReference w:type="default" r:id="rId7"/>
      <w:pgSz w:w="11906" w:h="16838"/>
      <w:pgMar w:top="1135" w:right="567" w:bottom="1134" w:left="1701" w:header="567" w:footer="567" w:gutter="0"/>
      <w:pgNumType w:start="14" w:chapStyle="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71" w:rsidRDefault="00D50A71" w:rsidP="00626C06">
      <w:r>
        <w:separator/>
      </w:r>
    </w:p>
  </w:endnote>
  <w:endnote w:type="continuationSeparator" w:id="0">
    <w:p w:rsidR="00D50A71" w:rsidRDefault="00D50A71" w:rsidP="00626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71" w:rsidRDefault="00D50A71" w:rsidP="00626C06">
      <w:r>
        <w:separator/>
      </w:r>
    </w:p>
  </w:footnote>
  <w:footnote w:type="continuationSeparator" w:id="0">
    <w:p w:rsidR="00D50A71" w:rsidRDefault="00D50A71" w:rsidP="00626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A6" w:rsidRDefault="00BE3FDE">
    <w:pPr>
      <w:pStyle w:val="Antrats"/>
      <w:jc w:val="center"/>
    </w:pPr>
    <w:fldSimple w:instr="PAGE   \* MERGEFORMAT">
      <w:r w:rsidR="00590383">
        <w:rPr>
          <w:noProof/>
        </w:rPr>
        <w:t>14</w:t>
      </w:r>
    </w:fldSimple>
  </w:p>
  <w:p w:rsidR="00626C06" w:rsidRDefault="00626C0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92377C6"/>
    <w:multiLevelType w:val="hybridMultilevel"/>
    <w:tmpl w:val="5B38FEE4"/>
    <w:lvl w:ilvl="0" w:tplc="1BE6916E">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23937BD2"/>
    <w:multiLevelType w:val="multilevel"/>
    <w:tmpl w:val="FB360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4A32907"/>
    <w:multiLevelType w:val="multilevel"/>
    <w:tmpl w:val="4ED01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1A25F9"/>
    <w:multiLevelType w:val="hybridMultilevel"/>
    <w:tmpl w:val="8356DE50"/>
    <w:lvl w:ilvl="0" w:tplc="E6D41A64">
      <w:start w:val="1"/>
      <w:numFmt w:val="bullet"/>
      <w:lvlText w:val=""/>
      <w:lvlJc w:val="left"/>
      <w:pPr>
        <w:ind w:left="72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pStyle w:val="Antrat3"/>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BE431B"/>
    <w:multiLevelType w:val="hybridMultilevel"/>
    <w:tmpl w:val="612C4EDE"/>
    <w:lvl w:ilvl="0" w:tplc="E6D41A64">
      <w:start w:val="1"/>
      <w:numFmt w:val="bullet"/>
      <w:lvlText w:val=""/>
      <w:lvlJc w:val="left"/>
      <w:pPr>
        <w:ind w:left="72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9B074ED"/>
    <w:multiLevelType w:val="hybridMultilevel"/>
    <w:tmpl w:val="1870E206"/>
    <w:lvl w:ilvl="0" w:tplc="E6D41A64">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5F55122A"/>
    <w:multiLevelType w:val="hybridMultilevel"/>
    <w:tmpl w:val="117AB9F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77E30E80"/>
    <w:multiLevelType w:val="multilevel"/>
    <w:tmpl w:val="FF3C36C0"/>
    <w:lvl w:ilvl="0">
      <w:start w:val="1"/>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2"/>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296"/>
  <w:hyphenationZone w:val="396"/>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32A"/>
    <w:rsid w:val="000127AF"/>
    <w:rsid w:val="00014CD8"/>
    <w:rsid w:val="00014F6A"/>
    <w:rsid w:val="0002441B"/>
    <w:rsid w:val="00036122"/>
    <w:rsid w:val="0005118E"/>
    <w:rsid w:val="00051F52"/>
    <w:rsid w:val="000525A5"/>
    <w:rsid w:val="00055B5D"/>
    <w:rsid w:val="000616C8"/>
    <w:rsid w:val="00062FB6"/>
    <w:rsid w:val="000660BC"/>
    <w:rsid w:val="00067742"/>
    <w:rsid w:val="00067D94"/>
    <w:rsid w:val="00071EC6"/>
    <w:rsid w:val="0007641D"/>
    <w:rsid w:val="00083181"/>
    <w:rsid w:val="00084DEF"/>
    <w:rsid w:val="00085ED5"/>
    <w:rsid w:val="00086CA5"/>
    <w:rsid w:val="00090ACE"/>
    <w:rsid w:val="00090C77"/>
    <w:rsid w:val="000913E3"/>
    <w:rsid w:val="0009303B"/>
    <w:rsid w:val="000A05F1"/>
    <w:rsid w:val="000A0E75"/>
    <w:rsid w:val="000A2D55"/>
    <w:rsid w:val="000B0607"/>
    <w:rsid w:val="000C4117"/>
    <w:rsid w:val="000C43CD"/>
    <w:rsid w:val="000C5880"/>
    <w:rsid w:val="000E18AF"/>
    <w:rsid w:val="000E3DA0"/>
    <w:rsid w:val="000F025D"/>
    <w:rsid w:val="000F55F5"/>
    <w:rsid w:val="000F5ACD"/>
    <w:rsid w:val="000F728D"/>
    <w:rsid w:val="00106079"/>
    <w:rsid w:val="00106C3B"/>
    <w:rsid w:val="0012384A"/>
    <w:rsid w:val="00130D9E"/>
    <w:rsid w:val="00140FED"/>
    <w:rsid w:val="00153D5C"/>
    <w:rsid w:val="001637C3"/>
    <w:rsid w:val="00164A5F"/>
    <w:rsid w:val="00173DF5"/>
    <w:rsid w:val="001752C7"/>
    <w:rsid w:val="0018778D"/>
    <w:rsid w:val="001953F6"/>
    <w:rsid w:val="001A7B46"/>
    <w:rsid w:val="001B1D62"/>
    <w:rsid w:val="001B6739"/>
    <w:rsid w:val="001D27DC"/>
    <w:rsid w:val="001E2751"/>
    <w:rsid w:val="001E2A1D"/>
    <w:rsid w:val="001E32CE"/>
    <w:rsid w:val="001E3C30"/>
    <w:rsid w:val="001F2582"/>
    <w:rsid w:val="001F6BC1"/>
    <w:rsid w:val="0020322B"/>
    <w:rsid w:val="00204E43"/>
    <w:rsid w:val="00205F6B"/>
    <w:rsid w:val="00222E46"/>
    <w:rsid w:val="002259AC"/>
    <w:rsid w:val="0023136D"/>
    <w:rsid w:val="00236E23"/>
    <w:rsid w:val="002513B7"/>
    <w:rsid w:val="002731C1"/>
    <w:rsid w:val="0027448A"/>
    <w:rsid w:val="002810DC"/>
    <w:rsid w:val="00282DA6"/>
    <w:rsid w:val="00287D22"/>
    <w:rsid w:val="00293EAB"/>
    <w:rsid w:val="00293F6B"/>
    <w:rsid w:val="00293F94"/>
    <w:rsid w:val="002C0A31"/>
    <w:rsid w:val="002C2B22"/>
    <w:rsid w:val="002C5FB3"/>
    <w:rsid w:val="002C7A46"/>
    <w:rsid w:val="002D2547"/>
    <w:rsid w:val="002D76F0"/>
    <w:rsid w:val="002E24F2"/>
    <w:rsid w:val="002E377E"/>
    <w:rsid w:val="002F0D7E"/>
    <w:rsid w:val="00300880"/>
    <w:rsid w:val="00301A05"/>
    <w:rsid w:val="00301B1E"/>
    <w:rsid w:val="00307CF7"/>
    <w:rsid w:val="00320A1A"/>
    <w:rsid w:val="00320AA8"/>
    <w:rsid w:val="00331392"/>
    <w:rsid w:val="00335A62"/>
    <w:rsid w:val="00343178"/>
    <w:rsid w:val="00344497"/>
    <w:rsid w:val="00347B71"/>
    <w:rsid w:val="00350136"/>
    <w:rsid w:val="00353001"/>
    <w:rsid w:val="00365911"/>
    <w:rsid w:val="00386354"/>
    <w:rsid w:val="003874D1"/>
    <w:rsid w:val="00391280"/>
    <w:rsid w:val="003A6229"/>
    <w:rsid w:val="003C00B2"/>
    <w:rsid w:val="003C3363"/>
    <w:rsid w:val="003C65E4"/>
    <w:rsid w:val="003C7F7E"/>
    <w:rsid w:val="003D0C14"/>
    <w:rsid w:val="003D705E"/>
    <w:rsid w:val="003E65AC"/>
    <w:rsid w:val="003E65D9"/>
    <w:rsid w:val="003F2B98"/>
    <w:rsid w:val="003F6125"/>
    <w:rsid w:val="003F6247"/>
    <w:rsid w:val="00411477"/>
    <w:rsid w:val="004116FA"/>
    <w:rsid w:val="00411FBA"/>
    <w:rsid w:val="0042024B"/>
    <w:rsid w:val="0042392A"/>
    <w:rsid w:val="004252E9"/>
    <w:rsid w:val="004334F6"/>
    <w:rsid w:val="004347FD"/>
    <w:rsid w:val="00435C52"/>
    <w:rsid w:val="0045093D"/>
    <w:rsid w:val="00456445"/>
    <w:rsid w:val="00465426"/>
    <w:rsid w:val="004700EA"/>
    <w:rsid w:val="0047132A"/>
    <w:rsid w:val="004764A4"/>
    <w:rsid w:val="00483E41"/>
    <w:rsid w:val="0048405D"/>
    <w:rsid w:val="004B0E83"/>
    <w:rsid w:val="004B1145"/>
    <w:rsid w:val="004B402C"/>
    <w:rsid w:val="004B7DA0"/>
    <w:rsid w:val="004C1D0C"/>
    <w:rsid w:val="004C2051"/>
    <w:rsid w:val="004C2F18"/>
    <w:rsid w:val="004C375D"/>
    <w:rsid w:val="004C578C"/>
    <w:rsid w:val="004D402D"/>
    <w:rsid w:val="004F6429"/>
    <w:rsid w:val="00500640"/>
    <w:rsid w:val="00504BB2"/>
    <w:rsid w:val="005053A1"/>
    <w:rsid w:val="005125DC"/>
    <w:rsid w:val="00514E8B"/>
    <w:rsid w:val="0051782D"/>
    <w:rsid w:val="00517DA3"/>
    <w:rsid w:val="00523011"/>
    <w:rsid w:val="00526C5B"/>
    <w:rsid w:val="005301D7"/>
    <w:rsid w:val="00534934"/>
    <w:rsid w:val="00541FEC"/>
    <w:rsid w:val="00542D94"/>
    <w:rsid w:val="00543C6F"/>
    <w:rsid w:val="00543EC9"/>
    <w:rsid w:val="00554FDF"/>
    <w:rsid w:val="00556F3A"/>
    <w:rsid w:val="00557567"/>
    <w:rsid w:val="005602D3"/>
    <w:rsid w:val="0056571F"/>
    <w:rsid w:val="005730CE"/>
    <w:rsid w:val="0057708D"/>
    <w:rsid w:val="00586F5F"/>
    <w:rsid w:val="005902CD"/>
    <w:rsid w:val="00590383"/>
    <w:rsid w:val="00597C3F"/>
    <w:rsid w:val="005A78EB"/>
    <w:rsid w:val="005A78F8"/>
    <w:rsid w:val="005B2D39"/>
    <w:rsid w:val="005B453B"/>
    <w:rsid w:val="005B534E"/>
    <w:rsid w:val="005C0038"/>
    <w:rsid w:val="005C4CC2"/>
    <w:rsid w:val="005D1118"/>
    <w:rsid w:val="005D5B52"/>
    <w:rsid w:val="005D6203"/>
    <w:rsid w:val="005E015F"/>
    <w:rsid w:val="005E3B08"/>
    <w:rsid w:val="005E3B95"/>
    <w:rsid w:val="005E76B6"/>
    <w:rsid w:val="005F1A56"/>
    <w:rsid w:val="005F2B67"/>
    <w:rsid w:val="005F6876"/>
    <w:rsid w:val="0060518D"/>
    <w:rsid w:val="0061099A"/>
    <w:rsid w:val="006117F4"/>
    <w:rsid w:val="00612E18"/>
    <w:rsid w:val="006142B9"/>
    <w:rsid w:val="00625563"/>
    <w:rsid w:val="006266B6"/>
    <w:rsid w:val="00626C06"/>
    <w:rsid w:val="00632C62"/>
    <w:rsid w:val="0064033B"/>
    <w:rsid w:val="006464F2"/>
    <w:rsid w:val="00647775"/>
    <w:rsid w:val="006611CE"/>
    <w:rsid w:val="006720C8"/>
    <w:rsid w:val="0067478C"/>
    <w:rsid w:val="0068229A"/>
    <w:rsid w:val="006848D4"/>
    <w:rsid w:val="006A0185"/>
    <w:rsid w:val="006C60D8"/>
    <w:rsid w:val="006D2FEE"/>
    <w:rsid w:val="006D4049"/>
    <w:rsid w:val="006D4C98"/>
    <w:rsid w:val="006E125C"/>
    <w:rsid w:val="006F0444"/>
    <w:rsid w:val="0070150B"/>
    <w:rsid w:val="007021C3"/>
    <w:rsid w:val="0070603C"/>
    <w:rsid w:val="00710112"/>
    <w:rsid w:val="00717016"/>
    <w:rsid w:val="00717219"/>
    <w:rsid w:val="00753148"/>
    <w:rsid w:val="00764A79"/>
    <w:rsid w:val="007800F0"/>
    <w:rsid w:val="0078362B"/>
    <w:rsid w:val="00784903"/>
    <w:rsid w:val="0078765F"/>
    <w:rsid w:val="00787E2D"/>
    <w:rsid w:val="00787F50"/>
    <w:rsid w:val="00793321"/>
    <w:rsid w:val="007A6551"/>
    <w:rsid w:val="007C0FE9"/>
    <w:rsid w:val="007C5E7B"/>
    <w:rsid w:val="007C6CDF"/>
    <w:rsid w:val="007D780E"/>
    <w:rsid w:val="007E12BB"/>
    <w:rsid w:val="007F10D0"/>
    <w:rsid w:val="007F3B65"/>
    <w:rsid w:val="007F67BA"/>
    <w:rsid w:val="007F7F75"/>
    <w:rsid w:val="00804AE2"/>
    <w:rsid w:val="00811578"/>
    <w:rsid w:val="00812C70"/>
    <w:rsid w:val="00820950"/>
    <w:rsid w:val="00820BD7"/>
    <w:rsid w:val="008366F1"/>
    <w:rsid w:val="00843723"/>
    <w:rsid w:val="0084521D"/>
    <w:rsid w:val="00845F23"/>
    <w:rsid w:val="00857260"/>
    <w:rsid w:val="00867C03"/>
    <w:rsid w:val="008715C4"/>
    <w:rsid w:val="0088338C"/>
    <w:rsid w:val="008922D3"/>
    <w:rsid w:val="00897F99"/>
    <w:rsid w:val="008A59CC"/>
    <w:rsid w:val="008B3484"/>
    <w:rsid w:val="008B7251"/>
    <w:rsid w:val="008C0E40"/>
    <w:rsid w:val="008C2A7C"/>
    <w:rsid w:val="008C6688"/>
    <w:rsid w:val="008C6F39"/>
    <w:rsid w:val="008D17C5"/>
    <w:rsid w:val="008D2B57"/>
    <w:rsid w:val="008D35C4"/>
    <w:rsid w:val="008E4BF4"/>
    <w:rsid w:val="008E56C7"/>
    <w:rsid w:val="008F3A76"/>
    <w:rsid w:val="00905F3A"/>
    <w:rsid w:val="00910BEC"/>
    <w:rsid w:val="009137D1"/>
    <w:rsid w:val="00916E6E"/>
    <w:rsid w:val="00917546"/>
    <w:rsid w:val="0093398D"/>
    <w:rsid w:val="00934ECF"/>
    <w:rsid w:val="0093699B"/>
    <w:rsid w:val="00947D4A"/>
    <w:rsid w:val="00950386"/>
    <w:rsid w:val="00951C32"/>
    <w:rsid w:val="00951DA9"/>
    <w:rsid w:val="00960854"/>
    <w:rsid w:val="00963AE6"/>
    <w:rsid w:val="0096532A"/>
    <w:rsid w:val="00971B1B"/>
    <w:rsid w:val="00972E44"/>
    <w:rsid w:val="0098109A"/>
    <w:rsid w:val="009822F2"/>
    <w:rsid w:val="009823DA"/>
    <w:rsid w:val="00982965"/>
    <w:rsid w:val="00983D35"/>
    <w:rsid w:val="00993435"/>
    <w:rsid w:val="00995B6D"/>
    <w:rsid w:val="009A4850"/>
    <w:rsid w:val="009A5E7A"/>
    <w:rsid w:val="009A6910"/>
    <w:rsid w:val="009B5A2C"/>
    <w:rsid w:val="009D4E73"/>
    <w:rsid w:val="009E5A3D"/>
    <w:rsid w:val="009F23F5"/>
    <w:rsid w:val="009F2E10"/>
    <w:rsid w:val="009F7A8C"/>
    <w:rsid w:val="00A16AB1"/>
    <w:rsid w:val="00A242D8"/>
    <w:rsid w:val="00A25EC4"/>
    <w:rsid w:val="00A3600D"/>
    <w:rsid w:val="00A43212"/>
    <w:rsid w:val="00A44A2D"/>
    <w:rsid w:val="00A52524"/>
    <w:rsid w:val="00A60D26"/>
    <w:rsid w:val="00A7245D"/>
    <w:rsid w:val="00A77243"/>
    <w:rsid w:val="00A77E12"/>
    <w:rsid w:val="00A84493"/>
    <w:rsid w:val="00A86968"/>
    <w:rsid w:val="00A86C4C"/>
    <w:rsid w:val="00A90D76"/>
    <w:rsid w:val="00A95910"/>
    <w:rsid w:val="00AC0CDA"/>
    <w:rsid w:val="00AC1612"/>
    <w:rsid w:val="00AC7CAD"/>
    <w:rsid w:val="00AD21B2"/>
    <w:rsid w:val="00AD3620"/>
    <w:rsid w:val="00AD3767"/>
    <w:rsid w:val="00AE319D"/>
    <w:rsid w:val="00AE52E1"/>
    <w:rsid w:val="00AE7EA8"/>
    <w:rsid w:val="00AF0EE1"/>
    <w:rsid w:val="00AF34B6"/>
    <w:rsid w:val="00B07514"/>
    <w:rsid w:val="00B13E35"/>
    <w:rsid w:val="00B1471F"/>
    <w:rsid w:val="00B204CC"/>
    <w:rsid w:val="00B24C0B"/>
    <w:rsid w:val="00B27C71"/>
    <w:rsid w:val="00B34A94"/>
    <w:rsid w:val="00B34F06"/>
    <w:rsid w:val="00B82298"/>
    <w:rsid w:val="00B86AD8"/>
    <w:rsid w:val="00B873B9"/>
    <w:rsid w:val="00B93F40"/>
    <w:rsid w:val="00B95B79"/>
    <w:rsid w:val="00BA7F27"/>
    <w:rsid w:val="00BB0D0D"/>
    <w:rsid w:val="00BB7971"/>
    <w:rsid w:val="00BB7A70"/>
    <w:rsid w:val="00BC0B8B"/>
    <w:rsid w:val="00BC0BB6"/>
    <w:rsid w:val="00BD72DA"/>
    <w:rsid w:val="00BE10BD"/>
    <w:rsid w:val="00BE37A5"/>
    <w:rsid w:val="00BE3FDE"/>
    <w:rsid w:val="00BF0978"/>
    <w:rsid w:val="00BF0CBF"/>
    <w:rsid w:val="00BF1BD8"/>
    <w:rsid w:val="00BF3978"/>
    <w:rsid w:val="00BF6745"/>
    <w:rsid w:val="00C03954"/>
    <w:rsid w:val="00C1068F"/>
    <w:rsid w:val="00C12DE6"/>
    <w:rsid w:val="00C12EA3"/>
    <w:rsid w:val="00C16788"/>
    <w:rsid w:val="00C1734F"/>
    <w:rsid w:val="00C20607"/>
    <w:rsid w:val="00C21619"/>
    <w:rsid w:val="00C21D7B"/>
    <w:rsid w:val="00C2536F"/>
    <w:rsid w:val="00C2779F"/>
    <w:rsid w:val="00C27DA1"/>
    <w:rsid w:val="00C32DBE"/>
    <w:rsid w:val="00C35371"/>
    <w:rsid w:val="00C45588"/>
    <w:rsid w:val="00C503BB"/>
    <w:rsid w:val="00C519A6"/>
    <w:rsid w:val="00C524ED"/>
    <w:rsid w:val="00C52F6D"/>
    <w:rsid w:val="00C61D2B"/>
    <w:rsid w:val="00C80B32"/>
    <w:rsid w:val="00C84418"/>
    <w:rsid w:val="00C8466B"/>
    <w:rsid w:val="00C9247B"/>
    <w:rsid w:val="00C92647"/>
    <w:rsid w:val="00CA352C"/>
    <w:rsid w:val="00CA5EC0"/>
    <w:rsid w:val="00CA6CDF"/>
    <w:rsid w:val="00CA7195"/>
    <w:rsid w:val="00CB5AB5"/>
    <w:rsid w:val="00CB68CA"/>
    <w:rsid w:val="00CC5226"/>
    <w:rsid w:val="00CD1AE0"/>
    <w:rsid w:val="00CF1008"/>
    <w:rsid w:val="00CF557E"/>
    <w:rsid w:val="00D044FF"/>
    <w:rsid w:val="00D05BA4"/>
    <w:rsid w:val="00D179F6"/>
    <w:rsid w:val="00D23846"/>
    <w:rsid w:val="00D250B8"/>
    <w:rsid w:val="00D25EE0"/>
    <w:rsid w:val="00D37234"/>
    <w:rsid w:val="00D37A4E"/>
    <w:rsid w:val="00D44D65"/>
    <w:rsid w:val="00D47739"/>
    <w:rsid w:val="00D50A71"/>
    <w:rsid w:val="00D527E2"/>
    <w:rsid w:val="00D60D8F"/>
    <w:rsid w:val="00D63143"/>
    <w:rsid w:val="00D7164E"/>
    <w:rsid w:val="00D7296C"/>
    <w:rsid w:val="00D8578D"/>
    <w:rsid w:val="00D91D37"/>
    <w:rsid w:val="00D925C8"/>
    <w:rsid w:val="00D93BFF"/>
    <w:rsid w:val="00DA1B8B"/>
    <w:rsid w:val="00DA6159"/>
    <w:rsid w:val="00DB6124"/>
    <w:rsid w:val="00DB7F97"/>
    <w:rsid w:val="00DC3ADF"/>
    <w:rsid w:val="00DD184C"/>
    <w:rsid w:val="00DD56C2"/>
    <w:rsid w:val="00DE5E9D"/>
    <w:rsid w:val="00DF112F"/>
    <w:rsid w:val="00DF2CC2"/>
    <w:rsid w:val="00DF366B"/>
    <w:rsid w:val="00DF42DA"/>
    <w:rsid w:val="00DF7383"/>
    <w:rsid w:val="00DF7973"/>
    <w:rsid w:val="00E0471C"/>
    <w:rsid w:val="00E0730E"/>
    <w:rsid w:val="00E12E42"/>
    <w:rsid w:val="00E14481"/>
    <w:rsid w:val="00E22D2B"/>
    <w:rsid w:val="00E23E51"/>
    <w:rsid w:val="00E2403E"/>
    <w:rsid w:val="00E278E5"/>
    <w:rsid w:val="00E32614"/>
    <w:rsid w:val="00E35681"/>
    <w:rsid w:val="00E5282D"/>
    <w:rsid w:val="00E52DF3"/>
    <w:rsid w:val="00E56983"/>
    <w:rsid w:val="00E622FD"/>
    <w:rsid w:val="00E75935"/>
    <w:rsid w:val="00E77517"/>
    <w:rsid w:val="00E84CB1"/>
    <w:rsid w:val="00E92B41"/>
    <w:rsid w:val="00E972BB"/>
    <w:rsid w:val="00EA7953"/>
    <w:rsid w:val="00EB7432"/>
    <w:rsid w:val="00EC4289"/>
    <w:rsid w:val="00ED70AD"/>
    <w:rsid w:val="00EE7B4C"/>
    <w:rsid w:val="00F11018"/>
    <w:rsid w:val="00F12B8A"/>
    <w:rsid w:val="00F13B24"/>
    <w:rsid w:val="00F20FC4"/>
    <w:rsid w:val="00F26962"/>
    <w:rsid w:val="00F31244"/>
    <w:rsid w:val="00F31E2B"/>
    <w:rsid w:val="00F33234"/>
    <w:rsid w:val="00F376EE"/>
    <w:rsid w:val="00F43513"/>
    <w:rsid w:val="00F56748"/>
    <w:rsid w:val="00F649E5"/>
    <w:rsid w:val="00F65004"/>
    <w:rsid w:val="00F667C7"/>
    <w:rsid w:val="00F73460"/>
    <w:rsid w:val="00F743ED"/>
    <w:rsid w:val="00F86100"/>
    <w:rsid w:val="00F87C6E"/>
    <w:rsid w:val="00F9662B"/>
    <w:rsid w:val="00F96817"/>
    <w:rsid w:val="00F977C1"/>
    <w:rsid w:val="00FA147E"/>
    <w:rsid w:val="00FA4E87"/>
    <w:rsid w:val="00FB115C"/>
    <w:rsid w:val="00FB338B"/>
    <w:rsid w:val="00FB3C39"/>
    <w:rsid w:val="00FB6327"/>
    <w:rsid w:val="00FB6C69"/>
    <w:rsid w:val="00FB6ECA"/>
    <w:rsid w:val="00FC47E2"/>
    <w:rsid w:val="00FC4EE5"/>
    <w:rsid w:val="00FD00E7"/>
    <w:rsid w:val="00FE5C61"/>
    <w:rsid w:val="00FF3B0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6532A"/>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532A"/>
    <w:pPr>
      <w:widowControl w:val="0"/>
      <w:tabs>
        <w:tab w:val="center" w:pos="4153"/>
        <w:tab w:val="right" w:pos="8306"/>
      </w:tabs>
    </w:pPr>
    <w:rPr>
      <w:sz w:val="22"/>
      <w:szCs w:val="20"/>
      <w:lang w:eastAsia="en-US"/>
    </w:rPr>
  </w:style>
  <w:style w:type="paragraph" w:styleId="Pagrindinistekstas">
    <w:name w:val="Body Text"/>
    <w:basedOn w:val="prastasis"/>
    <w:rsid w:val="0096532A"/>
    <w:pPr>
      <w:suppressAutoHyphens/>
    </w:pPr>
    <w:rPr>
      <w:lang w:val="en-GB" w:eastAsia="ar-SA"/>
    </w:rPr>
  </w:style>
  <w:style w:type="paragraph" w:customStyle="1" w:styleId="Char">
    <w:name w:val="Char"/>
    <w:basedOn w:val="prastasis"/>
    <w:rsid w:val="005C4CC2"/>
    <w:pPr>
      <w:spacing w:after="160" w:line="240" w:lineRule="exact"/>
    </w:pPr>
    <w:rPr>
      <w:rFonts w:ascii="Tahoma" w:hAnsi="Tahoma"/>
      <w:sz w:val="20"/>
      <w:szCs w:val="20"/>
      <w:lang w:val="en-US" w:eastAsia="en-US"/>
    </w:rPr>
  </w:style>
  <w:style w:type="paragraph" w:customStyle="1" w:styleId="DiagramaDiagrama1">
    <w:name w:val="Diagrama Diagrama1"/>
    <w:basedOn w:val="prastasis"/>
    <w:rsid w:val="00554FDF"/>
    <w:pPr>
      <w:spacing w:after="160" w:line="240" w:lineRule="exact"/>
    </w:pPr>
    <w:rPr>
      <w:rFonts w:ascii="Tahoma" w:hAnsi="Tahoma" w:cs="Tahoma"/>
      <w:sz w:val="20"/>
      <w:szCs w:val="20"/>
      <w:lang w:val="en-US" w:eastAsia="en-US"/>
    </w:rPr>
  </w:style>
  <w:style w:type="paragraph" w:styleId="Debesliotekstas">
    <w:name w:val="Balloon Text"/>
    <w:basedOn w:val="prastasis"/>
    <w:link w:val="DebesliotekstasDiagrama"/>
    <w:rsid w:val="00F31244"/>
    <w:rPr>
      <w:rFonts w:ascii="Tahoma" w:hAnsi="Tahoma"/>
      <w:sz w:val="16"/>
      <w:szCs w:val="16"/>
      <w:lang/>
    </w:rPr>
  </w:style>
  <w:style w:type="character" w:customStyle="1" w:styleId="DebesliotekstasDiagrama">
    <w:name w:val="Debesėlio tekstas Diagrama"/>
    <w:link w:val="Debesliotekstas"/>
    <w:rsid w:val="00F31244"/>
    <w:rPr>
      <w:rFonts w:ascii="Tahoma" w:hAnsi="Tahoma" w:cs="Tahoma"/>
      <w:sz w:val="16"/>
      <w:szCs w:val="16"/>
    </w:rPr>
  </w:style>
  <w:style w:type="paragraph" w:styleId="Porat">
    <w:name w:val="footer"/>
    <w:basedOn w:val="prastasis"/>
    <w:link w:val="PoratDiagrama"/>
    <w:uiPriority w:val="99"/>
    <w:rsid w:val="00626C06"/>
    <w:pPr>
      <w:tabs>
        <w:tab w:val="center" w:pos="4819"/>
        <w:tab w:val="right" w:pos="9638"/>
      </w:tabs>
    </w:pPr>
    <w:rPr>
      <w:lang/>
    </w:rPr>
  </w:style>
  <w:style w:type="character" w:customStyle="1" w:styleId="PoratDiagrama">
    <w:name w:val="Poraštė Diagrama"/>
    <w:link w:val="Porat"/>
    <w:uiPriority w:val="99"/>
    <w:rsid w:val="00626C06"/>
    <w:rPr>
      <w:sz w:val="24"/>
      <w:szCs w:val="24"/>
    </w:rPr>
  </w:style>
  <w:style w:type="character" w:customStyle="1" w:styleId="AntratsDiagrama">
    <w:name w:val="Antraštės Diagrama"/>
    <w:link w:val="Antrats"/>
    <w:uiPriority w:val="99"/>
    <w:rsid w:val="00626C06"/>
    <w:rPr>
      <w:sz w:val="22"/>
      <w:lang w:eastAsia="en-US"/>
    </w:rPr>
  </w:style>
</w:styles>
</file>

<file path=word/webSettings.xml><?xml version="1.0" encoding="utf-8"?>
<w:webSettings xmlns:r="http://schemas.openxmlformats.org/officeDocument/2006/relationships" xmlns:w="http://schemas.openxmlformats.org/wordprocessingml/2006/main">
  <w:divs>
    <w:div w:id="1074401489">
      <w:bodyDiv w:val="1"/>
      <w:marLeft w:val="225"/>
      <w:marRight w:val="225"/>
      <w:marTop w:val="0"/>
      <w:marBottom w:val="0"/>
      <w:divBdr>
        <w:top w:val="none" w:sz="0" w:space="0" w:color="auto"/>
        <w:left w:val="none" w:sz="0" w:space="0" w:color="auto"/>
        <w:bottom w:val="none" w:sz="0" w:space="0" w:color="auto"/>
        <w:right w:val="none" w:sz="0" w:space="0" w:color="auto"/>
      </w:divBdr>
      <w:divsChild>
        <w:div w:id="1739207542">
          <w:marLeft w:val="0"/>
          <w:marRight w:val="0"/>
          <w:marTop w:val="0"/>
          <w:marBottom w:val="0"/>
          <w:divBdr>
            <w:top w:val="none" w:sz="0" w:space="0" w:color="auto"/>
            <w:left w:val="none" w:sz="0" w:space="0" w:color="auto"/>
            <w:bottom w:val="none" w:sz="0" w:space="0" w:color="auto"/>
            <w:right w:val="none" w:sz="0" w:space="0" w:color="auto"/>
          </w:divBdr>
        </w:div>
      </w:divsChild>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6738</Words>
  <Characters>3842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PATVIRTINTA</vt:lpstr>
    </vt:vector>
  </TitlesOfParts>
  <Company>EIP</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2019-12-20T07:27:00Z</dcterms:created>
  <dc:creator>KEIP05-0031</dc:creator>
  <cp:lastModifiedBy>Danute</cp:lastModifiedBy>
  <cp:lastPrinted>2019-12-03T13:00:00Z</cp:lastPrinted>
  <dcterms:modified xsi:type="dcterms:W3CDTF">2019-12-20T07:27:00Z</dcterms:modified>
  <cp:revision>2</cp:revision>
  <dc:title>PATVIRTINTA</dc:title>
</cp:coreProperties>
</file>