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3.xml" ContentType="application/vnd.openxmlformats-officedocument.themeOverride+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BB8" w:rsidRPr="003C48A2" w:rsidRDefault="00837BB8" w:rsidP="000F158F">
      <w:pPr>
        <w:rPr>
          <w:i/>
        </w:rPr>
      </w:pPr>
    </w:p>
    <w:p w:rsidR="00837BB8" w:rsidRPr="003C48A2" w:rsidRDefault="00837BB8" w:rsidP="00837BB8">
      <w:pPr>
        <w:ind w:left="3888" w:firstLine="1296"/>
      </w:pPr>
    </w:p>
    <w:p w:rsidR="00A56561" w:rsidRPr="003C48A2" w:rsidRDefault="00A56561" w:rsidP="00837BB8">
      <w:pPr>
        <w:ind w:left="3888" w:firstLine="1296"/>
      </w:pPr>
      <w:r w:rsidRPr="003C48A2">
        <w:t>PATVIRTINTA</w:t>
      </w:r>
    </w:p>
    <w:p w:rsidR="00A56561" w:rsidRPr="003C48A2" w:rsidRDefault="00C204AC" w:rsidP="00A56561">
      <w:pPr>
        <w:spacing w:before="0" w:after="0"/>
        <w:rPr>
          <w:szCs w:val="24"/>
        </w:rPr>
      </w:pPr>
      <w:r w:rsidRPr="003C48A2">
        <w:rPr>
          <w:szCs w:val="24"/>
        </w:rPr>
        <w:tab/>
        <w:t xml:space="preserve">    </w:t>
      </w:r>
      <w:r w:rsidRPr="003C48A2">
        <w:rPr>
          <w:szCs w:val="24"/>
        </w:rPr>
        <w:tab/>
      </w:r>
      <w:r w:rsidRPr="003C48A2">
        <w:rPr>
          <w:szCs w:val="24"/>
        </w:rPr>
        <w:tab/>
      </w:r>
      <w:r w:rsidRPr="003C48A2">
        <w:rPr>
          <w:szCs w:val="24"/>
        </w:rPr>
        <w:tab/>
      </w:r>
      <w:r w:rsidR="003C48A2" w:rsidRPr="003C48A2">
        <w:rPr>
          <w:szCs w:val="24"/>
        </w:rPr>
        <w:t>Molėtų</w:t>
      </w:r>
      <w:r w:rsidR="00AE5429" w:rsidRPr="003C48A2">
        <w:rPr>
          <w:szCs w:val="24"/>
        </w:rPr>
        <w:t xml:space="preserve"> </w:t>
      </w:r>
      <w:r w:rsidR="00AF2F59" w:rsidRPr="003C48A2">
        <w:rPr>
          <w:szCs w:val="24"/>
        </w:rPr>
        <w:t>rajono</w:t>
      </w:r>
      <w:r w:rsidR="00A56561" w:rsidRPr="003C48A2">
        <w:rPr>
          <w:szCs w:val="24"/>
        </w:rPr>
        <w:t xml:space="preserve"> savivaldybės tarybos</w:t>
      </w:r>
    </w:p>
    <w:p w:rsidR="00C204AC" w:rsidRPr="003C48A2" w:rsidRDefault="00C204AC" w:rsidP="00C204AC">
      <w:pPr>
        <w:spacing w:before="0" w:after="0"/>
        <w:ind w:left="5184" w:firstLine="6"/>
        <w:rPr>
          <w:szCs w:val="24"/>
        </w:rPr>
      </w:pPr>
      <w:r w:rsidRPr="003C48A2">
        <w:rPr>
          <w:szCs w:val="24"/>
        </w:rPr>
        <w:t>201</w:t>
      </w:r>
      <w:r w:rsidR="0022774A">
        <w:rPr>
          <w:szCs w:val="24"/>
        </w:rPr>
        <w:t>5</w:t>
      </w:r>
      <w:r w:rsidRPr="003C48A2">
        <w:rPr>
          <w:szCs w:val="24"/>
        </w:rPr>
        <w:t xml:space="preserve"> m.</w:t>
      </w:r>
      <w:r w:rsidR="000F158F">
        <w:rPr>
          <w:szCs w:val="24"/>
        </w:rPr>
        <w:t xml:space="preserve"> </w:t>
      </w:r>
      <w:bookmarkStart w:id="0" w:name="_GoBack"/>
      <w:bookmarkEnd w:id="0"/>
      <w:r w:rsidR="000F158F">
        <w:rPr>
          <w:szCs w:val="24"/>
        </w:rPr>
        <w:t>kovo 26</w:t>
      </w:r>
      <w:r w:rsidR="00AE5429" w:rsidRPr="003C48A2">
        <w:rPr>
          <w:szCs w:val="24"/>
        </w:rPr>
        <w:t xml:space="preserve"> </w:t>
      </w:r>
      <w:r w:rsidRPr="003C48A2">
        <w:rPr>
          <w:szCs w:val="24"/>
        </w:rPr>
        <w:t xml:space="preserve">sprendimu </w:t>
      </w:r>
    </w:p>
    <w:p w:rsidR="00A22214" w:rsidRPr="000F158F" w:rsidRDefault="00C204AC" w:rsidP="000F158F">
      <w:pPr>
        <w:spacing w:before="0" w:after="0"/>
        <w:ind w:left="5184" w:firstLine="6"/>
        <w:rPr>
          <w:szCs w:val="24"/>
        </w:rPr>
      </w:pPr>
      <w:r w:rsidRPr="003C48A2">
        <w:rPr>
          <w:szCs w:val="24"/>
        </w:rPr>
        <w:t xml:space="preserve">Nr. </w:t>
      </w:r>
      <w:r w:rsidR="000F158F">
        <w:rPr>
          <w:szCs w:val="24"/>
        </w:rPr>
        <w:t>B1-50</w:t>
      </w:r>
    </w:p>
    <w:p w:rsidR="00A22214" w:rsidRPr="003C48A2" w:rsidRDefault="00A22214" w:rsidP="00A22214">
      <w:pPr>
        <w:pBdr>
          <w:top w:val="single" w:sz="4" w:space="1" w:color="auto"/>
          <w:bottom w:val="single" w:sz="4" w:space="1" w:color="auto"/>
        </w:pBdr>
        <w:spacing w:before="0" w:after="0"/>
        <w:jc w:val="center"/>
        <w:rPr>
          <w:b/>
          <w:szCs w:val="24"/>
        </w:rPr>
      </w:pPr>
    </w:p>
    <w:p w:rsidR="00A22214" w:rsidRPr="003C48A2" w:rsidRDefault="003C48A2" w:rsidP="00A22214">
      <w:pPr>
        <w:pBdr>
          <w:top w:val="single" w:sz="4" w:space="1" w:color="auto"/>
          <w:bottom w:val="single" w:sz="4" w:space="1" w:color="auto"/>
        </w:pBdr>
        <w:spacing w:before="0" w:after="0"/>
        <w:jc w:val="center"/>
        <w:rPr>
          <w:b/>
          <w:szCs w:val="24"/>
        </w:rPr>
      </w:pPr>
      <w:r w:rsidRPr="003C48A2">
        <w:rPr>
          <w:b/>
          <w:szCs w:val="24"/>
        </w:rPr>
        <w:t>MOLĖTŲ</w:t>
      </w:r>
      <w:r w:rsidR="00AF2F59" w:rsidRPr="003C48A2">
        <w:rPr>
          <w:b/>
          <w:szCs w:val="24"/>
        </w:rPr>
        <w:t xml:space="preserve"> RAJONO </w:t>
      </w:r>
      <w:r w:rsidR="00AD56DA" w:rsidRPr="003C48A2">
        <w:rPr>
          <w:b/>
          <w:szCs w:val="24"/>
        </w:rPr>
        <w:t>SAVIVALDYBĖS ATLIEKŲ TVARKYMO</w:t>
      </w:r>
      <w:r w:rsidR="00B705C1" w:rsidRPr="003C48A2">
        <w:rPr>
          <w:b/>
          <w:szCs w:val="24"/>
        </w:rPr>
        <w:t xml:space="preserve"> </w:t>
      </w:r>
      <w:r w:rsidR="00AF2F59" w:rsidRPr="003C48A2">
        <w:rPr>
          <w:b/>
          <w:szCs w:val="24"/>
        </w:rPr>
        <w:t>2014</w:t>
      </w:r>
      <w:r w:rsidR="004C174C">
        <w:rPr>
          <w:b/>
          <w:szCs w:val="24"/>
        </w:rPr>
        <w:t>–</w:t>
      </w:r>
      <w:r w:rsidR="00AF2F59" w:rsidRPr="003C48A2">
        <w:rPr>
          <w:b/>
          <w:szCs w:val="24"/>
        </w:rPr>
        <w:t xml:space="preserve">2020 M. </w:t>
      </w:r>
      <w:r w:rsidR="00B705C1" w:rsidRPr="003C48A2">
        <w:rPr>
          <w:b/>
          <w:szCs w:val="24"/>
        </w:rPr>
        <w:t>PLANAS</w:t>
      </w:r>
      <w:r w:rsidR="00AE5429" w:rsidRPr="003C48A2">
        <w:rPr>
          <w:b/>
          <w:szCs w:val="24"/>
        </w:rPr>
        <w:t xml:space="preserve"> </w:t>
      </w:r>
    </w:p>
    <w:p w:rsidR="000A5517" w:rsidRPr="003C48A2" w:rsidRDefault="000A5517" w:rsidP="000A5517">
      <w:pPr>
        <w:pBdr>
          <w:top w:val="single" w:sz="4" w:space="1" w:color="auto"/>
          <w:bottom w:val="single" w:sz="4" w:space="1" w:color="auto"/>
        </w:pBdr>
        <w:spacing w:before="0" w:after="0"/>
        <w:jc w:val="center"/>
        <w:rPr>
          <w:b/>
          <w:sz w:val="20"/>
          <w:szCs w:val="24"/>
        </w:rPr>
      </w:pPr>
    </w:p>
    <w:p w:rsidR="00A22214" w:rsidRPr="003C48A2" w:rsidRDefault="00A22214" w:rsidP="00AE758F">
      <w:pPr>
        <w:spacing w:before="0" w:after="200" w:line="276" w:lineRule="auto"/>
        <w:jc w:val="center"/>
        <w:rPr>
          <w:b/>
          <w:sz w:val="22"/>
        </w:rPr>
      </w:pPr>
      <w:r w:rsidRPr="003C48A2">
        <w:rPr>
          <w:szCs w:val="24"/>
        </w:rPr>
        <w:br w:type="page"/>
      </w:r>
      <w:r w:rsidRPr="003C48A2">
        <w:rPr>
          <w:b/>
          <w:sz w:val="22"/>
        </w:rPr>
        <w:lastRenderedPageBreak/>
        <w:t>TURINYS</w:t>
      </w:r>
    </w:p>
    <w:p w:rsidR="00A22214" w:rsidRPr="003C48A2" w:rsidRDefault="00A22214" w:rsidP="00A22214">
      <w:pPr>
        <w:rPr>
          <w:sz w:val="22"/>
        </w:rPr>
      </w:pPr>
    </w:p>
    <w:p w:rsidR="00FE0EE5" w:rsidRPr="00AB5C47" w:rsidRDefault="00174CAA">
      <w:pPr>
        <w:pStyle w:val="Turinys1"/>
        <w:tabs>
          <w:tab w:val="left" w:pos="480"/>
          <w:tab w:val="right" w:leader="dot" w:pos="9060"/>
        </w:tabs>
        <w:rPr>
          <w:rFonts w:ascii="Calibri" w:hAnsi="Calibri"/>
          <w:b w:val="0"/>
          <w:bCs w:val="0"/>
          <w:caps w:val="0"/>
          <w:noProof/>
          <w:sz w:val="22"/>
          <w:szCs w:val="22"/>
          <w:lang w:val="en-US" w:eastAsia="en-US"/>
        </w:rPr>
      </w:pPr>
      <w:r w:rsidRPr="003C48A2">
        <w:rPr>
          <w:sz w:val="22"/>
          <w:szCs w:val="22"/>
        </w:rPr>
        <w:fldChar w:fldCharType="begin"/>
      </w:r>
      <w:r w:rsidRPr="003C48A2">
        <w:rPr>
          <w:sz w:val="22"/>
          <w:szCs w:val="22"/>
        </w:rPr>
        <w:instrText xml:space="preserve"> TOC \o \h \z \u </w:instrText>
      </w:r>
      <w:r w:rsidRPr="003C48A2">
        <w:rPr>
          <w:sz w:val="22"/>
          <w:szCs w:val="22"/>
        </w:rPr>
        <w:fldChar w:fldCharType="separate"/>
      </w:r>
      <w:hyperlink w:anchor="_Toc414021891" w:history="1">
        <w:r w:rsidR="00FE0EE5" w:rsidRPr="00F3769A">
          <w:rPr>
            <w:rStyle w:val="Hipersaitas"/>
            <w:noProof/>
          </w:rPr>
          <w:t>1.</w:t>
        </w:r>
        <w:r w:rsidR="00FE0EE5" w:rsidRPr="00AB5C47">
          <w:rPr>
            <w:rFonts w:ascii="Calibri" w:hAnsi="Calibri"/>
            <w:b w:val="0"/>
            <w:bCs w:val="0"/>
            <w:caps w:val="0"/>
            <w:noProof/>
            <w:sz w:val="22"/>
            <w:szCs w:val="22"/>
            <w:lang w:val="en-US" w:eastAsia="en-US"/>
          </w:rPr>
          <w:tab/>
        </w:r>
        <w:r w:rsidR="00FE0EE5" w:rsidRPr="00F3769A">
          <w:rPr>
            <w:rStyle w:val="Hipersaitas"/>
            <w:noProof/>
          </w:rPr>
          <w:t>Įvadas</w:t>
        </w:r>
        <w:r w:rsidR="00FE0EE5">
          <w:rPr>
            <w:noProof/>
            <w:webHidden/>
          </w:rPr>
          <w:tab/>
        </w:r>
        <w:r w:rsidR="00FE0EE5">
          <w:rPr>
            <w:noProof/>
            <w:webHidden/>
          </w:rPr>
          <w:fldChar w:fldCharType="begin"/>
        </w:r>
        <w:r w:rsidR="00FE0EE5">
          <w:rPr>
            <w:noProof/>
            <w:webHidden/>
          </w:rPr>
          <w:instrText xml:space="preserve"> PAGEREF _Toc414021891 \h </w:instrText>
        </w:r>
        <w:r w:rsidR="00FE0EE5">
          <w:rPr>
            <w:noProof/>
            <w:webHidden/>
          </w:rPr>
        </w:r>
        <w:r w:rsidR="00FE0EE5">
          <w:rPr>
            <w:noProof/>
            <w:webHidden/>
          </w:rPr>
          <w:fldChar w:fldCharType="separate"/>
        </w:r>
        <w:r w:rsidR="00FE0EE5">
          <w:rPr>
            <w:noProof/>
            <w:webHidden/>
          </w:rPr>
          <w:t>3</w:t>
        </w:r>
        <w:r w:rsidR="00FE0EE5">
          <w:rPr>
            <w:noProof/>
            <w:webHidden/>
          </w:rPr>
          <w:fldChar w:fldCharType="end"/>
        </w:r>
      </w:hyperlink>
    </w:p>
    <w:p w:rsidR="00FE0EE5" w:rsidRPr="00AB5C47" w:rsidRDefault="000F158F">
      <w:pPr>
        <w:pStyle w:val="Turinys1"/>
        <w:tabs>
          <w:tab w:val="left" w:pos="480"/>
          <w:tab w:val="right" w:leader="dot" w:pos="9060"/>
        </w:tabs>
        <w:rPr>
          <w:rFonts w:ascii="Calibri" w:hAnsi="Calibri"/>
          <w:b w:val="0"/>
          <w:bCs w:val="0"/>
          <w:caps w:val="0"/>
          <w:noProof/>
          <w:sz w:val="22"/>
          <w:szCs w:val="22"/>
          <w:lang w:val="en-US" w:eastAsia="en-US"/>
        </w:rPr>
      </w:pPr>
      <w:hyperlink w:anchor="_Toc414021892" w:history="1">
        <w:r w:rsidR="00FE0EE5" w:rsidRPr="00F3769A">
          <w:rPr>
            <w:rStyle w:val="Hipersaitas"/>
            <w:noProof/>
          </w:rPr>
          <w:t>2.</w:t>
        </w:r>
        <w:r w:rsidR="00FE0EE5" w:rsidRPr="00AB5C47">
          <w:rPr>
            <w:rFonts w:ascii="Calibri" w:hAnsi="Calibri"/>
            <w:b w:val="0"/>
            <w:bCs w:val="0"/>
            <w:caps w:val="0"/>
            <w:noProof/>
            <w:sz w:val="22"/>
            <w:szCs w:val="22"/>
            <w:lang w:val="en-US" w:eastAsia="en-US"/>
          </w:rPr>
          <w:tab/>
        </w:r>
        <w:r w:rsidR="00FE0EE5" w:rsidRPr="00F3769A">
          <w:rPr>
            <w:rStyle w:val="Hipersaitas"/>
            <w:noProof/>
          </w:rPr>
          <w:t>Esamos komunalinių atliekų tvarkymo būklės apžvalga</w:t>
        </w:r>
        <w:r w:rsidR="00FE0EE5">
          <w:rPr>
            <w:noProof/>
            <w:webHidden/>
          </w:rPr>
          <w:tab/>
        </w:r>
        <w:r w:rsidR="00FE0EE5">
          <w:rPr>
            <w:noProof/>
            <w:webHidden/>
          </w:rPr>
          <w:fldChar w:fldCharType="begin"/>
        </w:r>
        <w:r w:rsidR="00FE0EE5">
          <w:rPr>
            <w:noProof/>
            <w:webHidden/>
          </w:rPr>
          <w:instrText xml:space="preserve"> PAGEREF _Toc414021892 \h </w:instrText>
        </w:r>
        <w:r w:rsidR="00FE0EE5">
          <w:rPr>
            <w:noProof/>
            <w:webHidden/>
          </w:rPr>
        </w:r>
        <w:r w:rsidR="00FE0EE5">
          <w:rPr>
            <w:noProof/>
            <w:webHidden/>
          </w:rPr>
          <w:fldChar w:fldCharType="separate"/>
        </w:r>
        <w:r w:rsidR="00FE0EE5">
          <w:rPr>
            <w:noProof/>
            <w:webHidden/>
          </w:rPr>
          <w:t>4</w:t>
        </w:r>
        <w:r w:rsidR="00FE0EE5">
          <w:rPr>
            <w:noProof/>
            <w:webHidden/>
          </w:rPr>
          <w:fldChar w:fldCharType="end"/>
        </w:r>
      </w:hyperlink>
    </w:p>
    <w:p w:rsidR="00FE0EE5" w:rsidRPr="00AB5C47" w:rsidRDefault="000F158F">
      <w:pPr>
        <w:pStyle w:val="Turinys2"/>
        <w:tabs>
          <w:tab w:val="left" w:pos="720"/>
          <w:tab w:val="right" w:leader="dot" w:pos="9060"/>
        </w:tabs>
        <w:rPr>
          <w:rFonts w:ascii="Calibri" w:hAnsi="Calibri"/>
          <w:smallCaps w:val="0"/>
          <w:noProof/>
          <w:sz w:val="22"/>
          <w:szCs w:val="22"/>
          <w:lang w:val="en-US" w:eastAsia="en-US"/>
        </w:rPr>
      </w:pPr>
      <w:hyperlink w:anchor="_Toc414021893" w:history="1">
        <w:r w:rsidR="00FE0EE5" w:rsidRPr="00F3769A">
          <w:rPr>
            <w:rStyle w:val="Hipersaitas"/>
            <w:noProof/>
          </w:rPr>
          <w:t>2.1</w:t>
        </w:r>
        <w:r w:rsidR="00FE0EE5" w:rsidRPr="00AB5C47">
          <w:rPr>
            <w:rFonts w:ascii="Calibri" w:hAnsi="Calibri"/>
            <w:smallCaps w:val="0"/>
            <w:noProof/>
            <w:sz w:val="22"/>
            <w:szCs w:val="22"/>
            <w:lang w:val="en-US" w:eastAsia="en-US"/>
          </w:rPr>
          <w:tab/>
        </w:r>
        <w:r w:rsidR="00FE0EE5" w:rsidRPr="00F3769A">
          <w:rPr>
            <w:rStyle w:val="Hipersaitas"/>
            <w:noProof/>
          </w:rPr>
          <w:t>Bendra informacija apie savivaldybę</w:t>
        </w:r>
        <w:r w:rsidR="00FE0EE5">
          <w:rPr>
            <w:noProof/>
            <w:webHidden/>
          </w:rPr>
          <w:tab/>
        </w:r>
        <w:r w:rsidR="00FE0EE5">
          <w:rPr>
            <w:noProof/>
            <w:webHidden/>
          </w:rPr>
          <w:fldChar w:fldCharType="begin"/>
        </w:r>
        <w:r w:rsidR="00FE0EE5">
          <w:rPr>
            <w:noProof/>
            <w:webHidden/>
          </w:rPr>
          <w:instrText xml:space="preserve"> PAGEREF _Toc414021893 \h </w:instrText>
        </w:r>
        <w:r w:rsidR="00FE0EE5">
          <w:rPr>
            <w:noProof/>
            <w:webHidden/>
          </w:rPr>
        </w:r>
        <w:r w:rsidR="00FE0EE5">
          <w:rPr>
            <w:noProof/>
            <w:webHidden/>
          </w:rPr>
          <w:fldChar w:fldCharType="separate"/>
        </w:r>
        <w:r w:rsidR="00FE0EE5">
          <w:rPr>
            <w:noProof/>
            <w:webHidden/>
          </w:rPr>
          <w:t>4</w:t>
        </w:r>
        <w:r w:rsidR="00FE0EE5">
          <w:rPr>
            <w:noProof/>
            <w:webHidden/>
          </w:rPr>
          <w:fldChar w:fldCharType="end"/>
        </w:r>
      </w:hyperlink>
    </w:p>
    <w:p w:rsidR="00FE0EE5" w:rsidRPr="00AB5C47" w:rsidRDefault="000F158F">
      <w:pPr>
        <w:pStyle w:val="Turinys2"/>
        <w:tabs>
          <w:tab w:val="left" w:pos="720"/>
          <w:tab w:val="right" w:leader="dot" w:pos="9060"/>
        </w:tabs>
        <w:rPr>
          <w:rFonts w:ascii="Calibri" w:hAnsi="Calibri"/>
          <w:smallCaps w:val="0"/>
          <w:noProof/>
          <w:sz w:val="22"/>
          <w:szCs w:val="22"/>
          <w:lang w:val="en-US" w:eastAsia="en-US"/>
        </w:rPr>
      </w:pPr>
      <w:hyperlink w:anchor="_Toc414021894" w:history="1">
        <w:r w:rsidR="00FE0EE5" w:rsidRPr="00F3769A">
          <w:rPr>
            <w:rStyle w:val="Hipersaitas"/>
            <w:noProof/>
          </w:rPr>
          <w:t>2.2</w:t>
        </w:r>
        <w:r w:rsidR="00FE0EE5" w:rsidRPr="00AB5C47">
          <w:rPr>
            <w:rFonts w:ascii="Calibri" w:hAnsi="Calibri"/>
            <w:smallCaps w:val="0"/>
            <w:noProof/>
            <w:sz w:val="22"/>
            <w:szCs w:val="22"/>
            <w:lang w:val="en-US" w:eastAsia="en-US"/>
          </w:rPr>
          <w:tab/>
        </w:r>
        <w:r w:rsidR="00FE0EE5" w:rsidRPr="00F3769A">
          <w:rPr>
            <w:rStyle w:val="Hipersaitas"/>
            <w:noProof/>
          </w:rPr>
          <w:t>Savivaldybės komunalinių atliekų tvarkymo sistemos organizavimas</w:t>
        </w:r>
        <w:r w:rsidR="00FE0EE5">
          <w:rPr>
            <w:noProof/>
            <w:webHidden/>
          </w:rPr>
          <w:tab/>
        </w:r>
        <w:r w:rsidR="00FE0EE5">
          <w:rPr>
            <w:noProof/>
            <w:webHidden/>
          </w:rPr>
          <w:fldChar w:fldCharType="begin"/>
        </w:r>
        <w:r w:rsidR="00FE0EE5">
          <w:rPr>
            <w:noProof/>
            <w:webHidden/>
          </w:rPr>
          <w:instrText xml:space="preserve"> PAGEREF _Toc414021894 \h </w:instrText>
        </w:r>
        <w:r w:rsidR="00FE0EE5">
          <w:rPr>
            <w:noProof/>
            <w:webHidden/>
          </w:rPr>
        </w:r>
        <w:r w:rsidR="00FE0EE5">
          <w:rPr>
            <w:noProof/>
            <w:webHidden/>
          </w:rPr>
          <w:fldChar w:fldCharType="separate"/>
        </w:r>
        <w:r w:rsidR="00FE0EE5">
          <w:rPr>
            <w:noProof/>
            <w:webHidden/>
          </w:rPr>
          <w:t>4</w:t>
        </w:r>
        <w:r w:rsidR="00FE0EE5">
          <w:rPr>
            <w:noProof/>
            <w:webHidden/>
          </w:rPr>
          <w:fldChar w:fldCharType="end"/>
        </w:r>
      </w:hyperlink>
    </w:p>
    <w:p w:rsidR="00FE0EE5" w:rsidRPr="00AB5C47" w:rsidRDefault="000F158F">
      <w:pPr>
        <w:pStyle w:val="Turinys2"/>
        <w:tabs>
          <w:tab w:val="left" w:pos="720"/>
          <w:tab w:val="right" w:leader="dot" w:pos="9060"/>
        </w:tabs>
        <w:rPr>
          <w:rFonts w:ascii="Calibri" w:hAnsi="Calibri"/>
          <w:smallCaps w:val="0"/>
          <w:noProof/>
          <w:sz w:val="22"/>
          <w:szCs w:val="22"/>
          <w:lang w:val="en-US" w:eastAsia="en-US"/>
        </w:rPr>
      </w:pPr>
      <w:hyperlink w:anchor="_Toc414021895" w:history="1">
        <w:r w:rsidR="00FE0EE5" w:rsidRPr="00F3769A">
          <w:rPr>
            <w:rStyle w:val="Hipersaitas"/>
            <w:noProof/>
          </w:rPr>
          <w:t>2.3</w:t>
        </w:r>
        <w:r w:rsidR="00FE0EE5" w:rsidRPr="00AB5C47">
          <w:rPr>
            <w:rFonts w:ascii="Calibri" w:hAnsi="Calibri"/>
            <w:smallCaps w:val="0"/>
            <w:noProof/>
            <w:sz w:val="22"/>
            <w:szCs w:val="22"/>
            <w:lang w:val="en-US" w:eastAsia="en-US"/>
          </w:rPr>
          <w:tab/>
        </w:r>
        <w:r w:rsidR="00FE0EE5" w:rsidRPr="00F3769A">
          <w:rPr>
            <w:rStyle w:val="Hipersaitas"/>
            <w:noProof/>
          </w:rPr>
          <w:t>Komunalinių atliekų tvarkymo sistemos finansavimas</w:t>
        </w:r>
        <w:r w:rsidR="00FE0EE5">
          <w:rPr>
            <w:noProof/>
            <w:webHidden/>
          </w:rPr>
          <w:tab/>
        </w:r>
        <w:r w:rsidR="00FE0EE5">
          <w:rPr>
            <w:noProof/>
            <w:webHidden/>
          </w:rPr>
          <w:fldChar w:fldCharType="begin"/>
        </w:r>
        <w:r w:rsidR="00FE0EE5">
          <w:rPr>
            <w:noProof/>
            <w:webHidden/>
          </w:rPr>
          <w:instrText xml:space="preserve"> PAGEREF _Toc414021895 \h </w:instrText>
        </w:r>
        <w:r w:rsidR="00FE0EE5">
          <w:rPr>
            <w:noProof/>
            <w:webHidden/>
          </w:rPr>
        </w:r>
        <w:r w:rsidR="00FE0EE5">
          <w:rPr>
            <w:noProof/>
            <w:webHidden/>
          </w:rPr>
          <w:fldChar w:fldCharType="separate"/>
        </w:r>
        <w:r w:rsidR="00FE0EE5">
          <w:rPr>
            <w:noProof/>
            <w:webHidden/>
          </w:rPr>
          <w:t>8</w:t>
        </w:r>
        <w:r w:rsidR="00FE0EE5">
          <w:rPr>
            <w:noProof/>
            <w:webHidden/>
          </w:rPr>
          <w:fldChar w:fldCharType="end"/>
        </w:r>
      </w:hyperlink>
    </w:p>
    <w:p w:rsidR="00FE0EE5" w:rsidRPr="00AB5C47" w:rsidRDefault="000F158F">
      <w:pPr>
        <w:pStyle w:val="Turinys3"/>
        <w:tabs>
          <w:tab w:val="left" w:pos="1200"/>
          <w:tab w:val="right" w:leader="dot" w:pos="9060"/>
        </w:tabs>
        <w:rPr>
          <w:rFonts w:ascii="Calibri" w:hAnsi="Calibri"/>
          <w:i w:val="0"/>
          <w:iCs w:val="0"/>
          <w:noProof/>
          <w:sz w:val="22"/>
          <w:szCs w:val="22"/>
          <w:lang w:val="en-US" w:eastAsia="en-US"/>
        </w:rPr>
      </w:pPr>
      <w:hyperlink w:anchor="_Toc414021896" w:history="1">
        <w:r w:rsidR="00FE0EE5" w:rsidRPr="00F3769A">
          <w:rPr>
            <w:rStyle w:val="Hipersaitas"/>
            <w:noProof/>
          </w:rPr>
          <w:t>2.3.1</w:t>
        </w:r>
        <w:r w:rsidR="00FE0EE5" w:rsidRPr="00AB5C47">
          <w:rPr>
            <w:rFonts w:ascii="Calibri" w:hAnsi="Calibri"/>
            <w:i w:val="0"/>
            <w:iCs w:val="0"/>
            <w:noProof/>
            <w:sz w:val="22"/>
            <w:szCs w:val="22"/>
            <w:lang w:val="en-US" w:eastAsia="en-US"/>
          </w:rPr>
          <w:tab/>
        </w:r>
        <w:r w:rsidR="00FE0EE5" w:rsidRPr="00F3769A">
          <w:rPr>
            <w:rStyle w:val="Hipersaitas"/>
            <w:noProof/>
          </w:rPr>
          <w:t>Principo „teršėjas moka“ įgyvendinimas</w:t>
        </w:r>
        <w:r w:rsidR="00FE0EE5">
          <w:rPr>
            <w:noProof/>
            <w:webHidden/>
          </w:rPr>
          <w:tab/>
        </w:r>
        <w:r w:rsidR="00FE0EE5">
          <w:rPr>
            <w:noProof/>
            <w:webHidden/>
          </w:rPr>
          <w:fldChar w:fldCharType="begin"/>
        </w:r>
        <w:r w:rsidR="00FE0EE5">
          <w:rPr>
            <w:noProof/>
            <w:webHidden/>
          </w:rPr>
          <w:instrText xml:space="preserve"> PAGEREF _Toc414021896 \h </w:instrText>
        </w:r>
        <w:r w:rsidR="00FE0EE5">
          <w:rPr>
            <w:noProof/>
            <w:webHidden/>
          </w:rPr>
        </w:r>
        <w:r w:rsidR="00FE0EE5">
          <w:rPr>
            <w:noProof/>
            <w:webHidden/>
          </w:rPr>
          <w:fldChar w:fldCharType="separate"/>
        </w:r>
        <w:r w:rsidR="00FE0EE5">
          <w:rPr>
            <w:noProof/>
            <w:webHidden/>
          </w:rPr>
          <w:t>8</w:t>
        </w:r>
        <w:r w:rsidR="00FE0EE5">
          <w:rPr>
            <w:noProof/>
            <w:webHidden/>
          </w:rPr>
          <w:fldChar w:fldCharType="end"/>
        </w:r>
      </w:hyperlink>
    </w:p>
    <w:p w:rsidR="00FE0EE5" w:rsidRPr="00AB5C47" w:rsidRDefault="000F158F">
      <w:pPr>
        <w:pStyle w:val="Turinys3"/>
        <w:tabs>
          <w:tab w:val="left" w:pos="1200"/>
          <w:tab w:val="right" w:leader="dot" w:pos="9060"/>
        </w:tabs>
        <w:rPr>
          <w:rFonts w:ascii="Calibri" w:hAnsi="Calibri"/>
          <w:i w:val="0"/>
          <w:iCs w:val="0"/>
          <w:noProof/>
          <w:sz w:val="22"/>
          <w:szCs w:val="22"/>
          <w:lang w:val="en-US" w:eastAsia="en-US"/>
        </w:rPr>
      </w:pPr>
      <w:hyperlink w:anchor="_Toc414021897" w:history="1">
        <w:r w:rsidR="00FE0EE5" w:rsidRPr="00F3769A">
          <w:rPr>
            <w:rStyle w:val="Hipersaitas"/>
            <w:noProof/>
          </w:rPr>
          <w:t>2.3.2</w:t>
        </w:r>
        <w:r w:rsidR="00FE0EE5" w:rsidRPr="00AB5C47">
          <w:rPr>
            <w:rFonts w:ascii="Calibri" w:hAnsi="Calibri"/>
            <w:i w:val="0"/>
            <w:iCs w:val="0"/>
            <w:noProof/>
            <w:sz w:val="22"/>
            <w:szCs w:val="22"/>
            <w:lang w:val="en-US" w:eastAsia="en-US"/>
          </w:rPr>
          <w:tab/>
        </w:r>
        <w:r w:rsidR="00FE0EE5" w:rsidRPr="00F3769A">
          <w:rPr>
            <w:rStyle w:val="Hipersaitas"/>
            <w:noProof/>
          </w:rPr>
          <w:t>Komunalinių atliekų tvarkymo sąnaudos</w:t>
        </w:r>
        <w:r w:rsidR="00FE0EE5">
          <w:rPr>
            <w:noProof/>
            <w:webHidden/>
          </w:rPr>
          <w:tab/>
        </w:r>
        <w:r w:rsidR="00FE0EE5">
          <w:rPr>
            <w:noProof/>
            <w:webHidden/>
          </w:rPr>
          <w:fldChar w:fldCharType="begin"/>
        </w:r>
        <w:r w:rsidR="00FE0EE5">
          <w:rPr>
            <w:noProof/>
            <w:webHidden/>
          </w:rPr>
          <w:instrText xml:space="preserve"> PAGEREF _Toc414021897 \h </w:instrText>
        </w:r>
        <w:r w:rsidR="00FE0EE5">
          <w:rPr>
            <w:noProof/>
            <w:webHidden/>
          </w:rPr>
        </w:r>
        <w:r w:rsidR="00FE0EE5">
          <w:rPr>
            <w:noProof/>
            <w:webHidden/>
          </w:rPr>
          <w:fldChar w:fldCharType="separate"/>
        </w:r>
        <w:r w:rsidR="00FE0EE5">
          <w:rPr>
            <w:noProof/>
            <w:webHidden/>
          </w:rPr>
          <w:t>10</w:t>
        </w:r>
        <w:r w:rsidR="00FE0EE5">
          <w:rPr>
            <w:noProof/>
            <w:webHidden/>
          </w:rPr>
          <w:fldChar w:fldCharType="end"/>
        </w:r>
      </w:hyperlink>
    </w:p>
    <w:p w:rsidR="00FE0EE5" w:rsidRPr="00AB5C47" w:rsidRDefault="000F158F">
      <w:pPr>
        <w:pStyle w:val="Turinys3"/>
        <w:tabs>
          <w:tab w:val="left" w:pos="1200"/>
          <w:tab w:val="right" w:leader="dot" w:pos="9060"/>
        </w:tabs>
        <w:rPr>
          <w:rFonts w:ascii="Calibri" w:hAnsi="Calibri"/>
          <w:i w:val="0"/>
          <w:iCs w:val="0"/>
          <w:noProof/>
          <w:sz w:val="22"/>
          <w:szCs w:val="22"/>
          <w:lang w:val="en-US" w:eastAsia="en-US"/>
        </w:rPr>
      </w:pPr>
      <w:hyperlink w:anchor="_Toc414021898" w:history="1">
        <w:r w:rsidR="00FE0EE5" w:rsidRPr="00F3769A">
          <w:rPr>
            <w:rStyle w:val="Hipersaitas"/>
            <w:noProof/>
          </w:rPr>
          <w:t>2.3.3</w:t>
        </w:r>
        <w:r w:rsidR="00FE0EE5" w:rsidRPr="00AB5C47">
          <w:rPr>
            <w:rFonts w:ascii="Calibri" w:hAnsi="Calibri"/>
            <w:i w:val="0"/>
            <w:iCs w:val="0"/>
            <w:noProof/>
            <w:sz w:val="22"/>
            <w:szCs w:val="22"/>
            <w:lang w:val="en-US" w:eastAsia="en-US"/>
          </w:rPr>
          <w:tab/>
        </w:r>
        <w:r w:rsidR="00FE0EE5" w:rsidRPr="00F3769A">
          <w:rPr>
            <w:rStyle w:val="Hipersaitas"/>
            <w:noProof/>
          </w:rPr>
          <w:t>Investicinių projektų įgyvendinimas ir finansavimas</w:t>
        </w:r>
        <w:r w:rsidR="00FE0EE5">
          <w:rPr>
            <w:noProof/>
            <w:webHidden/>
          </w:rPr>
          <w:tab/>
        </w:r>
        <w:r w:rsidR="00FE0EE5">
          <w:rPr>
            <w:noProof/>
            <w:webHidden/>
          </w:rPr>
          <w:fldChar w:fldCharType="begin"/>
        </w:r>
        <w:r w:rsidR="00FE0EE5">
          <w:rPr>
            <w:noProof/>
            <w:webHidden/>
          </w:rPr>
          <w:instrText xml:space="preserve"> PAGEREF _Toc414021898 \h </w:instrText>
        </w:r>
        <w:r w:rsidR="00FE0EE5">
          <w:rPr>
            <w:noProof/>
            <w:webHidden/>
          </w:rPr>
        </w:r>
        <w:r w:rsidR="00FE0EE5">
          <w:rPr>
            <w:noProof/>
            <w:webHidden/>
          </w:rPr>
          <w:fldChar w:fldCharType="separate"/>
        </w:r>
        <w:r w:rsidR="00FE0EE5">
          <w:rPr>
            <w:noProof/>
            <w:webHidden/>
          </w:rPr>
          <w:t>11</w:t>
        </w:r>
        <w:r w:rsidR="00FE0EE5">
          <w:rPr>
            <w:noProof/>
            <w:webHidden/>
          </w:rPr>
          <w:fldChar w:fldCharType="end"/>
        </w:r>
      </w:hyperlink>
    </w:p>
    <w:p w:rsidR="00FE0EE5" w:rsidRPr="00AB5C47" w:rsidRDefault="000F158F">
      <w:pPr>
        <w:pStyle w:val="Turinys2"/>
        <w:tabs>
          <w:tab w:val="left" w:pos="720"/>
          <w:tab w:val="right" w:leader="dot" w:pos="9060"/>
        </w:tabs>
        <w:rPr>
          <w:rFonts w:ascii="Calibri" w:hAnsi="Calibri"/>
          <w:smallCaps w:val="0"/>
          <w:noProof/>
          <w:sz w:val="22"/>
          <w:szCs w:val="22"/>
          <w:lang w:val="en-US" w:eastAsia="en-US"/>
        </w:rPr>
      </w:pPr>
      <w:hyperlink w:anchor="_Toc414021899" w:history="1">
        <w:r w:rsidR="00FE0EE5" w:rsidRPr="00F3769A">
          <w:rPr>
            <w:rStyle w:val="Hipersaitas"/>
            <w:noProof/>
          </w:rPr>
          <w:t>2.4</w:t>
        </w:r>
        <w:r w:rsidR="00FE0EE5" w:rsidRPr="00AB5C47">
          <w:rPr>
            <w:rFonts w:ascii="Calibri" w:hAnsi="Calibri"/>
            <w:smallCaps w:val="0"/>
            <w:noProof/>
            <w:sz w:val="22"/>
            <w:szCs w:val="22"/>
            <w:lang w:val="en-US" w:eastAsia="en-US"/>
          </w:rPr>
          <w:tab/>
        </w:r>
        <w:r w:rsidR="00FE0EE5" w:rsidRPr="00F3769A">
          <w:rPr>
            <w:rStyle w:val="Hipersaitas"/>
            <w:noProof/>
          </w:rPr>
          <w:t>Molėtų rajono savivaldybės statistiniai ir atliekų tvarkymo duomenys</w:t>
        </w:r>
        <w:r w:rsidR="00FE0EE5">
          <w:rPr>
            <w:noProof/>
            <w:webHidden/>
          </w:rPr>
          <w:tab/>
        </w:r>
        <w:r w:rsidR="00FE0EE5">
          <w:rPr>
            <w:noProof/>
            <w:webHidden/>
          </w:rPr>
          <w:fldChar w:fldCharType="begin"/>
        </w:r>
        <w:r w:rsidR="00FE0EE5">
          <w:rPr>
            <w:noProof/>
            <w:webHidden/>
          </w:rPr>
          <w:instrText xml:space="preserve"> PAGEREF _Toc414021899 \h </w:instrText>
        </w:r>
        <w:r w:rsidR="00FE0EE5">
          <w:rPr>
            <w:noProof/>
            <w:webHidden/>
          </w:rPr>
        </w:r>
        <w:r w:rsidR="00FE0EE5">
          <w:rPr>
            <w:noProof/>
            <w:webHidden/>
          </w:rPr>
          <w:fldChar w:fldCharType="separate"/>
        </w:r>
        <w:r w:rsidR="00FE0EE5">
          <w:rPr>
            <w:noProof/>
            <w:webHidden/>
          </w:rPr>
          <w:t>12</w:t>
        </w:r>
        <w:r w:rsidR="00FE0EE5">
          <w:rPr>
            <w:noProof/>
            <w:webHidden/>
          </w:rPr>
          <w:fldChar w:fldCharType="end"/>
        </w:r>
      </w:hyperlink>
    </w:p>
    <w:p w:rsidR="00FE0EE5" w:rsidRPr="00AB5C47" w:rsidRDefault="000F158F">
      <w:pPr>
        <w:pStyle w:val="Turinys3"/>
        <w:tabs>
          <w:tab w:val="left" w:pos="1200"/>
          <w:tab w:val="right" w:leader="dot" w:pos="9060"/>
        </w:tabs>
        <w:rPr>
          <w:rFonts w:ascii="Calibri" w:hAnsi="Calibri"/>
          <w:i w:val="0"/>
          <w:iCs w:val="0"/>
          <w:noProof/>
          <w:sz w:val="22"/>
          <w:szCs w:val="22"/>
          <w:lang w:val="en-US" w:eastAsia="en-US"/>
        </w:rPr>
      </w:pPr>
      <w:hyperlink w:anchor="_Toc414021900" w:history="1">
        <w:r w:rsidR="00FE0EE5" w:rsidRPr="00F3769A">
          <w:rPr>
            <w:rStyle w:val="Hipersaitas"/>
            <w:noProof/>
          </w:rPr>
          <w:t>2.4.1</w:t>
        </w:r>
        <w:r w:rsidR="00FE0EE5" w:rsidRPr="00AB5C47">
          <w:rPr>
            <w:rFonts w:ascii="Calibri" w:hAnsi="Calibri"/>
            <w:i w:val="0"/>
            <w:iCs w:val="0"/>
            <w:noProof/>
            <w:sz w:val="22"/>
            <w:szCs w:val="22"/>
            <w:lang w:val="en-US" w:eastAsia="en-US"/>
          </w:rPr>
          <w:tab/>
        </w:r>
        <w:r w:rsidR="00FE0EE5" w:rsidRPr="00F3769A">
          <w:rPr>
            <w:rStyle w:val="Hipersaitas"/>
            <w:noProof/>
          </w:rPr>
          <w:t>Gyventojų skaičius ir būstai</w:t>
        </w:r>
        <w:r w:rsidR="00FE0EE5">
          <w:rPr>
            <w:noProof/>
            <w:webHidden/>
          </w:rPr>
          <w:tab/>
        </w:r>
        <w:r w:rsidR="00FE0EE5">
          <w:rPr>
            <w:noProof/>
            <w:webHidden/>
          </w:rPr>
          <w:fldChar w:fldCharType="begin"/>
        </w:r>
        <w:r w:rsidR="00FE0EE5">
          <w:rPr>
            <w:noProof/>
            <w:webHidden/>
          </w:rPr>
          <w:instrText xml:space="preserve"> PAGEREF _Toc414021900 \h </w:instrText>
        </w:r>
        <w:r w:rsidR="00FE0EE5">
          <w:rPr>
            <w:noProof/>
            <w:webHidden/>
          </w:rPr>
        </w:r>
        <w:r w:rsidR="00FE0EE5">
          <w:rPr>
            <w:noProof/>
            <w:webHidden/>
          </w:rPr>
          <w:fldChar w:fldCharType="separate"/>
        </w:r>
        <w:r w:rsidR="00FE0EE5">
          <w:rPr>
            <w:noProof/>
            <w:webHidden/>
          </w:rPr>
          <w:t>12</w:t>
        </w:r>
        <w:r w:rsidR="00FE0EE5">
          <w:rPr>
            <w:noProof/>
            <w:webHidden/>
          </w:rPr>
          <w:fldChar w:fldCharType="end"/>
        </w:r>
      </w:hyperlink>
    </w:p>
    <w:p w:rsidR="00FE0EE5" w:rsidRPr="00AB5C47" w:rsidRDefault="000F158F">
      <w:pPr>
        <w:pStyle w:val="Turinys3"/>
        <w:tabs>
          <w:tab w:val="left" w:pos="1200"/>
          <w:tab w:val="right" w:leader="dot" w:pos="9060"/>
        </w:tabs>
        <w:rPr>
          <w:rFonts w:ascii="Calibri" w:hAnsi="Calibri"/>
          <w:i w:val="0"/>
          <w:iCs w:val="0"/>
          <w:noProof/>
          <w:sz w:val="22"/>
          <w:szCs w:val="22"/>
          <w:lang w:val="en-US" w:eastAsia="en-US"/>
        </w:rPr>
      </w:pPr>
      <w:hyperlink w:anchor="_Toc414021901" w:history="1">
        <w:r w:rsidR="00FE0EE5" w:rsidRPr="00F3769A">
          <w:rPr>
            <w:rStyle w:val="Hipersaitas"/>
            <w:noProof/>
          </w:rPr>
          <w:t>2.4.2</w:t>
        </w:r>
        <w:r w:rsidR="00FE0EE5" w:rsidRPr="00AB5C47">
          <w:rPr>
            <w:rFonts w:ascii="Calibri" w:hAnsi="Calibri"/>
            <w:i w:val="0"/>
            <w:iCs w:val="0"/>
            <w:noProof/>
            <w:sz w:val="22"/>
            <w:szCs w:val="22"/>
            <w:lang w:val="en-US" w:eastAsia="en-US"/>
          </w:rPr>
          <w:tab/>
        </w:r>
        <w:r w:rsidR="00FE0EE5" w:rsidRPr="00F3769A">
          <w:rPr>
            <w:rStyle w:val="Hipersaitas"/>
            <w:noProof/>
          </w:rPr>
          <w:t>Komunalinių atliekų turėtojų (gyventojų ir įmonių) aptarnavimas</w:t>
        </w:r>
        <w:r w:rsidR="00FE0EE5">
          <w:rPr>
            <w:noProof/>
            <w:webHidden/>
          </w:rPr>
          <w:tab/>
        </w:r>
        <w:r w:rsidR="00FE0EE5">
          <w:rPr>
            <w:noProof/>
            <w:webHidden/>
          </w:rPr>
          <w:fldChar w:fldCharType="begin"/>
        </w:r>
        <w:r w:rsidR="00FE0EE5">
          <w:rPr>
            <w:noProof/>
            <w:webHidden/>
          </w:rPr>
          <w:instrText xml:space="preserve"> PAGEREF _Toc414021901 \h </w:instrText>
        </w:r>
        <w:r w:rsidR="00FE0EE5">
          <w:rPr>
            <w:noProof/>
            <w:webHidden/>
          </w:rPr>
        </w:r>
        <w:r w:rsidR="00FE0EE5">
          <w:rPr>
            <w:noProof/>
            <w:webHidden/>
          </w:rPr>
          <w:fldChar w:fldCharType="separate"/>
        </w:r>
        <w:r w:rsidR="00FE0EE5">
          <w:rPr>
            <w:noProof/>
            <w:webHidden/>
          </w:rPr>
          <w:t>13</w:t>
        </w:r>
        <w:r w:rsidR="00FE0EE5">
          <w:rPr>
            <w:noProof/>
            <w:webHidden/>
          </w:rPr>
          <w:fldChar w:fldCharType="end"/>
        </w:r>
      </w:hyperlink>
    </w:p>
    <w:p w:rsidR="00FE0EE5" w:rsidRPr="00AB5C47" w:rsidRDefault="000F158F">
      <w:pPr>
        <w:pStyle w:val="Turinys3"/>
        <w:tabs>
          <w:tab w:val="left" w:pos="1200"/>
          <w:tab w:val="right" w:leader="dot" w:pos="9060"/>
        </w:tabs>
        <w:rPr>
          <w:rFonts w:ascii="Calibri" w:hAnsi="Calibri"/>
          <w:i w:val="0"/>
          <w:iCs w:val="0"/>
          <w:noProof/>
          <w:sz w:val="22"/>
          <w:szCs w:val="22"/>
          <w:lang w:val="en-US" w:eastAsia="en-US"/>
        </w:rPr>
      </w:pPr>
      <w:hyperlink w:anchor="_Toc414021902" w:history="1">
        <w:r w:rsidR="00FE0EE5" w:rsidRPr="00F3769A">
          <w:rPr>
            <w:rStyle w:val="Hipersaitas"/>
            <w:noProof/>
          </w:rPr>
          <w:t>2.4.3</w:t>
        </w:r>
        <w:r w:rsidR="00FE0EE5" w:rsidRPr="00AB5C47">
          <w:rPr>
            <w:rFonts w:ascii="Calibri" w:hAnsi="Calibri"/>
            <w:i w:val="0"/>
            <w:iCs w:val="0"/>
            <w:noProof/>
            <w:sz w:val="22"/>
            <w:szCs w:val="22"/>
            <w:lang w:val="en-US" w:eastAsia="en-US"/>
          </w:rPr>
          <w:tab/>
        </w:r>
        <w:r w:rsidR="00FE0EE5" w:rsidRPr="00F3769A">
          <w:rPr>
            <w:rStyle w:val="Hipersaitas"/>
            <w:noProof/>
          </w:rPr>
          <w:t>Susidariusių komunalinių atliekų kiekiai ir sudėtis</w:t>
        </w:r>
        <w:r w:rsidR="00FE0EE5">
          <w:rPr>
            <w:noProof/>
            <w:webHidden/>
          </w:rPr>
          <w:tab/>
        </w:r>
        <w:r w:rsidR="00FE0EE5">
          <w:rPr>
            <w:noProof/>
            <w:webHidden/>
          </w:rPr>
          <w:fldChar w:fldCharType="begin"/>
        </w:r>
        <w:r w:rsidR="00FE0EE5">
          <w:rPr>
            <w:noProof/>
            <w:webHidden/>
          </w:rPr>
          <w:instrText xml:space="preserve"> PAGEREF _Toc414021902 \h </w:instrText>
        </w:r>
        <w:r w:rsidR="00FE0EE5">
          <w:rPr>
            <w:noProof/>
            <w:webHidden/>
          </w:rPr>
        </w:r>
        <w:r w:rsidR="00FE0EE5">
          <w:rPr>
            <w:noProof/>
            <w:webHidden/>
          </w:rPr>
          <w:fldChar w:fldCharType="separate"/>
        </w:r>
        <w:r w:rsidR="00FE0EE5">
          <w:rPr>
            <w:noProof/>
            <w:webHidden/>
          </w:rPr>
          <w:t>13</w:t>
        </w:r>
        <w:r w:rsidR="00FE0EE5">
          <w:rPr>
            <w:noProof/>
            <w:webHidden/>
          </w:rPr>
          <w:fldChar w:fldCharType="end"/>
        </w:r>
      </w:hyperlink>
    </w:p>
    <w:p w:rsidR="00FE0EE5" w:rsidRPr="00AB5C47" w:rsidRDefault="000F158F">
      <w:pPr>
        <w:pStyle w:val="Turinys3"/>
        <w:tabs>
          <w:tab w:val="left" w:pos="1200"/>
          <w:tab w:val="right" w:leader="dot" w:pos="9060"/>
        </w:tabs>
        <w:rPr>
          <w:rFonts w:ascii="Calibri" w:hAnsi="Calibri"/>
          <w:i w:val="0"/>
          <w:iCs w:val="0"/>
          <w:noProof/>
          <w:sz w:val="22"/>
          <w:szCs w:val="22"/>
          <w:lang w:val="en-US" w:eastAsia="en-US"/>
        </w:rPr>
      </w:pPr>
      <w:hyperlink w:anchor="_Toc414021903" w:history="1">
        <w:r w:rsidR="00FE0EE5" w:rsidRPr="00F3769A">
          <w:rPr>
            <w:rStyle w:val="Hipersaitas"/>
            <w:noProof/>
          </w:rPr>
          <w:t>2.4.4</w:t>
        </w:r>
        <w:r w:rsidR="00FE0EE5" w:rsidRPr="00AB5C47">
          <w:rPr>
            <w:rFonts w:ascii="Calibri" w:hAnsi="Calibri"/>
            <w:i w:val="0"/>
            <w:iCs w:val="0"/>
            <w:noProof/>
            <w:sz w:val="22"/>
            <w:szCs w:val="22"/>
            <w:lang w:val="en-US" w:eastAsia="en-US"/>
          </w:rPr>
          <w:tab/>
        </w:r>
        <w:r w:rsidR="00FE0EE5" w:rsidRPr="00F3769A">
          <w:rPr>
            <w:rStyle w:val="Hipersaitas"/>
            <w:noProof/>
          </w:rPr>
          <w:t>Sutvarkytų komunalinių atliekų kiekiai</w:t>
        </w:r>
        <w:r w:rsidR="00FE0EE5">
          <w:rPr>
            <w:noProof/>
            <w:webHidden/>
          </w:rPr>
          <w:tab/>
        </w:r>
        <w:r w:rsidR="00FE0EE5">
          <w:rPr>
            <w:noProof/>
            <w:webHidden/>
          </w:rPr>
          <w:fldChar w:fldCharType="begin"/>
        </w:r>
        <w:r w:rsidR="00FE0EE5">
          <w:rPr>
            <w:noProof/>
            <w:webHidden/>
          </w:rPr>
          <w:instrText xml:space="preserve"> PAGEREF _Toc414021903 \h </w:instrText>
        </w:r>
        <w:r w:rsidR="00FE0EE5">
          <w:rPr>
            <w:noProof/>
            <w:webHidden/>
          </w:rPr>
        </w:r>
        <w:r w:rsidR="00FE0EE5">
          <w:rPr>
            <w:noProof/>
            <w:webHidden/>
          </w:rPr>
          <w:fldChar w:fldCharType="separate"/>
        </w:r>
        <w:r w:rsidR="00FE0EE5">
          <w:rPr>
            <w:noProof/>
            <w:webHidden/>
          </w:rPr>
          <w:t>18</w:t>
        </w:r>
        <w:r w:rsidR="00FE0EE5">
          <w:rPr>
            <w:noProof/>
            <w:webHidden/>
          </w:rPr>
          <w:fldChar w:fldCharType="end"/>
        </w:r>
      </w:hyperlink>
    </w:p>
    <w:p w:rsidR="00FE0EE5" w:rsidRPr="00AB5C47" w:rsidRDefault="000F158F">
      <w:pPr>
        <w:pStyle w:val="Turinys3"/>
        <w:tabs>
          <w:tab w:val="left" w:pos="1200"/>
          <w:tab w:val="right" w:leader="dot" w:pos="9060"/>
        </w:tabs>
        <w:rPr>
          <w:rFonts w:ascii="Calibri" w:hAnsi="Calibri"/>
          <w:i w:val="0"/>
          <w:iCs w:val="0"/>
          <w:noProof/>
          <w:sz w:val="22"/>
          <w:szCs w:val="22"/>
          <w:lang w:val="en-US" w:eastAsia="en-US"/>
        </w:rPr>
      </w:pPr>
      <w:hyperlink w:anchor="_Toc414021904" w:history="1">
        <w:r w:rsidR="00FE0EE5" w:rsidRPr="00F3769A">
          <w:rPr>
            <w:rStyle w:val="Hipersaitas"/>
            <w:noProof/>
          </w:rPr>
          <w:t>2.4.5</w:t>
        </w:r>
        <w:r w:rsidR="00FE0EE5" w:rsidRPr="00AB5C47">
          <w:rPr>
            <w:rFonts w:ascii="Calibri" w:hAnsi="Calibri"/>
            <w:i w:val="0"/>
            <w:iCs w:val="0"/>
            <w:noProof/>
            <w:sz w:val="22"/>
            <w:szCs w:val="22"/>
            <w:lang w:val="en-US" w:eastAsia="en-US"/>
          </w:rPr>
          <w:tab/>
        </w:r>
        <w:r w:rsidR="00FE0EE5" w:rsidRPr="00F3769A">
          <w:rPr>
            <w:rStyle w:val="Hipersaitas"/>
            <w:noProof/>
          </w:rPr>
          <w:t>Pakuočių atliekų ir kitų antrinių žaliavų surinkimas ir tvarkymas</w:t>
        </w:r>
        <w:r w:rsidR="00FE0EE5">
          <w:rPr>
            <w:noProof/>
            <w:webHidden/>
          </w:rPr>
          <w:tab/>
        </w:r>
        <w:r w:rsidR="00FE0EE5">
          <w:rPr>
            <w:noProof/>
            <w:webHidden/>
          </w:rPr>
          <w:fldChar w:fldCharType="begin"/>
        </w:r>
        <w:r w:rsidR="00FE0EE5">
          <w:rPr>
            <w:noProof/>
            <w:webHidden/>
          </w:rPr>
          <w:instrText xml:space="preserve"> PAGEREF _Toc414021904 \h </w:instrText>
        </w:r>
        <w:r w:rsidR="00FE0EE5">
          <w:rPr>
            <w:noProof/>
            <w:webHidden/>
          </w:rPr>
        </w:r>
        <w:r w:rsidR="00FE0EE5">
          <w:rPr>
            <w:noProof/>
            <w:webHidden/>
          </w:rPr>
          <w:fldChar w:fldCharType="separate"/>
        </w:r>
        <w:r w:rsidR="00FE0EE5">
          <w:rPr>
            <w:noProof/>
            <w:webHidden/>
          </w:rPr>
          <w:t>18</w:t>
        </w:r>
        <w:r w:rsidR="00FE0EE5">
          <w:rPr>
            <w:noProof/>
            <w:webHidden/>
          </w:rPr>
          <w:fldChar w:fldCharType="end"/>
        </w:r>
      </w:hyperlink>
    </w:p>
    <w:p w:rsidR="00FE0EE5" w:rsidRPr="00AB5C47" w:rsidRDefault="000F158F">
      <w:pPr>
        <w:pStyle w:val="Turinys2"/>
        <w:tabs>
          <w:tab w:val="left" w:pos="720"/>
          <w:tab w:val="right" w:leader="dot" w:pos="9060"/>
        </w:tabs>
        <w:rPr>
          <w:rFonts w:ascii="Calibri" w:hAnsi="Calibri"/>
          <w:smallCaps w:val="0"/>
          <w:noProof/>
          <w:sz w:val="22"/>
          <w:szCs w:val="22"/>
          <w:lang w:val="en-US" w:eastAsia="en-US"/>
        </w:rPr>
      </w:pPr>
      <w:hyperlink w:anchor="_Toc414021905" w:history="1">
        <w:r w:rsidR="00FE0EE5" w:rsidRPr="00F3769A">
          <w:rPr>
            <w:rStyle w:val="Hipersaitas"/>
            <w:noProof/>
          </w:rPr>
          <w:t>2.5</w:t>
        </w:r>
        <w:r w:rsidR="00FE0EE5" w:rsidRPr="00AB5C47">
          <w:rPr>
            <w:rFonts w:ascii="Calibri" w:hAnsi="Calibri"/>
            <w:smallCaps w:val="0"/>
            <w:noProof/>
            <w:sz w:val="22"/>
            <w:szCs w:val="22"/>
            <w:lang w:val="en-US" w:eastAsia="en-US"/>
          </w:rPr>
          <w:tab/>
        </w:r>
        <w:r w:rsidR="00FE0EE5" w:rsidRPr="00F3769A">
          <w:rPr>
            <w:rStyle w:val="Hipersaitas"/>
            <w:noProof/>
          </w:rPr>
          <w:t>Biologiškai skaidžių atliekų tvarkymas</w:t>
        </w:r>
        <w:r w:rsidR="00FE0EE5">
          <w:rPr>
            <w:noProof/>
            <w:webHidden/>
          </w:rPr>
          <w:tab/>
        </w:r>
        <w:r w:rsidR="00FE0EE5">
          <w:rPr>
            <w:noProof/>
            <w:webHidden/>
          </w:rPr>
          <w:fldChar w:fldCharType="begin"/>
        </w:r>
        <w:r w:rsidR="00FE0EE5">
          <w:rPr>
            <w:noProof/>
            <w:webHidden/>
          </w:rPr>
          <w:instrText xml:space="preserve"> PAGEREF _Toc414021905 \h </w:instrText>
        </w:r>
        <w:r w:rsidR="00FE0EE5">
          <w:rPr>
            <w:noProof/>
            <w:webHidden/>
          </w:rPr>
        </w:r>
        <w:r w:rsidR="00FE0EE5">
          <w:rPr>
            <w:noProof/>
            <w:webHidden/>
          </w:rPr>
          <w:fldChar w:fldCharType="separate"/>
        </w:r>
        <w:r w:rsidR="00FE0EE5">
          <w:rPr>
            <w:noProof/>
            <w:webHidden/>
          </w:rPr>
          <w:t>21</w:t>
        </w:r>
        <w:r w:rsidR="00FE0EE5">
          <w:rPr>
            <w:noProof/>
            <w:webHidden/>
          </w:rPr>
          <w:fldChar w:fldCharType="end"/>
        </w:r>
      </w:hyperlink>
    </w:p>
    <w:p w:rsidR="00FE0EE5" w:rsidRPr="00AB5C47" w:rsidRDefault="000F158F">
      <w:pPr>
        <w:pStyle w:val="Turinys3"/>
        <w:tabs>
          <w:tab w:val="left" w:pos="1200"/>
          <w:tab w:val="right" w:leader="dot" w:pos="9060"/>
        </w:tabs>
        <w:rPr>
          <w:rFonts w:ascii="Calibri" w:hAnsi="Calibri"/>
          <w:i w:val="0"/>
          <w:iCs w:val="0"/>
          <w:noProof/>
          <w:sz w:val="22"/>
          <w:szCs w:val="22"/>
          <w:lang w:val="en-US" w:eastAsia="en-US"/>
        </w:rPr>
      </w:pPr>
      <w:hyperlink w:anchor="_Toc414021906" w:history="1">
        <w:r w:rsidR="00FE0EE5" w:rsidRPr="00F3769A">
          <w:rPr>
            <w:rStyle w:val="Hipersaitas"/>
            <w:noProof/>
          </w:rPr>
          <w:t>2.5.1</w:t>
        </w:r>
        <w:r w:rsidR="00FE0EE5" w:rsidRPr="00AB5C47">
          <w:rPr>
            <w:rFonts w:ascii="Calibri" w:hAnsi="Calibri"/>
            <w:i w:val="0"/>
            <w:iCs w:val="0"/>
            <w:noProof/>
            <w:sz w:val="22"/>
            <w:szCs w:val="22"/>
            <w:lang w:val="en-US" w:eastAsia="en-US"/>
          </w:rPr>
          <w:tab/>
        </w:r>
        <w:r w:rsidR="00FE0EE5" w:rsidRPr="00F3769A">
          <w:rPr>
            <w:rStyle w:val="Hipersaitas"/>
            <w:noProof/>
          </w:rPr>
          <w:t>Biologinių atliekų namudinis kompostavimas</w:t>
        </w:r>
        <w:r w:rsidR="00FE0EE5">
          <w:rPr>
            <w:noProof/>
            <w:webHidden/>
          </w:rPr>
          <w:tab/>
        </w:r>
        <w:r w:rsidR="00FE0EE5">
          <w:rPr>
            <w:noProof/>
            <w:webHidden/>
          </w:rPr>
          <w:fldChar w:fldCharType="begin"/>
        </w:r>
        <w:r w:rsidR="00FE0EE5">
          <w:rPr>
            <w:noProof/>
            <w:webHidden/>
          </w:rPr>
          <w:instrText xml:space="preserve"> PAGEREF _Toc414021906 \h </w:instrText>
        </w:r>
        <w:r w:rsidR="00FE0EE5">
          <w:rPr>
            <w:noProof/>
            <w:webHidden/>
          </w:rPr>
        </w:r>
        <w:r w:rsidR="00FE0EE5">
          <w:rPr>
            <w:noProof/>
            <w:webHidden/>
          </w:rPr>
          <w:fldChar w:fldCharType="separate"/>
        </w:r>
        <w:r w:rsidR="00FE0EE5">
          <w:rPr>
            <w:noProof/>
            <w:webHidden/>
          </w:rPr>
          <w:t>22</w:t>
        </w:r>
        <w:r w:rsidR="00FE0EE5">
          <w:rPr>
            <w:noProof/>
            <w:webHidden/>
          </w:rPr>
          <w:fldChar w:fldCharType="end"/>
        </w:r>
      </w:hyperlink>
    </w:p>
    <w:p w:rsidR="00FE0EE5" w:rsidRPr="00AB5C47" w:rsidRDefault="000F158F">
      <w:pPr>
        <w:pStyle w:val="Turinys3"/>
        <w:tabs>
          <w:tab w:val="left" w:pos="1200"/>
          <w:tab w:val="right" w:leader="dot" w:pos="9060"/>
        </w:tabs>
        <w:rPr>
          <w:rFonts w:ascii="Calibri" w:hAnsi="Calibri"/>
          <w:i w:val="0"/>
          <w:iCs w:val="0"/>
          <w:noProof/>
          <w:sz w:val="22"/>
          <w:szCs w:val="22"/>
          <w:lang w:val="en-US" w:eastAsia="en-US"/>
        </w:rPr>
      </w:pPr>
      <w:hyperlink w:anchor="_Toc414021907" w:history="1">
        <w:r w:rsidR="00FE0EE5" w:rsidRPr="00F3769A">
          <w:rPr>
            <w:rStyle w:val="Hipersaitas"/>
            <w:noProof/>
          </w:rPr>
          <w:t>2.5.2</w:t>
        </w:r>
        <w:r w:rsidR="00FE0EE5" w:rsidRPr="00AB5C47">
          <w:rPr>
            <w:rFonts w:ascii="Calibri" w:hAnsi="Calibri"/>
            <w:i w:val="0"/>
            <w:iCs w:val="0"/>
            <w:noProof/>
            <w:sz w:val="22"/>
            <w:szCs w:val="22"/>
            <w:lang w:val="en-US" w:eastAsia="en-US"/>
          </w:rPr>
          <w:tab/>
        </w:r>
        <w:r w:rsidR="00FE0EE5" w:rsidRPr="00F3769A">
          <w:rPr>
            <w:rStyle w:val="Hipersaitas"/>
            <w:noProof/>
          </w:rPr>
          <w:t>Žaliųjų atliekų surinkimas ir kompostavimas kompostavimo aikštelėje</w:t>
        </w:r>
        <w:r w:rsidR="00FE0EE5">
          <w:rPr>
            <w:noProof/>
            <w:webHidden/>
          </w:rPr>
          <w:tab/>
        </w:r>
        <w:r w:rsidR="00FE0EE5">
          <w:rPr>
            <w:noProof/>
            <w:webHidden/>
          </w:rPr>
          <w:fldChar w:fldCharType="begin"/>
        </w:r>
        <w:r w:rsidR="00FE0EE5">
          <w:rPr>
            <w:noProof/>
            <w:webHidden/>
          </w:rPr>
          <w:instrText xml:space="preserve"> PAGEREF _Toc414021907 \h </w:instrText>
        </w:r>
        <w:r w:rsidR="00FE0EE5">
          <w:rPr>
            <w:noProof/>
            <w:webHidden/>
          </w:rPr>
        </w:r>
        <w:r w:rsidR="00FE0EE5">
          <w:rPr>
            <w:noProof/>
            <w:webHidden/>
          </w:rPr>
          <w:fldChar w:fldCharType="separate"/>
        </w:r>
        <w:r w:rsidR="00FE0EE5">
          <w:rPr>
            <w:noProof/>
            <w:webHidden/>
          </w:rPr>
          <w:t>22</w:t>
        </w:r>
        <w:r w:rsidR="00FE0EE5">
          <w:rPr>
            <w:noProof/>
            <w:webHidden/>
          </w:rPr>
          <w:fldChar w:fldCharType="end"/>
        </w:r>
      </w:hyperlink>
    </w:p>
    <w:p w:rsidR="00FE0EE5" w:rsidRPr="00AB5C47" w:rsidRDefault="000F158F">
      <w:pPr>
        <w:pStyle w:val="Turinys3"/>
        <w:tabs>
          <w:tab w:val="left" w:pos="1200"/>
          <w:tab w:val="right" w:leader="dot" w:pos="9060"/>
        </w:tabs>
        <w:rPr>
          <w:rFonts w:ascii="Calibri" w:hAnsi="Calibri"/>
          <w:i w:val="0"/>
          <w:iCs w:val="0"/>
          <w:noProof/>
          <w:sz w:val="22"/>
          <w:szCs w:val="22"/>
          <w:lang w:val="en-US" w:eastAsia="en-US"/>
        </w:rPr>
      </w:pPr>
      <w:hyperlink w:anchor="_Toc414021908" w:history="1">
        <w:r w:rsidR="00FE0EE5" w:rsidRPr="00F3769A">
          <w:rPr>
            <w:rStyle w:val="Hipersaitas"/>
            <w:noProof/>
          </w:rPr>
          <w:t>2.5.3</w:t>
        </w:r>
        <w:r w:rsidR="00FE0EE5" w:rsidRPr="00AB5C47">
          <w:rPr>
            <w:rFonts w:ascii="Calibri" w:hAnsi="Calibri"/>
            <w:i w:val="0"/>
            <w:iCs w:val="0"/>
            <w:noProof/>
            <w:sz w:val="22"/>
            <w:szCs w:val="22"/>
            <w:lang w:val="en-US" w:eastAsia="en-US"/>
          </w:rPr>
          <w:tab/>
        </w:r>
        <w:r w:rsidR="00FE0EE5" w:rsidRPr="00F3769A">
          <w:rPr>
            <w:rStyle w:val="Hipersaitas"/>
            <w:noProof/>
          </w:rPr>
          <w:t>Maisto (virtuvės) atliekų tvarkymas</w:t>
        </w:r>
        <w:r w:rsidR="00FE0EE5">
          <w:rPr>
            <w:noProof/>
            <w:webHidden/>
          </w:rPr>
          <w:tab/>
        </w:r>
        <w:r w:rsidR="00FE0EE5">
          <w:rPr>
            <w:noProof/>
            <w:webHidden/>
          </w:rPr>
          <w:fldChar w:fldCharType="begin"/>
        </w:r>
        <w:r w:rsidR="00FE0EE5">
          <w:rPr>
            <w:noProof/>
            <w:webHidden/>
          </w:rPr>
          <w:instrText xml:space="preserve"> PAGEREF _Toc414021908 \h </w:instrText>
        </w:r>
        <w:r w:rsidR="00FE0EE5">
          <w:rPr>
            <w:noProof/>
            <w:webHidden/>
          </w:rPr>
        </w:r>
        <w:r w:rsidR="00FE0EE5">
          <w:rPr>
            <w:noProof/>
            <w:webHidden/>
          </w:rPr>
          <w:fldChar w:fldCharType="separate"/>
        </w:r>
        <w:r w:rsidR="00FE0EE5">
          <w:rPr>
            <w:noProof/>
            <w:webHidden/>
          </w:rPr>
          <w:t>22</w:t>
        </w:r>
        <w:r w:rsidR="00FE0EE5">
          <w:rPr>
            <w:noProof/>
            <w:webHidden/>
          </w:rPr>
          <w:fldChar w:fldCharType="end"/>
        </w:r>
      </w:hyperlink>
    </w:p>
    <w:p w:rsidR="00FE0EE5" w:rsidRPr="00AB5C47" w:rsidRDefault="000F158F">
      <w:pPr>
        <w:pStyle w:val="Turinys2"/>
        <w:tabs>
          <w:tab w:val="left" w:pos="720"/>
          <w:tab w:val="right" w:leader="dot" w:pos="9060"/>
        </w:tabs>
        <w:rPr>
          <w:rFonts w:ascii="Calibri" w:hAnsi="Calibri"/>
          <w:smallCaps w:val="0"/>
          <w:noProof/>
          <w:sz w:val="22"/>
          <w:szCs w:val="22"/>
          <w:lang w:val="en-US" w:eastAsia="en-US"/>
        </w:rPr>
      </w:pPr>
      <w:hyperlink w:anchor="_Toc414021909" w:history="1">
        <w:r w:rsidR="00FE0EE5" w:rsidRPr="00F3769A">
          <w:rPr>
            <w:rStyle w:val="Hipersaitas"/>
            <w:noProof/>
          </w:rPr>
          <w:t>2.6</w:t>
        </w:r>
        <w:r w:rsidR="00FE0EE5" w:rsidRPr="00AB5C47">
          <w:rPr>
            <w:rFonts w:ascii="Calibri" w:hAnsi="Calibri"/>
            <w:smallCaps w:val="0"/>
            <w:noProof/>
            <w:sz w:val="22"/>
            <w:szCs w:val="22"/>
            <w:lang w:val="en-US" w:eastAsia="en-US"/>
          </w:rPr>
          <w:tab/>
        </w:r>
        <w:r w:rsidR="00FE0EE5" w:rsidRPr="00F3769A">
          <w:rPr>
            <w:rStyle w:val="Hipersaitas"/>
            <w:noProof/>
          </w:rPr>
          <w:t>Specifinių komunalinių atliekų tvarkymo srautų surinkimas ir tvarkymas</w:t>
        </w:r>
        <w:r w:rsidR="00FE0EE5">
          <w:rPr>
            <w:noProof/>
            <w:webHidden/>
          </w:rPr>
          <w:tab/>
        </w:r>
        <w:r w:rsidR="00FE0EE5">
          <w:rPr>
            <w:noProof/>
            <w:webHidden/>
          </w:rPr>
          <w:fldChar w:fldCharType="begin"/>
        </w:r>
        <w:r w:rsidR="00FE0EE5">
          <w:rPr>
            <w:noProof/>
            <w:webHidden/>
          </w:rPr>
          <w:instrText xml:space="preserve"> PAGEREF _Toc414021909 \h </w:instrText>
        </w:r>
        <w:r w:rsidR="00FE0EE5">
          <w:rPr>
            <w:noProof/>
            <w:webHidden/>
          </w:rPr>
        </w:r>
        <w:r w:rsidR="00FE0EE5">
          <w:rPr>
            <w:noProof/>
            <w:webHidden/>
          </w:rPr>
          <w:fldChar w:fldCharType="separate"/>
        </w:r>
        <w:r w:rsidR="00FE0EE5">
          <w:rPr>
            <w:noProof/>
            <w:webHidden/>
          </w:rPr>
          <w:t>23</w:t>
        </w:r>
        <w:r w:rsidR="00FE0EE5">
          <w:rPr>
            <w:noProof/>
            <w:webHidden/>
          </w:rPr>
          <w:fldChar w:fldCharType="end"/>
        </w:r>
      </w:hyperlink>
    </w:p>
    <w:p w:rsidR="00FE0EE5" w:rsidRPr="00AB5C47" w:rsidRDefault="000F158F">
      <w:pPr>
        <w:pStyle w:val="Turinys2"/>
        <w:tabs>
          <w:tab w:val="left" w:pos="720"/>
          <w:tab w:val="right" w:leader="dot" w:pos="9060"/>
        </w:tabs>
        <w:rPr>
          <w:rFonts w:ascii="Calibri" w:hAnsi="Calibri"/>
          <w:smallCaps w:val="0"/>
          <w:noProof/>
          <w:sz w:val="22"/>
          <w:szCs w:val="22"/>
          <w:lang w:val="en-US" w:eastAsia="en-US"/>
        </w:rPr>
      </w:pPr>
      <w:hyperlink w:anchor="_Toc414021910" w:history="1">
        <w:r w:rsidR="00FE0EE5" w:rsidRPr="00F3769A">
          <w:rPr>
            <w:rStyle w:val="Hipersaitas"/>
            <w:noProof/>
          </w:rPr>
          <w:t>2.7</w:t>
        </w:r>
        <w:r w:rsidR="00FE0EE5" w:rsidRPr="00AB5C47">
          <w:rPr>
            <w:rFonts w:ascii="Calibri" w:hAnsi="Calibri"/>
            <w:smallCaps w:val="0"/>
            <w:noProof/>
            <w:sz w:val="22"/>
            <w:szCs w:val="22"/>
            <w:lang w:val="en-US" w:eastAsia="en-US"/>
          </w:rPr>
          <w:tab/>
        </w:r>
        <w:r w:rsidR="00FE0EE5" w:rsidRPr="00F3769A">
          <w:rPr>
            <w:rStyle w:val="Hipersaitas"/>
            <w:noProof/>
          </w:rPr>
          <w:t>Mišrių komunalinių atliekų surinkimas ir tvarkymas</w:t>
        </w:r>
        <w:r w:rsidR="00FE0EE5">
          <w:rPr>
            <w:noProof/>
            <w:webHidden/>
          </w:rPr>
          <w:tab/>
        </w:r>
        <w:r w:rsidR="00FE0EE5">
          <w:rPr>
            <w:noProof/>
            <w:webHidden/>
          </w:rPr>
          <w:fldChar w:fldCharType="begin"/>
        </w:r>
        <w:r w:rsidR="00FE0EE5">
          <w:rPr>
            <w:noProof/>
            <w:webHidden/>
          </w:rPr>
          <w:instrText xml:space="preserve"> PAGEREF _Toc414021910 \h </w:instrText>
        </w:r>
        <w:r w:rsidR="00FE0EE5">
          <w:rPr>
            <w:noProof/>
            <w:webHidden/>
          </w:rPr>
        </w:r>
        <w:r w:rsidR="00FE0EE5">
          <w:rPr>
            <w:noProof/>
            <w:webHidden/>
          </w:rPr>
          <w:fldChar w:fldCharType="separate"/>
        </w:r>
        <w:r w:rsidR="00FE0EE5">
          <w:rPr>
            <w:noProof/>
            <w:webHidden/>
          </w:rPr>
          <w:t>25</w:t>
        </w:r>
        <w:r w:rsidR="00FE0EE5">
          <w:rPr>
            <w:noProof/>
            <w:webHidden/>
          </w:rPr>
          <w:fldChar w:fldCharType="end"/>
        </w:r>
      </w:hyperlink>
    </w:p>
    <w:p w:rsidR="00FE0EE5" w:rsidRPr="00AB5C47" w:rsidRDefault="000F158F">
      <w:pPr>
        <w:pStyle w:val="Turinys3"/>
        <w:tabs>
          <w:tab w:val="left" w:pos="1200"/>
          <w:tab w:val="right" w:leader="dot" w:pos="9060"/>
        </w:tabs>
        <w:rPr>
          <w:rFonts w:ascii="Calibri" w:hAnsi="Calibri"/>
          <w:i w:val="0"/>
          <w:iCs w:val="0"/>
          <w:noProof/>
          <w:sz w:val="22"/>
          <w:szCs w:val="22"/>
          <w:lang w:val="en-US" w:eastAsia="en-US"/>
        </w:rPr>
      </w:pPr>
      <w:hyperlink w:anchor="_Toc414021911" w:history="1">
        <w:r w:rsidR="00FE0EE5" w:rsidRPr="00F3769A">
          <w:rPr>
            <w:rStyle w:val="Hipersaitas"/>
            <w:noProof/>
          </w:rPr>
          <w:t>2.7.1</w:t>
        </w:r>
        <w:r w:rsidR="00FE0EE5" w:rsidRPr="00AB5C47">
          <w:rPr>
            <w:rFonts w:ascii="Calibri" w:hAnsi="Calibri"/>
            <w:i w:val="0"/>
            <w:iCs w:val="0"/>
            <w:noProof/>
            <w:sz w:val="22"/>
            <w:szCs w:val="22"/>
            <w:lang w:val="en-US" w:eastAsia="en-US"/>
          </w:rPr>
          <w:tab/>
        </w:r>
        <w:r w:rsidR="00FE0EE5" w:rsidRPr="00F3769A">
          <w:rPr>
            <w:rStyle w:val="Hipersaitas"/>
            <w:noProof/>
          </w:rPr>
          <w:t>Mišrių komunalinių atliekų surinkimas</w:t>
        </w:r>
        <w:r w:rsidR="00FE0EE5">
          <w:rPr>
            <w:noProof/>
            <w:webHidden/>
          </w:rPr>
          <w:tab/>
        </w:r>
        <w:r w:rsidR="00FE0EE5">
          <w:rPr>
            <w:noProof/>
            <w:webHidden/>
          </w:rPr>
          <w:fldChar w:fldCharType="begin"/>
        </w:r>
        <w:r w:rsidR="00FE0EE5">
          <w:rPr>
            <w:noProof/>
            <w:webHidden/>
          </w:rPr>
          <w:instrText xml:space="preserve"> PAGEREF _Toc414021911 \h </w:instrText>
        </w:r>
        <w:r w:rsidR="00FE0EE5">
          <w:rPr>
            <w:noProof/>
            <w:webHidden/>
          </w:rPr>
        </w:r>
        <w:r w:rsidR="00FE0EE5">
          <w:rPr>
            <w:noProof/>
            <w:webHidden/>
          </w:rPr>
          <w:fldChar w:fldCharType="separate"/>
        </w:r>
        <w:r w:rsidR="00FE0EE5">
          <w:rPr>
            <w:noProof/>
            <w:webHidden/>
          </w:rPr>
          <w:t>25</w:t>
        </w:r>
        <w:r w:rsidR="00FE0EE5">
          <w:rPr>
            <w:noProof/>
            <w:webHidden/>
          </w:rPr>
          <w:fldChar w:fldCharType="end"/>
        </w:r>
      </w:hyperlink>
    </w:p>
    <w:p w:rsidR="00FE0EE5" w:rsidRPr="00AB5C47" w:rsidRDefault="000F158F">
      <w:pPr>
        <w:pStyle w:val="Turinys3"/>
        <w:tabs>
          <w:tab w:val="left" w:pos="1200"/>
          <w:tab w:val="right" w:leader="dot" w:pos="9060"/>
        </w:tabs>
        <w:rPr>
          <w:rFonts w:ascii="Calibri" w:hAnsi="Calibri"/>
          <w:i w:val="0"/>
          <w:iCs w:val="0"/>
          <w:noProof/>
          <w:sz w:val="22"/>
          <w:szCs w:val="22"/>
          <w:lang w:val="en-US" w:eastAsia="en-US"/>
        </w:rPr>
      </w:pPr>
      <w:hyperlink w:anchor="_Toc414021912" w:history="1">
        <w:r w:rsidR="00FE0EE5" w:rsidRPr="00F3769A">
          <w:rPr>
            <w:rStyle w:val="Hipersaitas"/>
            <w:noProof/>
          </w:rPr>
          <w:t>2.7.2</w:t>
        </w:r>
        <w:r w:rsidR="00FE0EE5" w:rsidRPr="00AB5C47">
          <w:rPr>
            <w:rFonts w:ascii="Calibri" w:hAnsi="Calibri"/>
            <w:i w:val="0"/>
            <w:iCs w:val="0"/>
            <w:noProof/>
            <w:sz w:val="22"/>
            <w:szCs w:val="22"/>
            <w:lang w:val="en-US" w:eastAsia="en-US"/>
          </w:rPr>
          <w:tab/>
        </w:r>
        <w:r w:rsidR="00FE0EE5" w:rsidRPr="00F3769A">
          <w:rPr>
            <w:rStyle w:val="Hipersaitas"/>
            <w:noProof/>
          </w:rPr>
          <w:t>Komunalinių atliekų šalinimo įrenginiai ir jų pajėgumai</w:t>
        </w:r>
        <w:r w:rsidR="00FE0EE5">
          <w:rPr>
            <w:noProof/>
            <w:webHidden/>
          </w:rPr>
          <w:tab/>
        </w:r>
        <w:r w:rsidR="00FE0EE5">
          <w:rPr>
            <w:noProof/>
            <w:webHidden/>
          </w:rPr>
          <w:fldChar w:fldCharType="begin"/>
        </w:r>
        <w:r w:rsidR="00FE0EE5">
          <w:rPr>
            <w:noProof/>
            <w:webHidden/>
          </w:rPr>
          <w:instrText xml:space="preserve"> PAGEREF _Toc414021912 \h </w:instrText>
        </w:r>
        <w:r w:rsidR="00FE0EE5">
          <w:rPr>
            <w:noProof/>
            <w:webHidden/>
          </w:rPr>
        </w:r>
        <w:r w:rsidR="00FE0EE5">
          <w:rPr>
            <w:noProof/>
            <w:webHidden/>
          </w:rPr>
          <w:fldChar w:fldCharType="separate"/>
        </w:r>
        <w:r w:rsidR="00FE0EE5">
          <w:rPr>
            <w:noProof/>
            <w:webHidden/>
          </w:rPr>
          <w:t>26</w:t>
        </w:r>
        <w:r w:rsidR="00FE0EE5">
          <w:rPr>
            <w:noProof/>
            <w:webHidden/>
          </w:rPr>
          <w:fldChar w:fldCharType="end"/>
        </w:r>
      </w:hyperlink>
    </w:p>
    <w:p w:rsidR="00FE0EE5" w:rsidRPr="00AB5C47" w:rsidRDefault="000F158F">
      <w:pPr>
        <w:pStyle w:val="Turinys3"/>
        <w:tabs>
          <w:tab w:val="left" w:pos="1200"/>
          <w:tab w:val="right" w:leader="dot" w:pos="9060"/>
        </w:tabs>
        <w:rPr>
          <w:rFonts w:ascii="Calibri" w:hAnsi="Calibri"/>
          <w:i w:val="0"/>
          <w:iCs w:val="0"/>
          <w:noProof/>
          <w:sz w:val="22"/>
          <w:szCs w:val="22"/>
          <w:lang w:val="en-US" w:eastAsia="en-US"/>
        </w:rPr>
      </w:pPr>
      <w:hyperlink w:anchor="_Toc414021913" w:history="1">
        <w:r w:rsidR="00FE0EE5" w:rsidRPr="00F3769A">
          <w:rPr>
            <w:rStyle w:val="Hipersaitas"/>
            <w:noProof/>
          </w:rPr>
          <w:t>2.7.3</w:t>
        </w:r>
        <w:r w:rsidR="00FE0EE5" w:rsidRPr="00AB5C47">
          <w:rPr>
            <w:rFonts w:ascii="Calibri" w:hAnsi="Calibri"/>
            <w:i w:val="0"/>
            <w:iCs w:val="0"/>
            <w:noProof/>
            <w:sz w:val="22"/>
            <w:szCs w:val="22"/>
            <w:lang w:val="en-US" w:eastAsia="en-US"/>
          </w:rPr>
          <w:tab/>
        </w:r>
        <w:r w:rsidR="00FE0EE5" w:rsidRPr="00F3769A">
          <w:rPr>
            <w:rStyle w:val="Hipersaitas"/>
            <w:noProof/>
          </w:rPr>
          <w:t>Šalinami komunalinių biologiškai skaidžių atliekų kiekiai</w:t>
        </w:r>
        <w:r w:rsidR="00FE0EE5">
          <w:rPr>
            <w:noProof/>
            <w:webHidden/>
          </w:rPr>
          <w:tab/>
        </w:r>
        <w:r w:rsidR="00FE0EE5">
          <w:rPr>
            <w:noProof/>
            <w:webHidden/>
          </w:rPr>
          <w:fldChar w:fldCharType="begin"/>
        </w:r>
        <w:r w:rsidR="00FE0EE5">
          <w:rPr>
            <w:noProof/>
            <w:webHidden/>
          </w:rPr>
          <w:instrText xml:space="preserve"> PAGEREF _Toc414021913 \h </w:instrText>
        </w:r>
        <w:r w:rsidR="00FE0EE5">
          <w:rPr>
            <w:noProof/>
            <w:webHidden/>
          </w:rPr>
        </w:r>
        <w:r w:rsidR="00FE0EE5">
          <w:rPr>
            <w:noProof/>
            <w:webHidden/>
          </w:rPr>
          <w:fldChar w:fldCharType="separate"/>
        </w:r>
        <w:r w:rsidR="00FE0EE5">
          <w:rPr>
            <w:noProof/>
            <w:webHidden/>
          </w:rPr>
          <w:t>26</w:t>
        </w:r>
        <w:r w:rsidR="00FE0EE5">
          <w:rPr>
            <w:noProof/>
            <w:webHidden/>
          </w:rPr>
          <w:fldChar w:fldCharType="end"/>
        </w:r>
      </w:hyperlink>
    </w:p>
    <w:p w:rsidR="00FE0EE5" w:rsidRPr="00AB5C47" w:rsidRDefault="000F158F">
      <w:pPr>
        <w:pStyle w:val="Turinys3"/>
        <w:tabs>
          <w:tab w:val="left" w:pos="1200"/>
          <w:tab w:val="right" w:leader="dot" w:pos="9060"/>
        </w:tabs>
        <w:rPr>
          <w:rFonts w:ascii="Calibri" w:hAnsi="Calibri"/>
          <w:i w:val="0"/>
          <w:iCs w:val="0"/>
          <w:noProof/>
          <w:sz w:val="22"/>
          <w:szCs w:val="22"/>
          <w:lang w:val="en-US" w:eastAsia="en-US"/>
        </w:rPr>
      </w:pPr>
      <w:hyperlink w:anchor="_Toc414021914" w:history="1">
        <w:r w:rsidR="00FE0EE5" w:rsidRPr="00F3769A">
          <w:rPr>
            <w:rStyle w:val="Hipersaitas"/>
            <w:noProof/>
          </w:rPr>
          <w:t>2.7.4</w:t>
        </w:r>
        <w:r w:rsidR="00FE0EE5" w:rsidRPr="00AB5C47">
          <w:rPr>
            <w:rFonts w:ascii="Calibri" w:hAnsi="Calibri"/>
            <w:i w:val="0"/>
            <w:iCs w:val="0"/>
            <w:noProof/>
            <w:sz w:val="22"/>
            <w:szCs w:val="22"/>
            <w:lang w:val="en-US" w:eastAsia="en-US"/>
          </w:rPr>
          <w:tab/>
        </w:r>
        <w:r w:rsidR="00FE0EE5" w:rsidRPr="00F3769A">
          <w:rPr>
            <w:rStyle w:val="Hipersaitas"/>
            <w:noProof/>
          </w:rPr>
          <w:t>Mechaninio biologinio apdorojimo įrenginiai ir jų pajėgumai</w:t>
        </w:r>
        <w:r w:rsidR="00FE0EE5">
          <w:rPr>
            <w:noProof/>
            <w:webHidden/>
          </w:rPr>
          <w:tab/>
        </w:r>
        <w:r w:rsidR="00FE0EE5">
          <w:rPr>
            <w:noProof/>
            <w:webHidden/>
          </w:rPr>
          <w:fldChar w:fldCharType="begin"/>
        </w:r>
        <w:r w:rsidR="00FE0EE5">
          <w:rPr>
            <w:noProof/>
            <w:webHidden/>
          </w:rPr>
          <w:instrText xml:space="preserve"> PAGEREF _Toc414021914 \h </w:instrText>
        </w:r>
        <w:r w:rsidR="00FE0EE5">
          <w:rPr>
            <w:noProof/>
            <w:webHidden/>
          </w:rPr>
        </w:r>
        <w:r w:rsidR="00FE0EE5">
          <w:rPr>
            <w:noProof/>
            <w:webHidden/>
          </w:rPr>
          <w:fldChar w:fldCharType="separate"/>
        </w:r>
        <w:r w:rsidR="00FE0EE5">
          <w:rPr>
            <w:noProof/>
            <w:webHidden/>
          </w:rPr>
          <w:t>27</w:t>
        </w:r>
        <w:r w:rsidR="00FE0EE5">
          <w:rPr>
            <w:noProof/>
            <w:webHidden/>
          </w:rPr>
          <w:fldChar w:fldCharType="end"/>
        </w:r>
      </w:hyperlink>
    </w:p>
    <w:p w:rsidR="00FE0EE5" w:rsidRPr="00AB5C47" w:rsidRDefault="000F158F">
      <w:pPr>
        <w:pStyle w:val="Turinys4"/>
        <w:tabs>
          <w:tab w:val="left" w:pos="1680"/>
          <w:tab w:val="right" w:leader="dot" w:pos="9060"/>
        </w:tabs>
        <w:rPr>
          <w:noProof/>
          <w:sz w:val="22"/>
          <w:szCs w:val="22"/>
          <w:lang w:val="en-US" w:eastAsia="en-US"/>
        </w:rPr>
      </w:pPr>
      <w:hyperlink w:anchor="_Toc414021915" w:history="1">
        <w:r w:rsidR="00FE0EE5" w:rsidRPr="00F3769A">
          <w:rPr>
            <w:rStyle w:val="Hipersaitas"/>
            <w:noProof/>
          </w:rPr>
          <w:t>2.7.4.1</w:t>
        </w:r>
        <w:r w:rsidR="00FE0EE5" w:rsidRPr="00AB5C47">
          <w:rPr>
            <w:noProof/>
            <w:sz w:val="22"/>
            <w:szCs w:val="22"/>
            <w:lang w:val="en-US" w:eastAsia="en-US"/>
          </w:rPr>
          <w:tab/>
        </w:r>
        <w:r w:rsidR="00FE0EE5" w:rsidRPr="00F3769A">
          <w:rPr>
            <w:rStyle w:val="Hipersaitas"/>
            <w:noProof/>
          </w:rPr>
          <w:t>Mechaninio apdorojimo įrenginiai</w:t>
        </w:r>
        <w:r w:rsidR="00FE0EE5">
          <w:rPr>
            <w:noProof/>
            <w:webHidden/>
          </w:rPr>
          <w:tab/>
        </w:r>
        <w:r w:rsidR="00FE0EE5">
          <w:rPr>
            <w:noProof/>
            <w:webHidden/>
          </w:rPr>
          <w:fldChar w:fldCharType="begin"/>
        </w:r>
        <w:r w:rsidR="00FE0EE5">
          <w:rPr>
            <w:noProof/>
            <w:webHidden/>
          </w:rPr>
          <w:instrText xml:space="preserve"> PAGEREF _Toc414021915 \h </w:instrText>
        </w:r>
        <w:r w:rsidR="00FE0EE5">
          <w:rPr>
            <w:noProof/>
            <w:webHidden/>
          </w:rPr>
        </w:r>
        <w:r w:rsidR="00FE0EE5">
          <w:rPr>
            <w:noProof/>
            <w:webHidden/>
          </w:rPr>
          <w:fldChar w:fldCharType="separate"/>
        </w:r>
        <w:r w:rsidR="00FE0EE5">
          <w:rPr>
            <w:noProof/>
            <w:webHidden/>
          </w:rPr>
          <w:t>27</w:t>
        </w:r>
        <w:r w:rsidR="00FE0EE5">
          <w:rPr>
            <w:noProof/>
            <w:webHidden/>
          </w:rPr>
          <w:fldChar w:fldCharType="end"/>
        </w:r>
      </w:hyperlink>
    </w:p>
    <w:p w:rsidR="00FE0EE5" w:rsidRPr="00AB5C47" w:rsidRDefault="000F158F">
      <w:pPr>
        <w:pStyle w:val="Turinys4"/>
        <w:tabs>
          <w:tab w:val="left" w:pos="1680"/>
          <w:tab w:val="right" w:leader="dot" w:pos="9060"/>
        </w:tabs>
        <w:rPr>
          <w:noProof/>
          <w:sz w:val="22"/>
          <w:szCs w:val="22"/>
          <w:lang w:val="en-US" w:eastAsia="en-US"/>
        </w:rPr>
      </w:pPr>
      <w:hyperlink w:anchor="_Toc414021916" w:history="1">
        <w:r w:rsidR="00FE0EE5" w:rsidRPr="00F3769A">
          <w:rPr>
            <w:rStyle w:val="Hipersaitas"/>
            <w:noProof/>
          </w:rPr>
          <w:t>2.7.4.2</w:t>
        </w:r>
        <w:r w:rsidR="00FE0EE5" w:rsidRPr="00AB5C47">
          <w:rPr>
            <w:noProof/>
            <w:sz w:val="22"/>
            <w:szCs w:val="22"/>
            <w:lang w:val="en-US" w:eastAsia="en-US"/>
          </w:rPr>
          <w:tab/>
        </w:r>
        <w:r w:rsidR="00FE0EE5" w:rsidRPr="00F3769A">
          <w:rPr>
            <w:rStyle w:val="Hipersaitas"/>
            <w:noProof/>
          </w:rPr>
          <w:t>Biologinio apdorojimo ir energijos iš biodujų gamybos įrenginiai</w:t>
        </w:r>
        <w:r w:rsidR="00FE0EE5">
          <w:rPr>
            <w:noProof/>
            <w:webHidden/>
          </w:rPr>
          <w:tab/>
        </w:r>
        <w:r w:rsidR="00FE0EE5">
          <w:rPr>
            <w:noProof/>
            <w:webHidden/>
          </w:rPr>
          <w:fldChar w:fldCharType="begin"/>
        </w:r>
        <w:r w:rsidR="00FE0EE5">
          <w:rPr>
            <w:noProof/>
            <w:webHidden/>
          </w:rPr>
          <w:instrText xml:space="preserve"> PAGEREF _Toc414021916 \h </w:instrText>
        </w:r>
        <w:r w:rsidR="00FE0EE5">
          <w:rPr>
            <w:noProof/>
            <w:webHidden/>
          </w:rPr>
        </w:r>
        <w:r w:rsidR="00FE0EE5">
          <w:rPr>
            <w:noProof/>
            <w:webHidden/>
          </w:rPr>
          <w:fldChar w:fldCharType="separate"/>
        </w:r>
        <w:r w:rsidR="00FE0EE5">
          <w:rPr>
            <w:noProof/>
            <w:webHidden/>
          </w:rPr>
          <w:t>28</w:t>
        </w:r>
        <w:r w:rsidR="00FE0EE5">
          <w:rPr>
            <w:noProof/>
            <w:webHidden/>
          </w:rPr>
          <w:fldChar w:fldCharType="end"/>
        </w:r>
      </w:hyperlink>
    </w:p>
    <w:p w:rsidR="00FE0EE5" w:rsidRPr="00AB5C47" w:rsidRDefault="000F158F">
      <w:pPr>
        <w:pStyle w:val="Turinys3"/>
        <w:tabs>
          <w:tab w:val="left" w:pos="1200"/>
          <w:tab w:val="right" w:leader="dot" w:pos="9060"/>
        </w:tabs>
        <w:rPr>
          <w:rFonts w:ascii="Calibri" w:hAnsi="Calibri"/>
          <w:i w:val="0"/>
          <w:iCs w:val="0"/>
          <w:noProof/>
          <w:sz w:val="22"/>
          <w:szCs w:val="22"/>
          <w:lang w:val="en-US" w:eastAsia="en-US"/>
        </w:rPr>
      </w:pPr>
      <w:hyperlink w:anchor="_Toc414021917" w:history="1">
        <w:r w:rsidR="00FE0EE5" w:rsidRPr="00F3769A">
          <w:rPr>
            <w:rStyle w:val="Hipersaitas"/>
            <w:noProof/>
          </w:rPr>
          <w:t>2.7.5</w:t>
        </w:r>
        <w:r w:rsidR="00FE0EE5" w:rsidRPr="00AB5C47">
          <w:rPr>
            <w:rFonts w:ascii="Calibri" w:hAnsi="Calibri"/>
            <w:i w:val="0"/>
            <w:iCs w:val="0"/>
            <w:noProof/>
            <w:sz w:val="22"/>
            <w:szCs w:val="22"/>
            <w:lang w:val="en-US" w:eastAsia="en-US"/>
          </w:rPr>
          <w:tab/>
        </w:r>
        <w:r w:rsidR="00FE0EE5" w:rsidRPr="00F3769A">
          <w:rPr>
            <w:rStyle w:val="Hipersaitas"/>
            <w:noProof/>
          </w:rPr>
          <w:t>Atliekų naudojimo energijai gauti įrenginiai</w:t>
        </w:r>
        <w:r w:rsidR="00FE0EE5">
          <w:rPr>
            <w:noProof/>
            <w:webHidden/>
          </w:rPr>
          <w:tab/>
        </w:r>
        <w:r w:rsidR="00FE0EE5">
          <w:rPr>
            <w:noProof/>
            <w:webHidden/>
          </w:rPr>
          <w:fldChar w:fldCharType="begin"/>
        </w:r>
        <w:r w:rsidR="00FE0EE5">
          <w:rPr>
            <w:noProof/>
            <w:webHidden/>
          </w:rPr>
          <w:instrText xml:space="preserve"> PAGEREF _Toc414021917 \h </w:instrText>
        </w:r>
        <w:r w:rsidR="00FE0EE5">
          <w:rPr>
            <w:noProof/>
            <w:webHidden/>
          </w:rPr>
        </w:r>
        <w:r w:rsidR="00FE0EE5">
          <w:rPr>
            <w:noProof/>
            <w:webHidden/>
          </w:rPr>
          <w:fldChar w:fldCharType="separate"/>
        </w:r>
        <w:r w:rsidR="00FE0EE5">
          <w:rPr>
            <w:noProof/>
            <w:webHidden/>
          </w:rPr>
          <w:t>29</w:t>
        </w:r>
        <w:r w:rsidR="00FE0EE5">
          <w:rPr>
            <w:noProof/>
            <w:webHidden/>
          </w:rPr>
          <w:fldChar w:fldCharType="end"/>
        </w:r>
      </w:hyperlink>
    </w:p>
    <w:p w:rsidR="00FE0EE5" w:rsidRPr="00AB5C47" w:rsidRDefault="000F158F">
      <w:pPr>
        <w:pStyle w:val="Turinys2"/>
        <w:tabs>
          <w:tab w:val="left" w:pos="720"/>
          <w:tab w:val="right" w:leader="dot" w:pos="9060"/>
        </w:tabs>
        <w:rPr>
          <w:rFonts w:ascii="Calibri" w:hAnsi="Calibri"/>
          <w:smallCaps w:val="0"/>
          <w:noProof/>
          <w:sz w:val="22"/>
          <w:szCs w:val="22"/>
          <w:lang w:val="en-US" w:eastAsia="en-US"/>
        </w:rPr>
      </w:pPr>
      <w:hyperlink w:anchor="_Toc414021918" w:history="1">
        <w:r w:rsidR="00FE0EE5" w:rsidRPr="00F3769A">
          <w:rPr>
            <w:rStyle w:val="Hipersaitas"/>
            <w:noProof/>
          </w:rPr>
          <w:t>2.8</w:t>
        </w:r>
        <w:r w:rsidR="00FE0EE5" w:rsidRPr="00AB5C47">
          <w:rPr>
            <w:rFonts w:ascii="Calibri" w:hAnsi="Calibri"/>
            <w:smallCaps w:val="0"/>
            <w:noProof/>
            <w:sz w:val="22"/>
            <w:szCs w:val="22"/>
            <w:lang w:val="en-US" w:eastAsia="en-US"/>
          </w:rPr>
          <w:tab/>
        </w:r>
        <w:r w:rsidR="00FE0EE5" w:rsidRPr="00F3769A">
          <w:rPr>
            <w:rStyle w:val="Hipersaitas"/>
            <w:noProof/>
          </w:rPr>
          <w:t>Senų sąvartynų uždarymas ir priežiūra po uždarymo</w:t>
        </w:r>
        <w:r w:rsidR="00FE0EE5">
          <w:rPr>
            <w:noProof/>
            <w:webHidden/>
          </w:rPr>
          <w:tab/>
        </w:r>
        <w:r w:rsidR="00FE0EE5">
          <w:rPr>
            <w:noProof/>
            <w:webHidden/>
          </w:rPr>
          <w:fldChar w:fldCharType="begin"/>
        </w:r>
        <w:r w:rsidR="00FE0EE5">
          <w:rPr>
            <w:noProof/>
            <w:webHidden/>
          </w:rPr>
          <w:instrText xml:space="preserve"> PAGEREF _Toc414021918 \h </w:instrText>
        </w:r>
        <w:r w:rsidR="00FE0EE5">
          <w:rPr>
            <w:noProof/>
            <w:webHidden/>
          </w:rPr>
        </w:r>
        <w:r w:rsidR="00FE0EE5">
          <w:rPr>
            <w:noProof/>
            <w:webHidden/>
          </w:rPr>
          <w:fldChar w:fldCharType="separate"/>
        </w:r>
        <w:r w:rsidR="00FE0EE5">
          <w:rPr>
            <w:noProof/>
            <w:webHidden/>
          </w:rPr>
          <w:t>29</w:t>
        </w:r>
        <w:r w:rsidR="00FE0EE5">
          <w:rPr>
            <w:noProof/>
            <w:webHidden/>
          </w:rPr>
          <w:fldChar w:fldCharType="end"/>
        </w:r>
      </w:hyperlink>
    </w:p>
    <w:p w:rsidR="00FE0EE5" w:rsidRPr="00AB5C47" w:rsidRDefault="000F158F">
      <w:pPr>
        <w:pStyle w:val="Turinys2"/>
        <w:tabs>
          <w:tab w:val="left" w:pos="720"/>
          <w:tab w:val="right" w:leader="dot" w:pos="9060"/>
        </w:tabs>
        <w:rPr>
          <w:rFonts w:ascii="Calibri" w:hAnsi="Calibri"/>
          <w:smallCaps w:val="0"/>
          <w:noProof/>
          <w:sz w:val="22"/>
          <w:szCs w:val="22"/>
          <w:lang w:val="en-US" w:eastAsia="en-US"/>
        </w:rPr>
      </w:pPr>
      <w:hyperlink w:anchor="_Toc414021919" w:history="1">
        <w:r w:rsidR="00FE0EE5" w:rsidRPr="00F3769A">
          <w:rPr>
            <w:rStyle w:val="Hipersaitas"/>
            <w:noProof/>
          </w:rPr>
          <w:t>2.9</w:t>
        </w:r>
        <w:r w:rsidR="00FE0EE5" w:rsidRPr="00AB5C47">
          <w:rPr>
            <w:rFonts w:ascii="Calibri" w:hAnsi="Calibri"/>
            <w:smallCaps w:val="0"/>
            <w:noProof/>
            <w:sz w:val="22"/>
            <w:szCs w:val="22"/>
            <w:lang w:val="en-US" w:eastAsia="en-US"/>
          </w:rPr>
          <w:tab/>
        </w:r>
        <w:r w:rsidR="00FE0EE5" w:rsidRPr="00F3769A">
          <w:rPr>
            <w:rStyle w:val="Hipersaitas"/>
            <w:noProof/>
          </w:rPr>
          <w:t>Visuomenės švietimas ir informavimas</w:t>
        </w:r>
        <w:r w:rsidR="00FE0EE5">
          <w:rPr>
            <w:noProof/>
            <w:webHidden/>
          </w:rPr>
          <w:tab/>
        </w:r>
        <w:r w:rsidR="00FE0EE5">
          <w:rPr>
            <w:noProof/>
            <w:webHidden/>
          </w:rPr>
          <w:fldChar w:fldCharType="begin"/>
        </w:r>
        <w:r w:rsidR="00FE0EE5">
          <w:rPr>
            <w:noProof/>
            <w:webHidden/>
          </w:rPr>
          <w:instrText xml:space="preserve"> PAGEREF _Toc414021919 \h </w:instrText>
        </w:r>
        <w:r w:rsidR="00FE0EE5">
          <w:rPr>
            <w:noProof/>
            <w:webHidden/>
          </w:rPr>
        </w:r>
        <w:r w:rsidR="00FE0EE5">
          <w:rPr>
            <w:noProof/>
            <w:webHidden/>
          </w:rPr>
          <w:fldChar w:fldCharType="separate"/>
        </w:r>
        <w:r w:rsidR="00FE0EE5">
          <w:rPr>
            <w:noProof/>
            <w:webHidden/>
          </w:rPr>
          <w:t>29</w:t>
        </w:r>
        <w:r w:rsidR="00FE0EE5">
          <w:rPr>
            <w:noProof/>
            <w:webHidden/>
          </w:rPr>
          <w:fldChar w:fldCharType="end"/>
        </w:r>
      </w:hyperlink>
    </w:p>
    <w:p w:rsidR="00FE0EE5" w:rsidRPr="00AB5C47" w:rsidRDefault="000F158F">
      <w:pPr>
        <w:pStyle w:val="Turinys2"/>
        <w:tabs>
          <w:tab w:val="left" w:pos="960"/>
          <w:tab w:val="right" w:leader="dot" w:pos="9060"/>
        </w:tabs>
        <w:rPr>
          <w:rFonts w:ascii="Calibri" w:hAnsi="Calibri"/>
          <w:smallCaps w:val="0"/>
          <w:noProof/>
          <w:sz w:val="22"/>
          <w:szCs w:val="22"/>
          <w:lang w:val="en-US" w:eastAsia="en-US"/>
        </w:rPr>
      </w:pPr>
      <w:hyperlink w:anchor="_Toc414021920" w:history="1">
        <w:r w:rsidR="00FE0EE5" w:rsidRPr="00F3769A">
          <w:rPr>
            <w:rStyle w:val="Hipersaitas"/>
            <w:noProof/>
          </w:rPr>
          <w:t>2.10</w:t>
        </w:r>
        <w:r w:rsidR="00FE0EE5" w:rsidRPr="00AB5C47">
          <w:rPr>
            <w:rFonts w:ascii="Calibri" w:hAnsi="Calibri"/>
            <w:smallCaps w:val="0"/>
            <w:noProof/>
            <w:sz w:val="22"/>
            <w:szCs w:val="22"/>
            <w:lang w:val="en-US" w:eastAsia="en-US"/>
          </w:rPr>
          <w:tab/>
        </w:r>
        <w:r w:rsidR="00FE0EE5" w:rsidRPr="00F3769A">
          <w:rPr>
            <w:rStyle w:val="Hipersaitas"/>
            <w:noProof/>
          </w:rPr>
          <w:t>Valstybiniame strateginiame atliekų tvarkymo plane nustatytų užduočių įgyvendinimo būklė</w:t>
        </w:r>
        <w:r w:rsidR="00FE0EE5">
          <w:rPr>
            <w:noProof/>
            <w:webHidden/>
          </w:rPr>
          <w:tab/>
        </w:r>
        <w:r w:rsidR="00FE0EE5">
          <w:rPr>
            <w:noProof/>
            <w:webHidden/>
          </w:rPr>
          <w:tab/>
        </w:r>
        <w:r w:rsidR="00FE0EE5">
          <w:rPr>
            <w:noProof/>
            <w:webHidden/>
          </w:rPr>
          <w:fldChar w:fldCharType="begin"/>
        </w:r>
        <w:r w:rsidR="00FE0EE5">
          <w:rPr>
            <w:noProof/>
            <w:webHidden/>
          </w:rPr>
          <w:instrText xml:space="preserve"> PAGEREF _Toc414021920 \h </w:instrText>
        </w:r>
        <w:r w:rsidR="00FE0EE5">
          <w:rPr>
            <w:noProof/>
            <w:webHidden/>
          </w:rPr>
        </w:r>
        <w:r w:rsidR="00FE0EE5">
          <w:rPr>
            <w:noProof/>
            <w:webHidden/>
          </w:rPr>
          <w:fldChar w:fldCharType="separate"/>
        </w:r>
        <w:r w:rsidR="00FE0EE5">
          <w:rPr>
            <w:noProof/>
            <w:webHidden/>
          </w:rPr>
          <w:t>30</w:t>
        </w:r>
        <w:r w:rsidR="00FE0EE5">
          <w:rPr>
            <w:noProof/>
            <w:webHidden/>
          </w:rPr>
          <w:fldChar w:fldCharType="end"/>
        </w:r>
      </w:hyperlink>
    </w:p>
    <w:p w:rsidR="00FE0EE5" w:rsidRPr="00AB5C47" w:rsidRDefault="000F158F">
      <w:pPr>
        <w:pStyle w:val="Turinys2"/>
        <w:tabs>
          <w:tab w:val="left" w:pos="960"/>
          <w:tab w:val="right" w:leader="dot" w:pos="9060"/>
        </w:tabs>
        <w:rPr>
          <w:rFonts w:ascii="Calibri" w:hAnsi="Calibri"/>
          <w:smallCaps w:val="0"/>
          <w:noProof/>
          <w:sz w:val="22"/>
          <w:szCs w:val="22"/>
          <w:lang w:val="en-US" w:eastAsia="en-US"/>
        </w:rPr>
      </w:pPr>
      <w:hyperlink w:anchor="_Toc414021921" w:history="1">
        <w:r w:rsidR="00FE0EE5" w:rsidRPr="00F3769A">
          <w:rPr>
            <w:rStyle w:val="Hipersaitas"/>
            <w:noProof/>
          </w:rPr>
          <w:t>2.11</w:t>
        </w:r>
        <w:r w:rsidR="00FE0EE5" w:rsidRPr="00AB5C47">
          <w:rPr>
            <w:rFonts w:ascii="Calibri" w:hAnsi="Calibri"/>
            <w:smallCaps w:val="0"/>
            <w:noProof/>
            <w:sz w:val="22"/>
            <w:szCs w:val="22"/>
            <w:lang w:val="en-US" w:eastAsia="en-US"/>
          </w:rPr>
          <w:tab/>
        </w:r>
        <w:r w:rsidR="00FE0EE5" w:rsidRPr="00F3769A">
          <w:rPr>
            <w:rStyle w:val="Hipersaitas"/>
            <w:noProof/>
          </w:rPr>
          <w:t>Komunalinių atliekų tvarkymo stiprybių, silpnybių, galimybių, grėsmių analizė</w:t>
        </w:r>
        <w:r w:rsidR="00FE0EE5">
          <w:rPr>
            <w:noProof/>
            <w:webHidden/>
          </w:rPr>
          <w:tab/>
        </w:r>
        <w:r w:rsidR="00FE0EE5">
          <w:rPr>
            <w:noProof/>
            <w:webHidden/>
          </w:rPr>
          <w:fldChar w:fldCharType="begin"/>
        </w:r>
        <w:r w:rsidR="00FE0EE5">
          <w:rPr>
            <w:noProof/>
            <w:webHidden/>
          </w:rPr>
          <w:instrText xml:space="preserve"> PAGEREF _Toc414021921 \h </w:instrText>
        </w:r>
        <w:r w:rsidR="00FE0EE5">
          <w:rPr>
            <w:noProof/>
            <w:webHidden/>
          </w:rPr>
        </w:r>
        <w:r w:rsidR="00FE0EE5">
          <w:rPr>
            <w:noProof/>
            <w:webHidden/>
          </w:rPr>
          <w:fldChar w:fldCharType="separate"/>
        </w:r>
        <w:r w:rsidR="00FE0EE5">
          <w:rPr>
            <w:noProof/>
            <w:webHidden/>
          </w:rPr>
          <w:t>34</w:t>
        </w:r>
        <w:r w:rsidR="00FE0EE5">
          <w:rPr>
            <w:noProof/>
            <w:webHidden/>
          </w:rPr>
          <w:fldChar w:fldCharType="end"/>
        </w:r>
      </w:hyperlink>
    </w:p>
    <w:p w:rsidR="00FE0EE5" w:rsidRPr="00AB5C47" w:rsidRDefault="000F158F">
      <w:pPr>
        <w:pStyle w:val="Turinys1"/>
        <w:tabs>
          <w:tab w:val="left" w:pos="480"/>
          <w:tab w:val="right" w:leader="dot" w:pos="9060"/>
        </w:tabs>
        <w:rPr>
          <w:rFonts w:ascii="Calibri" w:hAnsi="Calibri"/>
          <w:b w:val="0"/>
          <w:bCs w:val="0"/>
          <w:caps w:val="0"/>
          <w:noProof/>
          <w:sz w:val="22"/>
          <w:szCs w:val="22"/>
          <w:lang w:val="en-US" w:eastAsia="en-US"/>
        </w:rPr>
      </w:pPr>
      <w:hyperlink w:anchor="_Toc414021922" w:history="1">
        <w:r w:rsidR="00FE0EE5" w:rsidRPr="00F3769A">
          <w:rPr>
            <w:rStyle w:val="Hipersaitas"/>
            <w:noProof/>
          </w:rPr>
          <w:t>3.</w:t>
        </w:r>
        <w:r w:rsidR="00FE0EE5" w:rsidRPr="00AB5C47">
          <w:rPr>
            <w:rFonts w:ascii="Calibri" w:hAnsi="Calibri"/>
            <w:b w:val="0"/>
            <w:bCs w:val="0"/>
            <w:caps w:val="0"/>
            <w:noProof/>
            <w:sz w:val="22"/>
            <w:szCs w:val="22"/>
            <w:lang w:val="en-US" w:eastAsia="en-US"/>
          </w:rPr>
          <w:tab/>
        </w:r>
        <w:r w:rsidR="00FE0EE5" w:rsidRPr="00F3769A">
          <w:rPr>
            <w:rStyle w:val="Hipersaitas"/>
            <w:noProof/>
          </w:rPr>
          <w:t>Komunalinių atliekų tvarkymo tikslai, Uždaviniai IR užduotys 2014-2020 m.</w:t>
        </w:r>
        <w:r w:rsidR="00FE0EE5">
          <w:rPr>
            <w:noProof/>
            <w:webHidden/>
          </w:rPr>
          <w:tab/>
        </w:r>
        <w:r w:rsidR="00FE0EE5">
          <w:rPr>
            <w:noProof/>
            <w:webHidden/>
          </w:rPr>
          <w:tab/>
        </w:r>
        <w:r w:rsidR="00FE0EE5">
          <w:rPr>
            <w:noProof/>
            <w:webHidden/>
          </w:rPr>
          <w:fldChar w:fldCharType="begin"/>
        </w:r>
        <w:r w:rsidR="00FE0EE5">
          <w:rPr>
            <w:noProof/>
            <w:webHidden/>
          </w:rPr>
          <w:instrText xml:space="preserve"> PAGEREF _Toc414021922 \h </w:instrText>
        </w:r>
        <w:r w:rsidR="00FE0EE5">
          <w:rPr>
            <w:noProof/>
            <w:webHidden/>
          </w:rPr>
        </w:r>
        <w:r w:rsidR="00FE0EE5">
          <w:rPr>
            <w:noProof/>
            <w:webHidden/>
          </w:rPr>
          <w:fldChar w:fldCharType="separate"/>
        </w:r>
        <w:r w:rsidR="00FE0EE5">
          <w:rPr>
            <w:noProof/>
            <w:webHidden/>
          </w:rPr>
          <w:t>35</w:t>
        </w:r>
        <w:r w:rsidR="00FE0EE5">
          <w:rPr>
            <w:noProof/>
            <w:webHidden/>
          </w:rPr>
          <w:fldChar w:fldCharType="end"/>
        </w:r>
      </w:hyperlink>
    </w:p>
    <w:p w:rsidR="00FE0EE5" w:rsidRPr="00AB5C47" w:rsidRDefault="000F158F">
      <w:pPr>
        <w:pStyle w:val="Turinys2"/>
        <w:tabs>
          <w:tab w:val="left" w:pos="720"/>
          <w:tab w:val="right" w:leader="dot" w:pos="9060"/>
        </w:tabs>
        <w:rPr>
          <w:rFonts w:ascii="Calibri" w:hAnsi="Calibri"/>
          <w:smallCaps w:val="0"/>
          <w:noProof/>
          <w:sz w:val="22"/>
          <w:szCs w:val="22"/>
          <w:lang w:val="en-US" w:eastAsia="en-US"/>
        </w:rPr>
      </w:pPr>
      <w:hyperlink w:anchor="_Toc414021923" w:history="1">
        <w:r w:rsidR="00FE0EE5" w:rsidRPr="00F3769A">
          <w:rPr>
            <w:rStyle w:val="Hipersaitas"/>
            <w:noProof/>
          </w:rPr>
          <w:t>3.1</w:t>
        </w:r>
        <w:r w:rsidR="00FE0EE5" w:rsidRPr="00AB5C47">
          <w:rPr>
            <w:rFonts w:ascii="Calibri" w:hAnsi="Calibri"/>
            <w:smallCaps w:val="0"/>
            <w:noProof/>
            <w:sz w:val="22"/>
            <w:szCs w:val="22"/>
            <w:lang w:val="en-US" w:eastAsia="en-US"/>
          </w:rPr>
          <w:tab/>
        </w:r>
        <w:r w:rsidR="00FE0EE5" w:rsidRPr="00F3769A">
          <w:rPr>
            <w:rStyle w:val="Hipersaitas"/>
            <w:noProof/>
          </w:rPr>
          <w:t>Valstybinės komunalinių atliekų tvarkymo užduotys</w:t>
        </w:r>
        <w:r w:rsidR="00FE0EE5">
          <w:rPr>
            <w:noProof/>
            <w:webHidden/>
          </w:rPr>
          <w:tab/>
        </w:r>
        <w:r w:rsidR="00FE0EE5">
          <w:rPr>
            <w:noProof/>
            <w:webHidden/>
          </w:rPr>
          <w:fldChar w:fldCharType="begin"/>
        </w:r>
        <w:r w:rsidR="00FE0EE5">
          <w:rPr>
            <w:noProof/>
            <w:webHidden/>
          </w:rPr>
          <w:instrText xml:space="preserve"> PAGEREF _Toc414021923 \h </w:instrText>
        </w:r>
        <w:r w:rsidR="00FE0EE5">
          <w:rPr>
            <w:noProof/>
            <w:webHidden/>
          </w:rPr>
        </w:r>
        <w:r w:rsidR="00FE0EE5">
          <w:rPr>
            <w:noProof/>
            <w:webHidden/>
          </w:rPr>
          <w:fldChar w:fldCharType="separate"/>
        </w:r>
        <w:r w:rsidR="00FE0EE5">
          <w:rPr>
            <w:noProof/>
            <w:webHidden/>
          </w:rPr>
          <w:t>35</w:t>
        </w:r>
        <w:r w:rsidR="00FE0EE5">
          <w:rPr>
            <w:noProof/>
            <w:webHidden/>
          </w:rPr>
          <w:fldChar w:fldCharType="end"/>
        </w:r>
      </w:hyperlink>
    </w:p>
    <w:p w:rsidR="00FE0EE5" w:rsidRPr="00AB5C47" w:rsidRDefault="000F158F">
      <w:pPr>
        <w:pStyle w:val="Turinys2"/>
        <w:tabs>
          <w:tab w:val="left" w:pos="720"/>
          <w:tab w:val="right" w:leader="dot" w:pos="9060"/>
        </w:tabs>
        <w:rPr>
          <w:rFonts w:ascii="Calibri" w:hAnsi="Calibri"/>
          <w:smallCaps w:val="0"/>
          <w:noProof/>
          <w:sz w:val="22"/>
          <w:szCs w:val="22"/>
          <w:lang w:val="en-US" w:eastAsia="en-US"/>
        </w:rPr>
      </w:pPr>
      <w:hyperlink w:anchor="_Toc414021924" w:history="1">
        <w:r w:rsidR="00FE0EE5" w:rsidRPr="00F3769A">
          <w:rPr>
            <w:rStyle w:val="Hipersaitas"/>
            <w:noProof/>
          </w:rPr>
          <w:t>3.2</w:t>
        </w:r>
        <w:r w:rsidR="00FE0EE5" w:rsidRPr="00AB5C47">
          <w:rPr>
            <w:rFonts w:ascii="Calibri" w:hAnsi="Calibri"/>
            <w:smallCaps w:val="0"/>
            <w:noProof/>
            <w:sz w:val="22"/>
            <w:szCs w:val="22"/>
            <w:lang w:val="en-US" w:eastAsia="en-US"/>
          </w:rPr>
          <w:tab/>
        </w:r>
        <w:r w:rsidR="00FE0EE5" w:rsidRPr="00F3769A">
          <w:rPr>
            <w:rStyle w:val="Hipersaitas"/>
            <w:noProof/>
          </w:rPr>
          <w:t>Molėtų rajono savivaldybės atliekų tvarkymo tikslai ir uždaviniai</w:t>
        </w:r>
        <w:r w:rsidR="00FE0EE5">
          <w:rPr>
            <w:noProof/>
            <w:webHidden/>
          </w:rPr>
          <w:tab/>
        </w:r>
        <w:r w:rsidR="00FE0EE5">
          <w:rPr>
            <w:noProof/>
            <w:webHidden/>
          </w:rPr>
          <w:fldChar w:fldCharType="begin"/>
        </w:r>
        <w:r w:rsidR="00FE0EE5">
          <w:rPr>
            <w:noProof/>
            <w:webHidden/>
          </w:rPr>
          <w:instrText xml:space="preserve"> PAGEREF _Toc414021924 \h </w:instrText>
        </w:r>
        <w:r w:rsidR="00FE0EE5">
          <w:rPr>
            <w:noProof/>
            <w:webHidden/>
          </w:rPr>
        </w:r>
        <w:r w:rsidR="00FE0EE5">
          <w:rPr>
            <w:noProof/>
            <w:webHidden/>
          </w:rPr>
          <w:fldChar w:fldCharType="separate"/>
        </w:r>
        <w:r w:rsidR="00FE0EE5">
          <w:rPr>
            <w:noProof/>
            <w:webHidden/>
          </w:rPr>
          <w:t>40</w:t>
        </w:r>
        <w:r w:rsidR="00FE0EE5">
          <w:rPr>
            <w:noProof/>
            <w:webHidden/>
          </w:rPr>
          <w:fldChar w:fldCharType="end"/>
        </w:r>
      </w:hyperlink>
    </w:p>
    <w:p w:rsidR="00FE0EE5" w:rsidRPr="00AB5C47" w:rsidRDefault="000F158F">
      <w:pPr>
        <w:pStyle w:val="Turinys1"/>
        <w:tabs>
          <w:tab w:val="left" w:pos="480"/>
          <w:tab w:val="right" w:leader="dot" w:pos="9060"/>
        </w:tabs>
        <w:rPr>
          <w:rFonts w:ascii="Calibri" w:hAnsi="Calibri"/>
          <w:b w:val="0"/>
          <w:bCs w:val="0"/>
          <w:caps w:val="0"/>
          <w:noProof/>
          <w:sz w:val="22"/>
          <w:szCs w:val="22"/>
          <w:lang w:val="en-US" w:eastAsia="en-US"/>
        </w:rPr>
      </w:pPr>
      <w:hyperlink w:anchor="_Toc414021925" w:history="1">
        <w:r w:rsidR="00FE0EE5" w:rsidRPr="00F3769A">
          <w:rPr>
            <w:rStyle w:val="Hipersaitas"/>
            <w:noProof/>
          </w:rPr>
          <w:t>4.</w:t>
        </w:r>
        <w:r w:rsidR="00FE0EE5" w:rsidRPr="00AB5C47">
          <w:rPr>
            <w:rFonts w:ascii="Calibri" w:hAnsi="Calibri"/>
            <w:b w:val="0"/>
            <w:bCs w:val="0"/>
            <w:caps w:val="0"/>
            <w:noProof/>
            <w:sz w:val="22"/>
            <w:szCs w:val="22"/>
            <w:lang w:val="en-US" w:eastAsia="en-US"/>
          </w:rPr>
          <w:tab/>
        </w:r>
        <w:r w:rsidR="00FE0EE5" w:rsidRPr="00F3769A">
          <w:rPr>
            <w:rStyle w:val="Hipersaitas"/>
            <w:noProof/>
          </w:rPr>
          <w:t>Molėtų rajono savivaldybės atliekų tvarkymo sistemos plėtros priemonių planas 2014-2020 m.</w:t>
        </w:r>
        <w:r w:rsidR="00FE0EE5">
          <w:rPr>
            <w:noProof/>
            <w:webHidden/>
          </w:rPr>
          <w:tab/>
        </w:r>
        <w:r w:rsidR="00FE0EE5">
          <w:rPr>
            <w:noProof/>
            <w:webHidden/>
          </w:rPr>
          <w:fldChar w:fldCharType="begin"/>
        </w:r>
        <w:r w:rsidR="00FE0EE5">
          <w:rPr>
            <w:noProof/>
            <w:webHidden/>
          </w:rPr>
          <w:instrText xml:space="preserve"> PAGEREF _Toc414021925 \h </w:instrText>
        </w:r>
        <w:r w:rsidR="00FE0EE5">
          <w:rPr>
            <w:noProof/>
            <w:webHidden/>
          </w:rPr>
        </w:r>
        <w:r w:rsidR="00FE0EE5">
          <w:rPr>
            <w:noProof/>
            <w:webHidden/>
          </w:rPr>
          <w:fldChar w:fldCharType="separate"/>
        </w:r>
        <w:r w:rsidR="00FE0EE5">
          <w:rPr>
            <w:noProof/>
            <w:webHidden/>
          </w:rPr>
          <w:t>41</w:t>
        </w:r>
        <w:r w:rsidR="00FE0EE5">
          <w:rPr>
            <w:noProof/>
            <w:webHidden/>
          </w:rPr>
          <w:fldChar w:fldCharType="end"/>
        </w:r>
      </w:hyperlink>
    </w:p>
    <w:p w:rsidR="00FE0EE5" w:rsidRPr="00AB5C47" w:rsidRDefault="000F158F">
      <w:pPr>
        <w:pStyle w:val="Turinys1"/>
        <w:tabs>
          <w:tab w:val="left" w:pos="480"/>
          <w:tab w:val="right" w:leader="dot" w:pos="9060"/>
        </w:tabs>
        <w:rPr>
          <w:rFonts w:ascii="Calibri" w:hAnsi="Calibri"/>
          <w:b w:val="0"/>
          <w:bCs w:val="0"/>
          <w:caps w:val="0"/>
          <w:noProof/>
          <w:sz w:val="22"/>
          <w:szCs w:val="22"/>
          <w:lang w:val="en-US" w:eastAsia="en-US"/>
        </w:rPr>
      </w:pPr>
      <w:hyperlink w:anchor="_Toc414021926" w:history="1">
        <w:r w:rsidR="00FE0EE5" w:rsidRPr="00F3769A">
          <w:rPr>
            <w:rStyle w:val="Hipersaitas"/>
            <w:noProof/>
          </w:rPr>
          <w:t>5.</w:t>
        </w:r>
        <w:r w:rsidR="00FE0EE5" w:rsidRPr="00AB5C47">
          <w:rPr>
            <w:rFonts w:ascii="Calibri" w:hAnsi="Calibri"/>
            <w:b w:val="0"/>
            <w:bCs w:val="0"/>
            <w:caps w:val="0"/>
            <w:noProof/>
            <w:sz w:val="22"/>
            <w:szCs w:val="22"/>
            <w:lang w:val="en-US" w:eastAsia="en-US"/>
          </w:rPr>
          <w:tab/>
        </w:r>
        <w:r w:rsidR="00FE0EE5" w:rsidRPr="00F3769A">
          <w:rPr>
            <w:rStyle w:val="Hipersaitas"/>
            <w:noProof/>
          </w:rPr>
          <w:t>komunalinių atliekų srautų susidarymo ir tvarkymo ateityje vertinimas</w:t>
        </w:r>
        <w:r w:rsidR="00FE0EE5">
          <w:rPr>
            <w:noProof/>
            <w:webHidden/>
          </w:rPr>
          <w:tab/>
        </w:r>
        <w:r w:rsidR="00FE0EE5">
          <w:rPr>
            <w:noProof/>
            <w:webHidden/>
          </w:rPr>
          <w:fldChar w:fldCharType="begin"/>
        </w:r>
        <w:r w:rsidR="00FE0EE5">
          <w:rPr>
            <w:noProof/>
            <w:webHidden/>
          </w:rPr>
          <w:instrText xml:space="preserve"> PAGEREF _Toc414021926 \h </w:instrText>
        </w:r>
        <w:r w:rsidR="00FE0EE5">
          <w:rPr>
            <w:noProof/>
            <w:webHidden/>
          </w:rPr>
        </w:r>
        <w:r w:rsidR="00FE0EE5">
          <w:rPr>
            <w:noProof/>
            <w:webHidden/>
          </w:rPr>
          <w:fldChar w:fldCharType="separate"/>
        </w:r>
        <w:r w:rsidR="00FE0EE5">
          <w:rPr>
            <w:noProof/>
            <w:webHidden/>
          </w:rPr>
          <w:t>47</w:t>
        </w:r>
        <w:r w:rsidR="00FE0EE5">
          <w:rPr>
            <w:noProof/>
            <w:webHidden/>
          </w:rPr>
          <w:fldChar w:fldCharType="end"/>
        </w:r>
      </w:hyperlink>
    </w:p>
    <w:p w:rsidR="00FE0EE5" w:rsidRPr="00AB5C47" w:rsidRDefault="000F158F">
      <w:pPr>
        <w:pStyle w:val="Turinys2"/>
        <w:tabs>
          <w:tab w:val="left" w:pos="720"/>
          <w:tab w:val="right" w:leader="dot" w:pos="9060"/>
        </w:tabs>
        <w:rPr>
          <w:rFonts w:ascii="Calibri" w:hAnsi="Calibri"/>
          <w:smallCaps w:val="0"/>
          <w:noProof/>
          <w:sz w:val="22"/>
          <w:szCs w:val="22"/>
          <w:lang w:val="en-US" w:eastAsia="en-US"/>
        </w:rPr>
      </w:pPr>
      <w:hyperlink w:anchor="_Toc414021927" w:history="1">
        <w:r w:rsidR="00FE0EE5" w:rsidRPr="00F3769A">
          <w:rPr>
            <w:rStyle w:val="Hipersaitas"/>
            <w:noProof/>
          </w:rPr>
          <w:t>5.1</w:t>
        </w:r>
        <w:r w:rsidR="00FE0EE5" w:rsidRPr="00AB5C47">
          <w:rPr>
            <w:rFonts w:ascii="Calibri" w:hAnsi="Calibri"/>
            <w:smallCaps w:val="0"/>
            <w:noProof/>
            <w:sz w:val="22"/>
            <w:szCs w:val="22"/>
            <w:lang w:val="en-US" w:eastAsia="en-US"/>
          </w:rPr>
          <w:tab/>
        </w:r>
        <w:r w:rsidR="00FE0EE5" w:rsidRPr="00F3769A">
          <w:rPr>
            <w:rStyle w:val="Hipersaitas"/>
            <w:noProof/>
          </w:rPr>
          <w:t>Komunalinių atliekų srautų susidarymo prognozės</w:t>
        </w:r>
        <w:r w:rsidR="00FE0EE5">
          <w:rPr>
            <w:noProof/>
            <w:webHidden/>
          </w:rPr>
          <w:tab/>
        </w:r>
        <w:r w:rsidR="00FE0EE5">
          <w:rPr>
            <w:noProof/>
            <w:webHidden/>
          </w:rPr>
          <w:fldChar w:fldCharType="begin"/>
        </w:r>
        <w:r w:rsidR="00FE0EE5">
          <w:rPr>
            <w:noProof/>
            <w:webHidden/>
          </w:rPr>
          <w:instrText xml:space="preserve"> PAGEREF _Toc414021927 \h </w:instrText>
        </w:r>
        <w:r w:rsidR="00FE0EE5">
          <w:rPr>
            <w:noProof/>
            <w:webHidden/>
          </w:rPr>
        </w:r>
        <w:r w:rsidR="00FE0EE5">
          <w:rPr>
            <w:noProof/>
            <w:webHidden/>
          </w:rPr>
          <w:fldChar w:fldCharType="separate"/>
        </w:r>
        <w:r w:rsidR="00FE0EE5">
          <w:rPr>
            <w:noProof/>
            <w:webHidden/>
          </w:rPr>
          <w:t>47</w:t>
        </w:r>
        <w:r w:rsidR="00FE0EE5">
          <w:rPr>
            <w:noProof/>
            <w:webHidden/>
          </w:rPr>
          <w:fldChar w:fldCharType="end"/>
        </w:r>
      </w:hyperlink>
    </w:p>
    <w:p w:rsidR="00FE0EE5" w:rsidRPr="00AB5C47" w:rsidRDefault="000F158F">
      <w:pPr>
        <w:pStyle w:val="Turinys2"/>
        <w:tabs>
          <w:tab w:val="left" w:pos="720"/>
          <w:tab w:val="right" w:leader="dot" w:pos="9060"/>
        </w:tabs>
        <w:rPr>
          <w:rFonts w:ascii="Calibri" w:hAnsi="Calibri"/>
          <w:smallCaps w:val="0"/>
          <w:noProof/>
          <w:sz w:val="22"/>
          <w:szCs w:val="22"/>
          <w:lang w:val="en-US" w:eastAsia="en-US"/>
        </w:rPr>
      </w:pPr>
      <w:hyperlink w:anchor="_Toc414021928" w:history="1">
        <w:r w:rsidR="00FE0EE5" w:rsidRPr="00F3769A">
          <w:rPr>
            <w:rStyle w:val="Hipersaitas"/>
            <w:noProof/>
          </w:rPr>
          <w:t>5.2</w:t>
        </w:r>
        <w:r w:rsidR="00FE0EE5" w:rsidRPr="00AB5C47">
          <w:rPr>
            <w:rFonts w:ascii="Calibri" w:hAnsi="Calibri"/>
            <w:smallCaps w:val="0"/>
            <w:noProof/>
            <w:sz w:val="22"/>
            <w:szCs w:val="22"/>
            <w:lang w:val="en-US" w:eastAsia="en-US"/>
          </w:rPr>
          <w:tab/>
        </w:r>
        <w:r w:rsidR="00FE0EE5" w:rsidRPr="00F3769A">
          <w:rPr>
            <w:rStyle w:val="Hipersaitas"/>
            <w:noProof/>
          </w:rPr>
          <w:t>Komunalinių atliekų srautų tvarkymo ateityje vertinimas</w:t>
        </w:r>
        <w:r w:rsidR="00FE0EE5">
          <w:rPr>
            <w:noProof/>
            <w:webHidden/>
          </w:rPr>
          <w:tab/>
        </w:r>
        <w:r w:rsidR="00FE0EE5">
          <w:rPr>
            <w:noProof/>
            <w:webHidden/>
          </w:rPr>
          <w:fldChar w:fldCharType="begin"/>
        </w:r>
        <w:r w:rsidR="00FE0EE5">
          <w:rPr>
            <w:noProof/>
            <w:webHidden/>
          </w:rPr>
          <w:instrText xml:space="preserve"> PAGEREF _Toc414021928 \h </w:instrText>
        </w:r>
        <w:r w:rsidR="00FE0EE5">
          <w:rPr>
            <w:noProof/>
            <w:webHidden/>
          </w:rPr>
        </w:r>
        <w:r w:rsidR="00FE0EE5">
          <w:rPr>
            <w:noProof/>
            <w:webHidden/>
          </w:rPr>
          <w:fldChar w:fldCharType="separate"/>
        </w:r>
        <w:r w:rsidR="00FE0EE5">
          <w:rPr>
            <w:noProof/>
            <w:webHidden/>
          </w:rPr>
          <w:t>49</w:t>
        </w:r>
        <w:r w:rsidR="00FE0EE5">
          <w:rPr>
            <w:noProof/>
            <w:webHidden/>
          </w:rPr>
          <w:fldChar w:fldCharType="end"/>
        </w:r>
      </w:hyperlink>
    </w:p>
    <w:p w:rsidR="00FE0EE5" w:rsidRPr="00AB5C47" w:rsidRDefault="000F158F">
      <w:pPr>
        <w:pStyle w:val="Turinys3"/>
        <w:tabs>
          <w:tab w:val="left" w:pos="1200"/>
          <w:tab w:val="right" w:leader="dot" w:pos="9060"/>
        </w:tabs>
        <w:rPr>
          <w:rFonts w:ascii="Calibri" w:hAnsi="Calibri"/>
          <w:i w:val="0"/>
          <w:iCs w:val="0"/>
          <w:noProof/>
          <w:sz w:val="22"/>
          <w:szCs w:val="22"/>
          <w:lang w:val="en-US" w:eastAsia="en-US"/>
        </w:rPr>
      </w:pPr>
      <w:hyperlink w:anchor="_Toc414021929" w:history="1">
        <w:r w:rsidR="00FE0EE5" w:rsidRPr="00F3769A">
          <w:rPr>
            <w:rStyle w:val="Hipersaitas"/>
            <w:noProof/>
          </w:rPr>
          <w:t>5.2.1</w:t>
        </w:r>
        <w:r w:rsidR="00FE0EE5" w:rsidRPr="00AB5C47">
          <w:rPr>
            <w:rFonts w:ascii="Calibri" w:hAnsi="Calibri"/>
            <w:i w:val="0"/>
            <w:iCs w:val="0"/>
            <w:noProof/>
            <w:sz w:val="22"/>
            <w:szCs w:val="22"/>
            <w:lang w:val="en-US" w:eastAsia="en-US"/>
          </w:rPr>
          <w:tab/>
        </w:r>
        <w:r w:rsidR="00FE0EE5" w:rsidRPr="00F3769A">
          <w:rPr>
            <w:rStyle w:val="Hipersaitas"/>
            <w:noProof/>
          </w:rPr>
          <w:t>Komunalinių atliekų prevencijos ir pakartotinio naudojimo ateityje vertinimas</w:t>
        </w:r>
        <w:r w:rsidR="00FE0EE5">
          <w:rPr>
            <w:noProof/>
            <w:webHidden/>
          </w:rPr>
          <w:tab/>
        </w:r>
        <w:r w:rsidR="00FE0EE5">
          <w:rPr>
            <w:noProof/>
            <w:webHidden/>
          </w:rPr>
          <w:fldChar w:fldCharType="begin"/>
        </w:r>
        <w:r w:rsidR="00FE0EE5">
          <w:rPr>
            <w:noProof/>
            <w:webHidden/>
          </w:rPr>
          <w:instrText xml:space="preserve"> PAGEREF _Toc414021929 \h </w:instrText>
        </w:r>
        <w:r w:rsidR="00FE0EE5">
          <w:rPr>
            <w:noProof/>
            <w:webHidden/>
          </w:rPr>
        </w:r>
        <w:r w:rsidR="00FE0EE5">
          <w:rPr>
            <w:noProof/>
            <w:webHidden/>
          </w:rPr>
          <w:fldChar w:fldCharType="separate"/>
        </w:r>
        <w:r w:rsidR="00FE0EE5">
          <w:rPr>
            <w:noProof/>
            <w:webHidden/>
          </w:rPr>
          <w:t>55</w:t>
        </w:r>
        <w:r w:rsidR="00FE0EE5">
          <w:rPr>
            <w:noProof/>
            <w:webHidden/>
          </w:rPr>
          <w:fldChar w:fldCharType="end"/>
        </w:r>
      </w:hyperlink>
    </w:p>
    <w:p w:rsidR="00FE0EE5" w:rsidRPr="00AB5C47" w:rsidRDefault="000F158F">
      <w:pPr>
        <w:pStyle w:val="Turinys3"/>
        <w:tabs>
          <w:tab w:val="left" w:pos="1200"/>
          <w:tab w:val="right" w:leader="dot" w:pos="9060"/>
        </w:tabs>
        <w:rPr>
          <w:rFonts w:ascii="Calibri" w:hAnsi="Calibri"/>
          <w:i w:val="0"/>
          <w:iCs w:val="0"/>
          <w:noProof/>
          <w:sz w:val="22"/>
          <w:szCs w:val="22"/>
          <w:lang w:val="en-US" w:eastAsia="en-US"/>
        </w:rPr>
      </w:pPr>
      <w:hyperlink w:anchor="_Toc414021930" w:history="1">
        <w:r w:rsidR="00FE0EE5" w:rsidRPr="00F3769A">
          <w:rPr>
            <w:rStyle w:val="Hipersaitas"/>
            <w:noProof/>
          </w:rPr>
          <w:t>5.2.2</w:t>
        </w:r>
        <w:r w:rsidR="00FE0EE5" w:rsidRPr="00AB5C47">
          <w:rPr>
            <w:rFonts w:ascii="Calibri" w:hAnsi="Calibri"/>
            <w:i w:val="0"/>
            <w:iCs w:val="0"/>
            <w:noProof/>
            <w:sz w:val="22"/>
            <w:szCs w:val="22"/>
            <w:lang w:val="en-US" w:eastAsia="en-US"/>
          </w:rPr>
          <w:tab/>
        </w:r>
        <w:r w:rsidR="00FE0EE5" w:rsidRPr="00F3769A">
          <w:rPr>
            <w:rStyle w:val="Hipersaitas"/>
            <w:noProof/>
          </w:rPr>
          <w:t>Biologiškai skaidžių atliekų tvarkymo ateityje vertinimas</w:t>
        </w:r>
        <w:r w:rsidR="00FE0EE5">
          <w:rPr>
            <w:noProof/>
            <w:webHidden/>
          </w:rPr>
          <w:tab/>
        </w:r>
        <w:r w:rsidR="00FE0EE5">
          <w:rPr>
            <w:noProof/>
            <w:webHidden/>
          </w:rPr>
          <w:fldChar w:fldCharType="begin"/>
        </w:r>
        <w:r w:rsidR="00FE0EE5">
          <w:rPr>
            <w:noProof/>
            <w:webHidden/>
          </w:rPr>
          <w:instrText xml:space="preserve"> PAGEREF _Toc414021930 \h </w:instrText>
        </w:r>
        <w:r w:rsidR="00FE0EE5">
          <w:rPr>
            <w:noProof/>
            <w:webHidden/>
          </w:rPr>
        </w:r>
        <w:r w:rsidR="00FE0EE5">
          <w:rPr>
            <w:noProof/>
            <w:webHidden/>
          </w:rPr>
          <w:fldChar w:fldCharType="separate"/>
        </w:r>
        <w:r w:rsidR="00FE0EE5">
          <w:rPr>
            <w:noProof/>
            <w:webHidden/>
          </w:rPr>
          <w:t>56</w:t>
        </w:r>
        <w:r w:rsidR="00FE0EE5">
          <w:rPr>
            <w:noProof/>
            <w:webHidden/>
          </w:rPr>
          <w:fldChar w:fldCharType="end"/>
        </w:r>
      </w:hyperlink>
    </w:p>
    <w:p w:rsidR="00FE0EE5" w:rsidRPr="00AB5C47" w:rsidRDefault="000F158F">
      <w:pPr>
        <w:pStyle w:val="Turinys3"/>
        <w:tabs>
          <w:tab w:val="left" w:pos="1200"/>
          <w:tab w:val="right" w:leader="dot" w:pos="9060"/>
        </w:tabs>
        <w:rPr>
          <w:rFonts w:ascii="Calibri" w:hAnsi="Calibri"/>
          <w:i w:val="0"/>
          <w:iCs w:val="0"/>
          <w:noProof/>
          <w:sz w:val="22"/>
          <w:szCs w:val="22"/>
          <w:lang w:val="en-US" w:eastAsia="en-US"/>
        </w:rPr>
      </w:pPr>
      <w:hyperlink w:anchor="_Toc414021931" w:history="1">
        <w:r w:rsidR="00FE0EE5" w:rsidRPr="00F3769A">
          <w:rPr>
            <w:rStyle w:val="Hipersaitas"/>
            <w:noProof/>
          </w:rPr>
          <w:t>5.2.3</w:t>
        </w:r>
        <w:r w:rsidR="00FE0EE5" w:rsidRPr="00AB5C47">
          <w:rPr>
            <w:rFonts w:ascii="Calibri" w:hAnsi="Calibri"/>
            <w:i w:val="0"/>
            <w:iCs w:val="0"/>
            <w:noProof/>
            <w:sz w:val="22"/>
            <w:szCs w:val="22"/>
            <w:lang w:val="en-US" w:eastAsia="en-US"/>
          </w:rPr>
          <w:tab/>
        </w:r>
        <w:r w:rsidR="00FE0EE5" w:rsidRPr="00F3769A">
          <w:rPr>
            <w:rStyle w:val="Hipersaitas"/>
            <w:noProof/>
          </w:rPr>
          <w:t>Pakuočių atliekų ir kitų antrinių žaliavų tvarkymo ateityje vertinimas</w:t>
        </w:r>
        <w:r w:rsidR="00FE0EE5">
          <w:rPr>
            <w:noProof/>
            <w:webHidden/>
          </w:rPr>
          <w:tab/>
        </w:r>
        <w:r w:rsidR="00FE0EE5">
          <w:rPr>
            <w:noProof/>
            <w:webHidden/>
          </w:rPr>
          <w:fldChar w:fldCharType="begin"/>
        </w:r>
        <w:r w:rsidR="00FE0EE5">
          <w:rPr>
            <w:noProof/>
            <w:webHidden/>
          </w:rPr>
          <w:instrText xml:space="preserve"> PAGEREF _Toc414021931 \h </w:instrText>
        </w:r>
        <w:r w:rsidR="00FE0EE5">
          <w:rPr>
            <w:noProof/>
            <w:webHidden/>
          </w:rPr>
        </w:r>
        <w:r w:rsidR="00FE0EE5">
          <w:rPr>
            <w:noProof/>
            <w:webHidden/>
          </w:rPr>
          <w:fldChar w:fldCharType="separate"/>
        </w:r>
        <w:r w:rsidR="00FE0EE5">
          <w:rPr>
            <w:noProof/>
            <w:webHidden/>
          </w:rPr>
          <w:t>57</w:t>
        </w:r>
        <w:r w:rsidR="00FE0EE5">
          <w:rPr>
            <w:noProof/>
            <w:webHidden/>
          </w:rPr>
          <w:fldChar w:fldCharType="end"/>
        </w:r>
      </w:hyperlink>
    </w:p>
    <w:p w:rsidR="00FE0EE5" w:rsidRPr="00AB5C47" w:rsidRDefault="000F158F">
      <w:pPr>
        <w:pStyle w:val="Turinys3"/>
        <w:tabs>
          <w:tab w:val="left" w:pos="1200"/>
          <w:tab w:val="right" w:leader="dot" w:pos="9060"/>
        </w:tabs>
        <w:rPr>
          <w:rFonts w:ascii="Calibri" w:hAnsi="Calibri"/>
          <w:i w:val="0"/>
          <w:iCs w:val="0"/>
          <w:noProof/>
          <w:sz w:val="22"/>
          <w:szCs w:val="22"/>
          <w:lang w:val="en-US" w:eastAsia="en-US"/>
        </w:rPr>
      </w:pPr>
      <w:hyperlink w:anchor="_Toc414021932" w:history="1">
        <w:r w:rsidR="00FE0EE5" w:rsidRPr="00F3769A">
          <w:rPr>
            <w:rStyle w:val="Hipersaitas"/>
            <w:noProof/>
          </w:rPr>
          <w:t>5.2.4</w:t>
        </w:r>
        <w:r w:rsidR="00FE0EE5" w:rsidRPr="00AB5C47">
          <w:rPr>
            <w:rFonts w:ascii="Calibri" w:hAnsi="Calibri"/>
            <w:i w:val="0"/>
            <w:iCs w:val="0"/>
            <w:noProof/>
            <w:sz w:val="22"/>
            <w:szCs w:val="22"/>
            <w:lang w:val="en-US" w:eastAsia="en-US"/>
          </w:rPr>
          <w:tab/>
        </w:r>
        <w:r w:rsidR="00FE0EE5" w:rsidRPr="00F3769A">
          <w:rPr>
            <w:rStyle w:val="Hipersaitas"/>
            <w:noProof/>
          </w:rPr>
          <w:t>Elektros ir elektroninės įrangos bei kitų specifinių atliekų tvarkymo ateityje vertinimas</w:t>
        </w:r>
        <w:r w:rsidR="00FE0EE5">
          <w:rPr>
            <w:noProof/>
            <w:webHidden/>
          </w:rPr>
          <w:tab/>
        </w:r>
        <w:r w:rsidR="00FE0EE5">
          <w:rPr>
            <w:noProof/>
            <w:webHidden/>
          </w:rPr>
          <w:fldChar w:fldCharType="begin"/>
        </w:r>
        <w:r w:rsidR="00FE0EE5">
          <w:rPr>
            <w:noProof/>
            <w:webHidden/>
          </w:rPr>
          <w:instrText xml:space="preserve"> PAGEREF _Toc414021932 \h </w:instrText>
        </w:r>
        <w:r w:rsidR="00FE0EE5">
          <w:rPr>
            <w:noProof/>
            <w:webHidden/>
          </w:rPr>
        </w:r>
        <w:r w:rsidR="00FE0EE5">
          <w:rPr>
            <w:noProof/>
            <w:webHidden/>
          </w:rPr>
          <w:fldChar w:fldCharType="separate"/>
        </w:r>
        <w:r w:rsidR="00FE0EE5">
          <w:rPr>
            <w:noProof/>
            <w:webHidden/>
          </w:rPr>
          <w:t>62</w:t>
        </w:r>
        <w:r w:rsidR="00FE0EE5">
          <w:rPr>
            <w:noProof/>
            <w:webHidden/>
          </w:rPr>
          <w:fldChar w:fldCharType="end"/>
        </w:r>
      </w:hyperlink>
    </w:p>
    <w:p w:rsidR="00FE0EE5" w:rsidRPr="00AB5C47" w:rsidRDefault="000F158F">
      <w:pPr>
        <w:pStyle w:val="Turinys3"/>
        <w:tabs>
          <w:tab w:val="left" w:pos="1200"/>
          <w:tab w:val="right" w:leader="dot" w:pos="9060"/>
        </w:tabs>
        <w:rPr>
          <w:rFonts w:ascii="Calibri" w:hAnsi="Calibri"/>
          <w:i w:val="0"/>
          <w:iCs w:val="0"/>
          <w:noProof/>
          <w:sz w:val="22"/>
          <w:szCs w:val="22"/>
          <w:lang w:val="en-US" w:eastAsia="en-US"/>
        </w:rPr>
      </w:pPr>
      <w:hyperlink w:anchor="_Toc414021933" w:history="1">
        <w:r w:rsidR="00FE0EE5" w:rsidRPr="00F3769A">
          <w:rPr>
            <w:rStyle w:val="Hipersaitas"/>
            <w:noProof/>
          </w:rPr>
          <w:t>5.2.5</w:t>
        </w:r>
        <w:r w:rsidR="00FE0EE5" w:rsidRPr="00AB5C47">
          <w:rPr>
            <w:rFonts w:ascii="Calibri" w:hAnsi="Calibri"/>
            <w:i w:val="0"/>
            <w:iCs w:val="0"/>
            <w:noProof/>
            <w:sz w:val="22"/>
            <w:szCs w:val="22"/>
            <w:lang w:val="en-US" w:eastAsia="en-US"/>
          </w:rPr>
          <w:tab/>
        </w:r>
        <w:r w:rsidR="00FE0EE5" w:rsidRPr="00F3769A">
          <w:rPr>
            <w:rStyle w:val="Hipersaitas"/>
            <w:noProof/>
          </w:rPr>
          <w:t>Po rūšiavimo likusių mišrių komunalinių atliekų tvarkymo ateityje vertinimas</w:t>
        </w:r>
        <w:r w:rsidR="00FE0EE5">
          <w:rPr>
            <w:noProof/>
            <w:webHidden/>
          </w:rPr>
          <w:tab/>
        </w:r>
        <w:r w:rsidR="00FE0EE5">
          <w:rPr>
            <w:noProof/>
            <w:webHidden/>
          </w:rPr>
          <w:fldChar w:fldCharType="begin"/>
        </w:r>
        <w:r w:rsidR="00FE0EE5">
          <w:rPr>
            <w:noProof/>
            <w:webHidden/>
          </w:rPr>
          <w:instrText xml:space="preserve"> PAGEREF _Toc414021933 \h </w:instrText>
        </w:r>
        <w:r w:rsidR="00FE0EE5">
          <w:rPr>
            <w:noProof/>
            <w:webHidden/>
          </w:rPr>
        </w:r>
        <w:r w:rsidR="00FE0EE5">
          <w:rPr>
            <w:noProof/>
            <w:webHidden/>
          </w:rPr>
          <w:fldChar w:fldCharType="separate"/>
        </w:r>
        <w:r w:rsidR="00FE0EE5">
          <w:rPr>
            <w:noProof/>
            <w:webHidden/>
          </w:rPr>
          <w:t>64</w:t>
        </w:r>
        <w:r w:rsidR="00FE0EE5">
          <w:rPr>
            <w:noProof/>
            <w:webHidden/>
          </w:rPr>
          <w:fldChar w:fldCharType="end"/>
        </w:r>
      </w:hyperlink>
    </w:p>
    <w:p w:rsidR="00FE0EE5" w:rsidRPr="00AB5C47" w:rsidRDefault="000F158F">
      <w:pPr>
        <w:pStyle w:val="Turinys1"/>
        <w:tabs>
          <w:tab w:val="left" w:pos="480"/>
          <w:tab w:val="right" w:leader="dot" w:pos="9060"/>
        </w:tabs>
        <w:rPr>
          <w:rFonts w:ascii="Calibri" w:hAnsi="Calibri"/>
          <w:b w:val="0"/>
          <w:bCs w:val="0"/>
          <w:caps w:val="0"/>
          <w:noProof/>
          <w:sz w:val="22"/>
          <w:szCs w:val="22"/>
          <w:lang w:val="en-US" w:eastAsia="en-US"/>
        </w:rPr>
      </w:pPr>
      <w:hyperlink w:anchor="_Toc414021934" w:history="1">
        <w:r w:rsidR="00FE0EE5" w:rsidRPr="00F3769A">
          <w:rPr>
            <w:rStyle w:val="Hipersaitas"/>
            <w:noProof/>
          </w:rPr>
          <w:t>6.</w:t>
        </w:r>
        <w:r w:rsidR="00FE0EE5" w:rsidRPr="00AB5C47">
          <w:rPr>
            <w:rFonts w:ascii="Calibri" w:hAnsi="Calibri"/>
            <w:b w:val="0"/>
            <w:bCs w:val="0"/>
            <w:caps w:val="0"/>
            <w:noProof/>
            <w:sz w:val="22"/>
            <w:szCs w:val="22"/>
            <w:lang w:val="en-US" w:eastAsia="en-US"/>
          </w:rPr>
          <w:tab/>
        </w:r>
        <w:r w:rsidR="00FE0EE5" w:rsidRPr="00F3769A">
          <w:rPr>
            <w:rStyle w:val="Hipersaitas"/>
            <w:noProof/>
          </w:rPr>
          <w:t>Plano įgyvendinimo poveikio įmokų už atliekų tvarkymą dydžiui vertinimas</w:t>
        </w:r>
        <w:r w:rsidR="00FE0EE5">
          <w:rPr>
            <w:noProof/>
            <w:webHidden/>
          </w:rPr>
          <w:tab/>
        </w:r>
        <w:r w:rsidR="00FE0EE5">
          <w:rPr>
            <w:noProof/>
            <w:webHidden/>
          </w:rPr>
          <w:fldChar w:fldCharType="begin"/>
        </w:r>
        <w:r w:rsidR="00FE0EE5">
          <w:rPr>
            <w:noProof/>
            <w:webHidden/>
          </w:rPr>
          <w:instrText xml:space="preserve"> PAGEREF _Toc414021934 \h </w:instrText>
        </w:r>
        <w:r w:rsidR="00FE0EE5">
          <w:rPr>
            <w:noProof/>
            <w:webHidden/>
          </w:rPr>
        </w:r>
        <w:r w:rsidR="00FE0EE5">
          <w:rPr>
            <w:noProof/>
            <w:webHidden/>
          </w:rPr>
          <w:fldChar w:fldCharType="separate"/>
        </w:r>
        <w:r w:rsidR="00FE0EE5">
          <w:rPr>
            <w:noProof/>
            <w:webHidden/>
          </w:rPr>
          <w:t>65</w:t>
        </w:r>
        <w:r w:rsidR="00FE0EE5">
          <w:rPr>
            <w:noProof/>
            <w:webHidden/>
          </w:rPr>
          <w:fldChar w:fldCharType="end"/>
        </w:r>
      </w:hyperlink>
    </w:p>
    <w:p w:rsidR="00FE0EE5" w:rsidRPr="00AB5C47" w:rsidRDefault="000F158F">
      <w:pPr>
        <w:pStyle w:val="Turinys1"/>
        <w:tabs>
          <w:tab w:val="left" w:pos="480"/>
          <w:tab w:val="right" w:leader="dot" w:pos="9060"/>
        </w:tabs>
        <w:rPr>
          <w:rFonts w:ascii="Calibri" w:hAnsi="Calibri"/>
          <w:b w:val="0"/>
          <w:bCs w:val="0"/>
          <w:caps w:val="0"/>
          <w:noProof/>
          <w:sz w:val="22"/>
          <w:szCs w:val="22"/>
          <w:lang w:val="en-US" w:eastAsia="en-US"/>
        </w:rPr>
      </w:pPr>
      <w:hyperlink w:anchor="_Toc414021935" w:history="1">
        <w:r w:rsidR="00FE0EE5" w:rsidRPr="00F3769A">
          <w:rPr>
            <w:rStyle w:val="Hipersaitas"/>
            <w:noProof/>
          </w:rPr>
          <w:t>7.</w:t>
        </w:r>
        <w:r w:rsidR="00FE0EE5" w:rsidRPr="00AB5C47">
          <w:rPr>
            <w:rFonts w:ascii="Calibri" w:hAnsi="Calibri"/>
            <w:b w:val="0"/>
            <w:bCs w:val="0"/>
            <w:caps w:val="0"/>
            <w:noProof/>
            <w:sz w:val="22"/>
            <w:szCs w:val="22"/>
            <w:lang w:val="en-US" w:eastAsia="en-US"/>
          </w:rPr>
          <w:tab/>
        </w:r>
        <w:r w:rsidR="00FE0EE5" w:rsidRPr="00F3769A">
          <w:rPr>
            <w:rStyle w:val="Hipersaitas"/>
            <w:noProof/>
          </w:rPr>
          <w:t>Plano įgyvendinimo vertinimo kriterijai</w:t>
        </w:r>
        <w:r w:rsidR="00FE0EE5">
          <w:rPr>
            <w:noProof/>
            <w:webHidden/>
          </w:rPr>
          <w:tab/>
        </w:r>
        <w:r w:rsidR="00FE0EE5">
          <w:rPr>
            <w:noProof/>
            <w:webHidden/>
          </w:rPr>
          <w:fldChar w:fldCharType="begin"/>
        </w:r>
        <w:r w:rsidR="00FE0EE5">
          <w:rPr>
            <w:noProof/>
            <w:webHidden/>
          </w:rPr>
          <w:instrText xml:space="preserve"> PAGEREF _Toc414021935 \h </w:instrText>
        </w:r>
        <w:r w:rsidR="00FE0EE5">
          <w:rPr>
            <w:noProof/>
            <w:webHidden/>
          </w:rPr>
        </w:r>
        <w:r w:rsidR="00FE0EE5">
          <w:rPr>
            <w:noProof/>
            <w:webHidden/>
          </w:rPr>
          <w:fldChar w:fldCharType="separate"/>
        </w:r>
        <w:r w:rsidR="00FE0EE5">
          <w:rPr>
            <w:noProof/>
            <w:webHidden/>
          </w:rPr>
          <w:t>66</w:t>
        </w:r>
        <w:r w:rsidR="00FE0EE5">
          <w:rPr>
            <w:noProof/>
            <w:webHidden/>
          </w:rPr>
          <w:fldChar w:fldCharType="end"/>
        </w:r>
      </w:hyperlink>
    </w:p>
    <w:p w:rsidR="00FE0EE5" w:rsidRPr="00AB5C47" w:rsidRDefault="000F158F">
      <w:pPr>
        <w:pStyle w:val="Turinys1"/>
        <w:tabs>
          <w:tab w:val="left" w:pos="480"/>
          <w:tab w:val="right" w:leader="dot" w:pos="9060"/>
        </w:tabs>
        <w:rPr>
          <w:rFonts w:ascii="Calibri" w:hAnsi="Calibri"/>
          <w:b w:val="0"/>
          <w:bCs w:val="0"/>
          <w:caps w:val="0"/>
          <w:noProof/>
          <w:sz w:val="22"/>
          <w:szCs w:val="22"/>
          <w:lang w:val="en-US" w:eastAsia="en-US"/>
        </w:rPr>
      </w:pPr>
      <w:hyperlink w:anchor="_Toc414021936" w:history="1">
        <w:r w:rsidR="00FE0EE5" w:rsidRPr="00F3769A">
          <w:rPr>
            <w:rStyle w:val="Hipersaitas"/>
            <w:noProof/>
          </w:rPr>
          <w:t>8.</w:t>
        </w:r>
        <w:r w:rsidR="00FE0EE5" w:rsidRPr="00AB5C47">
          <w:rPr>
            <w:rFonts w:ascii="Calibri" w:hAnsi="Calibri"/>
            <w:b w:val="0"/>
            <w:bCs w:val="0"/>
            <w:caps w:val="0"/>
            <w:noProof/>
            <w:sz w:val="22"/>
            <w:szCs w:val="22"/>
            <w:lang w:val="en-US" w:eastAsia="en-US"/>
          </w:rPr>
          <w:tab/>
        </w:r>
        <w:r w:rsidR="00FE0EE5" w:rsidRPr="00F3769A">
          <w:rPr>
            <w:rStyle w:val="Hipersaitas"/>
            <w:noProof/>
          </w:rPr>
          <w:t>Priedai</w:t>
        </w:r>
        <w:r w:rsidR="00FE0EE5">
          <w:rPr>
            <w:noProof/>
            <w:webHidden/>
          </w:rPr>
          <w:tab/>
        </w:r>
        <w:r w:rsidR="00FE0EE5">
          <w:rPr>
            <w:noProof/>
            <w:webHidden/>
          </w:rPr>
          <w:fldChar w:fldCharType="begin"/>
        </w:r>
        <w:r w:rsidR="00FE0EE5">
          <w:rPr>
            <w:noProof/>
            <w:webHidden/>
          </w:rPr>
          <w:instrText xml:space="preserve"> PAGEREF _Toc414021936 \h </w:instrText>
        </w:r>
        <w:r w:rsidR="00FE0EE5">
          <w:rPr>
            <w:noProof/>
            <w:webHidden/>
          </w:rPr>
        </w:r>
        <w:r w:rsidR="00FE0EE5">
          <w:rPr>
            <w:noProof/>
            <w:webHidden/>
          </w:rPr>
          <w:fldChar w:fldCharType="separate"/>
        </w:r>
        <w:r w:rsidR="00FE0EE5">
          <w:rPr>
            <w:noProof/>
            <w:webHidden/>
          </w:rPr>
          <w:t>68</w:t>
        </w:r>
        <w:r w:rsidR="00FE0EE5">
          <w:rPr>
            <w:noProof/>
            <w:webHidden/>
          </w:rPr>
          <w:fldChar w:fldCharType="end"/>
        </w:r>
      </w:hyperlink>
    </w:p>
    <w:p w:rsidR="00FF4450" w:rsidRPr="00C4577E" w:rsidRDefault="00174CAA" w:rsidP="00C4577E">
      <w:pPr>
        <w:pStyle w:val="Antrat1"/>
      </w:pPr>
      <w:r w:rsidRPr="003C48A2">
        <w:rPr>
          <w:sz w:val="22"/>
        </w:rPr>
        <w:fldChar w:fldCharType="end"/>
      </w:r>
      <w:bookmarkStart w:id="1" w:name="_Toc414021891"/>
      <w:r w:rsidR="008504C5" w:rsidRPr="00C4577E">
        <w:t>Įvadas</w:t>
      </w:r>
      <w:bookmarkEnd w:id="1"/>
    </w:p>
    <w:p w:rsidR="00417B13" w:rsidRPr="00DD36CB" w:rsidRDefault="00BE1BE4" w:rsidP="00FF4450">
      <w:pPr>
        <w:rPr>
          <w:color w:val="000000"/>
        </w:rPr>
      </w:pPr>
      <w:r w:rsidRPr="00DD36CB">
        <w:rPr>
          <w:i/>
          <w:color w:val="000000"/>
        </w:rPr>
        <w:t>Molėtų</w:t>
      </w:r>
      <w:r w:rsidR="00AF2F59" w:rsidRPr="00DD36CB">
        <w:rPr>
          <w:i/>
          <w:color w:val="000000"/>
        </w:rPr>
        <w:t xml:space="preserve"> rajono</w:t>
      </w:r>
      <w:r w:rsidR="00AD56DA" w:rsidRPr="00DD36CB">
        <w:rPr>
          <w:i/>
          <w:color w:val="000000"/>
        </w:rPr>
        <w:t xml:space="preserve"> savivaldybės atliekų tvarkymo</w:t>
      </w:r>
      <w:r w:rsidR="00DF7F47" w:rsidRPr="00DD36CB">
        <w:rPr>
          <w:i/>
          <w:color w:val="000000"/>
        </w:rPr>
        <w:t xml:space="preserve"> </w:t>
      </w:r>
      <w:r w:rsidR="00811755">
        <w:rPr>
          <w:i/>
          <w:color w:val="000000"/>
        </w:rPr>
        <w:t>2014–</w:t>
      </w:r>
      <w:r w:rsidR="00AF2F59" w:rsidRPr="00DD36CB">
        <w:rPr>
          <w:i/>
          <w:color w:val="000000"/>
        </w:rPr>
        <w:t xml:space="preserve">2020 m. </w:t>
      </w:r>
      <w:r w:rsidR="00673A09" w:rsidRPr="00DD36CB">
        <w:rPr>
          <w:i/>
          <w:color w:val="000000"/>
        </w:rPr>
        <w:t>planas</w:t>
      </w:r>
      <w:r w:rsidR="00AE5429" w:rsidRPr="00DD36CB">
        <w:rPr>
          <w:color w:val="000000"/>
        </w:rPr>
        <w:t xml:space="preserve"> atnaujina </w:t>
      </w:r>
      <w:r w:rsidRPr="00DD36CB">
        <w:rPr>
          <w:i/>
          <w:color w:val="000000"/>
        </w:rPr>
        <w:t>Molėtų rajono savivaldybės komunalinių atliekų tvar</w:t>
      </w:r>
      <w:r w:rsidR="00811755">
        <w:rPr>
          <w:i/>
          <w:color w:val="000000"/>
        </w:rPr>
        <w:t>kymo planą 2008–</w:t>
      </w:r>
      <w:r w:rsidRPr="00DD36CB">
        <w:rPr>
          <w:i/>
          <w:color w:val="000000"/>
        </w:rPr>
        <w:t>2018 m</w:t>
      </w:r>
      <w:r w:rsidRPr="00DD36CB">
        <w:rPr>
          <w:color w:val="000000"/>
        </w:rPr>
        <w:t xml:space="preserve">., patvirtintą </w:t>
      </w:r>
      <w:r w:rsidR="004A5031" w:rsidRPr="00DD36CB">
        <w:rPr>
          <w:rFonts w:eastAsia="Calibri"/>
          <w:color w:val="000000"/>
        </w:rPr>
        <w:t xml:space="preserve">2008 m. vasario 14 d. </w:t>
      </w:r>
      <w:r w:rsidRPr="00DD36CB">
        <w:rPr>
          <w:rFonts w:eastAsia="Calibri"/>
          <w:color w:val="000000"/>
        </w:rPr>
        <w:t>Molėtų rajono savivaldybės tarybos sprendimu Nr. B1-19</w:t>
      </w:r>
      <w:r w:rsidRPr="00DD36CB">
        <w:rPr>
          <w:i/>
          <w:color w:val="000000"/>
        </w:rPr>
        <w:t xml:space="preserve">. </w:t>
      </w:r>
      <w:r w:rsidR="00C42179" w:rsidRPr="00DD36CB">
        <w:rPr>
          <w:color w:val="000000"/>
        </w:rPr>
        <w:t xml:space="preserve">Šis planas parengtas pagal </w:t>
      </w:r>
      <w:r w:rsidR="00C42179" w:rsidRPr="00DD36CB">
        <w:rPr>
          <w:i/>
          <w:color w:val="000000"/>
        </w:rPr>
        <w:t>Lietuvos Respublikos atliekų tvarkymo įstatymo</w:t>
      </w:r>
      <w:r w:rsidR="00A9203F">
        <w:rPr>
          <w:color w:val="000000"/>
        </w:rPr>
        <w:t xml:space="preserve"> ir 2010 m. gruodžio 16 d. a</w:t>
      </w:r>
      <w:r w:rsidR="00C42179" w:rsidRPr="00DD36CB">
        <w:rPr>
          <w:color w:val="000000"/>
        </w:rPr>
        <w:t>plinkos ministro įsakymu Nr. D1-1004 pat</w:t>
      </w:r>
      <w:r w:rsidR="004A5031" w:rsidRPr="00DD36CB">
        <w:rPr>
          <w:color w:val="000000"/>
        </w:rPr>
        <w:t xml:space="preserve">virtintų </w:t>
      </w:r>
      <w:r w:rsidR="00C42179" w:rsidRPr="00DD36CB">
        <w:rPr>
          <w:i/>
          <w:color w:val="000000"/>
        </w:rPr>
        <w:t>Reikalavimų regioniniams ir savivaldybių atliekų tvarkymo planams</w:t>
      </w:r>
      <w:r w:rsidR="00C42179" w:rsidRPr="00DD36CB">
        <w:rPr>
          <w:color w:val="000000"/>
        </w:rPr>
        <w:t xml:space="preserve"> </w:t>
      </w:r>
      <w:r w:rsidRPr="00DD36CB">
        <w:rPr>
          <w:color w:val="000000"/>
        </w:rPr>
        <w:t>nuostatas.</w:t>
      </w:r>
      <w:r w:rsidR="00C42179" w:rsidRPr="00DD36CB">
        <w:rPr>
          <w:color w:val="000000"/>
        </w:rPr>
        <w:t xml:space="preserve"> </w:t>
      </w:r>
    </w:p>
    <w:p w:rsidR="007121C5" w:rsidRPr="00DD36CB" w:rsidRDefault="00285DAB" w:rsidP="007121C5">
      <w:pPr>
        <w:rPr>
          <w:i/>
          <w:color w:val="000000"/>
        </w:rPr>
      </w:pPr>
      <w:r w:rsidRPr="00DD36CB">
        <w:rPr>
          <w:color w:val="000000"/>
        </w:rPr>
        <w:t xml:space="preserve">Komunalinių atliekų tvarkymo </w:t>
      </w:r>
      <w:r w:rsidRPr="00DD36CB">
        <w:rPr>
          <w:color w:val="000000"/>
          <w:shd w:val="clear" w:color="auto" w:fill="FFFFFF"/>
        </w:rPr>
        <w:t>planavimo tikslas – nustatyti savivaldybės komunalinių atliekų tvarkymo sistemos organizavimo priemones, kurios užtikrintų aplinkosaugos, techninius-ekonominius ir higienos reikalavimus atitinkančios viešosios komunalinių atliekų tvarkymo paslaugos pasiūlą visiems savivaldybės teritorijoje esantiems asmenims.</w:t>
      </w:r>
      <w:r w:rsidR="00417B13" w:rsidRPr="00DD36CB">
        <w:rPr>
          <w:color w:val="000000"/>
          <w:shd w:val="clear" w:color="auto" w:fill="FFFFFF"/>
        </w:rPr>
        <w:t xml:space="preserve"> </w:t>
      </w:r>
      <w:r w:rsidR="00BE1BE4" w:rsidRPr="00DD36CB">
        <w:rPr>
          <w:i/>
          <w:color w:val="000000"/>
          <w:shd w:val="clear" w:color="auto" w:fill="FFFFFF"/>
        </w:rPr>
        <w:t xml:space="preserve">Molėtų </w:t>
      </w:r>
      <w:r w:rsidR="003A72F0" w:rsidRPr="00DD36CB">
        <w:rPr>
          <w:i/>
          <w:color w:val="000000"/>
        </w:rPr>
        <w:t xml:space="preserve">rajono </w:t>
      </w:r>
      <w:r w:rsidR="00AD56DA" w:rsidRPr="00DD36CB">
        <w:rPr>
          <w:i/>
          <w:color w:val="000000"/>
        </w:rPr>
        <w:t>savivaldybės atliekų tvarkymo</w:t>
      </w:r>
      <w:r w:rsidR="00DF7F47" w:rsidRPr="00DD36CB">
        <w:rPr>
          <w:i/>
          <w:color w:val="000000"/>
        </w:rPr>
        <w:t xml:space="preserve"> </w:t>
      </w:r>
      <w:r w:rsidR="00811755">
        <w:rPr>
          <w:i/>
          <w:color w:val="000000"/>
        </w:rPr>
        <w:t>2014–</w:t>
      </w:r>
      <w:r w:rsidR="004574FC" w:rsidRPr="00DD36CB">
        <w:rPr>
          <w:i/>
          <w:color w:val="000000"/>
        </w:rPr>
        <w:t>2020 m.</w:t>
      </w:r>
      <w:r w:rsidR="004574FC" w:rsidRPr="00DD36CB">
        <w:rPr>
          <w:color w:val="000000"/>
        </w:rPr>
        <w:t xml:space="preserve"> </w:t>
      </w:r>
      <w:r w:rsidR="00AE5429" w:rsidRPr="00DD36CB">
        <w:rPr>
          <w:i/>
          <w:color w:val="000000"/>
        </w:rPr>
        <w:t xml:space="preserve">plane </w:t>
      </w:r>
      <w:r w:rsidR="00FF4450" w:rsidRPr="00DD36CB">
        <w:rPr>
          <w:color w:val="000000"/>
          <w:shd w:val="clear" w:color="auto" w:fill="FFFFFF"/>
        </w:rPr>
        <w:t xml:space="preserve">nustatytos </w:t>
      </w:r>
      <w:r w:rsidR="00BE1BE4" w:rsidRPr="00DD36CB">
        <w:rPr>
          <w:color w:val="000000"/>
          <w:shd w:val="clear" w:color="auto" w:fill="FFFFFF"/>
        </w:rPr>
        <w:t xml:space="preserve">priemonės, </w:t>
      </w:r>
      <w:r w:rsidR="00BE1BE4" w:rsidRPr="00DD36CB">
        <w:rPr>
          <w:color w:val="000000"/>
        </w:rPr>
        <w:t>užtikrinančios</w:t>
      </w:r>
      <w:r w:rsidR="00BE1BE4" w:rsidRPr="00DD36CB">
        <w:rPr>
          <w:i/>
          <w:color w:val="000000"/>
        </w:rPr>
        <w:t xml:space="preserve"> </w:t>
      </w:r>
      <w:r w:rsidR="00BE1BE4" w:rsidRPr="00DD36CB">
        <w:rPr>
          <w:color w:val="000000"/>
          <w:shd w:val="clear" w:color="auto" w:fill="FFFFFF"/>
        </w:rPr>
        <w:t>2014 m. balandžio 16 d. L</w:t>
      </w:r>
      <w:r w:rsidR="00A9203F">
        <w:rPr>
          <w:color w:val="000000"/>
          <w:shd w:val="clear" w:color="auto" w:fill="FFFFFF"/>
        </w:rPr>
        <w:t>ietuvos Respublikos</w:t>
      </w:r>
      <w:r w:rsidR="00BE1BE4" w:rsidRPr="00DD36CB">
        <w:rPr>
          <w:color w:val="000000"/>
          <w:shd w:val="clear" w:color="auto" w:fill="FFFFFF"/>
        </w:rPr>
        <w:t xml:space="preserve"> Vyriausybės nutarimu Nr.</w:t>
      </w:r>
      <w:r w:rsidR="00C452A7">
        <w:rPr>
          <w:color w:val="000000"/>
          <w:shd w:val="clear" w:color="auto" w:fill="FFFFFF"/>
        </w:rPr>
        <w:t xml:space="preserve"> </w:t>
      </w:r>
      <w:r w:rsidR="00BE1BE4" w:rsidRPr="00DD36CB">
        <w:rPr>
          <w:color w:val="000000"/>
          <w:shd w:val="clear" w:color="auto" w:fill="FFFFFF"/>
        </w:rPr>
        <w:t xml:space="preserve">366 patvirtintame </w:t>
      </w:r>
      <w:r w:rsidR="00BE1BE4" w:rsidRPr="00DD36CB">
        <w:rPr>
          <w:i/>
          <w:color w:val="000000"/>
          <w:shd w:val="clear" w:color="auto" w:fill="FFFFFF"/>
        </w:rPr>
        <w:t>Vals</w:t>
      </w:r>
      <w:r w:rsidR="00811755">
        <w:rPr>
          <w:i/>
          <w:color w:val="000000"/>
          <w:shd w:val="clear" w:color="auto" w:fill="FFFFFF"/>
        </w:rPr>
        <w:t>tybiniame atliekų tvarkymo 2014–</w:t>
      </w:r>
      <w:r w:rsidR="00BE1BE4" w:rsidRPr="00DD36CB">
        <w:rPr>
          <w:i/>
          <w:color w:val="000000"/>
          <w:shd w:val="clear" w:color="auto" w:fill="FFFFFF"/>
        </w:rPr>
        <w:t>2020 m. plane</w:t>
      </w:r>
      <w:r w:rsidR="00BE1BE4" w:rsidRPr="00DD36CB">
        <w:rPr>
          <w:i/>
          <w:color w:val="000000"/>
        </w:rPr>
        <w:t xml:space="preserve"> </w:t>
      </w:r>
      <w:r w:rsidR="004A5031" w:rsidRPr="00DD36CB">
        <w:rPr>
          <w:i/>
          <w:color w:val="000000"/>
        </w:rPr>
        <w:t xml:space="preserve">ir </w:t>
      </w:r>
      <w:r w:rsidR="004A5031" w:rsidRPr="00DD36CB">
        <w:rPr>
          <w:color w:val="000000"/>
        </w:rPr>
        <w:t>2007 m. gruodžio 11 d. Utenos regiono plėtros tarybos sprendimu Nr. 153-10</w:t>
      </w:r>
      <w:r w:rsidR="004A5031" w:rsidRPr="00DD36CB">
        <w:rPr>
          <w:rFonts w:ascii="Arial" w:hAnsi="Arial" w:cs="Arial"/>
          <w:color w:val="000000"/>
        </w:rPr>
        <w:t xml:space="preserve"> </w:t>
      </w:r>
      <w:r w:rsidR="004A5031" w:rsidRPr="00DD36CB">
        <w:rPr>
          <w:color w:val="000000"/>
        </w:rPr>
        <w:t xml:space="preserve">patvirtintame </w:t>
      </w:r>
      <w:r w:rsidR="004A5031" w:rsidRPr="00DD36CB">
        <w:rPr>
          <w:i/>
          <w:color w:val="000000"/>
        </w:rPr>
        <w:t>Utenos regi</w:t>
      </w:r>
      <w:r w:rsidR="0033184E">
        <w:rPr>
          <w:i/>
          <w:color w:val="000000"/>
        </w:rPr>
        <w:t>ono atliekų tvarkymo plane 2008–</w:t>
      </w:r>
      <w:r w:rsidR="004A5031" w:rsidRPr="00DD36CB">
        <w:rPr>
          <w:i/>
          <w:color w:val="000000"/>
        </w:rPr>
        <w:t xml:space="preserve">2018 m. </w:t>
      </w:r>
      <w:r w:rsidR="004A5031" w:rsidRPr="00DD36CB">
        <w:rPr>
          <w:color w:val="000000"/>
        </w:rPr>
        <w:t xml:space="preserve">nustatytų </w:t>
      </w:r>
      <w:r w:rsidR="00BE1BE4" w:rsidRPr="00DD36CB">
        <w:rPr>
          <w:color w:val="000000"/>
        </w:rPr>
        <w:t>komunalinių atliekų tvarkymo t</w:t>
      </w:r>
      <w:r w:rsidR="007121C5" w:rsidRPr="00DD36CB">
        <w:rPr>
          <w:color w:val="000000"/>
        </w:rPr>
        <w:t>ikslų ir užduočių įgyvendinimą</w:t>
      </w:r>
      <w:r w:rsidR="00DD36CB" w:rsidRPr="00DD36CB">
        <w:rPr>
          <w:color w:val="000000"/>
        </w:rPr>
        <w:t xml:space="preserve">. </w:t>
      </w:r>
    </w:p>
    <w:p w:rsidR="00933E93" w:rsidRPr="00DD36CB" w:rsidRDefault="00BE1BE4" w:rsidP="00933E93">
      <w:pPr>
        <w:rPr>
          <w:color w:val="000000"/>
        </w:rPr>
      </w:pPr>
      <w:r w:rsidRPr="00DD36CB">
        <w:rPr>
          <w:i/>
          <w:color w:val="000000"/>
        </w:rPr>
        <w:t>Molėtų</w:t>
      </w:r>
      <w:r w:rsidR="003A72F0" w:rsidRPr="00DD36CB">
        <w:rPr>
          <w:i/>
          <w:color w:val="000000"/>
        </w:rPr>
        <w:t xml:space="preserve"> rajono</w:t>
      </w:r>
      <w:r w:rsidR="00AD56DA" w:rsidRPr="00DD36CB">
        <w:rPr>
          <w:i/>
          <w:color w:val="000000"/>
        </w:rPr>
        <w:t xml:space="preserve"> savivaldybės atliekų tvarkymo</w:t>
      </w:r>
      <w:r w:rsidR="00DF7F47" w:rsidRPr="00DD36CB">
        <w:rPr>
          <w:i/>
          <w:color w:val="000000"/>
        </w:rPr>
        <w:t xml:space="preserve"> </w:t>
      </w:r>
      <w:r w:rsidR="00811755">
        <w:rPr>
          <w:i/>
          <w:color w:val="000000"/>
        </w:rPr>
        <w:t>2014–</w:t>
      </w:r>
      <w:r w:rsidR="00AD56DA" w:rsidRPr="00DD36CB">
        <w:rPr>
          <w:i/>
          <w:color w:val="000000"/>
        </w:rPr>
        <w:t>2020</w:t>
      </w:r>
      <w:r w:rsidR="00AE5429" w:rsidRPr="00DD36CB">
        <w:rPr>
          <w:i/>
          <w:color w:val="000000"/>
        </w:rPr>
        <w:t xml:space="preserve"> m.</w:t>
      </w:r>
      <w:r w:rsidR="00AE5429" w:rsidRPr="00DD36CB">
        <w:rPr>
          <w:color w:val="000000"/>
        </w:rPr>
        <w:t xml:space="preserve"> </w:t>
      </w:r>
      <w:r w:rsidR="00477410" w:rsidRPr="00DD36CB">
        <w:rPr>
          <w:i/>
          <w:color w:val="000000"/>
        </w:rPr>
        <w:t xml:space="preserve">planą </w:t>
      </w:r>
      <w:r w:rsidR="00933E93" w:rsidRPr="00DD36CB">
        <w:rPr>
          <w:color w:val="000000"/>
        </w:rPr>
        <w:t xml:space="preserve">sudaro šios pagrindinės dalys:  </w:t>
      </w:r>
    </w:p>
    <w:p w:rsidR="001C16A2" w:rsidRPr="00DD36CB" w:rsidRDefault="00DD36CB" w:rsidP="0091328C">
      <w:pPr>
        <w:numPr>
          <w:ilvl w:val="0"/>
          <w:numId w:val="23"/>
        </w:numPr>
        <w:rPr>
          <w:color w:val="000000"/>
        </w:rPr>
      </w:pPr>
      <w:bookmarkStart w:id="2" w:name="_Toc252193547"/>
      <w:bookmarkStart w:id="3" w:name="_Toc265503195"/>
      <w:bookmarkStart w:id="4" w:name="_Toc272844242"/>
      <w:r w:rsidRPr="00DD36CB">
        <w:rPr>
          <w:color w:val="000000"/>
        </w:rPr>
        <w:t>E</w:t>
      </w:r>
      <w:r w:rsidR="001C16A2" w:rsidRPr="00DD36CB">
        <w:rPr>
          <w:color w:val="000000"/>
        </w:rPr>
        <w:t>samos komunalinių atliekų tvarkymo būklės apžvalga;</w:t>
      </w:r>
    </w:p>
    <w:p w:rsidR="001C16A2" w:rsidRPr="00DD36CB" w:rsidRDefault="00DD36CB" w:rsidP="0091328C">
      <w:pPr>
        <w:numPr>
          <w:ilvl w:val="0"/>
          <w:numId w:val="23"/>
        </w:numPr>
        <w:rPr>
          <w:color w:val="000000"/>
        </w:rPr>
      </w:pPr>
      <w:r w:rsidRPr="00DD36CB">
        <w:rPr>
          <w:color w:val="000000"/>
        </w:rPr>
        <w:t>K</w:t>
      </w:r>
      <w:r w:rsidR="001C16A2" w:rsidRPr="00DD36CB">
        <w:rPr>
          <w:color w:val="000000"/>
        </w:rPr>
        <w:t xml:space="preserve">omunalinių atliekų tvarkymo tikslai, uždaviniai ir užduotys </w:t>
      </w:r>
      <w:r w:rsidR="00B61320" w:rsidRPr="00DD36CB">
        <w:rPr>
          <w:color w:val="000000"/>
        </w:rPr>
        <w:t>201</w:t>
      </w:r>
      <w:r w:rsidR="00AD56DA" w:rsidRPr="00DD36CB">
        <w:rPr>
          <w:color w:val="000000"/>
        </w:rPr>
        <w:t>4</w:t>
      </w:r>
      <w:r w:rsidR="00811755">
        <w:rPr>
          <w:color w:val="000000"/>
        </w:rPr>
        <w:t>–</w:t>
      </w:r>
      <w:r w:rsidR="00B61320" w:rsidRPr="00DD36CB">
        <w:rPr>
          <w:color w:val="000000"/>
        </w:rPr>
        <w:t>2020 m. laikotarpi</w:t>
      </w:r>
      <w:r w:rsidR="009011A3" w:rsidRPr="00DD36CB">
        <w:rPr>
          <w:color w:val="000000"/>
        </w:rPr>
        <w:t>ui</w:t>
      </w:r>
      <w:r w:rsidR="001C16A2" w:rsidRPr="00DD36CB">
        <w:rPr>
          <w:color w:val="000000"/>
        </w:rPr>
        <w:t>;</w:t>
      </w:r>
    </w:p>
    <w:p w:rsidR="00F4322C" w:rsidRPr="00DD36CB" w:rsidRDefault="00DD36CB" w:rsidP="0091328C">
      <w:pPr>
        <w:numPr>
          <w:ilvl w:val="0"/>
          <w:numId w:val="23"/>
        </w:numPr>
        <w:rPr>
          <w:color w:val="000000"/>
        </w:rPr>
      </w:pPr>
      <w:r w:rsidRPr="00DD36CB">
        <w:rPr>
          <w:color w:val="000000"/>
        </w:rPr>
        <w:t>K</w:t>
      </w:r>
      <w:r w:rsidR="00F4322C" w:rsidRPr="00DD36CB">
        <w:rPr>
          <w:color w:val="000000"/>
        </w:rPr>
        <w:t xml:space="preserve">omunalinių atliekų tvarkymo sistemos </w:t>
      </w:r>
      <w:r w:rsidR="00811755">
        <w:rPr>
          <w:color w:val="000000"/>
        </w:rPr>
        <w:t>plėtros priemonių planas 2014–</w:t>
      </w:r>
      <w:r w:rsidR="00F4322C" w:rsidRPr="00DD36CB">
        <w:rPr>
          <w:color w:val="000000"/>
        </w:rPr>
        <w:t>2020 m. laikotarpiui;</w:t>
      </w:r>
    </w:p>
    <w:p w:rsidR="001C16A2" w:rsidRPr="00DD36CB" w:rsidRDefault="00DD36CB" w:rsidP="0091328C">
      <w:pPr>
        <w:numPr>
          <w:ilvl w:val="0"/>
          <w:numId w:val="23"/>
        </w:numPr>
        <w:rPr>
          <w:color w:val="000000"/>
        </w:rPr>
      </w:pPr>
      <w:r w:rsidRPr="00DD36CB">
        <w:rPr>
          <w:color w:val="000000"/>
        </w:rPr>
        <w:t>K</w:t>
      </w:r>
      <w:r w:rsidR="001C16A2" w:rsidRPr="00DD36CB">
        <w:rPr>
          <w:color w:val="000000"/>
        </w:rPr>
        <w:t>omunalinių atliekų srautų susidarymo ir tvarkymo ateityje vertinimas;</w:t>
      </w:r>
    </w:p>
    <w:p w:rsidR="001C16A2" w:rsidRPr="00DD36CB" w:rsidRDefault="00DD36CB" w:rsidP="0091328C">
      <w:pPr>
        <w:numPr>
          <w:ilvl w:val="0"/>
          <w:numId w:val="23"/>
        </w:numPr>
        <w:rPr>
          <w:color w:val="000000"/>
        </w:rPr>
      </w:pPr>
      <w:r w:rsidRPr="00DD36CB">
        <w:rPr>
          <w:color w:val="000000"/>
        </w:rPr>
        <w:t>P</w:t>
      </w:r>
      <w:r w:rsidR="001C16A2" w:rsidRPr="00DD36CB">
        <w:rPr>
          <w:color w:val="000000"/>
        </w:rPr>
        <w:t>lano įgyvendinimo poveikio įmokų už atliekų tvarkymą dydžiui</w:t>
      </w:r>
      <w:r w:rsidR="00B61320" w:rsidRPr="00DD36CB">
        <w:rPr>
          <w:color w:val="000000"/>
        </w:rPr>
        <w:t xml:space="preserve"> vertinimas</w:t>
      </w:r>
      <w:r w:rsidR="001C16A2" w:rsidRPr="00DD36CB">
        <w:rPr>
          <w:color w:val="000000"/>
        </w:rPr>
        <w:t>;</w:t>
      </w:r>
    </w:p>
    <w:p w:rsidR="003A72F0" w:rsidRPr="00DD36CB" w:rsidRDefault="00DD36CB" w:rsidP="0091328C">
      <w:pPr>
        <w:numPr>
          <w:ilvl w:val="0"/>
          <w:numId w:val="23"/>
        </w:numPr>
        <w:rPr>
          <w:color w:val="000000"/>
          <w:shd w:val="clear" w:color="auto" w:fill="FFFFFF"/>
        </w:rPr>
      </w:pPr>
      <w:r w:rsidRPr="00DD36CB">
        <w:rPr>
          <w:color w:val="000000"/>
          <w:shd w:val="clear" w:color="auto" w:fill="FFFFFF"/>
        </w:rPr>
        <w:t>P</w:t>
      </w:r>
      <w:r w:rsidR="001C16A2" w:rsidRPr="00DD36CB">
        <w:rPr>
          <w:color w:val="000000"/>
          <w:shd w:val="clear" w:color="auto" w:fill="FFFFFF"/>
        </w:rPr>
        <w:t>lano įgyvendinimo vertinimo kriterijai.</w:t>
      </w:r>
    </w:p>
    <w:p w:rsidR="00285DAB" w:rsidRPr="00DD36CB" w:rsidRDefault="00285DAB" w:rsidP="00285DAB">
      <w:pPr>
        <w:rPr>
          <w:color w:val="000000"/>
          <w:shd w:val="clear" w:color="auto" w:fill="FFFFFF"/>
        </w:rPr>
      </w:pPr>
      <w:r w:rsidRPr="00DD36CB">
        <w:rPr>
          <w:color w:val="000000"/>
          <w:shd w:val="clear" w:color="auto" w:fill="FFFFFF"/>
        </w:rPr>
        <w:t xml:space="preserve">Už </w:t>
      </w:r>
      <w:r w:rsidR="00BE1BE4" w:rsidRPr="00DD36CB">
        <w:rPr>
          <w:i/>
          <w:color w:val="000000"/>
        </w:rPr>
        <w:t>Molėtų</w:t>
      </w:r>
      <w:r w:rsidR="00481B2C" w:rsidRPr="00DD36CB">
        <w:rPr>
          <w:i/>
          <w:color w:val="000000"/>
        </w:rPr>
        <w:t xml:space="preserve"> rajono savivaldybės atliekų tvarkymo </w:t>
      </w:r>
      <w:r w:rsidR="00811755">
        <w:rPr>
          <w:i/>
          <w:color w:val="000000"/>
        </w:rPr>
        <w:t>2014–</w:t>
      </w:r>
      <w:r w:rsidR="00AD56DA" w:rsidRPr="00DD36CB">
        <w:rPr>
          <w:i/>
          <w:color w:val="000000"/>
        </w:rPr>
        <w:t>2020</w:t>
      </w:r>
      <w:r w:rsidR="005130B7" w:rsidRPr="00DD36CB">
        <w:rPr>
          <w:i/>
          <w:color w:val="000000"/>
        </w:rPr>
        <w:t xml:space="preserve"> m.</w:t>
      </w:r>
      <w:r w:rsidR="00481B2C" w:rsidRPr="00DD36CB">
        <w:rPr>
          <w:i/>
          <w:color w:val="000000"/>
        </w:rPr>
        <w:t xml:space="preserve"> plano</w:t>
      </w:r>
      <w:r w:rsidR="005130B7" w:rsidRPr="00DD36CB">
        <w:rPr>
          <w:i/>
          <w:color w:val="000000"/>
        </w:rPr>
        <w:t xml:space="preserve"> </w:t>
      </w:r>
      <w:r w:rsidRPr="00DD36CB">
        <w:rPr>
          <w:color w:val="000000"/>
          <w:shd w:val="clear" w:color="auto" w:fill="FFFFFF"/>
        </w:rPr>
        <w:t xml:space="preserve">įgyvendinimą yra atsakinga </w:t>
      </w:r>
      <w:r w:rsidR="00BE1BE4" w:rsidRPr="00DD36CB">
        <w:rPr>
          <w:color w:val="000000"/>
          <w:shd w:val="clear" w:color="auto" w:fill="FFFFFF"/>
        </w:rPr>
        <w:t>Molėtų</w:t>
      </w:r>
      <w:r w:rsidR="00481B2C" w:rsidRPr="00DD36CB">
        <w:rPr>
          <w:color w:val="000000"/>
          <w:shd w:val="clear" w:color="auto" w:fill="FFFFFF"/>
        </w:rPr>
        <w:t xml:space="preserve"> rajono</w:t>
      </w:r>
      <w:r w:rsidR="00BF1BDF" w:rsidRPr="00DD36CB">
        <w:rPr>
          <w:color w:val="000000"/>
          <w:shd w:val="clear" w:color="auto" w:fill="FFFFFF"/>
        </w:rPr>
        <w:t xml:space="preserve"> savivaldybė</w:t>
      </w:r>
      <w:r w:rsidR="00700522" w:rsidRPr="00DD36CB">
        <w:rPr>
          <w:color w:val="000000"/>
          <w:shd w:val="clear" w:color="auto" w:fill="FFFFFF"/>
        </w:rPr>
        <w:t xml:space="preserve">. </w:t>
      </w:r>
      <w:r w:rsidRPr="00DD36CB">
        <w:rPr>
          <w:color w:val="000000"/>
          <w:shd w:val="clear" w:color="auto" w:fill="FFFFFF"/>
        </w:rPr>
        <w:t xml:space="preserve">Sprendimus dėl </w:t>
      </w:r>
      <w:r w:rsidRPr="00DD36CB">
        <w:rPr>
          <w:color w:val="000000"/>
        </w:rPr>
        <w:t>šio plano</w:t>
      </w:r>
      <w:r w:rsidRPr="00DD36CB">
        <w:rPr>
          <w:i/>
          <w:color w:val="000000"/>
          <w:shd w:val="clear" w:color="auto" w:fill="FFFFFF"/>
        </w:rPr>
        <w:t xml:space="preserve"> </w:t>
      </w:r>
      <w:r w:rsidRPr="00DD36CB">
        <w:rPr>
          <w:color w:val="000000"/>
          <w:shd w:val="clear" w:color="auto" w:fill="FFFFFF"/>
        </w:rPr>
        <w:t xml:space="preserve">pakeitimų priima </w:t>
      </w:r>
      <w:r w:rsidR="00BE1BE4" w:rsidRPr="00DD36CB">
        <w:rPr>
          <w:color w:val="000000"/>
          <w:shd w:val="clear" w:color="auto" w:fill="FFFFFF"/>
        </w:rPr>
        <w:t>Molėtų</w:t>
      </w:r>
      <w:r w:rsidR="00D855EE" w:rsidRPr="00DD36CB">
        <w:rPr>
          <w:color w:val="000000"/>
          <w:shd w:val="clear" w:color="auto" w:fill="FFFFFF"/>
        </w:rPr>
        <w:t xml:space="preserve"> rajono </w:t>
      </w:r>
      <w:r w:rsidRPr="00DD36CB">
        <w:rPr>
          <w:color w:val="000000"/>
          <w:shd w:val="clear" w:color="auto" w:fill="FFFFFF"/>
        </w:rPr>
        <w:t xml:space="preserve">savivaldybės taryba, atsižvelgdama į </w:t>
      </w:r>
      <w:r w:rsidR="007121C5" w:rsidRPr="00DD36CB">
        <w:rPr>
          <w:color w:val="000000"/>
          <w:shd w:val="clear" w:color="auto" w:fill="FFFFFF"/>
        </w:rPr>
        <w:t xml:space="preserve">Molėtų </w:t>
      </w:r>
      <w:r w:rsidR="00D855EE" w:rsidRPr="00DD36CB">
        <w:rPr>
          <w:color w:val="000000"/>
          <w:shd w:val="clear" w:color="auto" w:fill="FFFFFF"/>
        </w:rPr>
        <w:t xml:space="preserve">rajono </w:t>
      </w:r>
      <w:r w:rsidR="004B3326" w:rsidRPr="00DD36CB">
        <w:rPr>
          <w:color w:val="000000"/>
          <w:shd w:val="clear" w:color="auto" w:fill="FFFFFF"/>
        </w:rPr>
        <w:t xml:space="preserve">savivaldybės administracijos ir </w:t>
      </w:r>
      <w:r w:rsidR="007121C5" w:rsidRPr="00DD36CB">
        <w:rPr>
          <w:rFonts w:eastAsia="Calibri"/>
          <w:color w:val="000000"/>
        </w:rPr>
        <w:t>UAB „Utenos regiono atl</w:t>
      </w:r>
      <w:r w:rsidR="005763A8">
        <w:rPr>
          <w:rFonts w:eastAsia="Calibri"/>
          <w:color w:val="000000"/>
        </w:rPr>
        <w:t xml:space="preserve">iekų tvarkymo centras" </w:t>
      </w:r>
      <w:r w:rsidRPr="00DD36CB">
        <w:rPr>
          <w:color w:val="000000"/>
          <w:shd w:val="clear" w:color="auto" w:fill="FFFFFF"/>
        </w:rPr>
        <w:t xml:space="preserve">siūlymus bei konsultuodamasi su socialiniais ekonominiais partneriais. </w:t>
      </w:r>
    </w:p>
    <w:p w:rsidR="00000E3A" w:rsidRPr="00DD36CB" w:rsidRDefault="00000E3A" w:rsidP="00000E3A">
      <w:pPr>
        <w:rPr>
          <w:color w:val="000000"/>
          <w:shd w:val="clear" w:color="auto" w:fill="FFFFFF"/>
        </w:rPr>
      </w:pPr>
      <w:r w:rsidRPr="00A9203F">
        <w:rPr>
          <w:shd w:val="clear" w:color="auto" w:fill="FFFFFF"/>
        </w:rPr>
        <w:t xml:space="preserve">Šiam planui, vadovaujantis </w:t>
      </w:r>
      <w:r w:rsidR="00A9203F" w:rsidRPr="00A9203F">
        <w:rPr>
          <w:rStyle w:val="st1"/>
        </w:rPr>
        <w:t xml:space="preserve">2004 m. rugpjūčio 18 d. Lietuvos Respublikos Vyriausybės nutarimu Nr. 967 patvirtintame </w:t>
      </w:r>
      <w:r w:rsidRPr="00A9203F">
        <w:rPr>
          <w:i/>
          <w:shd w:val="clear" w:color="auto" w:fill="FFFFFF"/>
        </w:rPr>
        <w:t>Planų ir programų strateginio pasekmių aplinkai vertinimo tvarkos apraše</w:t>
      </w:r>
      <w:r w:rsidRPr="00A9203F">
        <w:rPr>
          <w:shd w:val="clear" w:color="auto" w:fill="FFFFFF"/>
        </w:rPr>
        <w:t xml:space="preserve"> numatyta tvarka</w:t>
      </w:r>
      <w:r w:rsidRPr="00DD36CB">
        <w:rPr>
          <w:color w:val="000000"/>
          <w:shd w:val="clear" w:color="auto" w:fill="FFFFFF"/>
        </w:rPr>
        <w:t xml:space="preserve">, </w:t>
      </w:r>
      <w:r w:rsidR="00DD36CB" w:rsidRPr="00DD36CB">
        <w:rPr>
          <w:color w:val="000000"/>
          <w:shd w:val="clear" w:color="auto" w:fill="FFFFFF"/>
        </w:rPr>
        <w:t xml:space="preserve">atliekamas strateginis pasekmių aplinkai vertinimas, įskaitant ir visuomenės informavimo procedūras. Visuomenės informavimo procedūros atliekamos, vadovaujantis 2005 m. liepos 26 d. </w:t>
      </w:r>
      <w:r w:rsidR="00DD36CB" w:rsidRPr="00DD36CB">
        <w:rPr>
          <w:color w:val="000000"/>
        </w:rPr>
        <w:t xml:space="preserve">aplinkos ministro įsakymu Nr. </w:t>
      </w:r>
      <w:r w:rsidR="00DD36CB" w:rsidRPr="00DD36CB">
        <w:rPr>
          <w:color w:val="000000"/>
          <w:shd w:val="clear" w:color="auto" w:fill="FFFFFF"/>
        </w:rPr>
        <w:t>D1</w:t>
      </w:r>
      <w:r w:rsidR="00DD36CB" w:rsidRPr="00DD36CB">
        <w:rPr>
          <w:rFonts w:eastAsia="TimesNewRoman"/>
          <w:color w:val="000000"/>
          <w:szCs w:val="24"/>
        </w:rPr>
        <w:t>-</w:t>
      </w:r>
      <w:r w:rsidR="00DD36CB" w:rsidRPr="00DD36CB">
        <w:rPr>
          <w:color w:val="000000"/>
          <w:shd w:val="clear" w:color="auto" w:fill="FFFFFF"/>
        </w:rPr>
        <w:t xml:space="preserve">381 patvirtintu </w:t>
      </w:r>
      <w:r w:rsidR="00DD36CB" w:rsidRPr="00DD36CB">
        <w:rPr>
          <w:i/>
          <w:color w:val="000000"/>
          <w:shd w:val="clear" w:color="auto" w:fill="FFFFFF"/>
        </w:rPr>
        <w:t>Visuomenės informavimo ir dalyvavimo rengiant planus ir programas, skirtas aplinkos oro ir vandens apsaugai bei atliekų tvarkymui, tvarkos aprašu</w:t>
      </w:r>
      <w:r w:rsidR="00811755">
        <w:rPr>
          <w:i/>
          <w:color w:val="000000"/>
          <w:shd w:val="clear" w:color="auto" w:fill="FFFFFF"/>
        </w:rPr>
        <w:t>.</w:t>
      </w:r>
    </w:p>
    <w:p w:rsidR="00847AEF" w:rsidRPr="00C4577E" w:rsidRDefault="001C16A2" w:rsidP="00C4577E">
      <w:pPr>
        <w:pStyle w:val="Antrat1"/>
      </w:pPr>
      <w:r w:rsidRPr="003C48A2">
        <w:rPr>
          <w:lang w:val="lt-LT"/>
        </w:rPr>
        <w:br w:type="page"/>
      </w:r>
      <w:bookmarkStart w:id="5" w:name="_Toc414021892"/>
      <w:r w:rsidR="00847AEF" w:rsidRPr="00C4577E">
        <w:t>Esamos komunalinių atliekų tvarkymo būklės apžvalga</w:t>
      </w:r>
      <w:bookmarkEnd w:id="2"/>
      <w:bookmarkEnd w:id="3"/>
      <w:bookmarkEnd w:id="4"/>
      <w:bookmarkEnd w:id="5"/>
      <w:r w:rsidR="00847AEF" w:rsidRPr="00C4577E">
        <w:t xml:space="preserve"> </w:t>
      </w:r>
    </w:p>
    <w:p w:rsidR="00673A09" w:rsidRPr="00293341" w:rsidRDefault="00673A09" w:rsidP="00673A09">
      <w:bookmarkStart w:id="6" w:name="_Toc194897584"/>
      <w:bookmarkStart w:id="7" w:name="_Toc216762272"/>
      <w:bookmarkStart w:id="8" w:name="_Toc265503197"/>
      <w:bookmarkStart w:id="9" w:name="_Toc272844244"/>
      <w:bookmarkStart w:id="10" w:name="_Toc265503196"/>
      <w:bookmarkStart w:id="11" w:name="_Toc272844243"/>
      <w:r w:rsidRPr="00293341">
        <w:t xml:space="preserve">Esama komunalinių atliekų tvarkymo būklės </w:t>
      </w:r>
      <w:r w:rsidR="00D87E1E" w:rsidRPr="00293341">
        <w:t xml:space="preserve">Molėtų </w:t>
      </w:r>
      <w:r w:rsidRPr="00293341">
        <w:t xml:space="preserve">rajone apžvalga parengta remiantis </w:t>
      </w:r>
      <w:r w:rsidR="00D87E1E" w:rsidRPr="00293341">
        <w:t xml:space="preserve">Molėtų </w:t>
      </w:r>
      <w:r w:rsidRPr="00293341">
        <w:t>rajono savivaldybės ataskaita Aplinkos apsaugos agentūrai apie komunalinių atliekų tvarkymo sistemą 2013 m</w:t>
      </w:r>
      <w:r w:rsidR="004574FC" w:rsidRPr="00293341">
        <w:t>. (toliau – Savivaldybės ataskaita</w:t>
      </w:r>
      <w:r w:rsidRPr="00293341">
        <w:t xml:space="preserve"> AAA už 2013 m.), kitais </w:t>
      </w:r>
      <w:r w:rsidR="00D87E1E" w:rsidRPr="00293341">
        <w:t xml:space="preserve">Molėtų rajono </w:t>
      </w:r>
      <w:r w:rsidRPr="00293341">
        <w:t>savivaldybės administracijos</w:t>
      </w:r>
      <w:r w:rsidR="004574FC" w:rsidRPr="00293341">
        <w:t xml:space="preserve"> ir</w:t>
      </w:r>
      <w:r w:rsidRPr="00293341">
        <w:t xml:space="preserve"> </w:t>
      </w:r>
      <w:r w:rsidR="00D87E1E" w:rsidRPr="00293341">
        <w:t>URATC</w:t>
      </w:r>
      <w:r w:rsidR="004574FC" w:rsidRPr="00293341">
        <w:t xml:space="preserve"> </w:t>
      </w:r>
      <w:r w:rsidRPr="00293341">
        <w:t>pateiktais duomenimis,</w:t>
      </w:r>
      <w:r w:rsidR="008B6CBD" w:rsidRPr="00293341">
        <w:t xml:space="preserve"> </w:t>
      </w:r>
      <w:r w:rsidRPr="00293341">
        <w:t>Lietuvos statistikos departamento, Nekilnojamo turto registro duomenimis ir kt.</w:t>
      </w:r>
    </w:p>
    <w:p w:rsidR="00673A09" w:rsidRPr="00C4577E" w:rsidRDefault="00673A09" w:rsidP="00C4577E">
      <w:pPr>
        <w:pStyle w:val="Antrat2"/>
      </w:pPr>
      <w:bookmarkStart w:id="12" w:name="_Toc414021893"/>
      <w:r w:rsidRPr="00C4577E">
        <w:t>Bendra informacija apie savivaldybę</w:t>
      </w:r>
      <w:bookmarkEnd w:id="6"/>
      <w:bookmarkEnd w:id="7"/>
      <w:bookmarkEnd w:id="12"/>
    </w:p>
    <w:p w:rsidR="004437E4" w:rsidRPr="00DD36CB" w:rsidRDefault="00D87E1E" w:rsidP="00002804">
      <w:pPr>
        <w:rPr>
          <w:color w:val="000000"/>
          <w:szCs w:val="24"/>
        </w:rPr>
      </w:pPr>
      <w:r w:rsidRPr="00DD36CB">
        <w:rPr>
          <w:color w:val="000000"/>
          <w:szCs w:val="24"/>
        </w:rPr>
        <w:t xml:space="preserve">Molėtų rajonas plyti rytinėje Lietuvos dalyje, nutolęs nuo šalies sostinės Vilniaus apie 60 km, šalia magistralės Vilnius – Utena. Pagal administracinį – teritorinį Lietuvos suskirstymą priklauso Utenos apskričiai. </w:t>
      </w:r>
    </w:p>
    <w:tbl>
      <w:tblPr>
        <w:tblW w:w="9180" w:type="dxa"/>
        <w:tblLayout w:type="fixed"/>
        <w:tblLook w:val="04A0" w:firstRow="1" w:lastRow="0" w:firstColumn="1" w:lastColumn="0" w:noHBand="0" w:noVBand="1"/>
      </w:tblPr>
      <w:tblGrid>
        <w:gridCol w:w="4786"/>
        <w:gridCol w:w="4394"/>
      </w:tblGrid>
      <w:tr w:rsidR="00A45A55" w:rsidRPr="004437E4" w:rsidTr="000334A0">
        <w:tc>
          <w:tcPr>
            <w:tcW w:w="4786" w:type="dxa"/>
          </w:tcPr>
          <w:p w:rsidR="00DD36CB" w:rsidRPr="00DD36CB" w:rsidRDefault="009C78AF" w:rsidP="00DD36CB">
            <w:pPr>
              <w:pStyle w:val="Antrat"/>
              <w:spacing w:before="0"/>
              <w:jc w:val="center"/>
              <w:rPr>
                <w:lang w:val="lt-LT"/>
              </w:rPr>
            </w:pPr>
            <w:bookmarkStart w:id="13" w:name="_Ref216343957"/>
            <w:bookmarkStart w:id="14" w:name="_Toc196191837"/>
            <w:r w:rsidRPr="004437E4">
              <w:rPr>
                <w:noProof/>
                <w:color w:val="0070C0"/>
                <w:sz w:val="24"/>
                <w:szCs w:val="24"/>
                <w:lang w:val="lt-LT" w:eastAsia="lt-LT"/>
              </w:rPr>
              <w:drawing>
                <wp:inline distT="0" distB="0" distL="0" distR="0">
                  <wp:extent cx="3248025" cy="2667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8025" cy="2667000"/>
                          </a:xfrm>
                          <a:prstGeom prst="rect">
                            <a:avLst/>
                          </a:prstGeom>
                          <a:noFill/>
                          <a:ln>
                            <a:noFill/>
                          </a:ln>
                        </pic:spPr>
                      </pic:pic>
                    </a:graphicData>
                  </a:graphic>
                </wp:inline>
              </w:drawing>
            </w:r>
            <w:r w:rsidR="00A45A55" w:rsidRPr="00C4577E">
              <w:t xml:space="preserve">Pav. </w:t>
            </w:r>
            <w:r w:rsidR="00A45A55" w:rsidRPr="00C4577E">
              <w:fldChar w:fldCharType="begin"/>
            </w:r>
            <w:r w:rsidR="00A45A55" w:rsidRPr="00C4577E">
              <w:instrText xml:space="preserve"> SEQ Pav. \* ARABIC </w:instrText>
            </w:r>
            <w:r w:rsidR="00A45A55" w:rsidRPr="00C4577E">
              <w:fldChar w:fldCharType="separate"/>
            </w:r>
            <w:r w:rsidR="00E75B8C">
              <w:rPr>
                <w:noProof/>
              </w:rPr>
              <w:t>1</w:t>
            </w:r>
            <w:r w:rsidR="00A45A55" w:rsidRPr="00C4577E">
              <w:fldChar w:fldCharType="end"/>
            </w:r>
            <w:bookmarkEnd w:id="13"/>
            <w:r w:rsidR="00A45A55" w:rsidRPr="00C4577E">
              <w:t xml:space="preserve">. </w:t>
            </w:r>
            <w:bookmarkEnd w:id="14"/>
            <w:r w:rsidR="00BD4E7F" w:rsidRPr="00C4577E">
              <w:t>Molėtų rajono savivaldybės teritorija</w:t>
            </w:r>
          </w:p>
        </w:tc>
        <w:tc>
          <w:tcPr>
            <w:tcW w:w="4394" w:type="dxa"/>
          </w:tcPr>
          <w:p w:rsidR="00DD36CB" w:rsidRPr="00DD36CB" w:rsidRDefault="00DD36CB" w:rsidP="0091328C">
            <w:pPr>
              <w:pStyle w:val="Sraopastraipa"/>
              <w:numPr>
                <w:ilvl w:val="0"/>
                <w:numId w:val="14"/>
              </w:numPr>
              <w:ind w:left="459" w:hanging="283"/>
              <w:rPr>
                <w:color w:val="000000"/>
                <w:lang w:val="en-US"/>
              </w:rPr>
            </w:pPr>
            <w:bookmarkStart w:id="15" w:name="_Toc192047590"/>
            <w:bookmarkStart w:id="16" w:name="_Toc216762275"/>
            <w:r w:rsidRPr="00DD36CB">
              <w:rPr>
                <w:color w:val="000000"/>
                <w:lang w:val="en-US"/>
              </w:rPr>
              <w:t>Molėtų rajono savi</w:t>
            </w:r>
            <w:r w:rsidR="00F216F1">
              <w:rPr>
                <w:color w:val="000000"/>
                <w:lang w:val="en-US"/>
              </w:rPr>
              <w:t xml:space="preserve">valdybės teritorijos plotas – 1 </w:t>
            </w:r>
            <w:r w:rsidRPr="00DD36CB">
              <w:rPr>
                <w:color w:val="000000"/>
                <w:lang w:val="en-US"/>
              </w:rPr>
              <w:t>367 km² (19 proc. Utenos apskrities ploto).</w:t>
            </w:r>
          </w:p>
          <w:p w:rsidR="004437E4" w:rsidRPr="00DD36CB" w:rsidRDefault="004437E4" w:rsidP="0091328C">
            <w:pPr>
              <w:pStyle w:val="Sraopastraipa"/>
              <w:numPr>
                <w:ilvl w:val="0"/>
                <w:numId w:val="14"/>
              </w:numPr>
              <w:ind w:left="459" w:hanging="283"/>
              <w:rPr>
                <w:color w:val="000000"/>
                <w:lang w:val="en-US"/>
              </w:rPr>
            </w:pPr>
            <w:r w:rsidRPr="00DD36CB">
              <w:rPr>
                <w:color w:val="000000"/>
                <w:lang w:val="en-US"/>
              </w:rPr>
              <w:t>Administracinis centras – Molėtų miestas.</w:t>
            </w:r>
          </w:p>
          <w:p w:rsidR="004437E4" w:rsidRPr="00DD36CB" w:rsidRDefault="004437E4" w:rsidP="0091328C">
            <w:pPr>
              <w:pStyle w:val="Sraopastraipa"/>
              <w:numPr>
                <w:ilvl w:val="0"/>
                <w:numId w:val="14"/>
              </w:numPr>
              <w:ind w:left="459" w:hanging="283"/>
              <w:rPr>
                <w:color w:val="000000"/>
                <w:lang w:val="en-US"/>
              </w:rPr>
            </w:pPr>
            <w:r w:rsidRPr="00DD36CB">
              <w:rPr>
                <w:color w:val="000000"/>
                <w:lang w:val="en-US"/>
              </w:rPr>
              <w:t>Gyventoj</w:t>
            </w:r>
            <w:r w:rsidRPr="00DD36CB">
              <w:rPr>
                <w:rFonts w:ascii="TimesNewRoman" w:eastAsia="TimesNewRoman" w:cs="TimesNewRoman" w:hint="eastAsia"/>
                <w:color w:val="000000"/>
                <w:lang w:val="en-US"/>
              </w:rPr>
              <w:t>ų</w:t>
            </w:r>
            <w:r w:rsidR="00DD36CB" w:rsidRPr="00DD36CB">
              <w:rPr>
                <w:rFonts w:ascii="TimesNewRoman" w:eastAsia="TimesNewRoman" w:cs="TimesNewRoman"/>
                <w:color w:val="000000"/>
                <w:lang w:val="en-US"/>
              </w:rPr>
              <w:t xml:space="preserve"> </w:t>
            </w:r>
            <w:r w:rsidR="00DD36CB" w:rsidRPr="00DD36CB">
              <w:rPr>
                <w:rFonts w:ascii="TimesNewRoman" w:eastAsia="TimesNewRoman" w:cs="TimesNewRoman"/>
                <w:color w:val="000000"/>
                <w:lang w:val="en-US"/>
              </w:rPr>
              <w:t>–</w:t>
            </w:r>
            <w:r w:rsidR="00DD36CB" w:rsidRPr="00DD36CB">
              <w:rPr>
                <w:rFonts w:ascii="TimesNewRoman" w:eastAsia="TimesNewRoman" w:cs="TimesNewRoman"/>
                <w:color w:val="000000"/>
                <w:lang w:val="en-US"/>
              </w:rPr>
              <w:t xml:space="preserve"> </w:t>
            </w:r>
            <w:r w:rsidR="00F216F1">
              <w:rPr>
                <w:color w:val="000000"/>
                <w:lang w:val="en-US"/>
              </w:rPr>
              <w:t xml:space="preserve">19 </w:t>
            </w:r>
            <w:r w:rsidR="00DD36CB" w:rsidRPr="00DD36CB">
              <w:rPr>
                <w:color w:val="000000"/>
                <w:lang w:val="en-US"/>
              </w:rPr>
              <w:t>582 (</w:t>
            </w:r>
            <w:r w:rsidR="00F216F1">
              <w:rPr>
                <w:color w:val="000000"/>
                <w:lang w:val="en-US"/>
              </w:rPr>
              <w:t xml:space="preserve">apie 14 </w:t>
            </w:r>
            <w:r w:rsidR="00DD36CB" w:rsidRPr="00DD36CB">
              <w:rPr>
                <w:color w:val="000000"/>
                <w:lang w:val="en-US"/>
              </w:rPr>
              <w:t>proc.</w:t>
            </w:r>
            <w:r w:rsidRPr="00DD36CB">
              <w:rPr>
                <w:color w:val="000000"/>
                <w:lang w:val="en-US"/>
              </w:rPr>
              <w:t xml:space="preserve"> apskrities gyventoj</w:t>
            </w:r>
            <w:r w:rsidRPr="00DD36CB">
              <w:rPr>
                <w:rFonts w:ascii="TimesNewRoman" w:eastAsia="TimesNewRoman" w:cs="TimesNewRoman" w:hint="eastAsia"/>
                <w:color w:val="000000"/>
                <w:lang w:val="en-US"/>
              </w:rPr>
              <w:t>ų</w:t>
            </w:r>
            <w:r w:rsidRPr="00DD36CB">
              <w:rPr>
                <w:color w:val="000000"/>
                <w:lang w:val="en-US"/>
              </w:rPr>
              <w:t>).</w:t>
            </w:r>
          </w:p>
          <w:p w:rsidR="00DD36CB" w:rsidRPr="00DD36CB" w:rsidRDefault="00DD36CB" w:rsidP="0091328C">
            <w:pPr>
              <w:pStyle w:val="Sraopastraipa"/>
              <w:numPr>
                <w:ilvl w:val="0"/>
                <w:numId w:val="14"/>
              </w:numPr>
              <w:ind w:left="459" w:hanging="283"/>
              <w:rPr>
                <w:color w:val="0070C0"/>
                <w:lang w:val="en-US"/>
              </w:rPr>
            </w:pPr>
            <w:r w:rsidRPr="00DD36CB">
              <w:rPr>
                <w:color w:val="000000"/>
                <w:szCs w:val="24"/>
              </w:rPr>
              <w:t>Rajoną sudaro 11 seniūnijų (Alantos, Balninkų, Čiulėnų, Dubingių, Giedraičių, Inturkės, Joniškio, Luokesos, Mindūnų, Suginčių, Videniškių seniūnijos).</w:t>
            </w:r>
            <w:bookmarkEnd w:id="15"/>
            <w:bookmarkEnd w:id="16"/>
          </w:p>
        </w:tc>
      </w:tr>
    </w:tbl>
    <w:p w:rsidR="00DD36CB" w:rsidRPr="00293341" w:rsidRDefault="00DD36CB" w:rsidP="00DD36CB">
      <w:pPr>
        <w:rPr>
          <w:szCs w:val="24"/>
        </w:rPr>
      </w:pPr>
      <w:r w:rsidRPr="000334A0">
        <w:rPr>
          <w:color w:val="000000"/>
          <w:szCs w:val="24"/>
        </w:rPr>
        <w:t xml:space="preserve">Žemės nederlingos, mažai pramonės įmonių ir jos smulkios, todėl prioritetinė rajono </w:t>
      </w:r>
      <w:r w:rsidRPr="00293341">
        <w:rPr>
          <w:szCs w:val="24"/>
        </w:rPr>
        <w:t>vystymosi kryptis – rekreacija, leidžianti plėtoti šios krypties verslą, ekologinį ūkininkavimą, poilsio ir turizmo infrastruktūrą.</w:t>
      </w:r>
    </w:p>
    <w:p w:rsidR="000734BE" w:rsidRPr="00C4577E" w:rsidRDefault="004C26B3" w:rsidP="00C4577E">
      <w:pPr>
        <w:pStyle w:val="Antrat2"/>
      </w:pPr>
      <w:bookmarkStart w:id="17" w:name="_Toc414021894"/>
      <w:r w:rsidRPr="00C4577E">
        <w:t>S</w:t>
      </w:r>
      <w:r w:rsidR="00285DAB" w:rsidRPr="00C4577E">
        <w:t>avivaldybės k</w:t>
      </w:r>
      <w:r w:rsidR="000734BE" w:rsidRPr="00C4577E">
        <w:t>omunalinių atliekų tvarkymo sistem</w:t>
      </w:r>
      <w:r w:rsidR="009A77FE" w:rsidRPr="00C4577E">
        <w:t>os organizavimas</w:t>
      </w:r>
      <w:bookmarkEnd w:id="17"/>
    </w:p>
    <w:p w:rsidR="00A45334" w:rsidRPr="000334A0" w:rsidRDefault="007121C5" w:rsidP="00CF764A">
      <w:pPr>
        <w:rPr>
          <w:color w:val="000000"/>
        </w:rPr>
      </w:pPr>
      <w:r w:rsidRPr="000334A0">
        <w:rPr>
          <w:color w:val="000000"/>
          <w:lang w:eastAsia="en-US"/>
        </w:rPr>
        <w:t xml:space="preserve">Molėtų </w:t>
      </w:r>
      <w:r w:rsidR="008B6CBD" w:rsidRPr="000334A0">
        <w:rPr>
          <w:color w:val="000000"/>
          <w:lang w:eastAsia="en-US"/>
        </w:rPr>
        <w:t>rajono</w:t>
      </w:r>
      <w:r w:rsidR="00AD56DA" w:rsidRPr="000334A0">
        <w:rPr>
          <w:color w:val="000000"/>
          <w:lang w:eastAsia="en-US"/>
        </w:rPr>
        <w:t xml:space="preserve"> savivaldybės</w:t>
      </w:r>
      <w:r w:rsidR="00800D87" w:rsidRPr="000334A0">
        <w:rPr>
          <w:color w:val="000000"/>
          <w:lang w:eastAsia="en-US"/>
        </w:rPr>
        <w:t xml:space="preserve"> komunalinių</w:t>
      </w:r>
      <w:r w:rsidR="00AD56DA" w:rsidRPr="000334A0">
        <w:rPr>
          <w:color w:val="000000"/>
          <w:lang w:eastAsia="en-US"/>
        </w:rPr>
        <w:t xml:space="preserve"> atliekų tvarkymo</w:t>
      </w:r>
      <w:r w:rsidR="002F1075" w:rsidRPr="000334A0">
        <w:rPr>
          <w:color w:val="000000"/>
          <w:lang w:eastAsia="en-US"/>
        </w:rPr>
        <w:t xml:space="preserve"> sistema apima komunalinių atliekų surinkimo, išvežimo, rūšiavimo, naudojimo ir šalinimo paslaugas visiems savivaldybės teritorijoje esantiems komunalinių atliekų turėtojams (fiziniams ir juridiniams asmenims).</w:t>
      </w:r>
      <w:r w:rsidR="004D73F5" w:rsidRPr="000334A0">
        <w:rPr>
          <w:color w:val="000000"/>
          <w:lang w:eastAsia="en-US"/>
        </w:rPr>
        <w:t xml:space="preserve"> </w:t>
      </w:r>
      <w:r w:rsidR="000334A0" w:rsidRPr="000334A0">
        <w:rPr>
          <w:color w:val="000000"/>
        </w:rPr>
        <w:t xml:space="preserve">Vadovaujantis </w:t>
      </w:r>
      <w:r w:rsidR="000334A0" w:rsidRPr="000334A0">
        <w:rPr>
          <w:i/>
          <w:color w:val="000000"/>
        </w:rPr>
        <w:t xml:space="preserve">Lietuvos Respublikos atliekų tvarkymo įstatymo </w:t>
      </w:r>
      <w:r w:rsidR="000334A0" w:rsidRPr="000334A0">
        <w:rPr>
          <w:color w:val="000000"/>
        </w:rPr>
        <w:t xml:space="preserve">nuostatomis, už komunalinių atliekų tvarkymo sistemų organizavimą savo teritorijose yra atsakingos savivaldos institucijos. </w:t>
      </w:r>
      <w:r w:rsidR="000334A0" w:rsidRPr="000334A0">
        <w:rPr>
          <w:color w:val="000000"/>
          <w:lang w:eastAsia="en-US"/>
        </w:rPr>
        <w:t>Visos į komunalinių atliekų tvarkymo regioną įeinančios savivaldybės, didindamos atliekų tvarkymo sistemos efektyvumą, gali bendradarbiauti ir kartu įsteigti  juridinį asmenį – komunalinių atliekų tvarkymo sistemos administratorių.</w:t>
      </w:r>
    </w:p>
    <w:p w:rsidR="00531053" w:rsidRPr="000334A0" w:rsidRDefault="005E4054" w:rsidP="00DF7F47">
      <w:pPr>
        <w:shd w:val="clear" w:color="auto" w:fill="FFFFFF"/>
        <w:rPr>
          <w:color w:val="000000"/>
          <w:szCs w:val="24"/>
        </w:rPr>
      </w:pPr>
      <w:r w:rsidRPr="000334A0">
        <w:rPr>
          <w:color w:val="000000"/>
          <w:szCs w:val="24"/>
        </w:rPr>
        <w:t xml:space="preserve">Molėtų </w:t>
      </w:r>
      <w:r w:rsidR="00E2454A" w:rsidRPr="000334A0">
        <w:rPr>
          <w:color w:val="000000"/>
          <w:szCs w:val="24"/>
        </w:rPr>
        <w:t>rajono</w:t>
      </w:r>
      <w:r w:rsidR="00AD56DA" w:rsidRPr="000334A0">
        <w:rPr>
          <w:color w:val="000000"/>
          <w:szCs w:val="24"/>
        </w:rPr>
        <w:t xml:space="preserve"> savivaldybės atliekų tvarkymo</w:t>
      </w:r>
      <w:r w:rsidR="005E464E" w:rsidRPr="000334A0">
        <w:rPr>
          <w:color w:val="000000"/>
          <w:szCs w:val="24"/>
          <w:lang w:eastAsia="en-US"/>
        </w:rPr>
        <w:t xml:space="preserve"> sistema yra </w:t>
      </w:r>
      <w:r w:rsidRPr="000334A0">
        <w:rPr>
          <w:color w:val="000000"/>
          <w:szCs w:val="24"/>
          <w:lang w:eastAsia="en-US"/>
        </w:rPr>
        <w:t>Utenos</w:t>
      </w:r>
      <w:r w:rsidR="005E464E" w:rsidRPr="000334A0">
        <w:rPr>
          <w:color w:val="000000"/>
          <w:szCs w:val="24"/>
        </w:rPr>
        <w:t xml:space="preserve"> </w:t>
      </w:r>
      <w:r w:rsidR="005E464E" w:rsidRPr="000334A0">
        <w:rPr>
          <w:color w:val="000000"/>
          <w:szCs w:val="24"/>
          <w:lang w:eastAsia="en-US"/>
        </w:rPr>
        <w:t xml:space="preserve">komunalinių atliekų tvarkymo </w:t>
      </w:r>
      <w:r w:rsidR="00AD70FE" w:rsidRPr="000334A0">
        <w:rPr>
          <w:color w:val="000000"/>
          <w:szCs w:val="24"/>
          <w:lang w:eastAsia="en-US"/>
        </w:rPr>
        <w:t>regiono (toliau – Utenos regionas) komunalinių atliekų tvarkymo sistemos dalis.</w:t>
      </w:r>
      <w:r w:rsidR="005E464E" w:rsidRPr="000334A0">
        <w:rPr>
          <w:color w:val="000000"/>
          <w:szCs w:val="24"/>
        </w:rPr>
        <w:t xml:space="preserve"> </w:t>
      </w:r>
      <w:r w:rsidR="005E2887" w:rsidRPr="000334A0">
        <w:rPr>
          <w:color w:val="000000"/>
          <w:szCs w:val="24"/>
        </w:rPr>
        <w:t xml:space="preserve">Kaip nustatyta </w:t>
      </w:r>
      <w:r w:rsidR="00C452A7" w:rsidRPr="00760837">
        <w:rPr>
          <w:color w:val="000000"/>
          <w:szCs w:val="24"/>
        </w:rPr>
        <w:t xml:space="preserve">2002 m. balandžio 12 d. </w:t>
      </w:r>
      <w:r w:rsidR="00C452A7" w:rsidRPr="00760837">
        <w:rPr>
          <w:szCs w:val="24"/>
        </w:rPr>
        <w:t>Lietuvos Resp</w:t>
      </w:r>
      <w:r w:rsidR="00C452A7" w:rsidRPr="00BE64F5">
        <w:rPr>
          <w:szCs w:val="24"/>
        </w:rPr>
        <w:t xml:space="preserve">ublikos Vyriausybės </w:t>
      </w:r>
      <w:bookmarkStart w:id="18" w:name="OLE_LINK1"/>
      <w:r w:rsidR="00C452A7" w:rsidRPr="00BE64F5">
        <w:rPr>
          <w:szCs w:val="24"/>
        </w:rPr>
        <w:t xml:space="preserve">nutarimu </w:t>
      </w:r>
      <w:r w:rsidR="00C452A7" w:rsidRPr="00760837">
        <w:rPr>
          <w:color w:val="000000"/>
          <w:szCs w:val="24"/>
        </w:rPr>
        <w:t>Nr. 519</w:t>
      </w:r>
      <w:bookmarkEnd w:id="18"/>
      <w:r w:rsidR="00C452A7" w:rsidRPr="00760837">
        <w:rPr>
          <w:color w:val="000000"/>
          <w:szCs w:val="24"/>
        </w:rPr>
        <w:t xml:space="preserve"> patvirtinto </w:t>
      </w:r>
      <w:r w:rsidR="005E2887" w:rsidRPr="000334A0">
        <w:rPr>
          <w:i/>
          <w:color w:val="000000"/>
          <w:szCs w:val="24"/>
        </w:rPr>
        <w:t>Valstybin</w:t>
      </w:r>
      <w:r w:rsidR="002B76EF" w:rsidRPr="000334A0">
        <w:rPr>
          <w:i/>
          <w:color w:val="000000"/>
          <w:szCs w:val="24"/>
        </w:rPr>
        <w:t xml:space="preserve">io strateginio atliekų tvarkymo plano </w:t>
      </w:r>
      <w:r w:rsidR="005E2887" w:rsidRPr="000334A0">
        <w:rPr>
          <w:color w:val="000000"/>
          <w:szCs w:val="24"/>
        </w:rPr>
        <w:t xml:space="preserve">7 priede, </w:t>
      </w:r>
      <w:r w:rsidR="0073753B" w:rsidRPr="000334A0">
        <w:rPr>
          <w:color w:val="000000"/>
          <w:szCs w:val="24"/>
        </w:rPr>
        <w:t>Utenos</w:t>
      </w:r>
      <w:r w:rsidR="00F87565" w:rsidRPr="000334A0">
        <w:rPr>
          <w:color w:val="000000"/>
          <w:szCs w:val="24"/>
          <w:lang w:eastAsia="en-US"/>
        </w:rPr>
        <w:t xml:space="preserve"> </w:t>
      </w:r>
      <w:r w:rsidR="00F87565" w:rsidRPr="000334A0">
        <w:rPr>
          <w:color w:val="000000"/>
          <w:szCs w:val="24"/>
        </w:rPr>
        <w:t xml:space="preserve">komunalinių atliekų tvarkymo regionas </w:t>
      </w:r>
      <w:r w:rsidR="005E464E" w:rsidRPr="000334A0">
        <w:rPr>
          <w:color w:val="000000"/>
          <w:szCs w:val="24"/>
        </w:rPr>
        <w:t xml:space="preserve">apima </w:t>
      </w:r>
      <w:r w:rsidR="0073753B" w:rsidRPr="000334A0">
        <w:rPr>
          <w:color w:val="000000"/>
        </w:rPr>
        <w:t xml:space="preserve">Anykščių rajono, Ignalinos rajono, Molėtų rajono, Utenos rajono, Visagino miesto ir Zarasų rajono </w:t>
      </w:r>
      <w:r w:rsidR="00E2454A" w:rsidRPr="000334A0">
        <w:rPr>
          <w:color w:val="000000"/>
          <w:szCs w:val="24"/>
        </w:rPr>
        <w:t>savivaldybių teritorijas.</w:t>
      </w:r>
      <w:r w:rsidR="00607427" w:rsidRPr="000334A0">
        <w:rPr>
          <w:color w:val="000000"/>
          <w:szCs w:val="24"/>
        </w:rPr>
        <w:t xml:space="preserve"> </w:t>
      </w:r>
    </w:p>
    <w:p w:rsidR="00ED1059" w:rsidRPr="000334A0" w:rsidRDefault="00327CF3" w:rsidP="00ED1059">
      <w:pPr>
        <w:autoSpaceDE w:val="0"/>
        <w:autoSpaceDN w:val="0"/>
        <w:adjustRightInd w:val="0"/>
        <w:rPr>
          <w:rFonts w:eastAsia="Calibri"/>
          <w:color w:val="000000"/>
        </w:rPr>
      </w:pPr>
      <w:r w:rsidRPr="000334A0">
        <w:rPr>
          <w:color w:val="000000"/>
        </w:rPr>
        <w:t xml:space="preserve">2004 m. spalio 22 d. regioninės atliekų tvarkymo sistemos įkūrimui,  plėtrai ir su tuo susijusių investicinių projektų įgyvendinimui apskrities savivaldybės įsteigė </w:t>
      </w:r>
      <w:r w:rsidR="00ED1059" w:rsidRPr="000334A0">
        <w:rPr>
          <w:color w:val="000000"/>
        </w:rPr>
        <w:t xml:space="preserve">UAB </w:t>
      </w:r>
      <w:r w:rsidRPr="000334A0">
        <w:rPr>
          <w:color w:val="000000"/>
        </w:rPr>
        <w:t>„Utenos regiono atliekų tvarkymo centras” (</w:t>
      </w:r>
      <w:r w:rsidR="005B2A70">
        <w:rPr>
          <w:color w:val="000000"/>
        </w:rPr>
        <w:t>toliau –</w:t>
      </w:r>
      <w:r w:rsidR="00ED1059" w:rsidRPr="000334A0">
        <w:rPr>
          <w:color w:val="000000"/>
        </w:rPr>
        <w:t xml:space="preserve"> </w:t>
      </w:r>
      <w:r w:rsidRPr="000334A0">
        <w:rPr>
          <w:color w:val="000000"/>
        </w:rPr>
        <w:t>URATC) (įregistruotas 2005 m. sausio 28 d.). URATC įsteigtas</w:t>
      </w:r>
      <w:r w:rsidRPr="000334A0">
        <w:rPr>
          <w:rFonts w:eastAsia="Calibri"/>
          <w:color w:val="000000"/>
        </w:rPr>
        <w:t xml:space="preserve"> </w:t>
      </w:r>
      <w:r w:rsidRPr="000334A0">
        <w:rPr>
          <w:color w:val="000000"/>
          <w:szCs w:val="24"/>
        </w:rPr>
        <w:t>regioninės atliekų tvarkymo sistemos plėtrai ir su tuo susijusių investicinių projektų įgyvendinimui.</w:t>
      </w:r>
      <w:r w:rsidR="00112715" w:rsidRPr="000334A0">
        <w:rPr>
          <w:rFonts w:eastAsia="Calibri"/>
          <w:color w:val="000000"/>
        </w:rPr>
        <w:t xml:space="preserve"> </w:t>
      </w:r>
      <w:r w:rsidR="00ED1059" w:rsidRPr="000334A0">
        <w:rPr>
          <w:color w:val="000000"/>
        </w:rPr>
        <w:t>2012 m. gegužės 14 d.</w:t>
      </w:r>
      <w:r w:rsidR="00A121B4" w:rsidRPr="000334A0">
        <w:rPr>
          <w:color w:val="000000"/>
        </w:rPr>
        <w:t xml:space="preserve"> buvo įregistruoti nauji bendrovės įstatai,</w:t>
      </w:r>
      <w:r w:rsidR="00ED1059" w:rsidRPr="000334A0">
        <w:rPr>
          <w:color w:val="000000"/>
        </w:rPr>
        <w:t xml:space="preserve"> </w:t>
      </w:r>
      <w:r w:rsidR="00A121B4" w:rsidRPr="000334A0">
        <w:rPr>
          <w:color w:val="000000"/>
        </w:rPr>
        <w:t>kuriuose nurodyta, kad p</w:t>
      </w:r>
      <w:r w:rsidR="00ED1059" w:rsidRPr="000334A0">
        <w:rPr>
          <w:color w:val="000000"/>
        </w:rPr>
        <w:t>agrind</w:t>
      </w:r>
      <w:r w:rsidR="00A121B4" w:rsidRPr="000334A0">
        <w:rPr>
          <w:color w:val="000000"/>
        </w:rPr>
        <w:t>inis URATC veiklos tikslas</w:t>
      </w:r>
      <w:r w:rsidR="00ED1059" w:rsidRPr="000334A0">
        <w:rPr>
          <w:color w:val="000000"/>
        </w:rPr>
        <w:t xml:space="preserve"> </w:t>
      </w:r>
      <w:r w:rsidR="00A121B4" w:rsidRPr="000334A0">
        <w:rPr>
          <w:color w:val="000000"/>
        </w:rPr>
        <w:t xml:space="preserve">yra </w:t>
      </w:r>
      <w:r w:rsidR="00ED1059" w:rsidRPr="000334A0">
        <w:rPr>
          <w:color w:val="000000"/>
        </w:rPr>
        <w:t xml:space="preserve">vykdant nepavojingų atliekų tvarkymo ir šalinimo veiklą, vykdyti atliekų tvarkymo užduotis. </w:t>
      </w:r>
    </w:p>
    <w:p w:rsidR="00112715" w:rsidRPr="000334A0" w:rsidRDefault="00327CF3" w:rsidP="00327CF3">
      <w:pPr>
        <w:autoSpaceDE w:val="0"/>
        <w:autoSpaceDN w:val="0"/>
        <w:adjustRightInd w:val="0"/>
        <w:rPr>
          <w:color w:val="000000"/>
        </w:rPr>
      </w:pPr>
      <w:r w:rsidRPr="000334A0">
        <w:rPr>
          <w:rFonts w:eastAsia="Calibri"/>
          <w:color w:val="000000"/>
        </w:rPr>
        <w:t>A</w:t>
      </w:r>
      <w:r w:rsidRPr="000334A0">
        <w:rPr>
          <w:color w:val="000000"/>
        </w:rPr>
        <w:t>kcininkų (</w:t>
      </w:r>
      <w:r w:rsidR="005B2A70">
        <w:rPr>
          <w:color w:val="000000"/>
        </w:rPr>
        <w:t>regiono savivaldybių) sutartimi</w:t>
      </w:r>
      <w:r w:rsidRPr="000334A0">
        <w:rPr>
          <w:color w:val="000000"/>
        </w:rPr>
        <w:t xml:space="preserve"> URATC, eksploatuodamas regioninę komunalinių atliekų tvarkymo sistemą, organizuoja savivaldybių teritorijose esančių atliekų priėmimo ir laikinojo saugojimo aikštelių, kompostavimo aikštelių, regioninio sąvartyno ir kitų regiono komunalinių atliekų tvarkymo infrastruktūros įrenginių įrengimą bei eksploatavimą, įskaitant atliekų priėmimo ir laikinojo saugojimo aikštelėse surenkamų specifinių atliekų</w:t>
      </w:r>
      <w:r w:rsidR="00112715" w:rsidRPr="000334A0">
        <w:rPr>
          <w:color w:val="000000"/>
        </w:rPr>
        <w:t xml:space="preserve"> srautų </w:t>
      </w:r>
      <w:r w:rsidRPr="000334A0">
        <w:rPr>
          <w:color w:val="000000"/>
        </w:rPr>
        <w:t xml:space="preserve">(antrinių žaliavų, pavojingų buities atliekų, buityje susidarančių elektros ir elektroninės įrangos atliekų, žaliųjų bei didžiųjų ir kitų naudoti tinkančių atliekų) išvežimą perdirbti ar saugoti, rengia ir vykdo regioninę visuomenės informavimo ir švietimo programas, teikia savivaldybėms pagalbą atliekų tvarkymo klausimais ir/ar vykdo kitas savivaldybių pavestas funkcijas. </w:t>
      </w:r>
    </w:p>
    <w:p w:rsidR="00A83A19" w:rsidRDefault="00A83A19" w:rsidP="00A83A19">
      <w:pPr>
        <w:shd w:val="clear" w:color="auto" w:fill="FFFFFF"/>
        <w:rPr>
          <w:szCs w:val="24"/>
        </w:rPr>
      </w:pPr>
      <w:r>
        <w:rPr>
          <w:lang w:eastAsia="en-US"/>
        </w:rPr>
        <w:t xml:space="preserve">Molėtų </w:t>
      </w:r>
      <w:r w:rsidRPr="008A2490">
        <w:rPr>
          <w:szCs w:val="24"/>
        </w:rPr>
        <w:t xml:space="preserve"> rajono savivaldybė atskirais sprendimais nesuteikė jokių pavedimų ar teisių, susijusių su atliekų tvarkymo organizavimu, administravimu ar kontrole savivaldybės teritorijoje, išskyrus regioninės atliekų tvarkymo infrastruktūros objektų (didelių gabaritų surinkimo aikštelių ir žaliųjų atliekų kompostavimo aikštelės) įrengimą įgyvendinant investicinius projektus ir jų eksploatavimą. </w:t>
      </w:r>
    </w:p>
    <w:p w:rsidR="00A83A19" w:rsidRPr="00A83A19" w:rsidRDefault="00A83A19" w:rsidP="00A83A19">
      <w:pPr>
        <w:shd w:val="clear" w:color="auto" w:fill="FFFFFF"/>
        <w:rPr>
          <w:color w:val="000000"/>
          <w:szCs w:val="24"/>
        </w:rPr>
      </w:pPr>
      <w:r>
        <w:rPr>
          <w:lang w:eastAsia="en-US"/>
        </w:rPr>
        <w:t>Molėtų</w:t>
      </w:r>
      <w:r w:rsidRPr="008A2490">
        <w:rPr>
          <w:szCs w:val="24"/>
        </w:rPr>
        <w:t xml:space="preserve"> rajono savivaldybė drauge su </w:t>
      </w:r>
      <w:r w:rsidR="005F67F8">
        <w:rPr>
          <w:szCs w:val="24"/>
        </w:rPr>
        <w:t xml:space="preserve">kitomis regiono savivaldybėmis </w:t>
      </w:r>
      <w:r w:rsidRPr="008A2490">
        <w:rPr>
          <w:szCs w:val="24"/>
        </w:rPr>
        <w:t xml:space="preserve">atliekas šalina </w:t>
      </w:r>
      <w:r>
        <w:rPr>
          <w:szCs w:val="24"/>
        </w:rPr>
        <w:t xml:space="preserve">Utenos </w:t>
      </w:r>
      <w:r w:rsidRPr="00524427">
        <w:rPr>
          <w:szCs w:val="24"/>
        </w:rPr>
        <w:t xml:space="preserve">regioniniame </w:t>
      </w:r>
      <w:r w:rsidR="00524427" w:rsidRPr="00524427">
        <w:rPr>
          <w:szCs w:val="24"/>
        </w:rPr>
        <w:t xml:space="preserve">nepavojingų </w:t>
      </w:r>
      <w:r w:rsidRPr="00524427">
        <w:rPr>
          <w:szCs w:val="24"/>
        </w:rPr>
        <w:t>atliekų sąvartyne Mockėnų  kaime</w:t>
      </w:r>
      <w:r w:rsidR="00524427" w:rsidRPr="00524427">
        <w:rPr>
          <w:szCs w:val="24"/>
        </w:rPr>
        <w:t>,</w:t>
      </w:r>
      <w:r w:rsidRPr="00524427">
        <w:rPr>
          <w:szCs w:val="24"/>
        </w:rPr>
        <w:t xml:space="preserve"> Utenos seniūnijoje. Iki 2015 m. pabaigos sąvartyno teritorijoje planuojama</w:t>
      </w:r>
      <w:r w:rsidRPr="008A2490">
        <w:rPr>
          <w:szCs w:val="24"/>
        </w:rPr>
        <w:t xml:space="preserve"> pastatyti mechaninio </w:t>
      </w:r>
      <w:r>
        <w:rPr>
          <w:szCs w:val="24"/>
        </w:rPr>
        <w:t xml:space="preserve">rūšiavimo ir </w:t>
      </w:r>
      <w:r w:rsidRPr="008A2490">
        <w:rPr>
          <w:szCs w:val="24"/>
        </w:rPr>
        <w:t>biologinio apdorojimo</w:t>
      </w:r>
      <w:r>
        <w:rPr>
          <w:szCs w:val="24"/>
        </w:rPr>
        <w:t xml:space="preserve"> </w:t>
      </w:r>
      <w:r w:rsidRPr="008A2490">
        <w:rPr>
          <w:szCs w:val="24"/>
        </w:rPr>
        <w:t xml:space="preserve"> </w:t>
      </w:r>
      <w:r>
        <w:rPr>
          <w:szCs w:val="24"/>
        </w:rPr>
        <w:t xml:space="preserve">įrenginius, </w:t>
      </w:r>
      <w:r w:rsidRPr="008A2490">
        <w:rPr>
          <w:szCs w:val="24"/>
        </w:rPr>
        <w:t xml:space="preserve">kuriais taip pat naudosis visos regiono savivaldybės, t.sk. ir </w:t>
      </w:r>
      <w:r>
        <w:rPr>
          <w:lang w:eastAsia="en-US"/>
        </w:rPr>
        <w:t>Molėtų</w:t>
      </w:r>
      <w:r w:rsidRPr="008A2490">
        <w:rPr>
          <w:szCs w:val="24"/>
        </w:rPr>
        <w:t xml:space="preserve"> </w:t>
      </w:r>
      <w:r w:rsidRPr="00A83A19">
        <w:rPr>
          <w:color w:val="000000"/>
          <w:szCs w:val="24"/>
        </w:rPr>
        <w:t xml:space="preserve">rajono savivaldybė. </w:t>
      </w:r>
    </w:p>
    <w:p w:rsidR="00A83A19" w:rsidRPr="0033184E" w:rsidRDefault="0033184E" w:rsidP="00AD70FE">
      <w:pPr>
        <w:autoSpaceDE w:val="0"/>
        <w:autoSpaceDN w:val="0"/>
        <w:adjustRightInd w:val="0"/>
        <w:rPr>
          <w:rFonts w:eastAsia="Calibri"/>
          <w:color w:val="000000"/>
          <w:highlight w:val="yellow"/>
        </w:rPr>
      </w:pPr>
      <w:r w:rsidRPr="00DD36CB">
        <w:rPr>
          <w:color w:val="000000"/>
        </w:rPr>
        <w:t>2007 m. gruodžio 11 d. Utenos regiono plėtros tarybos sprendimu Nr. 153-10</w:t>
      </w:r>
      <w:r w:rsidRPr="00DD36CB">
        <w:rPr>
          <w:rFonts w:ascii="Arial" w:hAnsi="Arial" w:cs="Arial"/>
          <w:color w:val="000000"/>
        </w:rPr>
        <w:t xml:space="preserve"> </w:t>
      </w:r>
      <w:r>
        <w:rPr>
          <w:color w:val="000000"/>
        </w:rPr>
        <w:t xml:space="preserve">buvo patvirtintas </w:t>
      </w:r>
      <w:r w:rsidRPr="00DD36CB">
        <w:rPr>
          <w:i/>
          <w:color w:val="000000"/>
        </w:rPr>
        <w:t>Uteno</w:t>
      </w:r>
      <w:r>
        <w:rPr>
          <w:i/>
          <w:color w:val="000000"/>
        </w:rPr>
        <w:t>s regiono atliekų tvarkymo planas 2008–</w:t>
      </w:r>
      <w:r w:rsidRPr="00DD36CB">
        <w:rPr>
          <w:i/>
          <w:color w:val="000000"/>
        </w:rPr>
        <w:t>2018 m.</w:t>
      </w:r>
      <w:r>
        <w:rPr>
          <w:rFonts w:eastAsia="Calibri"/>
          <w:color w:val="000000"/>
        </w:rPr>
        <w:t xml:space="preserve">, </w:t>
      </w:r>
      <w:r w:rsidR="00A83A19" w:rsidRPr="00A83A19">
        <w:rPr>
          <w:color w:val="000000"/>
        </w:rPr>
        <w:t xml:space="preserve">kurio </w:t>
      </w:r>
      <w:r w:rsidR="00AD70FE" w:rsidRPr="00A83A19">
        <w:rPr>
          <w:color w:val="000000"/>
        </w:rPr>
        <w:t xml:space="preserve">tikslas – suderinti Utenos regiono savivaldybių veiksmus, organizuojant komunalinių atliekų tvarkymo sistemas ir steigiant kelioms savivaldybėms bendrus atliekų naudojimo ar šalinimo įrenginius. </w:t>
      </w:r>
      <w:r w:rsidR="00112715" w:rsidRPr="00A83A19">
        <w:rPr>
          <w:i/>
          <w:color w:val="000000"/>
        </w:rPr>
        <w:t>Utenos regi</w:t>
      </w:r>
      <w:r w:rsidR="00A83A19" w:rsidRPr="00A83A19">
        <w:rPr>
          <w:i/>
          <w:color w:val="000000"/>
        </w:rPr>
        <w:t>ono atliekų tvarkymo plane 2008–</w:t>
      </w:r>
      <w:r w:rsidR="00112715" w:rsidRPr="00A83A19">
        <w:rPr>
          <w:i/>
          <w:color w:val="000000"/>
        </w:rPr>
        <w:t>2018 m.</w:t>
      </w:r>
      <w:r w:rsidR="00112715" w:rsidRPr="00A83A19">
        <w:rPr>
          <w:color w:val="000000"/>
          <w:szCs w:val="24"/>
        </w:rPr>
        <w:t xml:space="preserve"> </w:t>
      </w:r>
      <w:r w:rsidR="00A83A19" w:rsidRPr="00A83A19">
        <w:rPr>
          <w:color w:val="000000"/>
          <w:szCs w:val="24"/>
        </w:rPr>
        <w:t>buvo nustatytos pagrindinės užduotys atliekų tvarkymo srityje ir regioninės atliekų tvarkymo sistemos plėtrai, kurių apimtyje numatyta:</w:t>
      </w:r>
    </w:p>
    <w:p w:rsidR="00A83A19" w:rsidRPr="0033184E" w:rsidRDefault="00A121B4" w:rsidP="0091328C">
      <w:pPr>
        <w:numPr>
          <w:ilvl w:val="0"/>
          <w:numId w:val="15"/>
        </w:numPr>
        <w:autoSpaceDE w:val="0"/>
        <w:autoSpaceDN w:val="0"/>
        <w:adjustRightInd w:val="0"/>
        <w:rPr>
          <w:color w:val="000000"/>
        </w:rPr>
      </w:pPr>
      <w:r w:rsidRPr="0033184E">
        <w:rPr>
          <w:color w:val="000000"/>
          <w:szCs w:val="24"/>
        </w:rPr>
        <w:t>Utenos regiono savivaldybių atliekų tvarkymo planų, atliekų tvarkymo t</w:t>
      </w:r>
      <w:r w:rsidR="00A83A19" w:rsidRPr="0033184E">
        <w:rPr>
          <w:color w:val="000000"/>
          <w:szCs w:val="24"/>
        </w:rPr>
        <w:t>aisyklių parengimas, patvirtinimas</w:t>
      </w:r>
      <w:r w:rsidR="00DF723E" w:rsidRPr="0033184E">
        <w:rPr>
          <w:color w:val="000000"/>
          <w:szCs w:val="24"/>
        </w:rPr>
        <w:t xml:space="preserve"> </w:t>
      </w:r>
      <w:r w:rsidR="00A83A19" w:rsidRPr="0033184E">
        <w:rPr>
          <w:color w:val="000000"/>
          <w:szCs w:val="24"/>
        </w:rPr>
        <w:t>ir suderinimas</w:t>
      </w:r>
      <w:r w:rsidRPr="0033184E">
        <w:rPr>
          <w:color w:val="000000"/>
          <w:szCs w:val="24"/>
        </w:rPr>
        <w:t xml:space="preserve"> su </w:t>
      </w:r>
      <w:r w:rsidR="00A83A19" w:rsidRPr="0033184E">
        <w:rPr>
          <w:color w:val="000000"/>
          <w:szCs w:val="24"/>
        </w:rPr>
        <w:t xml:space="preserve">Utenos apskrities viršininko administracija </w:t>
      </w:r>
      <w:r w:rsidR="00DF723E" w:rsidRPr="0033184E">
        <w:rPr>
          <w:color w:val="000000"/>
          <w:szCs w:val="24"/>
        </w:rPr>
        <w:t>(</w:t>
      </w:r>
      <w:r w:rsidRPr="0033184E">
        <w:rPr>
          <w:color w:val="000000"/>
          <w:szCs w:val="24"/>
        </w:rPr>
        <w:t>ne vėliau kaip iki 2008 m. liepos 1 d.</w:t>
      </w:r>
      <w:r w:rsidR="00DF723E" w:rsidRPr="0033184E">
        <w:rPr>
          <w:color w:val="000000"/>
          <w:szCs w:val="24"/>
        </w:rPr>
        <w:t>)</w:t>
      </w:r>
      <w:r w:rsidR="0013307F" w:rsidRPr="0033184E">
        <w:rPr>
          <w:color w:val="000000"/>
          <w:szCs w:val="24"/>
        </w:rPr>
        <w:t>;</w:t>
      </w:r>
      <w:r w:rsidRPr="0033184E">
        <w:rPr>
          <w:color w:val="000000"/>
          <w:szCs w:val="24"/>
        </w:rPr>
        <w:t xml:space="preserve"> </w:t>
      </w:r>
    </w:p>
    <w:p w:rsidR="00A83A19" w:rsidRPr="0033184E" w:rsidRDefault="00DF723E" w:rsidP="0091328C">
      <w:pPr>
        <w:numPr>
          <w:ilvl w:val="0"/>
          <w:numId w:val="15"/>
        </w:numPr>
        <w:autoSpaceDE w:val="0"/>
        <w:autoSpaceDN w:val="0"/>
        <w:adjustRightInd w:val="0"/>
        <w:rPr>
          <w:color w:val="000000"/>
        </w:rPr>
      </w:pPr>
      <w:r w:rsidRPr="0033184E">
        <w:rPr>
          <w:color w:val="000000"/>
          <w:szCs w:val="24"/>
        </w:rPr>
        <w:t>re</w:t>
      </w:r>
      <w:r w:rsidR="00A83A19" w:rsidRPr="0033184E">
        <w:rPr>
          <w:color w:val="000000"/>
          <w:szCs w:val="24"/>
        </w:rPr>
        <w:t>gioninio sąvartyno eksploatacija</w:t>
      </w:r>
      <w:r w:rsidRPr="0033184E">
        <w:rPr>
          <w:color w:val="000000"/>
          <w:szCs w:val="24"/>
        </w:rPr>
        <w:t xml:space="preserve"> nuo 2008 m. I ketvirčio; </w:t>
      </w:r>
    </w:p>
    <w:p w:rsidR="00A83A19" w:rsidRPr="0033184E" w:rsidRDefault="00DF723E" w:rsidP="0091328C">
      <w:pPr>
        <w:numPr>
          <w:ilvl w:val="0"/>
          <w:numId w:val="15"/>
        </w:numPr>
        <w:autoSpaceDE w:val="0"/>
        <w:autoSpaceDN w:val="0"/>
        <w:adjustRightInd w:val="0"/>
        <w:rPr>
          <w:color w:val="000000"/>
        </w:rPr>
      </w:pPr>
      <w:r w:rsidRPr="0033184E">
        <w:rPr>
          <w:color w:val="000000"/>
          <w:szCs w:val="24"/>
        </w:rPr>
        <w:t>9 didži</w:t>
      </w:r>
      <w:r w:rsidR="00A83A19" w:rsidRPr="0033184E">
        <w:rPr>
          <w:color w:val="000000"/>
          <w:szCs w:val="24"/>
        </w:rPr>
        <w:t>ųjų sąvartynų rajonuose uždarymas</w:t>
      </w:r>
      <w:r w:rsidRPr="0033184E">
        <w:rPr>
          <w:color w:val="000000"/>
          <w:szCs w:val="24"/>
        </w:rPr>
        <w:t xml:space="preserve"> iki 2008 IV ketvirčio;</w:t>
      </w:r>
      <w:r w:rsidR="00256F66" w:rsidRPr="0033184E">
        <w:rPr>
          <w:color w:val="000000"/>
          <w:szCs w:val="24"/>
        </w:rPr>
        <w:t xml:space="preserve"> </w:t>
      </w:r>
    </w:p>
    <w:p w:rsidR="00A83A19" w:rsidRPr="0033184E" w:rsidRDefault="00256F66" w:rsidP="0091328C">
      <w:pPr>
        <w:numPr>
          <w:ilvl w:val="0"/>
          <w:numId w:val="15"/>
        </w:numPr>
        <w:autoSpaceDE w:val="0"/>
        <w:autoSpaceDN w:val="0"/>
        <w:adjustRightInd w:val="0"/>
        <w:rPr>
          <w:color w:val="000000"/>
        </w:rPr>
      </w:pPr>
      <w:r w:rsidRPr="0033184E">
        <w:rPr>
          <w:color w:val="000000"/>
          <w:szCs w:val="24"/>
        </w:rPr>
        <w:t>regioninės biologiškai skaidžių atliekų komp</w:t>
      </w:r>
      <w:r w:rsidR="00A83A19" w:rsidRPr="0033184E">
        <w:rPr>
          <w:color w:val="000000"/>
          <w:szCs w:val="24"/>
        </w:rPr>
        <w:t>ostavimo aikštelės eksploatacija</w:t>
      </w:r>
      <w:r w:rsidRPr="0033184E">
        <w:rPr>
          <w:color w:val="000000"/>
          <w:szCs w:val="24"/>
        </w:rPr>
        <w:t xml:space="preserve"> nuo 2008 m.; </w:t>
      </w:r>
    </w:p>
    <w:p w:rsidR="00A83A19" w:rsidRPr="0033184E" w:rsidRDefault="00256F66" w:rsidP="0091328C">
      <w:pPr>
        <w:numPr>
          <w:ilvl w:val="0"/>
          <w:numId w:val="15"/>
        </w:numPr>
        <w:autoSpaceDE w:val="0"/>
        <w:autoSpaceDN w:val="0"/>
        <w:adjustRightInd w:val="0"/>
        <w:rPr>
          <w:color w:val="000000"/>
        </w:rPr>
      </w:pPr>
      <w:r w:rsidRPr="0033184E">
        <w:rPr>
          <w:color w:val="000000"/>
          <w:szCs w:val="24"/>
        </w:rPr>
        <w:t>5 kompostavimo aikštelių a</w:t>
      </w:r>
      <w:r w:rsidR="00A83A19" w:rsidRPr="0033184E">
        <w:rPr>
          <w:color w:val="000000"/>
          <w:szCs w:val="24"/>
        </w:rPr>
        <w:t>tskirose savivaldybėse  įrengimas 2010 m. ir eksploatacija</w:t>
      </w:r>
      <w:r w:rsidRPr="0033184E">
        <w:rPr>
          <w:color w:val="000000"/>
          <w:szCs w:val="24"/>
        </w:rPr>
        <w:t xml:space="preserve"> nuo 2011 m.; </w:t>
      </w:r>
    </w:p>
    <w:p w:rsidR="00A83A19" w:rsidRPr="0033184E" w:rsidRDefault="00DF723E" w:rsidP="0091328C">
      <w:pPr>
        <w:numPr>
          <w:ilvl w:val="0"/>
          <w:numId w:val="15"/>
        </w:numPr>
        <w:autoSpaceDE w:val="0"/>
        <w:autoSpaceDN w:val="0"/>
        <w:adjustRightInd w:val="0"/>
        <w:rPr>
          <w:color w:val="000000"/>
        </w:rPr>
      </w:pPr>
      <w:r w:rsidRPr="0033184E">
        <w:rPr>
          <w:color w:val="000000"/>
          <w:szCs w:val="24"/>
        </w:rPr>
        <w:t>statybos ir griovimo at</w:t>
      </w:r>
      <w:r w:rsidR="00A83A19" w:rsidRPr="0033184E">
        <w:rPr>
          <w:color w:val="000000"/>
          <w:szCs w:val="24"/>
        </w:rPr>
        <w:t>liekų tvarkymo sekcijos įrengimas</w:t>
      </w:r>
      <w:r w:rsidRPr="0033184E">
        <w:rPr>
          <w:color w:val="000000"/>
          <w:szCs w:val="24"/>
        </w:rPr>
        <w:t xml:space="preserve"> nuo 2008 m.; </w:t>
      </w:r>
    </w:p>
    <w:p w:rsidR="00A83A19" w:rsidRPr="0033184E" w:rsidRDefault="0013307F" w:rsidP="0091328C">
      <w:pPr>
        <w:numPr>
          <w:ilvl w:val="0"/>
          <w:numId w:val="15"/>
        </w:numPr>
        <w:autoSpaceDE w:val="0"/>
        <w:autoSpaceDN w:val="0"/>
        <w:adjustRightInd w:val="0"/>
        <w:rPr>
          <w:color w:val="000000"/>
        </w:rPr>
      </w:pPr>
      <w:r w:rsidRPr="0033184E">
        <w:rPr>
          <w:color w:val="000000"/>
          <w:szCs w:val="24"/>
        </w:rPr>
        <w:t>rūšiavimo linijos regioniniame sąvar</w:t>
      </w:r>
      <w:r w:rsidR="00A83A19" w:rsidRPr="0033184E">
        <w:rPr>
          <w:color w:val="000000"/>
          <w:szCs w:val="24"/>
        </w:rPr>
        <w:t>tyne įrengimas (iki 2009 m.) ir eksploatacija</w:t>
      </w:r>
      <w:r w:rsidRPr="0033184E">
        <w:rPr>
          <w:color w:val="000000"/>
          <w:szCs w:val="24"/>
        </w:rPr>
        <w:t>;</w:t>
      </w:r>
    </w:p>
    <w:p w:rsidR="0033184E" w:rsidRPr="0033184E" w:rsidRDefault="0013307F" w:rsidP="0091328C">
      <w:pPr>
        <w:numPr>
          <w:ilvl w:val="0"/>
          <w:numId w:val="15"/>
        </w:numPr>
        <w:autoSpaceDE w:val="0"/>
        <w:autoSpaceDN w:val="0"/>
        <w:adjustRightInd w:val="0"/>
        <w:rPr>
          <w:color w:val="000000"/>
        </w:rPr>
      </w:pPr>
      <w:r w:rsidRPr="0033184E">
        <w:rPr>
          <w:color w:val="000000"/>
          <w:szCs w:val="24"/>
        </w:rPr>
        <w:t xml:space="preserve"> </w:t>
      </w:r>
      <w:r w:rsidRPr="0033184E">
        <w:rPr>
          <w:rFonts w:eastAsia="Lucida Sans Unicode"/>
          <w:color w:val="000000"/>
          <w:szCs w:val="24"/>
        </w:rPr>
        <w:t>regioninio mechaninio biologinio apdorojimo įrengin</w:t>
      </w:r>
      <w:r w:rsidR="00A83A19" w:rsidRPr="0033184E">
        <w:rPr>
          <w:rFonts w:eastAsia="Lucida Sans Unicode"/>
          <w:color w:val="000000"/>
          <w:szCs w:val="24"/>
        </w:rPr>
        <w:t>io (bioreaktoriaus) projektavimas ir įrengimas 2009–</w:t>
      </w:r>
      <w:r w:rsidRPr="0033184E">
        <w:rPr>
          <w:rFonts w:eastAsia="Lucida Sans Unicode"/>
          <w:color w:val="000000"/>
          <w:szCs w:val="24"/>
        </w:rPr>
        <w:t xml:space="preserve">2010 m. </w:t>
      </w:r>
      <w:r w:rsidR="0033184E" w:rsidRPr="0033184E">
        <w:rPr>
          <w:rFonts w:eastAsia="Lucida Sans Unicode"/>
          <w:color w:val="000000"/>
          <w:szCs w:val="24"/>
        </w:rPr>
        <w:t>bei eksploatacija</w:t>
      </w:r>
      <w:r w:rsidRPr="0033184E">
        <w:rPr>
          <w:rFonts w:eastAsia="Lucida Sans Unicode"/>
          <w:color w:val="000000"/>
          <w:szCs w:val="24"/>
        </w:rPr>
        <w:t xml:space="preserve"> nuo 2011 m.; </w:t>
      </w:r>
    </w:p>
    <w:p w:rsidR="00AD70FE" w:rsidRPr="00A22E08" w:rsidRDefault="0033184E" w:rsidP="0091328C">
      <w:pPr>
        <w:numPr>
          <w:ilvl w:val="0"/>
          <w:numId w:val="15"/>
        </w:numPr>
        <w:autoSpaceDE w:val="0"/>
        <w:autoSpaceDN w:val="0"/>
        <w:adjustRightInd w:val="0"/>
        <w:rPr>
          <w:color w:val="000000"/>
          <w:szCs w:val="24"/>
        </w:rPr>
      </w:pPr>
      <w:r w:rsidRPr="00A22E08">
        <w:rPr>
          <w:color w:val="000000"/>
          <w:szCs w:val="24"/>
        </w:rPr>
        <w:t>Vilniaus–</w:t>
      </w:r>
      <w:r w:rsidR="00DF723E" w:rsidRPr="00A22E08">
        <w:rPr>
          <w:color w:val="000000"/>
          <w:szCs w:val="24"/>
        </w:rPr>
        <w:t>Utenos regionų atliekų deginimo įrenginio, Utenos atliekų perkrovimo stoties bei šlako ir pelenų šalinimo sekcijos Vilniaus</w:t>
      </w:r>
      <w:r w:rsidRPr="00A22E08">
        <w:rPr>
          <w:color w:val="000000"/>
          <w:szCs w:val="24"/>
        </w:rPr>
        <w:t xml:space="preserve"> regioniniame sąvartyne įrengimas (2011–</w:t>
      </w:r>
      <w:r w:rsidR="00DF723E" w:rsidRPr="00A22E08">
        <w:rPr>
          <w:color w:val="000000"/>
          <w:szCs w:val="24"/>
        </w:rPr>
        <w:t>2012 m.).</w:t>
      </w:r>
    </w:p>
    <w:p w:rsidR="00A22E08" w:rsidRPr="00F50CD9" w:rsidRDefault="00AD70FE" w:rsidP="00B0767E">
      <w:pPr>
        <w:shd w:val="clear" w:color="auto" w:fill="FFFFFF"/>
        <w:rPr>
          <w:i/>
          <w:szCs w:val="24"/>
        </w:rPr>
      </w:pPr>
      <w:r w:rsidRPr="00F50CD9">
        <w:rPr>
          <w:szCs w:val="24"/>
        </w:rPr>
        <w:t xml:space="preserve">Įgyvendindama įsipareigojimus, kuriant Utenos regiono komunalinių atliekų tvarkymo sistemą, </w:t>
      </w:r>
      <w:r w:rsidRPr="00F50CD9">
        <w:rPr>
          <w:rFonts w:eastAsia="Calibri"/>
          <w:szCs w:val="24"/>
        </w:rPr>
        <w:t xml:space="preserve">2008 m. vasario 14 d. </w:t>
      </w:r>
      <w:r w:rsidR="0033184E" w:rsidRPr="00F50CD9">
        <w:rPr>
          <w:rFonts w:eastAsia="Calibri"/>
          <w:szCs w:val="24"/>
        </w:rPr>
        <w:t>Molėtų rajono savivaldybė</w:t>
      </w:r>
      <w:r w:rsidR="00A22E08" w:rsidRPr="00F50CD9">
        <w:rPr>
          <w:rFonts w:eastAsia="Calibri"/>
          <w:szCs w:val="24"/>
        </w:rPr>
        <w:t>s</w:t>
      </w:r>
      <w:r w:rsidR="0033184E" w:rsidRPr="00F50CD9">
        <w:rPr>
          <w:rFonts w:eastAsia="Calibri"/>
          <w:szCs w:val="24"/>
        </w:rPr>
        <w:t xml:space="preserve"> taryba</w:t>
      </w:r>
      <w:r w:rsidRPr="00F50CD9">
        <w:rPr>
          <w:rFonts w:eastAsia="Calibri"/>
          <w:szCs w:val="24"/>
        </w:rPr>
        <w:t xml:space="preserve"> sprendimu Nr. B1-19</w:t>
      </w:r>
      <w:r w:rsidRPr="00F50CD9">
        <w:rPr>
          <w:i/>
          <w:szCs w:val="24"/>
        </w:rPr>
        <w:t xml:space="preserve"> </w:t>
      </w:r>
      <w:r w:rsidR="00A22E08" w:rsidRPr="00F50CD9">
        <w:rPr>
          <w:i/>
          <w:szCs w:val="24"/>
          <w:shd w:val="clear" w:color="auto" w:fill="FFFFFF"/>
        </w:rPr>
        <w:t xml:space="preserve">„Dėl Molėtų rajono savivaldybės komunalinių atliekų tvarkymo plano ir komunalinių atliekų tvarkymo taisyklių patvirtinimo“, </w:t>
      </w:r>
      <w:r w:rsidRPr="00F50CD9">
        <w:rPr>
          <w:szCs w:val="24"/>
        </w:rPr>
        <w:t xml:space="preserve">patvirtino </w:t>
      </w:r>
      <w:r w:rsidRPr="00F50CD9">
        <w:rPr>
          <w:i/>
          <w:szCs w:val="24"/>
        </w:rPr>
        <w:t>Molėtų rajono savivaldybės komunali</w:t>
      </w:r>
      <w:r w:rsidR="0033184E" w:rsidRPr="00F50CD9">
        <w:rPr>
          <w:i/>
          <w:szCs w:val="24"/>
        </w:rPr>
        <w:t>nių atliekų tvarkymo planą 2008–</w:t>
      </w:r>
      <w:r w:rsidRPr="00F50CD9">
        <w:rPr>
          <w:i/>
          <w:szCs w:val="24"/>
        </w:rPr>
        <w:t>2018 m</w:t>
      </w:r>
      <w:r w:rsidR="00A22E08" w:rsidRPr="00F50CD9">
        <w:rPr>
          <w:szCs w:val="24"/>
        </w:rPr>
        <w:t xml:space="preserve">. ir </w:t>
      </w:r>
      <w:r w:rsidR="00A22E08" w:rsidRPr="00F50CD9">
        <w:rPr>
          <w:i/>
          <w:szCs w:val="24"/>
          <w:shd w:val="clear" w:color="auto" w:fill="FFFFFF"/>
        </w:rPr>
        <w:t>Molėtų rajono savivaldybės komunalinių atliekų tvarkymo taisykles.</w:t>
      </w:r>
      <w:r w:rsidR="00A22E08" w:rsidRPr="00F50CD9">
        <w:rPr>
          <w:i/>
          <w:szCs w:val="24"/>
        </w:rPr>
        <w:t xml:space="preserve"> Molėtų rajono savivadybės atliekų tarkymo taisyklės </w:t>
      </w:r>
      <w:r w:rsidR="00A22E08" w:rsidRPr="00F50CD9">
        <w:rPr>
          <w:szCs w:val="24"/>
        </w:rPr>
        <w:t xml:space="preserve">(su vėlesniais, </w:t>
      </w:r>
      <w:r w:rsidR="00A22E08" w:rsidRPr="00F50CD9">
        <w:rPr>
          <w:bCs/>
          <w:szCs w:val="24"/>
        </w:rPr>
        <w:t xml:space="preserve">2008 m. kovo 27 d. sprendimu Nr. B1-60 ir </w:t>
      </w:r>
      <w:r w:rsidR="00A22E08" w:rsidRPr="00F50CD9">
        <w:rPr>
          <w:szCs w:val="24"/>
        </w:rPr>
        <w:t xml:space="preserve">2013 m. lapkričio 28 d. sprendimu Nr. </w:t>
      </w:r>
      <w:r w:rsidR="00A22E08" w:rsidRPr="00F50CD9">
        <w:rPr>
          <w:bCs/>
          <w:caps/>
          <w:szCs w:val="24"/>
        </w:rPr>
        <w:t>B1-163</w:t>
      </w:r>
      <w:r w:rsidR="00A22E08" w:rsidRPr="00F50CD9">
        <w:rPr>
          <w:szCs w:val="24"/>
        </w:rPr>
        <w:t xml:space="preserve"> patvirtintais taisyklių pakeitimais ir papildymais) </w:t>
      </w:r>
      <w:r w:rsidR="00A22E08" w:rsidRPr="00F50CD9">
        <w:rPr>
          <w:szCs w:val="24"/>
          <w:shd w:val="clear" w:color="auto" w:fill="FFFFFF"/>
        </w:rPr>
        <w:t>reglamentuoja komunalinių atliekų Molėtų rajono savivaldybės teritorijoje tvarkymo viešųjų paslaugų teikimą, nustato komunalinių atliekų surinkimo, rūšiavimo, šalinimo, saugojimo, apskaitos tvarką, atliekų turėtojų bei atliekų tvarkytojų teises, pareigas ir atsakomybę ir yra skirtos užtikrinti Savivaldybės ir Utenos regiono atliekų tvarkymo planų įgyvendinimą.</w:t>
      </w:r>
    </w:p>
    <w:p w:rsidR="00036FD5" w:rsidRPr="00F50CD9" w:rsidRDefault="00AD70FE" w:rsidP="00CB58BF">
      <w:pPr>
        <w:rPr>
          <w:i/>
        </w:rPr>
      </w:pPr>
      <w:r w:rsidRPr="00F50CD9">
        <w:t xml:space="preserve">Esama </w:t>
      </w:r>
      <w:r w:rsidR="00FD5E0F" w:rsidRPr="00F50CD9">
        <w:t xml:space="preserve">Molėtų </w:t>
      </w:r>
      <w:r w:rsidRPr="00F50CD9">
        <w:t>rajono savivaldybės komunalinių atliekų tvarkymo sistemos organizacinė schema pavaizduota</w:t>
      </w:r>
      <w:r w:rsidR="00A725BF" w:rsidRPr="00F50CD9">
        <w:t xml:space="preserve"> </w:t>
      </w:r>
      <w:r w:rsidR="00A725BF" w:rsidRPr="00F50CD9">
        <w:rPr>
          <w:rStyle w:val="AntratDiagrama"/>
          <w:b w:val="0"/>
          <w:color w:val="auto"/>
        </w:rPr>
        <w:t>Pav. 2</w:t>
      </w:r>
      <w:r w:rsidRPr="00F50CD9">
        <w:rPr>
          <w:rStyle w:val="AntratDiagrama"/>
          <w:b w:val="0"/>
          <w:color w:val="auto"/>
        </w:rPr>
        <w:t>.</w:t>
      </w:r>
      <w:r w:rsidRPr="00F50CD9">
        <w:rPr>
          <w:i/>
        </w:rPr>
        <w:t xml:space="preserve"> </w:t>
      </w:r>
    </w:p>
    <w:bookmarkEnd w:id="8"/>
    <w:bookmarkEnd w:id="9"/>
    <w:p w:rsidR="00611B52" w:rsidRPr="00F50CD9" w:rsidRDefault="00611B52" w:rsidP="00611B52">
      <w:r w:rsidRPr="00F50CD9">
        <w:t xml:space="preserve">Molėtų rajono komunalinių atliekų turėtojams teikiamos šios komunalinių atliekų tvarkymo paslaugos: </w:t>
      </w:r>
    </w:p>
    <w:p w:rsidR="00611B52" w:rsidRPr="00F50CD9" w:rsidRDefault="00611B52" w:rsidP="00611B52">
      <w:pPr>
        <w:numPr>
          <w:ilvl w:val="0"/>
          <w:numId w:val="2"/>
        </w:numPr>
        <w:ind w:left="720"/>
      </w:pPr>
      <w:r w:rsidRPr="00F50CD9">
        <w:t>mišrių komunalinių atliekų tvarkymas;</w:t>
      </w:r>
    </w:p>
    <w:p w:rsidR="00611B52" w:rsidRPr="00F50CD9" w:rsidRDefault="00611B52" w:rsidP="00611B52">
      <w:pPr>
        <w:numPr>
          <w:ilvl w:val="0"/>
          <w:numId w:val="2"/>
        </w:numPr>
        <w:ind w:left="720"/>
      </w:pPr>
      <w:r w:rsidRPr="00F50CD9">
        <w:t>antrinių žaliavų, įskaitant pakuočių atliekas, tvarkymas;</w:t>
      </w:r>
    </w:p>
    <w:p w:rsidR="00611B52" w:rsidRPr="001378D2" w:rsidRDefault="00611B52" w:rsidP="00611B52">
      <w:pPr>
        <w:numPr>
          <w:ilvl w:val="0"/>
          <w:numId w:val="2"/>
        </w:numPr>
        <w:ind w:left="720"/>
        <w:rPr>
          <w:color w:val="000000"/>
        </w:rPr>
      </w:pPr>
      <w:r w:rsidRPr="001378D2">
        <w:rPr>
          <w:color w:val="000000"/>
        </w:rPr>
        <w:t>žaliųjų atliekų tvarkymas;</w:t>
      </w:r>
    </w:p>
    <w:p w:rsidR="00611B52" w:rsidRPr="001378D2" w:rsidRDefault="00611B52" w:rsidP="00611B52">
      <w:pPr>
        <w:numPr>
          <w:ilvl w:val="0"/>
          <w:numId w:val="2"/>
        </w:numPr>
        <w:ind w:left="720"/>
        <w:rPr>
          <w:color w:val="000000"/>
        </w:rPr>
      </w:pPr>
      <w:r w:rsidRPr="001378D2">
        <w:rPr>
          <w:color w:val="000000"/>
        </w:rPr>
        <w:t>didžiųjų atliekų, įskaitant naudotas padangas ir statybos ir griovimo atliekas, tvarkymas;</w:t>
      </w:r>
    </w:p>
    <w:p w:rsidR="00611B52" w:rsidRPr="001378D2" w:rsidRDefault="00611B52" w:rsidP="00611B52">
      <w:pPr>
        <w:numPr>
          <w:ilvl w:val="0"/>
          <w:numId w:val="2"/>
        </w:numPr>
        <w:ind w:left="720"/>
        <w:rPr>
          <w:color w:val="000000"/>
        </w:rPr>
      </w:pPr>
      <w:r w:rsidRPr="001378D2">
        <w:rPr>
          <w:color w:val="000000"/>
        </w:rPr>
        <w:t>elektros ir elektroninės įrangos atliekų tvarkymas;</w:t>
      </w:r>
    </w:p>
    <w:p w:rsidR="00611B52" w:rsidRPr="001378D2" w:rsidRDefault="00611B52" w:rsidP="00611B52">
      <w:pPr>
        <w:numPr>
          <w:ilvl w:val="0"/>
          <w:numId w:val="2"/>
        </w:numPr>
        <w:shd w:val="clear" w:color="auto" w:fill="FFFFFF"/>
        <w:ind w:left="720"/>
        <w:rPr>
          <w:color w:val="000000"/>
          <w:szCs w:val="24"/>
        </w:rPr>
      </w:pPr>
      <w:r w:rsidRPr="001378D2">
        <w:rPr>
          <w:color w:val="000000"/>
          <w:szCs w:val="24"/>
        </w:rPr>
        <w:t>buities pavojingųjų atliekų tvarkymas.</w:t>
      </w:r>
    </w:p>
    <w:p w:rsidR="00462BA5" w:rsidRDefault="00611B52" w:rsidP="00CB58BF">
      <w:pPr>
        <w:spacing w:before="0" w:after="0"/>
        <w:rPr>
          <w:color w:val="000000"/>
          <w:szCs w:val="24"/>
        </w:rPr>
        <w:sectPr w:rsidR="00462BA5" w:rsidSect="00462BA5">
          <w:footerReference w:type="default" r:id="rId9"/>
          <w:pgSz w:w="11906" w:h="16838"/>
          <w:pgMar w:top="1418" w:right="1418" w:bottom="1418" w:left="1418" w:header="567" w:footer="567" w:gutter="0"/>
          <w:cols w:space="1296"/>
          <w:titlePg/>
          <w:docGrid w:linePitch="360"/>
        </w:sectPr>
      </w:pPr>
      <w:r w:rsidRPr="00B575F8">
        <w:rPr>
          <w:i/>
          <w:szCs w:val="24"/>
        </w:rPr>
        <w:t>Lietuvos Respublikos atliekų tvarkymo įstatyme</w:t>
      </w:r>
      <w:r w:rsidRPr="00B575F8">
        <w:rPr>
          <w:szCs w:val="24"/>
        </w:rPr>
        <w:t xml:space="preserve"> nustatyta, kad įmonės, kurios vykdo komunalinių atliekų surinkimą, įskaitant antrinių žaliavų surinkimą, šią veiklą savivaldybės teritorijoje gali vykdyti tik tuo atveju, jeigu yra sudariusios sutartis su savivaldybe arba savivaldybės (kelių savivaldybių) įsteigtu juridiniu asmeniu, kuriam pavesta administruoti komunal</w:t>
      </w:r>
      <w:r w:rsidR="00552E6F" w:rsidRPr="00B575F8">
        <w:rPr>
          <w:szCs w:val="24"/>
        </w:rPr>
        <w:t xml:space="preserve">inių atliekų tvarkymo sistemą. </w:t>
      </w:r>
      <w:r w:rsidRPr="00B575F8">
        <w:rPr>
          <w:szCs w:val="24"/>
        </w:rPr>
        <w:t xml:space="preserve">Molėtų rajono savivaldybės tarybos 2010 m. vasario 18 d. sprendimu Nr. B1-26 </w:t>
      </w:r>
      <w:r w:rsidR="005D0F10" w:rsidRPr="00B575F8">
        <w:rPr>
          <w:szCs w:val="24"/>
          <w:shd w:val="clear" w:color="auto" w:fill="FFFFFF"/>
        </w:rPr>
        <w:t>Molėtų rajono savivaldybės komunalinių atliekų tvarkymo sistemą pavesta eksploatuoti</w:t>
      </w:r>
      <w:r w:rsidR="005D0F10" w:rsidRPr="00B575F8">
        <w:rPr>
          <w:szCs w:val="24"/>
        </w:rPr>
        <w:t xml:space="preserve"> savivaldybės įmonei</w:t>
      </w:r>
      <w:r w:rsidRPr="00B575F8">
        <w:rPr>
          <w:szCs w:val="24"/>
        </w:rPr>
        <w:t xml:space="preserve"> UAB „Molėtų švara“. </w:t>
      </w:r>
      <w:r w:rsidR="005D0F10" w:rsidRPr="00B575F8">
        <w:rPr>
          <w:szCs w:val="24"/>
          <w:shd w:val="clear" w:color="auto" w:fill="FFFFFF"/>
        </w:rPr>
        <w:t xml:space="preserve">2010 m. kovo 1 d. Savivaldybės administracijos ir UAB „Molėtų švara“ sudarytos </w:t>
      </w:r>
      <w:r w:rsidR="005D0F10" w:rsidRPr="00B575F8">
        <w:rPr>
          <w:i/>
          <w:szCs w:val="24"/>
          <w:shd w:val="clear" w:color="auto" w:fill="FFFFFF"/>
        </w:rPr>
        <w:t xml:space="preserve">Molėtų rajono savivaldybės viešosios komunalinių atliekų tvarkymo sistemos eksploatavimo ir </w:t>
      </w:r>
      <w:r w:rsidR="005D0F10" w:rsidRPr="000C48D3">
        <w:rPr>
          <w:i/>
          <w:szCs w:val="24"/>
          <w:shd w:val="clear" w:color="auto" w:fill="FFFFFF"/>
        </w:rPr>
        <w:t>jos plėtojimo sutarties</w:t>
      </w:r>
      <w:r w:rsidR="005D0F10" w:rsidRPr="000C48D3">
        <w:rPr>
          <w:szCs w:val="24"/>
          <w:shd w:val="clear" w:color="auto" w:fill="FFFFFF"/>
        </w:rPr>
        <w:t xml:space="preserve"> Nr. A14-66</w:t>
      </w:r>
      <w:r w:rsidR="005D0F10" w:rsidRPr="000C48D3">
        <w:rPr>
          <w:szCs w:val="24"/>
        </w:rPr>
        <w:t xml:space="preserve"> </w:t>
      </w:r>
      <w:r w:rsidR="00A22E08" w:rsidRPr="000C48D3">
        <w:rPr>
          <w:szCs w:val="24"/>
        </w:rPr>
        <w:t xml:space="preserve">bei jos 2012 m. gruodžio 20 d. tarybos sprendimu Nr. B1-217 priimtais pakeitimais, sistemos eksploatavimo </w:t>
      </w:r>
      <w:r w:rsidR="005D0F10" w:rsidRPr="000C48D3">
        <w:rPr>
          <w:szCs w:val="24"/>
        </w:rPr>
        <w:t xml:space="preserve">paslaugų apimtyse </w:t>
      </w:r>
      <w:r w:rsidR="006F0AFA" w:rsidRPr="000C48D3">
        <w:rPr>
          <w:szCs w:val="24"/>
          <w:shd w:val="clear" w:color="auto" w:fill="FFFFFF"/>
        </w:rPr>
        <w:t>operatoriui</w:t>
      </w:r>
      <w:r w:rsidR="005D0F10" w:rsidRPr="000C48D3">
        <w:rPr>
          <w:szCs w:val="24"/>
          <w:shd w:val="clear" w:color="auto" w:fill="FFFFFF"/>
        </w:rPr>
        <w:t xml:space="preserve"> pavesta</w:t>
      </w:r>
      <w:r w:rsidR="005D0F10" w:rsidRPr="00AF3B55">
        <w:rPr>
          <w:szCs w:val="24"/>
          <w:shd w:val="clear" w:color="auto" w:fill="FFFFFF"/>
        </w:rPr>
        <w:t xml:space="preserve"> </w:t>
      </w:r>
      <w:r w:rsidR="00A22E08" w:rsidRPr="00AF3B55">
        <w:rPr>
          <w:szCs w:val="24"/>
        </w:rPr>
        <w:t xml:space="preserve">iki 2014 m. gruodžio 31 d. </w:t>
      </w:r>
      <w:r w:rsidR="005D0F10" w:rsidRPr="00AF3B55">
        <w:rPr>
          <w:szCs w:val="24"/>
          <w:shd w:val="clear" w:color="auto" w:fill="FFFFFF"/>
        </w:rPr>
        <w:t>vykdyti mišrių k</w:t>
      </w:r>
      <w:r w:rsidR="00D3155C" w:rsidRPr="00AF3B55">
        <w:rPr>
          <w:szCs w:val="24"/>
          <w:shd w:val="clear" w:color="auto" w:fill="FFFFFF"/>
        </w:rPr>
        <w:t>o</w:t>
      </w:r>
      <w:r w:rsidR="005D0F10" w:rsidRPr="00AF3B55">
        <w:rPr>
          <w:szCs w:val="24"/>
          <w:shd w:val="clear" w:color="auto" w:fill="FFFFFF"/>
        </w:rPr>
        <w:t>munalinių atliekų, antrinių žaliavų, žaliųjų atliekų, didžiųjų bei statybos ir</w:t>
      </w:r>
      <w:r w:rsidR="005D0F10" w:rsidRPr="00B575F8">
        <w:rPr>
          <w:szCs w:val="24"/>
          <w:shd w:val="clear" w:color="auto" w:fill="FFFFFF"/>
        </w:rPr>
        <w:t xml:space="preserve"> griovimo atliekų surinkimą ir transportavimą.</w:t>
      </w:r>
      <w:r w:rsidR="005D0F10" w:rsidRPr="005D0F10">
        <w:rPr>
          <w:color w:val="333333"/>
          <w:szCs w:val="24"/>
          <w:shd w:val="clear" w:color="auto" w:fill="FFFFFF"/>
        </w:rPr>
        <w:t xml:space="preserve"> </w:t>
      </w:r>
      <w:r w:rsidR="005E5314">
        <w:rPr>
          <w:color w:val="000000"/>
          <w:szCs w:val="24"/>
        </w:rPr>
        <w:t xml:space="preserve">2015 m. sausio 2 d. Molėtų rajono savivaldybės </w:t>
      </w:r>
      <w:r w:rsidR="00A2205C">
        <w:rPr>
          <w:color w:val="000000"/>
          <w:szCs w:val="24"/>
        </w:rPr>
        <w:t>pasirašytos naujos</w:t>
      </w:r>
      <w:r w:rsidR="005E5314">
        <w:rPr>
          <w:color w:val="000000"/>
          <w:szCs w:val="24"/>
        </w:rPr>
        <w:t xml:space="preserve"> </w:t>
      </w:r>
      <w:r w:rsidR="00A2205C">
        <w:rPr>
          <w:color w:val="000000"/>
          <w:szCs w:val="24"/>
        </w:rPr>
        <w:t xml:space="preserve">sutarties </w:t>
      </w:r>
      <w:r w:rsidR="005E5314">
        <w:rPr>
          <w:color w:val="000000"/>
          <w:szCs w:val="24"/>
        </w:rPr>
        <w:t>Nr. A14-90 su UAB „Molėtų švara“</w:t>
      </w:r>
      <w:r w:rsidR="00A2205C">
        <w:rPr>
          <w:color w:val="000000"/>
          <w:szCs w:val="24"/>
        </w:rPr>
        <w:t xml:space="preserve"> apimtyse</w:t>
      </w:r>
      <w:r w:rsidR="005E5314">
        <w:rPr>
          <w:color w:val="000000"/>
          <w:szCs w:val="24"/>
        </w:rPr>
        <w:t xml:space="preserve">, operatoriui pavesta </w:t>
      </w:r>
      <w:r w:rsidR="00A2205C">
        <w:rPr>
          <w:color w:val="000000"/>
          <w:szCs w:val="24"/>
        </w:rPr>
        <w:t>teikti</w:t>
      </w:r>
      <w:r w:rsidR="005E5314">
        <w:rPr>
          <w:color w:val="000000"/>
          <w:szCs w:val="24"/>
        </w:rPr>
        <w:t xml:space="preserve"> komunalinių atiekų </w:t>
      </w:r>
      <w:r w:rsidR="00A2205C">
        <w:rPr>
          <w:color w:val="000000"/>
          <w:szCs w:val="24"/>
        </w:rPr>
        <w:t>surinkimo ir vežimo šių atliekų tvarkytojams paslaugas bei kartu atlikti komunalinių atliekų tvarkymo sistemos administravimo funkcijas.</w:t>
      </w:r>
    </w:p>
    <w:p w:rsidR="00CB58BF" w:rsidRPr="006E33E2" w:rsidRDefault="009C78AF" w:rsidP="00CB58BF">
      <w:pPr>
        <w:spacing w:before="0" w:after="0"/>
        <w:rPr>
          <w:sz w:val="20"/>
          <w:szCs w:val="20"/>
        </w:rPr>
      </w:pPr>
      <w:r w:rsidRPr="006E33E2">
        <w:rPr>
          <w:noProof/>
        </w:rPr>
        <mc:AlternateContent>
          <mc:Choice Requires="wps">
            <w:drawing>
              <wp:anchor distT="0" distB="0" distL="114300" distR="114300" simplePos="0" relativeHeight="251598848" behindDoc="0" locked="0" layoutInCell="1" allowOverlap="1">
                <wp:simplePos x="0" y="0"/>
                <wp:positionH relativeFrom="column">
                  <wp:posOffset>4090035</wp:posOffset>
                </wp:positionH>
                <wp:positionV relativeFrom="paragraph">
                  <wp:posOffset>-66675</wp:posOffset>
                </wp:positionV>
                <wp:extent cx="2028825" cy="452755"/>
                <wp:effectExtent l="13335" t="9525" r="5715" b="13970"/>
                <wp:wrapNone/>
                <wp:docPr id="60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52755"/>
                        </a:xfrm>
                        <a:prstGeom prst="rect">
                          <a:avLst/>
                        </a:prstGeom>
                        <a:solidFill>
                          <a:srgbClr val="FFFFFF"/>
                        </a:solidFill>
                        <a:ln w="9525">
                          <a:solidFill>
                            <a:srgbClr val="000000"/>
                          </a:solidFill>
                          <a:miter lim="800000"/>
                          <a:headEnd/>
                          <a:tailEnd/>
                        </a:ln>
                      </wps:spPr>
                      <wps:txbx>
                        <w:txbxContent>
                          <w:p w:rsidR="00AD3E05" w:rsidRPr="00606F22" w:rsidRDefault="00AD3E05" w:rsidP="00CB58BF">
                            <w:pPr>
                              <w:jc w:val="center"/>
                              <w:rPr>
                                <w:sz w:val="20"/>
                                <w:szCs w:val="20"/>
                              </w:rPr>
                            </w:pPr>
                            <w:r w:rsidRPr="00606F22">
                              <w:rPr>
                                <w:sz w:val="20"/>
                                <w:szCs w:val="20"/>
                              </w:rPr>
                              <w:t>Atliekų turėtojai /tarifo mokėtojai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3" o:spid="_x0000_s1026" type="#_x0000_t202" style="position:absolute;left:0;text-align:left;margin-left:322.05pt;margin-top:-5.25pt;width:159.75pt;height:35.6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alLAIAAFQEAAAOAAAAZHJzL2Uyb0RvYy54bWysVNtu2zAMfR+wfxD0vthxkzYx4hRdugwD&#10;ugvQ7gNkWbaFyaImKbGzrx8lu1l2wR6G+UEQRerw6JD05nboFDkK6yTogs5nKSVCc6ikbgr6+Wn/&#10;akWJ80xXTIEWBT0JR2+3L19sepOLDFpQlbAEQbTLe1PQ1nuTJ4njreiYm4ERGp012I55NG2TVJb1&#10;iN6pJEvT66QHWxkLXDiHp/ejk24jfl0L7j/WtROeqIIiNx9XG9cyrMl2w/LGMtNKPtFg/8CiY1Jj&#10;0jPUPfOMHKz8DaqT3IKD2s84dAnUteQivgFfM09/ec1jy4yIb0FxnDnL5P4fLP9w/GSJrAp6nS4p&#10;0azDIj2JwZPXMJCr9VVQqDcux8BHg6F+QAdWOr7WmQfgXxzRsGuZbsSdtdC3glXIcB5uJhdXRxwX&#10;QMr+PVSYiB08RKChtl2QDwUhiI6VOp2rE8hwPMzSbLXKkCRH32KZ3SyXMQXLn28b6/xbAR0Jm4Ja&#10;rH5EZ8cH5wMblj+HhGQOlKz2Uqlo2KbcKUuODDtlH78J/acwpUlf0PUSefwdIo3fnyA66bHllewK&#10;ujoHsTzI9kZXsSE9k2rcI2WlJx2DdKOIfiiHqS4lVCdU1MLY2jiKuGnBfqOkx7YuqPt6YFZQot5p&#10;rMp6vliEOYjGYnmToWEvPeWlh2mOUAX1lIzbnR9n52CsbFrMNPaBhjusZC2jyKHkI6uJN7Zu1H4a&#10;szAbl3aM+vEz2H4HAAD//wMAUEsDBBQABgAIAAAAIQA5K+Jf4AAAAAoBAAAPAAAAZHJzL2Rvd25y&#10;ZXYueG1sTI/BTsMwEETvSPyDtUhcUGuHBpOGOBVCAsENCoKrG2+TiNgOtpuGv2c5wXE1TzNvq81s&#10;BzZhiL13CrKlAIau8aZ3rYK31/tFASwm7YwevEMF3xhhU5+eVLo0/uhecNqmllGJi6VW0KU0lpzH&#10;pkOr49KP6Cjb+2B1ojO03AR9pHI78EshJLe6d7TQ6RHvOmw+tweroMgfp4/4tHp+b+R+WKeL6+nh&#10;Kyh1fjbf3gBLOKc/GH71SR1qctr5gzORDQpknmeEKlhk4goYEWu5ksB2FIkCeF3x/y/UPwAAAP//&#10;AwBQSwECLQAUAAYACAAAACEAtoM4kv4AAADhAQAAEwAAAAAAAAAAAAAAAAAAAAAAW0NvbnRlbnRf&#10;VHlwZXNdLnhtbFBLAQItABQABgAIAAAAIQA4/SH/1gAAAJQBAAALAAAAAAAAAAAAAAAAAC8BAABf&#10;cmVscy8ucmVsc1BLAQItABQABgAIAAAAIQARvUalLAIAAFQEAAAOAAAAAAAAAAAAAAAAAC4CAABk&#10;cnMvZTJvRG9jLnhtbFBLAQItABQABgAIAAAAIQA5K+Jf4AAAAAoBAAAPAAAAAAAAAAAAAAAAAIYE&#10;AABkcnMvZG93bnJldi54bWxQSwUGAAAAAAQABADzAAAAkwUAAAAA&#10;">
                <v:textbox>
                  <w:txbxContent>
                    <w:p w:rsidR="00AD3E05" w:rsidRPr="00606F22" w:rsidRDefault="00AD3E05" w:rsidP="00CB58BF">
                      <w:pPr>
                        <w:jc w:val="center"/>
                        <w:rPr>
                          <w:sz w:val="20"/>
                          <w:szCs w:val="20"/>
                        </w:rPr>
                      </w:pPr>
                      <w:r w:rsidRPr="00606F22">
                        <w:rPr>
                          <w:sz w:val="20"/>
                          <w:szCs w:val="20"/>
                        </w:rPr>
                        <w:t>Atliekų turėtojai /tarifo mokėtojai</w:t>
                      </w:r>
                    </w:p>
                  </w:txbxContent>
                </v:textbox>
              </v:shape>
            </w:pict>
          </mc:Fallback>
        </mc:AlternateContent>
      </w:r>
    </w:p>
    <w:p w:rsidR="00CB58BF" w:rsidRPr="006E33E2" w:rsidRDefault="009C78AF" w:rsidP="00CB58BF">
      <w:pPr>
        <w:rPr>
          <w:lang w:eastAsia="en-US"/>
        </w:rPr>
      </w:pPr>
      <w:r w:rsidRPr="006E33E2">
        <w:rPr>
          <w:noProof/>
        </w:rPr>
        <mc:AlternateContent>
          <mc:Choice Requires="wps">
            <w:drawing>
              <wp:anchor distT="0" distB="0" distL="114300" distR="114300" simplePos="0" relativeHeight="251617280" behindDoc="0" locked="0" layoutInCell="1" allowOverlap="1">
                <wp:simplePos x="0" y="0"/>
                <wp:positionH relativeFrom="column">
                  <wp:posOffset>5166360</wp:posOffset>
                </wp:positionH>
                <wp:positionV relativeFrom="paragraph">
                  <wp:posOffset>240030</wp:posOffset>
                </wp:positionV>
                <wp:extent cx="9525" cy="495300"/>
                <wp:effectExtent l="60960" t="20955" r="43815" b="7620"/>
                <wp:wrapNone/>
                <wp:docPr id="604" name="Auto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6130FE" id="_x0000_t32" coordsize="21600,21600" o:spt="32" o:oned="t" path="m,l21600,21600e" filled="f">
                <v:path arrowok="t" fillok="f" o:connecttype="none"/>
                <o:lock v:ext="edit" shapetype="t"/>
              </v:shapetype>
              <v:shape id="AutoShape 412" o:spid="_x0000_s1026" type="#_x0000_t32" style="position:absolute;margin-left:406.8pt;margin-top:18.9pt;width:.75pt;height:39pt;flip:x 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7eQAIAAHcEAAAOAAAAZHJzL2Uyb0RvYy54bWysVE1v2zAMvQ/YfxB0T22nTtYYdYrCTrbD&#10;Pgq0212R5FiYLAmSGicY9t9HKmm6dpdhmA8yZZKP5NOTr2/2gyY76YOypqbFRU6JNNwKZbY1/fqw&#10;nlxREiIzgmlrZE0PMtCb5ds316Or5NT2VgvpCYCYUI2upn2MrsqywHs5sHBhnTTg7KwfWISt32bC&#10;sxHQB51N83yejdYL5y2XIcDX9uiky4TfdZLHL10XZCS6ptBbTKtP6wbXbHnNqq1nrlf81Ab7hy4G&#10;pgwUPUO1LDLy6NUfUIPi3gbbxQtuh8x2neIyzQDTFPmrae575mSaBcgJ7kxT+H+w/PPuzhMlajrP&#10;S0oMG+CQbh+jTbVJWUyRotGFCiIbc+dxSL439+6j5d8DMbbpmdnKFP5wcJBdYEb2IgU3wUGhzfjJ&#10;CohhUCHxte/8QDqt3AdMTNY3tLAMsEP26agO56OS+0g4fFzMpjNKODjKxewyTweZsQrhMNX5EN9L&#10;OxA0ahqiZ2rbx8YaA5Kw/liA7T6GiM0+J2CysWuldVKGNmQ8FUNPsFoJdKaN324a7cmOobbSkyZ/&#10;FebtoxEJrJdMrE52ZEqDTWKiLHoFJGpJsdogBSVawnVC69ieNlgRhoeGT9ZRXj8W+WJ1tboqJ+V0&#10;vpqUedtObtdNOZmvi3ez9rJtmrb4iXQWZdUrIaTB/p+kXpR/J6XTpTuK9Cz2M1HZS/TEKDT79E5N&#10;J0WgCI5y2lhxuPM4HYoD1J2CTzcRr8/v+xT1/L9Y/gIAAP//AwBQSwMEFAAGAAgAAAAhANRA6ojf&#10;AAAACgEAAA8AAABkcnMvZG93bnJldi54bWxMj8FOwzAQRO9I/IO1SNyoY0pLCHEqhMQJEKLthZsb&#10;b5Oo8dqN3TT8PcsJjqt9mnlTribXixGH2HnSoGYZCKTa244aDdvNy00OIiZD1vSeUMM3RlhVlxel&#10;Kaw/0yeO69QIDqFYGA1tSqGQMtYtOhNnPiDxb+8HZxKfQyPtYM4c7np5m2VL6UxH3NCagM8t1of1&#10;yWnYZ6H+eNi82uMx3I3N29c2qPeD1tdX09MjiIRT+oPhV5/VoWKnnT+RjaLXkKv5klEN83uewECu&#10;FgrEjkm1yEFWpfw/ofoBAAD//wMAUEsBAi0AFAAGAAgAAAAhALaDOJL+AAAA4QEAABMAAAAAAAAA&#10;AAAAAAAAAAAAAFtDb250ZW50X1R5cGVzXS54bWxQSwECLQAUAAYACAAAACEAOP0h/9YAAACUAQAA&#10;CwAAAAAAAAAAAAAAAAAvAQAAX3JlbHMvLnJlbHNQSwECLQAUAAYACAAAACEAPf1u3kACAAB3BAAA&#10;DgAAAAAAAAAAAAAAAAAuAgAAZHJzL2Uyb0RvYy54bWxQSwECLQAUAAYACAAAACEA1EDqiN8AAAAK&#10;AQAADwAAAAAAAAAAAAAAAACaBAAAZHJzL2Rvd25yZXYueG1sUEsFBgAAAAAEAAQA8wAAAKYFAAAA&#10;AA==&#10;">
                <v:stroke endarrow="block"/>
              </v:shape>
            </w:pict>
          </mc:Fallback>
        </mc:AlternateContent>
      </w:r>
      <w:r w:rsidRPr="006E33E2">
        <w:rPr>
          <w:noProof/>
        </w:rPr>
        <mc:AlternateContent>
          <mc:Choice Requires="wps">
            <w:drawing>
              <wp:anchor distT="0" distB="0" distL="114300" distR="114300" simplePos="0" relativeHeight="251612160" behindDoc="0" locked="0" layoutInCell="1" allowOverlap="1">
                <wp:simplePos x="0" y="0"/>
                <wp:positionH relativeFrom="column">
                  <wp:posOffset>2166620</wp:posOffset>
                </wp:positionH>
                <wp:positionV relativeFrom="paragraph">
                  <wp:posOffset>3268980</wp:posOffset>
                </wp:positionV>
                <wp:extent cx="2857500" cy="209550"/>
                <wp:effectExtent l="13970" t="11430" r="5080" b="7620"/>
                <wp:wrapNone/>
                <wp:docPr id="603"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09550"/>
                        </a:xfrm>
                        <a:prstGeom prst="rect">
                          <a:avLst/>
                        </a:prstGeom>
                        <a:solidFill>
                          <a:srgbClr val="DAEEF3"/>
                        </a:solidFill>
                        <a:ln w="9525" algn="ctr">
                          <a:solidFill>
                            <a:srgbClr val="DAEEF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D3E05" w:rsidRPr="0092189E" w:rsidRDefault="00AD3E05" w:rsidP="00CB58BF">
                            <w:pPr>
                              <w:shd w:val="clear" w:color="auto" w:fill="DAEEF3"/>
                              <w:spacing w:before="0" w:after="20"/>
                              <w:rPr>
                                <w:i/>
                                <w:sz w:val="18"/>
                              </w:rPr>
                            </w:pPr>
                            <w:r w:rsidRPr="0092189E">
                              <w:rPr>
                                <w:i/>
                                <w:sz w:val="20"/>
                              </w:rPr>
                              <w:t>Esamos regioninės infrastruktūros eksploatavimas</w:t>
                            </w:r>
                          </w:p>
                        </w:txbxContent>
                      </wps:txbx>
                      <wps:bodyPr rot="0" vert="horz" wrap="square" lIns="91440" tIns="72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27" type="#_x0000_t202" style="position:absolute;left:0;text-align:left;margin-left:170.6pt;margin-top:257.4pt;width:225pt;height:16.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RVzywIAALMFAAAOAAAAZHJzL2Uyb0RvYy54bWysVN9v2jAQfp+0/8HyO00CCYGooQIapknd&#10;D4lOezaxQ6w5dmYbkm7a/76zAxS1L1M1kCKfz/783d13d3vXNwIdmTZcyRxHNyFGTJaKcrnP8bfH&#10;zWiGkbFEUiKUZDl+YgbfLd6/u+3ajI1VrQRlGgGINFnX5ri2ts2CwJQ1a4i5US2T4KyUbogFU+8D&#10;qkkH6I0IxmE4DTqlaatVyYyB3fvBiRcev6pYab9UlWEWiRwDN+u/2n937hssbkm216SteXmiQd7A&#10;oiFcwqMXqHtiCTpo/gqq4aVWRlX2plRNoKqKl8zHANFE4YtotjVpmY8FkmPaS5rM/4MtPx+/asRp&#10;jqfhBCNJGijSI+stWqkexeHUZahrTQYHty0ctT04oNI+WtM+qPKHQVKtayL3bKm16mpGKDCM3M3g&#10;6uqAYxzIrvukKDxEDlZ5oL7SjUsfJAQBOlTq6VIdR6aEzfEsSZMQXCX4xuE8SXz5ApKdb7fa2A9M&#10;Ncgtcqyh+h6dHB+MdWxIdj7iHjNKcLrhQnhD73drodGRgFLul0WxmfgAXhwTEnU5nifjBCMi9qD5&#10;0uohF29Aa7gF9Qve5HgWut+gR5fBQlKvTUu4GNbAXkhHlXldDyGB1VtY+n1IlNfc7+UmCdN4Mhul&#10;aTIZxZMiHK1mm/VouY6m07RYrVdF9MexjuKs5pQyWXhMc26BKP43iZ2acRDvpQkuBB0rdYAYtzXt&#10;EOWuKpNkPo4wGNCF43SI+iqVSCv7ndvaa99pwGGY6+LMQvc/FeeC7qt79XDwKrbhRA+pgkyes+YF&#10;6jQ5qNP2u953g1evE+9O0SdQLLDysoRRB4ta6V8YdTA2cmx+HohmGImPElQ/j+LYzRlvpDChMNLX&#10;jp034gRcICBZAlKO7Xm5tsNoOrSa72t4aGgzqZbQKBX3Gn4mBYE4AyaDD+k0xdzoubb9qedZu/gL&#10;AAD//wMAUEsDBBQABgAIAAAAIQAIay2m3wAAAAsBAAAPAAAAZHJzL2Rvd25yZXYueG1sTI/LTsMw&#10;EEX3SPyDNUjsqJMQaBviVAipSLBrQGrZObGxI/xS7Dbp3zNdwXLuHN1HvZmtISc5xsE7BvkiAyJd&#10;78XgFIPPj+3dCkhM3AluvJMMzjLCprm+qnkl/OR28tQmRdDExYoz0CmFitLYa2l5XPggHf6+/Wh5&#10;wnNUVIx8QnNraJFlj9TywWGC5kG+aNn/tEfLoH3vzsX6S+m4D2+Hbmum1+AVY7c38/MTkCTn9AfD&#10;pT5WhwY7df7oRCSGwX2ZF4gyeMhL3IDEcn1ROlTK5QpoU9P/G5pfAAAA//8DAFBLAQItABQABgAI&#10;AAAAIQC2gziS/gAAAOEBAAATAAAAAAAAAAAAAAAAAAAAAABbQ29udGVudF9UeXBlc10ueG1sUEsB&#10;Ai0AFAAGAAgAAAAhADj9If/WAAAAlAEAAAsAAAAAAAAAAAAAAAAALwEAAF9yZWxzLy5yZWxzUEsB&#10;Ai0AFAAGAAgAAAAhAKXJFXPLAgAAswUAAA4AAAAAAAAAAAAAAAAALgIAAGRycy9lMm9Eb2MueG1s&#10;UEsBAi0AFAAGAAgAAAAhAAhrLabfAAAACwEAAA8AAAAAAAAAAAAAAAAAJQUAAGRycy9kb3ducmV2&#10;LnhtbFBLBQYAAAAABAAEAPMAAAAxBgAAAAA=&#10;" fillcolor="#daeef3" strokecolor="#daeef3">
                <v:textbox inset=",.2mm">
                  <w:txbxContent>
                    <w:p w:rsidR="00AD3E05" w:rsidRPr="0092189E" w:rsidRDefault="00AD3E05" w:rsidP="00CB58BF">
                      <w:pPr>
                        <w:shd w:val="clear" w:color="auto" w:fill="DAEEF3"/>
                        <w:spacing w:before="0" w:after="20"/>
                        <w:rPr>
                          <w:i/>
                          <w:sz w:val="18"/>
                        </w:rPr>
                      </w:pPr>
                      <w:r w:rsidRPr="0092189E">
                        <w:rPr>
                          <w:i/>
                          <w:sz w:val="20"/>
                        </w:rPr>
                        <w:t>Esamos regioninės infrastruktūros eksploatavimas</w:t>
                      </w:r>
                    </w:p>
                  </w:txbxContent>
                </v:textbox>
              </v:shape>
            </w:pict>
          </mc:Fallback>
        </mc:AlternateContent>
      </w:r>
    </w:p>
    <w:p w:rsidR="00CB58BF" w:rsidRPr="006E33E2" w:rsidRDefault="009C78AF" w:rsidP="00CB58BF">
      <w:pPr>
        <w:rPr>
          <w:lang w:eastAsia="en-US"/>
        </w:rPr>
      </w:pPr>
      <w:r w:rsidRPr="006E33E2">
        <w:rPr>
          <w:noProof/>
        </w:rPr>
        <mc:AlternateContent>
          <mc:Choice Requires="wps">
            <w:drawing>
              <wp:anchor distT="0" distB="0" distL="114300" distR="114300" simplePos="0" relativeHeight="251604992" behindDoc="0" locked="0" layoutInCell="1" allowOverlap="1">
                <wp:simplePos x="0" y="0"/>
                <wp:positionH relativeFrom="column">
                  <wp:posOffset>5356860</wp:posOffset>
                </wp:positionH>
                <wp:positionV relativeFrom="paragraph">
                  <wp:posOffset>36195</wp:posOffset>
                </wp:positionV>
                <wp:extent cx="3086100" cy="257175"/>
                <wp:effectExtent l="3810" t="0" r="0" b="1905"/>
                <wp:wrapNone/>
                <wp:docPr id="602"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571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D3E05" w:rsidRPr="000C5C79" w:rsidRDefault="00AD3E05" w:rsidP="009F3337">
                            <w:pPr>
                              <w:spacing w:before="0" w:after="0"/>
                              <w:jc w:val="right"/>
                              <w:rPr>
                                <w:i/>
                                <w:sz w:val="18"/>
                              </w:rPr>
                            </w:pPr>
                            <w:r w:rsidRPr="000C5C79">
                              <w:rPr>
                                <w:i/>
                                <w:sz w:val="20"/>
                              </w:rPr>
                              <w:t>Savivaldyb</w:t>
                            </w:r>
                            <w:r>
                              <w:rPr>
                                <w:i/>
                                <w:sz w:val="20"/>
                              </w:rPr>
                              <w:t>ės</w:t>
                            </w:r>
                            <w:r w:rsidRPr="000C5C79">
                              <w:rPr>
                                <w:i/>
                                <w:sz w:val="20"/>
                              </w:rPr>
                              <w:t xml:space="preserve"> </w:t>
                            </w:r>
                            <w:r>
                              <w:rPr>
                                <w:i/>
                                <w:sz w:val="20"/>
                              </w:rPr>
                              <w:t xml:space="preserve">komunalinių </w:t>
                            </w:r>
                            <w:r w:rsidRPr="000C5C79">
                              <w:rPr>
                                <w:i/>
                                <w:sz w:val="20"/>
                              </w:rPr>
                              <w:t>atliekų tvarkymo taisyklės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28" type="#_x0000_t202" style="position:absolute;left:0;text-align:left;margin-left:421.8pt;margin-top:2.85pt;width:243pt;height:20.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KUDAMAAHgGAAAOAAAAZHJzL2Uyb0RvYy54bWysVVmL2zAQfi/0Pwi9e33Ejg/WWXKWwvaA&#10;3dJnxZZjUVtyJSVOWvrfO5Jz9oDS1gGj8Yy+mfnmyP3Dvm3QjkrFBM+xf+dhRHkhSsY3Of7wvHIS&#10;jJQmvCSN4DTHB6rww+Tli/u+y2ggatGUVCIA4SrruxzXWneZ66qipi1Rd6KjHJSVkC3RIMqNW0rS&#10;A3rbuIHnjd1eyLKToqBKwdfFoMQTi19VtNDvqkpRjZocQ2zavqV9r83bndyTbCNJV7PiGAb5iyha&#10;wjg4PUMtiCZoK9lPUC0rpFCi0neFaF1RVaygNgfIxvd+yOapJh21uQA5qjvTpP4fbPF2914iVuZ4&#10;7AUYcdJCkZ7pXqOZ2KNRmhqG+k5lYPjUganegwIqbbNV3aMoPinExbwmfEOnUoq+pqSECH1z0726&#10;OuAoA7Lu34gSHJGtFhZoX8nW0AeEIECHSh3O1THBFPBx5CVj3wNVAbogiv04si5IdrrdSaVfUdEi&#10;c8ixhOpbdLJ7VNpEQ7KTiXGmRMPKFWsaK8jNet5ItCPQKSv7HNFvzBpujLkw1wbE4Qu1vTa4IRmE&#10;DEdjaYK3ffA19YPQmwWpsxonsROuwshJYy9xPD+dpWMvTMPF6psJ1w+zmpUl5Y+M01NP+uGf1fw4&#10;HUM32a5EfY7TKIgwIs0GZrTQcqjdb7P37POr7A17C6LqgSV1UAuhjR3JWqZhjhvW5jg5XyeZ6YUl&#10;L62JJqwZzu5tjrYwQNQtX9NV5MXhKHHiOBo54WjpObNkNXemc388jpez+Wzp3/K1tDVQ/06ZDeRU&#10;UCOILWT3VJc9KpnprFGUBj4GATZJEA/5XtGLpNAfma7t/Jo+NhjqusESz/yOFJ/RByIujq94OuZ2&#10;oQp6+dRldsjMXA0TpvfrvZ3owOCbAVyL8gBTB1HZ0YJ1DYdayC8Y9bD6cqw+b4mkGDWvOUxu6oeh&#10;2ZVWCKM4AEFea9bXGsILgMqxhgazx7ke9uu2k2xTg6dhV3AxhWmvmB3ES1SQkRFgvdncjqvY7M9r&#10;2Vpd/jAm3wEAAP//AwBQSwMEFAAGAAgAAAAhADzSXMXgAAAACQEAAA8AAABkcnMvZG93bnJldi54&#10;bWxMj8FOwzAQRO9I/IO1SNyoQxpCCdlUtBISQuXQ0kOPbrxNAvE6ip0m/D3uCY6zM5p5my8n04oz&#10;9a6xjHA/i0AQl1Y3XCHsP1/vFiCcV6xVa5kQfsjBsri+ylWm7chbOu98JUIJu0wh1N53mZSurMko&#10;N7MdcfBOtjfKB9lXUvdqDOWmlXEUpdKohsNCrTpa11R+7waDIP3X0G83p/H9rdmsVuvk8MFxgnh7&#10;M708g/A0+b8wXPADOhSB6WgH1k60CItknoYowsMjiIs/j5/C4YiQpDHIIpf/Pyh+AQAA//8DAFBL&#10;AQItABQABgAIAAAAIQC2gziS/gAAAOEBAAATAAAAAAAAAAAAAAAAAAAAAABbQ29udGVudF9UeXBl&#10;c10ueG1sUEsBAi0AFAAGAAgAAAAhADj9If/WAAAAlAEAAAsAAAAAAAAAAAAAAAAALwEAAF9yZWxz&#10;Ly5yZWxzUEsBAi0AFAAGAAgAAAAhAMGq4pQMAwAAeAYAAA4AAAAAAAAAAAAAAAAALgIAAGRycy9l&#10;Mm9Eb2MueG1sUEsBAi0AFAAGAAgAAAAhADzSXMXgAAAACQEAAA8AAAAAAAAAAAAAAAAAZgUAAGRy&#10;cy9kb3ducmV2LnhtbFBLBQYAAAAABAAEAPMAAABzBgAAAAA=&#10;" stroked="f">
                <v:stroke dashstyle="1 1"/>
                <v:textbox>
                  <w:txbxContent>
                    <w:p w:rsidR="00AD3E05" w:rsidRPr="000C5C79" w:rsidRDefault="00AD3E05" w:rsidP="009F3337">
                      <w:pPr>
                        <w:spacing w:before="0" w:after="0"/>
                        <w:jc w:val="right"/>
                        <w:rPr>
                          <w:i/>
                          <w:sz w:val="18"/>
                        </w:rPr>
                      </w:pPr>
                      <w:r w:rsidRPr="000C5C79">
                        <w:rPr>
                          <w:i/>
                          <w:sz w:val="20"/>
                        </w:rPr>
                        <w:t>Savivaldyb</w:t>
                      </w:r>
                      <w:r>
                        <w:rPr>
                          <w:i/>
                          <w:sz w:val="20"/>
                        </w:rPr>
                        <w:t>ės</w:t>
                      </w:r>
                      <w:r w:rsidRPr="000C5C79">
                        <w:rPr>
                          <w:i/>
                          <w:sz w:val="20"/>
                        </w:rPr>
                        <w:t xml:space="preserve"> </w:t>
                      </w:r>
                      <w:r>
                        <w:rPr>
                          <w:i/>
                          <w:sz w:val="20"/>
                        </w:rPr>
                        <w:t xml:space="preserve">komunalinių </w:t>
                      </w:r>
                      <w:r w:rsidRPr="000C5C79">
                        <w:rPr>
                          <w:i/>
                          <w:sz w:val="20"/>
                        </w:rPr>
                        <w:t>atliekų tvarkymo taisyklės</w:t>
                      </w:r>
                    </w:p>
                  </w:txbxContent>
                </v:textbox>
              </v:shape>
            </w:pict>
          </mc:Fallback>
        </mc:AlternateContent>
      </w:r>
    </w:p>
    <w:p w:rsidR="00CB58BF" w:rsidRPr="006E33E2" w:rsidRDefault="009C78AF" w:rsidP="00CB58BF">
      <w:pPr>
        <w:rPr>
          <w:lang w:eastAsia="en-US"/>
        </w:rPr>
      </w:pPr>
      <w:r w:rsidRPr="006E33E2">
        <w:rPr>
          <w:noProof/>
        </w:rPr>
        <mc:AlternateContent>
          <mc:Choice Requires="wps">
            <w:drawing>
              <wp:anchor distT="0" distB="0" distL="114300" distR="114300" simplePos="0" relativeHeight="251614208" behindDoc="0" locked="0" layoutInCell="1" allowOverlap="1">
                <wp:simplePos x="0" y="0"/>
                <wp:positionH relativeFrom="column">
                  <wp:posOffset>7871460</wp:posOffset>
                </wp:positionH>
                <wp:positionV relativeFrom="paragraph">
                  <wp:posOffset>251460</wp:posOffset>
                </wp:positionV>
                <wp:extent cx="1114425" cy="238125"/>
                <wp:effectExtent l="3810" t="3810" r="0" b="0"/>
                <wp:wrapNone/>
                <wp:docPr id="601"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38125"/>
                        </a:xfrm>
                        <a:prstGeom prst="rect">
                          <a:avLst/>
                        </a:prstGeom>
                        <a:solidFill>
                          <a:srgbClr val="EEECE1"/>
                        </a:solidFill>
                        <a:ln>
                          <a:noFill/>
                        </a:ln>
                        <a:effectLst/>
                        <a:extLs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D3E05" w:rsidRPr="00EE387F" w:rsidRDefault="00AD3E05" w:rsidP="00CB58BF">
                            <w:pPr>
                              <w:spacing w:before="0" w:after="0"/>
                              <w:jc w:val="right"/>
                              <w:rPr>
                                <w:i/>
                                <w:sz w:val="18"/>
                              </w:rPr>
                            </w:pPr>
                            <w:r w:rsidRPr="00EE387F">
                              <w:rPr>
                                <w:i/>
                                <w:sz w:val="20"/>
                              </w:rPr>
                              <w:t>Administravimas</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029" type="#_x0000_t202" style="position:absolute;left:0;text-align:left;margin-left:619.8pt;margin-top:19.8pt;width:87.75pt;height:18.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HXDwMAAHgGAAAOAAAAZHJzL2Uyb0RvYy54bWysVduOmzAQfa/Uf7D8zgIJSQAtWeVCqkrb&#10;i7Rb9dkBE6yCTW0nJK367x3buW5VqWqbSMjG4zMzZ+YM9w/7tkE7KhUTPMPhXYAR5YUoGd9k+NPz&#10;yosxUprwkjSC0wwfqMIP09ev7vsupQNRi6akEgEIV2nfZbjWukt9XxU1bYm6Ex3lcFgJ2RINW7nx&#10;S0l6QG8bfxAEY78XsuykKKhS8HbpDvHU4lcVLfSHqlJUoybDEJu2T2mfa/P0p/ck3UjS1aw4hkH+&#10;IoqWMA5Oz1BLognaSvYLVMsKKZSo9F0hWl9UFSuozQGyCYMX2TzVpKM2FyBHdWea1P+DLd7vPkrE&#10;ygyPgxAjTloo0jPdazQXexQFiWGo71QKhk8dmOo9HEClbbaqexTFF4W4WNSEb+hMStHXlJQQYWhu&#10;+ldXHY4yIOv+nSjBEdlqYYH2lWwNfUAIAnSo1OFcHRNMYVyGYRQNRhgVcDYYxiGsjQuSnm53Uuk3&#10;VLTILDIsofoWnewelXamJxPjTImGlSvWNHYjN+tFI9GOQKfkeb7IXQIvzBpujLkw1xyie0Ntrzk3&#10;JIWQYWksTfC2D74n4SAK5oPEW43jiRetopGXTILYC8JknoyDKImWqx8m3DBKa1aWlD8yTk89GUZ/&#10;VvOjOlw32a5EfYaTkeGNNBvQaKGlq91vsw/s78jtDUmGvSVRtWNJHdRSaGNH0pZp0HHD2gzH5+sk&#10;Nb2Q89KaaMIat/Zvc7Q1BKJu+ZqtRsEkGsbeZDIaetEwD7x5vFp4s0U4Hk/y+WKeh7d85bYG6t8p&#10;s4GcCmo2YgvZPdVlj0pmOms4SgaglpLBJBlMXL5X9CIp9Gema6tf08cGQ103WByY/5HiM7oj4uL4&#10;iqdjbheqoO1PXWZFZnTlFKb3671V9NDgGwGuRXkA1UFUVlowrmFRC/kNox5GX4bV1y2RFKPmLQfl&#10;JqAzMyvtJoQ4YSOvT9bXJ4QXAJVhDQ1mlwvt5uu2k2xTgyc3K7iYgdorZoV4iQoyMhsYbza34yg2&#10;8/N6b60uH4zpTwAAAP//AwBQSwMEFAAGAAgAAAAhAI61M1PeAAAACwEAAA8AAABkcnMvZG93bnJl&#10;di54bWxMj0FuwjAQRfeVuIM1lborjmkLJY2DUGkPUKALdiYekgh7HNkmpD19TTewGn3N0583xWKw&#10;hvXoQ+tIghhnwJAqp1uqJWw3n4+vwEJUpJVxhBJ+MMCiHN0VKtfuTF/Yr2PNUgmFXEloYuxyzkPV&#10;oFVh7DqktDs4b1VM0ddce3VO5dbwSZZNuVUtpQuN6vC9weq4PlkJ/sg/Ou3Mr96t+pD54Xu13Qkp&#10;H+6H5RuwiEO8wnDRT+pQJqe9O5EOzKQ8eZpPEyvhf16IZ/EigO0lzGYCeFnw2x/KPwAAAP//AwBQ&#10;SwECLQAUAAYACAAAACEAtoM4kv4AAADhAQAAEwAAAAAAAAAAAAAAAAAAAAAAW0NvbnRlbnRfVHlw&#10;ZXNdLnhtbFBLAQItABQABgAIAAAAIQA4/SH/1gAAAJQBAAALAAAAAAAAAAAAAAAAAC8BAABfcmVs&#10;cy8ucmVsc1BLAQItABQABgAIAAAAIQDIYgHXDwMAAHgGAAAOAAAAAAAAAAAAAAAAAC4CAABkcnMv&#10;ZTJvRG9jLnhtbFBLAQItABQABgAIAAAAIQCOtTNT3gAAAAsBAAAPAAAAAAAAAAAAAAAAAGkFAABk&#10;cnMvZG93bnJldi54bWxQSwUGAAAAAAQABADzAAAAdAYAAAAA&#10;" fillcolor="#eeece1" stroked="f">
                <v:stroke dashstyle="1 1"/>
                <v:textbox inset=",.3mm,,.3mm">
                  <w:txbxContent>
                    <w:p w:rsidR="00AD3E05" w:rsidRPr="00EE387F" w:rsidRDefault="00AD3E05" w:rsidP="00CB58BF">
                      <w:pPr>
                        <w:spacing w:before="0" w:after="0"/>
                        <w:jc w:val="right"/>
                        <w:rPr>
                          <w:i/>
                          <w:sz w:val="18"/>
                        </w:rPr>
                      </w:pPr>
                      <w:r w:rsidRPr="00EE387F">
                        <w:rPr>
                          <w:i/>
                          <w:sz w:val="20"/>
                        </w:rPr>
                        <w:t>Administravimas</w:t>
                      </w:r>
                    </w:p>
                  </w:txbxContent>
                </v:textbox>
              </v:shape>
            </w:pict>
          </mc:Fallback>
        </mc:AlternateContent>
      </w:r>
      <w:r w:rsidRPr="006E33E2">
        <w:rPr>
          <w:noProof/>
        </w:rPr>
        <mc:AlternateContent>
          <mc:Choice Requires="wps">
            <w:drawing>
              <wp:anchor distT="0" distB="0" distL="114300" distR="114300" simplePos="0" relativeHeight="251597824" behindDoc="0" locked="0" layoutInCell="1" allowOverlap="1">
                <wp:simplePos x="0" y="0"/>
                <wp:positionH relativeFrom="column">
                  <wp:posOffset>2318385</wp:posOffset>
                </wp:positionH>
                <wp:positionV relativeFrom="paragraph">
                  <wp:posOffset>144145</wp:posOffset>
                </wp:positionV>
                <wp:extent cx="6950710" cy="1076960"/>
                <wp:effectExtent l="13335" t="10795" r="8255" b="7620"/>
                <wp:wrapNone/>
                <wp:docPr id="600"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0710" cy="1076960"/>
                        </a:xfrm>
                        <a:prstGeom prst="rect">
                          <a:avLst/>
                        </a:prstGeom>
                        <a:solidFill>
                          <a:srgbClr val="EEECE1"/>
                        </a:solidFill>
                        <a:ln w="9525">
                          <a:solidFill>
                            <a:srgbClr val="000000"/>
                          </a:solidFill>
                          <a:miter lim="800000"/>
                          <a:headEnd/>
                          <a:tailEnd/>
                        </a:ln>
                      </wps:spPr>
                      <wps:txbx>
                        <w:txbxContent>
                          <w:p w:rsidR="00AD3E05" w:rsidRPr="00A22E08" w:rsidRDefault="00AD3E05" w:rsidP="00552E6F">
                            <w:pPr>
                              <w:spacing w:after="0"/>
                              <w:rPr>
                                <w:sz w:val="20"/>
                                <w:szCs w:val="20"/>
                              </w:rPr>
                            </w:pPr>
                            <w:r w:rsidRPr="00A22E08">
                              <w:rPr>
                                <w:sz w:val="20"/>
                                <w:szCs w:val="20"/>
                              </w:rPr>
                              <w:t>Molėtų rajono savivaldybės administracija</w:t>
                            </w:r>
                            <w:r>
                              <w:rPr>
                                <w:sz w:val="20"/>
                                <w:szCs w:val="20"/>
                              </w:rPr>
                              <w:t xml:space="preserve"> ir</w:t>
                            </w:r>
                          </w:p>
                          <w:p w:rsidR="00AD3E05" w:rsidRPr="00552E6F" w:rsidRDefault="00AD3E05" w:rsidP="00552E6F">
                            <w:pPr>
                              <w:jc w:val="left"/>
                              <w:rPr>
                                <w:sz w:val="20"/>
                                <w:szCs w:val="20"/>
                              </w:rPr>
                            </w:pPr>
                            <w:r>
                              <w:rPr>
                                <w:sz w:val="20"/>
                                <w:szCs w:val="20"/>
                              </w:rPr>
                              <w:t xml:space="preserve">Komunalinių atliekų tvarkymo sistemą eksploatuojanti savivaldybės </w:t>
                            </w:r>
                            <w:r w:rsidRPr="00A22E08">
                              <w:rPr>
                                <w:sz w:val="20"/>
                                <w:szCs w:val="20"/>
                              </w:rPr>
                              <w:t>įmonė</w:t>
                            </w:r>
                          </w:p>
                          <w:p w:rsidR="00AD3E05" w:rsidRPr="00606F22" w:rsidRDefault="00AD3E05" w:rsidP="00CB58BF">
                            <w:pPr>
                              <w:jc w:val="center"/>
                              <w:rPr>
                                <w:sz w:val="20"/>
                                <w:szCs w:val="20"/>
                              </w:rPr>
                            </w:pPr>
                            <w:r w:rsidRPr="00606F22">
                              <w:rPr>
                                <w:i/>
                                <w:sz w:val="20"/>
                                <w:szCs w:val="20"/>
                              </w:rPr>
                              <w:t xml:space="preserve">Utenos regiono komunalinių atliekų tvarkymo planas, </w:t>
                            </w:r>
                            <w:r w:rsidRPr="00606F22">
                              <w:rPr>
                                <w:sz w:val="20"/>
                                <w:szCs w:val="20"/>
                              </w:rPr>
                              <w:t>patvirtintas Utenos regiono plėtros tarybos</w:t>
                            </w:r>
                          </w:p>
                          <w:p w:rsidR="00AD3E05" w:rsidRPr="00606F22" w:rsidRDefault="00AD3E05" w:rsidP="00CB58BF">
                            <w:pPr>
                              <w:jc w:val="center"/>
                              <w:rPr>
                                <w:sz w:val="20"/>
                                <w:szCs w:val="20"/>
                              </w:rPr>
                            </w:pPr>
                            <w:r w:rsidRPr="00606F22">
                              <w:rPr>
                                <w:i/>
                                <w:sz w:val="20"/>
                                <w:szCs w:val="20"/>
                              </w:rPr>
                              <w:t>Savivaldybės atliekų tvarkymo planas</w:t>
                            </w:r>
                            <w:r w:rsidRPr="00606F22">
                              <w:rPr>
                                <w:sz w:val="20"/>
                                <w:szCs w:val="20"/>
                              </w:rPr>
                              <w:t>, patvirtintas savivaldybės tarybos</w:t>
                            </w:r>
                          </w:p>
                          <w:p w:rsidR="00AD3E05" w:rsidRPr="00403AD5" w:rsidRDefault="00AD3E05" w:rsidP="00CB58BF">
                            <w:pPr>
                              <w:jc w:val="center"/>
                              <w:rPr>
                                <w:sz w:val="22"/>
                              </w:rPr>
                            </w:pPr>
                          </w:p>
                          <w:p w:rsidR="00AD3E05" w:rsidRPr="00403AD5" w:rsidRDefault="00AD3E05" w:rsidP="00CB58BF">
                            <w:pPr>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30" type="#_x0000_t202" style="position:absolute;left:0;text-align:left;margin-left:182.55pt;margin-top:11.35pt;width:547.3pt;height:84.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B6uNQIAAFwEAAAOAAAAZHJzL2Uyb0RvYy54bWysVNuO2jAQfa/Uf7D8XpJQYJeIsNqybFVp&#10;e5F2+wGO4yRWHY9rGxL69Tt2gCKqvlTlwbIz4+Mz58ywuhs6RfbCOgm6oNkkpURoDpXUTUG/vzy+&#10;u6XEeaYrpkCLgh6Eo3frt29WvcnFFFpQlbAEQbTLe1PQ1nuTJ4njreiYm4ARGoM12I55PNomqSzr&#10;Eb1TyTRNF0kPtjIWuHAOvz6MQbqO+HUtuP9a1054ogqK3HxcbVzLsCbrFcsby0wr+ZEG+wcWHZMa&#10;Hz1DPTDPyM7KP6A6yS04qP2EQ5dAXUsuYg1YTZZeVfPcMiNiLSiOM2eZ3P+D5V/23yyRVUEXKeqj&#10;WYcmvYjBkw8wkPfLaVCoNy7HxGeDqX7AADodq3XmCfgPRzRsWqYbcW8t9K1gFTLMws3k4uqI4wJI&#10;2X+GCh9iOw8RaKhtF+RDQQiiI5PD2Z1AhuPHxXKe3mQY4hjL0pvFchH9S1h+um6s8x8FdCRsCmrR&#10;/gjP9k/OBzosP6WE1xwoWT1KpeLBNuVGWbJn2Crb7XazHSu4SlOa9AVdzqfzUYG/QqTxF0W4guik&#10;x55Xsivo7TmJ5UG3ra5iR3om1bhHykofhQzajSr6oRyia7OTPyVUB1TWwtjiOJK4acH+oqTH9i6o&#10;+7ljVlCiPml0Z5nNZmEe4mE2v5niwV5GyssI0xyhCuopGbcbP87QzljZtPjS2A8a7tHRWkatg/Uj&#10;qyN9bOFowXHcwoxcnmPW7z+F9SsAAAD//wMAUEsDBBQABgAIAAAAIQBOfA8T4gAAAAsBAAAPAAAA&#10;ZHJzL2Rvd25yZXYueG1sTI/LTsMwEEX3SPyDNUhsEHUS01eIU6FURarUBbR8gJsMSUQ8DrHbhr9n&#10;uoLdHc3RnTPZarSdOOPgW0ca4kkEAql0VUu1ho/D5nEBwgdDlekcoYYf9LDKb28yk1buQu943oda&#10;cAn51GhoQuhTKX3ZoDV+4nok3n26wZrA41DLajAXLredTKJoJq1piS80pseiwfJrf7IaNoWP3xbF&#10;93a3Vq8PrdodjJqvtb6/G1+eQQQcwx8MV31Wh5ydju5ElRedBjWbxoxqSJI5iCvwNF1yOnJaJgpk&#10;nsn/P+S/AAAA//8DAFBLAQItABQABgAIAAAAIQC2gziS/gAAAOEBAAATAAAAAAAAAAAAAAAAAAAA&#10;AABbQ29udGVudF9UeXBlc10ueG1sUEsBAi0AFAAGAAgAAAAhADj9If/WAAAAlAEAAAsAAAAAAAAA&#10;AAAAAAAALwEAAF9yZWxzLy5yZWxzUEsBAi0AFAAGAAgAAAAhAKfwHq41AgAAXAQAAA4AAAAAAAAA&#10;AAAAAAAALgIAAGRycy9lMm9Eb2MueG1sUEsBAi0AFAAGAAgAAAAhAE58DxPiAAAACwEAAA8AAAAA&#10;AAAAAAAAAAAAjwQAAGRycy9kb3ducmV2LnhtbFBLBQYAAAAABAAEAPMAAACeBQAAAAA=&#10;" fillcolor="#eeece1">
                <v:textbox>
                  <w:txbxContent>
                    <w:p w:rsidR="00AD3E05" w:rsidRPr="00A22E08" w:rsidRDefault="00AD3E05" w:rsidP="00552E6F">
                      <w:pPr>
                        <w:spacing w:after="0"/>
                        <w:rPr>
                          <w:sz w:val="20"/>
                          <w:szCs w:val="20"/>
                        </w:rPr>
                      </w:pPr>
                      <w:r w:rsidRPr="00A22E08">
                        <w:rPr>
                          <w:sz w:val="20"/>
                          <w:szCs w:val="20"/>
                        </w:rPr>
                        <w:t>Molėtų rajono savivaldybės administracija</w:t>
                      </w:r>
                      <w:r>
                        <w:rPr>
                          <w:sz w:val="20"/>
                          <w:szCs w:val="20"/>
                        </w:rPr>
                        <w:t xml:space="preserve"> ir</w:t>
                      </w:r>
                    </w:p>
                    <w:p w:rsidR="00AD3E05" w:rsidRPr="00552E6F" w:rsidRDefault="00AD3E05" w:rsidP="00552E6F">
                      <w:pPr>
                        <w:jc w:val="left"/>
                        <w:rPr>
                          <w:sz w:val="20"/>
                          <w:szCs w:val="20"/>
                        </w:rPr>
                      </w:pPr>
                      <w:r>
                        <w:rPr>
                          <w:sz w:val="20"/>
                          <w:szCs w:val="20"/>
                        </w:rPr>
                        <w:t xml:space="preserve">Komunalinių atliekų tvarkymo sistemą eksploatuojanti savivaldybės </w:t>
                      </w:r>
                      <w:r w:rsidRPr="00A22E08">
                        <w:rPr>
                          <w:sz w:val="20"/>
                          <w:szCs w:val="20"/>
                        </w:rPr>
                        <w:t>įmonė</w:t>
                      </w:r>
                    </w:p>
                    <w:p w:rsidR="00AD3E05" w:rsidRPr="00606F22" w:rsidRDefault="00AD3E05" w:rsidP="00CB58BF">
                      <w:pPr>
                        <w:jc w:val="center"/>
                        <w:rPr>
                          <w:sz w:val="20"/>
                          <w:szCs w:val="20"/>
                        </w:rPr>
                      </w:pPr>
                      <w:r w:rsidRPr="00606F22">
                        <w:rPr>
                          <w:i/>
                          <w:sz w:val="20"/>
                          <w:szCs w:val="20"/>
                        </w:rPr>
                        <w:t xml:space="preserve">Utenos regiono komunalinių atliekų tvarkymo planas, </w:t>
                      </w:r>
                      <w:r w:rsidRPr="00606F22">
                        <w:rPr>
                          <w:sz w:val="20"/>
                          <w:szCs w:val="20"/>
                        </w:rPr>
                        <w:t>patvirtintas Utenos regiono plėtros tarybos</w:t>
                      </w:r>
                    </w:p>
                    <w:p w:rsidR="00AD3E05" w:rsidRPr="00606F22" w:rsidRDefault="00AD3E05" w:rsidP="00CB58BF">
                      <w:pPr>
                        <w:jc w:val="center"/>
                        <w:rPr>
                          <w:sz w:val="20"/>
                          <w:szCs w:val="20"/>
                        </w:rPr>
                      </w:pPr>
                      <w:r w:rsidRPr="00606F22">
                        <w:rPr>
                          <w:i/>
                          <w:sz w:val="20"/>
                          <w:szCs w:val="20"/>
                        </w:rPr>
                        <w:t>Savivaldybės atliekų tvarkymo planas</w:t>
                      </w:r>
                      <w:r w:rsidRPr="00606F22">
                        <w:rPr>
                          <w:sz w:val="20"/>
                          <w:szCs w:val="20"/>
                        </w:rPr>
                        <w:t>, patvirtintas savivaldybės tarybos</w:t>
                      </w:r>
                    </w:p>
                    <w:p w:rsidR="00AD3E05" w:rsidRPr="00403AD5" w:rsidRDefault="00AD3E05" w:rsidP="00CB58BF">
                      <w:pPr>
                        <w:jc w:val="center"/>
                        <w:rPr>
                          <w:sz w:val="22"/>
                        </w:rPr>
                      </w:pPr>
                    </w:p>
                    <w:p w:rsidR="00AD3E05" w:rsidRPr="00403AD5" w:rsidRDefault="00AD3E05" w:rsidP="00CB58BF">
                      <w:pPr>
                        <w:jc w:val="center"/>
                        <w:rPr>
                          <w:sz w:val="22"/>
                        </w:rPr>
                      </w:pPr>
                    </w:p>
                  </w:txbxContent>
                </v:textbox>
              </v:shape>
            </w:pict>
          </mc:Fallback>
        </mc:AlternateContent>
      </w:r>
      <w:r w:rsidRPr="006E33E2">
        <w:rPr>
          <w:noProof/>
        </w:rPr>
        <mc:AlternateContent>
          <mc:Choice Requires="wps">
            <w:drawing>
              <wp:anchor distT="0" distB="0" distL="114300" distR="114300" simplePos="0" relativeHeight="251600896" behindDoc="0" locked="0" layoutInCell="1" allowOverlap="1">
                <wp:simplePos x="0" y="0"/>
                <wp:positionH relativeFrom="column">
                  <wp:posOffset>-15240</wp:posOffset>
                </wp:positionH>
                <wp:positionV relativeFrom="paragraph">
                  <wp:posOffset>166370</wp:posOffset>
                </wp:positionV>
                <wp:extent cx="1781810" cy="998855"/>
                <wp:effectExtent l="13335" t="13970" r="5080" b="6350"/>
                <wp:wrapNone/>
                <wp:docPr id="599"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810" cy="998855"/>
                        </a:xfrm>
                        <a:prstGeom prst="rect">
                          <a:avLst/>
                        </a:prstGeom>
                        <a:solidFill>
                          <a:srgbClr val="EAF1DD"/>
                        </a:solidFill>
                        <a:ln w="9525">
                          <a:solidFill>
                            <a:srgbClr val="000000"/>
                          </a:solidFill>
                          <a:miter lim="800000"/>
                          <a:headEnd/>
                          <a:tailEnd/>
                        </a:ln>
                      </wps:spPr>
                      <wps:txbx>
                        <w:txbxContent>
                          <w:p w:rsidR="00AD3E05" w:rsidRPr="00606F22" w:rsidRDefault="00AD3E05" w:rsidP="00CB58BF">
                            <w:pPr>
                              <w:jc w:val="center"/>
                              <w:rPr>
                                <w:sz w:val="20"/>
                                <w:szCs w:val="20"/>
                              </w:rPr>
                            </w:pPr>
                            <w:r w:rsidRPr="00606F22">
                              <w:rPr>
                                <w:sz w:val="20"/>
                                <w:szCs w:val="20"/>
                              </w:rPr>
                              <w:t>Gamintojai ir importuotojai arba jiems atstovaujančios licencijuotos gamintojų ir importuotojų organizacijos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31" type="#_x0000_t202" style="position:absolute;left:0;text-align:left;margin-left:-1.2pt;margin-top:13.1pt;width:140.3pt;height:78.6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JUMQIAAFsEAAAOAAAAZHJzL2Uyb0RvYy54bWysVNuO2jAQfa/Uf7D8XkIo6SYRYUVhqSpt&#10;L9JuP8A4DrHqeFzbkGy/fscOULRtX6ryYHmY8ZmZc2ayuB06RY7COgm6oulkSonQHGqp9xX99rh9&#10;k1PiPNM1U6BFRZ+Eo7fL168WvSnFDFpQtbAEQbQre1PR1ntTJonjreiYm4ARGp0N2I55NO0+qS3r&#10;Eb1TyWw6fZf0YGtjgQvn8N/N6KTLiN80gvsvTeOEJ6qiWJuPp43nLpzJcsHKvWWmlfxUBvuHKjom&#10;NSa9QG2YZ+Rg5W9QneQWHDR+wqFLoGkkF7EH7CadvujmoWVGxF6QHGcuNLn/B8s/H79aIuuKZkVB&#10;iWYdivQoBk/ew0DeFllgqDeuxMAHg6F+QAcqHbt15h74d0c0rFum92JlLfStYDVWmIaXydXTEccF&#10;kF3/CWpMxA4eItDQ2C7Qh4QQREelni7qhGJ4SHmTp3mKLo6+osjzLBaXsPL82ljnPwjoSLhU1KL6&#10;EZ0d750P1bDyHBKSOVCy3kqlomH3u7Wy5MhwUu5W23SziQ28CFOa9Jg9m2UjAX+FmMbfnyA66XHk&#10;lewqml+CWBlou9N1HEjPpBrvWLLSJx4DdSOJftgNo2hneXZQPyGxFsYJx43ESwv2JyU9TndF3Y8D&#10;s4IS9VGjOEU6n4d1iMY8u5mhYa89u2sP0xyhKuopGa9rP67QwVi5bzHTOA4aVihoIyPXQfmxqlP5&#10;OMFRgtO2hRW5tmPUr2/C8hkAAP//AwBQSwMEFAAGAAgAAAAhAJVj6KTdAAAACQEAAA8AAABkcnMv&#10;ZG93bnJldi54bWxMj8FOwzAMhu9IvENkJC5oSwlsq0rTCVXqAzB24ZY2pg00TtVkW+HpMSe42fo/&#10;/f5c7hc/ijPO0QXScL/OQCB1wTrqNRxfm1UOIiZD1oyBUMMXRthX11elKWy40AueD6kXXEKxMBqG&#10;lKZCytgN6E1chwmJs/cwe5N4nXtpZ3Phcj9KlWVb6Y0jvjCYCesBu8/DyWuIu7vGfFPtMtce8aPr&#10;35qm3mh9e7M8P4FIuKQ/GH71WR0qdmrDiWwUo4aVemRSg9oqEJyrXc5Dy2D+sAFZlfL/B9UPAAAA&#10;//8DAFBLAQItABQABgAIAAAAIQC2gziS/gAAAOEBAAATAAAAAAAAAAAAAAAAAAAAAABbQ29udGVu&#10;dF9UeXBlc10ueG1sUEsBAi0AFAAGAAgAAAAhADj9If/WAAAAlAEAAAsAAAAAAAAAAAAAAAAALwEA&#10;AF9yZWxzLy5yZWxzUEsBAi0AFAAGAAgAAAAhAOg+slQxAgAAWwQAAA4AAAAAAAAAAAAAAAAALgIA&#10;AGRycy9lMm9Eb2MueG1sUEsBAi0AFAAGAAgAAAAhAJVj6KTdAAAACQEAAA8AAAAAAAAAAAAAAAAA&#10;iwQAAGRycy9kb3ducmV2LnhtbFBLBQYAAAAABAAEAPMAAACVBQAAAAA=&#10;" fillcolor="#eaf1dd">
                <v:textbox>
                  <w:txbxContent>
                    <w:p w:rsidR="00AD3E05" w:rsidRPr="00606F22" w:rsidRDefault="00AD3E05" w:rsidP="00CB58BF">
                      <w:pPr>
                        <w:jc w:val="center"/>
                        <w:rPr>
                          <w:sz w:val="20"/>
                          <w:szCs w:val="20"/>
                        </w:rPr>
                      </w:pPr>
                      <w:r w:rsidRPr="00606F22">
                        <w:rPr>
                          <w:sz w:val="20"/>
                          <w:szCs w:val="20"/>
                        </w:rPr>
                        <w:t>Gamintojai ir importuotojai arba jiems atstovaujančios licencijuotos gamintojų ir importuotojų organizacijos</w:t>
                      </w:r>
                    </w:p>
                  </w:txbxContent>
                </v:textbox>
              </v:shape>
            </w:pict>
          </mc:Fallback>
        </mc:AlternateContent>
      </w:r>
    </w:p>
    <w:p w:rsidR="00CB58BF" w:rsidRPr="006E33E2" w:rsidRDefault="00CB58BF" w:rsidP="00CB58BF">
      <w:pPr>
        <w:rPr>
          <w:lang w:eastAsia="en-US"/>
        </w:rPr>
      </w:pPr>
    </w:p>
    <w:p w:rsidR="00CB58BF" w:rsidRPr="006E33E2" w:rsidRDefault="009C78AF" w:rsidP="00CB58BF">
      <w:pPr>
        <w:rPr>
          <w:lang w:eastAsia="en-US"/>
        </w:rPr>
      </w:pPr>
      <w:r>
        <w:rPr>
          <w:noProof/>
        </w:rPr>
        <mc:AlternateContent>
          <mc:Choice Requires="wps">
            <w:drawing>
              <wp:anchor distT="0" distB="0" distL="114300" distR="114300" simplePos="0" relativeHeight="251621376" behindDoc="0" locked="0" layoutInCell="1" allowOverlap="1">
                <wp:simplePos x="0" y="0"/>
                <wp:positionH relativeFrom="column">
                  <wp:posOffset>1766570</wp:posOffset>
                </wp:positionH>
                <wp:positionV relativeFrom="paragraph">
                  <wp:posOffset>176530</wp:posOffset>
                </wp:positionV>
                <wp:extent cx="551815" cy="0"/>
                <wp:effectExtent l="23495" t="52705" r="15240" b="61595"/>
                <wp:wrapNone/>
                <wp:docPr id="598" name="AutoShap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7FAD5D" id="AutoShape 417" o:spid="_x0000_s1026" type="#_x0000_t32" style="position:absolute;margin-left:139.1pt;margin-top:13.9pt;width:43.45pt;height:0;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FRNwIAAIIEAAAOAAAAZHJzL2Uyb0RvYy54bWysVMuO2yAU3VfqPyD2ie3UziRWnNHITrqZ&#10;diLN9AMI4BgVAwISJ6r6772QR2fazaiqFxh8n+fcgxf3x16iA7dOaFXhbJxixBXVTKhdhb+9rEcz&#10;jJwnihGpFa/wiTt8v/z4YTGYkk90pyXjFkES5crBVLjz3pRJ4mjHe+LG2nAFxlbbnng42l3CLBkg&#10;ey+TSZpOk0FbZqym3Dn42pyNeBnzty2n/qltHfdIVhh683G1cd2GNVkuSLmzxHSCXtog/9BFT4SC&#10;ordUDfEE7a34K1UvqNVOt35MdZ/othWURwyAJkv/QPPcEcMjFiDHmRtN7v+lpV8PG4sEq3Axh1Ep&#10;0sOQHvZex9ooz+4CRYNxJXjWamMDSHpUz+ZR0+8OKV13RO14dH85GYjOQkTyJiQcnIFC2+GLZuBD&#10;oELk69jaPqQEJtAxjuV0Gws/ekThY1Fks6zAiF5NCSmvccY6/5nrHoVNhZ23ROw6X2ulYPbaZrEK&#10;OTw6H7oi5TUgFFV6LaSMEpAKDRWeF5MiBjgtBQvG4ObsbltLiw4kiCg+ESJYXrtZvVcsJus4YSvF&#10;kI98eCuAIclxqNBzhpHkcFfCLnp7IuR7vQGAVKEn4AYgXXZnpf2Yp/PVbDXLR/lkuhrladOMHtZ1&#10;Ppqus7ui+dTUdZP9DPCyvOwEY1wFhFfVZ/n7VHW5f2e93nR/ozJ5mz1yDs1e37HpKI6gh7Oytpqd&#10;NjaMJ+gEhB6dL5cy3KTX5+j1+9ex/AUAAP//AwBQSwMEFAAGAAgAAAAhAFD6B5DdAAAACQEAAA8A&#10;AABkcnMvZG93bnJldi54bWxMj01Lw0AQhu+C/2EZwZvdNGIsMZsifoD0Iq1twds0OybB3dmQ3TTR&#10;X++qB73Nx8M7zxTLyRpxpN63jhXMZwkI4srplmsF25fHiwUIH5A1Gsek4IM8LMvTkwJz7UZe03ET&#10;ahFD2OeooAmhy6X0VUMW/cx1xHH35nqLIbZ9LXWPYwy3RqZJkkmLLccLDXZ011D1vhmsAsO754c9&#10;PvlVNky0W71+SjveK3V+Nt3egAg0hT8YvvWjOpTR6eAG1l4YBen1Io3oTwEiApfZ1RzE4Xcgy0L+&#10;/6D8AgAA//8DAFBLAQItABQABgAIAAAAIQC2gziS/gAAAOEBAAATAAAAAAAAAAAAAAAAAAAAAABb&#10;Q29udGVudF9UeXBlc10ueG1sUEsBAi0AFAAGAAgAAAAhADj9If/WAAAAlAEAAAsAAAAAAAAAAAAA&#10;AAAALwEAAF9yZWxzLy5yZWxzUEsBAi0AFAAGAAgAAAAhAEqgQVE3AgAAggQAAA4AAAAAAAAAAAAA&#10;AAAALgIAAGRycy9lMm9Eb2MueG1sUEsBAi0AFAAGAAgAAAAhAFD6B5DdAAAACQEAAA8AAAAAAAAA&#10;AAAAAAAAkQQAAGRycy9kb3ducmV2LnhtbFBLBQYAAAAABAAEAPMAAACbBQAAAAA=&#10;">
                <v:stroke startarrow="block" endarrow="block"/>
              </v:shape>
            </w:pict>
          </mc:Fallback>
        </mc:AlternateContent>
      </w:r>
    </w:p>
    <w:p w:rsidR="00CB58BF" w:rsidRPr="006E33E2" w:rsidRDefault="009C78AF" w:rsidP="00CB58BF">
      <w:pPr>
        <w:rPr>
          <w:lang w:eastAsia="en-US"/>
        </w:rPr>
      </w:pPr>
      <w:r w:rsidRPr="006E33E2">
        <w:rPr>
          <w:noProof/>
        </w:rPr>
        <mc:AlternateContent>
          <mc:Choice Requires="wps">
            <w:drawing>
              <wp:anchor distT="0" distB="0" distL="114300" distR="114300" simplePos="0" relativeHeight="251618304" behindDoc="0" locked="0" layoutInCell="1" allowOverlap="1">
                <wp:simplePos x="0" y="0"/>
                <wp:positionH relativeFrom="column">
                  <wp:posOffset>7995285</wp:posOffset>
                </wp:positionH>
                <wp:positionV relativeFrom="paragraph">
                  <wp:posOffset>201295</wp:posOffset>
                </wp:positionV>
                <wp:extent cx="1114425" cy="209550"/>
                <wp:effectExtent l="3810" t="1270" r="0" b="0"/>
                <wp:wrapNone/>
                <wp:docPr id="597"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09550"/>
                        </a:xfrm>
                        <a:prstGeom prst="rect">
                          <a:avLst/>
                        </a:prstGeom>
                        <a:solidFill>
                          <a:srgbClr val="EEECE1"/>
                        </a:solidFill>
                        <a:ln>
                          <a:noFill/>
                        </a:ln>
                        <a:effectLst/>
                        <a:extLs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D3E05" w:rsidRPr="00EE387F" w:rsidRDefault="00AD3E05" w:rsidP="00CB58BF">
                            <w:pPr>
                              <w:spacing w:before="0" w:after="0"/>
                              <w:jc w:val="right"/>
                              <w:rPr>
                                <w:i/>
                                <w:sz w:val="18"/>
                              </w:rPr>
                            </w:pPr>
                            <w:r>
                              <w:rPr>
                                <w:i/>
                                <w:sz w:val="20"/>
                              </w:rPr>
                              <w:t>Planavimas</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32" type="#_x0000_t202" style="position:absolute;left:0;text-align:left;margin-left:629.55pt;margin-top:15.85pt;width:87.75pt;height:16.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c3MEQMAAHgGAAAOAAAAZHJzL2Uyb0RvYy54bWysVduOmzAQfa/Uf7D8zgIJhICWrHIhVaXt&#10;Rdqt+uyACVbBprYTsq367x3bue1Wlaq2iYQ8eHw8c2bOcHt36Fq0p1IxwXMc3gQYUV6KivFtjj89&#10;rr0pRkoTXpFWcJrjJ6rw3ez1q9uhz+hINKKtqEQAwlU29DlutO4z31dlQzuibkRPOWzWQnZEgym3&#10;fiXJAOhd64+CYOIPQla9FCVVCt6u3CaeWfy6pqX+UNeKatTmGGLT9intc2Oe/uyWZFtJ+oaVxzDI&#10;X0TREcbh0jPUimiCdpL9AtWxUgolan1Tis4Xdc1KanOAbMLgRTYPDempzQXIUf2ZJvX/YMv3+48S&#10;sSrHcZpgxEkHRXqkB40W4oCicGwYGnqVgeNDD676ABtQaZut6u9F+UUhLpYN4Vs6l1IMDSUVRBia&#10;k/7VUYejDMhmeCcquIjstLBAh1p2hj4gBAE6VOrpXB0TTGmuDMMoGsUYlbA3CtI4tuXzSXY63Uul&#10;31DRIbPIsYTqW3Syv1faREOyk4u5TImWVWvWttaQ282ylWhPoFOKolgWLoEXbi03zlyYYw7RvaG2&#10;19w1JIOQYWk8TfC2D76n4SgKFqPUW0+miReto9hLk2DqBWG6SCdBlEar9Q8TbhhlDasqyu8Zp6ee&#10;DKM/q/lRHa6bbFeiIcdpbHgj7RY0Wmrpavfb7AP7s+V7kb1hb0VU41hST2oltJNQxzTouGVdjqfn&#10;4yQzvVDwCpgimSasdWv/eY62MEDUc77m6zhIovHUS5J47EXjIvAW0/XSmy/DySQpFstFET7nq7A1&#10;UP9OmQ3kVFBjiB1k99BUA6qY6axxnI5CDAZMklHi8r2iF0mhPzPdWP2aPjYY6rrBpoH5Hyk+ozsi&#10;Lhdf8XTM7UIV9PKpy6zIjK6cwvRhc7CKnhh8I8CNqJ5AdRCVlRaMa1g0Qn7DaIDRl2P1dUckxah9&#10;y0G5KejMzEprhBAnGPJ6Z3O9Q3gJUDnW0GB2udRuvu56ybYN3ORmBRdzUHvNrBAvUUFGxoDxZnM7&#10;jmIzP69t63X5YMx+AgAA//8DAFBLAwQUAAYACAAAACEA6nwFrN8AAAALAQAADwAAAGRycy9kb3du&#10;cmV2LnhtbEyPQW7CMBBF95W4gzWVuitOIA0ljYNQoQcopQt2Jh6SCHsc2SaEnr5m1S6/5un/N+Vq&#10;NJoN6HxnSUA6TYAh1VZ11AjYf308vwLzQZKS2hIKuKGHVTV5KGWh7JU+cdiFhsUS8oUU0IbQF5z7&#10;ukUj/dT2SPF2ss7IEKNruHLyGsuN5rMkybmRHcWFVvb43mJ93l2MAHfm215Z/aMOm8Enbvze7A+p&#10;EE+P4/oNWMAx/MFw14/qUEWno72Q8kzHPHtZppEVME8XwO5ENs9yYEcBebYAXpX8/w/VLwAAAP//&#10;AwBQSwECLQAUAAYACAAAACEAtoM4kv4AAADhAQAAEwAAAAAAAAAAAAAAAAAAAAAAW0NvbnRlbnRf&#10;VHlwZXNdLnhtbFBLAQItABQABgAIAAAAIQA4/SH/1gAAAJQBAAALAAAAAAAAAAAAAAAAAC8BAABf&#10;cmVscy8ucmVsc1BLAQItABQABgAIAAAAIQCOOc3MEQMAAHgGAAAOAAAAAAAAAAAAAAAAAC4CAABk&#10;cnMvZTJvRG9jLnhtbFBLAQItABQABgAIAAAAIQDqfAWs3wAAAAsBAAAPAAAAAAAAAAAAAAAAAGsF&#10;AABkcnMvZG93bnJldi54bWxQSwUGAAAAAAQABADzAAAAdwYAAAAA&#10;" fillcolor="#eeece1" stroked="f">
                <v:stroke dashstyle="1 1"/>
                <v:textbox inset=",.3mm,,.3mm">
                  <w:txbxContent>
                    <w:p w:rsidR="00AD3E05" w:rsidRPr="00EE387F" w:rsidRDefault="00AD3E05" w:rsidP="00CB58BF">
                      <w:pPr>
                        <w:spacing w:before="0" w:after="0"/>
                        <w:jc w:val="right"/>
                        <w:rPr>
                          <w:i/>
                          <w:sz w:val="18"/>
                        </w:rPr>
                      </w:pPr>
                      <w:r>
                        <w:rPr>
                          <w:i/>
                          <w:sz w:val="20"/>
                        </w:rPr>
                        <w:t>Planavimas</w:t>
                      </w:r>
                    </w:p>
                  </w:txbxContent>
                </v:textbox>
              </v:shape>
            </w:pict>
          </mc:Fallback>
        </mc:AlternateContent>
      </w:r>
    </w:p>
    <w:p w:rsidR="00CB58BF" w:rsidRPr="006E33E2" w:rsidRDefault="009C78AF" w:rsidP="00CB58BF">
      <w:pPr>
        <w:rPr>
          <w:lang w:eastAsia="en-US"/>
        </w:rPr>
      </w:pPr>
      <w:r w:rsidRPr="006E33E2">
        <w:rPr>
          <w:noProof/>
        </w:rPr>
        <mc:AlternateContent>
          <mc:Choice Requires="wps">
            <w:drawing>
              <wp:anchor distT="0" distB="0" distL="114300" distR="114300" simplePos="0" relativeHeight="251602944" behindDoc="0" locked="0" layoutInCell="1" allowOverlap="1">
                <wp:simplePos x="0" y="0"/>
                <wp:positionH relativeFrom="column">
                  <wp:posOffset>5142230</wp:posOffset>
                </wp:positionH>
                <wp:positionV relativeFrom="paragraph">
                  <wp:posOffset>222885</wp:posOffset>
                </wp:positionV>
                <wp:extent cx="8255" cy="383540"/>
                <wp:effectExtent l="55880" t="22860" r="59690" b="22225"/>
                <wp:wrapNone/>
                <wp:docPr id="596" name="AutoShap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835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646F6" id="AutoShape 397" o:spid="_x0000_s1026" type="#_x0000_t32" style="position:absolute;margin-left:404.9pt;margin-top:17.55pt;width:.65pt;height:30.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3sBPAIAAIUEAAAOAAAAZHJzL2Uyb0RvYy54bWysVMuO2yAU3VfqPyD2GceJnUmsOKORnXQz&#10;bSPN9AMIYBsVAwISJ6r6772QR2fazaiqFxh8n+fcg5cPx16iA7dOaFXi9G6MEVdUM6HaEn972Yzm&#10;GDlPFCNSK17iE3f4YfXxw3IwBZ/oTkvGLYIkyhWDKXHnvSmSxNGO98TdacMVGBtte+LhaNuEWTJA&#10;9l4mk/F4lgzaMmM15c7B1/psxKuYv2k49V+bxnGPZImhNx9XG9ddWJPVkhStJaYT9NIG+YcueiIU&#10;FL2lqoknaG/FX6l6Qa12uvF3VPeJbhpBecQAaNLxH2ieO2J4xALkOHOjyf2/tPTLYWuRYCXOFzOM&#10;FOlhSI97r2NtNF3cB4oG4wrwrNTWBpD0qJ7Nk6bfHVK66ohqeXR/ORmITkNE8iYkHJyBQrvhs2bg&#10;Q6BC5OvY2D6kBCbQMY7ldBsLP3pE4eN8kucYUTBM59M8i0NLSHENNdb5T1z3KGxK7Lwlou18pZWC&#10;8WubxkLk8OR8aIwU14BQV+mNkDKqQCo0lHiRT/IY4LQULBiDm7PtrpIWHUjQUXwiSrC8drN6r1hM&#10;1nHC1oohHynxVgBJkuNQoecMI8nhuoRd9PZEyPd6AwCpQk9AD0C67M5i+7EYL9bz9TwbZZPZepSN&#10;63r0uKmy0WyT3uf1tK6qOv0Z4KVZ0QnGuAoIr8JPs/cJ63IFz5K9Sf9GZfI2e+Qcmr2+Y9NRH0ES&#10;Z3HtNDttbRhPkApoPTpf7mW4TK/P0ev332P1CwAA//8DAFBLAwQUAAYACAAAACEAgfmC/+AAAAAJ&#10;AQAADwAAAGRycy9kb3ducmV2LnhtbEyPzU7DMBCE70i8g7VI3KgTUKo0zaZC/EioF0ShSL258ZJE&#10;2OsodprA02NOcNvRjma+KTezNeJEg+8cI6SLBARx7XTHDcLb6+NVDsIHxVoZx4TwRR421flZqQrt&#10;Jn6h0y40IoawLxRCG0JfSOnrlqzyC9cTx9+HG6wKUQ6N1IOaYrg18jpJltKqjmNDq3q6a6n+3I0W&#10;wfD++eFdPfntcpxpvz18SzvdI15ezLdrEIHm8GeGX/yIDlVkOrqRtRcGIU9WET0g3GQpiGjI0zQe&#10;R4RVloGsSvl/QfUDAAD//wMAUEsBAi0AFAAGAAgAAAAhALaDOJL+AAAA4QEAABMAAAAAAAAAAAAA&#10;AAAAAAAAAFtDb250ZW50X1R5cGVzXS54bWxQSwECLQAUAAYACAAAACEAOP0h/9YAAACUAQAACwAA&#10;AAAAAAAAAAAAAAAvAQAAX3JlbHMvLnJlbHNQSwECLQAUAAYACAAAACEAjU97ATwCAACFBAAADgAA&#10;AAAAAAAAAAAAAAAuAgAAZHJzL2Uyb0RvYy54bWxQSwECLQAUAAYACAAAACEAgfmC/+AAAAAJAQAA&#10;DwAAAAAAAAAAAAAAAACWBAAAZHJzL2Rvd25yZXYueG1sUEsFBgAAAAAEAAQA8wAAAKMFAAAAAA==&#10;">
                <v:stroke startarrow="block" endarrow="block"/>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6840855</wp:posOffset>
                </wp:positionH>
                <wp:positionV relativeFrom="paragraph">
                  <wp:posOffset>215265</wp:posOffset>
                </wp:positionV>
                <wp:extent cx="0" cy="424815"/>
                <wp:effectExtent l="59055" t="15240" r="55245" b="17145"/>
                <wp:wrapNone/>
                <wp:docPr id="595" name="AutoShap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8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BFFB1" id="AutoShape 419" o:spid="_x0000_s1026" type="#_x0000_t32" style="position:absolute;margin-left:538.65pt;margin-top:16.95pt;width:0;height:33.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dLhNwIAAIIEAAAOAAAAZHJzL2Uyb0RvYy54bWysVNuO2jAQfa/Uf7D8DklooBARVqsE+rLt&#10;Iu32A4ztJFYd27INAVX9947NpaV9WVXlwfgyc2bmzJksH469RAdundCqxNk4xYgrqplQbYm/vm5G&#10;c4ycJ4oRqRUv8Yk7/LB6/245mIJPdKcl4xYBiHLFYErceW+KJHG04z1xY224gsdG2554ONo2YZYM&#10;gN7LZJKms2TQlhmrKXcObuvzI15F/Kbh1D83jeMeyRJDbj6uNq67sCarJSlaS0wn6CUN8g9Z9EQo&#10;CHqDqoknaG/FX1C9oFY73fgx1X2im0ZQHmuAarL0j2peOmJ4rAXIceZGk/t/sPTLYWuRYCWeLqYY&#10;KdJDkx73XsfYKM8WgaLBuAIsK7W1oUh6VC/mSdNvDilddUS1PJq/ngx4Z8EjuXMJB2cg0G74rBnY&#10;EIgQ+To2tg+QwAQ6xracbm3hR4/o+ZLCbT7J59k0gpPi6mes85+47lHYlNh5S0Tb+UorBb3XNotR&#10;yOHJ+ZAVKa4OIajSGyFllIBUaCjxYjqZRgenpWDhMZg52+4qadGBBBHF3yWLOzOr94pFsI4TtlYM&#10;+ciHtwIYkhyHCD1nGEkOsxJ20doTId9qDQVIFXICbqCky+6stO+LdLGer+f5KJ/M1qM8revR46bK&#10;R7NN9nFaf6irqs5+hPKyvOgEY1yFCq+qz/K3qeoyf2e93nR/ozK5R4+cQ7LX/5h0FEfQw1lZO81O&#10;WxvaE3QCQo/Gl6EMk/T7OVr9+nSsfgIAAP//AwBQSwMEFAAGAAgAAAAhAPHSyknfAAAADAEAAA8A&#10;AABkcnMvZG93bnJldi54bWxMj0tPwzAQhO9I/AdrkbhRByL1EeJUiIeEekEttBK3bbwkEfY6ip0m&#10;8OtxxAFuO7uj2W/y9WiNOFHnG8cKrmcJCOLS6YYrBW+vT1dLED4gazSOScEXeVgX52c5ZtoNvKXT&#10;LlQihrDPUEEdQptJ6cuaLPqZa4nj7cN1FkOUXSV1h0MMt0beJMlcWmw4fqixpfuays9dbxUY3r88&#10;HvDZb+b9SPvN+7e0w4NSlxfj3S2IQGP4M8OEH9GhiExH17P2wkSdLBZp9CpI0xWIyfG7OU5TsgRZ&#10;5PJ/ieIHAAD//wMAUEsBAi0AFAAGAAgAAAAhALaDOJL+AAAA4QEAABMAAAAAAAAAAAAAAAAAAAAA&#10;AFtDb250ZW50X1R5cGVzXS54bWxQSwECLQAUAAYACAAAACEAOP0h/9YAAACUAQAACwAAAAAAAAAA&#10;AAAAAAAvAQAAX3JlbHMvLnJlbHNQSwECLQAUAAYACAAAACEAWu3S4TcCAACCBAAADgAAAAAAAAAA&#10;AAAAAAAuAgAAZHJzL2Uyb0RvYy54bWxQSwECLQAUAAYACAAAACEA8dLKSd8AAAAMAQAADwAAAAAA&#10;AAAAAAAAAACRBAAAZHJzL2Rvd25yZXYueG1sUEsFBgAAAAAEAAQA8wAAAJ0FAAAAAA==&#10;">
                <v:stroke startarrow="block" endarrow="block"/>
              </v:shap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7821295</wp:posOffset>
                </wp:positionH>
                <wp:positionV relativeFrom="paragraph">
                  <wp:posOffset>215265</wp:posOffset>
                </wp:positionV>
                <wp:extent cx="635" cy="1467485"/>
                <wp:effectExtent l="58420" t="15240" r="55245" b="22225"/>
                <wp:wrapNone/>
                <wp:docPr id="594" name="AutoShap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74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05430" id="AutoShape 416" o:spid="_x0000_s1026" type="#_x0000_t32" style="position:absolute;margin-left:615.85pt;margin-top:16.95pt;width:.05pt;height:115.5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FfPAIAAIUEAAAOAAAAZHJzL2Uyb0RvYy54bWysVNuO2jAQfa/Uf7D8zoawSRYiwmqVQF+2&#10;XaTdfoCxHWLVsS3bEFDVf+/YXFral1VVHowvM2dmzpzJ/PHQS7Tn1gmtKpzejTHiimom1LbCX99W&#10;oylGzhPFiNSKV/jIHX5cfPwwH0zJJ7rTknGLAES5cjAV7rw3ZZI42vGeuDttuILHVtueeDjabcIs&#10;GQC9l8lkPC6SQVtmrKbcObhtTo94EfHbllP/0raOeyQrDLn5uNq4bsKaLOak3FpiOkHPaZB/yKIn&#10;QkHQK1RDPEE7K/6C6gW12unW31HdJ7ptBeWxBqgmHf9RzWtHDI+1ADnOXGly/w+WftmvLRKswvks&#10;w0iRHpr0tPM6xkZZWgSKBuNKsKzV2oYi6UG9mmdNvzmkdN0RteXR/O1owDsNHsmNSzg4A4E2w2fN&#10;wIZAhMjXobV9gAQm0CG25XhtCz94ROGyuM8xonCfZsVDNs0jPikvrsY6/4nrHoVNhZ23RGw7X2ul&#10;oP3apjEQ2T87HxIj5cUhxFV6JaSMKpAKDRWe5ZM8OjgtBQuPwczZ7aaWFu1J0FH8nbO4MbN6p1gE&#10;6zhhS8WQj5R4K4AkyXGI0HOGkeQwLmEXrT0R8r3WUIBUISegB0o6705i+z4bz5bT5TQbZZNiOcrG&#10;TTN6WtXZqFilD3lz39R1k/4I5aVZ2QnGuAoVXoSfZu8T1nkET5K9Sv9KZXKLHjmHZC//MemojyCJ&#10;k7g2mh3XNrQnSAW0Ho3PcxmG6fdztPr19Vj8BAAA//8DAFBLAwQUAAYACAAAACEAPGvObeEAAAAM&#10;AQAADwAAAGRycy9kb3ducmV2LnhtbEyPzU7DMBCE70i8g7VI3KjTRAQIcSrEj4R6qSgUiZsbL0mE&#10;vY5ipwk8PdsTHGf20+xMuZqdFQccQudJwXKRgECqvemoUfD2+nRxDSJETUZbT6jgGwOsqtOTUhfG&#10;T/SCh21sBIdQKLSCNsa+kDLULTodFr5H4tunH5yOLIdGmkFPHO6sTJMkl053xB9a3eN9i/XXdnQK&#10;LO02j+/6Oazzccbd+uNHuulBqfOz+e4WRMQ5/sFwrM/VoeJOez+SCcKyTrPlFbMKsuwGxJFgh9fs&#10;FaT5ZQKyKuX/EdUvAAAA//8DAFBLAQItABQABgAIAAAAIQC2gziS/gAAAOEBAAATAAAAAAAAAAAA&#10;AAAAAAAAAABbQ29udGVudF9UeXBlc10ueG1sUEsBAi0AFAAGAAgAAAAhADj9If/WAAAAlAEAAAsA&#10;AAAAAAAAAAAAAAAALwEAAF9yZWxzLy5yZWxzUEsBAi0AFAAGAAgAAAAhAN28AV88AgAAhQQAAA4A&#10;AAAAAAAAAAAAAAAALgIAAGRycy9lMm9Eb2MueG1sUEsBAi0AFAAGAAgAAAAhADxrzm3hAAAADAEA&#10;AA8AAAAAAAAAAAAAAAAAlgQAAGRycy9kb3ducmV2LnhtbFBLBQYAAAAABAAEAPMAAACkBQAAAAA=&#10;">
                <v:stroke startarrow="block" endarrow="block"/>
              </v:shape>
            </w:pict>
          </mc:Fallback>
        </mc:AlternateContent>
      </w:r>
      <w:r w:rsidRPr="006E33E2">
        <w:rPr>
          <w:noProof/>
        </w:rPr>
        <mc:AlternateContent>
          <mc:Choice Requires="wps">
            <w:drawing>
              <wp:anchor distT="0" distB="0" distL="114300" distR="114300" simplePos="0" relativeHeight="251603968" behindDoc="0" locked="0" layoutInCell="1" allowOverlap="1">
                <wp:simplePos x="0" y="0"/>
                <wp:positionH relativeFrom="column">
                  <wp:posOffset>3034030</wp:posOffset>
                </wp:positionH>
                <wp:positionV relativeFrom="paragraph">
                  <wp:posOffset>201295</wp:posOffset>
                </wp:positionV>
                <wp:extent cx="0" cy="459105"/>
                <wp:effectExtent l="52705" t="20320" r="61595" b="15875"/>
                <wp:wrapNone/>
                <wp:docPr id="593" name="Auto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105"/>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C5B870" id="AutoShape 398" o:spid="_x0000_s1026" type="#_x0000_t32" style="position:absolute;margin-left:238.9pt;margin-top:15.85pt;width:0;height:36.1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wHrgIAALsFAAAOAAAAZHJzL2Uyb0RvYy54bWysVE1v2zAMvQ/YfxB0d20ndj6MOkXqOLt0&#10;W4F22Fmx5FiYLBmSEicY9t9LKYm7dJdiaAIY+iAfycdH3d4dWoH2TBuuZI7jmwgjJitFudzm+Mfz&#10;OphhZCyRlAglWY6PzOC7xedPt32XsZFqlKBMIwCRJuu7HDfWdlkYmqphLTE3qmMSLmulW2Jhq7ch&#10;1aQH9FaEoyiahL3StNOqYsbA6ep0iRcev65ZZb/XtWEWiRxDbtZ/tf9u3Ddc3JJsq0nX8OqcBvmP&#10;LFrCJQQdoFbEErTT/B+olldaGVXbm0q1oaprXjFfA1QTR2+qeWpIx3wtQI7pBprMx8FW3/aPGnGa&#10;43Q+xkiSFpq03FnlY6PxfOYo6juTgWUhH7UrsjrIp+5BVb8MkqpoiNwyb/587MA7dh7hlYvbmA4C&#10;bfqvioINgQier0OtWwcJTKCDb8txaAs7WFSdDis4TdJ5HKUenGQXv04b+4WpFrlFjo3VhG8bWygp&#10;ofdKxz4K2T8Y67Ii2cXBBZVqzYXwEhAS9Tmep6PUOxglOHWXzszo7aYQGu2JE5H/nbO4MtNqJ6kH&#10;axihpaTIej6s5sCQYNhFaBnFSDCYFbfy1pZw8V5rKEBIlxPz2j5VBbuDhaU/B8687n7Po3k5K2dJ&#10;kIwmZZBEq1WwXBdJMFnH03Q1XhXFKv7jio2TrOGUMunqvcxAnLxPY+dpPKl3mIKB2PAa3XcAkr3O&#10;dLlOo2kyngXTaToOknEZBfezdREsi3gymZb3xX35JtPSV28+JtmBSpeV2lmmnxraI8qdoMbpfBRj&#10;2MCbMZqeeo+I2EIDK6sx0sr+5Lbx8nfCdRhXeplF7n/Wy4B+IuLSQ7cbunCu7ZUq6Pmlv36q3CCd&#10;RnKj6PFRO127AYMXwjudXzP3BP2991avb+7iBQAA//8DAFBLAwQUAAYACAAAACEAL9q+8t8AAAAK&#10;AQAADwAAAGRycy9kb3ducmV2LnhtbEyPTU/DMAyG70j8h8hI3FgymFZUmk6IDwntghhs0m5ZY9qK&#10;xKmadC38eow4wNH2o9fPW6wm78QR+9gG0jCfKRBIVbAt1RreXh8vrkHEZMgaFwg1fGKEVXl6Upjc&#10;hpFe8LhJteAQirnR0KTU5VLGqkFv4ix0SHx7D703ice+lrY3I4d7Jy+VWkpvWuIPjenwrsHqYzN4&#10;DY62zw878xTXy2HC7Xr/Jf14r/X52XR7AyLhlP5g+NFndSjZ6RAGslE4DYssY/Wk4WqegWDgd3Fg&#10;Ui0UyLKQ/yuU3wAAAP//AwBQSwECLQAUAAYACAAAACEAtoM4kv4AAADhAQAAEwAAAAAAAAAAAAAA&#10;AAAAAAAAW0NvbnRlbnRfVHlwZXNdLnhtbFBLAQItABQABgAIAAAAIQA4/SH/1gAAAJQBAAALAAAA&#10;AAAAAAAAAAAAAC8BAABfcmVscy8ucmVsc1BLAQItABQABgAIAAAAIQDCIrwHrgIAALsFAAAOAAAA&#10;AAAAAAAAAAAAAC4CAABkcnMvZTJvRG9jLnhtbFBLAQItABQABgAIAAAAIQAv2r7y3wAAAAoBAAAP&#10;AAAAAAAAAAAAAAAAAAgFAABkcnMvZG93bnJldi54bWxQSwUGAAAAAAQABADzAAAAFAYAAAAA&#10;">
                <v:stroke startarrow="block" endarrow="block"/>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8048625</wp:posOffset>
                </wp:positionH>
                <wp:positionV relativeFrom="paragraph">
                  <wp:posOffset>231140</wp:posOffset>
                </wp:positionV>
                <wp:extent cx="8890" cy="1433830"/>
                <wp:effectExtent l="47625" t="12065" r="57785" b="20955"/>
                <wp:wrapNone/>
                <wp:docPr id="592" name="AutoShap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433830"/>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EDECB9" id="AutoShape 424" o:spid="_x0000_s1026" type="#_x0000_t32" style="position:absolute;margin-left:633.75pt;margin-top:18.2pt;width:.7pt;height:112.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8SsAIAAJ4FAAAOAAAAZHJzL2Uyb0RvYy54bWysVF1v2jAUfZ+0/2D5PU1CAoSoUNEQ9tJt&#10;ldppzyZ2iDXHjmxDQNP+e68NpKV7maYmkuVr389zz/Xt3aEVaM+04UrOcXwTYcRkpSiX2zn+8bwO&#10;MoyMJZISoSSb4yMz+G7x+dNt3+VspBolKNMInEiT990cN9Z2eRiaqmEtMTeqYxIua6VbYkHU25Bq&#10;0oP3VoSjKJqEvdK006pixsDp6nSJF95/XbPKfq9rwywScwy5Wb9qv27cGi5uSb7VpGt4dU6D/EcW&#10;LeESgg6uVsQStNP8L1ctr7QyqrY3lWpDVde8Yr4GqCaO3lXz1JCO+VoAHNMNMJmPc1t92z9qxOkc&#10;j2cjjCRpoUnLnVU+NkpHqYOo70wOmoV81K7I6iCfugdV/TJIqqIhcsu8+vOxA+vYWYRXJk4wHQTa&#10;9F8VBR0CETxeh1q3ziUggQ6+LcehLexgUQWHWTaD1lVwEadJkiW+ayHJL7adNvYLUy1ymzk2VhO+&#10;bWyhpIT+Kx37SGT/YKzLjOQXAxdYqjUXwtNASNRDjNE0iryFUYJTd+v0jN5uCqHRnjgm+c/XCTdv&#10;1bTaSeq9NYzQ8ry3hAvYI+sBspoDZIJhF65lFCPBYHjc7pSfkC4i8/Q9JQ3SwcLWnwMsnlq/Z9Gs&#10;zMosDdLRpAzSaLUKlusiDSbreDpeJauiWMV/XClxmjecUiZdNReax+m/0eg8cCeCDkQfcAuvvXuA&#10;IdnrTJfrcTRNkyyYTsdJkCZlFNxn6yJYFvFkMi3vi/vyXaalr958TLIDlC4rtbNMPzW0R5Q7viTA&#10;/BiDAM+C6z18GBGxhZZUVmOklf3JbeMZ7rjpfFyxIYvcf+7d4P0ExKWHThq6cK7tFSrg5KW/fnDc&#10;rJymbqPo8VE7WrgZgkfAG50fLPfKvJW91uuzungBAAD//wMAUEsDBBQABgAIAAAAIQClc2vy3gAA&#10;AAwBAAAPAAAAZHJzL2Rvd25yZXYueG1sTI/BTsMwEETvSPyDtUhcEHUwxS0hTkWQgrhSUM9uvCSh&#10;8TqynTb8Pe4JjqN9mnlbbGY7sCP60DtScLfIgCE1zvTUKvj8qG/XwELUZPTgCBX8YIBNeXlR6Ny4&#10;E73jcRtblkoo5FpBF+OYcx6aDq0OCzcipduX81bHFH3LjdenVG4HLrJMcqt7SgudHvGlw+awnayC&#10;G2er71AfXqtp2dS+krs3bIVS11fz8xOwiHP8g+Gsn9ShTE57N5EJbEhZyNVDYhXcyyWwMyHk+hHY&#10;XoGQQgAvC/7/ifIXAAD//wMAUEsBAi0AFAAGAAgAAAAhALaDOJL+AAAA4QEAABMAAAAAAAAAAAAA&#10;AAAAAAAAAFtDb250ZW50X1R5cGVzXS54bWxQSwECLQAUAAYACAAAACEAOP0h/9YAAACUAQAACwAA&#10;AAAAAAAAAAAAAAAvAQAAX3JlbHMvLnJlbHNQSwECLQAUAAYACAAAACEAPPKvErACAACeBQAADgAA&#10;AAAAAAAAAAAAAAAuAgAAZHJzL2Uyb0RvYy54bWxQSwECLQAUAAYACAAAACEApXNr8t4AAAAMAQAA&#10;DwAAAAAAAAAAAAAAAAAKBQAAZHJzL2Rvd25yZXYueG1sUEsFBgAAAAAEAAQA8wAAABUGAAAAAA==&#10;" strokeweight="1pt">
                <v:stroke endarrow="block"/>
              </v:shape>
            </w:pict>
          </mc:Fallback>
        </mc:AlternateContent>
      </w:r>
      <w:r w:rsidRPr="006E33E2">
        <w:rPr>
          <w:noProof/>
        </w:rPr>
        <mc:AlternateContent>
          <mc:Choice Requires="wps">
            <w:drawing>
              <wp:anchor distT="0" distB="0" distL="114300" distR="114300" simplePos="0" relativeHeight="251601920" behindDoc="0" locked="0" layoutInCell="1" allowOverlap="1">
                <wp:simplePos x="0" y="0"/>
                <wp:positionH relativeFrom="column">
                  <wp:posOffset>1017905</wp:posOffset>
                </wp:positionH>
                <wp:positionV relativeFrom="paragraph">
                  <wp:posOffset>159385</wp:posOffset>
                </wp:positionV>
                <wp:extent cx="0" cy="514350"/>
                <wp:effectExtent l="55880" t="16510" r="58420" b="21590"/>
                <wp:wrapNone/>
                <wp:docPr id="591" name="AutoShap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E0C35" id="AutoShape 396" o:spid="_x0000_s1026" type="#_x0000_t32" style="position:absolute;margin-left:80.15pt;margin-top:12.55pt;width:0;height:40.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wpOAIAAIIEAAAOAAAAZHJzL2Uyb0RvYy54bWysVMuO2jAU3VfqP1jeM0kgUIgIo1EC3Uw7&#10;SDP9AGM7iVXHtmxDQFX/vdfm0Zl2M6rKwvhxX+fcc7O8P/YSHbh1QqsSZ3cpRlxRzYRqS/ztZTOa&#10;Y+Q8UYxIrXiJT9zh+9XHD8vBFHysOy0ZtwiCKFcMpsSd96ZIEkc73hN3pw1X8Nho2xMPR9smzJIB&#10;ovcyGafpLBm0ZcZqyp2D2/r8iFcxftNw6p+axnGPZImhNh9XG9ddWJPVkhStJaYT9FIG+YcqeiIU&#10;JL2FqoknaG/FX6F6Qa12uvF3VPeJbhpBecQAaLL0DzTPHTE8YgFynLnR5P5fWPr1sLVIsBJPFxlG&#10;ivTQpIe91zE3mixmgaLBuAIsK7W1ASQ9qmfzqOl3h5SuOqJaHs1fTga8s+CRvHEJB2cg0W74ohnY&#10;EMgQ+To2tg8hgQl0jG053drCjx7R8yWF22mWT6axYwkprn7GOv+Z6x6FTYmdt0S0na+0UtB7bbOY&#10;hRwenQ9VkeLqEJIqvRFSRglIhYYSL6bjaXRwWgoWHoOZs+2ukhYdSBBR/EWI8PLazOq9YjFYxwlb&#10;K4Z85MNbAQxJjkOGnjOMJIdZCbto7YmQ77UGAFKFmoAbgHTZnZX2Y5Eu1vP1PB/l49l6lKd1PXrY&#10;VPlotsk+TetJXVV19jPAy/KiE4xxFRBeVZ/l71PVZf7Oer3p/kZl8jZ65ByKvf7HoqM4gh7Oytpp&#10;dtra0J6gExB6NL4MZZik1+do9fvTsfoFAAD//wMAUEsDBBQABgAIAAAAIQB1VUmf3gAAAAoBAAAP&#10;AAAAZHJzL2Rvd25yZXYueG1sTI9PS8QwEMXvgt8hjODNTbpikdp0Ef+A7EVcXcHbbDO2xWRSmnRb&#10;/fRm96K3eTOPN79XrmZnxZ6G0HnWkC0UCOLam44bDW+vjxfXIEJENmg9k4ZvCrCqTk9KLIyf+IX2&#10;m9iIFMKhQA1tjH0hZahbchgWvidOt08/OIxJDo00A04p3Fm5VCqXDjtOH1rs6a6l+mszOg2Wt88P&#10;7/gU1vk403b98SPddK/1+dl8ewMi0hz/zHDAT+hQJaadH9kEYZPO1WWyalheZSAOhuNilwaVZyCr&#10;Uv6vUP0CAAD//wMAUEsBAi0AFAAGAAgAAAAhALaDOJL+AAAA4QEAABMAAAAAAAAAAAAAAAAAAAAA&#10;AFtDb250ZW50X1R5cGVzXS54bWxQSwECLQAUAAYACAAAACEAOP0h/9YAAACUAQAACwAAAAAAAAAA&#10;AAAAAAAvAQAAX3JlbHMvLnJlbHNQSwECLQAUAAYACAAAACEAdaocKTgCAACCBAAADgAAAAAAAAAA&#10;AAAAAAAuAgAAZHJzL2Uyb0RvYy54bWxQSwECLQAUAAYACAAAACEAdVVJn94AAAAKAQAADwAAAAAA&#10;AAAAAAAAAACSBAAAZHJzL2Rvd25yZXYueG1sUEsFBgAAAAAEAAQA8wAAAJ0FAAAAAA==&#10;">
                <v:stroke startarrow="block" endarrow="block"/>
              </v:shape>
            </w:pict>
          </mc:Fallback>
        </mc:AlternateContent>
      </w:r>
    </w:p>
    <w:p w:rsidR="00CB58BF" w:rsidRPr="006E33E2" w:rsidRDefault="009C78AF" w:rsidP="00CB58BF">
      <w:pPr>
        <w:rPr>
          <w:lang w:eastAsia="en-US"/>
        </w:rPr>
      </w:pPr>
      <w:r>
        <w:rPr>
          <w:noProof/>
        </w:rPr>
        <mc:AlternateContent>
          <mc:Choice Requires="wps">
            <w:drawing>
              <wp:anchor distT="0" distB="0" distL="114300" distR="114300" simplePos="0" relativeHeight="251624448" behindDoc="0" locked="0" layoutInCell="1" allowOverlap="1">
                <wp:simplePos x="0" y="0"/>
                <wp:positionH relativeFrom="column">
                  <wp:posOffset>6849110</wp:posOffset>
                </wp:positionH>
                <wp:positionV relativeFrom="paragraph">
                  <wp:posOffset>50165</wp:posOffset>
                </wp:positionV>
                <wp:extent cx="609600" cy="209550"/>
                <wp:effectExtent l="635" t="2540" r="0" b="0"/>
                <wp:wrapNone/>
                <wp:docPr id="590"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095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D3E05" w:rsidRPr="00891504" w:rsidRDefault="00AD3E05" w:rsidP="00CB58BF">
                            <w:pPr>
                              <w:spacing w:before="0" w:after="0"/>
                              <w:rPr>
                                <w:sz w:val="18"/>
                              </w:rPr>
                            </w:pPr>
                            <w:r>
                              <w:rPr>
                                <w:sz w:val="20"/>
                              </w:rPr>
                              <w:t>Sutartis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33" type="#_x0000_t202" style="position:absolute;left:0;text-align:left;margin-left:539.3pt;margin-top:3.95pt;width:48pt;height:1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3ENDQMAAHcGAAAOAAAAZHJzL2Uyb0RvYy54bWysVduOmzAQfa/Uf7D8znIJhICWrHKjqrS9&#10;SLtVnx0wwSrY1HZCslX/vWOT225bqWpLJGRj+/jMmTmT27t926AdlYoJnmH/xsOI8kKUjG8y/Okx&#10;dyYYKU14SRrBaYYPVOG76etXt32X0kDUoimpRADCVdp3Ga617lLXVUVNW6JuREc5LFZCtkTDVG7c&#10;UpIe0NvGDTxv7PZClp0UBVUKvi6HRTy1+FVFC/2hqhTVqMkwcNP2Le17bd7u9JakG0m6mhVHGuQv&#10;WLSEcbj0DLUkmqCtZD9BtayQQolK3xSidUVVsYLaGCAa33sRzUNNOmpjAXFUd5ZJ/T/Y4v3uo0Ss&#10;zHCUgD6ctJCkR7rXaC72KAysQn2nUtj40MFWvYcFyLSNVnX3oviiEBeLmvANnUkp+pqSEhj6Rlv3&#10;6qjJiUqVAVn370QJF5GtFhZoX8nWyAeCIEAHJodzdgyZAj6OvWTswUoBS4GXRJHl5pL0dLiTSr+h&#10;okVmkGEJybfgZHevtCFD0tMWc5cSDStz1jR2IjfrRSPRjkCh5Pax/F9sa7jZzIU5NiAOX6gtteEa&#10;kgJjGJqdhrstg2+JH4TePEicfDyJnTAPIyeJvYnj+ckc4gqTcJl/N3T9MK1ZWVJ+zzg9laQf/lnK&#10;j+YYiskWJeoznERBhBFpNmDRQsshdb+N3rPPr6I36i2JqgeV1EEthR4c1DINNm5Ym+HJ+ThJTSms&#10;eGlNpglrhrH7PEabGBDquV6zPPLicDRx4jgaOeFo5TnzSb5wZgt/PI5X88V85T/Xa2VzoP5dMkvk&#10;lFAzEVuI7qEue1QyU1mjKAl8DBNoJEE8xHslL5JCf2a6tvY1ZWww1HWBTTzzO0p8Rh+EuFx8pdMx&#10;totUUMunKrMeM7YaDKb36701dGzwjeXWojyA6YCVdRZ0axjUQj5h1EPny7D6uiWSYtS85WDcxA9D&#10;0yrtJIxi6AFIXq+sr1cILwAqwxoKzA4Xemiv206yTQ03Da2CixmYvWLWiBdWEJGZQHezsR07sWmf&#10;13O76/J/Mf0BAAD//wMAUEsDBBQABgAIAAAAIQAxs9hV4AAAAAoBAAAPAAAAZHJzL2Rvd25yZXYu&#10;eG1sTI/BTsMwDIbvSLxDZCRuLNlUrVtpOrFJSAiNwwYHjlnjtYXGqZp0LW+Pd4Ljb3/6/TnfTK4V&#10;F+xD40nDfKZAIJXeNlRp+Hh/fliBCNGQNa0n1PCDATbF7U1uMutHOuDlGCvBJRQyo6GOscukDGWN&#10;zoSZ75B4d/a9M5FjX0nbm5HLXSsXSi2lMw3xhdp0uKux/D4OToOMX0N/2J/H15dmv93uks83WiRa&#10;399NT48gIk7xD4arPqtDwU4nP5ANouWs0tWSWQ3pGsQVmKcJD04aErUGWeTy/wvFLwAAAP//AwBQ&#10;SwECLQAUAAYACAAAACEAtoM4kv4AAADhAQAAEwAAAAAAAAAAAAAAAAAAAAAAW0NvbnRlbnRfVHlw&#10;ZXNdLnhtbFBLAQItABQABgAIAAAAIQA4/SH/1gAAAJQBAAALAAAAAAAAAAAAAAAAAC8BAABfcmVs&#10;cy8ucmVsc1BLAQItABQABgAIAAAAIQBiY3ENDQMAAHcGAAAOAAAAAAAAAAAAAAAAAC4CAABkcnMv&#10;ZTJvRG9jLnhtbFBLAQItABQABgAIAAAAIQAxs9hV4AAAAAoBAAAPAAAAAAAAAAAAAAAAAGcFAABk&#10;cnMvZG93bnJldi54bWxQSwUGAAAAAAQABADzAAAAdAYAAAAA&#10;" stroked="f">
                <v:stroke dashstyle="1 1"/>
                <v:textbox>
                  <w:txbxContent>
                    <w:p w:rsidR="00AD3E05" w:rsidRPr="00891504" w:rsidRDefault="00AD3E05" w:rsidP="00CB58BF">
                      <w:pPr>
                        <w:spacing w:before="0" w:after="0"/>
                        <w:rPr>
                          <w:sz w:val="18"/>
                        </w:rPr>
                      </w:pPr>
                      <w:r>
                        <w:rPr>
                          <w:sz w:val="20"/>
                        </w:rPr>
                        <w:t>Sutartis</w:t>
                      </w:r>
                    </w:p>
                  </w:txbxContent>
                </v:textbox>
              </v:shape>
            </w:pict>
          </mc:Fallback>
        </mc:AlternateContent>
      </w:r>
      <w:r w:rsidRPr="006E33E2">
        <w:rPr>
          <w:noProof/>
        </w:rPr>
        <mc:AlternateContent>
          <mc:Choice Requires="wps">
            <w:drawing>
              <wp:anchor distT="0" distB="0" distL="114300" distR="114300" simplePos="0" relativeHeight="251615232" behindDoc="0" locked="0" layoutInCell="1" allowOverlap="1">
                <wp:simplePos x="0" y="0"/>
                <wp:positionH relativeFrom="column">
                  <wp:posOffset>5190490</wp:posOffset>
                </wp:positionH>
                <wp:positionV relativeFrom="paragraph">
                  <wp:posOffset>50165</wp:posOffset>
                </wp:positionV>
                <wp:extent cx="609600" cy="209550"/>
                <wp:effectExtent l="0" t="2540" r="635" b="0"/>
                <wp:wrapNone/>
                <wp:docPr id="589"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095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D3E05" w:rsidRPr="00891504" w:rsidRDefault="00AD3E05" w:rsidP="00CB58BF">
                            <w:pPr>
                              <w:spacing w:before="0" w:after="0"/>
                              <w:rPr>
                                <w:sz w:val="18"/>
                              </w:rPr>
                            </w:pPr>
                            <w:r>
                              <w:rPr>
                                <w:sz w:val="20"/>
                              </w:rPr>
                              <w:t>Sutartis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34" type="#_x0000_t202" style="position:absolute;left:0;text-align:left;margin-left:408.7pt;margin-top:3.95pt;width:48pt;height:16.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8QCDQMAAHcGAAAOAAAAZHJzL2Uyb0RvYy54bWysVduO0zAQfUfiHyy/Z3Np0ly0KeotCGm5&#10;SLuIZzdxGovEDrbbdEH8O2Ont11AQkAqRZ54fDxzZs709tWha9GeSsUEz7F/42FEeSkqxrc5/vhQ&#10;OAlGShNekVZwmuNHqvCr2csXt0Of0UA0oq2oRADCVTb0OW607jPXVWVDO6JuRE85bNZCdkSDKbdu&#10;JckA6F3rBp43dQchq16KkioFX1fjJp5Z/LqmpX5f14pq1OYYYtP2Le17Y97u7JZkW0n6hpXHMMhf&#10;RNERxuHSM9SKaIJ2kv0E1bFSCiVqfVOKzhV1zUpqc4BsfO9ZNvcN6anNBchR/Zkm9f9gy3f7DxKx&#10;KsdRkmLESQdFeqAHjRbigELfMjT0KgPH+x5c9QE2oNI2W9XfifKzQlwsG8K3dC6lGBpKKojQN9y6&#10;V0dNTVSmDMhmeCsquIjstLBAh1p2hj4gBAE6VOrxXB0TTAkfp1469WCnhK3AS6PIxuaS7HS4l0q/&#10;pqJDZpFjCcW34GR/p7QJhmQnF3OXEi2rCta21pDbzbKVaE+gUQr72PifubXcOHNhjo2I4xdqW228&#10;hmQQMSyNp4ndtsG31A9CbxGkTjFNYicswshJYy9xPD9dQF5hGq6K7yZcP8waVlWU3zFOTy3ph39W&#10;8qM4xmayTYmGHKdREGFE2i1ItNRyLN1vs/fs86vsDXsropqRJfWoVkKPCuqYBhm3rMtxcj5OMtMK&#10;a15ZkWnC2nHtPs3RFgaIesrXvIi8OJwkThxHEyecrD1nkRRLZ770p9N4vVgu1v5Tvta2BurfKbOB&#10;nApqDLGD7O6bakAVM501idLAx2DAIAniMd8repEU+hPTjZWvaWODoa4bLPHM70jxGX0k4nLxFU/H&#10;3C5UQS+fusxqzMhqFJg+bA5W0InBN5LbiOoRRAdRWWXBtIZFI+RXjAaYfDlWX3ZEUozaNxyEm/ph&#10;aEalNcIoDsCQ1zub6x3CS4DKsYYGs8ulHsfrrpds28BN46jgYg5ir5kV4iUqyMgYMN1sbsdJbMbn&#10;tW29Lv8Xsx8AAAD//wMAUEsDBBQABgAIAAAAIQBTqxlk3wAAAAgBAAAPAAAAZHJzL2Rvd25yZXYu&#10;eG1sTI9BT4NAFITvJv6HzTPxZhcqsYXyaGwTE2PaQ6sHj1t2C1T2LWGXgv/e50mPk5nMfJOvJ9uK&#10;q+l94wghnkUgDJVON1QhfLy/PCxB+KBIq9aRQfg2HtbF7U2uMu1GOpjrMVSCS8hnCqEOocuk9GVt&#10;rPIz1xli7+x6qwLLvpK6VyOX21bOo+hJWtUQL9SqM9valF/HwSLIcBn6w+48vr02u81mm3zuaZ4g&#10;3t9NzysQwUzhLwy/+IwOBTOd3EDaixZhGS8SjiIsUhDsp/Ej6xNCEqUgi1z+P1D8AAAA//8DAFBL&#10;AQItABQABgAIAAAAIQC2gziS/gAAAOEBAAATAAAAAAAAAAAAAAAAAAAAAABbQ29udGVudF9UeXBl&#10;c10ueG1sUEsBAi0AFAAGAAgAAAAhADj9If/WAAAAlAEAAAsAAAAAAAAAAAAAAAAALwEAAF9yZWxz&#10;Ly5yZWxzUEsBAi0AFAAGAAgAAAAhAHirxAINAwAAdwYAAA4AAAAAAAAAAAAAAAAALgIAAGRycy9l&#10;Mm9Eb2MueG1sUEsBAi0AFAAGAAgAAAAhAFOrGWTfAAAACAEAAA8AAAAAAAAAAAAAAAAAZwUAAGRy&#10;cy9kb3ducmV2LnhtbFBLBQYAAAAABAAEAPMAAABzBgAAAAA=&#10;" stroked="f">
                <v:stroke dashstyle="1 1"/>
                <v:textbox>
                  <w:txbxContent>
                    <w:p w:rsidR="00AD3E05" w:rsidRPr="00891504" w:rsidRDefault="00AD3E05" w:rsidP="00CB58BF">
                      <w:pPr>
                        <w:spacing w:before="0" w:after="0"/>
                        <w:rPr>
                          <w:sz w:val="18"/>
                        </w:rPr>
                      </w:pPr>
                      <w:r>
                        <w:rPr>
                          <w:sz w:val="20"/>
                        </w:rPr>
                        <w:t>Sutartis</w:t>
                      </w:r>
                    </w:p>
                  </w:txbxContent>
                </v:textbox>
              </v:shape>
            </w:pict>
          </mc:Fallback>
        </mc:AlternateContent>
      </w:r>
      <w:r w:rsidRPr="006E33E2">
        <w:rPr>
          <w:noProof/>
        </w:rPr>
        <mc:AlternateContent>
          <mc:Choice Requires="wps">
            <w:drawing>
              <wp:anchor distT="0" distB="0" distL="114300" distR="114300" simplePos="0" relativeHeight="251606016" behindDoc="0" locked="0" layoutInCell="1" allowOverlap="1">
                <wp:simplePos x="0" y="0"/>
                <wp:positionH relativeFrom="column">
                  <wp:posOffset>3148330</wp:posOffset>
                </wp:positionH>
                <wp:positionV relativeFrom="paragraph">
                  <wp:posOffset>67945</wp:posOffset>
                </wp:positionV>
                <wp:extent cx="609600" cy="209550"/>
                <wp:effectExtent l="0" t="1270" r="4445" b="0"/>
                <wp:wrapNone/>
                <wp:docPr id="588"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095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D3E05" w:rsidRPr="00891504" w:rsidRDefault="00AD3E05" w:rsidP="00CB58BF">
                            <w:pPr>
                              <w:spacing w:before="0" w:after="0"/>
                              <w:rPr>
                                <w:sz w:val="18"/>
                              </w:rPr>
                            </w:pPr>
                            <w:r>
                              <w:rPr>
                                <w:sz w:val="20"/>
                              </w:rPr>
                              <w:t>Sutartis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35" type="#_x0000_t202" style="position:absolute;left:0;text-align:left;margin-left:247.9pt;margin-top:5.35pt;width:48pt;height:16.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XDQMAAHcGAAAOAAAAZHJzL2Uyb0RvYy54bWysVduO0zAQfUfiHyy/Z3Np0ly0KeotCGm5&#10;SLuIZzdxGovEDrbbdEH8O2Ont11AQkAqRZ54PD5zZs709tWha9GeSsUEz7F/42FEeSkqxrc5/vhQ&#10;OAlGShNekVZwmuNHqvCr2csXt0Of0UA0oq2oRBCEq2zoc9xo3Weuq8qGdkTdiJ5y2KyF7IgGU27d&#10;SpIBonetG3je1B2ErHopSqoUfF2Nm3hm49c1LfX7ulZUozbHgE3bt7TvjXm7s1uSbSXpG1YeYZC/&#10;QNERxuHSc6gV0QTtJPspVMdKKZSo9U0pOlfUNSupzQGy8b1n2dw3pKc2FyBH9Wea1P8LW77bf5CI&#10;VTmOEigVJx0U6YEeNFqIAwo9y9DQqwwc73tw1QfYgErbbFV/J8rPCnGxbAjf0rmUYmgoqQChb7h1&#10;r46amqhMmSCb4a2o4CKy08IGOtSyM/QBIQiiQ6Uez9UxYEr4OPXSKeBBJWwFXhpFFptLstPhXir9&#10;mooOmUWOJRTfBif7O6UNGJKdXMxdSrSsKljbWkNuN8tWoj2BRinsY/E/c2u5cebCHBsjjl+obbXx&#10;GpIBYlgaT4PdtsG31A9CbxGkTjFNYicswshJYy9xPD9dQF5hGq6K7wauH2YNqyrK7xinp5b0wz8r&#10;+VEcYzPZpkRDjtMoiDAi7RYkWmo5lu632Xv2+VX2hr0VUc3IknpUK6FHBXVMg4xb1uU4OR8nmWmF&#10;Na+syDRh7bh2n+ZoCwNEPeVrXkReHE4SJ46jiRNO1p6zSIqlM1/602m8XiwXa/8pX2tbA/XvlFkg&#10;p4IaQ+wgu/umGlDFTGdNojTwMRgwSIJ4zPeKXiSF/sR0Y+Vr2tjEUNcNlnjmd6T4HH0k4nLxFU/H&#10;3C5UQS+fusxqzMhqFJg+bA5W0KmJbyS3EdUjiA5QWWXBtIZFI+RXjAaYfDlWX3ZEUozaNxyEm/ph&#10;aEalNcIoDsCQ1zub6x3CSwiVYw0NZpdLPY7XXS/ZtoGbxlHBxRzEXjMrxAsqyMgYMN1sbsdJbMbn&#10;tW29Lv8Xsx8AAAD//wMAUEsDBBQABgAIAAAAIQBX/duj3wAAAAkBAAAPAAAAZHJzL2Rvd25yZXYu&#10;eG1sTI/BTsMwDIbvSLxDZCRuLN3o2FaaTmwSEkLjsMFhx6zx2kLjVEm6lrfHnOBof79+f87Xo23F&#10;BX1oHCmYThIQSKUzDVUKPt6f75YgQtRkdOsIFXxjgHVxfZXrzLiB9ng5xEpwCYVMK6hj7DIpQ1mj&#10;1WHiOiRmZ+etjjz6ShqvBy63rZwlyYO0uiG+UOsOtzWWX4feKpDxs/f73Xl4fWl2m802Pb7RLFXq&#10;9mZ8egQRcYx/YfjVZ3Uo2OnkejJBtArS1ZzVI4NkAYID89WUFycm9wuQRS7/f1D8AAAA//8DAFBL&#10;AQItABQABgAIAAAAIQC2gziS/gAAAOEBAAATAAAAAAAAAAAAAAAAAAAAAABbQ29udGVudF9UeXBl&#10;c10ueG1sUEsBAi0AFAAGAAgAAAAhADj9If/WAAAAlAEAAAsAAAAAAAAAAAAAAAAALwEAAF9yZWxz&#10;Ly5yZWxzUEsBAi0AFAAGAAgAAAAhAMmz8BcNAwAAdwYAAA4AAAAAAAAAAAAAAAAALgIAAGRycy9l&#10;Mm9Eb2MueG1sUEsBAi0AFAAGAAgAAAAhAFf926PfAAAACQEAAA8AAAAAAAAAAAAAAAAAZwUAAGRy&#10;cy9kb3ducmV2LnhtbFBLBQYAAAAABAAEAPMAAABzBgAAAAA=&#10;" stroked="f">
                <v:stroke dashstyle="1 1"/>
                <v:textbox>
                  <w:txbxContent>
                    <w:p w:rsidR="00AD3E05" w:rsidRPr="00891504" w:rsidRDefault="00AD3E05" w:rsidP="00CB58BF">
                      <w:pPr>
                        <w:spacing w:before="0" w:after="0"/>
                        <w:rPr>
                          <w:sz w:val="18"/>
                        </w:rPr>
                      </w:pPr>
                      <w:r>
                        <w:rPr>
                          <w:sz w:val="20"/>
                        </w:rPr>
                        <w:t>Sutartis</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8149590</wp:posOffset>
                </wp:positionH>
                <wp:positionV relativeFrom="paragraph">
                  <wp:posOffset>106680</wp:posOffset>
                </wp:positionV>
                <wp:extent cx="1293495" cy="1141730"/>
                <wp:effectExtent l="0" t="0" r="20955" b="20320"/>
                <wp:wrapNone/>
                <wp:docPr id="58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1141730"/>
                        </a:xfrm>
                        <a:prstGeom prst="rect">
                          <a:avLst/>
                        </a:prstGeom>
                        <a:solidFill>
                          <a:srgbClr val="FFFFFF"/>
                        </a:solidFill>
                        <a:ln w="9525">
                          <a:solidFill>
                            <a:srgbClr val="FFFFFF"/>
                          </a:solidFill>
                          <a:miter lim="800000"/>
                          <a:headEnd/>
                          <a:tailEnd/>
                        </a:ln>
                      </wps:spPr>
                      <wps:txbx>
                        <w:txbxContent>
                          <w:p w:rsidR="00AD3E05" w:rsidRPr="0092189E" w:rsidRDefault="00AD3E05" w:rsidP="004225C6">
                            <w:pPr>
                              <w:jc w:val="center"/>
                              <w:rPr>
                                <w:i/>
                                <w:sz w:val="20"/>
                              </w:rPr>
                            </w:pPr>
                            <w:r w:rsidRPr="00512990">
                              <w:rPr>
                                <w:i/>
                                <w:sz w:val="20"/>
                              </w:rPr>
                              <w:t>URATC pagal sutartį su savivaldybe (arba trišales sutartis su savivaldybės įmonėmis)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36" type="#_x0000_t202" style="position:absolute;left:0;text-align:left;margin-left:641.7pt;margin-top:8.4pt;width:101.85pt;height:89.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1LQIAAF0EAAAOAAAAZHJzL2Uyb0RvYy54bWysVNtu2zAMfR+wfxD0vjhOkyYx4hRdugwD&#10;ugvQ7gNkWbaFSaImKbG7rx8lp2nQvRXzgyCG1CF5DpnNzaAVOQrnJZiS5pMpJcJwqKVpS/rzcf9h&#10;RYkPzNRMgRElfRKe3mzfv9v0thAz6EDVwhEEMb7obUm7EGyRZZ53QjM/ASsMOhtwmgU0XZvVjvWI&#10;rlU2m06vsx5cbR1w4T3+ejc66TbhN43g4XvTeBGIKinWFtLp0lnFM9tuWNE6ZjvJT2WwN1ShmTSY&#10;9Ax1xwIjByf/gdKSO/DQhAkHnUHTSC5SD9hNPn3VzUPHrEi9IDnenmny/w+Wfzv+cETWJV2slpQY&#10;plGkRzEE8hEGkl8vI0O99QUGPlgMDQM6UOnUrbf3wH95YmDXMdOKW+eg7wSrscI8vswuno44PoJU&#10;/VeoMRE7BEhAQ+N0pA8JIYiOSj2d1YnF8Jhytr6arxeUcPTl+TxfXiX9MlY8P7fOh88CNImXkjqU&#10;P8Gz470PsRxWPIfEbB6UrPdSqWS4ttopR44MR2WfvtTBqzBlSF/S9WK2GBl4A4SWAWdeSV3S1TR+&#10;4xRG3j6ZOk1kYFKNdyxZmRORkbuRxTBUQ1ItT48jyxXUT0itg3HGcSfx0oH7Q0mP811S//vAnKBE&#10;fTEozzqfz+NCJGO+WM7QcJee6tLDDEeokgZKxusujEt0sE62HWYaB8LALUrayET2S1Wn+nGGkwan&#10;fYtLcmmnqJd/he1fAAAA//8DAFBLAwQUAAYACAAAACEAK+sgot8AAAAMAQAADwAAAGRycy9kb3du&#10;cmV2LnhtbEyPwU7DMBBE70j8g7VIXFDrNFQhDXGqqgJxbuHCzY23SUS8TmK3Sfl6tid6m9E+zc7k&#10;68m24oyDbxwpWMwjEEilMw1VCr4+32cpCB80Gd06QgUX9LAu7u9ynRk30g7P+1AJDiGfaQV1CF0m&#10;pS9rtNrPXYfEt6MbrA5sh0qaQY8cblsZR1EirW6IP9S6w22N5c/+ZBW48e1iHfZR/PT9az+2m353&#10;jHulHh+mzSuIgFP4h+Fan6tDwZ0O7kTGi5Z9nD4vmWWV8IYrsUxfFiAOrFZJArLI5e2I4g8AAP//&#10;AwBQSwECLQAUAAYACAAAACEAtoM4kv4AAADhAQAAEwAAAAAAAAAAAAAAAAAAAAAAW0NvbnRlbnRf&#10;VHlwZXNdLnhtbFBLAQItABQABgAIAAAAIQA4/SH/1gAAAJQBAAALAAAAAAAAAAAAAAAAAC8BAABf&#10;cmVscy8ucmVsc1BLAQItABQABgAIAAAAIQCw/sq1LQIAAF0EAAAOAAAAAAAAAAAAAAAAAC4CAABk&#10;cnMvZTJvRG9jLnhtbFBLAQItABQABgAIAAAAIQAr6yCi3wAAAAwBAAAPAAAAAAAAAAAAAAAAAIcE&#10;AABkcnMvZG93bnJldi54bWxQSwUGAAAAAAQABADzAAAAkwUAAAAA&#10;" strokecolor="white">
                <v:textbox>
                  <w:txbxContent>
                    <w:p w:rsidR="00AD3E05" w:rsidRPr="0092189E" w:rsidRDefault="00AD3E05" w:rsidP="004225C6">
                      <w:pPr>
                        <w:jc w:val="center"/>
                        <w:rPr>
                          <w:i/>
                          <w:sz w:val="20"/>
                        </w:rPr>
                      </w:pPr>
                      <w:r w:rsidRPr="00512990">
                        <w:rPr>
                          <w:i/>
                          <w:sz w:val="20"/>
                        </w:rPr>
                        <w:t>URATC pagal sutartį su savivaldybe (arba trišales sutartis su savivaldybės įmonėmis)</w:t>
                      </w:r>
                    </w:p>
                  </w:txbxContent>
                </v:textbox>
              </v:shape>
            </w:pict>
          </mc:Fallback>
        </mc:AlternateContent>
      </w:r>
      <w:r w:rsidRPr="006E33E2">
        <w:rPr>
          <w:noProof/>
        </w:rPr>
        <mc:AlternateContent>
          <mc:Choice Requires="wps">
            <w:drawing>
              <wp:anchor distT="0" distB="0" distL="114300" distR="114300" simplePos="0" relativeHeight="251607040" behindDoc="0" locked="0" layoutInCell="1" allowOverlap="1">
                <wp:simplePos x="0" y="0"/>
                <wp:positionH relativeFrom="column">
                  <wp:posOffset>330200</wp:posOffset>
                </wp:positionH>
                <wp:positionV relativeFrom="paragraph">
                  <wp:posOffset>21590</wp:posOffset>
                </wp:positionV>
                <wp:extent cx="609600" cy="209550"/>
                <wp:effectExtent l="0" t="2540" r="3175" b="0"/>
                <wp:wrapNone/>
                <wp:docPr id="586"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095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D3E05" w:rsidRPr="00891504" w:rsidRDefault="00AD3E05" w:rsidP="00CB58BF">
                            <w:pPr>
                              <w:spacing w:before="0" w:after="0"/>
                              <w:rPr>
                                <w:sz w:val="18"/>
                              </w:rPr>
                            </w:pPr>
                            <w:r>
                              <w:rPr>
                                <w:sz w:val="20"/>
                              </w:rPr>
                              <w:t>Sutartis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1" o:spid="_x0000_s1037" type="#_x0000_t202" style="position:absolute;left:0;text-align:left;margin-left:26pt;margin-top:1.7pt;width:48pt;height:16.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XoRDwMAAHgGAAAOAAAAZHJzL2Uyb0RvYy54bWysVduOmzAQfa/Uf7D8znIJhIuWrHKjqrS9&#10;SLtVnx0wwSrY1HZCtlX/vWOTZJNepKotkZAHj8dzzsyZ3N4duhbtqVRM8Bz7Nx5GlJeiYnyb4w+P&#10;hZNgpDThFWkFpzl+ogrfzV6+uB36jAaiEW1FJYIgXGVDn+NG6z5zXVU2tCPqRvSUw2YtZEc0mHLr&#10;VpIMEL1r3cDzpu4gZNVLUVKl4Otq3MQzG7+uaanf1bWiGrU5hty0fUv73pi3O7sl2VaSvmHlMQ3y&#10;F1l0hHG49BxqRTRBO8l+CtWxUgolan1Tis4Vdc1KajEAGt/7Ac1DQ3pqsQA5qj/TpP5f2PLt/r1E&#10;rMpxlEwx4qSDIj3Sg0YLcUCh5xuGhl5l4PjQg6s+wAZU2qJV/b0oPynExbIhfEvnUoqhoaSCDO1J&#10;9+LoGEeZIJvhjajgIrLTwgY61LIz9AEhCKJDpZ7O1THJlPBx6qVTD3ZK2Aq8NIps9VySnQ73UulX&#10;VHTILHIsofg2ONnfKw0wwPXkYu5SomVVwdrWGnK7WbYS7Qk0SmEfgxyOXLm13DhzYY6N2+MXaltt&#10;vIZkkDEsjafJ3bbB19QPQm8RpE4xTWInLMLISWMvcTw/XQCuMA1XxTeTrh9mDasqyu8Zp6eW9MM/&#10;K/lRHGMz2aZEQ47TKIgwIu0WJFpqOZbut+g9+/wKvWFvRVQzsqSe1EroUUEd0yDjlnU5Ts7HSWZa&#10;Yc0rYIpkmrB2XLvXGC3LQNQ1X/Mi8uJwkjhxHE2ccLL2nEVSLJ350p9O4/ViuVj713ytbQ3Uv1Nm&#10;EzkV1BhiB+gemmpAFTOdNYnSwMdgwCAJ4hHvBb1ICv2R6cbK17SxiaEuGyzxzO9I8Tn6SMTzxRc8&#10;HbE9UwWNeeoyqzEjq1Fg+rA5WEH7Z+1uRPUEqoO0rLRgXMOiEfILRgOMvhyrzzsiKUbtaw7KTf0w&#10;NLPSGmEUB2DIy53N5Q7hJYTKsYYOs8ulHufrrpds28BN46zgYg5qr5lVohkLY1YAyRgw3iy44yg2&#10;8/PStl7Pfxiz7wAAAP//AwBQSwMEFAAGAAgAAAAhAE+9+MrdAAAABwEAAA8AAABkcnMvZG93bnJl&#10;di54bWxMj8FOwzAQRO9I/IO1SNyoQzBVlcapaCUkhMqhhQNHN94mKfE6ip0m/D3bUzk+zWrmbb6a&#10;XCvO2IfGk4bHWQICqfS2oUrD1+frwwJEiIasaT2hhl8MsCpub3KTWT/SDs/7WAkuoZAZDXWMXSZl&#10;KGt0Jsx8h8TZ0ffORMa+krY3I5e7VqZJMpfONMQLtelwU2P5sx+cBhlPQ7/bHsf3t2a7Xm/U9wel&#10;Suv7u+llCSLiFK/HcNFndSjY6eAHskG0Gp5TfiVqeFIgLrFaMB+Y5wpkkcv//sUfAAAA//8DAFBL&#10;AQItABQABgAIAAAAIQC2gziS/gAAAOEBAAATAAAAAAAAAAAAAAAAAAAAAABbQ29udGVudF9UeXBl&#10;c10ueG1sUEsBAi0AFAAGAAgAAAAhADj9If/WAAAAlAEAAAsAAAAAAAAAAAAAAAAALwEAAF9yZWxz&#10;Ly5yZWxzUEsBAi0AFAAGAAgAAAAhAFfVehEPAwAAeAYAAA4AAAAAAAAAAAAAAAAALgIAAGRycy9l&#10;Mm9Eb2MueG1sUEsBAi0AFAAGAAgAAAAhAE+9+MrdAAAABwEAAA8AAAAAAAAAAAAAAAAAaQUAAGRy&#10;cy9kb3ducmV2LnhtbFBLBQYAAAAABAAEAPMAAABzBgAAAAA=&#10;" stroked="f">
                <v:stroke dashstyle="1 1"/>
                <v:textbox>
                  <w:txbxContent>
                    <w:p w:rsidR="00AD3E05" w:rsidRPr="00891504" w:rsidRDefault="00AD3E05" w:rsidP="00CB58BF">
                      <w:pPr>
                        <w:spacing w:before="0" w:after="0"/>
                        <w:rPr>
                          <w:sz w:val="18"/>
                        </w:rPr>
                      </w:pPr>
                      <w:r>
                        <w:rPr>
                          <w:sz w:val="20"/>
                        </w:rPr>
                        <w:t>Sutartis</w:t>
                      </w:r>
                    </w:p>
                  </w:txbxContent>
                </v:textbox>
              </v:shape>
            </w:pict>
          </mc:Fallback>
        </mc:AlternateContent>
      </w:r>
    </w:p>
    <w:p w:rsidR="00CB58BF" w:rsidRPr="006E33E2" w:rsidRDefault="009C78AF" w:rsidP="00CB58BF">
      <w:pPr>
        <w:rPr>
          <w:lang w:eastAsia="en-US"/>
        </w:rPr>
      </w:pPr>
      <w:r>
        <w:rPr>
          <w:noProof/>
        </w:rPr>
        <mc:AlternateContent>
          <mc:Choice Requires="wps">
            <w:drawing>
              <wp:anchor distT="0" distB="0" distL="114300" distR="114300" simplePos="0" relativeHeight="251625472" behindDoc="0" locked="0" layoutInCell="1" allowOverlap="1">
                <wp:simplePos x="0" y="0"/>
                <wp:positionH relativeFrom="column">
                  <wp:posOffset>1850390</wp:posOffset>
                </wp:positionH>
                <wp:positionV relativeFrom="paragraph">
                  <wp:posOffset>133985</wp:posOffset>
                </wp:positionV>
                <wp:extent cx="2465070" cy="883920"/>
                <wp:effectExtent l="12065" t="10160" r="8890" b="10795"/>
                <wp:wrapNone/>
                <wp:docPr id="585"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070" cy="883920"/>
                        </a:xfrm>
                        <a:prstGeom prst="rect">
                          <a:avLst/>
                        </a:prstGeom>
                        <a:solidFill>
                          <a:srgbClr val="FFFFFF"/>
                        </a:solidFill>
                        <a:ln w="9525">
                          <a:solidFill>
                            <a:srgbClr val="000000"/>
                          </a:solidFill>
                          <a:miter lim="800000"/>
                          <a:headEnd/>
                          <a:tailEnd/>
                        </a:ln>
                      </wps:spPr>
                      <wps:txbx>
                        <w:txbxContent>
                          <w:p w:rsidR="00AD3E05" w:rsidRDefault="00AD3E05" w:rsidP="00606F22">
                            <w:pPr>
                              <w:spacing w:before="0" w:after="0"/>
                              <w:jc w:val="center"/>
                              <w:rPr>
                                <w:sz w:val="20"/>
                                <w:szCs w:val="20"/>
                              </w:rPr>
                            </w:pPr>
                            <w:r w:rsidRPr="00256F66">
                              <w:rPr>
                                <w:sz w:val="20"/>
                                <w:szCs w:val="20"/>
                              </w:rPr>
                              <w:t xml:space="preserve">Didelių gabaritų atliekų, elektros ir elektroninės įrangos, buities pavojingų atliekų ir kt. komunalinių atliekų surinkimas </w:t>
                            </w:r>
                          </w:p>
                          <w:p w:rsidR="00AD3E05" w:rsidRPr="00606F22" w:rsidRDefault="00AD3E05" w:rsidP="00606F22">
                            <w:pPr>
                              <w:spacing w:before="0" w:after="0"/>
                              <w:jc w:val="center"/>
                              <w:rPr>
                                <w:sz w:val="20"/>
                                <w:szCs w:val="20"/>
                              </w:rPr>
                            </w:pPr>
                            <w:r w:rsidRPr="00256F66">
                              <w:rPr>
                                <w:sz w:val="20"/>
                                <w:szCs w:val="20"/>
                              </w:rPr>
                              <w:t>(</w:t>
                            </w:r>
                            <w:r w:rsidRPr="00256F66">
                              <w:rPr>
                                <w:i/>
                                <w:sz w:val="20"/>
                                <w:szCs w:val="20"/>
                              </w:rPr>
                              <w:t xml:space="preserve">Savivaldybės </w:t>
                            </w:r>
                            <w:r>
                              <w:rPr>
                                <w:i/>
                                <w:sz w:val="20"/>
                                <w:szCs w:val="20"/>
                              </w:rPr>
                              <w:t>ir privačios atliekų tvarkymo įmonės)</w:t>
                            </w:r>
                            <w:r w:rsidRPr="00256F66">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 o:spid="_x0000_s1038" type="#_x0000_t202" style="position:absolute;left:0;text-align:left;margin-left:145.7pt;margin-top:10.55pt;width:194.1pt;height:69.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Q+MwIAAFwEAAAOAAAAZHJzL2Uyb0RvYy54bWysVNtu2zAMfR+wfxD0vtjx4jYx4hRdugwD&#10;ugvQ7gNkWbaFyaImKbG7ry8lJ1l2exnmB0ESqUPyHNLrm7FX5CCsk6BLOp+llAjNoZa6LemXx92r&#10;JSXOM10zBVqU9Ek4erN5+WI9mEJk0IGqhSUIol0xmJJ23psiSRzvRM/cDIzQaGzA9szj0bZJbdmA&#10;6L1KsjS9SgawtbHAhXN4ezcZ6SbiN43g/lPTOOGJKinm5uNq41qFNdmsWdFaZjrJj2mwf8iiZ1Jj&#10;0DPUHfOM7K38DaqX3IKDxs849Ak0jeQi1oDVzNNfqnnomBGxFiTHmTNN7v/B8o+Hz5bIuqT5MqdE&#10;sx5FehSjJ29gJItsHhgajCvQ8cGgqx/RgErHap25B/7VEQ3bjulW3FoLQydYjRnGl8nF0wnHBZBq&#10;+AA1BmJ7DxFobGwf6ENCCKKjUk9ndUIyHC+zxVWeXqOJo225fL3KonwJK06vjXX+nYCehE1JLaof&#10;0dnh3nmsA11PLiGYAyXrnVQqHmxbbZUlB4adsotfKB2f/OSmNBlKusqzfCLgrxBp/P4E0UuPLa9k&#10;j1WcnVgRaHur69iQnkk17TG+0phG4DFQN5Hox2qMos2zkz4V1E/IrIWpxXEkcdOB/U7JgO1dUvdt&#10;z6ygRL3XqM5qvliEeYiHRX6NXBJ7aakuLUxzhCqpp2Tabv00Q3tjZdthpKkfNNyioo2MZIeUp6yO&#10;+WMLR0KP4xZm5PIcvX78FDbPAAAA//8DAFBLAwQUAAYACAAAACEAS+4aceAAAAAKAQAADwAAAGRy&#10;cy9kb3ducmV2LnhtbEyPwU7DMAyG70i8Q2QkLoil3aZsLU0nhASCGwy0XbMmaysSpyRZV94ec4Kb&#10;LX/6/f3VZnKWjSbE3qOEfJYBM9h43WMr4eP98XYNLCaFWlmPRsK3ibCpLy8qVWp/xjczblPLKARj&#10;qSR0KQ0l57HpjFNx5geDdDv64FSiNbRcB3WmcGf5PMsEd6pH+tCpwTx0pvncnpyE9fJ53MeXxeuu&#10;EUdbpJvV+PQVpLy+mu7vgCUzpT8YfvVJHWpyOvgT6sishHmRLwmlIc+BESBWhQB2IFJkC+B1xf9X&#10;qH8AAAD//wMAUEsBAi0AFAAGAAgAAAAhALaDOJL+AAAA4QEAABMAAAAAAAAAAAAAAAAAAAAAAFtD&#10;b250ZW50X1R5cGVzXS54bWxQSwECLQAUAAYACAAAACEAOP0h/9YAAACUAQAACwAAAAAAAAAAAAAA&#10;AAAvAQAAX3JlbHMvLnJlbHNQSwECLQAUAAYACAAAACEAbhLUPjMCAABcBAAADgAAAAAAAAAAAAAA&#10;AAAuAgAAZHJzL2Uyb0RvYy54bWxQSwECLQAUAAYACAAAACEAS+4aceAAAAAKAQAADwAAAAAAAAAA&#10;AAAAAACNBAAAZHJzL2Rvd25yZXYueG1sUEsFBgAAAAAEAAQA8wAAAJoFAAAAAA==&#10;">
                <v:textbox>
                  <w:txbxContent>
                    <w:p w:rsidR="00AD3E05" w:rsidRDefault="00AD3E05" w:rsidP="00606F22">
                      <w:pPr>
                        <w:spacing w:before="0" w:after="0"/>
                        <w:jc w:val="center"/>
                        <w:rPr>
                          <w:sz w:val="20"/>
                          <w:szCs w:val="20"/>
                        </w:rPr>
                      </w:pPr>
                      <w:r w:rsidRPr="00256F66">
                        <w:rPr>
                          <w:sz w:val="20"/>
                          <w:szCs w:val="20"/>
                        </w:rPr>
                        <w:t xml:space="preserve">Didelių gabaritų atliekų, elektros ir elektroninės įrangos, buities pavojingų atliekų ir kt. komunalinių atliekų surinkimas </w:t>
                      </w:r>
                    </w:p>
                    <w:p w:rsidR="00AD3E05" w:rsidRPr="00606F22" w:rsidRDefault="00AD3E05" w:rsidP="00606F22">
                      <w:pPr>
                        <w:spacing w:before="0" w:after="0"/>
                        <w:jc w:val="center"/>
                        <w:rPr>
                          <w:sz w:val="20"/>
                          <w:szCs w:val="20"/>
                        </w:rPr>
                      </w:pPr>
                      <w:r w:rsidRPr="00256F66">
                        <w:rPr>
                          <w:sz w:val="20"/>
                          <w:szCs w:val="20"/>
                        </w:rPr>
                        <w:t>(</w:t>
                      </w:r>
                      <w:r w:rsidRPr="00256F66">
                        <w:rPr>
                          <w:i/>
                          <w:sz w:val="20"/>
                          <w:szCs w:val="20"/>
                        </w:rPr>
                        <w:t xml:space="preserve">Savivaldybės </w:t>
                      </w:r>
                      <w:r>
                        <w:rPr>
                          <w:i/>
                          <w:sz w:val="20"/>
                          <w:szCs w:val="20"/>
                        </w:rPr>
                        <w:t>ir privačios atliekų tvarkymo įmonės)</w:t>
                      </w:r>
                      <w:r w:rsidRPr="00256F66">
                        <w:rPr>
                          <w:sz w:val="20"/>
                          <w:szCs w:val="20"/>
                        </w:rPr>
                        <w:t xml:space="preserve"> </w:t>
                      </w:r>
                    </w:p>
                  </w:txbxContent>
                </v:textbox>
              </v:shape>
            </w:pict>
          </mc:Fallback>
        </mc:AlternateContent>
      </w:r>
      <w:r w:rsidRPr="006E33E2">
        <w:rPr>
          <w:noProof/>
        </w:rPr>
        <mc:AlternateContent>
          <mc:Choice Requires="wps">
            <w:drawing>
              <wp:anchor distT="0" distB="0" distL="114300" distR="114300" simplePos="0" relativeHeight="251599872" behindDoc="0" locked="0" layoutInCell="1" allowOverlap="1">
                <wp:simplePos x="0" y="0"/>
                <wp:positionH relativeFrom="column">
                  <wp:posOffset>-24130</wp:posOffset>
                </wp:positionH>
                <wp:positionV relativeFrom="paragraph">
                  <wp:posOffset>173990</wp:posOffset>
                </wp:positionV>
                <wp:extent cx="1790700" cy="867410"/>
                <wp:effectExtent l="13970" t="12065" r="5080" b="6350"/>
                <wp:wrapNone/>
                <wp:docPr id="584"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67410"/>
                        </a:xfrm>
                        <a:prstGeom prst="rect">
                          <a:avLst/>
                        </a:prstGeom>
                        <a:solidFill>
                          <a:srgbClr val="FFFFFF"/>
                        </a:solidFill>
                        <a:ln w="9525">
                          <a:solidFill>
                            <a:srgbClr val="000000"/>
                          </a:solidFill>
                          <a:miter lim="800000"/>
                          <a:headEnd/>
                          <a:tailEnd/>
                        </a:ln>
                      </wps:spPr>
                      <wps:txbx>
                        <w:txbxContent>
                          <w:p w:rsidR="00AD3E05" w:rsidRPr="00256F66" w:rsidRDefault="00AD3E05" w:rsidP="00256F66">
                            <w:pPr>
                              <w:spacing w:before="0" w:after="0"/>
                              <w:jc w:val="center"/>
                              <w:rPr>
                                <w:sz w:val="20"/>
                                <w:szCs w:val="20"/>
                              </w:rPr>
                            </w:pPr>
                            <w:r w:rsidRPr="00256F66">
                              <w:rPr>
                                <w:sz w:val="20"/>
                                <w:szCs w:val="20"/>
                              </w:rPr>
                              <w:t xml:space="preserve">Antrinių žaliavų, įskaitant pakuočių atliekas, surinkimas </w:t>
                            </w:r>
                          </w:p>
                          <w:p w:rsidR="00AD3E05" w:rsidRPr="00256F66" w:rsidRDefault="00AD3E05" w:rsidP="00256F66">
                            <w:pPr>
                              <w:spacing w:before="0" w:after="0"/>
                              <w:jc w:val="center"/>
                              <w:rPr>
                                <w:i/>
                                <w:sz w:val="20"/>
                                <w:szCs w:val="20"/>
                              </w:rPr>
                            </w:pPr>
                            <w:r w:rsidRPr="00256F66">
                              <w:rPr>
                                <w:i/>
                                <w:sz w:val="20"/>
                                <w:szCs w:val="20"/>
                              </w:rPr>
                              <w:t>(Savivaldybės ir privačios atliekų tvarkymo įmonės)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39" type="#_x0000_t202" style="position:absolute;left:0;text-align:left;margin-left:-1.9pt;margin-top:13.7pt;width:141pt;height:68.3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XKMAIAAFwEAAAOAAAAZHJzL2Uyb0RvYy54bWysVNuO2jAQfa/Uf7D8XhLYsEBEWG3ZUlXa&#10;XqTdfoDjOIlVx+PahoR+fccOULRtX6rmwfIw4zMz58ywvhs6RQ7COgm6oNNJSonQHCqpm4J+fd69&#10;WVLiPNMVU6BFQY/C0bvN61fr3uRiBi2oSliCINrlvSlo673Jk8TxVnTMTcAIjc4abMc8mrZJKst6&#10;RO9UMkvT26QHWxkLXDiHvz6MTrqJ+HUtuP9c1054ogqKtfl42niW4Uw2a5Y3lplW8lMZ7B+q6JjU&#10;mPQC9cA8I3srf4PqJLfgoPYTDl0CdS25iD1gN9P0RTdPLTMi9oLkOHOhyf0/WP7p8MUSWRV0vswo&#10;0axDkZ7F4MlbGMjNKgsM9cblGPhkMNQP6EClY7fOPAL/5oiGbct0I+6thb4VrMIKp+FlcvV0xHEB&#10;pOw/QoWJ2N5DBBpq2wX6kBCC6KjU8aJOKIaHlItVukjRxdG3vF1k0yhfwvLza2Odfy+gI+FSUIvq&#10;R3R2eHQ+VMPyc0hI5kDJaieVioZtyq2y5MBwUnbxiw28CFOa9AVdzWfzkYC/QqTx+xNEJz2OvJId&#10;dnEJYnmg7Z2u4kB6JtV4x5KVPvEYqBtJ9EM5RNGmN2d9SqiOyKyFccRxJfHSgv1BSY/jXVD3fc+s&#10;oER90KjOapplYR+ikc0XMzTstae89jDNEaqgnpLxuvXjDu2NlU2LmcZ50HCPitYykh2kH6s61Y8j&#10;HDU4rVvYkWs7Rv36U9j8BAAA//8DAFBLAwQUAAYACAAAACEAw4c4h98AAAAJAQAADwAAAGRycy9k&#10;b3ducmV2LnhtbEyPwU7DMBBE70j8g7VIXFDrkEZJCHEqhASCWymovbqxm0TY62C7afh7lhMcRzOa&#10;eVOvZ2vYpH0YHAq4XSbANLZODdgJ+Hh/WpTAQpSopHGoBXzrAOvm8qKWlXJnfNPTNnaMSjBUUkAf&#10;41hxHtpeWxmWbtRI3tF5KyNJ33Hl5ZnKreFpkuTcygFpoZejfux1+7k9WQFl9jLtw+tqs2vzo7mL&#10;N8X0/OWFuL6aH+6BRT3HvzD84hM6NMR0cCdUgRkBixWRRwFpkQEjPy3KFNiBgnmWAG9q/v9B8wMA&#10;AP//AwBQSwECLQAUAAYACAAAACEAtoM4kv4AAADhAQAAEwAAAAAAAAAAAAAAAAAAAAAAW0NvbnRl&#10;bnRfVHlwZXNdLnhtbFBLAQItABQABgAIAAAAIQA4/SH/1gAAAJQBAAALAAAAAAAAAAAAAAAAAC8B&#10;AABfcmVscy8ucmVsc1BLAQItABQABgAIAAAAIQC8l+XKMAIAAFwEAAAOAAAAAAAAAAAAAAAAAC4C&#10;AABkcnMvZTJvRG9jLnhtbFBLAQItABQABgAIAAAAIQDDhziH3wAAAAkBAAAPAAAAAAAAAAAAAAAA&#10;AIoEAABkcnMvZG93bnJldi54bWxQSwUGAAAAAAQABADzAAAAlgUAAAAA&#10;">
                <v:textbox>
                  <w:txbxContent>
                    <w:p w:rsidR="00AD3E05" w:rsidRPr="00256F66" w:rsidRDefault="00AD3E05" w:rsidP="00256F66">
                      <w:pPr>
                        <w:spacing w:before="0" w:after="0"/>
                        <w:jc w:val="center"/>
                        <w:rPr>
                          <w:sz w:val="20"/>
                          <w:szCs w:val="20"/>
                        </w:rPr>
                      </w:pPr>
                      <w:r w:rsidRPr="00256F66">
                        <w:rPr>
                          <w:sz w:val="20"/>
                          <w:szCs w:val="20"/>
                        </w:rPr>
                        <w:t xml:space="preserve">Antrinių žaliavų, įskaitant pakuočių atliekas, surinkimas </w:t>
                      </w:r>
                    </w:p>
                    <w:p w:rsidR="00AD3E05" w:rsidRPr="00256F66" w:rsidRDefault="00AD3E05" w:rsidP="00256F66">
                      <w:pPr>
                        <w:spacing w:before="0" w:after="0"/>
                        <w:jc w:val="center"/>
                        <w:rPr>
                          <w:i/>
                          <w:sz w:val="20"/>
                          <w:szCs w:val="20"/>
                        </w:rPr>
                      </w:pPr>
                      <w:r w:rsidRPr="00256F66">
                        <w:rPr>
                          <w:i/>
                          <w:sz w:val="20"/>
                          <w:szCs w:val="20"/>
                        </w:rPr>
                        <w:t>(Savivaldybės ir privačios atliekų tvarkymo įmonės)</w:t>
                      </w:r>
                    </w:p>
                  </w:txbxContent>
                </v:textbox>
              </v:shape>
            </w:pict>
          </mc:Fallback>
        </mc:AlternateContent>
      </w:r>
      <w:r w:rsidRPr="006E33E2">
        <w:rPr>
          <w:noProof/>
        </w:rPr>
        <mc:AlternateContent>
          <mc:Choice Requires="wps">
            <w:drawing>
              <wp:anchor distT="0" distB="0" distL="114300" distR="114300" simplePos="0" relativeHeight="251613184" behindDoc="0" locked="0" layoutInCell="1" allowOverlap="1">
                <wp:simplePos x="0" y="0"/>
                <wp:positionH relativeFrom="column">
                  <wp:posOffset>4411345</wp:posOffset>
                </wp:positionH>
                <wp:positionV relativeFrom="paragraph">
                  <wp:posOffset>125095</wp:posOffset>
                </wp:positionV>
                <wp:extent cx="1707515" cy="883920"/>
                <wp:effectExtent l="10795" t="10795" r="5715" b="10160"/>
                <wp:wrapNone/>
                <wp:docPr id="583"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883920"/>
                        </a:xfrm>
                        <a:prstGeom prst="rect">
                          <a:avLst/>
                        </a:prstGeom>
                        <a:solidFill>
                          <a:srgbClr val="FFFFFF"/>
                        </a:solidFill>
                        <a:ln w="9525">
                          <a:solidFill>
                            <a:srgbClr val="000000"/>
                          </a:solidFill>
                          <a:miter lim="800000"/>
                          <a:headEnd/>
                          <a:tailEnd/>
                        </a:ln>
                      </wps:spPr>
                      <wps:txbx>
                        <w:txbxContent>
                          <w:p w:rsidR="00AD3E05" w:rsidRPr="00256F66" w:rsidRDefault="00AD3E05" w:rsidP="00256F66">
                            <w:pPr>
                              <w:spacing w:after="0"/>
                              <w:jc w:val="center"/>
                              <w:rPr>
                                <w:sz w:val="20"/>
                                <w:szCs w:val="20"/>
                              </w:rPr>
                            </w:pPr>
                            <w:r w:rsidRPr="00256F66">
                              <w:rPr>
                                <w:sz w:val="20"/>
                                <w:szCs w:val="20"/>
                              </w:rPr>
                              <w:t xml:space="preserve">Mišrių komunalinių atliekų surinkimas </w:t>
                            </w:r>
                          </w:p>
                          <w:p w:rsidR="00AD3E05" w:rsidRPr="00606F22" w:rsidRDefault="00AD3E05" w:rsidP="00606F22">
                            <w:pPr>
                              <w:spacing w:before="0" w:after="0"/>
                              <w:jc w:val="center"/>
                              <w:rPr>
                                <w:sz w:val="20"/>
                                <w:szCs w:val="20"/>
                              </w:rPr>
                            </w:pPr>
                            <w:r w:rsidRPr="00256F66">
                              <w:rPr>
                                <w:sz w:val="20"/>
                                <w:szCs w:val="20"/>
                              </w:rPr>
                              <w:t>(</w:t>
                            </w:r>
                            <w:r w:rsidRPr="00256F66">
                              <w:rPr>
                                <w:i/>
                                <w:sz w:val="20"/>
                                <w:szCs w:val="20"/>
                              </w:rPr>
                              <w:t xml:space="preserve">Savivaldybės </w:t>
                            </w:r>
                            <w:r>
                              <w:rPr>
                                <w:i/>
                                <w:sz w:val="20"/>
                                <w:szCs w:val="20"/>
                              </w:rPr>
                              <w:t>atliekų tvarkymo įmonė)</w:t>
                            </w:r>
                            <w:r w:rsidRPr="00256F66">
                              <w:rPr>
                                <w:sz w:val="20"/>
                                <w:szCs w:val="20"/>
                              </w:rPr>
                              <w:t xml:space="preserve"> </w:t>
                            </w:r>
                          </w:p>
                          <w:p w:rsidR="00AD3E05" w:rsidRPr="00256F66" w:rsidRDefault="00AD3E05" w:rsidP="00606F22">
                            <w:pPr>
                              <w:spacing w:before="0" w:after="0"/>
                              <w:jc w:val="cente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040" type="#_x0000_t202" style="position:absolute;left:0;text-align:left;margin-left:347.35pt;margin-top:9.85pt;width:134.45pt;height:69.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TKMQIAAFwEAAAOAAAAZHJzL2Uyb0RvYy54bWysVNuO0zAQfUfiHyy/0yTdlrZR09XSpQhp&#10;uUi7fIDjOImF4zG226R8/Y6dtlQLvCD8YNmZ8ZmZc2ayvh06RQ7COgm6oNkkpURoDpXUTUG/Pe3e&#10;LClxnumKKdCioEfh6O3m9at1b3IxhRZUJSxBEO3y3hS09d7kSeJ4KzrmJmCERmMNtmMer7ZJKst6&#10;RO9UMk3Tt0kPtjIWuHAOv96PRrqJ+HUtuP9S1054ogqKufm427iXYU82a5Y3lplW8lMa7B+y6JjU&#10;GPQCdc88I3srf4PqJLfgoPYTDl0CdS25iDVgNVn6oprHlhkRa0FynLnQ5P4fLP98+GqJrAo6X95Q&#10;olmHIj2JwZN3MJBZugwM9cbl6Pho0NUPaEClY7XOPAD/7oiGbct0I+6shb4VrMIMs/AyuXo64rgA&#10;UvafoMJAbO8hAg217QJ9SAhBdFTqeFEnJMNDyEW6mGdzSjjalsub1TTKl7D8/NpY5z8I6Eg4FNSi&#10;+hGdHR6cD9mw/OwSgjlQstpJpeLFNuVWWXJg2Cm7uGIBL9yUJn1BV/PpfCTgrxBpXH+C6KTHlley&#10;wyouTiwPtL3XVWxIz6Qaz5iy0iceA3UjiX4ohyhaNjvrU0J1RGYtjC2OI4mHFuxPSnps74K6H3tm&#10;BSXqo0Z1VtlsFuYhXmbzBXJJ7LWlvLYwzRGqoJ6S8bj14wztjZVNi5HGftBwh4rWMpIdpB+zOuWP&#10;LRw1OI1bmJHre/T69VPYPAMAAP//AwBQSwMEFAAGAAgAAAAhAOVPW6PgAAAACgEAAA8AAABkcnMv&#10;ZG93bnJldi54bWxMj81OwzAQhO9IvIO1SFxQ60BLGoc4FUIC0Ru0CK5uvE0i/BNsNw1vz3KC02p3&#10;RrPfVOvJGjZiiL13Eq7nGTB0jde9ayW87R5nBbCYlNPKeIcSvjHCuj4/q1Sp/cm94rhNLaMQF0sl&#10;oUtpKDmPTYdWxbkf0JF28MGqRGtouQ7qROHW8Jssy7lVvaMPnRrwocPmc3u0Eorl8/gRN4uX9yY/&#10;GJGuVuPTV5Dy8mK6vwOWcEp/ZvjFJ3SoiWnvj05HZiTkYrkiKwmCJhlEvsiB7elwWwjgdcX/V6h/&#10;AAAA//8DAFBLAQItABQABgAIAAAAIQC2gziS/gAAAOEBAAATAAAAAAAAAAAAAAAAAAAAAABbQ29u&#10;dGVudF9UeXBlc10ueG1sUEsBAi0AFAAGAAgAAAAhADj9If/WAAAAlAEAAAsAAAAAAAAAAAAAAAAA&#10;LwEAAF9yZWxzLy5yZWxzUEsBAi0AFAAGAAgAAAAhAKM4JMoxAgAAXAQAAA4AAAAAAAAAAAAAAAAA&#10;LgIAAGRycy9lMm9Eb2MueG1sUEsBAi0AFAAGAAgAAAAhAOVPW6PgAAAACgEAAA8AAAAAAAAAAAAA&#10;AAAAiwQAAGRycy9kb3ducmV2LnhtbFBLBQYAAAAABAAEAPMAAACYBQAAAAA=&#10;">
                <v:textbox>
                  <w:txbxContent>
                    <w:p w:rsidR="00AD3E05" w:rsidRPr="00256F66" w:rsidRDefault="00AD3E05" w:rsidP="00256F66">
                      <w:pPr>
                        <w:spacing w:after="0"/>
                        <w:jc w:val="center"/>
                        <w:rPr>
                          <w:sz w:val="20"/>
                          <w:szCs w:val="20"/>
                        </w:rPr>
                      </w:pPr>
                      <w:r w:rsidRPr="00256F66">
                        <w:rPr>
                          <w:sz w:val="20"/>
                          <w:szCs w:val="20"/>
                        </w:rPr>
                        <w:t xml:space="preserve">Mišrių komunalinių atliekų surinkimas </w:t>
                      </w:r>
                    </w:p>
                    <w:p w:rsidR="00AD3E05" w:rsidRPr="00606F22" w:rsidRDefault="00AD3E05" w:rsidP="00606F22">
                      <w:pPr>
                        <w:spacing w:before="0" w:after="0"/>
                        <w:jc w:val="center"/>
                        <w:rPr>
                          <w:sz w:val="20"/>
                          <w:szCs w:val="20"/>
                        </w:rPr>
                      </w:pPr>
                      <w:r w:rsidRPr="00256F66">
                        <w:rPr>
                          <w:sz w:val="20"/>
                          <w:szCs w:val="20"/>
                        </w:rPr>
                        <w:t>(</w:t>
                      </w:r>
                      <w:r w:rsidRPr="00256F66">
                        <w:rPr>
                          <w:i/>
                          <w:sz w:val="20"/>
                          <w:szCs w:val="20"/>
                        </w:rPr>
                        <w:t xml:space="preserve">Savivaldybės </w:t>
                      </w:r>
                      <w:r>
                        <w:rPr>
                          <w:i/>
                          <w:sz w:val="20"/>
                          <w:szCs w:val="20"/>
                        </w:rPr>
                        <w:t>atliekų tvarkymo įmonė)</w:t>
                      </w:r>
                      <w:r w:rsidRPr="00256F66">
                        <w:rPr>
                          <w:sz w:val="20"/>
                          <w:szCs w:val="20"/>
                        </w:rPr>
                        <w:t xml:space="preserve"> </w:t>
                      </w:r>
                    </w:p>
                    <w:p w:rsidR="00AD3E05" w:rsidRPr="00256F66" w:rsidRDefault="00AD3E05" w:rsidP="00606F22">
                      <w:pPr>
                        <w:spacing w:before="0" w:after="0"/>
                        <w:jc w:val="center"/>
                        <w:rPr>
                          <w:i/>
                          <w:sz w:val="20"/>
                          <w:szCs w:val="20"/>
                        </w:rPr>
                      </w:pPr>
                    </w:p>
                  </w:txbxContent>
                </v:textbox>
              </v:shap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6201410</wp:posOffset>
                </wp:positionH>
                <wp:positionV relativeFrom="paragraph">
                  <wp:posOffset>123190</wp:posOffset>
                </wp:positionV>
                <wp:extent cx="1525905" cy="885825"/>
                <wp:effectExtent l="10160" t="8890" r="6985" b="10160"/>
                <wp:wrapNone/>
                <wp:docPr id="582"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885825"/>
                        </a:xfrm>
                        <a:prstGeom prst="rect">
                          <a:avLst/>
                        </a:prstGeom>
                        <a:solidFill>
                          <a:srgbClr val="FFFFFF"/>
                        </a:solidFill>
                        <a:ln w="9525">
                          <a:solidFill>
                            <a:srgbClr val="000000"/>
                          </a:solidFill>
                          <a:miter lim="800000"/>
                          <a:headEnd/>
                          <a:tailEnd/>
                        </a:ln>
                      </wps:spPr>
                      <wps:txbx>
                        <w:txbxContent>
                          <w:p w:rsidR="00AD3E05" w:rsidRPr="00606F22" w:rsidRDefault="00AD3E05" w:rsidP="00606F22">
                            <w:pPr>
                              <w:spacing w:before="0" w:after="0"/>
                              <w:jc w:val="center"/>
                              <w:rPr>
                                <w:sz w:val="20"/>
                                <w:szCs w:val="20"/>
                              </w:rPr>
                            </w:pPr>
                            <w:r w:rsidRPr="00606F22">
                              <w:rPr>
                                <w:sz w:val="20"/>
                                <w:szCs w:val="20"/>
                              </w:rPr>
                              <w:t>Žaliųjų atliekų surinkimas</w:t>
                            </w:r>
                            <w:r w:rsidRPr="00256F66">
                              <w:rPr>
                                <w:i/>
                                <w:sz w:val="20"/>
                                <w:szCs w:val="20"/>
                              </w:rPr>
                              <w:t xml:space="preserve"> </w:t>
                            </w:r>
                            <w:r w:rsidRPr="00256F66">
                              <w:rPr>
                                <w:sz w:val="20"/>
                                <w:szCs w:val="20"/>
                              </w:rPr>
                              <w:t>(</w:t>
                            </w:r>
                            <w:r w:rsidRPr="00256F66">
                              <w:rPr>
                                <w:i/>
                                <w:sz w:val="20"/>
                                <w:szCs w:val="20"/>
                              </w:rPr>
                              <w:t xml:space="preserve">Savivaldybės </w:t>
                            </w:r>
                            <w:r>
                              <w:rPr>
                                <w:i/>
                                <w:sz w:val="20"/>
                                <w:szCs w:val="20"/>
                              </w:rPr>
                              <w:t>atliekų tvarkymo įmonė)</w:t>
                            </w:r>
                            <w:r w:rsidRPr="00256F66">
                              <w:rPr>
                                <w:sz w:val="20"/>
                                <w:szCs w:val="20"/>
                              </w:rPr>
                              <w:t xml:space="preserve"> </w:t>
                            </w:r>
                          </w:p>
                          <w:p w:rsidR="00AD3E05" w:rsidRPr="00256F66" w:rsidRDefault="00AD3E05" w:rsidP="00606F22">
                            <w:pPr>
                              <w:spacing w:before="0" w:after="0"/>
                              <w:jc w:val="center"/>
                              <w:rPr>
                                <w:i/>
                                <w:sz w:val="20"/>
                                <w:szCs w:val="20"/>
                              </w:rPr>
                            </w:pPr>
                          </w:p>
                          <w:p w:rsidR="00AD3E05" w:rsidRPr="00256F66" w:rsidRDefault="00AD3E05" w:rsidP="00CB58BF">
                            <w:pPr>
                              <w:jc w:val="cente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41" type="#_x0000_t202" style="position:absolute;left:0;text-align:left;margin-left:488.3pt;margin-top:9.7pt;width:120.15pt;height:69.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qsLQIAAFwEAAAOAAAAZHJzL2Uyb0RvYy54bWysVNtu2zAMfR+wfxD0vtgO4i0x4hRdugwD&#10;um5Auw9QZNkWJomapMTuvn6UnKbZ7WWYHwQxpA4PD8msr0atyFE4L8HUtJjllAjDoZGmq+mXh92r&#10;JSU+MNMwBUbU9FF4erV5+WI92ErMoQfVCEcQxPhqsDXtQ7BVlnneC838DKww6GzBaRbQdF3WODYg&#10;ulbZPM9fZwO4xjrgwnv89WZy0k3Cb1vBw6e29SIQVVPkFtLp0rmPZ7ZZs6pzzPaSn2iwf2ChmTSY&#10;9Ax1wwIjByd/g9KSO/DQhhkHnUHbSi5SDVhNkf9SzX3PrEi1oDjenmXy/w+W3x0/OyKbmpbLOSWG&#10;aWzSgxgDeQsjWRTLqNBgfYWB9xZDw4gO7HSq1ttb4F89MbDtmenEtXMw9II1yLCIL7OLpxOOjyD7&#10;4SM0mIgdAiSgsXU6yoeCEETHTj2euxPJ8JiynJervKSEo2+5RL5lSsGqp9fW+fBegCbxUlOH3U/o&#10;7HjrQ2TDqqeQmMyDks1OKpUM1+23ypEjw0nZpe+E/lOYMmSo6QqpTAL8FSJP358gtAw48kpqrOIc&#10;xKoo2zvTpIEMTKrpjpSVOekYpZtEDON+TE0rkgRR5D00j6isg2nEcSXx0oP7TsmA411T/+3AnKBE&#10;fTDYnVWxWMR9SMaifDNHw1169pceZjhC1TRQMl23Ydqhg3Wy6zHTNA8GrrGjrUxiP7M68ccRTj04&#10;rVvckUs7RT3/KWx+AAAA//8DAFBLAwQUAAYACAAAACEAnEKoNeAAAAALAQAADwAAAGRycy9kb3du&#10;cmV2LnhtbEyPy07DMBBF90j8gzVIbBB1WoobhzgVQgLRHRQEWzeeJhF+hNhNw98zXcFuRvfozply&#10;PTnLRhxiF7yC+SwDhr4OpvONgve3x+scWEzaG22DRwU/GGFdnZ+VujDh6F9x3KaGUYmPhVbQptQX&#10;nMe6RafjLPToKduHwelE69BwM+gjlTvLF1kmuNOdpwut7vGhxfpre3AK8uXz+Bk3Ny8ftdhbma5W&#10;49P3oNTlxXR/ByzhlP5gOOmTOlTktAsHbyKzCuRKCEIpkEtgJ2AxFxLYjqbbXAKvSv7/h+oXAAD/&#10;/wMAUEsBAi0AFAAGAAgAAAAhALaDOJL+AAAA4QEAABMAAAAAAAAAAAAAAAAAAAAAAFtDb250ZW50&#10;X1R5cGVzXS54bWxQSwECLQAUAAYACAAAACEAOP0h/9YAAACUAQAACwAAAAAAAAAAAAAAAAAvAQAA&#10;X3JlbHMvLnJlbHNQSwECLQAUAAYACAAAACEAInxKrC0CAABcBAAADgAAAAAAAAAAAAAAAAAuAgAA&#10;ZHJzL2Uyb0RvYy54bWxQSwECLQAUAAYACAAAACEAnEKoNeAAAAALAQAADwAAAAAAAAAAAAAAAACH&#10;BAAAZHJzL2Rvd25yZXYueG1sUEsFBgAAAAAEAAQA8wAAAJQFAAAAAA==&#10;">
                <v:textbox>
                  <w:txbxContent>
                    <w:p w:rsidR="00AD3E05" w:rsidRPr="00606F22" w:rsidRDefault="00AD3E05" w:rsidP="00606F22">
                      <w:pPr>
                        <w:spacing w:before="0" w:after="0"/>
                        <w:jc w:val="center"/>
                        <w:rPr>
                          <w:sz w:val="20"/>
                          <w:szCs w:val="20"/>
                        </w:rPr>
                      </w:pPr>
                      <w:r w:rsidRPr="00606F22">
                        <w:rPr>
                          <w:sz w:val="20"/>
                          <w:szCs w:val="20"/>
                        </w:rPr>
                        <w:t>Žaliųjų atliekų surinkimas</w:t>
                      </w:r>
                      <w:r w:rsidRPr="00256F66">
                        <w:rPr>
                          <w:i/>
                          <w:sz w:val="20"/>
                          <w:szCs w:val="20"/>
                        </w:rPr>
                        <w:t xml:space="preserve"> </w:t>
                      </w:r>
                      <w:r w:rsidRPr="00256F66">
                        <w:rPr>
                          <w:sz w:val="20"/>
                          <w:szCs w:val="20"/>
                        </w:rPr>
                        <w:t>(</w:t>
                      </w:r>
                      <w:r w:rsidRPr="00256F66">
                        <w:rPr>
                          <w:i/>
                          <w:sz w:val="20"/>
                          <w:szCs w:val="20"/>
                        </w:rPr>
                        <w:t xml:space="preserve">Savivaldybės </w:t>
                      </w:r>
                      <w:r>
                        <w:rPr>
                          <w:i/>
                          <w:sz w:val="20"/>
                          <w:szCs w:val="20"/>
                        </w:rPr>
                        <w:t>atliekų tvarkymo įmonė)</w:t>
                      </w:r>
                      <w:r w:rsidRPr="00256F66">
                        <w:rPr>
                          <w:sz w:val="20"/>
                          <w:szCs w:val="20"/>
                        </w:rPr>
                        <w:t xml:space="preserve"> </w:t>
                      </w:r>
                    </w:p>
                    <w:p w:rsidR="00AD3E05" w:rsidRPr="00256F66" w:rsidRDefault="00AD3E05" w:rsidP="00606F22">
                      <w:pPr>
                        <w:spacing w:before="0" w:after="0"/>
                        <w:jc w:val="center"/>
                        <w:rPr>
                          <w:i/>
                          <w:sz w:val="20"/>
                          <w:szCs w:val="20"/>
                        </w:rPr>
                      </w:pPr>
                    </w:p>
                    <w:p w:rsidR="00AD3E05" w:rsidRPr="00256F66" w:rsidRDefault="00AD3E05" w:rsidP="00CB58BF">
                      <w:pPr>
                        <w:jc w:val="center"/>
                        <w:rPr>
                          <w:i/>
                          <w:sz w:val="20"/>
                          <w:szCs w:val="20"/>
                        </w:rPr>
                      </w:pPr>
                    </w:p>
                  </w:txbxContent>
                </v:textbox>
              </v:shape>
            </w:pict>
          </mc:Fallback>
        </mc:AlternateContent>
      </w:r>
      <w:r>
        <w:rPr>
          <w:noProof/>
        </w:rPr>
        <mc:AlternateContent>
          <mc:Choice Requires="wps">
            <w:drawing>
              <wp:anchor distT="0" distB="0" distL="114300" distR="114300" simplePos="0" relativeHeight="251619328" behindDoc="0" locked="0" layoutInCell="1" allowOverlap="1">
                <wp:simplePos x="0" y="0"/>
                <wp:positionH relativeFrom="column">
                  <wp:posOffset>8890635</wp:posOffset>
                </wp:positionH>
                <wp:positionV relativeFrom="paragraph">
                  <wp:posOffset>47625</wp:posOffset>
                </wp:positionV>
                <wp:extent cx="609600" cy="153035"/>
                <wp:effectExtent l="3810" t="0" r="0" b="0"/>
                <wp:wrapNone/>
                <wp:docPr id="58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530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D3E05" w:rsidRPr="00891504" w:rsidRDefault="00AD3E05" w:rsidP="00CB58BF">
                            <w:pPr>
                              <w:spacing w:before="0" w:after="0"/>
                              <w:rPr>
                                <w:sz w:val="18"/>
                              </w:rPr>
                            </w:pPr>
                            <w:r>
                              <w:rPr>
                                <w:sz w:val="20"/>
                              </w:rPr>
                              <w:t xml:space="preserve">C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42" type="#_x0000_t202" style="position:absolute;left:0;text-align:left;margin-left:700.05pt;margin-top:3.75pt;width:48pt;height:12.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lUZDgMAAHgGAAAOAAAAZHJzL2Uyb0RvYy54bWysVduOmzAQfa/Uf7D8zgIJJICWVLlRVdpe&#10;pN2qzw42wSrY1HZCtlX/vWOT225bqWpLJGTj8cyZM3Mmt68ObYP2TGkuRY7DmwAjJkpJudjm+OND&#10;4SUYaUMEJY0ULMePTONXs5cvbvsuYyNZy4YyhcCJ0Fnf5bg2pst8X5c1a4m+kR0TcFhJ1RIDW7X1&#10;qSI9eG8bfxQEE7+XinZKlkxr+LoaDvHM+a8qVpr3VaWZQU2OAZtxb+XeG/v2Z7ck2yrS1bw8wiB/&#10;gaIlXEDQs6sVMQTtFP/JVctLJbWszE0pW19WFS+ZywGyCYNn2dzXpGMuFyBHd2ea9P9zW77bf1CI&#10;0xzHSYiRIC0U6YEdDFrIA4rC2DLUdzoDw/sOTM0BDqDSLlvd3cnys0ZCLmsitmyulOxrRiggDO1N&#10;/+rq4EdbJ5v+raQQiOyMdI4OlWotfUAIAu9QqcdzdSyYEj5OgnQSwEkJR2E8DsYOm0+y0+VOafOa&#10;yRbZRY4VFN85J/s7bSwYkp1MbCwtG04L3jRuo7abZaPQnkCjFO5x+J+ZNcIaC2mvDR6HL8y12hCG&#10;ZIAYltbSYndt8C0NR1GwGKVeMUmmXlREsZdOg8QLwnQBeUVptCq+W7hhlNWcUibuuGCnlgyjPyv5&#10;URxDM7mmRH2O03gUY0SaLUi0NGoo3W+zD9zzq+wteyui64El/ahX0lg7krXcgIwb3uY4OV8nmW2F&#10;taDOxBDeDGv/aY6uMEDUU77mRRxMo3HiTafx2IvG68BbJMXSmy/DyWS6XiwX6/ApX2tXA/3vlDkg&#10;p4LajdxBdvc17RHltrPGcToCsVAOg2Q0HfK9ohcpaT5xUzv52ja2PvR1gyWB/R0pPnsfiLgEvuLp&#10;mNuFKujlU5c5jVlZDQIzh83BCTqc2ABWgBtJH0F1AMtJC8Y1LGqpvmLUw+jLsf6yI4ph1LwRoNw0&#10;jCI7K90mBKCwUdcnm+sTIkpwlWMDHeaWSzPM112n+LaGSMOsEHIOaq+4U+IFFaRkNzDeXHLHUWzn&#10;5/XeWV3+MGY/AAAA//8DAFBLAwQUAAYACAAAACEAlCepkuAAAAAKAQAADwAAAGRycy9kb3ducmV2&#10;LnhtbEyPwU7DMAyG70i8Q2QkLogl3UbHStOpQuKCtgNjEte0MU1Fk1RJtnVvj3eC429/+v253Ex2&#10;YCcMsfdOQjYTwNC1Xveuk3D4fHt8BhaTcloN3qGEC0bYVLc3pSq0P7sPPO1Tx6jExUJJMCmNBeex&#10;NWhVnPkRHe2+fbAqUQwd10GdqdwOfC5Ezq3qHV0wasRXg+3P/mglfOFil9W1NqvdfL19Tw/hsj00&#10;Ut7fTfULsIRT+oPhqk/qUJFT449ORzZQXgqRESth9QTsCizXOQ0aCYssB16V/P8L1S8AAAD//wMA&#10;UEsBAi0AFAAGAAgAAAAhALaDOJL+AAAA4QEAABMAAAAAAAAAAAAAAAAAAAAAAFtDb250ZW50X1R5&#10;cGVzXS54bWxQSwECLQAUAAYACAAAACEAOP0h/9YAAACUAQAACwAAAAAAAAAAAAAAAAAvAQAAX3Jl&#10;bHMvLnJlbHNQSwECLQAUAAYACAAAACEAfRZVGQ4DAAB4BgAADgAAAAAAAAAAAAAAAAAuAgAAZHJz&#10;L2Uyb0RvYy54bWxQSwECLQAUAAYACAAAACEAlCepkuAAAAAKAQAADwAAAAAAAAAAAAAAAABoBQAA&#10;ZHJzL2Rvd25yZXYueG1sUEsFBgAAAAAEAAQA8wAAAHUGAAAAAA==&#10;" stroked="f">
                <v:stroke dashstyle="1 1"/>
                <v:textbox inset=",.3mm,,.3mm">
                  <w:txbxContent>
                    <w:p w:rsidR="00AD3E05" w:rsidRPr="00891504" w:rsidRDefault="00AD3E05" w:rsidP="00CB58BF">
                      <w:pPr>
                        <w:spacing w:before="0" w:after="0"/>
                        <w:rPr>
                          <w:sz w:val="18"/>
                        </w:rPr>
                      </w:pPr>
                      <w:r>
                        <w:rPr>
                          <w:sz w:val="20"/>
                        </w:rPr>
                        <w:t xml:space="preserve">C </w:t>
                      </w:r>
                    </w:p>
                  </w:txbxContent>
                </v:textbox>
              </v:shape>
            </w:pict>
          </mc:Fallback>
        </mc:AlternateContent>
      </w:r>
    </w:p>
    <w:p w:rsidR="00CB58BF" w:rsidRPr="006E33E2" w:rsidRDefault="00CB58BF" w:rsidP="00CB58BF">
      <w:pPr>
        <w:rPr>
          <w:lang w:eastAsia="en-US"/>
        </w:rPr>
      </w:pPr>
    </w:p>
    <w:p w:rsidR="00CB58BF" w:rsidRPr="006E33E2" w:rsidRDefault="00CB58BF" w:rsidP="00CB58BF">
      <w:pPr>
        <w:rPr>
          <w:lang w:eastAsia="en-US"/>
        </w:rPr>
      </w:pPr>
    </w:p>
    <w:p w:rsidR="00CB58BF" w:rsidRPr="006E33E2" w:rsidRDefault="00CB58BF" w:rsidP="00CB58BF">
      <w:pPr>
        <w:rPr>
          <w:lang w:eastAsia="en-US"/>
        </w:rPr>
      </w:pPr>
    </w:p>
    <w:p w:rsidR="00CB58BF" w:rsidRPr="006E33E2" w:rsidRDefault="009C78AF" w:rsidP="00CB58BF">
      <w:pPr>
        <w:rPr>
          <w:lang w:eastAsia="en-US"/>
        </w:rPr>
      </w:pPr>
      <w:r w:rsidRPr="006E33E2">
        <w:rPr>
          <w:noProof/>
        </w:rPr>
        <mc:AlternateContent>
          <mc:Choice Requires="wps">
            <w:drawing>
              <wp:anchor distT="0" distB="0" distL="114300" distR="114300" simplePos="0" relativeHeight="251616256" behindDoc="0" locked="0" layoutInCell="1" allowOverlap="1">
                <wp:simplePos x="0" y="0"/>
                <wp:positionH relativeFrom="column">
                  <wp:posOffset>7995285</wp:posOffset>
                </wp:positionH>
                <wp:positionV relativeFrom="paragraph">
                  <wp:posOffset>156210</wp:posOffset>
                </wp:positionV>
                <wp:extent cx="1257300" cy="1162685"/>
                <wp:effectExtent l="13335" t="13335" r="5715" b="5080"/>
                <wp:wrapNone/>
                <wp:docPr id="580"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62685"/>
                        </a:xfrm>
                        <a:prstGeom prst="rect">
                          <a:avLst/>
                        </a:prstGeom>
                        <a:solidFill>
                          <a:srgbClr val="DAEEF3"/>
                        </a:solidFill>
                        <a:ln w="9525">
                          <a:solidFill>
                            <a:srgbClr val="000000"/>
                          </a:solidFill>
                          <a:miter lim="800000"/>
                          <a:headEnd/>
                          <a:tailEnd/>
                        </a:ln>
                      </wps:spPr>
                      <wps:txbx>
                        <w:txbxContent>
                          <w:p w:rsidR="00AD3E05" w:rsidRPr="00EF4CC7" w:rsidRDefault="00AD3E05" w:rsidP="00CB58BF">
                            <w:pPr>
                              <w:spacing w:before="40" w:after="40"/>
                              <w:jc w:val="center"/>
                              <w:rPr>
                                <w:sz w:val="8"/>
                              </w:rPr>
                            </w:pPr>
                          </w:p>
                          <w:p w:rsidR="00AD3E05" w:rsidRPr="00606F22" w:rsidRDefault="00AD3E05" w:rsidP="00CB58BF">
                            <w:pPr>
                              <w:spacing w:before="40" w:after="40"/>
                              <w:jc w:val="center"/>
                              <w:rPr>
                                <w:sz w:val="20"/>
                                <w:szCs w:val="20"/>
                              </w:rPr>
                            </w:pPr>
                            <w:r w:rsidRPr="00606F22">
                              <w:rPr>
                                <w:sz w:val="20"/>
                                <w:szCs w:val="20"/>
                              </w:rPr>
                              <w:t>Senų sąvartynų uždarymas ir priežiūra po uždarymo</w:t>
                            </w:r>
                          </w:p>
                          <w:p w:rsidR="00AD3E05" w:rsidRPr="00403AD5" w:rsidRDefault="00AD3E05" w:rsidP="00CB58BF">
                            <w:pPr>
                              <w:spacing w:before="40" w:after="40"/>
                              <w:jc w:val="center"/>
                              <w:rPr>
                                <w:i/>
                                <w:sz w:val="22"/>
                              </w:rPr>
                            </w:pPr>
                            <w:r>
                              <w:rPr>
                                <w:i/>
                                <w:sz w:val="22"/>
                              </w:rPr>
                              <w:t>(URATC</w:t>
                            </w:r>
                            <w:r w:rsidRPr="00403AD5">
                              <w:rPr>
                                <w:i/>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43" type="#_x0000_t202" style="position:absolute;left:0;text-align:left;margin-left:629.55pt;margin-top:12.3pt;width:99pt;height:91.5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v6MwIAAF0EAAAOAAAAZHJzL2Uyb0RvYy54bWysVMmO2zAMvRfoPwi6N44z2caIM0izFAWm&#10;CzDTD5BlORYqi6qkxE6/fig5SdPtUjQHQQypx8dH0ouHrlHkKKyToHOaDoaUCM2hlHqf0y/Puzdz&#10;SpxnumQKtMjpSTj6sHz9atGaTIygBlUKSxBEu6w1Oa29N1mSOF6LhrkBGKHRWYFtmEfT7pPSshbR&#10;G5WMhsNp0oItjQUunMN/N72TLiN+VQnuP1WVE56onCI3H08bzyKcyXLBsr1lppb8TIP9A4uGSY1J&#10;r1Ab5hk5WPkbVCO5BQeVH3BoEqgqyUWsAatJh79U81QzI2ItKI4zV5nc/4PlH4+fLZFlTidz1Eez&#10;Bpv0LDpP3kJHxmkaFGqNyzDwyWCo79CBnY7VOvMI/KsjGtY103uxshbaWrASGcaXyc3THscFkKL9&#10;ACUmYgcPEairbBPkQ0EIoiOT07U7gQwPKUeT2d0QXRx9aTodTeeTwC5h2eW5sc6/E9CQcMmpxfZH&#10;eHZ8dL4PvYSEbA6ULHdSqWjYfbFWlhwZjspmtd3u7s7oP4UpTdqc3k9Gk16Bv0IM4+9PEI30OPNK&#10;NjmdX4NYFnTb6jJOpGdS9XesTmksMggZtOtV9F3Rxa6ls0uDCihPKK2FfsZxJ/FSg/1OSYvznVP3&#10;7cCsoES919ie+3Q8DgsRjfFkNkLD3nqKWw/THKFy6inpr2vfL9HBWLmvMVM/EBpW2NJKRrED5Z7V&#10;mT/OcGzXed/CktzaMerHV2H5AgAA//8DAFBLAwQUAAYACAAAACEALD2EcN8AAAAMAQAADwAAAGRy&#10;cy9kb3ducmV2LnhtbEyPQU+DQBCF7yb+h82YeLNLkRZLWRqj8ebF1hiPCzsFAjtL2C2l/97pyR7f&#10;my9v3st3s+3FhKNvHSlYLiIQSJUzLdUKvg8fTy8gfNBkdO8IFVzQw664v8t1ZtyZvnDah1pwCPlM&#10;K2hCGDIpfdWg1X7hBiS+Hd1odWA51tKM+szhtpdxFK2l1S3xh0YP+NZg1e1PVsH7ITGb55/fuMOO&#10;pmEsP6NLVyn1+DC/bkEEnMM/DNf6XB0K7lS6ExkvetbxarNkVkGcrEFciWSVslOyE6UpyCKXtyOK&#10;PwAAAP//AwBQSwECLQAUAAYACAAAACEAtoM4kv4AAADhAQAAEwAAAAAAAAAAAAAAAAAAAAAAW0Nv&#10;bnRlbnRfVHlwZXNdLnhtbFBLAQItABQABgAIAAAAIQA4/SH/1gAAAJQBAAALAAAAAAAAAAAAAAAA&#10;AC8BAABfcmVscy8ucmVsc1BLAQItABQABgAIAAAAIQBFppv6MwIAAF0EAAAOAAAAAAAAAAAAAAAA&#10;AC4CAABkcnMvZTJvRG9jLnhtbFBLAQItABQABgAIAAAAIQAsPYRw3wAAAAwBAAAPAAAAAAAAAAAA&#10;AAAAAI0EAABkcnMvZG93bnJldi54bWxQSwUGAAAAAAQABADzAAAAmQUAAAAA&#10;" fillcolor="#daeef3">
                <v:textbox>
                  <w:txbxContent>
                    <w:p w:rsidR="00AD3E05" w:rsidRPr="00EF4CC7" w:rsidRDefault="00AD3E05" w:rsidP="00CB58BF">
                      <w:pPr>
                        <w:spacing w:before="40" w:after="40"/>
                        <w:jc w:val="center"/>
                        <w:rPr>
                          <w:sz w:val="8"/>
                        </w:rPr>
                      </w:pPr>
                    </w:p>
                    <w:p w:rsidR="00AD3E05" w:rsidRPr="00606F22" w:rsidRDefault="00AD3E05" w:rsidP="00CB58BF">
                      <w:pPr>
                        <w:spacing w:before="40" w:after="40"/>
                        <w:jc w:val="center"/>
                        <w:rPr>
                          <w:sz w:val="20"/>
                          <w:szCs w:val="20"/>
                        </w:rPr>
                      </w:pPr>
                      <w:r w:rsidRPr="00606F22">
                        <w:rPr>
                          <w:sz w:val="20"/>
                          <w:szCs w:val="20"/>
                        </w:rPr>
                        <w:t>Senų sąvartynų uždarymas ir priežiūra po uždarymo</w:t>
                      </w:r>
                    </w:p>
                    <w:p w:rsidR="00AD3E05" w:rsidRPr="00403AD5" w:rsidRDefault="00AD3E05" w:rsidP="00CB58BF">
                      <w:pPr>
                        <w:spacing w:before="40" w:after="40"/>
                        <w:jc w:val="center"/>
                        <w:rPr>
                          <w:i/>
                          <w:sz w:val="22"/>
                        </w:rPr>
                      </w:pPr>
                      <w:r>
                        <w:rPr>
                          <w:i/>
                          <w:sz w:val="22"/>
                        </w:rPr>
                        <w:t>(URATC</w:t>
                      </w:r>
                      <w:r w:rsidRPr="00403AD5">
                        <w:rPr>
                          <w:i/>
                          <w:sz w:val="22"/>
                        </w:rPr>
                        <w:t>)</w:t>
                      </w:r>
                    </w:p>
                  </w:txbxContent>
                </v:textbox>
              </v:shape>
            </w:pict>
          </mc:Fallback>
        </mc:AlternateContent>
      </w:r>
      <w:r w:rsidRPr="006E33E2">
        <w:rPr>
          <w:noProof/>
        </w:rPr>
        <mc:AlternateContent>
          <mc:Choice Requires="wps">
            <w:drawing>
              <wp:anchor distT="0" distB="0" distL="114300" distR="114300" simplePos="0" relativeHeight="251608064" behindDoc="0" locked="0" layoutInCell="1" allowOverlap="1">
                <wp:simplePos x="0" y="0"/>
                <wp:positionH relativeFrom="column">
                  <wp:posOffset>299085</wp:posOffset>
                </wp:positionH>
                <wp:positionV relativeFrom="paragraph">
                  <wp:posOffset>146685</wp:posOffset>
                </wp:positionV>
                <wp:extent cx="7696200" cy="1172210"/>
                <wp:effectExtent l="13335" t="13335" r="5715" b="5080"/>
                <wp:wrapNone/>
                <wp:docPr id="579"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0" cy="1172210"/>
                        </a:xfrm>
                        <a:prstGeom prst="rect">
                          <a:avLst/>
                        </a:prstGeom>
                        <a:solidFill>
                          <a:srgbClr val="DAEEF3"/>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6C33B" id="Rectangle 402" o:spid="_x0000_s1026" style="position:absolute;margin-left:23.55pt;margin-top:11.55pt;width:606pt;height:92.3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dTNgIAAFkEAAAOAAAAZHJzL2Uyb0RvYy54bWysVNuO0zAQfUfiHyy/s2lCL9to09Wq7SKk&#10;BVYsfMDUcRoLxzZjt2n5esZOt3SBJ0QfLE9mfHzmHE9vbg+dZnuJXllT8fxqxJk0wtbKbCv+9cv9&#10;m2vOfABTg7ZGVvwoPb9dvH5107tSFra1upbICMT4sncVb0NwZZZ50coO/JV10lCysdhBoBC3WY3Q&#10;E3qns2I0mma9xdqhFdJ7+roaknyR8JtGivCpabwMTFecuIW0Ylo3cc0WN1BuEVyrxIkG/AOLDpSh&#10;S89QKwjAdqj+gOqUQOttE66E7TLbNErI1AN1k49+6+apBSdTLySOd2eZ/P+DFR/3j8hUXfHJbM6Z&#10;gY5M+kyygdlqycajIkrUO19S5ZN7xNikdw9WfPPM2GVLdfIO0fathJqI5bE+e3EgBp6Osk3/wdaE&#10;D7tgk1qHBrsISDqwQzLleDZFHgIT9HE2nU/Jac4E5fJ8VhR5si2D8vm4Qx/eSduxuKk4Ev0ED/sH&#10;HyIdKJ9LEn2rVX2vtE4BbjdLjWwP9EJWd+v1/dvUAXV5WaYN6ys+nxSThPwi5y8hRun3N4hIYQW+&#10;Ha6qaReroOxUoBHQqqv49fkwlFHPtalTSQClhz21os1J4Kjp4M3G1kfSF+3wvmkeadNa/MFZT2+7&#10;4v77DlBypt8b8miej8dxGFIwnswKCvAys7nMgBEEVfHA2bBdhmGAdg7VtqWb8qSJsXfka6OS4tHz&#10;gdWJLL3fZMRp1uKAXMap6tc/wuInAAAA//8DAFBLAwQUAAYACAAAACEAmPS2wN0AAAAKAQAADwAA&#10;AGRycy9kb3ducmV2LnhtbEyPzU7DMBCE70i8g7VIXBB16hRCQ5yqAqGeWxBnN14S03gdxW4b3p7t&#10;CU77M6PZb6vV5HtxwjG6QBrmswwEUhOso1bDx/vb/ROImAxZ0wdCDT8YYVVfX1WmtOFMWzztUis4&#10;hGJpNHQpDaWUsenQmzgLAxJrX2H0JvE4ttKO5szhvpcqyx6lN474QmcGfOmwOeyOXsP6+6A2d1P+&#10;6ZRK7evSUb4YN1rf3kzrZxAJp/Rnhgs+o0PNTPtwJBtFr2FRzNmpQeVcL7p6WHK3501WFCDrSv5/&#10;of4FAAD//wMAUEsBAi0AFAAGAAgAAAAhALaDOJL+AAAA4QEAABMAAAAAAAAAAAAAAAAAAAAAAFtD&#10;b250ZW50X1R5cGVzXS54bWxQSwECLQAUAAYACAAAACEAOP0h/9YAAACUAQAACwAAAAAAAAAAAAAA&#10;AAAvAQAAX3JlbHMvLnJlbHNQSwECLQAUAAYACAAAACEAJb5XUzYCAABZBAAADgAAAAAAAAAAAAAA&#10;AAAuAgAAZHJzL2Uyb0RvYy54bWxQSwECLQAUAAYACAAAACEAmPS2wN0AAAAKAQAADwAAAAAAAAAA&#10;AAAAAACQBAAAZHJzL2Rvd25yZXYueG1sUEsFBgAAAAAEAAQA8wAAAJoFAAAAAA==&#10;" fillcolor="#daeef3">
                <v:stroke dashstyle="dash"/>
              </v:rect>
            </w:pict>
          </mc:Fallback>
        </mc:AlternateContent>
      </w:r>
    </w:p>
    <w:p w:rsidR="00CB58BF" w:rsidRPr="006E33E2" w:rsidRDefault="009C78AF" w:rsidP="00CB58BF">
      <w:pPr>
        <w:rPr>
          <w:lang w:eastAsia="en-US"/>
        </w:rPr>
      </w:pPr>
      <w:r w:rsidRPr="006E33E2">
        <w:rPr>
          <w:noProof/>
        </w:rPr>
        <mc:AlternateContent>
          <mc:Choice Requires="wps">
            <w:drawing>
              <wp:anchor distT="0" distB="0" distL="114300" distR="114300" simplePos="0" relativeHeight="251609088" behindDoc="0" locked="0" layoutInCell="1" allowOverlap="1">
                <wp:simplePos x="0" y="0"/>
                <wp:positionH relativeFrom="column">
                  <wp:posOffset>470535</wp:posOffset>
                </wp:positionH>
                <wp:positionV relativeFrom="paragraph">
                  <wp:posOffset>163195</wp:posOffset>
                </wp:positionV>
                <wp:extent cx="2430145" cy="713740"/>
                <wp:effectExtent l="13335" t="10795" r="13970" b="8890"/>
                <wp:wrapNone/>
                <wp:docPr id="578"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145" cy="713740"/>
                        </a:xfrm>
                        <a:prstGeom prst="rect">
                          <a:avLst/>
                        </a:prstGeom>
                        <a:solidFill>
                          <a:srgbClr val="DAEEF3"/>
                        </a:solidFill>
                        <a:ln w="9525">
                          <a:solidFill>
                            <a:srgbClr val="000000"/>
                          </a:solidFill>
                          <a:miter lim="800000"/>
                          <a:headEnd/>
                          <a:tailEnd/>
                        </a:ln>
                      </wps:spPr>
                      <wps:txbx>
                        <w:txbxContent>
                          <w:p w:rsidR="00AD3E05" w:rsidRPr="00606F22" w:rsidRDefault="00AD3E05" w:rsidP="00CB58BF">
                            <w:pPr>
                              <w:spacing w:before="40" w:after="40"/>
                              <w:jc w:val="center"/>
                              <w:rPr>
                                <w:sz w:val="20"/>
                                <w:szCs w:val="20"/>
                              </w:rPr>
                            </w:pPr>
                            <w:r w:rsidRPr="00606F22">
                              <w:rPr>
                                <w:sz w:val="20"/>
                                <w:szCs w:val="20"/>
                              </w:rPr>
                              <w:t xml:space="preserve">Didelių </w:t>
                            </w:r>
                            <w:r>
                              <w:rPr>
                                <w:sz w:val="20"/>
                                <w:szCs w:val="20"/>
                              </w:rPr>
                              <w:t>ir pavojingųjų atliekų priėmimo ir laikino saugojimo aikštelės Vilniaus g. 104A, Molėtuose eksploatavimas</w:t>
                            </w:r>
                            <w:r w:rsidRPr="00606F22">
                              <w:rPr>
                                <w:sz w:val="20"/>
                                <w:szCs w:val="20"/>
                              </w:rPr>
                              <w:t xml:space="preserve"> </w:t>
                            </w:r>
                          </w:p>
                          <w:p w:rsidR="00AD3E05" w:rsidRPr="00606F22" w:rsidRDefault="00AD3E05" w:rsidP="00606F22">
                            <w:pPr>
                              <w:spacing w:before="40" w:after="40"/>
                              <w:jc w:val="center"/>
                              <w:rPr>
                                <w:i/>
                                <w:sz w:val="20"/>
                                <w:szCs w:val="20"/>
                              </w:rPr>
                            </w:pPr>
                            <w:r w:rsidRPr="00606F22">
                              <w:rPr>
                                <w:i/>
                                <w:sz w:val="20"/>
                                <w:szCs w:val="20"/>
                              </w:rPr>
                              <w:t>(</w:t>
                            </w:r>
                            <w:r>
                              <w:rPr>
                                <w:i/>
                                <w:sz w:val="20"/>
                                <w:szCs w:val="20"/>
                              </w:rPr>
                              <w:t>U</w:t>
                            </w:r>
                            <w:r w:rsidRPr="00606F22">
                              <w:rPr>
                                <w:i/>
                                <w:sz w:val="20"/>
                                <w:szCs w:val="20"/>
                              </w:rPr>
                              <w:t>RATC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44" type="#_x0000_t202" style="position:absolute;left:0;text-align:left;margin-left:37.05pt;margin-top:12.85pt;width:191.35pt;height:56.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O2NwIAAFwEAAAOAAAAZHJzL2Uyb0RvYy54bWysVNuO2yAQfa/Uf0C8N7ZzabJWnFWaS1Vp&#10;e5F2+wEY4xgVMxRI7O3Xd8BJmm7Vl6p+QAwznJk5Z/Dyvm8VOQnrJOiCZqOUEqE5VFIfCvr1af9m&#10;QYnzTFdMgRYFfRaO3q9ev1p2JhdjaEBVwhIE0S7vTEEb702eJI43omVuBEZodNZgW+bRtIeksqxD&#10;9FYl4zR9m3RgK2OBC+fwdDs46Sri17Xg/nNdO+GJKijW5uNq41qGNVktWX6wzDSSn8tg/1BFy6TG&#10;pFeoLfOMHK38A6qV3IKD2o84tAnUteQi9oDdZOmLbh4bZkTsBclx5kqT+3+w/NPpiyWyKuhsjlJp&#10;1qJIT6L35B30ZJpOAkOdcTkGPhoM9T06UOnYrTMPwL85omHTMH0Qa2uhawSrsMIs3Exurg44LoCU&#10;3UeoMBE7eohAfW3bQB8SQhAdlXq+qhOK4Xg4nk7SbDqjhKNvnk3m0yhfwvLLbWOdfy+gJWFTUIvq&#10;R3R2enA+VMPyS0hI5kDJai+VioY9lBtlyYnhpGzXu90+to5XfgtTmnQFvZuNZwMBf4VI4xc5eAHR&#10;So8jr2Rb0MU1iOWBtp2u4kB6JtWwx/xKn3kM1A0k+r7so2jZ4qJPCdUzMmthGHF8krhpwP6gpMPx&#10;Lqj7fmRWUKI+aFTnLpsifcRHYzqbj9Gwt57y1sM0R6iCekqG7cYPb+horDw0mGmYBw1rVLSWkewg&#10;/VDVuX4c4ajB+bmFN3Jrx6hfP4XVTwAAAP//AwBQSwMEFAAGAAgAAAAhAF6oqI7dAAAACQEAAA8A&#10;AABkcnMvZG93bnJldi54bWxMj01Pg0AQhu8m/ofNmHizC5R+IUtjNN682BrT48KOQGBnCbul9N87&#10;nuxx8j5553nz/Wx7MeHoW0cK4kUEAqlypqVawdfx/WkLwgdNRveOUMEVPeyL+7tcZ8Zd6BOnQ6gF&#10;l5DPtIImhCGT0lcNWu0XbkDi7MeNVgc+x1qaUV+43PYyiaK1tLol/tDoAV8brLrD2Sp4O6Zmt/w+&#10;JR12NA1j+RFdu0qpx4f55RlEwDn8w/Cnz+pQsFPpzmS86BVs0phJBclqA4LzdLXmKSWDy20Mssjl&#10;7YLiFwAA//8DAFBLAQItABQABgAIAAAAIQC2gziS/gAAAOEBAAATAAAAAAAAAAAAAAAAAAAAAABb&#10;Q29udGVudF9UeXBlc10ueG1sUEsBAi0AFAAGAAgAAAAhADj9If/WAAAAlAEAAAsAAAAAAAAAAAAA&#10;AAAALwEAAF9yZWxzLy5yZWxzUEsBAi0AFAAGAAgAAAAhAAdt87Y3AgAAXAQAAA4AAAAAAAAAAAAA&#10;AAAALgIAAGRycy9lMm9Eb2MueG1sUEsBAi0AFAAGAAgAAAAhAF6oqI7dAAAACQEAAA8AAAAAAAAA&#10;AAAAAAAAkQQAAGRycy9kb3ducmV2LnhtbFBLBQYAAAAABAAEAPMAAACbBQAAAAA=&#10;" fillcolor="#daeef3">
                <v:textbox>
                  <w:txbxContent>
                    <w:p w:rsidR="00AD3E05" w:rsidRPr="00606F22" w:rsidRDefault="00AD3E05" w:rsidP="00CB58BF">
                      <w:pPr>
                        <w:spacing w:before="40" w:after="40"/>
                        <w:jc w:val="center"/>
                        <w:rPr>
                          <w:sz w:val="20"/>
                          <w:szCs w:val="20"/>
                        </w:rPr>
                      </w:pPr>
                      <w:r w:rsidRPr="00606F22">
                        <w:rPr>
                          <w:sz w:val="20"/>
                          <w:szCs w:val="20"/>
                        </w:rPr>
                        <w:t xml:space="preserve">Didelių </w:t>
                      </w:r>
                      <w:r>
                        <w:rPr>
                          <w:sz w:val="20"/>
                          <w:szCs w:val="20"/>
                        </w:rPr>
                        <w:t>ir pavojingųjų atliekų priėmimo ir laikino saugojimo aikštelės Vilniaus g. 104A, Molėtuose eksploatavimas</w:t>
                      </w:r>
                      <w:r w:rsidRPr="00606F22">
                        <w:rPr>
                          <w:sz w:val="20"/>
                          <w:szCs w:val="20"/>
                        </w:rPr>
                        <w:t xml:space="preserve"> </w:t>
                      </w:r>
                    </w:p>
                    <w:p w:rsidR="00AD3E05" w:rsidRPr="00606F22" w:rsidRDefault="00AD3E05" w:rsidP="00606F22">
                      <w:pPr>
                        <w:spacing w:before="40" w:after="40"/>
                        <w:jc w:val="center"/>
                        <w:rPr>
                          <w:i/>
                          <w:sz w:val="20"/>
                          <w:szCs w:val="20"/>
                        </w:rPr>
                      </w:pPr>
                      <w:r w:rsidRPr="00606F22">
                        <w:rPr>
                          <w:i/>
                          <w:sz w:val="20"/>
                          <w:szCs w:val="20"/>
                        </w:rPr>
                        <w:t>(</w:t>
                      </w:r>
                      <w:r>
                        <w:rPr>
                          <w:i/>
                          <w:sz w:val="20"/>
                          <w:szCs w:val="20"/>
                        </w:rPr>
                        <w:t>U</w:t>
                      </w:r>
                      <w:r w:rsidRPr="00606F22">
                        <w:rPr>
                          <w:i/>
                          <w:sz w:val="20"/>
                          <w:szCs w:val="20"/>
                        </w:rPr>
                        <w:t>RATC )</w:t>
                      </w:r>
                    </w:p>
                  </w:txbxContent>
                </v:textbox>
              </v:shape>
            </w:pict>
          </mc:Fallback>
        </mc:AlternateContent>
      </w:r>
      <w:r w:rsidRPr="006E33E2">
        <w:rPr>
          <w:noProof/>
        </w:rPr>
        <mc:AlternateContent>
          <mc:Choice Requires="wps">
            <w:drawing>
              <wp:anchor distT="0" distB="0" distL="114300" distR="114300" simplePos="0" relativeHeight="251610112" behindDoc="0" locked="0" layoutInCell="1" allowOverlap="1">
                <wp:simplePos x="0" y="0"/>
                <wp:positionH relativeFrom="column">
                  <wp:posOffset>5562600</wp:posOffset>
                </wp:positionH>
                <wp:positionV relativeFrom="paragraph">
                  <wp:posOffset>153035</wp:posOffset>
                </wp:positionV>
                <wp:extent cx="2318385" cy="723900"/>
                <wp:effectExtent l="9525" t="10160" r="5715" b="8890"/>
                <wp:wrapNone/>
                <wp:docPr id="57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723900"/>
                        </a:xfrm>
                        <a:prstGeom prst="rect">
                          <a:avLst/>
                        </a:prstGeom>
                        <a:solidFill>
                          <a:srgbClr val="DAEEF3"/>
                        </a:solidFill>
                        <a:ln w="9525">
                          <a:solidFill>
                            <a:srgbClr val="000000"/>
                          </a:solidFill>
                          <a:miter lim="800000"/>
                          <a:headEnd/>
                          <a:tailEnd/>
                        </a:ln>
                      </wps:spPr>
                      <wps:txbx>
                        <w:txbxContent>
                          <w:p w:rsidR="00AD3E05" w:rsidRPr="00606F22" w:rsidRDefault="00AD3E05" w:rsidP="00CB58BF">
                            <w:pPr>
                              <w:spacing w:before="40" w:after="40"/>
                              <w:jc w:val="center"/>
                              <w:rPr>
                                <w:sz w:val="20"/>
                                <w:szCs w:val="20"/>
                              </w:rPr>
                            </w:pPr>
                            <w:r w:rsidRPr="00606F22">
                              <w:rPr>
                                <w:sz w:val="20"/>
                                <w:szCs w:val="20"/>
                              </w:rPr>
                              <w:t xml:space="preserve">Žaliųjų atliekų kompostavimo aikštelės Ažušilių vs. Luokesos sen., Molėtų r. sav. eksploatavimas </w:t>
                            </w:r>
                          </w:p>
                          <w:p w:rsidR="00AD3E05" w:rsidRPr="00606F22" w:rsidRDefault="00AD3E05" w:rsidP="00CB58BF">
                            <w:pPr>
                              <w:spacing w:before="40" w:after="40"/>
                              <w:jc w:val="center"/>
                              <w:rPr>
                                <w:i/>
                                <w:sz w:val="20"/>
                                <w:szCs w:val="20"/>
                              </w:rPr>
                            </w:pPr>
                            <w:r w:rsidRPr="00606F22">
                              <w:rPr>
                                <w:i/>
                                <w:sz w:val="20"/>
                                <w:szCs w:val="20"/>
                              </w:rPr>
                              <w:t>(URATC)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45" type="#_x0000_t202" style="position:absolute;left:0;text-align:left;margin-left:438pt;margin-top:12.05pt;width:182.55pt;height:57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PbVNQIAAFwEAAAOAAAAZHJzL2Uyb0RvYy54bWysVNuO0zAQfUfiHyy/0yS90DZquiq9IKTl&#10;Iu3yAa7jNBaOx9huk/L1jJ22VAu8IPJgeTzj45lzZrJ46BpFTsI6Cbqg2SClRGgOpdSHgn593r2Z&#10;UeI80yVToEVBz8LRh+XrV4vW5GIINahSWIIg2uWtKWjtvcmTxPFaNMwNwAiNzgpswzya9pCUlrWI&#10;3qhkmKZvkxZsaSxw4RyebnonXUb8qhLcf64qJzxRBcXcfFxtXPdhTZYLlh8sM7XklzTYP2TRMKnx&#10;0RvUhnlGjlb+BtVIbsFB5QccmgSqSnIRa8BqsvRFNU81MyLWguQ4c6PJ/T9Y/un0xRJZFnQynVKi&#10;WYMiPYvOk3fQkXE6Dgy1xuUY+GQw1HfoQKVjtc48Av/miIZ1zfRBrKyFthasxAyzcDO5u9rjuACy&#10;bz9CiQ+xo4cI1FW2CfQhIQTRUanzTZ2QDMfD4SibjWYTSjj6psPRPI3yJSy/3jbW+fcCGhI2BbWo&#10;fkRnp0fnQzYsv4aExxwoWe6kUtGwh/1aWXJi2Cmb1Xa7G8UCXoQpTdqCzifDSU/AXyHS+P0JopEe&#10;W17JpqCzWxDLA21bXcaG9Eyqfo8pK33hMVDXk+i7fRdFy+ZXffZQnpFZC32L40jipgb7g5IW27ug&#10;7vuRWUGJ+qBRnXk2Hod5iMZ4Mh2iYe89+3sP0xyhCuop6bdr38/Q0Vh5qPGlvh80rFDRSkayg/R9&#10;Vpf8sYWjBpdxCzNyb8eoXz+F5U8AAAD//wMAUEsDBBQABgAIAAAAIQCQU6Z53QAAAAsBAAAPAAAA&#10;ZHJzL2Rvd25yZXYueG1sTI/BTsMwEETvSPyDtUjcqJO0KiHEqRCIGxfaCnF04iWJEq8j203Tv2d7&#10;gtsb7Wh2ptwtdhQz+tA7UpCuEhBIjTM9tQqOh/eHHESImoweHaGCCwbYVbc3pS6MO9MnzvvYCg6h&#10;UGgFXYxTIWVoOrQ6rNyExLcf562OLH0rjddnDrejzJJkK63uiT90esLXDpthf7IK3g4b87T++s4G&#10;HGiefP2RXIZGqfu75eUZRMQl/pnhWp+rQ8WdanciE8SoIH/c8paoINukIK4GBqaaaZ2nIKtS/t9Q&#10;/QIAAP//AwBQSwECLQAUAAYACAAAACEAtoM4kv4AAADhAQAAEwAAAAAAAAAAAAAAAAAAAAAAW0Nv&#10;bnRlbnRfVHlwZXNdLnhtbFBLAQItABQABgAIAAAAIQA4/SH/1gAAAJQBAAALAAAAAAAAAAAAAAAA&#10;AC8BAABfcmVscy8ucmVsc1BLAQItABQABgAIAAAAIQCVyPbVNQIAAFwEAAAOAAAAAAAAAAAAAAAA&#10;AC4CAABkcnMvZTJvRG9jLnhtbFBLAQItABQABgAIAAAAIQCQU6Z53QAAAAsBAAAPAAAAAAAAAAAA&#10;AAAAAI8EAABkcnMvZG93bnJldi54bWxQSwUGAAAAAAQABADzAAAAmQUAAAAA&#10;" fillcolor="#daeef3">
                <v:textbox>
                  <w:txbxContent>
                    <w:p w:rsidR="00AD3E05" w:rsidRPr="00606F22" w:rsidRDefault="00AD3E05" w:rsidP="00CB58BF">
                      <w:pPr>
                        <w:spacing w:before="40" w:after="40"/>
                        <w:jc w:val="center"/>
                        <w:rPr>
                          <w:sz w:val="20"/>
                          <w:szCs w:val="20"/>
                        </w:rPr>
                      </w:pPr>
                      <w:r w:rsidRPr="00606F22">
                        <w:rPr>
                          <w:sz w:val="20"/>
                          <w:szCs w:val="20"/>
                        </w:rPr>
                        <w:t xml:space="preserve">Žaliųjų atliekų kompostavimo aikštelės Ažušilių vs. Luokesos sen., Molėtų r. sav. eksploatavimas </w:t>
                      </w:r>
                    </w:p>
                    <w:p w:rsidR="00AD3E05" w:rsidRPr="00606F22" w:rsidRDefault="00AD3E05" w:rsidP="00CB58BF">
                      <w:pPr>
                        <w:spacing w:before="40" w:after="40"/>
                        <w:jc w:val="center"/>
                        <w:rPr>
                          <w:i/>
                          <w:sz w:val="20"/>
                          <w:szCs w:val="20"/>
                        </w:rPr>
                      </w:pPr>
                      <w:r w:rsidRPr="00606F22">
                        <w:rPr>
                          <w:i/>
                          <w:sz w:val="20"/>
                          <w:szCs w:val="20"/>
                        </w:rPr>
                        <w:t>(URATC)</w:t>
                      </w:r>
                    </w:p>
                  </w:txbxContent>
                </v:textbox>
              </v:shape>
            </w:pict>
          </mc:Fallback>
        </mc:AlternateContent>
      </w:r>
      <w:r w:rsidRPr="006E33E2">
        <w:rPr>
          <w:noProof/>
        </w:rPr>
        <mc:AlternateContent>
          <mc:Choice Requires="wps">
            <w:drawing>
              <wp:anchor distT="0" distB="0" distL="114300" distR="114300" simplePos="0" relativeHeight="251611136" behindDoc="0" locked="0" layoutInCell="1" allowOverlap="1">
                <wp:simplePos x="0" y="0"/>
                <wp:positionH relativeFrom="column">
                  <wp:posOffset>3004185</wp:posOffset>
                </wp:positionH>
                <wp:positionV relativeFrom="paragraph">
                  <wp:posOffset>153035</wp:posOffset>
                </wp:positionV>
                <wp:extent cx="2474595" cy="723900"/>
                <wp:effectExtent l="13335" t="10160" r="7620" b="8890"/>
                <wp:wrapNone/>
                <wp:docPr id="576"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723900"/>
                        </a:xfrm>
                        <a:prstGeom prst="rect">
                          <a:avLst/>
                        </a:prstGeom>
                        <a:solidFill>
                          <a:srgbClr val="DAEEF3"/>
                        </a:solidFill>
                        <a:ln w="9525">
                          <a:solidFill>
                            <a:srgbClr val="000000"/>
                          </a:solidFill>
                          <a:miter lim="800000"/>
                          <a:headEnd/>
                          <a:tailEnd/>
                        </a:ln>
                      </wps:spPr>
                      <wps:txbx>
                        <w:txbxContent>
                          <w:p w:rsidR="00AD3E05" w:rsidRPr="00606F22" w:rsidRDefault="00AD3E05" w:rsidP="00CB58BF">
                            <w:pPr>
                              <w:spacing w:before="40" w:after="40"/>
                              <w:jc w:val="center"/>
                              <w:rPr>
                                <w:sz w:val="20"/>
                                <w:szCs w:val="20"/>
                              </w:rPr>
                            </w:pPr>
                            <w:r w:rsidRPr="00606F22">
                              <w:rPr>
                                <w:sz w:val="20"/>
                                <w:szCs w:val="20"/>
                              </w:rPr>
                              <w:t xml:space="preserve">Utenos regioninio nepavojingų atliekų sąvartyno  Mockėnų k., Utenos r., eksploatavimas </w:t>
                            </w:r>
                          </w:p>
                          <w:p w:rsidR="00AD3E05" w:rsidRPr="00606F22" w:rsidRDefault="00AD3E05" w:rsidP="00CB58BF">
                            <w:pPr>
                              <w:spacing w:before="40" w:after="40"/>
                              <w:jc w:val="center"/>
                              <w:rPr>
                                <w:i/>
                                <w:sz w:val="20"/>
                                <w:szCs w:val="20"/>
                              </w:rPr>
                            </w:pPr>
                            <w:r w:rsidRPr="00606F22">
                              <w:rPr>
                                <w:i/>
                                <w:sz w:val="20"/>
                                <w:szCs w:val="20"/>
                              </w:rPr>
                              <w:t>(</w:t>
                            </w:r>
                            <w:r>
                              <w:rPr>
                                <w:i/>
                                <w:sz w:val="20"/>
                                <w:szCs w:val="20"/>
                              </w:rPr>
                              <w:t>U</w:t>
                            </w:r>
                            <w:r w:rsidRPr="00606F22">
                              <w:rPr>
                                <w:i/>
                                <w:sz w:val="20"/>
                                <w:szCs w:val="20"/>
                              </w:rPr>
                              <w:t>RATC)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046" type="#_x0000_t202" style="position:absolute;left:0;text-align:left;margin-left:236.55pt;margin-top:12.05pt;width:194.85pt;height:57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68NAIAAFwEAAAOAAAAZHJzL2Uyb0RvYy54bWysVNuO2yAQfa/Uf0C8N3ay8WZjxVmluVSV&#10;thdptx+AMY5RMUOBxE6/vgPOZqNt+1I1Dwg8w+HMOTNZ3PetIkdhnQRd0PEopURoDpXU+4J+e9q9&#10;u6PEeaYrpkCLgp6Eo/fLt28WncnFBBpQlbAEQbTLO1PQxnuTJ4njjWiZG4ERGoM12JZ5PNp9UlnW&#10;IXqrkkma3iYd2MpY4MI5/LoZgnQZ8etacP+lrp3wRBUUufm42riWYU2WC5bvLTON5Gca7B9YtExq&#10;fPQCtWGekYOVv0G1kltwUPsRhzaBupZcxBqwmnH6qprHhhkRa0FxnLnI5P4fLP98/GqJrAqazW4p&#10;0axFk55E78l76Mk0zYJCnXE5Jj4aTPU9BtDpWK0zD8C/O6Jh3TC9FytroWsEq5DhONxMrq4OOC6A&#10;lN0nqPAhdvAQgfratkE+FIQgOjp1urgTyHD8OJnOptk8o4RjbDa5mafRvoTlz7eNdf6DgJaETUEt&#10;uh/R2fHB+cCG5c8p4TEHSlY7qVQ82H25VpYcGXbKZrXd7m5iAa/SlCZdQefZJBsE+CtEGn9/gmil&#10;x5ZXsi3o3SWJ5UG2ra5iQ3om1bBHykqfdQzSDSL6vuyjaZMoQRC5hOqEyloYWhxHEjcN2J+UdNje&#10;BXU/DswKStRHje7Mx9NpmId4mGYzBCL2OlJeR5jmCFVQT8mwXfthhg7Gyn2DLw39oGGFjtYyiv3C&#10;6swfWzh6cB63MCPX55j18qew/AUAAP//AwBQSwMEFAAGAAgAAAAhACjbVtbdAAAACgEAAA8AAABk&#10;cnMvZG93bnJldi54bWxMj01PwzAMhu9I/IfISNxY+qXRlaYTAnHjwoYQx7Tx2qqNUzVZ1/17zAlO&#10;luVHr5+33K92FAvOvnekIN5EIJAaZ3pqFXwe3x5yED5oMnp0hAqu6GFf3d6UujDuQh+4HEIrOIR8&#10;oRV0IUyFlL7p0Gq/cRMS305utjrwOrfSzPrC4XaUSRRtpdU98YdOT/jSYTMczlbB6zEzu/TrOxlw&#10;oGWa6/foOjRK3d+tz08gAq7hD4ZffVaHip1qdybjxagge0xjRhUkGU8G8m3CXWom0zwGWZXyf4Xq&#10;BwAA//8DAFBLAQItABQABgAIAAAAIQC2gziS/gAAAOEBAAATAAAAAAAAAAAAAAAAAAAAAABbQ29u&#10;dGVudF9UeXBlc10ueG1sUEsBAi0AFAAGAAgAAAAhADj9If/WAAAAlAEAAAsAAAAAAAAAAAAAAAAA&#10;LwEAAF9yZWxzLy5yZWxzUEsBAi0AFAAGAAgAAAAhANI4nrw0AgAAXAQAAA4AAAAAAAAAAAAAAAAA&#10;LgIAAGRycy9lMm9Eb2MueG1sUEsBAi0AFAAGAAgAAAAhACjbVtbdAAAACgEAAA8AAAAAAAAAAAAA&#10;AAAAjgQAAGRycy9kb3ducmV2LnhtbFBLBQYAAAAABAAEAPMAAACYBQAAAAA=&#10;" fillcolor="#daeef3">
                <v:textbox>
                  <w:txbxContent>
                    <w:p w:rsidR="00AD3E05" w:rsidRPr="00606F22" w:rsidRDefault="00AD3E05" w:rsidP="00CB58BF">
                      <w:pPr>
                        <w:spacing w:before="40" w:after="40"/>
                        <w:jc w:val="center"/>
                        <w:rPr>
                          <w:sz w:val="20"/>
                          <w:szCs w:val="20"/>
                        </w:rPr>
                      </w:pPr>
                      <w:r w:rsidRPr="00606F22">
                        <w:rPr>
                          <w:sz w:val="20"/>
                          <w:szCs w:val="20"/>
                        </w:rPr>
                        <w:t xml:space="preserve">Utenos regioninio nepavojingų atliekų sąvartyno  Mockėnų k., Utenos r., eksploatavimas </w:t>
                      </w:r>
                    </w:p>
                    <w:p w:rsidR="00AD3E05" w:rsidRPr="00606F22" w:rsidRDefault="00AD3E05" w:rsidP="00CB58BF">
                      <w:pPr>
                        <w:spacing w:before="40" w:after="40"/>
                        <w:jc w:val="center"/>
                        <w:rPr>
                          <w:i/>
                          <w:sz w:val="20"/>
                          <w:szCs w:val="20"/>
                        </w:rPr>
                      </w:pPr>
                      <w:r w:rsidRPr="00606F22">
                        <w:rPr>
                          <w:i/>
                          <w:sz w:val="20"/>
                          <w:szCs w:val="20"/>
                        </w:rPr>
                        <w:t>(</w:t>
                      </w:r>
                      <w:r>
                        <w:rPr>
                          <w:i/>
                          <w:sz w:val="20"/>
                          <w:szCs w:val="20"/>
                        </w:rPr>
                        <w:t>U</w:t>
                      </w:r>
                      <w:r w:rsidRPr="00606F22">
                        <w:rPr>
                          <w:i/>
                          <w:sz w:val="20"/>
                          <w:szCs w:val="20"/>
                        </w:rPr>
                        <w:t>RATC)</w:t>
                      </w:r>
                    </w:p>
                  </w:txbxContent>
                </v:textbox>
              </v:shape>
            </w:pict>
          </mc:Fallback>
        </mc:AlternateContent>
      </w:r>
    </w:p>
    <w:p w:rsidR="00CB58BF" w:rsidRPr="006E33E2" w:rsidRDefault="00CB58BF" w:rsidP="00CB58BF">
      <w:pPr>
        <w:rPr>
          <w:lang w:eastAsia="en-US"/>
        </w:rPr>
      </w:pPr>
    </w:p>
    <w:p w:rsidR="00CB58BF" w:rsidRPr="006E33E2" w:rsidRDefault="00CB58BF" w:rsidP="00CB58BF">
      <w:pPr>
        <w:rPr>
          <w:lang w:eastAsia="en-US"/>
        </w:rPr>
      </w:pPr>
    </w:p>
    <w:p w:rsidR="00CB58BF" w:rsidRDefault="00CB58BF" w:rsidP="00CB58BF">
      <w:pPr>
        <w:pStyle w:val="Antrat"/>
        <w:jc w:val="left"/>
      </w:pPr>
    </w:p>
    <w:p w:rsidR="00CB58BF" w:rsidRPr="00C4577E" w:rsidRDefault="00CB58BF" w:rsidP="00C4577E">
      <w:pPr>
        <w:pStyle w:val="Antrat"/>
        <w:jc w:val="center"/>
      </w:pPr>
    </w:p>
    <w:p w:rsidR="00CB58BF" w:rsidRPr="00C4577E" w:rsidRDefault="00CB58BF" w:rsidP="00C4577E">
      <w:pPr>
        <w:pStyle w:val="Antrat"/>
        <w:jc w:val="center"/>
        <w:sectPr w:rsidR="00CB58BF" w:rsidRPr="00C4577E" w:rsidSect="00CB58BF">
          <w:pgSz w:w="16838" w:h="11906" w:orient="landscape"/>
          <w:pgMar w:top="1418" w:right="1418" w:bottom="1418" w:left="1418" w:header="567" w:footer="567" w:gutter="0"/>
          <w:cols w:space="1296"/>
          <w:docGrid w:linePitch="360"/>
        </w:sectPr>
      </w:pPr>
      <w:r w:rsidRPr="00C4577E">
        <w:t xml:space="preserve">Pav. </w:t>
      </w:r>
      <w:r w:rsidR="00A725BF" w:rsidRPr="00C4577E">
        <w:t>2</w:t>
      </w:r>
      <w:r w:rsidRPr="00C4577E">
        <w:t xml:space="preserve">. </w:t>
      </w:r>
      <w:r w:rsidR="00293341" w:rsidRPr="00C4577E">
        <w:t xml:space="preserve">Utenos regiono ir </w:t>
      </w:r>
      <w:r w:rsidRPr="00C4577E">
        <w:t>Molėtų rajono savivaldybės komunalinių atliekų tvarkymo sistemos organizacinė schema (2014 m.)</w:t>
      </w:r>
    </w:p>
    <w:p w:rsidR="00611B52" w:rsidRPr="00B0767E" w:rsidRDefault="00611B52" w:rsidP="00611B52">
      <w:pPr>
        <w:spacing w:after="40"/>
        <w:rPr>
          <w:color w:val="000000"/>
          <w:szCs w:val="24"/>
        </w:rPr>
      </w:pPr>
      <w:r w:rsidRPr="00B0767E">
        <w:rPr>
          <w:color w:val="000000"/>
          <w:szCs w:val="24"/>
        </w:rPr>
        <w:t xml:space="preserve">URATC eksploatuoja šią Molėtų rajono savivaldybės teritorijoje esančią komunalinių atliekų tvarkymo infrastruktūrą: didelių </w:t>
      </w:r>
      <w:r w:rsidR="007311AD">
        <w:rPr>
          <w:color w:val="000000"/>
          <w:szCs w:val="24"/>
        </w:rPr>
        <w:t>ir pavojingų</w:t>
      </w:r>
      <w:r w:rsidR="00740511">
        <w:rPr>
          <w:color w:val="000000"/>
          <w:szCs w:val="24"/>
        </w:rPr>
        <w:t>jų</w:t>
      </w:r>
      <w:r w:rsidR="007311AD">
        <w:rPr>
          <w:color w:val="000000"/>
          <w:szCs w:val="24"/>
        </w:rPr>
        <w:t xml:space="preserve"> atliekų </w:t>
      </w:r>
      <w:r w:rsidRPr="00B0767E">
        <w:rPr>
          <w:color w:val="000000"/>
          <w:szCs w:val="24"/>
        </w:rPr>
        <w:t xml:space="preserve">surinkimo </w:t>
      </w:r>
      <w:r w:rsidR="00740511">
        <w:rPr>
          <w:color w:val="000000"/>
          <w:szCs w:val="24"/>
        </w:rPr>
        <w:t xml:space="preserve">ir laikino saugojimo </w:t>
      </w:r>
      <w:r w:rsidRPr="00B0767E">
        <w:rPr>
          <w:color w:val="000000"/>
          <w:szCs w:val="24"/>
        </w:rPr>
        <w:t>aikštelę, esančią Vilniaus g. 104A, Molėtuose ir žaliųjų atliekų kompostavimo aikštelę, esančią Ažušilių viensėdyje, Luokesos seniūnijoje. URATC steigimo sutartimi yra įpareigotas per eksploatuojamas aikšteles surinkti savivaldybės teritorijoje susidarančias antrines žaliavas, biologiškai skaidžias, didžiąsias, statybos ir griovimo, padangų, elektros ir elektroninės įrangos (</w:t>
      </w:r>
      <w:r>
        <w:rPr>
          <w:color w:val="000000"/>
          <w:szCs w:val="24"/>
        </w:rPr>
        <w:t xml:space="preserve">toliau – </w:t>
      </w:r>
      <w:r w:rsidRPr="00B0767E">
        <w:rPr>
          <w:color w:val="000000"/>
          <w:szCs w:val="24"/>
        </w:rPr>
        <w:t>EEĮ), buityje susidarančias pavojingąsias atliekas.</w:t>
      </w:r>
    </w:p>
    <w:p w:rsidR="00611B52" w:rsidRPr="00611B52" w:rsidRDefault="00611B52" w:rsidP="00560178">
      <w:pPr>
        <w:rPr>
          <w:color w:val="000000"/>
        </w:rPr>
      </w:pPr>
      <w:r w:rsidRPr="00B0767E">
        <w:rPr>
          <w:color w:val="000000"/>
        </w:rPr>
        <w:t xml:space="preserve">Atliekas tvarkančių įmonių registro duomenys apie </w:t>
      </w:r>
      <w:r w:rsidR="001C08AF">
        <w:rPr>
          <w:color w:val="000000"/>
        </w:rPr>
        <w:t>Molėtų</w:t>
      </w:r>
      <w:r w:rsidR="001C08AF" w:rsidRPr="00B0767E">
        <w:rPr>
          <w:color w:val="000000"/>
        </w:rPr>
        <w:t xml:space="preserve"> </w:t>
      </w:r>
      <w:r w:rsidRPr="00B0767E">
        <w:rPr>
          <w:color w:val="000000"/>
        </w:rPr>
        <w:t xml:space="preserve">rajono teritorijoje komunalines (20 grupės) atliekas surenkančias, rūšiuojančias, apdorojančias, naudojančias ar šalinančias įmones pateikta šio plano 1 priede. </w:t>
      </w:r>
    </w:p>
    <w:p w:rsidR="00560178" w:rsidRPr="00293341" w:rsidRDefault="00C8750F" w:rsidP="00560178">
      <w:r w:rsidRPr="00B0767E">
        <w:rPr>
          <w:i/>
          <w:color w:val="000000"/>
        </w:rPr>
        <w:t>Lietuvos Respublikos atliekų tvarkymo įstatyme</w:t>
      </w:r>
      <w:r w:rsidRPr="00B0767E">
        <w:rPr>
          <w:color w:val="000000"/>
        </w:rPr>
        <w:t xml:space="preserve"> taip pat </w:t>
      </w:r>
      <w:r w:rsidR="00274FC3" w:rsidRPr="00B0767E">
        <w:rPr>
          <w:color w:val="000000"/>
        </w:rPr>
        <w:t>apibrėžta</w:t>
      </w:r>
      <w:r w:rsidRPr="00B0767E">
        <w:rPr>
          <w:color w:val="000000"/>
        </w:rPr>
        <w:t>,</w:t>
      </w:r>
      <w:r w:rsidR="00D61E68" w:rsidRPr="00B0767E">
        <w:rPr>
          <w:color w:val="000000"/>
        </w:rPr>
        <w:t xml:space="preserve"> kad Vyriausybės gamintojams ir importuotojams nustatytų elektros ir elektroninės įrangos, baterijų ir akumuliatorių, apmokestinamųjų gaminių ir pakuočių atliekų tvarkymo užduotims įgyvendinti gali būti diegiamos savivaldybės organizuojamą komunalinių atliekų tvarkymo sistemą papildančios atliekų surinkimo sistemos. </w:t>
      </w:r>
      <w:r w:rsidR="00560178" w:rsidRPr="00B0767E">
        <w:rPr>
          <w:color w:val="000000"/>
        </w:rPr>
        <w:t xml:space="preserve">Plano rengimo metu </w:t>
      </w:r>
      <w:r w:rsidR="000307B1" w:rsidRPr="00B0767E">
        <w:rPr>
          <w:color w:val="000000"/>
        </w:rPr>
        <w:t>Molėtų</w:t>
      </w:r>
      <w:r w:rsidR="00560178" w:rsidRPr="00B0767E">
        <w:rPr>
          <w:color w:val="000000"/>
        </w:rPr>
        <w:t xml:space="preserve"> rajono </w:t>
      </w:r>
      <w:r w:rsidR="00560178" w:rsidRPr="007B740D">
        <w:rPr>
          <w:color w:val="000000"/>
          <w:szCs w:val="24"/>
        </w:rPr>
        <w:t>savivaldybės teritorijoje</w:t>
      </w:r>
      <w:r w:rsidR="00D61E68" w:rsidRPr="007B740D">
        <w:rPr>
          <w:color w:val="000000"/>
          <w:szCs w:val="24"/>
        </w:rPr>
        <w:t xml:space="preserve"> </w:t>
      </w:r>
      <w:r w:rsidR="00560178" w:rsidRPr="007B740D">
        <w:rPr>
          <w:color w:val="000000"/>
          <w:szCs w:val="24"/>
        </w:rPr>
        <w:t>veikė viena savivaldybės komunalinių atliekų tvarkymo sistemą papildanti elektros ir elektroninės įrangos atliekų surinkimo sistema</w:t>
      </w:r>
      <w:r w:rsidR="007B740D" w:rsidRPr="007B740D">
        <w:rPr>
          <w:color w:val="000000"/>
          <w:szCs w:val="24"/>
        </w:rPr>
        <w:t xml:space="preserve">, įdiegta </w:t>
      </w:r>
      <w:r w:rsidR="00F24FD5">
        <w:rPr>
          <w:color w:val="000000"/>
          <w:szCs w:val="24"/>
        </w:rPr>
        <w:t xml:space="preserve">2013 m. gruodžio 9 d. </w:t>
      </w:r>
      <w:r w:rsidR="00F24FD5" w:rsidRPr="007B740D">
        <w:rPr>
          <w:color w:val="000000"/>
          <w:szCs w:val="24"/>
        </w:rPr>
        <w:t xml:space="preserve">su VšĮ „Elektronikos gamintojų ir importuotojų organizacija“ </w:t>
      </w:r>
      <w:r w:rsidR="007B740D" w:rsidRPr="007B740D">
        <w:rPr>
          <w:color w:val="000000"/>
          <w:szCs w:val="24"/>
        </w:rPr>
        <w:t xml:space="preserve">pasirašius sutartį </w:t>
      </w:r>
      <w:r w:rsidR="00F24FD5" w:rsidRPr="00F24FD5">
        <w:rPr>
          <w:color w:val="000000"/>
          <w:szCs w:val="24"/>
        </w:rPr>
        <w:t>Nr. A14-478</w:t>
      </w:r>
      <w:r w:rsidR="00F24FD5">
        <w:rPr>
          <w:color w:val="000000"/>
          <w:szCs w:val="24"/>
        </w:rPr>
        <w:t xml:space="preserve"> </w:t>
      </w:r>
      <w:r w:rsidR="00F24FD5" w:rsidRPr="00F24FD5">
        <w:rPr>
          <w:i/>
          <w:color w:val="000000"/>
          <w:szCs w:val="24"/>
        </w:rPr>
        <w:t xml:space="preserve">dėl elektros ir elektroninės įrangos atliekų surinkimo bei visuomenės informavimo ir </w:t>
      </w:r>
      <w:r w:rsidR="00F24FD5" w:rsidRPr="00293341">
        <w:rPr>
          <w:i/>
          <w:szCs w:val="24"/>
        </w:rPr>
        <w:t xml:space="preserve">švietimo </w:t>
      </w:r>
      <w:r w:rsidR="00560178" w:rsidRPr="00293341">
        <w:rPr>
          <w:rStyle w:val="AntratDiagrama"/>
          <w:b w:val="0"/>
          <w:color w:val="auto"/>
          <w:szCs w:val="24"/>
        </w:rPr>
        <w:t>(</w:t>
      </w:r>
      <w:r w:rsidR="00560178" w:rsidRPr="00293341">
        <w:rPr>
          <w:rStyle w:val="AntratDiagrama"/>
          <w:b w:val="0"/>
          <w:color w:val="auto"/>
        </w:rPr>
        <w:t>1 lentelė</w:t>
      </w:r>
      <w:r w:rsidR="00560178" w:rsidRPr="00293341">
        <w:rPr>
          <w:rStyle w:val="AntratDiagrama"/>
          <w:b w:val="0"/>
          <w:color w:val="auto"/>
          <w:szCs w:val="24"/>
        </w:rPr>
        <w:t>).</w:t>
      </w:r>
      <w:r w:rsidR="00560178" w:rsidRPr="00293341">
        <w:rPr>
          <w:b/>
        </w:rPr>
        <w:t xml:space="preserve"> </w:t>
      </w:r>
    </w:p>
    <w:bookmarkStart w:id="19" w:name="_Ref329792239"/>
    <w:p w:rsidR="004929FB" w:rsidRPr="00C4577E" w:rsidRDefault="004929FB" w:rsidP="00C4577E">
      <w:pPr>
        <w:pStyle w:val="Antrat"/>
      </w:pPr>
      <w:r w:rsidRPr="00C4577E">
        <w:fldChar w:fldCharType="begin"/>
      </w:r>
      <w:r w:rsidRPr="00C4577E">
        <w:instrText xml:space="preserve"> SEQ lentelė \* ARABIC </w:instrText>
      </w:r>
      <w:r w:rsidRPr="00C4577E">
        <w:fldChar w:fldCharType="separate"/>
      </w:r>
      <w:r w:rsidR="00E75B8C">
        <w:rPr>
          <w:noProof/>
        </w:rPr>
        <w:t>1</w:t>
      </w:r>
      <w:r w:rsidRPr="00C4577E">
        <w:fldChar w:fldCharType="end"/>
      </w:r>
      <w:r w:rsidRPr="00C4577E">
        <w:t xml:space="preserve"> lentelė</w:t>
      </w:r>
      <w:bookmarkEnd w:id="19"/>
      <w:r w:rsidRPr="00C4577E">
        <w:t xml:space="preserve">. </w:t>
      </w:r>
      <w:r w:rsidR="00AE1E7A" w:rsidRPr="00C4577E">
        <w:t>Molėtų</w:t>
      </w:r>
      <w:r w:rsidR="00B72DDE" w:rsidRPr="00C4577E">
        <w:t xml:space="preserve"> rajono</w:t>
      </w:r>
      <w:r w:rsidRPr="00C4577E">
        <w:t xml:space="preserve"> savivaldybės teritorijoje veikiančios </w:t>
      </w:r>
      <w:r w:rsidR="003348B6" w:rsidRPr="00C4577E">
        <w:t xml:space="preserve">savivaldybės organizuojamą komunalinių atliekų tvarkymo sistemą </w:t>
      </w:r>
      <w:r w:rsidRPr="00C4577E">
        <w:t xml:space="preserve">papildančios </w:t>
      </w:r>
      <w:r w:rsidR="00B72DDE" w:rsidRPr="00C4577E">
        <w:t>atliekų surinkimo sistemos, 201</w:t>
      </w:r>
      <w:r w:rsidR="00C266D6" w:rsidRPr="00C4577E">
        <w:t>3</w:t>
      </w:r>
      <w:r w:rsidR="00B0767E" w:rsidRPr="00C4577E">
        <w:t>–</w:t>
      </w:r>
      <w:r w:rsidR="00002804" w:rsidRPr="00C4577E">
        <w:t>201</w:t>
      </w:r>
      <w:r w:rsidR="005101F9" w:rsidRPr="00C4577E">
        <w:t>4</w:t>
      </w:r>
      <w:r w:rsidRPr="00C4577E">
        <w:t xml:space="preserve"> m.</w:t>
      </w:r>
      <w:r w:rsidR="00002804" w:rsidRPr="00C4577E">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1813"/>
        <w:gridCol w:w="1961"/>
        <w:gridCol w:w="2043"/>
        <w:gridCol w:w="2603"/>
      </w:tblGrid>
      <w:tr w:rsidR="004929FB" w:rsidRPr="003C48A2" w:rsidTr="00A36035">
        <w:trPr>
          <w:tblHeader/>
        </w:trPr>
        <w:tc>
          <w:tcPr>
            <w:tcW w:w="534" w:type="dxa"/>
            <w:shd w:val="clear" w:color="auto" w:fill="DEEAF6"/>
            <w:vAlign w:val="center"/>
          </w:tcPr>
          <w:p w:rsidR="005A276B" w:rsidRPr="00B0767E" w:rsidRDefault="005A276B" w:rsidP="003348B6">
            <w:pPr>
              <w:spacing w:before="40" w:after="40"/>
              <w:jc w:val="center"/>
              <w:rPr>
                <w:b/>
                <w:color w:val="000000"/>
                <w:sz w:val="20"/>
                <w:szCs w:val="20"/>
              </w:rPr>
            </w:pPr>
            <w:r w:rsidRPr="00B0767E">
              <w:rPr>
                <w:b/>
                <w:color w:val="000000"/>
                <w:sz w:val="20"/>
                <w:szCs w:val="20"/>
              </w:rPr>
              <w:t>Eil. Nr.</w:t>
            </w:r>
          </w:p>
        </w:tc>
        <w:tc>
          <w:tcPr>
            <w:tcW w:w="1842" w:type="dxa"/>
            <w:shd w:val="clear" w:color="auto" w:fill="DEEAF6"/>
            <w:vAlign w:val="center"/>
          </w:tcPr>
          <w:p w:rsidR="005A276B" w:rsidRPr="00B0767E" w:rsidRDefault="004929FB" w:rsidP="003348B6">
            <w:pPr>
              <w:spacing w:before="40" w:after="40"/>
              <w:jc w:val="center"/>
              <w:rPr>
                <w:b/>
                <w:color w:val="000000"/>
                <w:sz w:val="20"/>
                <w:szCs w:val="20"/>
              </w:rPr>
            </w:pPr>
            <w:r w:rsidRPr="00B0767E">
              <w:rPr>
                <w:b/>
                <w:color w:val="000000"/>
                <w:sz w:val="20"/>
                <w:szCs w:val="20"/>
              </w:rPr>
              <w:t xml:space="preserve">Papildančią sistemą </w:t>
            </w:r>
            <w:r w:rsidR="005A276B" w:rsidRPr="00B0767E">
              <w:rPr>
                <w:b/>
                <w:color w:val="000000"/>
                <w:sz w:val="20"/>
                <w:szCs w:val="20"/>
              </w:rPr>
              <w:t>įdiegęs asmuo</w:t>
            </w:r>
          </w:p>
        </w:tc>
        <w:tc>
          <w:tcPr>
            <w:tcW w:w="1981" w:type="dxa"/>
            <w:shd w:val="clear" w:color="auto" w:fill="DEEAF6"/>
            <w:vAlign w:val="center"/>
          </w:tcPr>
          <w:p w:rsidR="005A276B" w:rsidRPr="00B0767E" w:rsidRDefault="005A276B" w:rsidP="003348B6">
            <w:pPr>
              <w:spacing w:before="40" w:after="40"/>
              <w:jc w:val="center"/>
              <w:rPr>
                <w:b/>
                <w:color w:val="000000"/>
                <w:sz w:val="20"/>
                <w:szCs w:val="20"/>
              </w:rPr>
            </w:pPr>
            <w:r w:rsidRPr="00B0767E">
              <w:rPr>
                <w:b/>
                <w:color w:val="000000"/>
                <w:sz w:val="20"/>
                <w:szCs w:val="20"/>
              </w:rPr>
              <w:t>Papildančią sistemą eksploatuojantis asmuo</w:t>
            </w:r>
          </w:p>
        </w:tc>
        <w:tc>
          <w:tcPr>
            <w:tcW w:w="2093" w:type="dxa"/>
            <w:shd w:val="clear" w:color="auto" w:fill="DEEAF6"/>
            <w:vAlign w:val="center"/>
          </w:tcPr>
          <w:p w:rsidR="005A276B" w:rsidRPr="00B0767E" w:rsidRDefault="005A276B" w:rsidP="003348B6">
            <w:pPr>
              <w:spacing w:before="40" w:after="40"/>
              <w:jc w:val="center"/>
              <w:rPr>
                <w:b/>
                <w:color w:val="000000"/>
                <w:sz w:val="20"/>
                <w:szCs w:val="20"/>
              </w:rPr>
            </w:pPr>
            <w:r w:rsidRPr="00B0767E">
              <w:rPr>
                <w:b/>
                <w:color w:val="000000"/>
                <w:sz w:val="20"/>
                <w:szCs w:val="20"/>
              </w:rPr>
              <w:t>Surenkami atliekų srautai</w:t>
            </w:r>
          </w:p>
        </w:tc>
        <w:tc>
          <w:tcPr>
            <w:tcW w:w="2686" w:type="dxa"/>
            <w:shd w:val="clear" w:color="auto" w:fill="DEEAF6"/>
            <w:vAlign w:val="center"/>
          </w:tcPr>
          <w:p w:rsidR="005A276B" w:rsidRPr="00B0767E" w:rsidRDefault="004929FB" w:rsidP="00E9481E">
            <w:pPr>
              <w:spacing w:before="40" w:after="40"/>
              <w:jc w:val="center"/>
              <w:rPr>
                <w:b/>
                <w:color w:val="000000"/>
                <w:sz w:val="20"/>
                <w:szCs w:val="20"/>
              </w:rPr>
            </w:pPr>
            <w:r w:rsidRPr="00B0767E">
              <w:rPr>
                <w:b/>
                <w:color w:val="000000"/>
                <w:sz w:val="20"/>
                <w:szCs w:val="20"/>
              </w:rPr>
              <w:t xml:space="preserve">Sutarties </w:t>
            </w:r>
            <w:r w:rsidR="00E9481E" w:rsidRPr="00B0767E">
              <w:rPr>
                <w:b/>
                <w:color w:val="000000"/>
                <w:sz w:val="20"/>
                <w:szCs w:val="20"/>
              </w:rPr>
              <w:t>pasirašymo data ir galiojimo terminas</w:t>
            </w:r>
          </w:p>
        </w:tc>
      </w:tr>
      <w:tr w:rsidR="00F476F2" w:rsidRPr="003C48A2" w:rsidTr="00293341">
        <w:tc>
          <w:tcPr>
            <w:tcW w:w="534" w:type="dxa"/>
            <w:vAlign w:val="center"/>
          </w:tcPr>
          <w:p w:rsidR="00F476F2" w:rsidRPr="00B0767E" w:rsidRDefault="00560178" w:rsidP="00F76214">
            <w:pPr>
              <w:spacing w:before="40" w:after="40"/>
              <w:jc w:val="left"/>
              <w:rPr>
                <w:color w:val="000000"/>
                <w:sz w:val="20"/>
                <w:szCs w:val="20"/>
              </w:rPr>
            </w:pPr>
            <w:r w:rsidRPr="00B0767E">
              <w:rPr>
                <w:color w:val="000000"/>
                <w:sz w:val="20"/>
                <w:szCs w:val="20"/>
              </w:rPr>
              <w:t>1</w:t>
            </w:r>
          </w:p>
        </w:tc>
        <w:tc>
          <w:tcPr>
            <w:tcW w:w="1842" w:type="dxa"/>
            <w:vAlign w:val="center"/>
          </w:tcPr>
          <w:p w:rsidR="00F476F2" w:rsidRPr="00B0767E" w:rsidRDefault="00FC1E5C" w:rsidP="004E6703">
            <w:pPr>
              <w:spacing w:before="40" w:after="40"/>
              <w:jc w:val="left"/>
              <w:rPr>
                <w:color w:val="000000"/>
                <w:sz w:val="20"/>
                <w:szCs w:val="20"/>
              </w:rPr>
            </w:pPr>
            <w:r w:rsidRPr="00B0767E">
              <w:rPr>
                <w:color w:val="000000"/>
                <w:sz w:val="20"/>
                <w:szCs w:val="20"/>
              </w:rPr>
              <w:t>VšĮ „</w:t>
            </w:r>
            <w:r w:rsidR="00F476F2" w:rsidRPr="00B0767E">
              <w:rPr>
                <w:color w:val="000000"/>
                <w:sz w:val="20"/>
                <w:szCs w:val="20"/>
              </w:rPr>
              <w:t>Elektronikos gaminto</w:t>
            </w:r>
            <w:r w:rsidR="00613E65" w:rsidRPr="00B0767E">
              <w:rPr>
                <w:color w:val="000000"/>
                <w:sz w:val="20"/>
                <w:szCs w:val="20"/>
              </w:rPr>
              <w:t>jų ir importuotojų organizacija</w:t>
            </w:r>
            <w:r w:rsidRPr="00B0767E">
              <w:rPr>
                <w:color w:val="000000"/>
                <w:sz w:val="20"/>
                <w:szCs w:val="20"/>
              </w:rPr>
              <w:t>“</w:t>
            </w:r>
          </w:p>
        </w:tc>
        <w:tc>
          <w:tcPr>
            <w:tcW w:w="1981" w:type="dxa"/>
            <w:vAlign w:val="center"/>
          </w:tcPr>
          <w:p w:rsidR="00F476F2" w:rsidRPr="00B0767E" w:rsidRDefault="005F74BF" w:rsidP="004E6703">
            <w:pPr>
              <w:spacing w:before="40" w:after="40"/>
              <w:jc w:val="left"/>
              <w:rPr>
                <w:color w:val="000000"/>
                <w:sz w:val="20"/>
                <w:szCs w:val="20"/>
              </w:rPr>
            </w:pPr>
            <w:r>
              <w:rPr>
                <w:color w:val="000000"/>
                <w:sz w:val="20"/>
                <w:szCs w:val="20"/>
              </w:rPr>
              <w:t>UAB „Atliekų tvarkymo centras“ ir  UAB „</w:t>
            </w:r>
            <w:r w:rsidRPr="005F74BF">
              <w:rPr>
                <w:color w:val="000000"/>
                <w:sz w:val="20"/>
                <w:szCs w:val="20"/>
              </w:rPr>
              <w:t>EMP recycling</w:t>
            </w:r>
            <w:r>
              <w:rPr>
                <w:color w:val="000000"/>
                <w:sz w:val="20"/>
                <w:szCs w:val="20"/>
              </w:rPr>
              <w:t>“</w:t>
            </w:r>
          </w:p>
        </w:tc>
        <w:tc>
          <w:tcPr>
            <w:tcW w:w="2093" w:type="dxa"/>
            <w:vAlign w:val="center"/>
          </w:tcPr>
          <w:p w:rsidR="00F476F2" w:rsidRPr="00B0767E" w:rsidRDefault="00F476F2" w:rsidP="004E6703">
            <w:pPr>
              <w:spacing w:before="40" w:after="40"/>
              <w:jc w:val="left"/>
              <w:rPr>
                <w:color w:val="000000"/>
                <w:sz w:val="20"/>
                <w:szCs w:val="20"/>
              </w:rPr>
            </w:pPr>
            <w:r w:rsidRPr="00B0767E">
              <w:rPr>
                <w:color w:val="000000"/>
                <w:sz w:val="20"/>
                <w:szCs w:val="20"/>
              </w:rPr>
              <w:t>Elektros ir elektroninės įrangos atliekų</w:t>
            </w:r>
          </w:p>
        </w:tc>
        <w:tc>
          <w:tcPr>
            <w:tcW w:w="2686" w:type="dxa"/>
            <w:vAlign w:val="center"/>
          </w:tcPr>
          <w:p w:rsidR="00F476F2" w:rsidRPr="00B0767E" w:rsidRDefault="00F476F2" w:rsidP="004E6703">
            <w:pPr>
              <w:spacing w:before="40" w:after="40"/>
              <w:jc w:val="left"/>
              <w:rPr>
                <w:color w:val="000000"/>
                <w:sz w:val="20"/>
              </w:rPr>
            </w:pPr>
            <w:r w:rsidRPr="00B0767E">
              <w:rPr>
                <w:color w:val="000000"/>
                <w:sz w:val="20"/>
              </w:rPr>
              <w:t xml:space="preserve">2013 m. </w:t>
            </w:r>
            <w:r w:rsidR="00C266D6" w:rsidRPr="00B0767E">
              <w:rPr>
                <w:color w:val="000000"/>
                <w:sz w:val="20"/>
              </w:rPr>
              <w:t>gruodžio 9</w:t>
            </w:r>
            <w:r w:rsidRPr="00B0767E">
              <w:rPr>
                <w:color w:val="000000"/>
                <w:sz w:val="20"/>
              </w:rPr>
              <w:t xml:space="preserve"> d.; galioja iki 2015</w:t>
            </w:r>
            <w:r w:rsidR="00FC1E5C" w:rsidRPr="00B0767E">
              <w:rPr>
                <w:color w:val="000000"/>
                <w:sz w:val="20"/>
              </w:rPr>
              <w:t xml:space="preserve"> </w:t>
            </w:r>
            <w:r w:rsidRPr="00B0767E">
              <w:rPr>
                <w:color w:val="000000"/>
                <w:sz w:val="20"/>
              </w:rPr>
              <w:t>m. gruodžio 31 d.</w:t>
            </w:r>
          </w:p>
        </w:tc>
      </w:tr>
    </w:tbl>
    <w:p w:rsidR="00357044" w:rsidRPr="00B0767E" w:rsidRDefault="007B740D" w:rsidP="00B0767E">
      <w:pPr>
        <w:spacing w:after="40"/>
        <w:rPr>
          <w:color w:val="000000"/>
          <w:szCs w:val="24"/>
        </w:rPr>
      </w:pPr>
      <w:bookmarkStart w:id="20" w:name="_Toc265503202"/>
      <w:bookmarkStart w:id="21" w:name="_Toc272844249"/>
      <w:bookmarkEnd w:id="10"/>
      <w:bookmarkEnd w:id="11"/>
      <w:r>
        <w:rPr>
          <w:color w:val="000000"/>
          <w:szCs w:val="24"/>
        </w:rPr>
        <w:t>S</w:t>
      </w:r>
      <w:r w:rsidRPr="00B0767E">
        <w:rPr>
          <w:color w:val="000000"/>
          <w:szCs w:val="24"/>
        </w:rPr>
        <w:t xml:space="preserve">avivaldybės teritorijoje </w:t>
      </w:r>
      <w:r>
        <w:rPr>
          <w:color w:val="000000"/>
          <w:szCs w:val="24"/>
        </w:rPr>
        <w:t>organizuoti p</w:t>
      </w:r>
      <w:r w:rsidR="00B0767E" w:rsidRPr="00B0767E">
        <w:rPr>
          <w:color w:val="000000"/>
          <w:szCs w:val="24"/>
        </w:rPr>
        <w:t>akuočių atliekų (popieriaus ir kartono, stiklo, plastiko, metalinių, medinių, kombinuotų ir kt.) rūšiuojamajį surinkimą, vežimą ir</w:t>
      </w:r>
      <w:r>
        <w:rPr>
          <w:color w:val="000000"/>
          <w:szCs w:val="24"/>
        </w:rPr>
        <w:t xml:space="preserve"> paruošimą</w:t>
      </w:r>
      <w:r w:rsidR="00B0767E" w:rsidRPr="00B0767E">
        <w:rPr>
          <w:color w:val="000000"/>
          <w:szCs w:val="24"/>
        </w:rPr>
        <w:t xml:space="preserve"> naudoti 2013 m. rugpjūčio 28 d. su savivaldybe pasirašyta </w:t>
      </w:r>
      <w:r w:rsidR="00357044">
        <w:rPr>
          <w:color w:val="000000"/>
          <w:szCs w:val="24"/>
        </w:rPr>
        <w:t xml:space="preserve">Bendradarbiavimo </w:t>
      </w:r>
      <w:r w:rsidR="00B0767E" w:rsidRPr="00B0767E">
        <w:rPr>
          <w:color w:val="000000"/>
          <w:szCs w:val="24"/>
        </w:rPr>
        <w:t>sutartimi</w:t>
      </w:r>
      <w:r w:rsidR="00357044">
        <w:rPr>
          <w:color w:val="000000"/>
          <w:szCs w:val="24"/>
        </w:rPr>
        <w:t xml:space="preserve"> Nr. A14-369 </w:t>
      </w:r>
      <w:r w:rsidR="00357044">
        <w:rPr>
          <w:i/>
          <w:color w:val="000000"/>
          <w:szCs w:val="24"/>
        </w:rPr>
        <w:t>dėl komunalinių atliekų sraute susidarančių pakuočių atliekų rūšiuojamojo surinkimo, vežimo ir paruošimo naudoti organizavimo</w:t>
      </w:r>
      <w:r w:rsidR="00082458">
        <w:rPr>
          <w:color w:val="000000"/>
          <w:szCs w:val="24"/>
        </w:rPr>
        <w:t xml:space="preserve"> </w:t>
      </w:r>
      <w:r w:rsidR="00357044">
        <w:rPr>
          <w:color w:val="000000"/>
          <w:szCs w:val="24"/>
        </w:rPr>
        <w:t>yra įsipareigojusi</w:t>
      </w:r>
      <w:r w:rsidR="00B0767E" w:rsidRPr="00B0767E">
        <w:rPr>
          <w:color w:val="000000"/>
          <w:szCs w:val="24"/>
        </w:rPr>
        <w:t xml:space="preserve"> vykdyti VšĮ </w:t>
      </w:r>
      <w:r w:rsidR="00357044">
        <w:rPr>
          <w:color w:val="000000"/>
          <w:szCs w:val="24"/>
        </w:rPr>
        <w:t>„Pakuočių tvarkymo organizacija“</w:t>
      </w:r>
      <w:r w:rsidR="00B0767E" w:rsidRPr="00B0767E">
        <w:rPr>
          <w:color w:val="000000"/>
          <w:szCs w:val="24"/>
        </w:rPr>
        <w:t>, 2013 m. rugpjū</w:t>
      </w:r>
      <w:r>
        <w:rPr>
          <w:color w:val="000000"/>
          <w:szCs w:val="24"/>
        </w:rPr>
        <w:t xml:space="preserve">čio 29 d. pasirašyta </w:t>
      </w:r>
      <w:r w:rsidR="00357044">
        <w:rPr>
          <w:color w:val="000000"/>
          <w:szCs w:val="24"/>
        </w:rPr>
        <w:t xml:space="preserve">Bendradarbiavimo </w:t>
      </w:r>
      <w:r w:rsidR="00357044" w:rsidRPr="00B0767E">
        <w:rPr>
          <w:color w:val="000000"/>
          <w:szCs w:val="24"/>
        </w:rPr>
        <w:t>sutartimi</w:t>
      </w:r>
      <w:r w:rsidR="00357044">
        <w:rPr>
          <w:color w:val="000000"/>
          <w:szCs w:val="24"/>
        </w:rPr>
        <w:t xml:space="preserve"> Nr. A14-371 </w:t>
      </w:r>
      <w:r w:rsidR="00357044">
        <w:rPr>
          <w:i/>
          <w:color w:val="000000"/>
          <w:szCs w:val="24"/>
        </w:rPr>
        <w:t>dėl komunalinių atliekų sraute susidarančių pakuočių atliekų rūšiuojamojo surinkimo, vežimo ir paruošimo naudoti organizavimo</w:t>
      </w:r>
      <w:r w:rsidR="00357044">
        <w:rPr>
          <w:color w:val="000000"/>
          <w:szCs w:val="24"/>
        </w:rPr>
        <w:t xml:space="preserve"> </w:t>
      </w:r>
      <w:r>
        <w:rPr>
          <w:color w:val="000000"/>
          <w:szCs w:val="24"/>
        </w:rPr>
        <w:t>–</w:t>
      </w:r>
      <w:r w:rsidR="00B0767E" w:rsidRPr="00B0767E">
        <w:rPr>
          <w:color w:val="000000"/>
          <w:szCs w:val="24"/>
        </w:rPr>
        <w:t xml:space="preserve"> VšĮ „Žalias</w:t>
      </w:r>
      <w:r w:rsidR="00357044">
        <w:rPr>
          <w:color w:val="000000"/>
          <w:szCs w:val="24"/>
        </w:rPr>
        <w:t>is taškas”</w:t>
      </w:r>
      <w:r w:rsidR="00B0767E" w:rsidRPr="00B0767E">
        <w:rPr>
          <w:color w:val="000000"/>
          <w:szCs w:val="24"/>
        </w:rPr>
        <w:t xml:space="preserve">. </w:t>
      </w:r>
    </w:p>
    <w:p w:rsidR="00DE75E4" w:rsidRPr="00C4577E" w:rsidRDefault="00DE75E4" w:rsidP="00C4577E">
      <w:pPr>
        <w:pStyle w:val="Antrat2"/>
      </w:pPr>
      <w:bookmarkStart w:id="22" w:name="_Toc414021895"/>
      <w:r w:rsidRPr="00C4577E">
        <w:t>Komunalinių atliekų tvarkymo sistemos finansavimas</w:t>
      </w:r>
      <w:bookmarkEnd w:id="20"/>
      <w:bookmarkEnd w:id="21"/>
      <w:bookmarkEnd w:id="22"/>
      <w:r w:rsidRPr="00C4577E">
        <w:t xml:space="preserve"> </w:t>
      </w:r>
    </w:p>
    <w:p w:rsidR="00637778" w:rsidRPr="00293341" w:rsidRDefault="00405D95" w:rsidP="003F306C">
      <w:r w:rsidRPr="00293341">
        <w:t>Utenos regiono ir Molėtų r</w:t>
      </w:r>
      <w:r w:rsidR="00457F26" w:rsidRPr="00293341">
        <w:t xml:space="preserve">ajono </w:t>
      </w:r>
      <w:r w:rsidRPr="00293341">
        <w:t xml:space="preserve">savivaldybės </w:t>
      </w:r>
      <w:r w:rsidR="00457F26" w:rsidRPr="00293341">
        <w:t xml:space="preserve"> komunalinių atliekų tvarkymo sistemos plėtra finansuojam</w:t>
      </w:r>
      <w:r w:rsidR="00C4577E">
        <w:t xml:space="preserve">  </w:t>
      </w:r>
      <w:r w:rsidR="00457F26" w:rsidRPr="00293341">
        <w:t xml:space="preserve">a </w:t>
      </w:r>
      <w:r w:rsidR="00457F26" w:rsidRPr="00293341">
        <w:rPr>
          <w:szCs w:val="24"/>
          <w:lang w:eastAsia="en-US"/>
        </w:rPr>
        <w:t>Europos Sąjungos, valstybės paramos</w:t>
      </w:r>
      <w:r w:rsidRPr="00293341">
        <w:rPr>
          <w:szCs w:val="24"/>
          <w:lang w:eastAsia="en-US"/>
        </w:rPr>
        <w:t>, URATC</w:t>
      </w:r>
      <w:r w:rsidR="00457F26" w:rsidRPr="00293341">
        <w:rPr>
          <w:szCs w:val="24"/>
          <w:lang w:eastAsia="en-US"/>
        </w:rPr>
        <w:t xml:space="preserve"> ir </w:t>
      </w:r>
      <w:r w:rsidR="00457F26" w:rsidRPr="00293341">
        <w:t>savivaldybės skolintomis</w:t>
      </w:r>
      <w:r w:rsidRPr="00293341">
        <w:t xml:space="preserve"> lėšomis</w:t>
      </w:r>
      <w:r w:rsidR="00457F26" w:rsidRPr="00293341">
        <w:t>, įmokos už komunalinių atliekų surinkimą iš atliekų t</w:t>
      </w:r>
      <w:r w:rsidRPr="00293341">
        <w:t>urėtojų ir atliekų tvarkymą b</w:t>
      </w:r>
      <w:r w:rsidR="00457F26" w:rsidRPr="00293341">
        <w:t>ei kitomis lėšomis.</w:t>
      </w:r>
      <w:r w:rsidR="00637778" w:rsidRPr="00293341">
        <w:t xml:space="preserve"> </w:t>
      </w:r>
    </w:p>
    <w:p w:rsidR="001C16A2" w:rsidRPr="00C4577E" w:rsidRDefault="001C16A2" w:rsidP="00C4577E">
      <w:pPr>
        <w:pStyle w:val="Antrat3"/>
      </w:pPr>
      <w:bookmarkStart w:id="23" w:name="_Toc414021896"/>
      <w:bookmarkStart w:id="24" w:name="_Toc317680334"/>
      <w:r w:rsidRPr="00C4577E">
        <w:t>Principo „teršėjas moka“ įgyvendinimas</w:t>
      </w:r>
      <w:bookmarkEnd w:id="23"/>
      <w:r w:rsidR="00D73F41" w:rsidRPr="00C4577E">
        <w:t xml:space="preserve"> </w:t>
      </w:r>
    </w:p>
    <w:p w:rsidR="00405D95" w:rsidRDefault="00405D95" w:rsidP="00C539A0">
      <w:pPr>
        <w:pStyle w:val="Pagrindinistekstas"/>
        <w:spacing w:before="120"/>
        <w:rPr>
          <w:color w:val="0070C0"/>
          <w:lang w:val="lt-LT"/>
        </w:rPr>
      </w:pPr>
      <w:r w:rsidRPr="008A2490">
        <w:t>Vadovaujantis galiojančiais teisės aktais, komunalinių atliekų tvarkymo finansavimo sistema turi remtis principu „teršėjas moka“. Šis principas reikalauja, kad atliekų tvarkymo išlaidas apmokėtų atliekų turėtojas ir (arba) medžiagų ir gaminių, dėl kurių naudojimo susidaro atliekos, gamintojas arba importuotojas (gamintojo atsakomybės principas).</w:t>
      </w:r>
    </w:p>
    <w:p w:rsidR="00DE70C6" w:rsidRPr="00836479" w:rsidRDefault="00C539A0" w:rsidP="00EE3F97">
      <w:pPr>
        <w:autoSpaceDE w:val="0"/>
        <w:autoSpaceDN w:val="0"/>
        <w:adjustRightInd w:val="0"/>
        <w:spacing w:after="0"/>
        <w:rPr>
          <w:szCs w:val="24"/>
        </w:rPr>
      </w:pPr>
      <w:r>
        <w:rPr>
          <w:color w:val="000000"/>
        </w:rPr>
        <w:t xml:space="preserve">Molėtų rajono savivaldybės teritorijoje taikoma apmokėjimo už komunalinių atliekų tvarkymą forma – tarifas. Tarifas – tai </w:t>
      </w:r>
      <w:r>
        <w:rPr>
          <w:rFonts w:ascii="TimesNewRomanPSMT" w:eastAsia="Calibri" w:hAnsi="TimesNewRomanPSMT" w:cs="TimesNewRomanPSMT"/>
          <w:szCs w:val="24"/>
        </w:rPr>
        <w:t>savivaldybės tarybos patvirtinta įmoka už komunalinių atliekų tvarkymą, kuri padengia visas savivaldybės komunalinių atliekų tvarkymo sistemos bei savivaldybei tenkančias regioninės atliekų tvarkymo sistemos išlaidas ir kurią komunalinių atliekų turėtojai moka komunalinių atliekų tvarkytojui.</w:t>
      </w:r>
      <w:r w:rsidR="00EE3F97">
        <w:rPr>
          <w:rFonts w:ascii="TimesNewRomanPSMT" w:eastAsia="Calibri" w:hAnsi="TimesNewRomanPSMT" w:cs="TimesNewRomanPSMT"/>
          <w:szCs w:val="24"/>
        </w:rPr>
        <w:t xml:space="preserve"> </w:t>
      </w:r>
      <w:r w:rsidR="00B87772" w:rsidRPr="005F67F8">
        <w:rPr>
          <w:color w:val="000000"/>
        </w:rPr>
        <w:t>K</w:t>
      </w:r>
      <w:r w:rsidR="0083264A" w:rsidRPr="005F67F8">
        <w:rPr>
          <w:color w:val="000000"/>
        </w:rPr>
        <w:t>omunalinių atliekų tvarkymą, atliekų susidarymo normas ir tarifus</w:t>
      </w:r>
      <w:r w:rsidR="00405D95" w:rsidRPr="005F67F8">
        <w:rPr>
          <w:color w:val="000000"/>
        </w:rPr>
        <w:t xml:space="preserve"> savivaldybės komunalinių atliekų turėtojams</w:t>
      </w:r>
      <w:r w:rsidR="0083264A" w:rsidRPr="005F67F8">
        <w:rPr>
          <w:color w:val="000000"/>
        </w:rPr>
        <w:t xml:space="preserve"> reglamentuoja </w:t>
      </w:r>
      <w:r w:rsidR="00405D95" w:rsidRPr="005F67F8">
        <w:rPr>
          <w:i/>
          <w:color w:val="000000"/>
          <w:szCs w:val="24"/>
        </w:rPr>
        <w:t xml:space="preserve">Molėtų rajono savivaldybės </w:t>
      </w:r>
      <w:r w:rsidR="005F67F8">
        <w:rPr>
          <w:i/>
          <w:color w:val="000000"/>
          <w:szCs w:val="24"/>
        </w:rPr>
        <w:t xml:space="preserve">komunalinių </w:t>
      </w:r>
      <w:r w:rsidR="00405D95" w:rsidRPr="005F67F8">
        <w:rPr>
          <w:i/>
          <w:color w:val="000000"/>
          <w:szCs w:val="24"/>
        </w:rPr>
        <w:t>atliekų tvarkymo taisyklės.</w:t>
      </w:r>
      <w:r w:rsidR="0083264A" w:rsidRPr="005F67F8">
        <w:rPr>
          <w:color w:val="000000"/>
        </w:rPr>
        <w:t xml:space="preserve"> </w:t>
      </w:r>
      <w:r w:rsidR="00DE70C6" w:rsidRPr="00DE70C6">
        <w:rPr>
          <w:color w:val="000000"/>
        </w:rPr>
        <w:t xml:space="preserve">Tarifai </w:t>
      </w:r>
      <w:r w:rsidR="00DE70C6" w:rsidRPr="00836479">
        <w:t>gyventojams nustatomi pagal fiksuotus, teoriškai apskaičiuotus atliekų tūrius ar per metus susidarančius kiekius, bei fiksuotą buitinių atliekų tankį (lyginamąjį atliekų svorį) (t/m</w:t>
      </w:r>
      <w:r w:rsidR="00DE70C6" w:rsidRPr="00836479">
        <w:rPr>
          <w:vertAlign w:val="superscript"/>
        </w:rPr>
        <w:t>3</w:t>
      </w:r>
      <w:r w:rsidR="00DE70C6" w:rsidRPr="00836479">
        <w:t>)</w:t>
      </w:r>
      <w:r w:rsidR="00231B14" w:rsidRPr="00836479">
        <w:t xml:space="preserve">, </w:t>
      </w:r>
      <w:r w:rsidR="00231B14" w:rsidRPr="00836479">
        <w:rPr>
          <w:szCs w:val="24"/>
        </w:rPr>
        <w:t xml:space="preserve">kuriuos tvirtina rajono savivaldybės taryba pagal </w:t>
      </w:r>
      <w:r w:rsidR="00231B14" w:rsidRPr="00836479">
        <w:rPr>
          <w:i/>
          <w:szCs w:val="24"/>
        </w:rPr>
        <w:t>Molėtų rajono savivaldybės komunalinių atliekų tvarkymo taisykles</w:t>
      </w:r>
      <w:r w:rsidR="00231B14" w:rsidRPr="00836479">
        <w:rPr>
          <w:szCs w:val="24"/>
        </w:rPr>
        <w:t>.</w:t>
      </w:r>
      <w:r w:rsidR="00835524" w:rsidRPr="00836479">
        <w:rPr>
          <w:szCs w:val="24"/>
        </w:rPr>
        <w:t xml:space="preserve"> Įmoka už komunalinių atliekų tvarkymą paskirstoma pagal gyventojų skaičių, atliekų susidarymo normas įvertinant atskirai miesto ir kaimo gyventojams, papildomai atsižvelgiant į gyvenamąjį būstą (individualus ar daugiabutis namas). </w:t>
      </w:r>
      <w:r w:rsidR="00F50CD9" w:rsidRPr="00836479">
        <w:rPr>
          <w:szCs w:val="24"/>
          <w:shd w:val="clear" w:color="auto" w:fill="FFFFFF"/>
        </w:rPr>
        <w:t>Metinės atliekų susikaupimo normos apskaičiuotos, įvertinus faktiškai surinktą atliekų kiekį, ir patvirtintos  Molėtų rajono savivaldybės tarybos 2012 m. vasario 23 d. sprendimu Nr.</w:t>
      </w:r>
      <w:r w:rsidR="00F50CD9" w:rsidRPr="00836479">
        <w:rPr>
          <w:rStyle w:val="apple-converted-space"/>
          <w:szCs w:val="24"/>
          <w:shd w:val="clear" w:color="auto" w:fill="FFFFFF"/>
        </w:rPr>
        <w:t> </w:t>
      </w:r>
      <w:r w:rsidR="00F50CD9" w:rsidRPr="00836479">
        <w:rPr>
          <w:rStyle w:val="Grietas"/>
          <w:b w:val="0"/>
          <w:szCs w:val="24"/>
          <w:bdr w:val="none" w:sz="0" w:space="0" w:color="auto" w:frame="1"/>
          <w:shd w:val="clear" w:color="auto" w:fill="FFFFFF"/>
        </w:rPr>
        <w:t>B1-11</w:t>
      </w:r>
      <w:r w:rsidR="00F50CD9" w:rsidRPr="00836479">
        <w:rPr>
          <w:szCs w:val="24"/>
          <w:bdr w:val="none" w:sz="0" w:space="0" w:color="auto" w:frame="1"/>
          <w:shd w:val="clear" w:color="auto" w:fill="FFFFFF"/>
        </w:rPr>
        <w:t>,</w:t>
      </w:r>
      <w:r w:rsidR="00F50CD9" w:rsidRPr="00836479">
        <w:rPr>
          <w:rStyle w:val="apple-converted-space"/>
          <w:szCs w:val="24"/>
          <w:shd w:val="clear" w:color="auto" w:fill="FFFFFF"/>
        </w:rPr>
        <w:t> </w:t>
      </w:r>
      <w:r w:rsidR="00F50CD9" w:rsidRPr="00836479">
        <w:rPr>
          <w:szCs w:val="24"/>
          <w:shd w:val="clear" w:color="auto" w:fill="FFFFFF"/>
        </w:rPr>
        <w:t>papildytu Molėtų rajono savivaldybės tarybos 2013 m. lapkričio 28 d. sprendimu Nr.</w:t>
      </w:r>
      <w:r w:rsidR="00F50CD9" w:rsidRPr="00836479">
        <w:rPr>
          <w:rStyle w:val="apple-converted-space"/>
          <w:szCs w:val="24"/>
          <w:bdr w:val="none" w:sz="0" w:space="0" w:color="auto" w:frame="1"/>
          <w:shd w:val="clear" w:color="auto" w:fill="FFFFFF"/>
        </w:rPr>
        <w:t> </w:t>
      </w:r>
      <w:r w:rsidR="00F50CD9" w:rsidRPr="00836479">
        <w:rPr>
          <w:rStyle w:val="Grietas"/>
          <w:b w:val="0"/>
          <w:szCs w:val="24"/>
          <w:bdr w:val="none" w:sz="0" w:space="0" w:color="auto" w:frame="1"/>
          <w:shd w:val="clear" w:color="auto" w:fill="FFFFFF"/>
        </w:rPr>
        <w:t>B1-164</w:t>
      </w:r>
      <w:r w:rsidR="00F50CD9" w:rsidRPr="00836479">
        <w:rPr>
          <w:b/>
          <w:szCs w:val="24"/>
          <w:shd w:val="clear" w:color="auto" w:fill="FFFFFF"/>
        </w:rPr>
        <w:t>.</w:t>
      </w:r>
      <w:r w:rsidR="003F13B8">
        <w:rPr>
          <w:szCs w:val="24"/>
        </w:rPr>
        <w:t xml:space="preserve"> </w:t>
      </w:r>
      <w:r w:rsidR="00231B14" w:rsidRPr="00836479">
        <w:t xml:space="preserve">Atliekų turėtojų registrą tvarko </w:t>
      </w:r>
      <w:r w:rsidR="00835524" w:rsidRPr="00836479">
        <w:t xml:space="preserve">komunalinių atliekų </w:t>
      </w:r>
      <w:r w:rsidR="005E6AB4" w:rsidRPr="00836479">
        <w:t xml:space="preserve">tvarkymo </w:t>
      </w:r>
      <w:r w:rsidR="00835524" w:rsidRPr="00836479">
        <w:t>sistemos</w:t>
      </w:r>
      <w:r w:rsidR="005E6AB4" w:rsidRPr="00836479">
        <w:t xml:space="preserve"> operatorius.</w:t>
      </w:r>
    </w:p>
    <w:p w:rsidR="009E10F4" w:rsidRPr="00C4577E" w:rsidRDefault="00DE70C6" w:rsidP="00DB4AAA">
      <w:pPr>
        <w:pStyle w:val="Pagrindinistekstas"/>
        <w:spacing w:before="120"/>
        <w:rPr>
          <w:szCs w:val="24"/>
          <w:lang w:val="lt-LT"/>
        </w:rPr>
      </w:pPr>
      <w:r w:rsidRPr="00836479">
        <w:rPr>
          <w:szCs w:val="24"/>
          <w:lang w:val="lt-LT"/>
        </w:rPr>
        <w:t>T</w:t>
      </w:r>
      <w:r w:rsidR="00DB4AAA" w:rsidRPr="00836479">
        <w:rPr>
          <w:lang w:val="en-US"/>
        </w:rPr>
        <w:t>arifai</w:t>
      </w:r>
      <w:r w:rsidR="00DB4AAA" w:rsidRPr="005F67F8">
        <w:rPr>
          <w:color w:val="000000"/>
          <w:lang w:val="en-US"/>
        </w:rPr>
        <w:t xml:space="preserve"> u</w:t>
      </w:r>
      <w:r w:rsidR="00DB4AAA" w:rsidRPr="005F67F8">
        <w:rPr>
          <w:color w:val="000000"/>
          <w:lang w:val="lt-LT"/>
        </w:rPr>
        <w:t>ž</w:t>
      </w:r>
      <w:r w:rsidR="00DB4AAA" w:rsidRPr="005F67F8">
        <w:rPr>
          <w:color w:val="000000"/>
          <w:lang w:val="en-US"/>
        </w:rPr>
        <w:t xml:space="preserve"> komunalinių atliekų tvarkymą buvo patvirtinti </w:t>
      </w:r>
      <w:r w:rsidR="009E10F4" w:rsidRPr="005F67F8">
        <w:rPr>
          <w:color w:val="000000"/>
          <w:shd w:val="clear" w:color="auto" w:fill="FFFFFF"/>
          <w:lang w:eastAsia="ar-SA"/>
        </w:rPr>
        <w:t xml:space="preserve">2008 m. vasario 14 d. Molėtų rajono </w:t>
      </w:r>
      <w:r w:rsidR="009E10F4" w:rsidRPr="00524427">
        <w:rPr>
          <w:color w:val="000000"/>
          <w:szCs w:val="24"/>
          <w:shd w:val="clear" w:color="auto" w:fill="FFFFFF"/>
          <w:lang w:eastAsia="ar-SA"/>
        </w:rPr>
        <w:t>savivaldybės taryb</w:t>
      </w:r>
      <w:r w:rsidR="008E5144">
        <w:rPr>
          <w:color w:val="000000"/>
          <w:szCs w:val="24"/>
          <w:shd w:val="clear" w:color="auto" w:fill="FFFFFF"/>
          <w:lang w:val="lt-LT" w:eastAsia="ar-SA"/>
        </w:rPr>
        <w:t>os</w:t>
      </w:r>
      <w:r w:rsidR="009E10F4" w:rsidRPr="00524427">
        <w:rPr>
          <w:color w:val="000000"/>
          <w:szCs w:val="24"/>
          <w:shd w:val="clear" w:color="auto" w:fill="FFFFFF"/>
          <w:lang w:eastAsia="ar-SA"/>
        </w:rPr>
        <w:t xml:space="preserve"> sprendimu Nr. B1-20 </w:t>
      </w:r>
      <w:r w:rsidR="00DB4AAA" w:rsidRPr="00524427">
        <w:rPr>
          <w:color w:val="000000"/>
          <w:szCs w:val="24"/>
        </w:rPr>
        <w:t>„</w:t>
      </w:r>
      <w:r w:rsidR="009E10F4" w:rsidRPr="00524427">
        <w:rPr>
          <w:i/>
          <w:color w:val="000000"/>
          <w:szCs w:val="24"/>
          <w:shd w:val="clear" w:color="auto" w:fill="FFFFFF"/>
          <w:lang w:eastAsia="ar-SA"/>
        </w:rPr>
        <w:t>Dėl komunalinių atliekų surinkimo iš atliekų turėtojų ir jų tvarkymo paslaugų tarifų nustatymo</w:t>
      </w:r>
      <w:r w:rsidR="00082458">
        <w:rPr>
          <w:color w:val="000000"/>
          <w:szCs w:val="24"/>
          <w:lang w:val="en-US"/>
        </w:rPr>
        <w:t>”. Paskutiniu</w:t>
      </w:r>
      <w:r w:rsidR="009E10F4" w:rsidRPr="00524427">
        <w:rPr>
          <w:color w:val="000000"/>
          <w:szCs w:val="24"/>
        </w:rPr>
        <w:t xml:space="preserve"> 2012 m. vasario 23 d. </w:t>
      </w:r>
      <w:r w:rsidR="00524427" w:rsidRPr="00524427">
        <w:rPr>
          <w:color w:val="000000"/>
          <w:szCs w:val="24"/>
          <w:lang w:val="lt-LT"/>
        </w:rPr>
        <w:t>Molėtų</w:t>
      </w:r>
      <w:r w:rsidR="009E10F4" w:rsidRPr="00524427">
        <w:rPr>
          <w:color w:val="000000"/>
          <w:szCs w:val="24"/>
        </w:rPr>
        <w:t xml:space="preserve"> raj</w:t>
      </w:r>
      <w:r w:rsidR="00DB4AAA" w:rsidRPr="00524427">
        <w:rPr>
          <w:color w:val="000000"/>
          <w:szCs w:val="24"/>
        </w:rPr>
        <w:t xml:space="preserve">ono </w:t>
      </w:r>
      <w:r w:rsidR="00524427" w:rsidRPr="00524427">
        <w:rPr>
          <w:color w:val="000000"/>
          <w:szCs w:val="24"/>
          <w:lang w:val="lt-LT"/>
        </w:rPr>
        <w:t xml:space="preserve">savivaldybės </w:t>
      </w:r>
      <w:r w:rsidR="00DB4AAA" w:rsidRPr="00524427">
        <w:rPr>
          <w:color w:val="000000"/>
          <w:szCs w:val="24"/>
        </w:rPr>
        <w:t xml:space="preserve">tarybos sprendimu Nr. </w:t>
      </w:r>
      <w:r w:rsidR="00DB4AAA" w:rsidRPr="00DC5997">
        <w:rPr>
          <w:szCs w:val="24"/>
        </w:rPr>
        <w:t>B1-11</w:t>
      </w:r>
      <w:r w:rsidR="00082458" w:rsidRPr="00DC5997">
        <w:rPr>
          <w:szCs w:val="24"/>
          <w:lang w:val="lt-LT"/>
        </w:rPr>
        <w:t xml:space="preserve"> patvirtintu pakeitimu,</w:t>
      </w:r>
      <w:r w:rsidR="009E10F4" w:rsidRPr="00DC5997">
        <w:rPr>
          <w:szCs w:val="24"/>
        </w:rPr>
        <w:t xml:space="preserve"> </w:t>
      </w:r>
      <w:r w:rsidR="00524427" w:rsidRPr="00DC5997">
        <w:rPr>
          <w:szCs w:val="24"/>
          <w:lang w:val="lt-LT"/>
        </w:rPr>
        <w:t>p</w:t>
      </w:r>
      <w:r w:rsidR="00DB4AAA" w:rsidRPr="00DC5997">
        <w:rPr>
          <w:szCs w:val="24"/>
        </w:rPr>
        <w:t xml:space="preserve">lano rengimo metu Molėtų </w:t>
      </w:r>
      <w:r w:rsidR="00DB4AAA" w:rsidRPr="00DC5997">
        <w:rPr>
          <w:szCs w:val="24"/>
          <w:lang w:val="lt-LT"/>
        </w:rPr>
        <w:t>rajono</w:t>
      </w:r>
      <w:r w:rsidR="009E10F4" w:rsidRPr="00DC5997">
        <w:rPr>
          <w:szCs w:val="24"/>
        </w:rPr>
        <w:t xml:space="preserve"> savivaldybės teritorijoje taikomas </w:t>
      </w:r>
      <w:r w:rsidR="00524427" w:rsidRPr="00DC5997">
        <w:rPr>
          <w:szCs w:val="24"/>
          <w:lang w:val="lt-LT"/>
        </w:rPr>
        <w:t xml:space="preserve">tarifas </w:t>
      </w:r>
      <w:r w:rsidR="00524427" w:rsidRPr="00DC5997">
        <w:rPr>
          <w:szCs w:val="24"/>
          <w:lang w:eastAsia="lt-LT"/>
        </w:rPr>
        <w:t>už vieno kubinio metro komunalinių atliekų surinkimą ir tvarkymą</w:t>
      </w:r>
      <w:r w:rsidR="00524427" w:rsidRPr="00DC5997">
        <w:rPr>
          <w:szCs w:val="24"/>
          <w:lang w:val="lt-LT" w:eastAsia="lt-LT"/>
        </w:rPr>
        <w:t xml:space="preserve"> </w:t>
      </w:r>
      <w:r w:rsidR="00082458" w:rsidRPr="00DC5997">
        <w:rPr>
          <w:szCs w:val="24"/>
          <w:lang w:val="lt-LT" w:eastAsia="lt-LT"/>
        </w:rPr>
        <w:t xml:space="preserve">sudaro </w:t>
      </w:r>
      <w:r w:rsidR="00F216F1" w:rsidRPr="00DC5997">
        <w:rPr>
          <w:szCs w:val="24"/>
          <w:lang w:val="lt-LT"/>
        </w:rPr>
        <w:t xml:space="preserve">18,61 Eur </w:t>
      </w:r>
      <w:r w:rsidR="00F216F1">
        <w:rPr>
          <w:szCs w:val="24"/>
          <w:lang w:val="lt-LT"/>
        </w:rPr>
        <w:t>(</w:t>
      </w:r>
      <w:r w:rsidR="00836479" w:rsidRPr="00DC5997">
        <w:rPr>
          <w:szCs w:val="24"/>
          <w:lang w:val="lt-LT"/>
        </w:rPr>
        <w:t xml:space="preserve">64,24 </w:t>
      </w:r>
      <w:r w:rsidR="009E10F4" w:rsidRPr="00DC5997">
        <w:rPr>
          <w:szCs w:val="24"/>
        </w:rPr>
        <w:t>Lt</w:t>
      </w:r>
      <w:r w:rsidR="00836479" w:rsidRPr="00DC5997">
        <w:rPr>
          <w:szCs w:val="24"/>
          <w:lang w:val="lt-LT"/>
        </w:rPr>
        <w:t>) (</w:t>
      </w:r>
      <w:r w:rsidR="00836479" w:rsidRPr="00DC5997">
        <w:rPr>
          <w:szCs w:val="24"/>
        </w:rPr>
        <w:t xml:space="preserve">su </w:t>
      </w:r>
      <w:r w:rsidR="00524427" w:rsidRPr="00DC5997">
        <w:rPr>
          <w:szCs w:val="24"/>
        </w:rPr>
        <w:t>PV</w:t>
      </w:r>
      <w:r w:rsidR="00524427" w:rsidRPr="00DC5997">
        <w:rPr>
          <w:szCs w:val="24"/>
          <w:lang w:val="lt-LT"/>
        </w:rPr>
        <w:t>M</w:t>
      </w:r>
      <w:r w:rsidR="00836479" w:rsidRPr="00DC5997">
        <w:rPr>
          <w:szCs w:val="24"/>
          <w:lang w:val="lt-LT"/>
        </w:rPr>
        <w:t>)</w:t>
      </w:r>
      <w:r w:rsidR="00524427" w:rsidRPr="00DC5997">
        <w:rPr>
          <w:szCs w:val="24"/>
          <w:lang w:val="lt-LT"/>
        </w:rPr>
        <w:t>.</w:t>
      </w:r>
      <w:r w:rsidR="00646D0A" w:rsidRPr="00C4577E">
        <w:rPr>
          <w:szCs w:val="24"/>
        </w:rPr>
        <w:t xml:space="preserve"> </w:t>
      </w:r>
    </w:p>
    <w:p w:rsidR="009E10F4" w:rsidRPr="00C4577E" w:rsidRDefault="006F0AFA" w:rsidP="0052737E">
      <w:pPr>
        <w:pStyle w:val="Pagrindinistekstas"/>
        <w:spacing w:before="120"/>
        <w:rPr>
          <w:lang w:val="lt-LT"/>
        </w:rPr>
      </w:pPr>
      <w:r>
        <w:rPr>
          <w:szCs w:val="24"/>
          <w:lang w:val="lt-LT"/>
        </w:rPr>
        <w:t xml:space="preserve">Atlekų susikaupimo normos ir </w:t>
      </w:r>
      <w:r>
        <w:rPr>
          <w:szCs w:val="24"/>
        </w:rPr>
        <w:t>t</w:t>
      </w:r>
      <w:r w:rsidR="009E10F4" w:rsidRPr="00C4577E">
        <w:rPr>
          <w:szCs w:val="24"/>
        </w:rPr>
        <w:t xml:space="preserve">arifai </w:t>
      </w:r>
      <w:r w:rsidR="009E10F4" w:rsidRPr="00C4577E">
        <w:rPr>
          <w:szCs w:val="24"/>
          <w:lang w:val="lt-LT"/>
        </w:rPr>
        <w:t>Molėtų r. savivaldybės daugiabučių ir individualių namų</w:t>
      </w:r>
      <w:r w:rsidR="009E10F4" w:rsidRPr="00C4577E">
        <w:rPr>
          <w:lang w:val="lt-LT"/>
        </w:rPr>
        <w:t xml:space="preserve"> </w:t>
      </w:r>
      <w:r w:rsidR="009E10F4" w:rsidRPr="00C4577E">
        <w:t>gyventojams pateikti</w:t>
      </w:r>
      <w:r w:rsidR="00611B52" w:rsidRPr="00C4577E">
        <w:rPr>
          <w:rStyle w:val="AntratDiagrama"/>
          <w:b w:val="0"/>
          <w:color w:val="auto"/>
          <w:lang w:val="lt-LT"/>
        </w:rPr>
        <w:t xml:space="preserve"> 2 lentelėje.</w:t>
      </w:r>
    </w:p>
    <w:p w:rsidR="005E6AB4" w:rsidRDefault="005F2AEA" w:rsidP="005E6AB4">
      <w:pPr>
        <w:pStyle w:val="Antrat"/>
      </w:pPr>
      <w:r w:rsidRPr="00DE70C6">
        <w:t>2 lentelė. Atliekų susidarymo normos ir tarifai Mol</w:t>
      </w:r>
      <w:r w:rsidR="005E6AB4">
        <w:t>ėtų r. savivaldybės gyventojams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402"/>
        <w:gridCol w:w="1295"/>
        <w:gridCol w:w="3099"/>
      </w:tblGrid>
      <w:tr w:rsidR="001D2E12" w:rsidRPr="001D2E12" w:rsidTr="0006404C">
        <w:tc>
          <w:tcPr>
            <w:tcW w:w="4786" w:type="dxa"/>
            <w:gridSpan w:val="2"/>
            <w:shd w:val="clear" w:color="auto" w:fill="D5DCE4"/>
            <w:vAlign w:val="center"/>
          </w:tcPr>
          <w:p w:rsidR="005E6AB4" w:rsidRPr="001D2E12" w:rsidRDefault="005E6AB4" w:rsidP="001D2E12">
            <w:pPr>
              <w:jc w:val="center"/>
              <w:rPr>
                <w:b/>
                <w:sz w:val="20"/>
                <w:szCs w:val="20"/>
                <w:lang w:val="x-none" w:eastAsia="x-none"/>
              </w:rPr>
            </w:pPr>
          </w:p>
        </w:tc>
        <w:tc>
          <w:tcPr>
            <w:tcW w:w="1295" w:type="dxa"/>
            <w:shd w:val="clear" w:color="auto" w:fill="D5DCE4"/>
            <w:vAlign w:val="center"/>
          </w:tcPr>
          <w:p w:rsidR="005E6AB4" w:rsidRPr="001D2E12" w:rsidRDefault="005E6AB4" w:rsidP="001D2E12">
            <w:pPr>
              <w:jc w:val="center"/>
              <w:rPr>
                <w:b/>
                <w:sz w:val="20"/>
                <w:szCs w:val="20"/>
                <w:lang w:val="x-none" w:eastAsia="x-none"/>
              </w:rPr>
            </w:pPr>
            <w:r w:rsidRPr="001D2E12">
              <w:rPr>
                <w:b/>
                <w:color w:val="000000"/>
                <w:sz w:val="20"/>
                <w:szCs w:val="20"/>
              </w:rPr>
              <w:t>Atliekų susikaupimo norma m³/1 gyv./m.</w:t>
            </w:r>
          </w:p>
        </w:tc>
        <w:tc>
          <w:tcPr>
            <w:tcW w:w="3099" w:type="dxa"/>
            <w:shd w:val="clear" w:color="auto" w:fill="D5DCE4"/>
            <w:vAlign w:val="center"/>
          </w:tcPr>
          <w:p w:rsidR="005E6AB4" w:rsidRPr="001D2E12" w:rsidRDefault="005E6AB4" w:rsidP="00F777B5">
            <w:pPr>
              <w:jc w:val="center"/>
              <w:rPr>
                <w:b/>
                <w:sz w:val="20"/>
                <w:szCs w:val="20"/>
                <w:lang w:val="x-none" w:eastAsia="x-none"/>
              </w:rPr>
            </w:pPr>
            <w:r w:rsidRPr="001D2E12">
              <w:rPr>
                <w:b/>
                <w:color w:val="000000"/>
                <w:sz w:val="20"/>
                <w:szCs w:val="20"/>
              </w:rPr>
              <w:t xml:space="preserve">Atliekų tvarkymo išlaidos, tenkančios gyventojui per mėnesį (minimalus mėnesio tarifas), </w:t>
            </w:r>
            <w:r w:rsidR="00F777B5" w:rsidRPr="001D2E12">
              <w:rPr>
                <w:b/>
                <w:color w:val="000000"/>
                <w:sz w:val="20"/>
                <w:szCs w:val="20"/>
              </w:rPr>
              <w:t xml:space="preserve">Eur/1 gyv./mėn </w:t>
            </w:r>
            <w:r w:rsidR="00F777B5">
              <w:rPr>
                <w:b/>
                <w:color w:val="000000"/>
                <w:sz w:val="20"/>
                <w:szCs w:val="20"/>
              </w:rPr>
              <w:t>(Lt/1 gyv./mėn.</w:t>
            </w:r>
            <w:r w:rsidRPr="001D2E12">
              <w:rPr>
                <w:b/>
                <w:color w:val="000000"/>
                <w:sz w:val="20"/>
                <w:szCs w:val="20"/>
              </w:rPr>
              <w:t>) (su PVM)</w:t>
            </w:r>
            <w:r w:rsidR="00836479" w:rsidRPr="001D2E12">
              <w:rPr>
                <w:b/>
                <w:color w:val="000000"/>
                <w:sz w:val="20"/>
                <w:szCs w:val="20"/>
              </w:rPr>
              <w:t xml:space="preserve"> *</w:t>
            </w:r>
          </w:p>
        </w:tc>
      </w:tr>
      <w:tr w:rsidR="001D2E12" w:rsidRPr="001D2E12" w:rsidTr="0006404C">
        <w:tc>
          <w:tcPr>
            <w:tcW w:w="1384" w:type="dxa"/>
            <w:vMerge w:val="restart"/>
            <w:shd w:val="clear" w:color="auto" w:fill="auto"/>
          </w:tcPr>
          <w:p w:rsidR="005E6AB4" w:rsidRPr="001D2E12" w:rsidRDefault="005E6AB4" w:rsidP="001D2E12">
            <w:pPr>
              <w:jc w:val="left"/>
              <w:rPr>
                <w:sz w:val="20"/>
                <w:szCs w:val="20"/>
                <w:lang w:val="x-none" w:eastAsia="x-none"/>
              </w:rPr>
            </w:pPr>
            <w:r w:rsidRPr="001D2E12">
              <w:rPr>
                <w:b/>
                <w:color w:val="000000"/>
                <w:sz w:val="20"/>
                <w:szCs w:val="20"/>
              </w:rPr>
              <w:t>Daugiabučių namų gyventojams</w:t>
            </w:r>
          </w:p>
        </w:tc>
        <w:tc>
          <w:tcPr>
            <w:tcW w:w="3402" w:type="dxa"/>
            <w:shd w:val="clear" w:color="auto" w:fill="auto"/>
          </w:tcPr>
          <w:p w:rsidR="005E6AB4" w:rsidRPr="001D2E12" w:rsidRDefault="005E6AB4" w:rsidP="001D2E12">
            <w:pPr>
              <w:spacing w:before="40" w:after="40"/>
              <w:rPr>
                <w:sz w:val="20"/>
                <w:szCs w:val="20"/>
                <w:lang w:val="x-none" w:eastAsia="x-none"/>
              </w:rPr>
            </w:pPr>
            <w:r w:rsidRPr="001D2E12">
              <w:rPr>
                <w:color w:val="000000"/>
                <w:sz w:val="20"/>
                <w:szCs w:val="20"/>
              </w:rPr>
              <w:t>Molėtų mieste</w:t>
            </w:r>
          </w:p>
        </w:tc>
        <w:tc>
          <w:tcPr>
            <w:tcW w:w="1295" w:type="dxa"/>
            <w:shd w:val="clear" w:color="auto" w:fill="auto"/>
          </w:tcPr>
          <w:p w:rsidR="005E6AB4" w:rsidRPr="001D2E12" w:rsidRDefault="005E6AB4" w:rsidP="001D2E12">
            <w:pPr>
              <w:spacing w:before="40" w:after="40"/>
              <w:jc w:val="center"/>
              <w:rPr>
                <w:sz w:val="20"/>
                <w:szCs w:val="20"/>
                <w:lang w:eastAsia="x-none"/>
              </w:rPr>
            </w:pPr>
            <w:r w:rsidRPr="001D2E12">
              <w:rPr>
                <w:sz w:val="20"/>
                <w:szCs w:val="20"/>
                <w:lang w:eastAsia="x-none"/>
              </w:rPr>
              <w:t>1,3</w:t>
            </w:r>
          </w:p>
        </w:tc>
        <w:tc>
          <w:tcPr>
            <w:tcW w:w="3099" w:type="dxa"/>
            <w:shd w:val="clear" w:color="auto" w:fill="auto"/>
          </w:tcPr>
          <w:p w:rsidR="005E6AB4" w:rsidRPr="001D2E12" w:rsidRDefault="00F216F1" w:rsidP="001D2E12">
            <w:pPr>
              <w:spacing w:before="40" w:after="40"/>
              <w:jc w:val="center"/>
              <w:rPr>
                <w:sz w:val="20"/>
                <w:szCs w:val="20"/>
                <w:lang w:eastAsia="x-none"/>
              </w:rPr>
            </w:pPr>
            <w:r>
              <w:rPr>
                <w:color w:val="000000"/>
                <w:sz w:val="20"/>
                <w:szCs w:val="20"/>
              </w:rPr>
              <w:t xml:space="preserve"> 2,02 (</w:t>
            </w:r>
            <w:r w:rsidRPr="001D2E12">
              <w:rPr>
                <w:color w:val="000000"/>
                <w:sz w:val="20"/>
                <w:szCs w:val="20"/>
              </w:rPr>
              <w:t>6,96</w:t>
            </w:r>
            <w:r>
              <w:rPr>
                <w:color w:val="000000"/>
                <w:sz w:val="20"/>
                <w:szCs w:val="20"/>
              </w:rPr>
              <w:t>)</w:t>
            </w:r>
          </w:p>
        </w:tc>
      </w:tr>
      <w:tr w:rsidR="001D2E12" w:rsidRPr="001D2E12" w:rsidTr="0006404C">
        <w:tc>
          <w:tcPr>
            <w:tcW w:w="1384" w:type="dxa"/>
            <w:vMerge/>
            <w:shd w:val="clear" w:color="auto" w:fill="auto"/>
          </w:tcPr>
          <w:p w:rsidR="005E6AB4" w:rsidRPr="001D2E12" w:rsidRDefault="005E6AB4" w:rsidP="001D2E12">
            <w:pPr>
              <w:jc w:val="left"/>
              <w:rPr>
                <w:sz w:val="20"/>
                <w:szCs w:val="20"/>
                <w:lang w:val="x-none" w:eastAsia="x-none"/>
              </w:rPr>
            </w:pPr>
          </w:p>
        </w:tc>
        <w:tc>
          <w:tcPr>
            <w:tcW w:w="3402" w:type="dxa"/>
            <w:shd w:val="clear" w:color="auto" w:fill="auto"/>
          </w:tcPr>
          <w:p w:rsidR="005E6AB4" w:rsidRPr="001D2E12" w:rsidRDefault="005E6AB4" w:rsidP="001D2E12">
            <w:pPr>
              <w:spacing w:before="40" w:after="40"/>
              <w:rPr>
                <w:sz w:val="20"/>
                <w:szCs w:val="20"/>
                <w:lang w:val="x-none" w:eastAsia="x-none"/>
              </w:rPr>
            </w:pPr>
            <w:r w:rsidRPr="001D2E12">
              <w:rPr>
                <w:color w:val="000000"/>
                <w:sz w:val="20"/>
                <w:szCs w:val="20"/>
              </w:rPr>
              <w:t>gyvenvietėse</w:t>
            </w:r>
          </w:p>
        </w:tc>
        <w:tc>
          <w:tcPr>
            <w:tcW w:w="1295" w:type="dxa"/>
            <w:shd w:val="clear" w:color="auto" w:fill="auto"/>
          </w:tcPr>
          <w:p w:rsidR="005E6AB4" w:rsidRPr="001D2E12" w:rsidRDefault="005E6AB4" w:rsidP="001D2E12">
            <w:pPr>
              <w:spacing w:before="40" w:after="40"/>
              <w:jc w:val="center"/>
              <w:rPr>
                <w:sz w:val="20"/>
                <w:szCs w:val="20"/>
                <w:lang w:eastAsia="x-none"/>
              </w:rPr>
            </w:pPr>
            <w:r w:rsidRPr="001D2E12">
              <w:rPr>
                <w:sz w:val="20"/>
                <w:szCs w:val="20"/>
                <w:lang w:eastAsia="x-none"/>
              </w:rPr>
              <w:t>-</w:t>
            </w:r>
          </w:p>
        </w:tc>
        <w:tc>
          <w:tcPr>
            <w:tcW w:w="3099" w:type="dxa"/>
            <w:shd w:val="clear" w:color="auto" w:fill="auto"/>
          </w:tcPr>
          <w:p w:rsidR="005E6AB4" w:rsidRPr="001D2E12" w:rsidRDefault="005E6AB4" w:rsidP="001D2E12">
            <w:pPr>
              <w:spacing w:before="40" w:after="40"/>
              <w:jc w:val="center"/>
              <w:rPr>
                <w:sz w:val="20"/>
                <w:szCs w:val="20"/>
                <w:lang w:eastAsia="x-none"/>
              </w:rPr>
            </w:pPr>
            <w:r w:rsidRPr="001D2E12">
              <w:rPr>
                <w:sz w:val="20"/>
                <w:szCs w:val="20"/>
                <w:lang w:eastAsia="x-none"/>
              </w:rPr>
              <w:t>-</w:t>
            </w:r>
          </w:p>
        </w:tc>
      </w:tr>
      <w:tr w:rsidR="001D2E12" w:rsidRPr="001D2E12" w:rsidTr="0006404C">
        <w:tc>
          <w:tcPr>
            <w:tcW w:w="1384" w:type="dxa"/>
            <w:vMerge/>
            <w:shd w:val="clear" w:color="auto" w:fill="auto"/>
          </w:tcPr>
          <w:p w:rsidR="005E6AB4" w:rsidRPr="001D2E12" w:rsidRDefault="005E6AB4" w:rsidP="001D2E12">
            <w:pPr>
              <w:jc w:val="left"/>
              <w:rPr>
                <w:sz w:val="20"/>
                <w:szCs w:val="20"/>
                <w:lang w:val="x-none" w:eastAsia="x-none"/>
              </w:rPr>
            </w:pPr>
          </w:p>
        </w:tc>
        <w:tc>
          <w:tcPr>
            <w:tcW w:w="3402" w:type="dxa"/>
            <w:shd w:val="clear" w:color="auto" w:fill="auto"/>
          </w:tcPr>
          <w:p w:rsidR="005E6AB4" w:rsidRPr="001D2E12" w:rsidRDefault="005E6AB4" w:rsidP="001D2E12">
            <w:pPr>
              <w:spacing w:before="40" w:after="40"/>
              <w:rPr>
                <w:sz w:val="20"/>
                <w:szCs w:val="20"/>
                <w:lang w:val="x-none" w:eastAsia="x-none"/>
              </w:rPr>
            </w:pPr>
            <w:r w:rsidRPr="001D2E12">
              <w:rPr>
                <w:color w:val="000000"/>
                <w:sz w:val="20"/>
                <w:szCs w:val="20"/>
              </w:rPr>
              <w:t>vietovėse iki 100 gyv. ir viensėdžiuose</w:t>
            </w:r>
          </w:p>
        </w:tc>
        <w:tc>
          <w:tcPr>
            <w:tcW w:w="1295" w:type="dxa"/>
            <w:shd w:val="clear" w:color="auto" w:fill="auto"/>
          </w:tcPr>
          <w:p w:rsidR="005E6AB4" w:rsidRPr="001D2E12" w:rsidRDefault="005E6AB4" w:rsidP="001D2E12">
            <w:pPr>
              <w:spacing w:before="40" w:after="40"/>
              <w:jc w:val="center"/>
              <w:rPr>
                <w:sz w:val="20"/>
                <w:szCs w:val="20"/>
                <w:lang w:eastAsia="x-none"/>
              </w:rPr>
            </w:pPr>
            <w:r w:rsidRPr="001D2E12">
              <w:rPr>
                <w:sz w:val="20"/>
                <w:szCs w:val="20"/>
                <w:lang w:eastAsia="x-none"/>
              </w:rPr>
              <w:t>-</w:t>
            </w:r>
          </w:p>
        </w:tc>
        <w:tc>
          <w:tcPr>
            <w:tcW w:w="3099" w:type="dxa"/>
            <w:shd w:val="clear" w:color="auto" w:fill="auto"/>
          </w:tcPr>
          <w:p w:rsidR="005E6AB4" w:rsidRPr="001D2E12" w:rsidRDefault="005E6AB4" w:rsidP="001D2E12">
            <w:pPr>
              <w:spacing w:before="40" w:after="40"/>
              <w:jc w:val="center"/>
              <w:rPr>
                <w:sz w:val="20"/>
                <w:szCs w:val="20"/>
                <w:lang w:eastAsia="x-none"/>
              </w:rPr>
            </w:pPr>
            <w:r w:rsidRPr="001D2E12">
              <w:rPr>
                <w:sz w:val="20"/>
                <w:szCs w:val="20"/>
                <w:lang w:eastAsia="x-none"/>
              </w:rPr>
              <w:t>-</w:t>
            </w:r>
          </w:p>
        </w:tc>
      </w:tr>
      <w:tr w:rsidR="001D2E12" w:rsidRPr="001D2E12" w:rsidTr="0006404C">
        <w:tc>
          <w:tcPr>
            <w:tcW w:w="1384" w:type="dxa"/>
            <w:vMerge w:val="restart"/>
            <w:shd w:val="clear" w:color="auto" w:fill="auto"/>
          </w:tcPr>
          <w:p w:rsidR="00F50CD9" w:rsidRPr="001D2E12" w:rsidRDefault="00F50CD9" w:rsidP="001D2E12">
            <w:pPr>
              <w:jc w:val="left"/>
              <w:rPr>
                <w:sz w:val="20"/>
                <w:szCs w:val="20"/>
                <w:lang w:val="x-none" w:eastAsia="x-none"/>
              </w:rPr>
            </w:pPr>
            <w:r w:rsidRPr="001D2E12">
              <w:rPr>
                <w:b/>
                <w:color w:val="000000"/>
                <w:sz w:val="20"/>
                <w:szCs w:val="20"/>
              </w:rPr>
              <w:t>Individualių namų valdų gyventojams</w:t>
            </w:r>
          </w:p>
        </w:tc>
        <w:tc>
          <w:tcPr>
            <w:tcW w:w="3402" w:type="dxa"/>
            <w:shd w:val="clear" w:color="auto" w:fill="auto"/>
          </w:tcPr>
          <w:p w:rsidR="00F50CD9" w:rsidRPr="001D2E12" w:rsidRDefault="00F50CD9" w:rsidP="001D2E12">
            <w:pPr>
              <w:spacing w:before="40" w:after="40"/>
              <w:rPr>
                <w:sz w:val="20"/>
                <w:szCs w:val="20"/>
                <w:lang w:val="x-none" w:eastAsia="x-none"/>
              </w:rPr>
            </w:pPr>
            <w:r w:rsidRPr="001D2E12">
              <w:rPr>
                <w:color w:val="000000"/>
                <w:sz w:val="20"/>
                <w:szCs w:val="20"/>
              </w:rPr>
              <w:t>Molėtų mieste</w:t>
            </w:r>
          </w:p>
        </w:tc>
        <w:tc>
          <w:tcPr>
            <w:tcW w:w="1295" w:type="dxa"/>
            <w:shd w:val="clear" w:color="auto" w:fill="auto"/>
          </w:tcPr>
          <w:p w:rsidR="00F50CD9" w:rsidRPr="001D2E12" w:rsidRDefault="00F50CD9" w:rsidP="001D2E12">
            <w:pPr>
              <w:spacing w:before="40" w:after="40"/>
              <w:jc w:val="center"/>
              <w:rPr>
                <w:sz w:val="20"/>
                <w:szCs w:val="20"/>
                <w:lang w:eastAsia="x-none"/>
              </w:rPr>
            </w:pPr>
            <w:r w:rsidRPr="001D2E12">
              <w:rPr>
                <w:sz w:val="20"/>
                <w:szCs w:val="20"/>
                <w:lang w:eastAsia="x-none"/>
              </w:rPr>
              <w:t>1,25</w:t>
            </w:r>
          </w:p>
        </w:tc>
        <w:tc>
          <w:tcPr>
            <w:tcW w:w="3099" w:type="dxa"/>
            <w:shd w:val="clear" w:color="auto" w:fill="auto"/>
          </w:tcPr>
          <w:p w:rsidR="00F50CD9" w:rsidRPr="001D2E12" w:rsidRDefault="00F216F1" w:rsidP="001D2E12">
            <w:pPr>
              <w:spacing w:before="40" w:after="40"/>
              <w:jc w:val="center"/>
              <w:rPr>
                <w:sz w:val="20"/>
                <w:szCs w:val="20"/>
                <w:lang w:val="x-none" w:eastAsia="x-none"/>
              </w:rPr>
            </w:pPr>
            <w:r>
              <w:rPr>
                <w:color w:val="000000"/>
                <w:sz w:val="20"/>
                <w:szCs w:val="20"/>
              </w:rPr>
              <w:t xml:space="preserve"> 1,91</w:t>
            </w:r>
            <w:r w:rsidRPr="001D2E12">
              <w:rPr>
                <w:color w:val="000000"/>
                <w:sz w:val="20"/>
                <w:szCs w:val="20"/>
              </w:rPr>
              <w:t xml:space="preserve"> </w:t>
            </w:r>
            <w:r>
              <w:rPr>
                <w:color w:val="000000"/>
                <w:sz w:val="20"/>
                <w:szCs w:val="20"/>
              </w:rPr>
              <w:t>(</w:t>
            </w:r>
            <w:r w:rsidRPr="001D2E12">
              <w:rPr>
                <w:color w:val="000000"/>
                <w:sz w:val="20"/>
                <w:szCs w:val="20"/>
              </w:rPr>
              <w:t>6,69</w:t>
            </w:r>
            <w:r>
              <w:rPr>
                <w:color w:val="000000"/>
                <w:sz w:val="20"/>
                <w:szCs w:val="20"/>
              </w:rPr>
              <w:t>)</w:t>
            </w:r>
          </w:p>
        </w:tc>
      </w:tr>
      <w:tr w:rsidR="001D2E12" w:rsidRPr="001D2E12" w:rsidTr="0006404C">
        <w:tc>
          <w:tcPr>
            <w:tcW w:w="1384" w:type="dxa"/>
            <w:vMerge/>
            <w:shd w:val="clear" w:color="auto" w:fill="auto"/>
          </w:tcPr>
          <w:p w:rsidR="00F50CD9" w:rsidRPr="001D2E12" w:rsidRDefault="00F50CD9" w:rsidP="001D2E12">
            <w:pPr>
              <w:jc w:val="left"/>
              <w:rPr>
                <w:b/>
                <w:color w:val="000000"/>
                <w:sz w:val="20"/>
                <w:szCs w:val="20"/>
              </w:rPr>
            </w:pPr>
          </w:p>
        </w:tc>
        <w:tc>
          <w:tcPr>
            <w:tcW w:w="3402" w:type="dxa"/>
            <w:shd w:val="clear" w:color="auto" w:fill="auto"/>
          </w:tcPr>
          <w:p w:rsidR="00F50CD9" w:rsidRPr="001D2E12" w:rsidRDefault="00F50CD9" w:rsidP="001D2E12">
            <w:pPr>
              <w:spacing w:before="40" w:after="40"/>
              <w:rPr>
                <w:sz w:val="20"/>
                <w:szCs w:val="20"/>
                <w:lang w:val="x-none" w:eastAsia="x-none"/>
              </w:rPr>
            </w:pPr>
            <w:r w:rsidRPr="001D2E12">
              <w:rPr>
                <w:color w:val="000000"/>
                <w:sz w:val="20"/>
                <w:szCs w:val="20"/>
              </w:rPr>
              <w:t>gyvenvietėse</w:t>
            </w:r>
          </w:p>
        </w:tc>
        <w:tc>
          <w:tcPr>
            <w:tcW w:w="1295" w:type="dxa"/>
            <w:shd w:val="clear" w:color="auto" w:fill="auto"/>
          </w:tcPr>
          <w:p w:rsidR="00F50CD9" w:rsidRPr="001D2E12" w:rsidRDefault="00F50CD9" w:rsidP="001D2E12">
            <w:pPr>
              <w:spacing w:before="40" w:after="40"/>
              <w:jc w:val="center"/>
              <w:rPr>
                <w:sz w:val="20"/>
                <w:szCs w:val="20"/>
                <w:lang w:eastAsia="x-none"/>
              </w:rPr>
            </w:pPr>
            <w:r w:rsidRPr="001D2E12">
              <w:rPr>
                <w:sz w:val="20"/>
                <w:szCs w:val="20"/>
                <w:lang w:eastAsia="x-none"/>
              </w:rPr>
              <w:t>1,15</w:t>
            </w:r>
          </w:p>
        </w:tc>
        <w:tc>
          <w:tcPr>
            <w:tcW w:w="3099" w:type="dxa"/>
            <w:shd w:val="clear" w:color="auto" w:fill="auto"/>
          </w:tcPr>
          <w:p w:rsidR="00F50CD9" w:rsidRPr="001D2E12" w:rsidRDefault="00F216F1" w:rsidP="00F216F1">
            <w:pPr>
              <w:spacing w:before="40" w:after="40"/>
              <w:jc w:val="center"/>
              <w:rPr>
                <w:sz w:val="20"/>
                <w:szCs w:val="20"/>
                <w:lang w:val="x-none" w:eastAsia="x-none"/>
              </w:rPr>
            </w:pPr>
            <w:r>
              <w:rPr>
                <w:color w:val="333333"/>
                <w:sz w:val="20"/>
                <w:szCs w:val="20"/>
                <w:bdr w:val="none" w:sz="0" w:space="0" w:color="auto" w:frame="1"/>
                <w:shd w:val="clear" w:color="auto" w:fill="FFFFFF"/>
              </w:rPr>
              <w:t>1,78 (</w:t>
            </w:r>
            <w:r w:rsidR="00F50CD9" w:rsidRPr="001D2E12">
              <w:rPr>
                <w:color w:val="333333"/>
                <w:sz w:val="20"/>
                <w:szCs w:val="20"/>
                <w:bdr w:val="none" w:sz="0" w:space="0" w:color="auto" w:frame="1"/>
                <w:shd w:val="clear" w:color="auto" w:fill="FFFFFF"/>
              </w:rPr>
              <w:t>6,16</w:t>
            </w:r>
            <w:r>
              <w:rPr>
                <w:color w:val="333333"/>
                <w:sz w:val="20"/>
                <w:szCs w:val="20"/>
                <w:bdr w:val="none" w:sz="0" w:space="0" w:color="auto" w:frame="1"/>
                <w:shd w:val="clear" w:color="auto" w:fill="FFFFFF"/>
              </w:rPr>
              <w:t>)</w:t>
            </w:r>
          </w:p>
        </w:tc>
      </w:tr>
      <w:tr w:rsidR="001D2E12" w:rsidRPr="001D2E12" w:rsidTr="0006404C">
        <w:tc>
          <w:tcPr>
            <w:tcW w:w="1384" w:type="dxa"/>
            <w:vMerge/>
            <w:shd w:val="clear" w:color="auto" w:fill="auto"/>
          </w:tcPr>
          <w:p w:rsidR="00F50CD9" w:rsidRPr="001D2E12" w:rsidRDefault="00F50CD9" w:rsidP="001D2E12">
            <w:pPr>
              <w:jc w:val="left"/>
              <w:rPr>
                <w:b/>
                <w:color w:val="000000"/>
                <w:sz w:val="20"/>
                <w:szCs w:val="20"/>
              </w:rPr>
            </w:pPr>
          </w:p>
        </w:tc>
        <w:tc>
          <w:tcPr>
            <w:tcW w:w="3402" w:type="dxa"/>
            <w:shd w:val="clear" w:color="auto" w:fill="auto"/>
          </w:tcPr>
          <w:p w:rsidR="00F50CD9" w:rsidRPr="001D2E12" w:rsidRDefault="00F50CD9" w:rsidP="001D2E12">
            <w:pPr>
              <w:spacing w:before="40" w:after="40"/>
              <w:rPr>
                <w:sz w:val="20"/>
                <w:szCs w:val="20"/>
                <w:lang w:val="x-none" w:eastAsia="x-none"/>
              </w:rPr>
            </w:pPr>
            <w:r w:rsidRPr="001D2E12">
              <w:rPr>
                <w:color w:val="000000"/>
                <w:sz w:val="20"/>
                <w:szCs w:val="20"/>
              </w:rPr>
              <w:t>vietovėse iki 100 gyv. ir viensėdžiuose</w:t>
            </w:r>
          </w:p>
        </w:tc>
        <w:tc>
          <w:tcPr>
            <w:tcW w:w="1295" w:type="dxa"/>
            <w:shd w:val="clear" w:color="auto" w:fill="auto"/>
          </w:tcPr>
          <w:p w:rsidR="00F50CD9" w:rsidRPr="001D2E12" w:rsidRDefault="00F50CD9" w:rsidP="001D2E12">
            <w:pPr>
              <w:spacing w:before="40" w:after="40"/>
              <w:jc w:val="center"/>
              <w:rPr>
                <w:sz w:val="20"/>
                <w:szCs w:val="20"/>
                <w:lang w:eastAsia="x-none"/>
              </w:rPr>
            </w:pPr>
            <w:r w:rsidRPr="001D2E12">
              <w:rPr>
                <w:sz w:val="20"/>
                <w:szCs w:val="20"/>
                <w:lang w:eastAsia="x-none"/>
              </w:rPr>
              <w:t>1,00</w:t>
            </w:r>
          </w:p>
        </w:tc>
        <w:tc>
          <w:tcPr>
            <w:tcW w:w="3099" w:type="dxa"/>
            <w:shd w:val="clear" w:color="auto" w:fill="auto"/>
          </w:tcPr>
          <w:p w:rsidR="00F50CD9" w:rsidRPr="001D2E12" w:rsidRDefault="00F216F1" w:rsidP="00F216F1">
            <w:pPr>
              <w:spacing w:before="40" w:after="40"/>
              <w:jc w:val="center"/>
              <w:rPr>
                <w:sz w:val="20"/>
                <w:szCs w:val="20"/>
                <w:lang w:val="x-none" w:eastAsia="x-none"/>
              </w:rPr>
            </w:pPr>
            <w:r w:rsidRPr="001D2E12">
              <w:rPr>
                <w:color w:val="333333"/>
                <w:sz w:val="20"/>
                <w:szCs w:val="20"/>
                <w:bdr w:val="none" w:sz="0" w:space="0" w:color="auto" w:frame="1"/>
                <w:shd w:val="clear" w:color="auto" w:fill="FFFFFF"/>
              </w:rPr>
              <w:t>1,55</w:t>
            </w:r>
            <w:r>
              <w:rPr>
                <w:color w:val="333333"/>
                <w:sz w:val="20"/>
                <w:szCs w:val="20"/>
                <w:bdr w:val="none" w:sz="0" w:space="0" w:color="auto" w:frame="1"/>
                <w:shd w:val="clear" w:color="auto" w:fill="FFFFFF"/>
              </w:rPr>
              <w:t xml:space="preserve"> (5,35</w:t>
            </w:r>
            <w:r w:rsidR="00F50CD9" w:rsidRPr="001D2E12">
              <w:rPr>
                <w:color w:val="333333"/>
                <w:sz w:val="20"/>
                <w:szCs w:val="20"/>
                <w:bdr w:val="none" w:sz="0" w:space="0" w:color="auto" w:frame="1"/>
                <w:shd w:val="clear" w:color="auto" w:fill="FFFFFF"/>
              </w:rPr>
              <w:t>)</w:t>
            </w:r>
          </w:p>
        </w:tc>
      </w:tr>
      <w:tr w:rsidR="001D2E12" w:rsidRPr="001D2E12" w:rsidTr="0006404C">
        <w:tc>
          <w:tcPr>
            <w:tcW w:w="1384" w:type="dxa"/>
            <w:vMerge/>
            <w:shd w:val="clear" w:color="auto" w:fill="auto"/>
          </w:tcPr>
          <w:p w:rsidR="00F50CD9" w:rsidRPr="001D2E12" w:rsidRDefault="00F50CD9" w:rsidP="001D2E12">
            <w:pPr>
              <w:jc w:val="left"/>
              <w:rPr>
                <w:b/>
                <w:color w:val="000000"/>
                <w:sz w:val="20"/>
                <w:szCs w:val="20"/>
              </w:rPr>
            </w:pPr>
          </w:p>
        </w:tc>
        <w:tc>
          <w:tcPr>
            <w:tcW w:w="3402" w:type="dxa"/>
            <w:shd w:val="clear" w:color="auto" w:fill="auto"/>
          </w:tcPr>
          <w:p w:rsidR="00F50CD9" w:rsidRPr="001D2E12" w:rsidRDefault="00F50CD9" w:rsidP="0072748E">
            <w:pPr>
              <w:spacing w:before="40" w:after="40"/>
              <w:jc w:val="left"/>
              <w:rPr>
                <w:color w:val="000000"/>
                <w:sz w:val="20"/>
                <w:szCs w:val="20"/>
              </w:rPr>
            </w:pPr>
            <w:r w:rsidRPr="001D2E12">
              <w:rPr>
                <w:color w:val="000000"/>
                <w:sz w:val="20"/>
                <w:szCs w:val="20"/>
              </w:rPr>
              <w:t xml:space="preserve">vietovėse iki 100 gyv. ir viensėdžiuose, gyventojams, neturintiems </w:t>
            </w:r>
            <w:r w:rsidRPr="001D2E12">
              <w:rPr>
                <w:color w:val="152D20"/>
                <w:sz w:val="20"/>
                <w:szCs w:val="20"/>
                <w:shd w:val="clear" w:color="auto" w:fill="FFFFFF"/>
              </w:rPr>
              <w:t>individualaus konteinerio, kai jiems priskirtas bendro naudojimo konteineris yra daugiau kaip 300 metrų atstumu nuo namų</w:t>
            </w:r>
          </w:p>
        </w:tc>
        <w:tc>
          <w:tcPr>
            <w:tcW w:w="1295" w:type="dxa"/>
            <w:shd w:val="clear" w:color="auto" w:fill="auto"/>
          </w:tcPr>
          <w:p w:rsidR="00F50CD9" w:rsidRPr="001D2E12" w:rsidRDefault="00F50CD9" w:rsidP="001D2E12">
            <w:pPr>
              <w:spacing w:before="40" w:after="40"/>
              <w:jc w:val="center"/>
              <w:rPr>
                <w:sz w:val="20"/>
                <w:szCs w:val="20"/>
                <w:lang w:eastAsia="x-none"/>
              </w:rPr>
            </w:pPr>
            <w:r w:rsidRPr="001D2E12">
              <w:rPr>
                <w:sz w:val="20"/>
                <w:szCs w:val="20"/>
                <w:lang w:eastAsia="x-none"/>
              </w:rPr>
              <w:t>0,80</w:t>
            </w:r>
          </w:p>
        </w:tc>
        <w:tc>
          <w:tcPr>
            <w:tcW w:w="3099" w:type="dxa"/>
            <w:shd w:val="clear" w:color="auto" w:fill="auto"/>
          </w:tcPr>
          <w:p w:rsidR="00F50CD9" w:rsidRPr="001D2E12" w:rsidRDefault="00F216F1" w:rsidP="001D2E12">
            <w:pPr>
              <w:spacing w:before="40" w:after="40"/>
              <w:jc w:val="center"/>
              <w:rPr>
                <w:color w:val="333333"/>
                <w:sz w:val="20"/>
                <w:szCs w:val="20"/>
                <w:bdr w:val="none" w:sz="0" w:space="0" w:color="auto" w:frame="1"/>
                <w:shd w:val="clear" w:color="auto" w:fill="FFFFFF"/>
              </w:rPr>
            </w:pPr>
            <w:r>
              <w:rPr>
                <w:color w:val="333333"/>
                <w:sz w:val="20"/>
                <w:szCs w:val="20"/>
                <w:bdr w:val="none" w:sz="0" w:space="0" w:color="auto" w:frame="1"/>
                <w:shd w:val="clear" w:color="auto" w:fill="FFFFFF"/>
              </w:rPr>
              <w:t xml:space="preserve"> 1,24 (</w:t>
            </w:r>
            <w:r w:rsidRPr="001D2E12">
              <w:rPr>
                <w:color w:val="333333"/>
                <w:sz w:val="20"/>
                <w:szCs w:val="20"/>
                <w:bdr w:val="none" w:sz="0" w:space="0" w:color="auto" w:frame="1"/>
                <w:shd w:val="clear" w:color="auto" w:fill="FFFFFF"/>
              </w:rPr>
              <w:t>4,28</w:t>
            </w:r>
            <w:r>
              <w:rPr>
                <w:color w:val="333333"/>
                <w:sz w:val="20"/>
                <w:szCs w:val="20"/>
                <w:bdr w:val="none" w:sz="0" w:space="0" w:color="auto" w:frame="1"/>
                <w:shd w:val="clear" w:color="auto" w:fill="FFFFFF"/>
              </w:rPr>
              <w:t>)</w:t>
            </w:r>
          </w:p>
        </w:tc>
      </w:tr>
    </w:tbl>
    <w:p w:rsidR="00171818" w:rsidRPr="00836479" w:rsidRDefault="00836479" w:rsidP="00AF3B55">
      <w:pPr>
        <w:pStyle w:val="prastasiniatinklio"/>
        <w:shd w:val="clear" w:color="auto" w:fill="FFFFFF"/>
        <w:spacing w:before="40" w:beforeAutospacing="0" w:after="40" w:afterAutospacing="0"/>
        <w:textAlignment w:val="baseline"/>
        <w:rPr>
          <w:rFonts w:ascii="Times New Roman" w:hAnsi="Times New Roman" w:cs="Times New Roman"/>
          <w:i/>
          <w:sz w:val="20"/>
          <w:szCs w:val="20"/>
          <w:bdr w:val="none" w:sz="0" w:space="0" w:color="auto" w:frame="1"/>
          <w:lang w:val="en-US"/>
        </w:rPr>
      </w:pPr>
      <w:r>
        <w:rPr>
          <w:rFonts w:ascii="Times New Roman" w:hAnsi="Times New Roman" w:cs="Times New Roman"/>
          <w:i/>
          <w:sz w:val="20"/>
          <w:szCs w:val="20"/>
          <w:lang w:val="lt-LT"/>
        </w:rPr>
        <w:t>Pastaba:</w:t>
      </w:r>
      <w:r w:rsidR="00171818" w:rsidRPr="00836479">
        <w:rPr>
          <w:rFonts w:ascii="Times New Roman" w:hAnsi="Times New Roman" w:cs="Times New Roman"/>
          <w:b/>
          <w:bCs/>
          <w:i/>
          <w:sz w:val="20"/>
          <w:szCs w:val="20"/>
          <w:bdr w:val="none" w:sz="0" w:space="0" w:color="auto" w:frame="1"/>
        </w:rPr>
        <w:t xml:space="preserve"> </w:t>
      </w:r>
      <w:r w:rsidRPr="00836479">
        <w:rPr>
          <w:rFonts w:ascii="Times New Roman" w:hAnsi="Times New Roman" w:cs="Times New Roman"/>
          <w:bCs/>
          <w:i/>
          <w:sz w:val="20"/>
          <w:szCs w:val="20"/>
          <w:bdr w:val="none" w:sz="0" w:space="0" w:color="auto" w:frame="1"/>
        </w:rPr>
        <w:t>*</w:t>
      </w:r>
      <w:r>
        <w:rPr>
          <w:rFonts w:ascii="Times New Roman" w:hAnsi="Times New Roman" w:cs="Times New Roman"/>
          <w:b/>
          <w:bCs/>
          <w:i/>
          <w:sz w:val="20"/>
          <w:szCs w:val="20"/>
          <w:bdr w:val="none" w:sz="0" w:space="0" w:color="auto" w:frame="1"/>
        </w:rPr>
        <w:t xml:space="preserve"> </w:t>
      </w:r>
      <w:r w:rsidR="00171818" w:rsidRPr="00171818">
        <w:rPr>
          <w:rFonts w:ascii="Times New Roman" w:hAnsi="Times New Roman" w:cs="Times New Roman"/>
          <w:i/>
          <w:sz w:val="20"/>
          <w:szCs w:val="20"/>
          <w:bdr w:val="none" w:sz="0" w:space="0" w:color="auto" w:frame="1"/>
          <w:lang w:val="en-US"/>
        </w:rPr>
        <w:t>50% tarifo dydžio lengvata už komunalinių atliekų tvarkymą už ketvirtą ir kiekvieną kitą nepilnametį ar besimokantį bendrojo lavinimo mokykloje šeimos narį.</w:t>
      </w:r>
    </w:p>
    <w:p w:rsidR="009E10F4" w:rsidRPr="00DE70C6" w:rsidRDefault="005F2AEA" w:rsidP="0052737E">
      <w:pPr>
        <w:pStyle w:val="Pagrindinistekstas"/>
        <w:spacing w:before="120"/>
        <w:rPr>
          <w:i/>
          <w:color w:val="000000"/>
          <w:sz w:val="20"/>
          <w:lang w:val="lt-LT"/>
        </w:rPr>
      </w:pPr>
      <w:r w:rsidRPr="00DE70C6">
        <w:rPr>
          <w:i/>
          <w:color w:val="000000"/>
          <w:sz w:val="20"/>
          <w:lang w:val="lt-LT"/>
        </w:rPr>
        <w:t xml:space="preserve">Šaltinis: </w:t>
      </w:r>
      <w:r w:rsidR="00FD5E0F" w:rsidRPr="00DE70C6">
        <w:rPr>
          <w:i/>
          <w:color w:val="000000"/>
          <w:sz w:val="20"/>
          <w:lang w:val="lt-LT"/>
        </w:rPr>
        <w:t xml:space="preserve">Savivaldybės ataskaita </w:t>
      </w:r>
      <w:r w:rsidR="00DE70C6" w:rsidRPr="00DE70C6">
        <w:rPr>
          <w:i/>
          <w:color w:val="000000"/>
          <w:sz w:val="20"/>
          <w:lang w:val="lt-LT"/>
        </w:rPr>
        <w:t>AAA už</w:t>
      </w:r>
      <w:r w:rsidR="00FD5E0F" w:rsidRPr="00DE70C6">
        <w:rPr>
          <w:i/>
          <w:color w:val="000000"/>
          <w:sz w:val="20"/>
          <w:lang w:val="lt-LT"/>
        </w:rPr>
        <w:t xml:space="preserve"> 2013 m.</w:t>
      </w:r>
      <w:r w:rsidR="00551E1F">
        <w:rPr>
          <w:i/>
          <w:color w:val="000000"/>
          <w:sz w:val="20"/>
          <w:lang w:val="lt-LT"/>
        </w:rPr>
        <w:t>; UAB „Molėtų švara“, 2014.</w:t>
      </w:r>
    </w:p>
    <w:p w:rsidR="00646D0A" w:rsidRPr="00DE70C6" w:rsidRDefault="005E6AB4" w:rsidP="00C31708">
      <w:pPr>
        <w:rPr>
          <w:color w:val="000000"/>
          <w:szCs w:val="24"/>
        </w:rPr>
      </w:pPr>
      <w:r>
        <w:rPr>
          <w:color w:val="000000"/>
          <w:szCs w:val="24"/>
        </w:rPr>
        <w:t xml:space="preserve">Komunalinių atliekų tvarkymo sistemos </w:t>
      </w:r>
      <w:r w:rsidR="00646D0A" w:rsidRPr="00DE70C6">
        <w:rPr>
          <w:color w:val="000000"/>
          <w:szCs w:val="24"/>
        </w:rPr>
        <w:t xml:space="preserve">operatoriaus UAB „Molėtų švara“ duomenimis, 2013 m. gyventojų mokumas sudarė </w:t>
      </w:r>
      <w:r w:rsidR="00DE70C6" w:rsidRPr="00DE70C6">
        <w:rPr>
          <w:color w:val="000000"/>
          <w:szCs w:val="24"/>
        </w:rPr>
        <w:t xml:space="preserve">apie </w:t>
      </w:r>
      <w:r w:rsidR="00646D0A" w:rsidRPr="00DE70C6">
        <w:rPr>
          <w:color w:val="000000"/>
          <w:szCs w:val="24"/>
        </w:rPr>
        <w:t xml:space="preserve">97,8 proc. </w:t>
      </w:r>
    </w:p>
    <w:p w:rsidR="009357DE" w:rsidRPr="00DE70C6" w:rsidRDefault="00F4568B" w:rsidP="00C31708">
      <w:pPr>
        <w:rPr>
          <w:rFonts w:ascii="Arial" w:hAnsi="Arial" w:cs="Arial"/>
          <w:color w:val="000000"/>
          <w:szCs w:val="24"/>
        </w:rPr>
      </w:pPr>
      <w:r w:rsidRPr="00DE70C6">
        <w:rPr>
          <w:color w:val="000000"/>
          <w:szCs w:val="24"/>
        </w:rPr>
        <w:t xml:space="preserve">Principas „teršėjas moka“ </w:t>
      </w:r>
      <w:r w:rsidR="005E2887" w:rsidRPr="00DE70C6">
        <w:rPr>
          <w:color w:val="000000"/>
          <w:szCs w:val="24"/>
        </w:rPr>
        <w:t xml:space="preserve">reikalauja, kad atliekų tvarkymo išlaidas apmokėtų </w:t>
      </w:r>
      <w:r w:rsidRPr="00DE70C6">
        <w:rPr>
          <w:color w:val="000000"/>
          <w:szCs w:val="24"/>
        </w:rPr>
        <w:t xml:space="preserve">ne tik </w:t>
      </w:r>
      <w:r w:rsidR="005E2887" w:rsidRPr="00DE70C6">
        <w:rPr>
          <w:color w:val="000000"/>
          <w:szCs w:val="24"/>
        </w:rPr>
        <w:t xml:space="preserve">atliekų turėtojas </w:t>
      </w:r>
      <w:r w:rsidRPr="00DE70C6">
        <w:rPr>
          <w:color w:val="000000"/>
          <w:szCs w:val="24"/>
        </w:rPr>
        <w:t xml:space="preserve">bet ir </w:t>
      </w:r>
      <w:r w:rsidR="005E2887" w:rsidRPr="00DE70C6">
        <w:rPr>
          <w:color w:val="000000"/>
          <w:szCs w:val="24"/>
        </w:rPr>
        <w:t xml:space="preserve">(arba) medžiagų ir gaminių, dėl kurių naudojimo susidaro atliekos, gamintojas arba importuotojas (gamintojo atsakomybės principas). </w:t>
      </w:r>
      <w:r w:rsidR="008506EB" w:rsidRPr="00DE70C6">
        <w:rPr>
          <w:color w:val="000000"/>
          <w:szCs w:val="24"/>
        </w:rPr>
        <w:t xml:space="preserve">Lietuvoje gamintojo atsakomybės principas taikomas pakuočių, elektros ir elektroninės įrangos, transporto priemonių, alyvų, baterijų ir akumuliatorių bei kitų apmokestinamųjų gaminių </w:t>
      </w:r>
      <w:r w:rsidR="00C31708" w:rsidRPr="00DE70C6">
        <w:rPr>
          <w:color w:val="000000"/>
          <w:szCs w:val="24"/>
        </w:rPr>
        <w:t>atliekų tvarkymui.</w:t>
      </w:r>
      <w:r w:rsidR="009357DE" w:rsidRPr="00DE70C6">
        <w:rPr>
          <w:color w:val="000000"/>
          <w:szCs w:val="24"/>
        </w:rPr>
        <w:t xml:space="preserve"> Šių atliekų tvarkymas pagal gamintojo atsakomybės principą turėtų būti </w:t>
      </w:r>
      <w:r w:rsidR="00C31708" w:rsidRPr="00DE70C6">
        <w:rPr>
          <w:color w:val="000000"/>
          <w:szCs w:val="24"/>
        </w:rPr>
        <w:t>dengiamas šių gaminių gamintojų</w:t>
      </w:r>
      <w:r w:rsidR="00DE70C6" w:rsidRPr="00DE70C6">
        <w:rPr>
          <w:color w:val="000000"/>
          <w:szCs w:val="24"/>
        </w:rPr>
        <w:t xml:space="preserve"> </w:t>
      </w:r>
      <w:r w:rsidR="009357DE" w:rsidRPr="00DE70C6">
        <w:rPr>
          <w:color w:val="000000"/>
          <w:szCs w:val="24"/>
        </w:rPr>
        <w:t>/ importuotojų</w:t>
      </w:r>
      <w:r w:rsidR="00C31708" w:rsidRPr="00DE70C6">
        <w:rPr>
          <w:color w:val="000000"/>
          <w:szCs w:val="24"/>
        </w:rPr>
        <w:t xml:space="preserve">. </w:t>
      </w:r>
      <w:r w:rsidR="009357DE" w:rsidRPr="00DE70C6">
        <w:rPr>
          <w:color w:val="000000"/>
          <w:szCs w:val="24"/>
        </w:rPr>
        <w:t xml:space="preserve">2013 m. sausio 1 d. įsigaliojo </w:t>
      </w:r>
      <w:r w:rsidR="004E6703" w:rsidRPr="00DE70C6">
        <w:rPr>
          <w:i/>
          <w:color w:val="000000"/>
          <w:szCs w:val="24"/>
        </w:rPr>
        <w:t>Lietuvos Respublikos a</w:t>
      </w:r>
      <w:r w:rsidR="009357DE" w:rsidRPr="00DE70C6">
        <w:rPr>
          <w:i/>
          <w:color w:val="000000"/>
          <w:szCs w:val="24"/>
        </w:rPr>
        <w:t>tliekų tvarkymo įstatymo</w:t>
      </w:r>
      <w:r w:rsidR="009357DE" w:rsidRPr="00DE70C6">
        <w:rPr>
          <w:color w:val="000000"/>
          <w:szCs w:val="24"/>
        </w:rPr>
        <w:t xml:space="preserve"> nuostatai, kad organizuodamos komunalinių atliekų sraute susidarančių elektros ir elektroninės įrang</w:t>
      </w:r>
      <w:r w:rsidR="00DE70C6" w:rsidRPr="00DE70C6">
        <w:rPr>
          <w:color w:val="000000"/>
          <w:szCs w:val="24"/>
        </w:rPr>
        <w:t>os ir pakuočių atliekų tvarkymą</w:t>
      </w:r>
      <w:r w:rsidR="009357DE" w:rsidRPr="00DE70C6">
        <w:rPr>
          <w:color w:val="000000"/>
          <w:szCs w:val="24"/>
        </w:rPr>
        <w:t xml:space="preserve"> savivaldybės (arba savivaldybių įsteigti juridiniai asmenys, kuriems pavesta administruoti komunalinių atliekų tvarkymo sistemą) privalo su gamintojais ir importuotojais, jų įsteigtomis organizacijomis sudaryti gaminių ir pakuočių atliekų tvarkymo organizavimo sutartis. Pasirašius šias sutartis, elektros ir elektroninės įrangos ir pakuočių atliekų gami</w:t>
      </w:r>
      <w:r w:rsidR="00713429" w:rsidRPr="00DE70C6">
        <w:rPr>
          <w:color w:val="000000"/>
          <w:szCs w:val="24"/>
        </w:rPr>
        <w:t>ntojai ir importuotojai privalo</w:t>
      </w:r>
      <w:r w:rsidR="009357DE" w:rsidRPr="00DE70C6">
        <w:rPr>
          <w:color w:val="000000"/>
          <w:szCs w:val="24"/>
        </w:rPr>
        <w:t xml:space="preserve"> apmokėti šių atliekų, susidarančių komunalinių atliekų sraute, tvarkymo išlaidas.</w:t>
      </w:r>
      <w:r w:rsidR="009357DE" w:rsidRPr="00DE70C6">
        <w:rPr>
          <w:rFonts w:ascii="Arial" w:hAnsi="Arial" w:cs="Arial"/>
          <w:color w:val="000000"/>
          <w:szCs w:val="24"/>
        </w:rPr>
        <w:t xml:space="preserve"> </w:t>
      </w:r>
    </w:p>
    <w:p w:rsidR="00DE70C6" w:rsidRPr="00DE70C6" w:rsidRDefault="00DE70C6" w:rsidP="00C31708">
      <w:pPr>
        <w:rPr>
          <w:color w:val="000000"/>
          <w:szCs w:val="24"/>
        </w:rPr>
      </w:pPr>
      <w:r w:rsidRPr="00DE70C6">
        <w:rPr>
          <w:color w:val="000000"/>
          <w:szCs w:val="24"/>
        </w:rPr>
        <w:t>Molėtų rajono savivaldybės pasirašytos sutartys su gamintojais ir importuotojais bei jų įsteigtomis organizacijomis (komunalinių atliekų tvarkymo sistemą papildančių elektros ir elektroninės įrangos bei baterijų ir akumuliatorių atliekų surinkimo sistemų diegimo sutartis, bendradarbiavimo sutartys dėl komunalinių atliekų sraute susidarančių pakuočių atliekų rūšiuojamojo surinkimo, vežimo ir paruošimo naudoti organizavimo) plačiau aptartos 2.2 skyriuje.</w:t>
      </w:r>
    </w:p>
    <w:p w:rsidR="008506EB" w:rsidRPr="00667A25" w:rsidRDefault="005F7B01" w:rsidP="00667A25">
      <w:pPr>
        <w:pStyle w:val="Antrat3"/>
      </w:pPr>
      <w:bookmarkStart w:id="25" w:name="_Toc328474095"/>
      <w:bookmarkStart w:id="26" w:name="_Toc414021897"/>
      <w:r w:rsidRPr="00667A25">
        <w:t>K</w:t>
      </w:r>
      <w:r w:rsidR="008506EB" w:rsidRPr="00667A25">
        <w:t>omunalinių atliekų tvarkymo sąnaudos</w:t>
      </w:r>
      <w:bookmarkEnd w:id="25"/>
      <w:bookmarkEnd w:id="26"/>
    </w:p>
    <w:p w:rsidR="00DE009D" w:rsidRPr="007F49A9" w:rsidRDefault="008506EB" w:rsidP="002941BA">
      <w:pPr>
        <w:rPr>
          <w:color w:val="000000"/>
        </w:rPr>
      </w:pPr>
      <w:r w:rsidRPr="00D36F4A">
        <w:rPr>
          <w:color w:val="000000"/>
        </w:rPr>
        <w:t xml:space="preserve">„Visų sąnaudų padengimo“ principas nustato, kad mokėjimai už komunalinių atliekų tvarkymą turi padengti visas tiesiogines ir netiesiogines atliekų tvarkymo sąnaudas. </w:t>
      </w:r>
      <w:r w:rsidR="006C7AEC" w:rsidRPr="00D36F4A">
        <w:rPr>
          <w:color w:val="000000"/>
        </w:rPr>
        <w:t>Tuo būdu tarifo</w:t>
      </w:r>
      <w:r w:rsidRPr="00D36F4A">
        <w:rPr>
          <w:color w:val="000000"/>
        </w:rPr>
        <w:t xml:space="preserve"> </w:t>
      </w:r>
      <w:r w:rsidR="00DE009D" w:rsidRPr="00D36F4A">
        <w:rPr>
          <w:color w:val="000000"/>
        </w:rPr>
        <w:t xml:space="preserve">dydžiai nustatomi tokie, kad gautos pajamos padengtų </w:t>
      </w:r>
      <w:r w:rsidR="006C7AEC" w:rsidRPr="00D36F4A">
        <w:rPr>
          <w:color w:val="000000"/>
          <w:shd w:val="clear" w:color="auto" w:fill="FFFFFF"/>
        </w:rPr>
        <w:t>sistemos</w:t>
      </w:r>
      <w:r w:rsidR="00DE009D" w:rsidRPr="00D36F4A">
        <w:rPr>
          <w:color w:val="000000"/>
          <w:shd w:val="clear" w:color="auto" w:fill="FFFFFF"/>
        </w:rPr>
        <w:t xml:space="preserve"> administravimo, </w:t>
      </w:r>
      <w:r w:rsidR="006C7AEC" w:rsidRPr="00D36F4A">
        <w:rPr>
          <w:color w:val="000000"/>
          <w:shd w:val="clear" w:color="auto" w:fill="FFFFFF"/>
        </w:rPr>
        <w:t xml:space="preserve">eksploatavimo, </w:t>
      </w:r>
      <w:r w:rsidR="00DE009D" w:rsidRPr="00D36F4A">
        <w:rPr>
          <w:color w:val="000000"/>
          <w:shd w:val="clear" w:color="auto" w:fill="FFFFFF"/>
        </w:rPr>
        <w:t>komunalinių atliekų surinkimo, transportavimo ir šalinimo, infrastruktūros plėt</w:t>
      </w:r>
      <w:r w:rsidR="006C7AEC" w:rsidRPr="00D36F4A">
        <w:rPr>
          <w:color w:val="000000"/>
          <w:shd w:val="clear" w:color="auto" w:fill="FFFFFF"/>
        </w:rPr>
        <w:t>ros</w:t>
      </w:r>
      <w:r w:rsidR="00C92D60" w:rsidRPr="00D36F4A">
        <w:rPr>
          <w:color w:val="000000"/>
          <w:shd w:val="clear" w:color="auto" w:fill="FFFFFF"/>
        </w:rPr>
        <w:t xml:space="preserve">, </w:t>
      </w:r>
      <w:r w:rsidR="006C7AEC" w:rsidRPr="00D36F4A">
        <w:rPr>
          <w:color w:val="000000"/>
        </w:rPr>
        <w:t xml:space="preserve">atliekų šalinimo įrenginių uždarymo ir priežiūros po uždarymo, </w:t>
      </w:r>
      <w:r w:rsidR="00C92D60" w:rsidRPr="00D36F4A">
        <w:rPr>
          <w:color w:val="000000"/>
          <w:shd w:val="clear" w:color="auto" w:fill="FFFFFF"/>
        </w:rPr>
        <w:t>visuomenės informavimo ir kita</w:t>
      </w:r>
      <w:r w:rsidR="00DE009D" w:rsidRPr="00D36F4A">
        <w:rPr>
          <w:color w:val="000000"/>
          <w:shd w:val="clear" w:color="auto" w:fill="FFFFFF"/>
        </w:rPr>
        <w:t>s su komunalinių atliek</w:t>
      </w:r>
      <w:r w:rsidR="006C7AEC" w:rsidRPr="00D36F4A">
        <w:rPr>
          <w:color w:val="000000"/>
          <w:shd w:val="clear" w:color="auto" w:fill="FFFFFF"/>
        </w:rPr>
        <w:t>ų tvarkymu susijusios išlaidas.</w:t>
      </w:r>
      <w:r w:rsidR="00D36F4A" w:rsidRPr="00D36F4A">
        <w:rPr>
          <w:color w:val="000000"/>
          <w:shd w:val="clear" w:color="auto" w:fill="FFFFFF"/>
        </w:rPr>
        <w:t xml:space="preserve"> </w:t>
      </w:r>
      <w:r w:rsidR="00D36F4A" w:rsidRPr="00D36F4A">
        <w:rPr>
          <w:color w:val="000000"/>
        </w:rPr>
        <w:t xml:space="preserve">Bendrieji </w:t>
      </w:r>
      <w:r w:rsidR="00D36F4A" w:rsidRPr="007F49A9">
        <w:rPr>
          <w:color w:val="000000"/>
        </w:rPr>
        <w:t>komunalinių atliekų tvarkymo paslaugų kainodaros reikalavimai</w:t>
      </w:r>
      <w:r w:rsidR="00D36F4A" w:rsidRPr="007F49A9">
        <w:rPr>
          <w:i/>
          <w:color w:val="000000"/>
        </w:rPr>
        <w:t xml:space="preserve">, </w:t>
      </w:r>
      <w:r w:rsidR="00D36F4A" w:rsidRPr="007F49A9">
        <w:rPr>
          <w:color w:val="000000"/>
        </w:rPr>
        <w:t>nustatyti</w:t>
      </w:r>
      <w:r w:rsidR="00D36F4A" w:rsidRPr="007F49A9">
        <w:rPr>
          <w:i/>
          <w:color w:val="000000"/>
        </w:rPr>
        <w:t xml:space="preserve"> </w:t>
      </w:r>
      <w:r w:rsidR="00D36F4A" w:rsidRPr="007F49A9">
        <w:rPr>
          <w:color w:val="000000"/>
        </w:rPr>
        <w:t>vadovaujantis solidarumo, proporcingumo, nediskriminavimo, sąnaudų susigrąžinimo principais ir „teršėjas moka“ principu, yra apibrėžti</w:t>
      </w:r>
      <w:r w:rsidR="00D36F4A" w:rsidRPr="007F49A9">
        <w:rPr>
          <w:i/>
          <w:color w:val="000000"/>
        </w:rPr>
        <w:t xml:space="preserve"> Lietuvos Respublikos atliekų tvarkymo įstatyme</w:t>
      </w:r>
      <w:r w:rsidR="00D36F4A" w:rsidRPr="007F49A9">
        <w:rPr>
          <w:color w:val="000000"/>
        </w:rPr>
        <w:t>.</w:t>
      </w:r>
    </w:p>
    <w:p w:rsidR="001F1844" w:rsidRPr="007F49A9" w:rsidRDefault="006C7AEC" w:rsidP="00EF15B4">
      <w:pPr>
        <w:pStyle w:val="prastasiniatinklio"/>
        <w:spacing w:before="120" w:beforeAutospacing="0" w:after="0" w:afterAutospacing="0"/>
        <w:jc w:val="both"/>
        <w:rPr>
          <w:rFonts w:ascii="Times New Roman" w:hAnsi="Times New Roman" w:cs="Times New Roman"/>
          <w:color w:val="000000"/>
          <w:sz w:val="24"/>
          <w:lang w:eastAsia="x-none"/>
        </w:rPr>
      </w:pPr>
      <w:r w:rsidRPr="007F49A9">
        <w:rPr>
          <w:rFonts w:ascii="Times New Roman" w:hAnsi="Times New Roman" w:cs="Times New Roman"/>
          <w:color w:val="000000"/>
          <w:sz w:val="24"/>
          <w:lang w:eastAsia="x-none"/>
        </w:rPr>
        <w:t xml:space="preserve">Utenos </w:t>
      </w:r>
      <w:r w:rsidR="00DB0763" w:rsidRPr="007F49A9">
        <w:rPr>
          <w:rFonts w:ascii="Times New Roman" w:hAnsi="Times New Roman" w:cs="Times New Roman"/>
          <w:color w:val="000000"/>
          <w:sz w:val="24"/>
          <w:lang w:eastAsia="x-none"/>
        </w:rPr>
        <w:t xml:space="preserve">regione komunalinių atliekų šalinimo sąvartyne sąnaudos savivaldybėms paskirstomos vadovaujantis „solidarumo“ principu. Atsižvelgiant į tai, kad atskirų </w:t>
      </w:r>
      <w:r w:rsidR="00B87772" w:rsidRPr="007F49A9">
        <w:rPr>
          <w:rFonts w:ascii="Times New Roman" w:hAnsi="Times New Roman" w:cs="Times New Roman"/>
          <w:color w:val="000000"/>
          <w:sz w:val="24"/>
          <w:lang w:eastAsia="x-none"/>
        </w:rPr>
        <w:t>regiono</w:t>
      </w:r>
      <w:r w:rsidR="00C92D60" w:rsidRPr="007F49A9">
        <w:rPr>
          <w:rFonts w:ascii="Times New Roman" w:hAnsi="Times New Roman" w:cs="Times New Roman"/>
          <w:color w:val="000000"/>
          <w:sz w:val="24"/>
          <w:lang w:eastAsia="x-none"/>
        </w:rPr>
        <w:t xml:space="preserve"> </w:t>
      </w:r>
      <w:r w:rsidR="00DB0763" w:rsidRPr="007F49A9">
        <w:rPr>
          <w:rFonts w:ascii="Times New Roman" w:hAnsi="Times New Roman" w:cs="Times New Roman"/>
          <w:color w:val="000000"/>
          <w:sz w:val="24"/>
          <w:lang w:eastAsia="x-none"/>
        </w:rPr>
        <w:t xml:space="preserve">savivaldybių atliekų transportavimo iki </w:t>
      </w:r>
      <w:r w:rsidR="00B87772" w:rsidRPr="007F49A9">
        <w:rPr>
          <w:rFonts w:ascii="Times New Roman" w:hAnsi="Times New Roman" w:cs="Times New Roman"/>
          <w:color w:val="000000"/>
          <w:sz w:val="24"/>
          <w:lang w:eastAsia="x-none"/>
        </w:rPr>
        <w:t>Utenos</w:t>
      </w:r>
      <w:r w:rsidR="00C92D60" w:rsidRPr="007F49A9">
        <w:rPr>
          <w:rFonts w:ascii="Times New Roman" w:hAnsi="Times New Roman" w:cs="Times New Roman"/>
          <w:color w:val="000000"/>
          <w:sz w:val="24"/>
          <w:lang w:eastAsia="x-none"/>
        </w:rPr>
        <w:t xml:space="preserve"> </w:t>
      </w:r>
      <w:r w:rsidR="00DB0763" w:rsidRPr="007F49A9">
        <w:rPr>
          <w:rFonts w:ascii="Times New Roman" w:hAnsi="Times New Roman" w:cs="Times New Roman"/>
          <w:color w:val="000000"/>
          <w:sz w:val="24"/>
          <w:lang w:eastAsia="x-none"/>
        </w:rPr>
        <w:t xml:space="preserve">regioninio </w:t>
      </w:r>
      <w:r w:rsidR="00B87772" w:rsidRPr="007F49A9">
        <w:rPr>
          <w:rFonts w:ascii="Times New Roman" w:hAnsi="Times New Roman" w:cs="Times New Roman"/>
          <w:color w:val="000000"/>
          <w:sz w:val="24"/>
          <w:lang w:eastAsia="x-none"/>
        </w:rPr>
        <w:t xml:space="preserve">nepavojingų </w:t>
      </w:r>
      <w:r w:rsidR="00DB0763" w:rsidRPr="007F49A9">
        <w:rPr>
          <w:rFonts w:ascii="Times New Roman" w:hAnsi="Times New Roman" w:cs="Times New Roman"/>
          <w:color w:val="000000"/>
          <w:sz w:val="24"/>
          <w:lang w:eastAsia="x-none"/>
        </w:rPr>
        <w:t xml:space="preserve">atliekų sąvartyno sąnaudos skiriasi, atliekų šalinimo </w:t>
      </w:r>
      <w:r w:rsidR="007F49A9" w:rsidRPr="007F49A9">
        <w:rPr>
          <w:rFonts w:ascii="Times New Roman" w:hAnsi="Times New Roman" w:cs="Times New Roman"/>
          <w:color w:val="000000"/>
          <w:sz w:val="24"/>
          <w:lang w:eastAsia="x-none"/>
        </w:rPr>
        <w:t xml:space="preserve">sąvartyne </w:t>
      </w:r>
      <w:r w:rsidR="00DB0763" w:rsidRPr="007F49A9">
        <w:rPr>
          <w:rFonts w:ascii="Times New Roman" w:hAnsi="Times New Roman" w:cs="Times New Roman"/>
          <w:color w:val="000000"/>
          <w:sz w:val="24"/>
          <w:lang w:eastAsia="x-none"/>
        </w:rPr>
        <w:t xml:space="preserve">mokestis </w:t>
      </w:r>
      <w:r w:rsidR="00EF15B4" w:rsidRPr="007F49A9">
        <w:rPr>
          <w:rFonts w:ascii="Times New Roman" w:hAnsi="Times New Roman" w:cs="Times New Roman"/>
          <w:color w:val="000000"/>
          <w:sz w:val="24"/>
          <w:lang w:eastAsia="x-none"/>
        </w:rPr>
        <w:t xml:space="preserve">(„vartų mokestis“) </w:t>
      </w:r>
      <w:r w:rsidR="00DB0763" w:rsidRPr="007F49A9">
        <w:rPr>
          <w:rFonts w:ascii="Times New Roman" w:hAnsi="Times New Roman" w:cs="Times New Roman"/>
          <w:color w:val="000000"/>
          <w:sz w:val="24"/>
          <w:lang w:eastAsia="x-none"/>
        </w:rPr>
        <w:t xml:space="preserve">diferencijuojamas tokiu būdu, kad bendra vienos tonos komunalinių atliekų </w:t>
      </w:r>
      <w:r w:rsidR="00EF15B4" w:rsidRPr="007F49A9">
        <w:rPr>
          <w:rFonts w:ascii="Times New Roman" w:hAnsi="Times New Roman" w:cs="Times New Roman"/>
          <w:color w:val="000000"/>
          <w:sz w:val="24"/>
          <w:lang w:eastAsia="x-none"/>
        </w:rPr>
        <w:t>sutvarkymo (įskaitant transportavimą iki sąvartyno ir šalinimą</w:t>
      </w:r>
      <w:r w:rsidR="00DB0763" w:rsidRPr="007F49A9">
        <w:rPr>
          <w:rFonts w:ascii="Times New Roman" w:hAnsi="Times New Roman" w:cs="Times New Roman"/>
          <w:color w:val="000000"/>
          <w:sz w:val="24"/>
          <w:lang w:eastAsia="x-none"/>
        </w:rPr>
        <w:t xml:space="preserve"> sąvartyne</w:t>
      </w:r>
      <w:r w:rsidR="00EF15B4" w:rsidRPr="007F49A9">
        <w:rPr>
          <w:rFonts w:ascii="Times New Roman" w:hAnsi="Times New Roman" w:cs="Times New Roman"/>
          <w:color w:val="000000"/>
          <w:sz w:val="24"/>
          <w:lang w:eastAsia="x-none"/>
        </w:rPr>
        <w:t>)</w:t>
      </w:r>
      <w:r w:rsidR="00DB0763" w:rsidRPr="007F49A9">
        <w:rPr>
          <w:rFonts w:ascii="Times New Roman" w:hAnsi="Times New Roman" w:cs="Times New Roman"/>
          <w:color w:val="000000"/>
          <w:sz w:val="24"/>
          <w:lang w:eastAsia="x-none"/>
        </w:rPr>
        <w:t xml:space="preserve"> kaina visose </w:t>
      </w:r>
      <w:r w:rsidR="0052737E" w:rsidRPr="007F49A9">
        <w:rPr>
          <w:rFonts w:ascii="Times New Roman" w:hAnsi="Times New Roman" w:cs="Times New Roman"/>
          <w:color w:val="000000"/>
          <w:sz w:val="24"/>
          <w:lang w:eastAsia="x-none"/>
        </w:rPr>
        <w:t>regiono</w:t>
      </w:r>
      <w:r w:rsidR="00DB0763" w:rsidRPr="007F49A9">
        <w:rPr>
          <w:rFonts w:ascii="Times New Roman" w:hAnsi="Times New Roman" w:cs="Times New Roman"/>
          <w:color w:val="000000"/>
          <w:sz w:val="24"/>
          <w:lang w:eastAsia="x-none"/>
        </w:rPr>
        <w:t xml:space="preserve"> savivaldybėse būtų vienoda. </w:t>
      </w:r>
    </w:p>
    <w:p w:rsidR="0052737E" w:rsidRDefault="0052737E" w:rsidP="0052737E">
      <w:pPr>
        <w:rPr>
          <w:color w:val="000000"/>
          <w:szCs w:val="24"/>
        </w:rPr>
      </w:pPr>
      <w:r w:rsidRPr="007F49A9">
        <w:rPr>
          <w:color w:val="000000"/>
          <w:szCs w:val="24"/>
        </w:rPr>
        <w:t xml:space="preserve">2011 m. spalio 20 d. </w:t>
      </w:r>
      <w:r w:rsidR="007F49A9" w:rsidRPr="007F49A9">
        <w:rPr>
          <w:color w:val="000000"/>
          <w:szCs w:val="24"/>
        </w:rPr>
        <w:t>URATC</w:t>
      </w:r>
      <w:r w:rsidRPr="007F49A9">
        <w:rPr>
          <w:color w:val="000000"/>
          <w:szCs w:val="24"/>
        </w:rPr>
        <w:t xml:space="preserve"> direktoriaus įsakymu Nr. VK-113 patvirtinta, nuo 2012 m. kovo 1 d. įsigaliojusi, Molėtų r. savivaldybės teritorijoje surinktų mišrių komunalinių atliekų šalinimo Utenos regioniniame nepavojingų atliekų </w:t>
      </w:r>
      <w:r w:rsidR="007F49A9" w:rsidRPr="007F49A9">
        <w:rPr>
          <w:color w:val="000000"/>
          <w:szCs w:val="24"/>
        </w:rPr>
        <w:t>sąvartyne kaina –</w:t>
      </w:r>
      <w:r w:rsidR="005F74BF">
        <w:rPr>
          <w:color w:val="000000"/>
          <w:szCs w:val="24"/>
        </w:rPr>
        <w:t xml:space="preserve"> </w:t>
      </w:r>
      <w:r w:rsidR="0006404C">
        <w:rPr>
          <w:color w:val="000000"/>
          <w:szCs w:val="24"/>
        </w:rPr>
        <w:t xml:space="preserve">27,43 Eur (94,70 Lt) </w:t>
      </w:r>
      <w:r w:rsidR="005F74BF">
        <w:rPr>
          <w:color w:val="000000"/>
          <w:szCs w:val="24"/>
        </w:rPr>
        <w:t>be PVM už toną</w:t>
      </w:r>
      <w:r w:rsidRPr="007F49A9">
        <w:rPr>
          <w:color w:val="000000"/>
          <w:szCs w:val="24"/>
        </w:rPr>
        <w:t>. Juridiniams ir fiziniams asmenims, atvežantiems komunalines atliekas šalinimui į sąvartyną nuosavu transportu,</w:t>
      </w:r>
      <w:r w:rsidR="005F74BF">
        <w:rPr>
          <w:color w:val="000000"/>
          <w:szCs w:val="24"/>
        </w:rPr>
        <w:t xml:space="preserve"> taikomas vidutinis </w:t>
      </w:r>
      <w:r w:rsidR="0006404C">
        <w:rPr>
          <w:color w:val="000000"/>
          <w:szCs w:val="24"/>
        </w:rPr>
        <w:t>27,8 Eur (</w:t>
      </w:r>
      <w:r w:rsidR="005F74BF">
        <w:rPr>
          <w:color w:val="000000"/>
          <w:szCs w:val="24"/>
        </w:rPr>
        <w:t>96,00 Lt</w:t>
      </w:r>
      <w:r w:rsidR="0006404C">
        <w:rPr>
          <w:color w:val="000000"/>
          <w:szCs w:val="24"/>
        </w:rPr>
        <w:t>)</w:t>
      </w:r>
      <w:r w:rsidR="005F74BF">
        <w:rPr>
          <w:color w:val="000000"/>
          <w:szCs w:val="24"/>
        </w:rPr>
        <w:t xml:space="preserve"> be PVM už toną </w:t>
      </w:r>
      <w:r w:rsidRPr="007F49A9">
        <w:rPr>
          <w:color w:val="000000"/>
          <w:szCs w:val="24"/>
        </w:rPr>
        <w:t>mokestis.</w:t>
      </w:r>
    </w:p>
    <w:p w:rsidR="005F74BF" w:rsidRPr="007F49A9" w:rsidRDefault="0052737E" w:rsidP="002941BA">
      <w:pPr>
        <w:rPr>
          <w:color w:val="000000"/>
          <w:szCs w:val="24"/>
        </w:rPr>
      </w:pPr>
      <w:r w:rsidRPr="007F49A9">
        <w:rPr>
          <w:color w:val="000000"/>
          <w:szCs w:val="24"/>
        </w:rPr>
        <w:t xml:space="preserve">Bendrose </w:t>
      </w:r>
      <w:r w:rsidR="005E0499" w:rsidRPr="007F49A9">
        <w:rPr>
          <w:color w:val="000000"/>
          <w:szCs w:val="24"/>
        </w:rPr>
        <w:t>201</w:t>
      </w:r>
      <w:r w:rsidR="000708A7" w:rsidRPr="007F49A9">
        <w:rPr>
          <w:color w:val="000000"/>
          <w:szCs w:val="24"/>
        </w:rPr>
        <w:t>3</w:t>
      </w:r>
      <w:r w:rsidR="005E0499" w:rsidRPr="007F49A9">
        <w:rPr>
          <w:color w:val="000000"/>
          <w:szCs w:val="24"/>
        </w:rPr>
        <w:t xml:space="preserve"> m. </w:t>
      </w:r>
      <w:r w:rsidRPr="007F49A9">
        <w:rPr>
          <w:color w:val="000000"/>
          <w:szCs w:val="24"/>
        </w:rPr>
        <w:t xml:space="preserve">Molėtų </w:t>
      </w:r>
      <w:r w:rsidR="000708A7" w:rsidRPr="007F49A9">
        <w:rPr>
          <w:color w:val="000000"/>
          <w:szCs w:val="24"/>
        </w:rPr>
        <w:t>r</w:t>
      </w:r>
      <w:r w:rsidR="00FB5930">
        <w:rPr>
          <w:color w:val="000000"/>
          <w:szCs w:val="24"/>
        </w:rPr>
        <w:t>ajono</w:t>
      </w:r>
      <w:r w:rsidRPr="007F49A9">
        <w:rPr>
          <w:color w:val="000000"/>
          <w:szCs w:val="24"/>
        </w:rPr>
        <w:t xml:space="preserve"> </w:t>
      </w:r>
      <w:r w:rsidR="000708A7" w:rsidRPr="007F49A9">
        <w:rPr>
          <w:color w:val="000000"/>
          <w:szCs w:val="24"/>
        </w:rPr>
        <w:t xml:space="preserve">savivaldybės komunalinių </w:t>
      </w:r>
      <w:r w:rsidR="005E0499" w:rsidRPr="007F49A9">
        <w:rPr>
          <w:color w:val="000000"/>
          <w:szCs w:val="24"/>
        </w:rPr>
        <w:t xml:space="preserve">atliekų tvarkymo sąnaudose didžiausią dalį </w:t>
      </w:r>
      <w:r w:rsidR="003F4861">
        <w:rPr>
          <w:color w:val="000000"/>
          <w:szCs w:val="24"/>
        </w:rPr>
        <w:t>– 69 proc. –</w:t>
      </w:r>
      <w:r w:rsidRPr="007F49A9">
        <w:rPr>
          <w:color w:val="000000"/>
          <w:szCs w:val="24"/>
        </w:rPr>
        <w:t xml:space="preserve"> </w:t>
      </w:r>
      <w:r w:rsidR="005E0499" w:rsidRPr="007F49A9">
        <w:rPr>
          <w:color w:val="000000"/>
          <w:szCs w:val="24"/>
        </w:rPr>
        <w:t>sudarė komunalinių atliekų surin</w:t>
      </w:r>
      <w:r w:rsidRPr="007F49A9">
        <w:rPr>
          <w:color w:val="000000"/>
          <w:szCs w:val="24"/>
        </w:rPr>
        <w:t>kimo ir trans</w:t>
      </w:r>
      <w:r w:rsidR="003F4861">
        <w:rPr>
          <w:color w:val="000000"/>
          <w:szCs w:val="24"/>
        </w:rPr>
        <w:t>portavimo sąnaudos ir 31 proc. –</w:t>
      </w:r>
      <w:r w:rsidRPr="007F49A9">
        <w:rPr>
          <w:color w:val="000000"/>
          <w:szCs w:val="24"/>
        </w:rPr>
        <w:t xml:space="preserve">  </w:t>
      </w:r>
      <w:r w:rsidR="005E0499" w:rsidRPr="007F49A9">
        <w:rPr>
          <w:color w:val="000000"/>
          <w:szCs w:val="24"/>
        </w:rPr>
        <w:t xml:space="preserve">komunalinių atliekų šalinimo </w:t>
      </w:r>
      <w:r w:rsidRPr="007F49A9">
        <w:rPr>
          <w:color w:val="000000"/>
          <w:szCs w:val="24"/>
        </w:rPr>
        <w:t>sąvartyne sąnaudos</w:t>
      </w:r>
      <w:r w:rsidR="003F4861">
        <w:rPr>
          <w:color w:val="000000"/>
          <w:szCs w:val="24"/>
        </w:rPr>
        <w:t>.</w:t>
      </w:r>
    </w:p>
    <w:p w:rsidR="006C7AEC" w:rsidRPr="00667A25" w:rsidRDefault="003F306C" w:rsidP="00667A25">
      <w:pPr>
        <w:pStyle w:val="Antrat3"/>
      </w:pPr>
      <w:bookmarkStart w:id="27" w:name="_Ref365993578"/>
      <w:bookmarkStart w:id="28" w:name="_Toc414021898"/>
      <w:r w:rsidRPr="00667A25">
        <w:t>Investicinių projektų įgyvendinimas</w:t>
      </w:r>
      <w:bookmarkEnd w:id="24"/>
      <w:r w:rsidR="004A0B09" w:rsidRPr="00667A25">
        <w:t xml:space="preserve"> ir finansavimas</w:t>
      </w:r>
      <w:bookmarkStart w:id="29" w:name="_Toc328474097"/>
      <w:bookmarkEnd w:id="27"/>
      <w:bookmarkEnd w:id="28"/>
    </w:p>
    <w:p w:rsidR="00041662" w:rsidRPr="00524427" w:rsidRDefault="007F49A9" w:rsidP="00041662">
      <w:r w:rsidRPr="003F4861">
        <w:rPr>
          <w:szCs w:val="24"/>
          <w:lang w:eastAsia="en-US"/>
        </w:rPr>
        <w:t xml:space="preserve">Utenos regioninės komunalinių atliekų tvarkymo sistemos infrastruktūros kūrimas pradėtas </w:t>
      </w:r>
      <w:r w:rsidR="00041662" w:rsidRPr="003F4861">
        <w:t>2004-2009 m.</w:t>
      </w:r>
      <w:r w:rsidR="000A7CBD" w:rsidRPr="003F4861">
        <w:t xml:space="preserve"> laikotarpiu</w:t>
      </w:r>
      <w:r w:rsidR="00041662" w:rsidRPr="003F4861">
        <w:t xml:space="preserve">, įgyvendinant ES Sanglaudos fondo lėšomis finansuojamą projektą </w:t>
      </w:r>
      <w:r w:rsidR="00041662" w:rsidRPr="003F4861">
        <w:rPr>
          <w:i/>
        </w:rPr>
        <w:t>„Utenos regiono atliekų tvarkymo sistemos sukūrimas“</w:t>
      </w:r>
      <w:r w:rsidR="00B26F19" w:rsidRPr="003F4861">
        <w:rPr>
          <w:i/>
        </w:rPr>
        <w:t xml:space="preserve"> </w:t>
      </w:r>
      <w:r w:rsidR="00B26F19" w:rsidRPr="003F4861">
        <w:t>(projekto Nr. 2004/LT/16/C/PE/003)</w:t>
      </w:r>
      <w:r w:rsidR="00041662" w:rsidRPr="003F4861">
        <w:rPr>
          <w:i/>
        </w:rPr>
        <w:t>,</w:t>
      </w:r>
      <w:r w:rsidR="00041662" w:rsidRPr="003F4861">
        <w:t xml:space="preserve"> Mockėnų kaime Utenos rajone buvo į</w:t>
      </w:r>
      <w:r w:rsidR="00EB13E1" w:rsidRPr="003F4861">
        <w:t>rengtas ir 2008 m. vasario 1 d.</w:t>
      </w:r>
      <w:r w:rsidR="00041662" w:rsidRPr="003F4861">
        <w:t xml:space="preserve"> atidarytas penktasis Lietuvoje regioninis komunalinių atliekų sąvartynas, kurį eksploatuoja URATC. Projekto lėšomis regione taip pat buvo uždaryti 102 ES reikalavimų neatitikę seni sąvartynai ir kiekvienoje regiono savivaldybės teritorijoje įrengta po vieną didelių ir pavojingų</w:t>
      </w:r>
      <w:r w:rsidR="00B256DA">
        <w:t>jų</w:t>
      </w:r>
      <w:r w:rsidR="00041662" w:rsidRPr="003F4861">
        <w:t xml:space="preserve"> atliekų priėmimo aikštelę bei dvi žaliųjų </w:t>
      </w:r>
      <w:r w:rsidR="003F4861" w:rsidRPr="003F4861">
        <w:t>atliekų kompostavimo aikštelės –</w:t>
      </w:r>
      <w:r w:rsidR="00041662" w:rsidRPr="003F4861">
        <w:t xml:space="preserve"> kompostavimo aikštelė Mockėnų k</w:t>
      </w:r>
      <w:r w:rsidR="003F4861" w:rsidRPr="003F4861">
        <w:t>aime</w:t>
      </w:r>
      <w:r w:rsidR="00041662" w:rsidRPr="003F4861">
        <w:t>, Utenos r</w:t>
      </w:r>
      <w:r w:rsidR="003F4861" w:rsidRPr="003F4861">
        <w:t>ajone</w:t>
      </w:r>
      <w:r w:rsidR="00041662" w:rsidRPr="003F4861">
        <w:t xml:space="preserve"> ir kompostavimo aikštelė Karlų k</w:t>
      </w:r>
      <w:r w:rsidR="003F4861" w:rsidRPr="003F4861">
        <w:t>aime</w:t>
      </w:r>
      <w:r w:rsidR="00041662" w:rsidRPr="003F4861">
        <w:t xml:space="preserve">, Visagino </w:t>
      </w:r>
      <w:r w:rsidR="00041662" w:rsidRPr="00524427">
        <w:t>savivaldybėje.</w:t>
      </w:r>
    </w:p>
    <w:p w:rsidR="00534447" w:rsidRPr="00524427" w:rsidRDefault="003F4861" w:rsidP="006C7AEC">
      <w:r w:rsidRPr="00524427">
        <w:t>2010–</w:t>
      </w:r>
      <w:r w:rsidR="00041662" w:rsidRPr="00524427">
        <w:t xml:space="preserve">2013 m., </w:t>
      </w:r>
      <w:r w:rsidR="006F4BA4" w:rsidRPr="00524427">
        <w:rPr>
          <w:szCs w:val="24"/>
          <w:lang w:eastAsia="en-US"/>
        </w:rPr>
        <w:t xml:space="preserve">įgyvendinant 2007–2013 m. Sanglaudos skatinimo veiksmų programos 3 prioriteto </w:t>
      </w:r>
      <w:r w:rsidR="006F4BA4" w:rsidRPr="00524427">
        <w:rPr>
          <w:i/>
          <w:szCs w:val="24"/>
          <w:lang w:eastAsia="en-US"/>
        </w:rPr>
        <w:t>„Aplinka ir darnus vystymasis“</w:t>
      </w:r>
      <w:r w:rsidR="006F4BA4" w:rsidRPr="00524427">
        <w:rPr>
          <w:szCs w:val="24"/>
          <w:lang w:eastAsia="en-US"/>
        </w:rPr>
        <w:t xml:space="preserve"> priemonę VP3-3.2-AM-01-V </w:t>
      </w:r>
      <w:r w:rsidR="006F4BA4" w:rsidRPr="00524427">
        <w:rPr>
          <w:i/>
          <w:szCs w:val="24"/>
          <w:lang w:eastAsia="en-US"/>
        </w:rPr>
        <w:t>„Atliekų tvarkymo sistemos sukūrimas“</w:t>
      </w:r>
      <w:r w:rsidR="006F4BA4" w:rsidRPr="00524427">
        <w:rPr>
          <w:szCs w:val="24"/>
          <w:lang w:eastAsia="en-US"/>
        </w:rPr>
        <w:t>, URATC įgyvendino</w:t>
      </w:r>
      <w:r w:rsidR="00041662" w:rsidRPr="00524427">
        <w:t xml:space="preserve"> </w:t>
      </w:r>
      <w:r w:rsidR="006F4BA4" w:rsidRPr="00524427">
        <w:t xml:space="preserve">projektą </w:t>
      </w:r>
      <w:r w:rsidR="00041662" w:rsidRPr="00524427">
        <w:rPr>
          <w:i/>
        </w:rPr>
        <w:t>„Utenos regiono kompostavimo aikštelių įrengimas bei Anykščių ir Molėtų rajonų senų šiukš</w:t>
      </w:r>
      <w:r w:rsidR="006F4BA4" w:rsidRPr="00524427">
        <w:rPr>
          <w:i/>
        </w:rPr>
        <w:t>lynų uždaryma</w:t>
      </w:r>
      <w:r w:rsidR="002C03EA" w:rsidRPr="00524427">
        <w:rPr>
          <w:i/>
        </w:rPr>
        <w:t xml:space="preserve">s" </w:t>
      </w:r>
      <w:r w:rsidR="00CA247B" w:rsidRPr="00524427">
        <w:t>(projekto Nr. 2004/LT/16/</w:t>
      </w:r>
      <w:r w:rsidR="002C03EA" w:rsidRPr="00524427">
        <w:t>P/PE/003</w:t>
      </w:r>
      <w:r w:rsidR="00CF7D79" w:rsidRPr="00524427">
        <w:t xml:space="preserve">), </w:t>
      </w:r>
      <w:r w:rsidRPr="00524427">
        <w:t xml:space="preserve">kurio apimtyse </w:t>
      </w:r>
      <w:r w:rsidR="00CF7D79" w:rsidRPr="00524427">
        <w:t xml:space="preserve">regione buvo </w:t>
      </w:r>
      <w:r w:rsidR="00041662" w:rsidRPr="00524427">
        <w:t>uždaryta 10 neveikiančių šiukšlynų bei suprojektuotos ir įrengtos dar keturios žaliųjų atliekų kompostavimo aikštelės: kompost</w:t>
      </w:r>
      <w:r w:rsidRPr="00524427">
        <w:t>avimo aikštelė Anykščių rajone</w:t>
      </w:r>
      <w:r w:rsidR="00041662" w:rsidRPr="00524427">
        <w:t xml:space="preserve">, kompostavimo aikštelė Zarasuose, kompostavimo aikštelė Ignalinoje ir </w:t>
      </w:r>
      <w:r w:rsidRPr="00524427">
        <w:t>kompostavimo aikštelė Molėtų rajono</w:t>
      </w:r>
      <w:r w:rsidR="00041662" w:rsidRPr="00524427">
        <w:t xml:space="preserve"> savivaldybėje.</w:t>
      </w:r>
    </w:p>
    <w:p w:rsidR="00984FA7" w:rsidRPr="00BD38C1" w:rsidRDefault="006C7AEC" w:rsidP="00FD0C4C">
      <w:r w:rsidRPr="00524427">
        <w:t xml:space="preserve">Nuo 2010 m. </w:t>
      </w:r>
      <w:r w:rsidR="006163E6" w:rsidRPr="00524427">
        <w:t xml:space="preserve">pabaigos, </w:t>
      </w:r>
      <w:r w:rsidR="006163E6" w:rsidRPr="00524427">
        <w:rPr>
          <w:szCs w:val="24"/>
          <w:lang w:eastAsia="en-US"/>
        </w:rPr>
        <w:t xml:space="preserve">įgyvendinant 2007–2013 m. Sanglaudos skatinimo veiksmų programos 3 prioriteto </w:t>
      </w:r>
      <w:r w:rsidR="006163E6" w:rsidRPr="00524427">
        <w:rPr>
          <w:i/>
          <w:szCs w:val="24"/>
          <w:lang w:eastAsia="en-US"/>
        </w:rPr>
        <w:t>„Aplinka ir darnus vystymasis“</w:t>
      </w:r>
      <w:r w:rsidR="006163E6" w:rsidRPr="00524427">
        <w:rPr>
          <w:szCs w:val="24"/>
          <w:lang w:eastAsia="en-US"/>
        </w:rPr>
        <w:t xml:space="preserve"> priemonę VP3-3.2-AM-01-V </w:t>
      </w:r>
      <w:r w:rsidR="006163E6" w:rsidRPr="00524427">
        <w:rPr>
          <w:i/>
          <w:szCs w:val="24"/>
          <w:lang w:eastAsia="en-US"/>
        </w:rPr>
        <w:t>„Atliekų tvarkymo sistemos sukūrimas“</w:t>
      </w:r>
      <w:r w:rsidR="006163E6" w:rsidRPr="00524427">
        <w:rPr>
          <w:szCs w:val="24"/>
          <w:lang w:eastAsia="en-US"/>
        </w:rPr>
        <w:t xml:space="preserve">, </w:t>
      </w:r>
      <w:r w:rsidR="006163E6" w:rsidRPr="00524427">
        <w:t xml:space="preserve">Utenos </w:t>
      </w:r>
      <w:r w:rsidRPr="00524427">
        <w:t>regione įgyvendinamas ES Sanglaudos fondo ir URATC lėšomis finansuojamas projektas</w:t>
      </w:r>
      <w:r w:rsidRPr="00524427">
        <w:rPr>
          <w:i/>
        </w:rPr>
        <w:t xml:space="preserve"> „Utenos regiono komunalinių atliekų tvarkymo sistemos plėtra“</w:t>
      </w:r>
      <w:r w:rsidR="00A765D1" w:rsidRPr="00524427">
        <w:rPr>
          <w:i/>
        </w:rPr>
        <w:t xml:space="preserve"> </w:t>
      </w:r>
      <w:r w:rsidR="00A765D1" w:rsidRPr="00524427">
        <w:t>(projekto Nr.</w:t>
      </w:r>
      <w:r w:rsidR="00A765D1" w:rsidRPr="00524427">
        <w:rPr>
          <w:i/>
        </w:rPr>
        <w:t xml:space="preserve"> </w:t>
      </w:r>
      <w:r w:rsidR="00A765D1" w:rsidRPr="00524427">
        <w:t>VP3-3.2-AM-01-V-02-006)</w:t>
      </w:r>
      <w:r w:rsidR="006163E6" w:rsidRPr="00524427">
        <w:t xml:space="preserve">. </w:t>
      </w:r>
      <w:r w:rsidR="006163E6" w:rsidRPr="00524427">
        <w:rPr>
          <w:szCs w:val="24"/>
          <w:lang w:eastAsia="en-US"/>
        </w:rPr>
        <w:t>Projektu</w:t>
      </w:r>
      <w:r w:rsidRPr="00524427">
        <w:t xml:space="preserve"> siekiama sukurti techniniu, ekonominiu ir aplinkosauginiu požiūriu optimalią biologiškai skaidžių ir kitų atliekų tvarkymo infrastruktūrą Utenos regione. Projekto apimtyse Utenos regioninio nepavojingų atliekų sąvartyno teritorijoje, Mockėnų k</w:t>
      </w:r>
      <w:r w:rsidR="003F4861" w:rsidRPr="00524427">
        <w:t>aime, Utenos rajone</w:t>
      </w:r>
      <w:r w:rsidRPr="00524427">
        <w:t xml:space="preserve"> yra projektuojami </w:t>
      </w:r>
      <w:r w:rsidRPr="00BD38C1">
        <w:t>ir bus pastatyti komunalinių atliekų mechaninio ir biologinio apdorojimo (</w:t>
      </w:r>
      <w:r w:rsidR="00F6140D">
        <w:t xml:space="preserve">toliau – </w:t>
      </w:r>
      <w:r w:rsidRPr="00BD38C1">
        <w:t xml:space="preserve">MBA) įrenginiai. </w:t>
      </w:r>
    </w:p>
    <w:p w:rsidR="00BD38C1" w:rsidRPr="00BD38C1" w:rsidRDefault="006C7AEC" w:rsidP="00FD0C4C">
      <w:r w:rsidRPr="00BD38C1">
        <w:t xml:space="preserve">Įrenginių mechaninio rūšiavimo </w:t>
      </w:r>
      <w:r w:rsidR="00524427" w:rsidRPr="00BD38C1">
        <w:t xml:space="preserve">grandyje </w:t>
      </w:r>
      <w:r w:rsidRPr="00BD38C1">
        <w:t xml:space="preserve">bus atskiriamos antrinės žaliavos (metalai, plastikai, </w:t>
      </w:r>
      <w:r w:rsidR="00524427" w:rsidRPr="00BD38C1">
        <w:t>stiklas, popierius ir</w:t>
      </w:r>
      <w:r w:rsidRPr="00BD38C1">
        <w:t xml:space="preserve"> kartonas), </w:t>
      </w:r>
      <w:r w:rsidR="00524427" w:rsidRPr="00BD38C1">
        <w:t>lengva degi frakcija ir biologiškai skaidžių atliekų</w:t>
      </w:r>
      <w:r w:rsidRPr="00BD38C1">
        <w:t xml:space="preserve"> frakcija. Bio</w:t>
      </w:r>
      <w:r w:rsidR="00524427" w:rsidRPr="00BD38C1">
        <w:t xml:space="preserve">loginio apdorojimo </w:t>
      </w:r>
      <w:r w:rsidR="00BD38C1" w:rsidRPr="00BD38C1">
        <w:t>įrenginiuose</w:t>
      </w:r>
      <w:r w:rsidR="00524427" w:rsidRPr="00BD38C1">
        <w:t xml:space="preserve"> </w:t>
      </w:r>
      <w:r w:rsidR="00BD38C1" w:rsidRPr="00BD38C1">
        <w:t xml:space="preserve">biologiškai skaidžios atliekos bus apdorojamos sauso anaerobinio pūdymo, išgaunant biodujas, </w:t>
      </w:r>
      <w:r w:rsidRPr="00BD38C1">
        <w:t xml:space="preserve">kurios </w:t>
      </w:r>
      <w:r w:rsidR="00BD38C1" w:rsidRPr="00BD38C1">
        <w:t xml:space="preserve">toliau </w:t>
      </w:r>
      <w:r w:rsidRPr="00BD38C1">
        <w:t>naudoj</w:t>
      </w:r>
      <w:r w:rsidR="00BD38C1" w:rsidRPr="00BD38C1">
        <w:t xml:space="preserve">amos  energijos gamybai kogeneracijos būdu. Po anaerobinio apdorojimo likutinė frakcija kompostuojama, iš jos pagaminant stabilatą. </w:t>
      </w:r>
    </w:p>
    <w:p w:rsidR="006C7AEC" w:rsidRPr="00BD38C1" w:rsidRDefault="00BD38C1" w:rsidP="00FD0C4C">
      <w:r w:rsidRPr="00BD38C1">
        <w:t xml:space="preserve">Pagaminta </w:t>
      </w:r>
      <w:r w:rsidR="006C7AEC" w:rsidRPr="00BD38C1">
        <w:t xml:space="preserve">elektros energija bus </w:t>
      </w:r>
      <w:r w:rsidRPr="00BD38C1">
        <w:t xml:space="preserve">tiekiama </w:t>
      </w:r>
      <w:r w:rsidR="006C7AEC" w:rsidRPr="00BD38C1">
        <w:t>mechaninio mišrių komunalini</w:t>
      </w:r>
      <w:r w:rsidRPr="00BD38C1">
        <w:t>ų atliekų rūšiavimo įrenginių veikimo poreikių tenkinimui. MBA</w:t>
      </w:r>
      <w:r w:rsidR="006C7AEC" w:rsidRPr="00BD38C1">
        <w:t xml:space="preserve"> įrenginiuose atskirtas kietasis atgautasis kuras</w:t>
      </w:r>
      <w:r w:rsidRPr="00BD38C1">
        <w:t xml:space="preserve"> (</w:t>
      </w:r>
      <w:r w:rsidR="00F6140D">
        <w:t xml:space="preserve">toliau – </w:t>
      </w:r>
      <w:r w:rsidRPr="00BD38C1">
        <w:t>KAK)</w:t>
      </w:r>
      <w:r w:rsidR="006C7AEC" w:rsidRPr="00BD38C1">
        <w:t xml:space="preserve"> bus nukreipiamas deginimui </w:t>
      </w:r>
      <w:r w:rsidR="00142C1F" w:rsidRPr="00BD38C1">
        <w:t xml:space="preserve">vienoje iš esamų ar planuojamų </w:t>
      </w:r>
      <w:r w:rsidRPr="00BD38C1">
        <w:t xml:space="preserve">atliekų deginimo įrenginių </w:t>
      </w:r>
      <w:r w:rsidR="00142C1F" w:rsidRPr="00BD38C1">
        <w:t xml:space="preserve">(plačiau </w:t>
      </w:r>
      <w:r w:rsidR="00142C1F" w:rsidRPr="00D13721">
        <w:t xml:space="preserve">– 2.7.6. </w:t>
      </w:r>
      <w:r w:rsidR="00D13721">
        <w:t>skyriuje</w:t>
      </w:r>
      <w:r w:rsidR="00142C1F" w:rsidRPr="00BD38C1">
        <w:t>)</w:t>
      </w:r>
      <w:r w:rsidR="006C7AEC" w:rsidRPr="00BD38C1">
        <w:t xml:space="preserve">. </w:t>
      </w:r>
    </w:p>
    <w:p w:rsidR="006C7AEC" w:rsidRPr="00BD38C1" w:rsidRDefault="006C7AEC" w:rsidP="006C7AEC">
      <w:pPr>
        <w:rPr>
          <w:rFonts w:eastAsia="Calibri"/>
        </w:rPr>
      </w:pPr>
      <w:r w:rsidRPr="00BD38C1">
        <w:t xml:space="preserve">Skatinant individualų </w:t>
      </w:r>
      <w:r w:rsidR="00BD38C1" w:rsidRPr="00BD38C1">
        <w:t xml:space="preserve">biologiškai skaidžių atliekų </w:t>
      </w:r>
      <w:r w:rsidRPr="00BD38C1">
        <w:t xml:space="preserve"> kompost</w:t>
      </w:r>
      <w:r w:rsidR="00BD38C1" w:rsidRPr="00BD38C1">
        <w:t>avimą, projekto apimtyse buvo įsigyta</w:t>
      </w:r>
      <w:r w:rsidRPr="00BD38C1">
        <w:t xml:space="preserve"> ir Utenos regiono gyventojams nemokamai </w:t>
      </w:r>
      <w:r w:rsidR="00BD38C1" w:rsidRPr="00BD38C1">
        <w:t>dalinama</w:t>
      </w:r>
      <w:r w:rsidR="0006404C">
        <w:t xml:space="preserve"> 6 </w:t>
      </w:r>
      <w:r w:rsidRPr="00BD38C1">
        <w:t xml:space="preserve">000 vienetų kompostavimo dėžių. </w:t>
      </w:r>
      <w:r w:rsidRPr="00BD38C1">
        <w:rPr>
          <w:rFonts w:eastAsia="Calibri"/>
        </w:rPr>
        <w:t>Molėtų r. savivaldybės te</w:t>
      </w:r>
      <w:r w:rsidR="0006404C">
        <w:rPr>
          <w:rFonts w:eastAsia="Calibri"/>
        </w:rPr>
        <w:t xml:space="preserve">ritorijoje numatyta išdalinti 1 </w:t>
      </w:r>
      <w:r w:rsidRPr="00BD38C1">
        <w:rPr>
          <w:rFonts w:eastAsia="Calibri"/>
        </w:rPr>
        <w:t xml:space="preserve">140 vnt. kompostavimo dėžių. </w:t>
      </w:r>
    </w:p>
    <w:p w:rsidR="008506EB" w:rsidRPr="00BD38C1" w:rsidRDefault="00311D4F" w:rsidP="00BD38C1">
      <w:pPr>
        <w:pStyle w:val="Antrat2"/>
      </w:pPr>
      <w:bookmarkStart w:id="30" w:name="_Toc414021899"/>
      <w:r>
        <w:rPr>
          <w:lang w:val="lt-LT"/>
        </w:rPr>
        <w:t>Molėtų</w:t>
      </w:r>
      <w:r w:rsidR="00673A09" w:rsidRPr="00BD38C1">
        <w:t xml:space="preserve"> rajono</w:t>
      </w:r>
      <w:r w:rsidR="006B2FFA" w:rsidRPr="00BD38C1">
        <w:t xml:space="preserve"> savivaldybės</w:t>
      </w:r>
      <w:r w:rsidR="008506EB" w:rsidRPr="00BD38C1">
        <w:t xml:space="preserve"> statistiniai ir atliekų tvarkymo duomenys</w:t>
      </w:r>
      <w:bookmarkEnd w:id="29"/>
      <w:bookmarkEnd w:id="30"/>
    </w:p>
    <w:p w:rsidR="008506EB" w:rsidRPr="00D87E1E" w:rsidRDefault="008506EB" w:rsidP="00D87E1E">
      <w:pPr>
        <w:pStyle w:val="Antrat3"/>
      </w:pPr>
      <w:bookmarkStart w:id="31" w:name="_Toc328474098"/>
      <w:bookmarkStart w:id="32" w:name="_Toc414021900"/>
      <w:r w:rsidRPr="00D87E1E">
        <w:t>Gyventojų skaičius ir būstai</w:t>
      </w:r>
      <w:bookmarkEnd w:id="31"/>
      <w:bookmarkEnd w:id="32"/>
    </w:p>
    <w:p w:rsidR="00036FD5" w:rsidRPr="00BD38C1" w:rsidRDefault="00036FD5" w:rsidP="00036FD5">
      <w:bookmarkStart w:id="33" w:name="_Toc328474099"/>
      <w:r w:rsidRPr="00BD38C1">
        <w:rPr>
          <w:b/>
        </w:rPr>
        <w:t>Gyventojai ir namų ūkiai</w:t>
      </w:r>
      <w:r w:rsidRPr="00BD38C1">
        <w:t xml:space="preserve">. Didžiausias komunalinių atliekų kiekis susidaro buityje, t. y. </w:t>
      </w:r>
      <w:r w:rsidR="0017796B" w:rsidRPr="00BD38C1">
        <w:t>gyventojų</w:t>
      </w:r>
      <w:r w:rsidRPr="00BD38C1">
        <w:t xml:space="preserve"> namų ūkiuose. Komunalinių atliekų kiekis ir sudėtis priklauso nuo daugelio veiksnių: namų ūkio dydžio, gyventojų skaičiaus, jų gyvenamosios vietos (daugiabutis ar individualus namas, miestas ar kaimas), vartojimo (pajamų) ir t.t.</w:t>
      </w:r>
    </w:p>
    <w:p w:rsidR="00036FD5" w:rsidRPr="00BD38C1" w:rsidRDefault="00036FD5" w:rsidP="00036FD5">
      <w:r w:rsidRPr="00BD38C1">
        <w:t>Lietuvos statistikos departamento duomenimis, 2014 m. sausio 1 d. Molėtų rajone gyveno 19.582 gyventojai. Palyginus 2001 m. ir 2011 m. visuotinio gyventojų surašymo duomenis, gyventojų skaičius Molėtų rajone sumažėjo 18,5 proc.</w:t>
      </w:r>
      <w:r w:rsidRPr="00BD38C1">
        <w:rPr>
          <w:rStyle w:val="Puslapioinaosnuoroda"/>
        </w:rPr>
        <w:footnoteReference w:id="1"/>
      </w:r>
      <w:r w:rsidRPr="00BD38C1">
        <w:t xml:space="preserve"> Šis mažėjimas paaiškinamas mažėjančio natūralaus gyventojų prieaugio tendencija ir gyventojų vidaus bei tarptautine migracija.</w:t>
      </w:r>
    </w:p>
    <w:p w:rsidR="00036FD5" w:rsidRPr="00036FD5" w:rsidRDefault="00036FD5" w:rsidP="00036FD5">
      <w:pPr>
        <w:pStyle w:val="Antrat"/>
      </w:pPr>
      <w:r w:rsidRPr="00036FD5">
        <w:t xml:space="preserve">3 lentelė.  Gyventojų skaičius Molėtų rajone (2014 m. sausio 1 d.) </w:t>
      </w:r>
    </w:p>
    <w:tbl>
      <w:tblPr>
        <w:tblW w:w="38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1450"/>
        <w:gridCol w:w="1588"/>
        <w:gridCol w:w="1588"/>
      </w:tblGrid>
      <w:tr w:rsidR="00036FD5" w:rsidRPr="00036FD5" w:rsidTr="00256015">
        <w:trPr>
          <w:trHeight w:val="300"/>
        </w:trPr>
        <w:tc>
          <w:tcPr>
            <w:tcW w:w="1685" w:type="pct"/>
            <w:shd w:val="clear" w:color="auto" w:fill="DEEAF6"/>
            <w:vAlign w:val="center"/>
          </w:tcPr>
          <w:p w:rsidR="00036FD5" w:rsidRPr="00BD38C1" w:rsidRDefault="00036FD5" w:rsidP="00857ACC">
            <w:pPr>
              <w:rPr>
                <w:b/>
                <w:sz w:val="20"/>
                <w:szCs w:val="20"/>
              </w:rPr>
            </w:pPr>
            <w:r w:rsidRPr="00BD38C1">
              <w:rPr>
                <w:b/>
                <w:sz w:val="20"/>
                <w:szCs w:val="20"/>
              </w:rPr>
              <w:t>Administracinė teritorija</w:t>
            </w:r>
          </w:p>
        </w:tc>
        <w:tc>
          <w:tcPr>
            <w:tcW w:w="1039" w:type="pct"/>
            <w:shd w:val="clear" w:color="auto" w:fill="DEEAF6"/>
            <w:vAlign w:val="center"/>
          </w:tcPr>
          <w:p w:rsidR="00036FD5" w:rsidRPr="00BD38C1" w:rsidRDefault="00036FD5" w:rsidP="00857ACC">
            <w:pPr>
              <w:rPr>
                <w:b/>
                <w:sz w:val="20"/>
                <w:szCs w:val="20"/>
              </w:rPr>
            </w:pPr>
            <w:r w:rsidRPr="00BD38C1">
              <w:rPr>
                <w:b/>
                <w:sz w:val="20"/>
                <w:szCs w:val="20"/>
              </w:rPr>
              <w:t>Miestas</w:t>
            </w:r>
          </w:p>
        </w:tc>
        <w:tc>
          <w:tcPr>
            <w:tcW w:w="1138" w:type="pct"/>
            <w:shd w:val="clear" w:color="auto" w:fill="DEEAF6"/>
            <w:vAlign w:val="center"/>
          </w:tcPr>
          <w:p w:rsidR="00036FD5" w:rsidRPr="00BD38C1" w:rsidRDefault="00036FD5" w:rsidP="00857ACC">
            <w:pPr>
              <w:rPr>
                <w:b/>
                <w:sz w:val="20"/>
                <w:szCs w:val="20"/>
              </w:rPr>
            </w:pPr>
            <w:r w:rsidRPr="00BD38C1">
              <w:rPr>
                <w:b/>
                <w:sz w:val="20"/>
                <w:szCs w:val="20"/>
              </w:rPr>
              <w:t>Kaimas</w:t>
            </w:r>
          </w:p>
        </w:tc>
        <w:tc>
          <w:tcPr>
            <w:tcW w:w="1138" w:type="pct"/>
            <w:shd w:val="clear" w:color="auto" w:fill="DEEAF6"/>
            <w:vAlign w:val="center"/>
          </w:tcPr>
          <w:p w:rsidR="00036FD5" w:rsidRPr="00BD38C1" w:rsidRDefault="00036FD5" w:rsidP="00857ACC">
            <w:pPr>
              <w:rPr>
                <w:b/>
                <w:sz w:val="20"/>
                <w:szCs w:val="20"/>
              </w:rPr>
            </w:pPr>
            <w:r w:rsidRPr="00BD38C1">
              <w:rPr>
                <w:b/>
                <w:sz w:val="20"/>
                <w:szCs w:val="20"/>
              </w:rPr>
              <w:t>Iš viso</w:t>
            </w:r>
          </w:p>
        </w:tc>
      </w:tr>
      <w:tr w:rsidR="00036FD5" w:rsidRPr="00036FD5" w:rsidTr="00256015">
        <w:trPr>
          <w:trHeight w:val="300"/>
        </w:trPr>
        <w:tc>
          <w:tcPr>
            <w:tcW w:w="1685" w:type="pct"/>
          </w:tcPr>
          <w:p w:rsidR="00036FD5" w:rsidRPr="00BD38C1" w:rsidRDefault="00036FD5" w:rsidP="00857ACC">
            <w:pPr>
              <w:rPr>
                <w:sz w:val="20"/>
                <w:szCs w:val="20"/>
              </w:rPr>
            </w:pPr>
            <w:r w:rsidRPr="00BD38C1">
              <w:rPr>
                <w:sz w:val="20"/>
                <w:szCs w:val="20"/>
              </w:rPr>
              <w:t xml:space="preserve">Molėtų r. </w:t>
            </w:r>
            <w:r w:rsidR="00F6140D">
              <w:rPr>
                <w:sz w:val="20"/>
                <w:szCs w:val="20"/>
              </w:rPr>
              <w:t>sav.</w:t>
            </w:r>
          </w:p>
        </w:tc>
        <w:tc>
          <w:tcPr>
            <w:tcW w:w="1039" w:type="pct"/>
            <w:vAlign w:val="center"/>
          </w:tcPr>
          <w:p w:rsidR="00036FD5" w:rsidRPr="00BD38C1" w:rsidRDefault="0006404C" w:rsidP="00857ACC">
            <w:pPr>
              <w:rPr>
                <w:sz w:val="20"/>
                <w:szCs w:val="20"/>
              </w:rPr>
            </w:pPr>
            <w:r>
              <w:rPr>
                <w:sz w:val="20"/>
                <w:szCs w:val="20"/>
              </w:rPr>
              <w:t xml:space="preserve">6 204 </w:t>
            </w:r>
          </w:p>
        </w:tc>
        <w:tc>
          <w:tcPr>
            <w:tcW w:w="1138" w:type="pct"/>
            <w:vAlign w:val="center"/>
          </w:tcPr>
          <w:p w:rsidR="00036FD5" w:rsidRPr="00BD38C1" w:rsidRDefault="0006404C" w:rsidP="00857ACC">
            <w:pPr>
              <w:rPr>
                <w:sz w:val="20"/>
                <w:szCs w:val="20"/>
              </w:rPr>
            </w:pPr>
            <w:r>
              <w:rPr>
                <w:sz w:val="20"/>
                <w:szCs w:val="20"/>
              </w:rPr>
              <w:t xml:space="preserve">13 </w:t>
            </w:r>
            <w:r w:rsidR="00036FD5" w:rsidRPr="00BD38C1">
              <w:rPr>
                <w:sz w:val="20"/>
                <w:szCs w:val="20"/>
              </w:rPr>
              <w:t>378</w:t>
            </w:r>
          </w:p>
        </w:tc>
        <w:tc>
          <w:tcPr>
            <w:tcW w:w="1138" w:type="pct"/>
            <w:vAlign w:val="center"/>
          </w:tcPr>
          <w:p w:rsidR="00036FD5" w:rsidRPr="00BD38C1" w:rsidRDefault="0006404C" w:rsidP="00857ACC">
            <w:pPr>
              <w:rPr>
                <w:sz w:val="20"/>
                <w:szCs w:val="20"/>
              </w:rPr>
            </w:pPr>
            <w:r>
              <w:rPr>
                <w:sz w:val="20"/>
                <w:szCs w:val="20"/>
              </w:rPr>
              <w:t xml:space="preserve">19 </w:t>
            </w:r>
            <w:r w:rsidR="00036FD5" w:rsidRPr="00BD38C1">
              <w:rPr>
                <w:sz w:val="20"/>
                <w:szCs w:val="20"/>
              </w:rPr>
              <w:t xml:space="preserve">582   </w:t>
            </w:r>
          </w:p>
        </w:tc>
      </w:tr>
    </w:tbl>
    <w:p w:rsidR="00036FD5" w:rsidRPr="00BD38C1" w:rsidRDefault="00036FD5" w:rsidP="00AF3B55">
      <w:pPr>
        <w:spacing w:before="40"/>
        <w:rPr>
          <w:i/>
          <w:sz w:val="20"/>
          <w:szCs w:val="20"/>
        </w:rPr>
      </w:pPr>
      <w:r w:rsidRPr="00BD38C1">
        <w:rPr>
          <w:i/>
          <w:sz w:val="20"/>
          <w:szCs w:val="20"/>
        </w:rPr>
        <w:t>Šaltinis: Lietuvos statistikos departamentas.</w:t>
      </w:r>
    </w:p>
    <w:p w:rsidR="00036FD5" w:rsidRPr="00A028ED" w:rsidRDefault="00803F4E" w:rsidP="00036FD5">
      <w:bookmarkStart w:id="34" w:name="_Ref325380519"/>
      <w:r>
        <w:t>Nekilnojamo turto registro d</w:t>
      </w:r>
      <w:r w:rsidR="00036FD5" w:rsidRPr="00A028ED">
        <w:t xml:space="preserve">uomenys apie 2014 m. Molėtų rajone esančius vieno ir dviejų </w:t>
      </w:r>
      <w:r w:rsidR="00036FD5" w:rsidRPr="00C4577E">
        <w:t xml:space="preserve">butų gyvenamuosius (individualius) namus bei daugiabučius gyvenamuosius namus pateikti </w:t>
      </w:r>
      <w:r w:rsidR="00036FD5" w:rsidRPr="00C4577E">
        <w:rPr>
          <w:rStyle w:val="AntratDiagrama"/>
          <w:b w:val="0"/>
          <w:color w:val="auto"/>
        </w:rPr>
        <w:t>4 lentelėje.</w:t>
      </w:r>
      <w:r w:rsidR="00036FD5" w:rsidRPr="00C4577E">
        <w:t xml:space="preserve"> </w:t>
      </w:r>
      <w:r w:rsidR="00EE46D8" w:rsidRPr="00C4577E">
        <w:t>Remiantis</w:t>
      </w:r>
      <w:r w:rsidR="00EE46D8">
        <w:t xml:space="preserve"> šiais duomenimis, Molė</w:t>
      </w:r>
      <w:r w:rsidR="0006404C">
        <w:t xml:space="preserve">tų rajone iš viso registruoti 7 </w:t>
      </w:r>
      <w:r w:rsidR="00EE46D8">
        <w:t>853 individualūs ir 274 daugiabučiai namai.</w:t>
      </w:r>
    </w:p>
    <w:bookmarkEnd w:id="34"/>
    <w:p w:rsidR="00036FD5" w:rsidRPr="00A028ED" w:rsidRDefault="00036FD5" w:rsidP="00A028ED">
      <w:pPr>
        <w:pStyle w:val="Antrat"/>
      </w:pPr>
      <w:r w:rsidRPr="00A028ED">
        <w:t>4 lentelė. Gyvenamieji namai Molėtų rajone (2014 m. sausio 1 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1080"/>
        <w:gridCol w:w="1081"/>
        <w:gridCol w:w="1352"/>
        <w:gridCol w:w="1080"/>
        <w:gridCol w:w="1081"/>
        <w:gridCol w:w="1524"/>
      </w:tblGrid>
      <w:tr w:rsidR="00036FD5" w:rsidRPr="00A028ED" w:rsidTr="00256015">
        <w:trPr>
          <w:trHeight w:val="300"/>
        </w:trPr>
        <w:tc>
          <w:tcPr>
            <w:tcW w:w="1874" w:type="dxa"/>
            <w:vMerge w:val="restart"/>
            <w:shd w:val="clear" w:color="auto" w:fill="DEEAF6"/>
            <w:noWrap/>
            <w:vAlign w:val="center"/>
          </w:tcPr>
          <w:p w:rsidR="00036FD5" w:rsidRPr="00A028ED" w:rsidRDefault="00036FD5" w:rsidP="00857ACC">
            <w:pPr>
              <w:rPr>
                <w:b/>
                <w:sz w:val="20"/>
                <w:szCs w:val="20"/>
              </w:rPr>
            </w:pPr>
            <w:r w:rsidRPr="00A028ED">
              <w:rPr>
                <w:b/>
                <w:sz w:val="20"/>
                <w:szCs w:val="20"/>
              </w:rPr>
              <w:t>Administracinė teritorija</w:t>
            </w:r>
          </w:p>
        </w:tc>
        <w:tc>
          <w:tcPr>
            <w:tcW w:w="7198" w:type="dxa"/>
            <w:gridSpan w:val="6"/>
            <w:shd w:val="clear" w:color="auto" w:fill="DEEAF6"/>
            <w:noWrap/>
            <w:vAlign w:val="center"/>
          </w:tcPr>
          <w:p w:rsidR="00036FD5" w:rsidRPr="00A028ED" w:rsidRDefault="00036FD5" w:rsidP="00857ACC">
            <w:pPr>
              <w:rPr>
                <w:b/>
                <w:sz w:val="20"/>
                <w:szCs w:val="20"/>
              </w:rPr>
            </w:pPr>
            <w:r w:rsidRPr="00A028ED">
              <w:rPr>
                <w:b/>
                <w:sz w:val="20"/>
                <w:szCs w:val="20"/>
              </w:rPr>
              <w:t>Nekilnojamo turto registre registruoti gyvenamieji namai</w:t>
            </w:r>
          </w:p>
        </w:tc>
      </w:tr>
      <w:tr w:rsidR="00036FD5" w:rsidRPr="00A028ED" w:rsidTr="00256015">
        <w:trPr>
          <w:trHeight w:val="300"/>
        </w:trPr>
        <w:tc>
          <w:tcPr>
            <w:tcW w:w="1874" w:type="dxa"/>
            <w:vMerge/>
            <w:shd w:val="clear" w:color="auto" w:fill="DEEAF6"/>
            <w:noWrap/>
            <w:vAlign w:val="center"/>
          </w:tcPr>
          <w:p w:rsidR="00036FD5" w:rsidRPr="00A028ED" w:rsidRDefault="00036FD5" w:rsidP="00857ACC">
            <w:pPr>
              <w:rPr>
                <w:b/>
                <w:sz w:val="20"/>
                <w:szCs w:val="20"/>
              </w:rPr>
            </w:pPr>
          </w:p>
        </w:tc>
        <w:tc>
          <w:tcPr>
            <w:tcW w:w="3513" w:type="dxa"/>
            <w:gridSpan w:val="3"/>
            <w:shd w:val="clear" w:color="auto" w:fill="DEEAF6"/>
            <w:noWrap/>
            <w:vAlign w:val="center"/>
          </w:tcPr>
          <w:p w:rsidR="00036FD5" w:rsidRPr="00A028ED" w:rsidRDefault="00036FD5" w:rsidP="00857ACC">
            <w:pPr>
              <w:rPr>
                <w:b/>
                <w:sz w:val="20"/>
                <w:szCs w:val="20"/>
              </w:rPr>
            </w:pPr>
            <w:r w:rsidRPr="00A028ED">
              <w:rPr>
                <w:b/>
                <w:sz w:val="20"/>
                <w:szCs w:val="20"/>
              </w:rPr>
              <w:t>Vieno ir dviejų butų gyvenamieji (individualūs) namai</w:t>
            </w:r>
          </w:p>
        </w:tc>
        <w:tc>
          <w:tcPr>
            <w:tcW w:w="3685" w:type="dxa"/>
            <w:gridSpan w:val="3"/>
            <w:shd w:val="clear" w:color="auto" w:fill="DEEAF6"/>
            <w:noWrap/>
            <w:vAlign w:val="center"/>
          </w:tcPr>
          <w:p w:rsidR="00036FD5" w:rsidRPr="00A028ED" w:rsidRDefault="00036FD5" w:rsidP="00857ACC">
            <w:pPr>
              <w:rPr>
                <w:b/>
                <w:sz w:val="20"/>
                <w:szCs w:val="20"/>
              </w:rPr>
            </w:pPr>
            <w:r w:rsidRPr="00A028ED">
              <w:rPr>
                <w:b/>
                <w:sz w:val="20"/>
                <w:szCs w:val="20"/>
              </w:rPr>
              <w:t>Daugiabučiai gyvenamieji namai</w:t>
            </w:r>
          </w:p>
        </w:tc>
      </w:tr>
      <w:tr w:rsidR="00036FD5" w:rsidRPr="00A028ED" w:rsidTr="00256015">
        <w:trPr>
          <w:trHeight w:val="300"/>
        </w:trPr>
        <w:tc>
          <w:tcPr>
            <w:tcW w:w="1874" w:type="dxa"/>
            <w:vMerge/>
            <w:shd w:val="clear" w:color="auto" w:fill="DEEAF6"/>
            <w:vAlign w:val="center"/>
          </w:tcPr>
          <w:p w:rsidR="00036FD5" w:rsidRPr="00A028ED" w:rsidRDefault="00036FD5" w:rsidP="00857ACC">
            <w:pPr>
              <w:rPr>
                <w:b/>
                <w:sz w:val="20"/>
                <w:szCs w:val="20"/>
              </w:rPr>
            </w:pPr>
          </w:p>
        </w:tc>
        <w:tc>
          <w:tcPr>
            <w:tcW w:w="1080" w:type="dxa"/>
            <w:shd w:val="clear" w:color="auto" w:fill="DEEAF6"/>
            <w:noWrap/>
            <w:vAlign w:val="center"/>
          </w:tcPr>
          <w:p w:rsidR="00036FD5" w:rsidRPr="00A028ED" w:rsidRDefault="00036FD5" w:rsidP="00857ACC">
            <w:pPr>
              <w:rPr>
                <w:b/>
                <w:sz w:val="20"/>
                <w:szCs w:val="20"/>
              </w:rPr>
            </w:pPr>
            <w:r w:rsidRPr="00A028ED">
              <w:rPr>
                <w:b/>
                <w:sz w:val="20"/>
                <w:szCs w:val="20"/>
              </w:rPr>
              <w:t>Miestas</w:t>
            </w:r>
          </w:p>
        </w:tc>
        <w:tc>
          <w:tcPr>
            <w:tcW w:w="1081" w:type="dxa"/>
            <w:shd w:val="clear" w:color="auto" w:fill="DEEAF6"/>
            <w:noWrap/>
            <w:vAlign w:val="center"/>
          </w:tcPr>
          <w:p w:rsidR="00036FD5" w:rsidRPr="00A028ED" w:rsidRDefault="00036FD5" w:rsidP="00256015">
            <w:pPr>
              <w:jc w:val="center"/>
              <w:rPr>
                <w:b/>
                <w:sz w:val="20"/>
                <w:szCs w:val="20"/>
              </w:rPr>
            </w:pPr>
            <w:r w:rsidRPr="00A028ED">
              <w:rPr>
                <w:b/>
                <w:sz w:val="20"/>
                <w:szCs w:val="20"/>
              </w:rPr>
              <w:t>Kaimas</w:t>
            </w:r>
          </w:p>
        </w:tc>
        <w:tc>
          <w:tcPr>
            <w:tcW w:w="1352" w:type="dxa"/>
            <w:shd w:val="clear" w:color="auto" w:fill="DEEAF6"/>
            <w:vAlign w:val="center"/>
          </w:tcPr>
          <w:p w:rsidR="00036FD5" w:rsidRPr="00A028ED" w:rsidRDefault="00036FD5" w:rsidP="00256015">
            <w:pPr>
              <w:jc w:val="center"/>
              <w:rPr>
                <w:b/>
                <w:sz w:val="20"/>
                <w:szCs w:val="20"/>
              </w:rPr>
            </w:pPr>
            <w:r w:rsidRPr="00A028ED">
              <w:rPr>
                <w:b/>
                <w:sz w:val="20"/>
                <w:szCs w:val="20"/>
              </w:rPr>
              <w:t>Iš viso</w:t>
            </w:r>
          </w:p>
        </w:tc>
        <w:tc>
          <w:tcPr>
            <w:tcW w:w="1080" w:type="dxa"/>
            <w:shd w:val="clear" w:color="auto" w:fill="DEEAF6"/>
            <w:noWrap/>
            <w:vAlign w:val="center"/>
          </w:tcPr>
          <w:p w:rsidR="00036FD5" w:rsidRPr="00A028ED" w:rsidRDefault="00036FD5" w:rsidP="00256015">
            <w:pPr>
              <w:jc w:val="center"/>
              <w:rPr>
                <w:b/>
                <w:sz w:val="20"/>
                <w:szCs w:val="20"/>
              </w:rPr>
            </w:pPr>
            <w:r w:rsidRPr="00A028ED">
              <w:rPr>
                <w:b/>
                <w:sz w:val="20"/>
                <w:szCs w:val="20"/>
              </w:rPr>
              <w:t>Miestas</w:t>
            </w:r>
          </w:p>
        </w:tc>
        <w:tc>
          <w:tcPr>
            <w:tcW w:w="1081" w:type="dxa"/>
            <w:shd w:val="clear" w:color="auto" w:fill="DEEAF6"/>
            <w:noWrap/>
            <w:vAlign w:val="center"/>
          </w:tcPr>
          <w:p w:rsidR="00036FD5" w:rsidRPr="00A028ED" w:rsidRDefault="00036FD5" w:rsidP="00256015">
            <w:pPr>
              <w:jc w:val="center"/>
              <w:rPr>
                <w:b/>
                <w:sz w:val="20"/>
                <w:szCs w:val="20"/>
              </w:rPr>
            </w:pPr>
            <w:r w:rsidRPr="00A028ED">
              <w:rPr>
                <w:b/>
                <w:sz w:val="20"/>
                <w:szCs w:val="20"/>
              </w:rPr>
              <w:t>Kaimas</w:t>
            </w:r>
          </w:p>
        </w:tc>
        <w:tc>
          <w:tcPr>
            <w:tcW w:w="1524" w:type="dxa"/>
            <w:shd w:val="clear" w:color="auto" w:fill="DEEAF6"/>
            <w:vAlign w:val="center"/>
          </w:tcPr>
          <w:p w:rsidR="00036FD5" w:rsidRPr="00A028ED" w:rsidRDefault="00036FD5" w:rsidP="00256015">
            <w:pPr>
              <w:jc w:val="center"/>
              <w:rPr>
                <w:b/>
                <w:sz w:val="20"/>
                <w:szCs w:val="20"/>
              </w:rPr>
            </w:pPr>
            <w:r w:rsidRPr="00A028ED">
              <w:rPr>
                <w:b/>
                <w:sz w:val="20"/>
                <w:szCs w:val="20"/>
              </w:rPr>
              <w:t>Iš viso</w:t>
            </w:r>
          </w:p>
        </w:tc>
      </w:tr>
      <w:tr w:rsidR="00036FD5" w:rsidRPr="00A028ED" w:rsidTr="00256015">
        <w:trPr>
          <w:trHeight w:val="300"/>
        </w:trPr>
        <w:tc>
          <w:tcPr>
            <w:tcW w:w="1874" w:type="dxa"/>
            <w:shd w:val="clear" w:color="auto" w:fill="auto"/>
            <w:noWrap/>
          </w:tcPr>
          <w:p w:rsidR="00036FD5" w:rsidRPr="00A028ED" w:rsidRDefault="00036FD5" w:rsidP="00857ACC">
            <w:pPr>
              <w:rPr>
                <w:sz w:val="20"/>
                <w:szCs w:val="20"/>
              </w:rPr>
            </w:pPr>
            <w:r w:rsidRPr="00A028ED">
              <w:rPr>
                <w:sz w:val="20"/>
                <w:szCs w:val="20"/>
              </w:rPr>
              <w:t xml:space="preserve">Molėtų r. </w:t>
            </w:r>
            <w:r w:rsidR="009D0067" w:rsidRPr="00A028ED">
              <w:rPr>
                <w:sz w:val="20"/>
                <w:szCs w:val="20"/>
              </w:rPr>
              <w:t>sav.</w:t>
            </w:r>
          </w:p>
        </w:tc>
        <w:tc>
          <w:tcPr>
            <w:tcW w:w="1080" w:type="dxa"/>
            <w:shd w:val="clear" w:color="auto" w:fill="auto"/>
            <w:noWrap/>
          </w:tcPr>
          <w:p w:rsidR="00036FD5" w:rsidRPr="00A028ED" w:rsidRDefault="00036FD5" w:rsidP="00857ACC">
            <w:pPr>
              <w:jc w:val="center"/>
              <w:rPr>
                <w:sz w:val="20"/>
                <w:szCs w:val="20"/>
              </w:rPr>
            </w:pPr>
            <w:r w:rsidRPr="00A028ED">
              <w:rPr>
                <w:sz w:val="20"/>
                <w:szCs w:val="20"/>
              </w:rPr>
              <w:t>587</w:t>
            </w:r>
          </w:p>
        </w:tc>
        <w:tc>
          <w:tcPr>
            <w:tcW w:w="1081" w:type="dxa"/>
            <w:shd w:val="clear" w:color="auto" w:fill="auto"/>
            <w:noWrap/>
          </w:tcPr>
          <w:p w:rsidR="00036FD5" w:rsidRPr="00A028ED" w:rsidRDefault="0006404C" w:rsidP="00857ACC">
            <w:pPr>
              <w:jc w:val="center"/>
              <w:rPr>
                <w:sz w:val="20"/>
                <w:szCs w:val="20"/>
              </w:rPr>
            </w:pPr>
            <w:r>
              <w:rPr>
                <w:sz w:val="20"/>
                <w:szCs w:val="20"/>
              </w:rPr>
              <w:t xml:space="preserve">7 </w:t>
            </w:r>
            <w:r w:rsidR="00036FD5" w:rsidRPr="00A028ED">
              <w:rPr>
                <w:sz w:val="20"/>
                <w:szCs w:val="20"/>
              </w:rPr>
              <w:t>266</w:t>
            </w:r>
          </w:p>
        </w:tc>
        <w:tc>
          <w:tcPr>
            <w:tcW w:w="1352" w:type="dxa"/>
          </w:tcPr>
          <w:p w:rsidR="00036FD5" w:rsidRPr="00A028ED" w:rsidRDefault="00036FD5" w:rsidP="0006404C">
            <w:pPr>
              <w:jc w:val="center"/>
              <w:rPr>
                <w:b/>
                <w:bCs/>
                <w:sz w:val="20"/>
                <w:szCs w:val="20"/>
              </w:rPr>
            </w:pPr>
            <w:r w:rsidRPr="00A028ED">
              <w:rPr>
                <w:b/>
                <w:bCs/>
                <w:sz w:val="20"/>
                <w:szCs w:val="20"/>
              </w:rPr>
              <w:t>7</w:t>
            </w:r>
            <w:r w:rsidR="0006404C">
              <w:rPr>
                <w:b/>
                <w:bCs/>
                <w:sz w:val="20"/>
                <w:szCs w:val="20"/>
              </w:rPr>
              <w:t xml:space="preserve"> </w:t>
            </w:r>
            <w:r w:rsidRPr="00A028ED">
              <w:rPr>
                <w:b/>
                <w:bCs/>
                <w:sz w:val="20"/>
                <w:szCs w:val="20"/>
              </w:rPr>
              <w:t>853</w:t>
            </w:r>
          </w:p>
        </w:tc>
        <w:tc>
          <w:tcPr>
            <w:tcW w:w="1080" w:type="dxa"/>
            <w:shd w:val="clear" w:color="auto" w:fill="auto"/>
            <w:noWrap/>
          </w:tcPr>
          <w:p w:rsidR="00036FD5" w:rsidRPr="00A028ED" w:rsidRDefault="00036FD5" w:rsidP="00857ACC">
            <w:pPr>
              <w:jc w:val="center"/>
              <w:rPr>
                <w:sz w:val="20"/>
                <w:szCs w:val="20"/>
              </w:rPr>
            </w:pPr>
            <w:r w:rsidRPr="00A028ED">
              <w:rPr>
                <w:sz w:val="20"/>
                <w:szCs w:val="20"/>
              </w:rPr>
              <w:t>125</w:t>
            </w:r>
          </w:p>
        </w:tc>
        <w:tc>
          <w:tcPr>
            <w:tcW w:w="1081" w:type="dxa"/>
            <w:shd w:val="clear" w:color="auto" w:fill="auto"/>
            <w:noWrap/>
          </w:tcPr>
          <w:p w:rsidR="00036FD5" w:rsidRPr="00A028ED" w:rsidRDefault="00036FD5" w:rsidP="00857ACC">
            <w:pPr>
              <w:jc w:val="center"/>
              <w:rPr>
                <w:sz w:val="20"/>
                <w:szCs w:val="20"/>
              </w:rPr>
            </w:pPr>
            <w:r w:rsidRPr="00A028ED">
              <w:rPr>
                <w:sz w:val="20"/>
                <w:szCs w:val="20"/>
              </w:rPr>
              <w:t>149</w:t>
            </w:r>
          </w:p>
        </w:tc>
        <w:tc>
          <w:tcPr>
            <w:tcW w:w="1524" w:type="dxa"/>
          </w:tcPr>
          <w:p w:rsidR="00036FD5" w:rsidRPr="00A028ED" w:rsidRDefault="00036FD5" w:rsidP="00857ACC">
            <w:pPr>
              <w:jc w:val="center"/>
              <w:rPr>
                <w:b/>
                <w:bCs/>
                <w:sz w:val="20"/>
                <w:szCs w:val="20"/>
              </w:rPr>
            </w:pPr>
            <w:r w:rsidRPr="00A028ED">
              <w:rPr>
                <w:b/>
                <w:bCs/>
                <w:sz w:val="20"/>
                <w:szCs w:val="20"/>
              </w:rPr>
              <w:t>274</w:t>
            </w:r>
          </w:p>
        </w:tc>
      </w:tr>
    </w:tbl>
    <w:p w:rsidR="00036FD5" w:rsidRPr="00A028ED" w:rsidRDefault="00036FD5" w:rsidP="00AF3B55">
      <w:pPr>
        <w:spacing w:before="40"/>
        <w:rPr>
          <w:i/>
          <w:sz w:val="20"/>
          <w:szCs w:val="20"/>
        </w:rPr>
      </w:pPr>
      <w:r w:rsidRPr="00A028ED">
        <w:rPr>
          <w:i/>
          <w:sz w:val="20"/>
          <w:szCs w:val="20"/>
        </w:rPr>
        <w:t>Šaltinis: Nacionalinė žemės tarnyba prie Žemės ūkio ministerijos, VĮ Registrų centras. „Lietuvos Respublikos nekilnojamo turto registre registruotų statinių apskaitos duomenys 2014 m. sausio 1 d.“. Vilnius, 2014.</w:t>
      </w:r>
    </w:p>
    <w:p w:rsidR="008F6616" w:rsidRPr="00BC0560" w:rsidRDefault="00EE46D8" w:rsidP="00F05E58">
      <w:pPr>
        <w:rPr>
          <w:szCs w:val="24"/>
        </w:rPr>
      </w:pPr>
      <w:bookmarkStart w:id="35" w:name="_Toc179190987"/>
      <w:bookmarkStart w:id="36" w:name="_Toc192047591"/>
      <w:r w:rsidRPr="00A028ED">
        <w:t xml:space="preserve">Lietuvos statistikos departamento </w:t>
      </w:r>
      <w:r w:rsidR="00124A11">
        <w:t xml:space="preserve">pateikiama informacija, </w:t>
      </w:r>
      <w:r w:rsidRPr="00A028ED">
        <w:t xml:space="preserve">Molėtų rajone 1-2 butų namuose </w:t>
      </w:r>
      <w:r>
        <w:t xml:space="preserve">iš viso </w:t>
      </w:r>
      <w:r w:rsidR="0006404C">
        <w:t xml:space="preserve">yra 7 </w:t>
      </w:r>
      <w:r w:rsidRPr="00A028ED">
        <w:t xml:space="preserve">872 butų, </w:t>
      </w:r>
      <w:r>
        <w:t xml:space="preserve">daugiabučiuose namuose – </w:t>
      </w:r>
      <w:r w:rsidR="0006404C">
        <w:t xml:space="preserve">2 </w:t>
      </w:r>
      <w:r w:rsidR="00124A11">
        <w:t xml:space="preserve">813 butų. </w:t>
      </w:r>
      <w:r w:rsidR="00803F4E">
        <w:rPr>
          <w:szCs w:val="24"/>
        </w:rPr>
        <w:t xml:space="preserve">Tačiau </w:t>
      </w:r>
      <w:r>
        <w:rPr>
          <w:szCs w:val="24"/>
        </w:rPr>
        <w:t xml:space="preserve">Molėtų </w:t>
      </w:r>
      <w:r w:rsidRPr="00BC0560">
        <w:rPr>
          <w:szCs w:val="24"/>
        </w:rPr>
        <w:t xml:space="preserve">rajono savivaldybės </w:t>
      </w:r>
      <w:r w:rsidR="00803F4E">
        <w:rPr>
          <w:szCs w:val="24"/>
        </w:rPr>
        <w:t xml:space="preserve">seniūnijų duomenimis, rajone (ypač kaimiškose teritorijose) esančių gyvenamų </w:t>
      </w:r>
      <w:r>
        <w:rPr>
          <w:szCs w:val="24"/>
        </w:rPr>
        <w:t xml:space="preserve">namų valdų </w:t>
      </w:r>
      <w:r w:rsidR="00803F4E">
        <w:rPr>
          <w:szCs w:val="24"/>
        </w:rPr>
        <w:t xml:space="preserve">skaičius ženkliai </w:t>
      </w:r>
      <w:r>
        <w:rPr>
          <w:szCs w:val="24"/>
        </w:rPr>
        <w:t>mažesnis (kas būdinga turistiniams</w:t>
      </w:r>
      <w:r w:rsidR="00803F4E">
        <w:rPr>
          <w:szCs w:val="24"/>
        </w:rPr>
        <w:t xml:space="preserve"> </w:t>
      </w:r>
      <w:r>
        <w:rPr>
          <w:szCs w:val="24"/>
        </w:rPr>
        <w:t>rekreaciniams rajonams)</w:t>
      </w:r>
      <w:r w:rsidR="00803F4E">
        <w:rPr>
          <w:szCs w:val="24"/>
        </w:rPr>
        <w:t>.</w:t>
      </w:r>
      <w:r>
        <w:rPr>
          <w:szCs w:val="24"/>
        </w:rPr>
        <w:t xml:space="preserve"> S</w:t>
      </w:r>
      <w:r w:rsidR="00EE1A49">
        <w:rPr>
          <w:szCs w:val="24"/>
        </w:rPr>
        <w:t xml:space="preserve">eniūnijų </w:t>
      </w:r>
      <w:r w:rsidR="00F05E58" w:rsidRPr="00BC0560">
        <w:rPr>
          <w:szCs w:val="24"/>
        </w:rPr>
        <w:t>duomenimis,</w:t>
      </w:r>
      <w:r w:rsidR="00F05E58">
        <w:rPr>
          <w:szCs w:val="24"/>
        </w:rPr>
        <w:t xml:space="preserve"> 2013 m.</w:t>
      </w:r>
      <w:r w:rsidR="00F05E58" w:rsidRPr="00BC0560">
        <w:rPr>
          <w:szCs w:val="24"/>
        </w:rPr>
        <w:t xml:space="preserve"> </w:t>
      </w:r>
      <w:r w:rsidR="00F05E58">
        <w:rPr>
          <w:szCs w:val="24"/>
        </w:rPr>
        <w:t>Molėtų</w:t>
      </w:r>
      <w:r w:rsidR="00F05E58" w:rsidRPr="00BC0560">
        <w:rPr>
          <w:szCs w:val="24"/>
        </w:rPr>
        <w:t xml:space="preserve"> rajone </w:t>
      </w:r>
      <w:r w:rsidR="00EE1A49">
        <w:rPr>
          <w:szCs w:val="24"/>
        </w:rPr>
        <w:t xml:space="preserve">iš viso individualias valdas buvo deklaravę </w:t>
      </w:r>
      <w:r w:rsidR="0006404C">
        <w:rPr>
          <w:szCs w:val="24"/>
        </w:rPr>
        <w:t xml:space="preserve">    6 </w:t>
      </w:r>
      <w:r w:rsidR="00F05E58">
        <w:rPr>
          <w:szCs w:val="24"/>
        </w:rPr>
        <w:t>158</w:t>
      </w:r>
      <w:r w:rsidR="00F05E58" w:rsidRPr="008A2875">
        <w:rPr>
          <w:szCs w:val="24"/>
        </w:rPr>
        <w:t xml:space="preserve"> tūkst. butų</w:t>
      </w:r>
      <w:r w:rsidR="00F05E58" w:rsidRPr="008A2875">
        <w:rPr>
          <w:b/>
          <w:szCs w:val="24"/>
        </w:rPr>
        <w:t xml:space="preserve"> </w:t>
      </w:r>
      <w:r w:rsidR="00F05E58" w:rsidRPr="008A2875">
        <w:rPr>
          <w:szCs w:val="24"/>
        </w:rPr>
        <w:t>individualiuose ir d</w:t>
      </w:r>
      <w:r w:rsidR="00EE1A49">
        <w:rPr>
          <w:szCs w:val="24"/>
        </w:rPr>
        <w:t xml:space="preserve">augiabučiuose </w:t>
      </w:r>
      <w:r w:rsidR="00EE1A49" w:rsidRPr="00C4577E">
        <w:rPr>
          <w:szCs w:val="24"/>
        </w:rPr>
        <w:t>namuose savininkų</w:t>
      </w:r>
      <w:r w:rsidR="00F05E58" w:rsidRPr="00C4577E">
        <w:rPr>
          <w:szCs w:val="24"/>
        </w:rPr>
        <w:t>.</w:t>
      </w:r>
      <w:r w:rsidR="00B24D58" w:rsidRPr="00C4577E">
        <w:rPr>
          <w:szCs w:val="24"/>
        </w:rPr>
        <w:t xml:space="preserve"> </w:t>
      </w:r>
      <w:r w:rsidR="00F05E58" w:rsidRPr="00C4577E">
        <w:rPr>
          <w:szCs w:val="24"/>
        </w:rPr>
        <w:t xml:space="preserve">Savivaldybėje apie 56,5 proc. </w:t>
      </w:r>
      <w:r w:rsidR="00EE1A49" w:rsidRPr="00C4577E">
        <w:rPr>
          <w:szCs w:val="24"/>
        </w:rPr>
        <w:t xml:space="preserve">esančių namų valdų </w:t>
      </w:r>
      <w:r w:rsidR="00F05E58" w:rsidRPr="00C4577E">
        <w:rPr>
          <w:szCs w:val="24"/>
        </w:rPr>
        <w:t xml:space="preserve">sudaro butai vieno ir dviejų butų (individualiuose) gyvenamuosiuose namuose ir 43,5 proc. – butai daugiabučiuose namuose </w:t>
      </w:r>
      <w:r w:rsidR="00F05E58" w:rsidRPr="00C4577E">
        <w:rPr>
          <w:rStyle w:val="AntratDiagrama"/>
          <w:b w:val="0"/>
          <w:color w:val="auto"/>
        </w:rPr>
        <w:t>(</w:t>
      </w:r>
      <w:r w:rsidR="00F05E58" w:rsidRPr="00C4577E">
        <w:rPr>
          <w:rStyle w:val="AntratDiagrama"/>
          <w:b w:val="0"/>
          <w:color w:val="auto"/>
        </w:rPr>
        <w:fldChar w:fldCharType="begin"/>
      </w:r>
      <w:r w:rsidR="00F05E58" w:rsidRPr="00C4577E">
        <w:rPr>
          <w:rStyle w:val="AntratDiagrama"/>
          <w:b w:val="0"/>
          <w:color w:val="auto"/>
        </w:rPr>
        <w:instrText xml:space="preserve"> REF _Ref387762875 \h  \* MERGEFORMAT </w:instrText>
      </w:r>
      <w:r w:rsidR="00F05E58" w:rsidRPr="00C4577E">
        <w:rPr>
          <w:rStyle w:val="AntratDiagrama"/>
          <w:b w:val="0"/>
          <w:color w:val="auto"/>
        </w:rPr>
      </w:r>
      <w:r w:rsidR="00F05E58" w:rsidRPr="00C4577E">
        <w:rPr>
          <w:rStyle w:val="AntratDiagrama"/>
          <w:b w:val="0"/>
          <w:color w:val="auto"/>
        </w:rPr>
        <w:fldChar w:fldCharType="separate"/>
      </w:r>
      <w:r w:rsidR="00E75B8C" w:rsidRPr="00E75B8C">
        <w:rPr>
          <w:rStyle w:val="AntratDiagrama"/>
          <w:b w:val="0"/>
          <w:color w:val="auto"/>
        </w:rPr>
        <w:t>5 lentelė</w:t>
      </w:r>
      <w:r w:rsidR="00F05E58" w:rsidRPr="00C4577E">
        <w:rPr>
          <w:rStyle w:val="AntratDiagrama"/>
          <w:b w:val="0"/>
          <w:color w:val="auto"/>
        </w:rPr>
        <w:fldChar w:fldCharType="end"/>
      </w:r>
      <w:r w:rsidR="00F05E58" w:rsidRPr="00C4577E">
        <w:rPr>
          <w:rStyle w:val="AntratDiagrama"/>
          <w:b w:val="0"/>
          <w:color w:val="auto"/>
        </w:rPr>
        <w:t>).</w:t>
      </w:r>
    </w:p>
    <w:p w:rsidR="00462BA5" w:rsidRDefault="00462BA5" w:rsidP="00F05E58">
      <w:pPr>
        <w:pStyle w:val="Antrat"/>
        <w:rPr>
          <w:lang w:val="lt-LT"/>
        </w:rPr>
      </w:pPr>
      <w:bookmarkStart w:id="37" w:name="_Ref387762875"/>
    </w:p>
    <w:p w:rsidR="00F05E58" w:rsidRPr="00724055" w:rsidRDefault="00F05E58" w:rsidP="00F05E58">
      <w:pPr>
        <w:pStyle w:val="Antrat"/>
        <w:rPr>
          <w:lang w:val="lt-LT"/>
        </w:rPr>
      </w:pPr>
      <w:r w:rsidRPr="00724055">
        <w:rPr>
          <w:lang w:val="lt-LT"/>
        </w:rPr>
        <w:t>5 lentelė</w:t>
      </w:r>
      <w:bookmarkEnd w:id="37"/>
      <w:r w:rsidRPr="00724055">
        <w:rPr>
          <w:lang w:val="lt-LT"/>
        </w:rPr>
        <w:t xml:space="preserve">. </w:t>
      </w:r>
      <w:r w:rsidR="00EE1A49">
        <w:rPr>
          <w:lang w:val="lt-LT"/>
        </w:rPr>
        <w:t>Butų</w:t>
      </w:r>
      <w:r>
        <w:rPr>
          <w:lang w:val="lt-LT"/>
        </w:rPr>
        <w:t xml:space="preserve"> skaičius </w:t>
      </w:r>
      <w:r w:rsidRPr="00724055">
        <w:rPr>
          <w:lang w:val="lt-LT"/>
        </w:rPr>
        <w:t xml:space="preserve">individualiuose ir daugiabučiuose namuose </w:t>
      </w:r>
      <w:r>
        <w:rPr>
          <w:lang w:val="lt-LT"/>
        </w:rPr>
        <w:t>Molėtų</w:t>
      </w:r>
      <w:r w:rsidRPr="00724055">
        <w:rPr>
          <w:lang w:val="lt-LT"/>
        </w:rPr>
        <w:t xml:space="preserve"> </w:t>
      </w:r>
      <w:r>
        <w:rPr>
          <w:lang w:val="lt-LT"/>
        </w:rPr>
        <w:t>rajone</w:t>
      </w:r>
      <w:r w:rsidRPr="00724055">
        <w:rPr>
          <w:lang w:val="lt-LT"/>
        </w:rPr>
        <w:t xml:space="preserve"> (2013 m.)</w:t>
      </w:r>
    </w:p>
    <w:tbl>
      <w:tblPr>
        <w:tblW w:w="9087" w:type="dxa"/>
        <w:tblInd w:w="93" w:type="dxa"/>
        <w:tblLayout w:type="fixed"/>
        <w:tblLook w:val="04A0" w:firstRow="1" w:lastRow="0" w:firstColumn="1" w:lastColumn="0" w:noHBand="0" w:noVBand="1"/>
      </w:tblPr>
      <w:tblGrid>
        <w:gridCol w:w="1716"/>
        <w:gridCol w:w="958"/>
        <w:gridCol w:w="954"/>
        <w:gridCol w:w="1134"/>
        <w:gridCol w:w="1251"/>
        <w:gridCol w:w="925"/>
        <w:gridCol w:w="800"/>
        <w:gridCol w:w="1349"/>
      </w:tblGrid>
      <w:tr w:rsidR="008F6616" w:rsidRPr="00724055" w:rsidTr="00256015">
        <w:trPr>
          <w:trHeight w:val="58"/>
          <w:tblHeader/>
        </w:trPr>
        <w:tc>
          <w:tcPr>
            <w:tcW w:w="1716"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8F6616" w:rsidRPr="00724055" w:rsidRDefault="008F6616" w:rsidP="001D1165">
            <w:pPr>
              <w:spacing w:before="40" w:after="40"/>
              <w:rPr>
                <w:b/>
                <w:sz w:val="20"/>
                <w:szCs w:val="20"/>
              </w:rPr>
            </w:pPr>
            <w:r w:rsidRPr="00724055">
              <w:rPr>
                <w:b/>
                <w:sz w:val="20"/>
                <w:szCs w:val="20"/>
              </w:rPr>
              <w:t>Administracinė teritorija</w:t>
            </w:r>
          </w:p>
        </w:tc>
        <w:tc>
          <w:tcPr>
            <w:tcW w:w="3046" w:type="dxa"/>
            <w:gridSpan w:val="3"/>
            <w:tcBorders>
              <w:top w:val="single" w:sz="4" w:space="0" w:color="auto"/>
              <w:left w:val="nil"/>
              <w:bottom w:val="single" w:sz="4" w:space="0" w:color="auto"/>
              <w:right w:val="single" w:sz="4" w:space="0" w:color="auto"/>
            </w:tcBorders>
            <w:shd w:val="clear" w:color="auto" w:fill="DEEAF6"/>
            <w:vAlign w:val="center"/>
            <w:hideMark/>
          </w:tcPr>
          <w:p w:rsidR="008F6616" w:rsidRPr="00724055" w:rsidRDefault="008F6616" w:rsidP="001D1165">
            <w:pPr>
              <w:spacing w:before="40" w:after="40"/>
              <w:jc w:val="center"/>
              <w:rPr>
                <w:b/>
                <w:sz w:val="20"/>
                <w:szCs w:val="20"/>
              </w:rPr>
            </w:pPr>
            <w:r>
              <w:rPr>
                <w:b/>
                <w:sz w:val="20"/>
                <w:szCs w:val="20"/>
              </w:rPr>
              <w:t>Butai vieno ir dviejų butų gyvenamuosiuose namuose</w:t>
            </w:r>
          </w:p>
        </w:tc>
        <w:tc>
          <w:tcPr>
            <w:tcW w:w="2976" w:type="dxa"/>
            <w:gridSpan w:val="3"/>
            <w:tcBorders>
              <w:top w:val="single" w:sz="4" w:space="0" w:color="auto"/>
              <w:left w:val="nil"/>
              <w:bottom w:val="single" w:sz="4" w:space="0" w:color="auto"/>
              <w:right w:val="single" w:sz="4" w:space="0" w:color="auto"/>
            </w:tcBorders>
            <w:shd w:val="clear" w:color="auto" w:fill="DEEAF6"/>
            <w:vAlign w:val="center"/>
            <w:hideMark/>
          </w:tcPr>
          <w:p w:rsidR="008F6616" w:rsidRPr="00724055" w:rsidRDefault="008F6616" w:rsidP="001D1165">
            <w:pPr>
              <w:spacing w:before="40" w:after="40"/>
              <w:jc w:val="center"/>
              <w:rPr>
                <w:b/>
                <w:sz w:val="20"/>
                <w:szCs w:val="20"/>
              </w:rPr>
            </w:pPr>
            <w:r>
              <w:rPr>
                <w:b/>
                <w:sz w:val="20"/>
                <w:szCs w:val="20"/>
              </w:rPr>
              <w:t>Butai daugiabučiuose gyvenamuosiuose namuose</w:t>
            </w:r>
          </w:p>
        </w:tc>
        <w:tc>
          <w:tcPr>
            <w:tcW w:w="1349" w:type="dxa"/>
            <w:vMerge w:val="restart"/>
            <w:tcBorders>
              <w:top w:val="single" w:sz="4" w:space="0" w:color="auto"/>
              <w:left w:val="single" w:sz="4" w:space="0" w:color="auto"/>
              <w:right w:val="single" w:sz="4" w:space="0" w:color="auto"/>
            </w:tcBorders>
            <w:shd w:val="clear" w:color="auto" w:fill="DEEAF6"/>
          </w:tcPr>
          <w:p w:rsidR="008F6616" w:rsidRDefault="008F6616" w:rsidP="001D1165">
            <w:pPr>
              <w:spacing w:before="40" w:after="40"/>
              <w:jc w:val="center"/>
              <w:rPr>
                <w:b/>
                <w:sz w:val="20"/>
                <w:szCs w:val="20"/>
              </w:rPr>
            </w:pPr>
          </w:p>
          <w:p w:rsidR="008F6616" w:rsidRPr="00724055" w:rsidRDefault="008F6616" w:rsidP="001D1165">
            <w:pPr>
              <w:spacing w:before="40" w:after="40"/>
              <w:jc w:val="center"/>
              <w:rPr>
                <w:b/>
                <w:sz w:val="20"/>
                <w:szCs w:val="20"/>
              </w:rPr>
            </w:pPr>
            <w:r w:rsidRPr="00724055">
              <w:rPr>
                <w:b/>
                <w:sz w:val="20"/>
                <w:szCs w:val="20"/>
              </w:rPr>
              <w:t xml:space="preserve">Iš viso </w:t>
            </w:r>
            <w:r>
              <w:rPr>
                <w:b/>
                <w:sz w:val="20"/>
                <w:szCs w:val="20"/>
              </w:rPr>
              <w:t>butų</w:t>
            </w:r>
          </w:p>
        </w:tc>
      </w:tr>
      <w:tr w:rsidR="008F6616" w:rsidRPr="00724055" w:rsidTr="00256015">
        <w:trPr>
          <w:trHeight w:val="58"/>
          <w:tblHeader/>
        </w:trPr>
        <w:tc>
          <w:tcPr>
            <w:tcW w:w="1716" w:type="dxa"/>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8F6616" w:rsidRPr="00724055" w:rsidRDefault="008F6616" w:rsidP="001D1165">
            <w:pPr>
              <w:spacing w:before="40" w:after="40"/>
              <w:rPr>
                <w:sz w:val="20"/>
                <w:szCs w:val="20"/>
              </w:rPr>
            </w:pPr>
          </w:p>
        </w:tc>
        <w:tc>
          <w:tcPr>
            <w:tcW w:w="958" w:type="dxa"/>
            <w:tcBorders>
              <w:top w:val="nil"/>
              <w:left w:val="nil"/>
              <w:bottom w:val="single" w:sz="4" w:space="0" w:color="auto"/>
              <w:right w:val="single" w:sz="4" w:space="0" w:color="auto"/>
            </w:tcBorders>
            <w:shd w:val="clear" w:color="auto" w:fill="DEEAF6"/>
            <w:vAlign w:val="center"/>
            <w:hideMark/>
          </w:tcPr>
          <w:p w:rsidR="008F6616" w:rsidRPr="00724055" w:rsidRDefault="008F6616" w:rsidP="001D1165">
            <w:pPr>
              <w:spacing w:before="40" w:after="40"/>
              <w:rPr>
                <w:b/>
                <w:sz w:val="20"/>
                <w:szCs w:val="20"/>
              </w:rPr>
            </w:pPr>
            <w:r w:rsidRPr="00724055">
              <w:rPr>
                <w:b/>
                <w:sz w:val="20"/>
                <w:szCs w:val="20"/>
              </w:rPr>
              <w:t>Miestas</w:t>
            </w:r>
          </w:p>
        </w:tc>
        <w:tc>
          <w:tcPr>
            <w:tcW w:w="954" w:type="dxa"/>
            <w:tcBorders>
              <w:top w:val="nil"/>
              <w:left w:val="nil"/>
              <w:bottom w:val="single" w:sz="4" w:space="0" w:color="auto"/>
              <w:right w:val="single" w:sz="4" w:space="0" w:color="auto"/>
            </w:tcBorders>
            <w:shd w:val="clear" w:color="auto" w:fill="DEEAF6"/>
            <w:vAlign w:val="center"/>
            <w:hideMark/>
          </w:tcPr>
          <w:p w:rsidR="008F6616" w:rsidRPr="00724055" w:rsidRDefault="008F6616" w:rsidP="001D1165">
            <w:pPr>
              <w:spacing w:before="40" w:after="40"/>
              <w:rPr>
                <w:b/>
                <w:sz w:val="20"/>
                <w:szCs w:val="20"/>
              </w:rPr>
            </w:pPr>
            <w:r w:rsidRPr="00724055">
              <w:rPr>
                <w:b/>
                <w:sz w:val="20"/>
                <w:szCs w:val="20"/>
              </w:rPr>
              <w:t>Kaimas</w:t>
            </w:r>
          </w:p>
        </w:tc>
        <w:tc>
          <w:tcPr>
            <w:tcW w:w="1134" w:type="dxa"/>
            <w:tcBorders>
              <w:top w:val="nil"/>
              <w:left w:val="nil"/>
              <w:bottom w:val="single" w:sz="4" w:space="0" w:color="auto"/>
              <w:right w:val="single" w:sz="4" w:space="0" w:color="auto"/>
            </w:tcBorders>
            <w:shd w:val="clear" w:color="auto" w:fill="DEEAF6"/>
            <w:vAlign w:val="center"/>
            <w:hideMark/>
          </w:tcPr>
          <w:p w:rsidR="008F6616" w:rsidRPr="00724055" w:rsidRDefault="008F6616" w:rsidP="00256015">
            <w:pPr>
              <w:spacing w:before="40" w:after="40"/>
              <w:jc w:val="center"/>
              <w:rPr>
                <w:b/>
                <w:sz w:val="20"/>
                <w:szCs w:val="20"/>
              </w:rPr>
            </w:pPr>
            <w:r w:rsidRPr="00724055">
              <w:rPr>
                <w:b/>
                <w:sz w:val="20"/>
                <w:szCs w:val="20"/>
              </w:rPr>
              <w:t>Iš viso</w:t>
            </w:r>
          </w:p>
        </w:tc>
        <w:tc>
          <w:tcPr>
            <w:tcW w:w="1251" w:type="dxa"/>
            <w:tcBorders>
              <w:top w:val="single" w:sz="4" w:space="0" w:color="auto"/>
              <w:left w:val="nil"/>
              <w:bottom w:val="single" w:sz="4" w:space="0" w:color="auto"/>
              <w:right w:val="single" w:sz="4" w:space="0" w:color="auto"/>
            </w:tcBorders>
            <w:shd w:val="clear" w:color="auto" w:fill="DEEAF6"/>
            <w:vAlign w:val="center"/>
            <w:hideMark/>
          </w:tcPr>
          <w:p w:rsidR="008F6616" w:rsidRPr="00724055" w:rsidRDefault="008F6616" w:rsidP="001D1165">
            <w:pPr>
              <w:spacing w:before="40" w:after="40"/>
              <w:jc w:val="center"/>
              <w:rPr>
                <w:b/>
                <w:sz w:val="20"/>
                <w:szCs w:val="20"/>
              </w:rPr>
            </w:pPr>
            <w:r w:rsidRPr="00724055">
              <w:rPr>
                <w:b/>
                <w:sz w:val="20"/>
                <w:szCs w:val="20"/>
              </w:rPr>
              <w:t>Miestas</w:t>
            </w:r>
          </w:p>
        </w:tc>
        <w:tc>
          <w:tcPr>
            <w:tcW w:w="925" w:type="dxa"/>
            <w:tcBorders>
              <w:top w:val="single" w:sz="4" w:space="0" w:color="auto"/>
              <w:left w:val="nil"/>
              <w:bottom w:val="single" w:sz="4" w:space="0" w:color="auto"/>
              <w:right w:val="single" w:sz="4" w:space="0" w:color="auto"/>
            </w:tcBorders>
            <w:shd w:val="clear" w:color="auto" w:fill="DEEAF6"/>
            <w:vAlign w:val="center"/>
            <w:hideMark/>
          </w:tcPr>
          <w:p w:rsidR="008F6616" w:rsidRPr="00724055" w:rsidRDefault="008F6616" w:rsidP="001D1165">
            <w:pPr>
              <w:spacing w:before="40" w:after="40"/>
              <w:jc w:val="center"/>
              <w:rPr>
                <w:b/>
                <w:sz w:val="20"/>
                <w:szCs w:val="20"/>
              </w:rPr>
            </w:pPr>
            <w:r w:rsidRPr="00724055">
              <w:rPr>
                <w:b/>
                <w:sz w:val="20"/>
                <w:szCs w:val="20"/>
              </w:rPr>
              <w:t>Kaimas</w:t>
            </w:r>
          </w:p>
        </w:tc>
        <w:tc>
          <w:tcPr>
            <w:tcW w:w="800" w:type="dxa"/>
            <w:tcBorders>
              <w:top w:val="single" w:sz="4" w:space="0" w:color="auto"/>
              <w:left w:val="nil"/>
              <w:bottom w:val="single" w:sz="4" w:space="0" w:color="auto"/>
              <w:right w:val="single" w:sz="4" w:space="0" w:color="auto"/>
            </w:tcBorders>
            <w:shd w:val="clear" w:color="auto" w:fill="DEEAF6"/>
            <w:vAlign w:val="center"/>
            <w:hideMark/>
          </w:tcPr>
          <w:p w:rsidR="008F6616" w:rsidRPr="00724055" w:rsidRDefault="008F6616" w:rsidP="001D1165">
            <w:pPr>
              <w:spacing w:before="40" w:after="40"/>
              <w:jc w:val="center"/>
              <w:rPr>
                <w:b/>
                <w:sz w:val="20"/>
                <w:szCs w:val="20"/>
              </w:rPr>
            </w:pPr>
            <w:r w:rsidRPr="00724055">
              <w:rPr>
                <w:b/>
                <w:sz w:val="20"/>
                <w:szCs w:val="20"/>
              </w:rPr>
              <w:t>Iš viso</w:t>
            </w:r>
          </w:p>
        </w:tc>
        <w:tc>
          <w:tcPr>
            <w:tcW w:w="1349" w:type="dxa"/>
            <w:vMerge/>
            <w:tcBorders>
              <w:left w:val="single" w:sz="4" w:space="0" w:color="auto"/>
              <w:bottom w:val="single" w:sz="4" w:space="0" w:color="auto"/>
              <w:right w:val="single" w:sz="4" w:space="0" w:color="auto"/>
            </w:tcBorders>
            <w:shd w:val="clear" w:color="auto" w:fill="DEEAF6"/>
          </w:tcPr>
          <w:p w:rsidR="008F6616" w:rsidRPr="00724055" w:rsidRDefault="008F6616" w:rsidP="001D1165">
            <w:pPr>
              <w:spacing w:before="40" w:after="40"/>
              <w:rPr>
                <w:sz w:val="20"/>
                <w:szCs w:val="20"/>
              </w:rPr>
            </w:pPr>
          </w:p>
        </w:tc>
      </w:tr>
      <w:tr w:rsidR="008F6616" w:rsidRPr="00724055" w:rsidTr="00256015">
        <w:trPr>
          <w:trHeight w:val="58"/>
        </w:trPr>
        <w:tc>
          <w:tcPr>
            <w:tcW w:w="1716" w:type="dxa"/>
            <w:tcBorders>
              <w:top w:val="nil"/>
              <w:left w:val="single" w:sz="4" w:space="0" w:color="auto"/>
              <w:bottom w:val="single" w:sz="4" w:space="0" w:color="auto"/>
              <w:right w:val="single" w:sz="4" w:space="0" w:color="auto"/>
            </w:tcBorders>
            <w:shd w:val="clear" w:color="auto" w:fill="auto"/>
            <w:noWrap/>
            <w:hideMark/>
          </w:tcPr>
          <w:p w:rsidR="008F6616" w:rsidRPr="00724055" w:rsidRDefault="008F6616" w:rsidP="001D1165">
            <w:pPr>
              <w:spacing w:before="40" w:after="40"/>
              <w:rPr>
                <w:color w:val="000000"/>
                <w:sz w:val="20"/>
                <w:szCs w:val="20"/>
              </w:rPr>
            </w:pPr>
            <w:r>
              <w:rPr>
                <w:sz w:val="20"/>
                <w:szCs w:val="20"/>
              </w:rPr>
              <w:t xml:space="preserve">Molėtų </w:t>
            </w:r>
            <w:r w:rsidRPr="00724055">
              <w:rPr>
                <w:color w:val="000000"/>
                <w:sz w:val="20"/>
                <w:szCs w:val="20"/>
              </w:rPr>
              <w:t xml:space="preserve"> r. sav.</w:t>
            </w:r>
          </w:p>
        </w:tc>
        <w:tc>
          <w:tcPr>
            <w:tcW w:w="958" w:type="dxa"/>
            <w:tcBorders>
              <w:top w:val="nil"/>
              <w:left w:val="nil"/>
              <w:bottom w:val="single" w:sz="4" w:space="0" w:color="auto"/>
              <w:right w:val="single" w:sz="4" w:space="0" w:color="auto"/>
            </w:tcBorders>
            <w:shd w:val="clear" w:color="auto" w:fill="auto"/>
            <w:noWrap/>
            <w:hideMark/>
          </w:tcPr>
          <w:p w:rsidR="008F6616" w:rsidRPr="007475AF" w:rsidRDefault="008F6616" w:rsidP="001D1165">
            <w:pPr>
              <w:spacing w:before="40" w:after="40"/>
              <w:jc w:val="center"/>
              <w:rPr>
                <w:color w:val="000000"/>
                <w:sz w:val="20"/>
                <w:szCs w:val="20"/>
              </w:rPr>
            </w:pPr>
            <w:r>
              <w:rPr>
                <w:color w:val="000000"/>
                <w:sz w:val="20"/>
                <w:szCs w:val="20"/>
              </w:rPr>
              <w:t>641</w:t>
            </w:r>
          </w:p>
        </w:tc>
        <w:tc>
          <w:tcPr>
            <w:tcW w:w="954" w:type="dxa"/>
            <w:tcBorders>
              <w:top w:val="nil"/>
              <w:left w:val="nil"/>
              <w:bottom w:val="single" w:sz="4" w:space="0" w:color="auto"/>
              <w:right w:val="single" w:sz="4" w:space="0" w:color="auto"/>
            </w:tcBorders>
            <w:shd w:val="clear" w:color="auto" w:fill="auto"/>
            <w:noWrap/>
            <w:hideMark/>
          </w:tcPr>
          <w:p w:rsidR="008F6616" w:rsidRPr="007A7817" w:rsidRDefault="0006404C" w:rsidP="001D1165">
            <w:pPr>
              <w:spacing w:before="40" w:after="40"/>
              <w:jc w:val="center"/>
              <w:rPr>
                <w:color w:val="000000"/>
                <w:sz w:val="20"/>
                <w:szCs w:val="20"/>
              </w:rPr>
            </w:pPr>
            <w:r>
              <w:rPr>
                <w:color w:val="000000"/>
                <w:sz w:val="20"/>
                <w:szCs w:val="20"/>
              </w:rPr>
              <w:t xml:space="preserve">2 </w:t>
            </w:r>
            <w:r w:rsidR="008F6616">
              <w:rPr>
                <w:color w:val="000000"/>
                <w:sz w:val="20"/>
                <w:szCs w:val="20"/>
              </w:rPr>
              <w:t>836</w:t>
            </w:r>
          </w:p>
        </w:tc>
        <w:tc>
          <w:tcPr>
            <w:tcW w:w="1134" w:type="dxa"/>
            <w:tcBorders>
              <w:top w:val="nil"/>
              <w:left w:val="nil"/>
              <w:bottom w:val="single" w:sz="4" w:space="0" w:color="auto"/>
              <w:right w:val="single" w:sz="4" w:space="0" w:color="auto"/>
            </w:tcBorders>
            <w:shd w:val="clear" w:color="auto" w:fill="auto"/>
            <w:hideMark/>
          </w:tcPr>
          <w:p w:rsidR="008F6616" w:rsidRPr="00EE46D8" w:rsidRDefault="0006404C" w:rsidP="001D1165">
            <w:pPr>
              <w:spacing w:before="40" w:after="40"/>
              <w:jc w:val="center"/>
              <w:rPr>
                <w:b/>
                <w:color w:val="000000"/>
                <w:sz w:val="20"/>
                <w:szCs w:val="20"/>
              </w:rPr>
            </w:pPr>
            <w:r>
              <w:rPr>
                <w:b/>
                <w:color w:val="000000"/>
                <w:sz w:val="20"/>
                <w:szCs w:val="20"/>
              </w:rPr>
              <w:t xml:space="preserve">3 </w:t>
            </w:r>
            <w:r w:rsidR="008F6616" w:rsidRPr="00EE46D8">
              <w:rPr>
                <w:b/>
                <w:color w:val="000000"/>
                <w:sz w:val="20"/>
                <w:szCs w:val="20"/>
              </w:rPr>
              <w:t>477</w:t>
            </w:r>
          </w:p>
        </w:tc>
        <w:tc>
          <w:tcPr>
            <w:tcW w:w="1251" w:type="dxa"/>
            <w:tcBorders>
              <w:top w:val="single" w:sz="4" w:space="0" w:color="auto"/>
              <w:left w:val="nil"/>
              <w:bottom w:val="single" w:sz="4" w:space="0" w:color="auto"/>
              <w:right w:val="single" w:sz="4" w:space="0" w:color="auto"/>
            </w:tcBorders>
            <w:shd w:val="clear" w:color="auto" w:fill="auto"/>
            <w:noWrap/>
            <w:hideMark/>
          </w:tcPr>
          <w:p w:rsidR="008F6616" w:rsidRPr="007A7817" w:rsidRDefault="0006404C" w:rsidP="001D1165">
            <w:pPr>
              <w:spacing w:before="40" w:after="40"/>
              <w:jc w:val="center"/>
              <w:rPr>
                <w:color w:val="000000"/>
                <w:sz w:val="20"/>
                <w:szCs w:val="20"/>
              </w:rPr>
            </w:pPr>
            <w:r>
              <w:rPr>
                <w:color w:val="000000"/>
                <w:sz w:val="20"/>
                <w:szCs w:val="20"/>
              </w:rPr>
              <w:t xml:space="preserve">1 </w:t>
            </w:r>
            <w:r w:rsidR="008F6616">
              <w:rPr>
                <w:color w:val="000000"/>
                <w:sz w:val="20"/>
                <w:szCs w:val="20"/>
              </w:rPr>
              <w:t>860</w:t>
            </w:r>
          </w:p>
        </w:tc>
        <w:tc>
          <w:tcPr>
            <w:tcW w:w="925" w:type="dxa"/>
            <w:tcBorders>
              <w:top w:val="single" w:sz="4" w:space="0" w:color="auto"/>
              <w:left w:val="nil"/>
              <w:bottom w:val="single" w:sz="4" w:space="0" w:color="auto"/>
              <w:right w:val="single" w:sz="4" w:space="0" w:color="auto"/>
            </w:tcBorders>
            <w:shd w:val="clear" w:color="auto" w:fill="auto"/>
            <w:noWrap/>
            <w:hideMark/>
          </w:tcPr>
          <w:p w:rsidR="008F6616" w:rsidRPr="007A7817" w:rsidRDefault="008F6616" w:rsidP="001D1165">
            <w:pPr>
              <w:spacing w:before="40" w:after="40"/>
              <w:rPr>
                <w:color w:val="000000"/>
                <w:sz w:val="20"/>
                <w:szCs w:val="20"/>
              </w:rPr>
            </w:pPr>
            <w:r>
              <w:rPr>
                <w:color w:val="000000"/>
                <w:sz w:val="20"/>
                <w:szCs w:val="20"/>
              </w:rPr>
              <w:t>821</w:t>
            </w:r>
          </w:p>
        </w:tc>
        <w:tc>
          <w:tcPr>
            <w:tcW w:w="800" w:type="dxa"/>
            <w:tcBorders>
              <w:top w:val="single" w:sz="4" w:space="0" w:color="auto"/>
              <w:left w:val="nil"/>
              <w:bottom w:val="single" w:sz="4" w:space="0" w:color="auto"/>
              <w:right w:val="single" w:sz="4" w:space="0" w:color="auto"/>
            </w:tcBorders>
            <w:shd w:val="clear" w:color="auto" w:fill="auto"/>
            <w:hideMark/>
          </w:tcPr>
          <w:p w:rsidR="008F6616" w:rsidRPr="007A7817" w:rsidRDefault="0006404C" w:rsidP="001D1165">
            <w:pPr>
              <w:spacing w:before="40" w:after="40"/>
              <w:jc w:val="center"/>
              <w:rPr>
                <w:color w:val="000000"/>
                <w:sz w:val="20"/>
                <w:szCs w:val="20"/>
              </w:rPr>
            </w:pPr>
            <w:r>
              <w:rPr>
                <w:color w:val="000000"/>
                <w:sz w:val="20"/>
                <w:szCs w:val="20"/>
              </w:rPr>
              <w:t xml:space="preserve">2 </w:t>
            </w:r>
            <w:r w:rsidR="008F6616">
              <w:rPr>
                <w:color w:val="000000"/>
                <w:sz w:val="20"/>
                <w:szCs w:val="20"/>
              </w:rPr>
              <w:t>681</w:t>
            </w:r>
          </w:p>
        </w:tc>
        <w:tc>
          <w:tcPr>
            <w:tcW w:w="1349" w:type="dxa"/>
            <w:tcBorders>
              <w:top w:val="single" w:sz="4" w:space="0" w:color="auto"/>
              <w:left w:val="nil"/>
              <w:bottom w:val="single" w:sz="4" w:space="0" w:color="auto"/>
              <w:right w:val="single" w:sz="4" w:space="0" w:color="auto"/>
            </w:tcBorders>
          </w:tcPr>
          <w:p w:rsidR="008F6616" w:rsidRPr="00EE46D8" w:rsidRDefault="0006404C" w:rsidP="001D1165">
            <w:pPr>
              <w:spacing w:before="40" w:after="40"/>
              <w:jc w:val="center"/>
              <w:rPr>
                <w:b/>
                <w:color w:val="000000"/>
                <w:sz w:val="20"/>
                <w:szCs w:val="20"/>
              </w:rPr>
            </w:pPr>
            <w:r>
              <w:rPr>
                <w:b/>
                <w:color w:val="000000"/>
                <w:sz w:val="20"/>
                <w:szCs w:val="20"/>
              </w:rPr>
              <w:t xml:space="preserve">6 </w:t>
            </w:r>
            <w:r w:rsidR="008F6616" w:rsidRPr="00EE46D8">
              <w:rPr>
                <w:b/>
                <w:color w:val="000000"/>
                <w:sz w:val="20"/>
                <w:szCs w:val="20"/>
              </w:rPr>
              <w:t>158</w:t>
            </w:r>
          </w:p>
        </w:tc>
      </w:tr>
    </w:tbl>
    <w:p w:rsidR="002F14F6" w:rsidRPr="00A028ED" w:rsidRDefault="00F05E58" w:rsidP="00AF3B55">
      <w:pPr>
        <w:spacing w:before="40"/>
        <w:rPr>
          <w:i/>
          <w:sz w:val="20"/>
          <w:szCs w:val="20"/>
        </w:rPr>
      </w:pPr>
      <w:r w:rsidRPr="00724055">
        <w:rPr>
          <w:i/>
          <w:sz w:val="20"/>
          <w:szCs w:val="20"/>
        </w:rPr>
        <w:t xml:space="preserve">Šaltinis: </w:t>
      </w:r>
      <w:r>
        <w:rPr>
          <w:i/>
          <w:sz w:val="20"/>
          <w:szCs w:val="20"/>
        </w:rPr>
        <w:t>Savivaldybės ataskaita AAA už 2013.</w:t>
      </w:r>
    </w:p>
    <w:bookmarkEnd w:id="35"/>
    <w:bookmarkEnd w:id="36"/>
    <w:p w:rsidR="00124A11" w:rsidRPr="00171818" w:rsidRDefault="00036FD5" w:rsidP="00036FD5">
      <w:pPr>
        <w:rPr>
          <w:rFonts w:cs="Calibri"/>
          <w:b/>
          <w:color w:val="4F81BD"/>
          <w:lang w:val="en-US"/>
        </w:rPr>
      </w:pPr>
      <w:r w:rsidRPr="00A028ED">
        <w:rPr>
          <w:b/>
        </w:rPr>
        <w:t xml:space="preserve">Ūkio subjektai. </w:t>
      </w:r>
      <w:r w:rsidRPr="00A028ED">
        <w:t xml:space="preserve">Lietuvos statistikos departamento duomenimis, 2014 m. sausio 1 d. Molėtų rajone veikė 393 ūkio subjektai </w:t>
      </w:r>
      <w:r w:rsidR="00B24D58">
        <w:t>(</w:t>
      </w:r>
      <w:r w:rsidR="002F14F6">
        <w:t>6 lentelė)</w:t>
      </w:r>
      <w:r w:rsidR="002F14F6">
        <w:rPr>
          <w:rStyle w:val="AntratDiagrama"/>
          <w:bCs w:val="0"/>
          <w:lang w:val="en-US"/>
        </w:rPr>
        <w:t>.</w:t>
      </w:r>
    </w:p>
    <w:p w:rsidR="00036FD5" w:rsidRPr="00AF3B55" w:rsidRDefault="00036FD5" w:rsidP="00AF3B55">
      <w:pPr>
        <w:pStyle w:val="Antrat"/>
      </w:pPr>
      <w:r w:rsidRPr="00AF3B55">
        <w:t xml:space="preserve">6 lentelė. Ūkio subjektų skaičius Molėtų </w:t>
      </w:r>
      <w:r w:rsidR="00776372" w:rsidRPr="00AF3B55">
        <w:t>savivaldybėje</w:t>
      </w:r>
      <w:r w:rsidRPr="00AF3B55">
        <w:t xml:space="preserve"> (2014 m. sausio 1 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2"/>
        <w:gridCol w:w="3090"/>
      </w:tblGrid>
      <w:tr w:rsidR="00293341" w:rsidRPr="00293341" w:rsidTr="00A36035">
        <w:trPr>
          <w:tblHeader/>
        </w:trPr>
        <w:tc>
          <w:tcPr>
            <w:tcW w:w="3272" w:type="dxa"/>
            <w:shd w:val="clear" w:color="auto" w:fill="DEEAF6"/>
          </w:tcPr>
          <w:p w:rsidR="00036FD5" w:rsidRPr="00293341" w:rsidRDefault="00036FD5" w:rsidP="00857ACC">
            <w:pPr>
              <w:rPr>
                <w:b/>
                <w:sz w:val="20"/>
                <w:szCs w:val="20"/>
              </w:rPr>
            </w:pPr>
            <w:r w:rsidRPr="00293341">
              <w:rPr>
                <w:b/>
                <w:sz w:val="20"/>
                <w:szCs w:val="20"/>
              </w:rPr>
              <w:t>Administracinė teritorija</w:t>
            </w:r>
          </w:p>
        </w:tc>
        <w:tc>
          <w:tcPr>
            <w:tcW w:w="3090" w:type="dxa"/>
            <w:shd w:val="clear" w:color="auto" w:fill="DEEAF6"/>
          </w:tcPr>
          <w:p w:rsidR="00036FD5" w:rsidRPr="00293341" w:rsidRDefault="00036FD5" w:rsidP="00857ACC">
            <w:pPr>
              <w:rPr>
                <w:b/>
                <w:sz w:val="20"/>
                <w:szCs w:val="20"/>
              </w:rPr>
            </w:pPr>
            <w:r w:rsidRPr="00293341">
              <w:rPr>
                <w:b/>
                <w:sz w:val="20"/>
                <w:szCs w:val="20"/>
              </w:rPr>
              <w:t>Ūkio subjektų skaičius</w:t>
            </w:r>
          </w:p>
        </w:tc>
      </w:tr>
      <w:tr w:rsidR="00036FD5" w:rsidRPr="00293341" w:rsidTr="00256015">
        <w:tc>
          <w:tcPr>
            <w:tcW w:w="3272" w:type="dxa"/>
          </w:tcPr>
          <w:p w:rsidR="00036FD5" w:rsidRPr="00293341" w:rsidRDefault="00036FD5" w:rsidP="00857ACC">
            <w:pPr>
              <w:rPr>
                <w:sz w:val="20"/>
                <w:szCs w:val="20"/>
              </w:rPr>
            </w:pPr>
            <w:r w:rsidRPr="00293341">
              <w:rPr>
                <w:sz w:val="20"/>
                <w:szCs w:val="20"/>
              </w:rPr>
              <w:t xml:space="preserve">Molėtų r. </w:t>
            </w:r>
            <w:r w:rsidR="00F6140D" w:rsidRPr="00293341">
              <w:rPr>
                <w:sz w:val="20"/>
                <w:szCs w:val="20"/>
              </w:rPr>
              <w:t>sav.</w:t>
            </w:r>
          </w:p>
        </w:tc>
        <w:tc>
          <w:tcPr>
            <w:tcW w:w="3090" w:type="dxa"/>
          </w:tcPr>
          <w:p w:rsidR="00036FD5" w:rsidRPr="00293341" w:rsidRDefault="00036FD5" w:rsidP="00857ACC">
            <w:pPr>
              <w:rPr>
                <w:sz w:val="20"/>
                <w:szCs w:val="20"/>
              </w:rPr>
            </w:pPr>
            <w:r w:rsidRPr="00293341">
              <w:rPr>
                <w:sz w:val="20"/>
                <w:szCs w:val="20"/>
              </w:rPr>
              <w:t>393</w:t>
            </w:r>
          </w:p>
        </w:tc>
      </w:tr>
    </w:tbl>
    <w:p w:rsidR="00A45A55" w:rsidRPr="00293341" w:rsidRDefault="00036FD5" w:rsidP="00AF3B55">
      <w:pPr>
        <w:spacing w:before="40"/>
      </w:pPr>
      <w:r w:rsidRPr="00293341">
        <w:rPr>
          <w:i/>
          <w:sz w:val="20"/>
          <w:szCs w:val="20"/>
        </w:rPr>
        <w:t>Šaltinis: Lietuvos statistikos departamentas</w:t>
      </w:r>
      <w:r w:rsidRPr="00293341">
        <w:t>.</w:t>
      </w:r>
      <w:r w:rsidRPr="00293341">
        <w:tab/>
      </w:r>
      <w:r w:rsidR="00A45A55" w:rsidRPr="00293341">
        <w:rPr>
          <w:i/>
          <w:sz w:val="20"/>
          <w:szCs w:val="20"/>
        </w:rPr>
        <w:tab/>
      </w:r>
    </w:p>
    <w:p w:rsidR="008506EB" w:rsidRPr="00C4577E" w:rsidRDefault="008506EB" w:rsidP="00C4577E">
      <w:pPr>
        <w:pStyle w:val="Antrat3"/>
      </w:pPr>
      <w:bookmarkStart w:id="38" w:name="_Toc414021901"/>
      <w:r w:rsidRPr="00C4577E">
        <w:t>Komunalinių atliekų turėtojų (gyventojų ir įmonių) aptarnavimas</w:t>
      </w:r>
      <w:bookmarkEnd w:id="33"/>
      <w:bookmarkEnd w:id="38"/>
    </w:p>
    <w:p w:rsidR="00D01C58" w:rsidRPr="00293341" w:rsidRDefault="005A3437" w:rsidP="00970505">
      <w:pPr>
        <w:rPr>
          <w:bCs/>
          <w:szCs w:val="24"/>
        </w:rPr>
      </w:pPr>
      <w:r w:rsidRPr="00293341">
        <w:rPr>
          <w:bCs/>
          <w:szCs w:val="24"/>
        </w:rPr>
        <w:t xml:space="preserve">Nuo 2007 m., kada </w:t>
      </w:r>
      <w:r w:rsidR="00657113" w:rsidRPr="00293341">
        <w:rPr>
          <w:bCs/>
          <w:szCs w:val="24"/>
        </w:rPr>
        <w:t>atliekų surinkimo paslaugos teikimo s</w:t>
      </w:r>
      <w:r w:rsidRPr="00293341">
        <w:rPr>
          <w:bCs/>
          <w:szCs w:val="24"/>
        </w:rPr>
        <w:t>avivaldybės gyventojams rodiklis siekė vos 48 proc.</w:t>
      </w:r>
      <w:r w:rsidR="00657113" w:rsidRPr="00293341">
        <w:rPr>
          <w:bCs/>
          <w:szCs w:val="24"/>
        </w:rPr>
        <w:t>, šios paslaugos prieinam</w:t>
      </w:r>
      <w:r w:rsidR="005B4AE1" w:rsidRPr="00293341">
        <w:rPr>
          <w:bCs/>
          <w:szCs w:val="24"/>
        </w:rPr>
        <w:t xml:space="preserve">umas </w:t>
      </w:r>
      <w:r w:rsidRPr="00293341">
        <w:rPr>
          <w:bCs/>
          <w:szCs w:val="24"/>
        </w:rPr>
        <w:t>iš</w:t>
      </w:r>
      <w:r w:rsidR="005B4AE1" w:rsidRPr="00293341">
        <w:rPr>
          <w:bCs/>
          <w:szCs w:val="24"/>
        </w:rPr>
        <w:t xml:space="preserve">augo daugiau </w:t>
      </w:r>
      <w:r w:rsidRPr="00293341">
        <w:rPr>
          <w:bCs/>
          <w:szCs w:val="24"/>
        </w:rPr>
        <w:t xml:space="preserve"> </w:t>
      </w:r>
      <w:r w:rsidR="005B4AE1" w:rsidRPr="00293341">
        <w:rPr>
          <w:bCs/>
          <w:szCs w:val="24"/>
        </w:rPr>
        <w:t xml:space="preserve">nei dvigubai, ir </w:t>
      </w:r>
      <w:r w:rsidRPr="00293341">
        <w:rPr>
          <w:bCs/>
          <w:szCs w:val="24"/>
        </w:rPr>
        <w:t xml:space="preserve">šiuo metu </w:t>
      </w:r>
      <w:r w:rsidR="00B34207" w:rsidRPr="00293341">
        <w:rPr>
          <w:i/>
          <w:szCs w:val="24"/>
        </w:rPr>
        <w:t>Valstybiniame strateginiame atliekų tvarkymo plane</w:t>
      </w:r>
      <w:r w:rsidR="00B34207" w:rsidRPr="00293341">
        <w:rPr>
          <w:szCs w:val="24"/>
        </w:rPr>
        <w:t xml:space="preserve"> nusta</w:t>
      </w:r>
      <w:r w:rsidR="00D01C58" w:rsidRPr="00293341">
        <w:rPr>
          <w:szCs w:val="24"/>
        </w:rPr>
        <w:t>t</w:t>
      </w:r>
      <w:r w:rsidR="0006404C">
        <w:rPr>
          <w:szCs w:val="24"/>
        </w:rPr>
        <w:t xml:space="preserve">yta atliekų tvarkymo užduotis </w:t>
      </w:r>
      <w:r w:rsidRPr="00293341">
        <w:rPr>
          <w:szCs w:val="24"/>
        </w:rPr>
        <w:t>–</w:t>
      </w:r>
      <w:r w:rsidR="00B34207" w:rsidRPr="00293341">
        <w:rPr>
          <w:szCs w:val="24"/>
        </w:rPr>
        <w:t xml:space="preserve"> užtikrinti visuotinumo principą, teikiant viešąją komuna</w:t>
      </w:r>
      <w:r w:rsidRPr="00293341">
        <w:rPr>
          <w:szCs w:val="24"/>
        </w:rPr>
        <w:t>linių atliekų tvarkymo paslaugą, –</w:t>
      </w:r>
      <w:r w:rsidR="0006404C">
        <w:rPr>
          <w:szCs w:val="24"/>
        </w:rPr>
        <w:t xml:space="preserve"> </w:t>
      </w:r>
      <w:r w:rsidR="00F4568B" w:rsidRPr="00293341">
        <w:rPr>
          <w:szCs w:val="24"/>
        </w:rPr>
        <w:t>Molėtų</w:t>
      </w:r>
      <w:r w:rsidR="00B34207" w:rsidRPr="00293341">
        <w:rPr>
          <w:szCs w:val="24"/>
        </w:rPr>
        <w:t xml:space="preserve"> rajono savivaldybėje</w:t>
      </w:r>
      <w:r w:rsidR="00D01C58" w:rsidRPr="00293341">
        <w:rPr>
          <w:szCs w:val="24"/>
        </w:rPr>
        <w:t xml:space="preserve"> </w:t>
      </w:r>
      <w:r w:rsidR="00036FD5" w:rsidRPr="00293341">
        <w:rPr>
          <w:szCs w:val="24"/>
        </w:rPr>
        <w:t xml:space="preserve">įgyvendinama. </w:t>
      </w:r>
      <w:r w:rsidR="00D01C58" w:rsidRPr="00293341">
        <w:rPr>
          <w:szCs w:val="24"/>
        </w:rPr>
        <w:t>2013 m. duomenimis</w:t>
      </w:r>
      <w:r w:rsidR="00B34207" w:rsidRPr="00293341">
        <w:rPr>
          <w:szCs w:val="24"/>
        </w:rPr>
        <w:t xml:space="preserve"> </w:t>
      </w:r>
      <w:r w:rsidR="00D01C58" w:rsidRPr="00293341">
        <w:rPr>
          <w:szCs w:val="24"/>
        </w:rPr>
        <w:t>atliekų surinkimo paslauga prieinama</w:t>
      </w:r>
      <w:r w:rsidR="00D01C58" w:rsidRPr="00293341">
        <w:rPr>
          <w:bCs/>
          <w:szCs w:val="24"/>
        </w:rPr>
        <w:t xml:space="preserve"> </w:t>
      </w:r>
      <w:r w:rsidRPr="00293341">
        <w:rPr>
          <w:bCs/>
          <w:szCs w:val="24"/>
        </w:rPr>
        <w:t xml:space="preserve">daugiau  nei </w:t>
      </w:r>
      <w:r w:rsidR="00D01C58" w:rsidRPr="00293341">
        <w:rPr>
          <w:bCs/>
          <w:szCs w:val="24"/>
        </w:rPr>
        <w:t>99 proc. gyventojų ir 100 proc. juridinių asmenų</w:t>
      </w:r>
      <w:r w:rsidRPr="00293341">
        <w:rPr>
          <w:bCs/>
          <w:szCs w:val="24"/>
        </w:rPr>
        <w:t xml:space="preserve"> </w:t>
      </w:r>
      <w:r w:rsidRPr="00293341">
        <w:rPr>
          <w:rStyle w:val="AntratDiagrama"/>
          <w:b w:val="0"/>
          <w:color w:val="auto"/>
        </w:rPr>
        <w:t>(7 lentelė)</w:t>
      </w:r>
      <w:r w:rsidR="00D01C58" w:rsidRPr="00293341">
        <w:rPr>
          <w:rStyle w:val="AntratDiagrama"/>
          <w:b w:val="0"/>
          <w:color w:val="auto"/>
        </w:rPr>
        <w:t>.</w:t>
      </w:r>
      <w:r w:rsidR="00657113" w:rsidRPr="00293341">
        <w:rPr>
          <w:rStyle w:val="AntratDiagrama"/>
          <w:b w:val="0"/>
          <w:color w:val="auto"/>
        </w:rPr>
        <w:t xml:space="preserve"> </w:t>
      </w:r>
    </w:p>
    <w:p w:rsidR="00036FD5" w:rsidRPr="00AF3B55" w:rsidRDefault="00036FD5" w:rsidP="00AF3B55">
      <w:pPr>
        <w:pStyle w:val="Antrat"/>
      </w:pPr>
      <w:r w:rsidRPr="00AF3B55">
        <w:t>7 lentelė. Komunalinių atliekų surinkimo paslaugos visuotinumo laipnis Molėtų rajono savivaldybėje.</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984"/>
        <w:gridCol w:w="1134"/>
        <w:gridCol w:w="2244"/>
        <w:gridCol w:w="1985"/>
      </w:tblGrid>
      <w:tr w:rsidR="006A6A56" w:rsidRPr="00D32479" w:rsidTr="006A6A56">
        <w:tc>
          <w:tcPr>
            <w:tcW w:w="1868" w:type="dxa"/>
            <w:shd w:val="clear" w:color="auto" w:fill="DEEAF6"/>
            <w:vAlign w:val="center"/>
          </w:tcPr>
          <w:p w:rsidR="006A6A56" w:rsidRPr="008B70DB" w:rsidRDefault="006A6A56" w:rsidP="00794CF9">
            <w:pPr>
              <w:spacing w:before="40" w:after="40"/>
              <w:jc w:val="center"/>
              <w:rPr>
                <w:b/>
                <w:sz w:val="20"/>
                <w:szCs w:val="20"/>
              </w:rPr>
            </w:pPr>
            <w:r w:rsidRPr="008B70DB">
              <w:rPr>
                <w:b/>
                <w:sz w:val="20"/>
                <w:szCs w:val="20"/>
              </w:rPr>
              <w:t>Gyvenvietės tipas</w:t>
            </w:r>
          </w:p>
        </w:tc>
        <w:tc>
          <w:tcPr>
            <w:tcW w:w="1984" w:type="dxa"/>
            <w:shd w:val="clear" w:color="auto" w:fill="DEEAF6"/>
            <w:vAlign w:val="center"/>
          </w:tcPr>
          <w:p w:rsidR="006A6A56" w:rsidRPr="008B70DB" w:rsidRDefault="006A6A56" w:rsidP="00794CF9">
            <w:pPr>
              <w:spacing w:before="40" w:after="40"/>
              <w:jc w:val="center"/>
              <w:rPr>
                <w:b/>
                <w:sz w:val="20"/>
                <w:szCs w:val="20"/>
              </w:rPr>
            </w:pPr>
            <w:r w:rsidRPr="008B70DB">
              <w:rPr>
                <w:b/>
                <w:sz w:val="20"/>
                <w:szCs w:val="20"/>
              </w:rPr>
              <w:t>Gyventojų, kuriems teikiama paslauga, skaičius, vnt.</w:t>
            </w:r>
          </w:p>
        </w:tc>
        <w:tc>
          <w:tcPr>
            <w:tcW w:w="1134" w:type="dxa"/>
            <w:shd w:val="clear" w:color="auto" w:fill="DEEAF6"/>
            <w:vAlign w:val="center"/>
          </w:tcPr>
          <w:p w:rsidR="006A6A56" w:rsidRPr="008B70DB" w:rsidRDefault="006A6A56" w:rsidP="00794CF9">
            <w:pPr>
              <w:spacing w:before="40" w:after="40"/>
              <w:jc w:val="center"/>
              <w:rPr>
                <w:b/>
                <w:sz w:val="20"/>
                <w:szCs w:val="20"/>
              </w:rPr>
            </w:pPr>
            <w:r w:rsidRPr="008B70DB">
              <w:rPr>
                <w:b/>
                <w:sz w:val="20"/>
                <w:szCs w:val="20"/>
              </w:rPr>
              <w:t>Paslaugos teikimo lygis, proc</w:t>
            </w:r>
          </w:p>
        </w:tc>
        <w:tc>
          <w:tcPr>
            <w:tcW w:w="2244" w:type="dxa"/>
            <w:shd w:val="clear" w:color="auto" w:fill="DEEAF6"/>
            <w:vAlign w:val="center"/>
          </w:tcPr>
          <w:p w:rsidR="006A6A56" w:rsidRPr="008B70DB" w:rsidRDefault="006A6A56" w:rsidP="00D32479">
            <w:pPr>
              <w:spacing w:before="60"/>
              <w:jc w:val="center"/>
              <w:rPr>
                <w:b/>
                <w:sz w:val="20"/>
                <w:szCs w:val="20"/>
              </w:rPr>
            </w:pPr>
            <w:r w:rsidRPr="008B70DB">
              <w:rPr>
                <w:b/>
                <w:sz w:val="20"/>
                <w:szCs w:val="20"/>
              </w:rPr>
              <w:t>Ūkio subjektų, kuriems teikiama paslauga, skaičius vnt.</w:t>
            </w:r>
          </w:p>
        </w:tc>
        <w:tc>
          <w:tcPr>
            <w:tcW w:w="1985" w:type="dxa"/>
            <w:shd w:val="clear" w:color="auto" w:fill="DEEAF6"/>
            <w:vAlign w:val="center"/>
          </w:tcPr>
          <w:p w:rsidR="006A6A56" w:rsidRPr="008B70DB" w:rsidRDefault="006A6A56" w:rsidP="001451E5">
            <w:pPr>
              <w:spacing w:before="60"/>
              <w:jc w:val="center"/>
              <w:rPr>
                <w:b/>
                <w:sz w:val="20"/>
                <w:szCs w:val="20"/>
              </w:rPr>
            </w:pPr>
            <w:r w:rsidRPr="008B70DB">
              <w:rPr>
                <w:b/>
                <w:sz w:val="20"/>
                <w:szCs w:val="20"/>
              </w:rPr>
              <w:t>Ūkio subjektų, kuriems teikiama paslauga, dalis proc.</w:t>
            </w:r>
          </w:p>
        </w:tc>
      </w:tr>
      <w:tr w:rsidR="006A6A56" w:rsidRPr="00D32479" w:rsidTr="006A6A56">
        <w:tc>
          <w:tcPr>
            <w:tcW w:w="1868" w:type="dxa"/>
            <w:shd w:val="clear" w:color="auto" w:fill="FFFFFF"/>
            <w:vAlign w:val="center"/>
          </w:tcPr>
          <w:p w:rsidR="006A6A56" w:rsidRPr="005A3437" w:rsidRDefault="006A6A56" w:rsidP="00794CF9">
            <w:pPr>
              <w:spacing w:before="40" w:after="40"/>
              <w:rPr>
                <w:sz w:val="20"/>
                <w:szCs w:val="20"/>
              </w:rPr>
            </w:pPr>
            <w:r w:rsidRPr="005A3437">
              <w:rPr>
                <w:sz w:val="20"/>
                <w:szCs w:val="20"/>
              </w:rPr>
              <w:t>Miestuose nuo 3000 iki 50000 gyv.</w:t>
            </w:r>
          </w:p>
        </w:tc>
        <w:tc>
          <w:tcPr>
            <w:tcW w:w="1984" w:type="dxa"/>
            <w:shd w:val="clear" w:color="auto" w:fill="FFFFFF"/>
            <w:vAlign w:val="center"/>
          </w:tcPr>
          <w:p w:rsidR="006A6A56" w:rsidRPr="005A3437" w:rsidRDefault="0006404C" w:rsidP="00794CF9">
            <w:pPr>
              <w:spacing w:before="40" w:after="40"/>
              <w:jc w:val="right"/>
              <w:rPr>
                <w:sz w:val="20"/>
                <w:szCs w:val="20"/>
              </w:rPr>
            </w:pPr>
            <w:r>
              <w:rPr>
                <w:sz w:val="20"/>
                <w:szCs w:val="20"/>
              </w:rPr>
              <w:t xml:space="preserve">6 </w:t>
            </w:r>
            <w:r w:rsidR="006A6A56" w:rsidRPr="005A3437">
              <w:rPr>
                <w:sz w:val="20"/>
                <w:szCs w:val="20"/>
              </w:rPr>
              <w:t>523</w:t>
            </w:r>
          </w:p>
        </w:tc>
        <w:tc>
          <w:tcPr>
            <w:tcW w:w="1134" w:type="dxa"/>
            <w:shd w:val="clear" w:color="auto" w:fill="FFFFFF"/>
            <w:vAlign w:val="center"/>
          </w:tcPr>
          <w:p w:rsidR="006A6A56" w:rsidRPr="005A3437" w:rsidRDefault="006A6A56" w:rsidP="00794CF9">
            <w:pPr>
              <w:spacing w:before="40" w:after="40"/>
              <w:jc w:val="right"/>
              <w:rPr>
                <w:sz w:val="20"/>
                <w:szCs w:val="20"/>
              </w:rPr>
            </w:pPr>
            <w:r w:rsidRPr="005A3437">
              <w:rPr>
                <w:sz w:val="20"/>
                <w:szCs w:val="20"/>
              </w:rPr>
              <w:t>99,0</w:t>
            </w:r>
            <w:r>
              <w:rPr>
                <w:sz w:val="20"/>
                <w:szCs w:val="20"/>
                <w:lang w:val="en-US"/>
              </w:rPr>
              <w:t>%</w:t>
            </w:r>
          </w:p>
        </w:tc>
        <w:tc>
          <w:tcPr>
            <w:tcW w:w="2244" w:type="dxa"/>
            <w:vMerge w:val="restart"/>
            <w:shd w:val="clear" w:color="auto" w:fill="FFFFFF"/>
            <w:vAlign w:val="center"/>
          </w:tcPr>
          <w:p w:rsidR="006A6A56" w:rsidRPr="008B70DB" w:rsidRDefault="006A6A56" w:rsidP="00D32479">
            <w:pPr>
              <w:spacing w:before="60"/>
              <w:jc w:val="right"/>
              <w:rPr>
                <w:b/>
                <w:sz w:val="20"/>
                <w:szCs w:val="20"/>
              </w:rPr>
            </w:pPr>
            <w:r w:rsidRPr="008B70DB">
              <w:rPr>
                <w:b/>
                <w:sz w:val="20"/>
                <w:szCs w:val="20"/>
              </w:rPr>
              <w:t>729</w:t>
            </w:r>
          </w:p>
        </w:tc>
        <w:tc>
          <w:tcPr>
            <w:tcW w:w="1985" w:type="dxa"/>
            <w:vMerge w:val="restart"/>
            <w:shd w:val="clear" w:color="auto" w:fill="FFFFFF"/>
            <w:vAlign w:val="center"/>
          </w:tcPr>
          <w:p w:rsidR="006A6A56" w:rsidRPr="008B70DB" w:rsidRDefault="006A6A56" w:rsidP="00D32479">
            <w:pPr>
              <w:spacing w:before="60"/>
              <w:jc w:val="right"/>
              <w:rPr>
                <w:b/>
                <w:sz w:val="20"/>
                <w:szCs w:val="20"/>
              </w:rPr>
            </w:pPr>
            <w:r w:rsidRPr="008B70DB">
              <w:rPr>
                <w:b/>
                <w:sz w:val="20"/>
                <w:szCs w:val="20"/>
              </w:rPr>
              <w:t>100,0</w:t>
            </w:r>
            <w:r>
              <w:rPr>
                <w:b/>
                <w:sz w:val="20"/>
                <w:szCs w:val="20"/>
              </w:rPr>
              <w:t>%</w:t>
            </w:r>
          </w:p>
        </w:tc>
      </w:tr>
      <w:tr w:rsidR="006A6A56" w:rsidRPr="00D32479" w:rsidTr="006A6A56">
        <w:tc>
          <w:tcPr>
            <w:tcW w:w="1868" w:type="dxa"/>
            <w:shd w:val="clear" w:color="auto" w:fill="FFFFFF"/>
            <w:vAlign w:val="center"/>
          </w:tcPr>
          <w:p w:rsidR="006A6A56" w:rsidRPr="005A3437" w:rsidRDefault="006A6A56" w:rsidP="00794CF9">
            <w:pPr>
              <w:spacing w:before="40" w:after="40"/>
              <w:rPr>
                <w:sz w:val="20"/>
                <w:szCs w:val="20"/>
              </w:rPr>
            </w:pPr>
            <w:r w:rsidRPr="005A3437">
              <w:rPr>
                <w:sz w:val="20"/>
                <w:szCs w:val="20"/>
              </w:rPr>
              <w:t>Miesteliuose nuo 500 iki 3000 gyv.</w:t>
            </w:r>
          </w:p>
        </w:tc>
        <w:tc>
          <w:tcPr>
            <w:tcW w:w="1984" w:type="dxa"/>
            <w:shd w:val="clear" w:color="auto" w:fill="FFFFFF"/>
            <w:vAlign w:val="center"/>
          </w:tcPr>
          <w:p w:rsidR="006A6A56" w:rsidRPr="005A3437" w:rsidRDefault="006A6A56" w:rsidP="0006404C">
            <w:pPr>
              <w:spacing w:before="40" w:after="40"/>
              <w:jc w:val="right"/>
              <w:rPr>
                <w:sz w:val="20"/>
                <w:szCs w:val="20"/>
              </w:rPr>
            </w:pPr>
            <w:r w:rsidRPr="005A3437">
              <w:rPr>
                <w:sz w:val="20"/>
                <w:szCs w:val="20"/>
              </w:rPr>
              <w:t>1</w:t>
            </w:r>
            <w:r w:rsidR="0006404C">
              <w:rPr>
                <w:sz w:val="20"/>
                <w:szCs w:val="20"/>
              </w:rPr>
              <w:t xml:space="preserve"> </w:t>
            </w:r>
            <w:r w:rsidRPr="005A3437">
              <w:rPr>
                <w:sz w:val="20"/>
                <w:szCs w:val="20"/>
              </w:rPr>
              <w:t>210</w:t>
            </w:r>
          </w:p>
        </w:tc>
        <w:tc>
          <w:tcPr>
            <w:tcW w:w="1134" w:type="dxa"/>
            <w:shd w:val="clear" w:color="auto" w:fill="FFFFFF"/>
            <w:vAlign w:val="center"/>
          </w:tcPr>
          <w:p w:rsidR="006A6A56" w:rsidRPr="005A3437" w:rsidRDefault="006A6A56" w:rsidP="00794CF9">
            <w:pPr>
              <w:spacing w:before="40" w:after="40"/>
              <w:jc w:val="right"/>
              <w:rPr>
                <w:sz w:val="20"/>
                <w:szCs w:val="20"/>
              </w:rPr>
            </w:pPr>
            <w:r w:rsidRPr="005A3437">
              <w:rPr>
                <w:sz w:val="20"/>
                <w:szCs w:val="20"/>
              </w:rPr>
              <w:t>100,0</w:t>
            </w:r>
            <w:r>
              <w:rPr>
                <w:sz w:val="20"/>
                <w:szCs w:val="20"/>
              </w:rPr>
              <w:t>%</w:t>
            </w:r>
          </w:p>
        </w:tc>
        <w:tc>
          <w:tcPr>
            <w:tcW w:w="2244" w:type="dxa"/>
            <w:vMerge/>
            <w:shd w:val="clear" w:color="auto" w:fill="FFFFFF"/>
            <w:vAlign w:val="center"/>
          </w:tcPr>
          <w:p w:rsidR="006A6A56" w:rsidRPr="00D32479" w:rsidRDefault="006A6A56" w:rsidP="00D32479">
            <w:pPr>
              <w:spacing w:before="60"/>
              <w:jc w:val="right"/>
              <w:rPr>
                <w:sz w:val="20"/>
                <w:szCs w:val="20"/>
              </w:rPr>
            </w:pPr>
          </w:p>
        </w:tc>
        <w:tc>
          <w:tcPr>
            <w:tcW w:w="1985" w:type="dxa"/>
            <w:vMerge/>
            <w:shd w:val="clear" w:color="auto" w:fill="FFFFFF"/>
            <w:vAlign w:val="center"/>
          </w:tcPr>
          <w:p w:rsidR="006A6A56" w:rsidRPr="00D32479" w:rsidRDefault="006A6A56" w:rsidP="00D32479">
            <w:pPr>
              <w:spacing w:before="60"/>
              <w:jc w:val="right"/>
              <w:rPr>
                <w:sz w:val="20"/>
                <w:szCs w:val="20"/>
              </w:rPr>
            </w:pPr>
          </w:p>
        </w:tc>
      </w:tr>
      <w:tr w:rsidR="006A6A56" w:rsidRPr="00D32479" w:rsidTr="006A6A56">
        <w:tc>
          <w:tcPr>
            <w:tcW w:w="1868" w:type="dxa"/>
            <w:tcBorders>
              <w:bottom w:val="single" w:sz="4" w:space="0" w:color="auto"/>
            </w:tcBorders>
            <w:shd w:val="clear" w:color="auto" w:fill="FFFFFF"/>
            <w:vAlign w:val="center"/>
          </w:tcPr>
          <w:p w:rsidR="006A6A56" w:rsidRPr="005A3437" w:rsidRDefault="006A6A56" w:rsidP="00794CF9">
            <w:pPr>
              <w:spacing w:before="40" w:after="40"/>
              <w:rPr>
                <w:sz w:val="20"/>
                <w:szCs w:val="20"/>
              </w:rPr>
            </w:pPr>
            <w:r w:rsidRPr="005A3437">
              <w:rPr>
                <w:sz w:val="20"/>
                <w:szCs w:val="20"/>
              </w:rPr>
              <w:t>Miesteliuose mažiau nei 500 gyv.</w:t>
            </w:r>
          </w:p>
        </w:tc>
        <w:tc>
          <w:tcPr>
            <w:tcW w:w="1984" w:type="dxa"/>
            <w:tcBorders>
              <w:bottom w:val="single" w:sz="4" w:space="0" w:color="auto"/>
            </w:tcBorders>
            <w:shd w:val="clear" w:color="auto" w:fill="FFFFFF"/>
            <w:vAlign w:val="center"/>
          </w:tcPr>
          <w:p w:rsidR="006A6A56" w:rsidRPr="005A3437" w:rsidRDefault="0006404C" w:rsidP="00794CF9">
            <w:pPr>
              <w:spacing w:before="40" w:after="40"/>
              <w:jc w:val="right"/>
              <w:rPr>
                <w:sz w:val="20"/>
                <w:szCs w:val="20"/>
              </w:rPr>
            </w:pPr>
            <w:r>
              <w:rPr>
                <w:sz w:val="20"/>
                <w:szCs w:val="20"/>
              </w:rPr>
              <w:t xml:space="preserve">13 </w:t>
            </w:r>
            <w:r w:rsidR="006A6A56" w:rsidRPr="005A3437">
              <w:rPr>
                <w:sz w:val="20"/>
                <w:szCs w:val="20"/>
              </w:rPr>
              <w:t>703</w:t>
            </w:r>
          </w:p>
        </w:tc>
        <w:tc>
          <w:tcPr>
            <w:tcW w:w="1134" w:type="dxa"/>
            <w:tcBorders>
              <w:bottom w:val="single" w:sz="4" w:space="0" w:color="auto"/>
            </w:tcBorders>
            <w:shd w:val="clear" w:color="auto" w:fill="FFFFFF"/>
            <w:vAlign w:val="center"/>
          </w:tcPr>
          <w:p w:rsidR="006A6A56" w:rsidRPr="005A3437" w:rsidRDefault="006A6A56" w:rsidP="00794CF9">
            <w:pPr>
              <w:spacing w:before="40" w:after="40"/>
              <w:jc w:val="right"/>
              <w:rPr>
                <w:sz w:val="20"/>
                <w:szCs w:val="20"/>
              </w:rPr>
            </w:pPr>
            <w:r w:rsidRPr="005A3437">
              <w:rPr>
                <w:sz w:val="20"/>
                <w:szCs w:val="20"/>
              </w:rPr>
              <w:t>99,</w:t>
            </w:r>
            <w:r>
              <w:rPr>
                <w:sz w:val="20"/>
                <w:szCs w:val="20"/>
              </w:rPr>
              <w:t>2%</w:t>
            </w:r>
          </w:p>
        </w:tc>
        <w:tc>
          <w:tcPr>
            <w:tcW w:w="2244" w:type="dxa"/>
            <w:vMerge/>
            <w:shd w:val="clear" w:color="auto" w:fill="FFFFFF"/>
            <w:vAlign w:val="center"/>
          </w:tcPr>
          <w:p w:rsidR="006A6A56" w:rsidRPr="00D32479" w:rsidRDefault="006A6A56" w:rsidP="00D32479">
            <w:pPr>
              <w:spacing w:before="60"/>
              <w:jc w:val="right"/>
              <w:rPr>
                <w:sz w:val="20"/>
                <w:szCs w:val="20"/>
              </w:rPr>
            </w:pPr>
          </w:p>
        </w:tc>
        <w:tc>
          <w:tcPr>
            <w:tcW w:w="1985" w:type="dxa"/>
            <w:vMerge/>
            <w:shd w:val="clear" w:color="auto" w:fill="FFFFFF"/>
            <w:vAlign w:val="center"/>
          </w:tcPr>
          <w:p w:rsidR="006A6A56" w:rsidRPr="00D32479" w:rsidRDefault="006A6A56" w:rsidP="00D32479">
            <w:pPr>
              <w:spacing w:before="60"/>
              <w:jc w:val="right"/>
              <w:rPr>
                <w:sz w:val="20"/>
                <w:szCs w:val="20"/>
              </w:rPr>
            </w:pPr>
          </w:p>
        </w:tc>
      </w:tr>
      <w:tr w:rsidR="006A6A56" w:rsidRPr="00D32479" w:rsidTr="006A6A56">
        <w:tc>
          <w:tcPr>
            <w:tcW w:w="1868" w:type="dxa"/>
            <w:tcBorders>
              <w:bottom w:val="single" w:sz="4" w:space="0" w:color="auto"/>
            </w:tcBorders>
            <w:shd w:val="clear" w:color="auto" w:fill="FFFFFF"/>
            <w:vAlign w:val="center"/>
          </w:tcPr>
          <w:p w:rsidR="006A6A56" w:rsidRPr="005A3437" w:rsidRDefault="006A6A56" w:rsidP="00794CF9">
            <w:pPr>
              <w:spacing w:before="40" w:after="40"/>
              <w:jc w:val="right"/>
              <w:rPr>
                <w:b/>
                <w:sz w:val="20"/>
                <w:szCs w:val="20"/>
              </w:rPr>
            </w:pPr>
            <w:r w:rsidRPr="005A3437">
              <w:rPr>
                <w:b/>
                <w:sz w:val="20"/>
                <w:szCs w:val="20"/>
              </w:rPr>
              <w:t>Viso</w:t>
            </w:r>
          </w:p>
        </w:tc>
        <w:tc>
          <w:tcPr>
            <w:tcW w:w="1984" w:type="dxa"/>
            <w:tcBorders>
              <w:bottom w:val="single" w:sz="4" w:space="0" w:color="auto"/>
            </w:tcBorders>
            <w:shd w:val="clear" w:color="auto" w:fill="FFFFFF"/>
            <w:vAlign w:val="center"/>
          </w:tcPr>
          <w:p w:rsidR="006A6A56" w:rsidRPr="005A3437" w:rsidRDefault="0006404C" w:rsidP="00794CF9">
            <w:pPr>
              <w:spacing w:before="40" w:after="40"/>
              <w:jc w:val="right"/>
              <w:rPr>
                <w:b/>
                <w:sz w:val="20"/>
                <w:szCs w:val="20"/>
              </w:rPr>
            </w:pPr>
            <w:r>
              <w:rPr>
                <w:b/>
                <w:sz w:val="20"/>
                <w:szCs w:val="20"/>
              </w:rPr>
              <w:t xml:space="preserve">21 </w:t>
            </w:r>
            <w:r w:rsidR="006A6A56" w:rsidRPr="005A3437">
              <w:rPr>
                <w:b/>
                <w:sz w:val="20"/>
                <w:szCs w:val="20"/>
              </w:rPr>
              <w:t>436</w:t>
            </w:r>
          </w:p>
        </w:tc>
        <w:tc>
          <w:tcPr>
            <w:tcW w:w="1134" w:type="dxa"/>
            <w:tcBorders>
              <w:bottom w:val="single" w:sz="4" w:space="0" w:color="auto"/>
            </w:tcBorders>
            <w:shd w:val="clear" w:color="auto" w:fill="FFFFFF"/>
            <w:vAlign w:val="center"/>
          </w:tcPr>
          <w:p w:rsidR="006A6A56" w:rsidRPr="005A3437" w:rsidRDefault="006A6A56" w:rsidP="00794CF9">
            <w:pPr>
              <w:spacing w:before="40" w:after="40"/>
              <w:jc w:val="right"/>
              <w:rPr>
                <w:b/>
                <w:bCs/>
                <w:sz w:val="20"/>
                <w:szCs w:val="20"/>
              </w:rPr>
            </w:pPr>
            <w:r w:rsidRPr="005A3437">
              <w:rPr>
                <w:b/>
                <w:bCs/>
                <w:sz w:val="20"/>
                <w:szCs w:val="20"/>
              </w:rPr>
              <w:t>99,</w:t>
            </w:r>
            <w:r>
              <w:rPr>
                <w:b/>
                <w:bCs/>
                <w:sz w:val="20"/>
                <w:szCs w:val="20"/>
              </w:rPr>
              <w:t>2%</w:t>
            </w:r>
          </w:p>
        </w:tc>
        <w:tc>
          <w:tcPr>
            <w:tcW w:w="2244" w:type="dxa"/>
            <w:vMerge/>
            <w:tcBorders>
              <w:bottom w:val="single" w:sz="4" w:space="0" w:color="auto"/>
            </w:tcBorders>
            <w:shd w:val="clear" w:color="auto" w:fill="FFFFFF"/>
            <w:vAlign w:val="center"/>
          </w:tcPr>
          <w:p w:rsidR="006A6A56" w:rsidRPr="00D32479" w:rsidRDefault="006A6A56" w:rsidP="00D32479">
            <w:pPr>
              <w:spacing w:before="60"/>
              <w:jc w:val="right"/>
              <w:rPr>
                <w:sz w:val="20"/>
                <w:szCs w:val="20"/>
              </w:rPr>
            </w:pPr>
          </w:p>
        </w:tc>
        <w:tc>
          <w:tcPr>
            <w:tcW w:w="1985" w:type="dxa"/>
            <w:vMerge/>
            <w:tcBorders>
              <w:bottom w:val="single" w:sz="4" w:space="0" w:color="auto"/>
            </w:tcBorders>
            <w:shd w:val="clear" w:color="auto" w:fill="FFFFFF"/>
            <w:vAlign w:val="center"/>
          </w:tcPr>
          <w:p w:rsidR="006A6A56" w:rsidRPr="00D32479" w:rsidRDefault="006A6A56" w:rsidP="00D32479">
            <w:pPr>
              <w:spacing w:before="60"/>
              <w:jc w:val="right"/>
              <w:rPr>
                <w:sz w:val="20"/>
                <w:szCs w:val="20"/>
              </w:rPr>
            </w:pPr>
          </w:p>
        </w:tc>
      </w:tr>
    </w:tbl>
    <w:p w:rsidR="00657113" w:rsidRDefault="00D32479" w:rsidP="00AF3B55">
      <w:pPr>
        <w:spacing w:before="40"/>
        <w:rPr>
          <w:i/>
          <w:sz w:val="20"/>
          <w:szCs w:val="20"/>
        </w:rPr>
      </w:pPr>
      <w:r w:rsidRPr="00D32479">
        <w:rPr>
          <w:i/>
          <w:sz w:val="20"/>
          <w:szCs w:val="20"/>
        </w:rPr>
        <w:t>Šaltinis: Savivaldybės ataskaita AAA už 2013 m.</w:t>
      </w:r>
    </w:p>
    <w:p w:rsidR="00611B52" w:rsidRPr="00611B52" w:rsidRDefault="005A3437" w:rsidP="00970505">
      <w:pPr>
        <w:rPr>
          <w:szCs w:val="24"/>
        </w:rPr>
      </w:pPr>
      <w:r w:rsidRPr="00611B52">
        <w:rPr>
          <w:szCs w:val="24"/>
        </w:rPr>
        <w:t xml:space="preserve">Vertinant paslaugos prieinamumą pagal nekilnojamojo turto objektų, kurių savininkai yra fiziniai asmenys, </w:t>
      </w:r>
      <w:r w:rsidR="008B70DB" w:rsidRPr="00611B52">
        <w:rPr>
          <w:szCs w:val="24"/>
        </w:rPr>
        <w:t xml:space="preserve">skaičių, </w:t>
      </w:r>
      <w:r w:rsidRPr="00611B52">
        <w:rPr>
          <w:szCs w:val="24"/>
        </w:rPr>
        <w:t xml:space="preserve">paslauga teikiama </w:t>
      </w:r>
      <w:r w:rsidR="00611B52" w:rsidRPr="00611B52">
        <w:rPr>
          <w:bCs/>
          <w:szCs w:val="24"/>
        </w:rPr>
        <w:t>100 proc. daugiabučių namų butų savininkų, 97 proc. vieno ir dviejų butų gyvenamųjų namų butų savininkų ir 100 proc. sodo bendrijų narių (nekilnojamojo turto objektų savininkų). Žemas (4 proc.) paslaugos teikimo rodiklis stebimas išimtinai tik Molėtų mieste esančių garažų bendrijų teritorijose.</w:t>
      </w:r>
    </w:p>
    <w:p w:rsidR="004D11B2" w:rsidRPr="00C4577E" w:rsidRDefault="003440C4" w:rsidP="00C4577E">
      <w:pPr>
        <w:pStyle w:val="Antrat3"/>
      </w:pPr>
      <w:bookmarkStart w:id="39" w:name="_Ref325440629"/>
      <w:bookmarkStart w:id="40" w:name="_Toc328474100"/>
      <w:bookmarkStart w:id="41" w:name="_Toc414021902"/>
      <w:r w:rsidRPr="00C4577E">
        <w:t>S</w:t>
      </w:r>
      <w:r w:rsidR="008506EB" w:rsidRPr="00C4577E">
        <w:t>usidariusių komunalinių atliekų kiekiai ir sudėtis</w:t>
      </w:r>
      <w:bookmarkEnd w:id="39"/>
      <w:bookmarkEnd w:id="40"/>
      <w:bookmarkEnd w:id="41"/>
    </w:p>
    <w:p w:rsidR="00D77B10" w:rsidRPr="00293341" w:rsidRDefault="00F90B48" w:rsidP="006B2FFA">
      <w:r w:rsidRPr="00293341">
        <w:rPr>
          <w:szCs w:val="24"/>
        </w:rPr>
        <w:t>Molėtų rajono savivaldybės administracijos duomenimis, 2013</w:t>
      </w:r>
      <w:r w:rsidR="004E7388" w:rsidRPr="00293341">
        <w:rPr>
          <w:szCs w:val="24"/>
        </w:rPr>
        <w:t xml:space="preserve"> m. </w:t>
      </w:r>
      <w:r w:rsidR="00D01C58" w:rsidRPr="00293341">
        <w:rPr>
          <w:szCs w:val="24"/>
        </w:rPr>
        <w:t>Molėtų</w:t>
      </w:r>
      <w:r w:rsidRPr="00293341">
        <w:rPr>
          <w:szCs w:val="24"/>
        </w:rPr>
        <w:t xml:space="preserve"> rajono savivaldybės teritorijoje</w:t>
      </w:r>
      <w:r w:rsidR="003576BB" w:rsidRPr="00293341">
        <w:rPr>
          <w:szCs w:val="24"/>
        </w:rPr>
        <w:t xml:space="preserve"> </w:t>
      </w:r>
      <w:r w:rsidRPr="00293341">
        <w:rPr>
          <w:szCs w:val="24"/>
        </w:rPr>
        <w:t xml:space="preserve">atskirai buvo surinkta apie </w:t>
      </w:r>
      <w:r w:rsidR="007C0754" w:rsidRPr="00293341">
        <w:rPr>
          <w:bCs/>
          <w:szCs w:val="24"/>
        </w:rPr>
        <w:t>1,36</w:t>
      </w:r>
      <w:r w:rsidRPr="00293341">
        <w:rPr>
          <w:bCs/>
          <w:szCs w:val="24"/>
        </w:rPr>
        <w:t xml:space="preserve"> tūkst. tonų</w:t>
      </w:r>
      <w:r w:rsidR="007C0754" w:rsidRPr="00293341">
        <w:rPr>
          <w:bCs/>
          <w:szCs w:val="24"/>
        </w:rPr>
        <w:t xml:space="preserve"> komunalinių atliekų ir apie 4,08</w:t>
      </w:r>
      <w:r w:rsidRPr="00293341">
        <w:rPr>
          <w:bCs/>
          <w:szCs w:val="24"/>
        </w:rPr>
        <w:t xml:space="preserve"> tūkst. tonų mišrių komunalinių atliekų, iš viso susidarė </w:t>
      </w:r>
      <w:r w:rsidR="00502359" w:rsidRPr="00293341">
        <w:rPr>
          <w:szCs w:val="24"/>
        </w:rPr>
        <w:t xml:space="preserve">apie </w:t>
      </w:r>
      <w:r w:rsidR="007C0754" w:rsidRPr="00293341">
        <w:rPr>
          <w:szCs w:val="24"/>
        </w:rPr>
        <w:t>5,44</w:t>
      </w:r>
      <w:r w:rsidR="0054546D" w:rsidRPr="00293341">
        <w:rPr>
          <w:szCs w:val="24"/>
        </w:rPr>
        <w:t xml:space="preserve"> </w:t>
      </w:r>
      <w:r w:rsidR="00D01C58" w:rsidRPr="00293341">
        <w:rPr>
          <w:szCs w:val="24"/>
        </w:rPr>
        <w:t>t</w:t>
      </w:r>
      <w:r w:rsidRPr="00293341">
        <w:rPr>
          <w:szCs w:val="24"/>
        </w:rPr>
        <w:t xml:space="preserve">ūkst. tonų komunalinių atliekų (t.y. </w:t>
      </w:r>
      <w:r w:rsidR="00D01C58" w:rsidRPr="00293341">
        <w:rPr>
          <w:szCs w:val="24"/>
        </w:rPr>
        <w:t>apie 2</w:t>
      </w:r>
      <w:r w:rsidR="007C0754" w:rsidRPr="00293341">
        <w:rPr>
          <w:szCs w:val="24"/>
        </w:rPr>
        <w:t>52</w:t>
      </w:r>
      <w:r w:rsidR="00D01C58" w:rsidRPr="00293341">
        <w:rPr>
          <w:szCs w:val="24"/>
        </w:rPr>
        <w:t xml:space="preserve"> kg vienam savivaldybės gyventojui per metus</w:t>
      </w:r>
      <w:r w:rsidRPr="00293341">
        <w:rPr>
          <w:szCs w:val="24"/>
        </w:rPr>
        <w:t xml:space="preserve">) </w:t>
      </w:r>
      <w:r w:rsidRPr="00293341">
        <w:rPr>
          <w:rStyle w:val="AntratDiagrama"/>
          <w:b w:val="0"/>
          <w:color w:val="auto"/>
        </w:rPr>
        <w:t>(Pav. 3)</w:t>
      </w:r>
      <w:r w:rsidR="00D01C58" w:rsidRPr="00293341">
        <w:rPr>
          <w:rStyle w:val="AntratDiagrama"/>
          <w:b w:val="0"/>
          <w:color w:val="auto"/>
        </w:rPr>
        <w:t>.</w:t>
      </w:r>
      <w:r w:rsidR="00D01C58" w:rsidRPr="00293341">
        <w:t xml:space="preserve"> </w:t>
      </w:r>
    </w:p>
    <w:p w:rsidR="00A725BF" w:rsidRDefault="009C78AF" w:rsidP="00BE33A6">
      <w:pPr>
        <w:pStyle w:val="Antrat"/>
        <w:keepNext/>
        <w:jc w:val="center"/>
        <w:rPr>
          <w:b w:val="0"/>
          <w:i/>
          <w:color w:val="auto"/>
          <w:lang w:val="lt-LT"/>
        </w:rPr>
      </w:pPr>
      <w:bookmarkStart w:id="42" w:name="_Ref331589990"/>
      <w:r w:rsidRPr="007C0754">
        <w:rPr>
          <w:noProof/>
          <w:lang w:val="lt-LT" w:eastAsia="lt-LT"/>
        </w:rPr>
        <w:drawing>
          <wp:inline distT="0" distB="0" distL="0" distR="0">
            <wp:extent cx="4229100" cy="2731135"/>
            <wp:effectExtent l="0" t="0" r="0" b="12065"/>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01C58" w:rsidRPr="00F90B48" w:rsidRDefault="00D01C58" w:rsidP="00794CF9">
      <w:pPr>
        <w:pStyle w:val="Antrat"/>
        <w:keepNext/>
        <w:ind w:firstLine="426"/>
        <w:rPr>
          <w:b w:val="0"/>
          <w:i/>
          <w:color w:val="auto"/>
          <w:lang w:val="lt-LT"/>
        </w:rPr>
      </w:pPr>
      <w:r w:rsidRPr="00F90B48">
        <w:rPr>
          <w:b w:val="0"/>
          <w:i/>
          <w:color w:val="auto"/>
          <w:lang w:val="lt-LT"/>
        </w:rPr>
        <w:t>Šaltinis:</w:t>
      </w:r>
      <w:r w:rsidR="00674DE1" w:rsidRPr="00F90B48">
        <w:rPr>
          <w:b w:val="0"/>
          <w:i/>
          <w:color w:val="auto"/>
          <w:lang w:val="lt-LT"/>
        </w:rPr>
        <w:t xml:space="preserve"> savivaldybės ataskaitos</w:t>
      </w:r>
      <w:r w:rsidRPr="00F90B48">
        <w:rPr>
          <w:b w:val="0"/>
          <w:i/>
          <w:color w:val="auto"/>
          <w:lang w:val="lt-LT"/>
        </w:rPr>
        <w:t xml:space="preserve"> AAA už 2011, 2012 ir 2013 m</w:t>
      </w:r>
      <w:r w:rsidR="00674DE1" w:rsidRPr="00F90B48">
        <w:rPr>
          <w:b w:val="0"/>
          <w:i/>
          <w:color w:val="auto"/>
          <w:lang w:val="lt-LT"/>
        </w:rPr>
        <w:t xml:space="preserve">. </w:t>
      </w:r>
    </w:p>
    <w:bookmarkEnd w:id="42"/>
    <w:p w:rsidR="00A725BF" w:rsidRPr="00C4577E" w:rsidRDefault="00A725BF" w:rsidP="00C4577E">
      <w:pPr>
        <w:pStyle w:val="Antrat"/>
        <w:jc w:val="center"/>
      </w:pPr>
      <w:r w:rsidRPr="00C4577E">
        <w:t>Pav. 3. Komunalinių atliekų susidarymas Molėtų rajono savivaldybėje 2011–</w:t>
      </w:r>
      <w:r w:rsidR="00BE33A6" w:rsidRPr="00C4577E">
        <w:t>2013 m. laikotarpiu</w:t>
      </w:r>
    </w:p>
    <w:p w:rsidR="00025F05" w:rsidRPr="00A725BF" w:rsidRDefault="00025F05" w:rsidP="00E46A4A">
      <w:pPr>
        <w:suppressAutoHyphens/>
      </w:pPr>
      <w:r w:rsidRPr="00F90B48">
        <w:t xml:space="preserve">Kaip matoma iš </w:t>
      </w:r>
      <w:r w:rsidR="00F90B48">
        <w:t>3 paveiklo</w:t>
      </w:r>
      <w:r w:rsidRPr="00F90B48">
        <w:t xml:space="preserve">, bendras </w:t>
      </w:r>
      <w:r w:rsidR="00A725BF">
        <w:t xml:space="preserve">metinis </w:t>
      </w:r>
      <w:r w:rsidRPr="00F90B48">
        <w:t>komun</w:t>
      </w:r>
      <w:r w:rsidR="00F90B48" w:rsidRPr="00F90B48">
        <w:t xml:space="preserve">alinių atliekų susidarymas </w:t>
      </w:r>
      <w:r w:rsidR="00F90B48">
        <w:t xml:space="preserve">savivaldybės teritorijoje </w:t>
      </w:r>
      <w:r w:rsidR="00F90B48" w:rsidRPr="00F90B48">
        <w:t>2011–</w:t>
      </w:r>
      <w:r w:rsidRPr="00F90B48">
        <w:t>2013 m. laiko</w:t>
      </w:r>
      <w:r w:rsidR="00A725BF">
        <w:t>tarpiu svyravo 5,3–</w:t>
      </w:r>
      <w:r w:rsidR="00F90B48" w:rsidRPr="00F90B48">
        <w:t>5,8 tūkst. tonų</w:t>
      </w:r>
      <w:r w:rsidR="00F90B48">
        <w:t xml:space="preserve"> </w:t>
      </w:r>
      <w:r w:rsidR="00F90B48" w:rsidRPr="00F90B48">
        <w:t xml:space="preserve"> </w:t>
      </w:r>
      <w:r w:rsidRPr="00F90B48">
        <w:t>ribos</w:t>
      </w:r>
      <w:r w:rsidR="00F90B48" w:rsidRPr="00F90B48">
        <w:t xml:space="preserve">e, </w:t>
      </w:r>
      <w:r w:rsidR="00A725BF">
        <w:t>tuo tarpu</w:t>
      </w:r>
      <w:r w:rsidR="00F90B48" w:rsidRPr="00F90B48">
        <w:t xml:space="preserve"> 2011–</w:t>
      </w:r>
      <w:r w:rsidRPr="00F90B48">
        <w:t xml:space="preserve">2013 </w:t>
      </w:r>
      <w:r w:rsidRPr="00A725BF">
        <w:t xml:space="preserve">m. </w:t>
      </w:r>
      <w:r w:rsidR="00A725BF" w:rsidRPr="00A725BF">
        <w:t>surenkamų mišrių komunalinių atliekų dalis mažėjo bev</w:t>
      </w:r>
      <w:r w:rsidR="007C0754">
        <w:t>eik 10</w:t>
      </w:r>
      <w:r w:rsidR="00A725BF" w:rsidRPr="00A725BF">
        <w:t xml:space="preserve"> proc.</w:t>
      </w:r>
      <w:r w:rsidRPr="00A725BF">
        <w:t xml:space="preserve"> </w:t>
      </w:r>
    </w:p>
    <w:p w:rsidR="00E46A4A" w:rsidRPr="00293341" w:rsidRDefault="00A725BF" w:rsidP="00E46A4A">
      <w:pPr>
        <w:suppressAutoHyphens/>
      </w:pPr>
      <w:r w:rsidRPr="00A725BF">
        <w:t xml:space="preserve">Nuo </w:t>
      </w:r>
      <w:r w:rsidR="00E46A4A" w:rsidRPr="00A725BF">
        <w:t>2012 m.</w:t>
      </w:r>
      <w:r w:rsidR="00AF62CB" w:rsidRPr="00A725BF">
        <w:t>,</w:t>
      </w:r>
      <w:r w:rsidR="00E46A4A" w:rsidRPr="00A725BF">
        <w:t xml:space="preserve"> </w:t>
      </w:r>
      <w:r w:rsidR="00AF62CB" w:rsidRPr="00A725BF">
        <w:t>vadovaujantis 2011 m. rugpjūčio 31 d. Lietuvos Respublikos aplinkos ministro įsakymu Nr. D1-661 „</w:t>
      </w:r>
      <w:r w:rsidR="00AF62CB" w:rsidRPr="00A725BF">
        <w:rPr>
          <w:i/>
        </w:rPr>
        <w:t>Dėl regioniniuose nepavojingų atliekų sąvartynuose šalinamų mišrių komunalinių atliekų sudėties nustatymo ir komunalinių biologiškai skaidžių atliekų kiekio juose vertinimo tvarkos aprašo patvirtinimo</w:t>
      </w:r>
      <w:r w:rsidR="006803E3" w:rsidRPr="00A725BF">
        <w:t xml:space="preserve">“, </w:t>
      </w:r>
      <w:r w:rsidR="005E5D81" w:rsidRPr="00A725BF">
        <w:t xml:space="preserve">Utenos regioniniame nepavojingų atliekų </w:t>
      </w:r>
      <w:r w:rsidR="005E5D81" w:rsidRPr="00293341">
        <w:t>sąvartyne</w:t>
      </w:r>
      <w:r w:rsidR="006803E3" w:rsidRPr="00293341">
        <w:t xml:space="preserve"> </w:t>
      </w:r>
      <w:r w:rsidR="005E5D81" w:rsidRPr="00293341">
        <w:t>URATC</w:t>
      </w:r>
      <w:r w:rsidR="00B733C2" w:rsidRPr="00293341">
        <w:t xml:space="preserve"> </w:t>
      </w:r>
      <w:r w:rsidRPr="00293341">
        <w:t xml:space="preserve">pradėti </w:t>
      </w:r>
      <w:r w:rsidR="00E46A4A" w:rsidRPr="00293341">
        <w:t>vykdyti sąvartyne šalinamų mišrių komunalinių a</w:t>
      </w:r>
      <w:r w:rsidRPr="00293341">
        <w:t>tliekų sudėties nustatymo darbai – atliekų monitoringas</w:t>
      </w:r>
      <w:r w:rsidR="00E46A4A" w:rsidRPr="00293341">
        <w:t xml:space="preserve">. Atliekų sudėties tyrimai </w:t>
      </w:r>
      <w:r w:rsidRPr="00293341">
        <w:t>vykdyti 2012–</w:t>
      </w:r>
      <w:r w:rsidR="00AF62CB" w:rsidRPr="00293341">
        <w:t xml:space="preserve">2013 m. Numatyta </w:t>
      </w:r>
      <w:r w:rsidR="00B733C2" w:rsidRPr="00293341">
        <w:t xml:space="preserve">mišrių </w:t>
      </w:r>
      <w:r w:rsidR="00E46A4A" w:rsidRPr="00293341">
        <w:t>komunalinių atliekų sudėti</w:t>
      </w:r>
      <w:r w:rsidR="00B733C2" w:rsidRPr="00293341">
        <w:t xml:space="preserve">es nustatymo tyrimus vykdyti </w:t>
      </w:r>
      <w:r w:rsidR="00E46A4A" w:rsidRPr="00293341">
        <w:t xml:space="preserve">2016, 2018 ir 2020 metais 4 kartus per metus. </w:t>
      </w:r>
      <w:r w:rsidRPr="00293341">
        <w:rPr>
          <w:rStyle w:val="AntratDiagrama"/>
          <w:b w:val="0"/>
          <w:color w:val="auto"/>
        </w:rPr>
        <w:t xml:space="preserve">8 lentelėje </w:t>
      </w:r>
      <w:r w:rsidRPr="00293341">
        <w:t xml:space="preserve">ir </w:t>
      </w:r>
      <w:r w:rsidR="00846D34" w:rsidRPr="00293341">
        <w:rPr>
          <w:rStyle w:val="AntratDiagrama"/>
          <w:b w:val="0"/>
          <w:color w:val="auto"/>
        </w:rPr>
        <w:t>Pav. 4</w:t>
      </w:r>
      <w:r w:rsidR="00846D34" w:rsidRPr="00293341">
        <w:rPr>
          <w:rStyle w:val="AntratDiagrama"/>
          <w:color w:val="auto"/>
        </w:rPr>
        <w:t xml:space="preserve"> </w:t>
      </w:r>
      <w:r w:rsidR="00E46A4A" w:rsidRPr="00293341">
        <w:t>pateikti tyrimų, atliktų 201</w:t>
      </w:r>
      <w:r w:rsidR="0054546D" w:rsidRPr="00293341">
        <w:t>3</w:t>
      </w:r>
      <w:r w:rsidR="00E46A4A" w:rsidRPr="00293341">
        <w:t xml:space="preserve"> m., rezultatai.</w:t>
      </w:r>
    </w:p>
    <w:p w:rsidR="00301FE1" w:rsidRPr="00794CF9" w:rsidRDefault="00301FE1" w:rsidP="00794CF9">
      <w:pPr>
        <w:pStyle w:val="Antrat"/>
      </w:pPr>
      <w:r w:rsidRPr="00794CF9">
        <w:t>8 lentelė.  Molėtų rajono savivaldybės Utenos regioniniame nepavojingų atliekų sąvartyne šalinamų mišrių komunalinių atliekų sudėties nustatymo duomenys 2013 m.</w:t>
      </w:r>
    </w:p>
    <w:tbl>
      <w:tblPr>
        <w:tblW w:w="9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118"/>
        <w:gridCol w:w="1276"/>
        <w:gridCol w:w="1170"/>
        <w:gridCol w:w="1240"/>
        <w:gridCol w:w="1139"/>
        <w:gridCol w:w="972"/>
      </w:tblGrid>
      <w:tr w:rsidR="00301FE1" w:rsidRPr="008A2490" w:rsidTr="009D3DB9">
        <w:trPr>
          <w:tblHeader/>
        </w:trPr>
        <w:tc>
          <w:tcPr>
            <w:tcW w:w="534" w:type="dxa"/>
            <w:vMerge w:val="restart"/>
            <w:shd w:val="clear" w:color="auto" w:fill="DEEAF6"/>
            <w:vAlign w:val="center"/>
          </w:tcPr>
          <w:p w:rsidR="00301FE1" w:rsidRPr="00293341" w:rsidRDefault="00301FE1" w:rsidP="00794CF9">
            <w:pPr>
              <w:spacing w:before="40" w:after="40"/>
              <w:jc w:val="center"/>
              <w:rPr>
                <w:b/>
                <w:sz w:val="20"/>
                <w:szCs w:val="20"/>
              </w:rPr>
            </w:pPr>
            <w:r w:rsidRPr="00293341">
              <w:rPr>
                <w:b/>
                <w:sz w:val="20"/>
                <w:szCs w:val="20"/>
              </w:rPr>
              <w:t>Eil. Nr.</w:t>
            </w:r>
          </w:p>
        </w:tc>
        <w:tc>
          <w:tcPr>
            <w:tcW w:w="3118" w:type="dxa"/>
            <w:vMerge w:val="restart"/>
            <w:shd w:val="clear" w:color="auto" w:fill="DEEAF6"/>
            <w:vAlign w:val="center"/>
          </w:tcPr>
          <w:p w:rsidR="00301FE1" w:rsidRPr="00293341" w:rsidRDefault="00301FE1" w:rsidP="00794CF9">
            <w:pPr>
              <w:spacing w:before="40" w:after="40"/>
              <w:jc w:val="center"/>
              <w:rPr>
                <w:b/>
                <w:sz w:val="20"/>
                <w:szCs w:val="20"/>
              </w:rPr>
            </w:pPr>
            <w:r w:rsidRPr="00293341">
              <w:rPr>
                <w:b/>
                <w:bCs/>
                <w:sz w:val="20"/>
                <w:szCs w:val="20"/>
              </w:rPr>
              <w:t>Atskirtos komunalinių atliekų rūšys</w:t>
            </w:r>
          </w:p>
        </w:tc>
        <w:tc>
          <w:tcPr>
            <w:tcW w:w="5797" w:type="dxa"/>
            <w:gridSpan w:val="5"/>
            <w:shd w:val="clear" w:color="auto" w:fill="DEEAF6"/>
            <w:vAlign w:val="center"/>
          </w:tcPr>
          <w:p w:rsidR="00301FE1" w:rsidRPr="00293341" w:rsidRDefault="00301FE1" w:rsidP="00794CF9">
            <w:pPr>
              <w:spacing w:before="40" w:after="40"/>
              <w:jc w:val="center"/>
              <w:rPr>
                <w:b/>
                <w:sz w:val="20"/>
                <w:szCs w:val="20"/>
              </w:rPr>
            </w:pPr>
            <w:r w:rsidRPr="00293341">
              <w:rPr>
                <w:b/>
                <w:sz w:val="20"/>
                <w:szCs w:val="20"/>
              </w:rPr>
              <w:t>Komunalinių atliekų kiekis 2013 m., %</w:t>
            </w:r>
          </w:p>
        </w:tc>
      </w:tr>
      <w:tr w:rsidR="00301FE1" w:rsidRPr="008A2490" w:rsidTr="009D3DB9">
        <w:trPr>
          <w:tblHeader/>
        </w:trPr>
        <w:tc>
          <w:tcPr>
            <w:tcW w:w="534" w:type="dxa"/>
            <w:vMerge/>
            <w:shd w:val="clear" w:color="auto" w:fill="DEEAF6"/>
            <w:vAlign w:val="center"/>
          </w:tcPr>
          <w:p w:rsidR="00301FE1" w:rsidRPr="00293341" w:rsidRDefault="00301FE1" w:rsidP="00794CF9">
            <w:pPr>
              <w:spacing w:before="40" w:after="40"/>
              <w:jc w:val="center"/>
              <w:rPr>
                <w:sz w:val="20"/>
                <w:szCs w:val="20"/>
              </w:rPr>
            </w:pPr>
          </w:p>
        </w:tc>
        <w:tc>
          <w:tcPr>
            <w:tcW w:w="3118" w:type="dxa"/>
            <w:vMerge/>
            <w:shd w:val="clear" w:color="auto" w:fill="DEEAF6"/>
            <w:vAlign w:val="center"/>
          </w:tcPr>
          <w:p w:rsidR="00301FE1" w:rsidRPr="00293341" w:rsidRDefault="00301FE1" w:rsidP="00794CF9">
            <w:pPr>
              <w:spacing w:before="40" w:after="40"/>
              <w:jc w:val="center"/>
              <w:rPr>
                <w:sz w:val="20"/>
                <w:szCs w:val="20"/>
              </w:rPr>
            </w:pPr>
          </w:p>
        </w:tc>
        <w:tc>
          <w:tcPr>
            <w:tcW w:w="1276" w:type="dxa"/>
            <w:shd w:val="clear" w:color="auto" w:fill="DEEAF6"/>
            <w:vAlign w:val="center"/>
          </w:tcPr>
          <w:p w:rsidR="00301FE1" w:rsidRPr="00293341" w:rsidRDefault="00301FE1" w:rsidP="00794CF9">
            <w:pPr>
              <w:spacing w:before="40" w:after="40"/>
              <w:jc w:val="center"/>
              <w:rPr>
                <w:b/>
                <w:sz w:val="20"/>
                <w:szCs w:val="20"/>
              </w:rPr>
            </w:pPr>
            <w:r w:rsidRPr="00293341">
              <w:rPr>
                <w:b/>
                <w:sz w:val="20"/>
                <w:szCs w:val="20"/>
              </w:rPr>
              <w:t>Pavasario laikotarpis</w:t>
            </w:r>
          </w:p>
        </w:tc>
        <w:tc>
          <w:tcPr>
            <w:tcW w:w="1170" w:type="dxa"/>
            <w:shd w:val="clear" w:color="auto" w:fill="DEEAF6"/>
            <w:vAlign w:val="center"/>
          </w:tcPr>
          <w:p w:rsidR="00301FE1" w:rsidRPr="00293341" w:rsidRDefault="00301FE1" w:rsidP="00794CF9">
            <w:pPr>
              <w:spacing w:before="40" w:after="40"/>
              <w:jc w:val="center"/>
              <w:rPr>
                <w:b/>
                <w:sz w:val="20"/>
                <w:szCs w:val="20"/>
              </w:rPr>
            </w:pPr>
            <w:r w:rsidRPr="00293341">
              <w:rPr>
                <w:b/>
                <w:sz w:val="20"/>
                <w:szCs w:val="20"/>
              </w:rPr>
              <w:t>Vasaros laikotarpis</w:t>
            </w:r>
          </w:p>
        </w:tc>
        <w:tc>
          <w:tcPr>
            <w:tcW w:w="1240" w:type="dxa"/>
            <w:shd w:val="clear" w:color="auto" w:fill="DEEAF6"/>
            <w:vAlign w:val="center"/>
          </w:tcPr>
          <w:p w:rsidR="00301FE1" w:rsidRPr="00293341" w:rsidRDefault="00301FE1" w:rsidP="00794CF9">
            <w:pPr>
              <w:spacing w:before="40" w:after="40"/>
              <w:jc w:val="center"/>
              <w:rPr>
                <w:b/>
                <w:sz w:val="20"/>
                <w:szCs w:val="20"/>
              </w:rPr>
            </w:pPr>
            <w:r w:rsidRPr="00293341">
              <w:rPr>
                <w:b/>
                <w:sz w:val="20"/>
                <w:szCs w:val="20"/>
              </w:rPr>
              <w:t>Rudens laikotarpis</w:t>
            </w:r>
          </w:p>
        </w:tc>
        <w:tc>
          <w:tcPr>
            <w:tcW w:w="1139" w:type="dxa"/>
            <w:shd w:val="clear" w:color="auto" w:fill="DEEAF6"/>
            <w:vAlign w:val="center"/>
          </w:tcPr>
          <w:p w:rsidR="00301FE1" w:rsidRPr="00293341" w:rsidRDefault="00301FE1" w:rsidP="00794CF9">
            <w:pPr>
              <w:spacing w:before="40" w:after="40"/>
              <w:jc w:val="center"/>
              <w:rPr>
                <w:b/>
                <w:sz w:val="20"/>
                <w:szCs w:val="20"/>
              </w:rPr>
            </w:pPr>
            <w:r w:rsidRPr="00293341">
              <w:rPr>
                <w:b/>
                <w:sz w:val="20"/>
                <w:szCs w:val="20"/>
              </w:rPr>
              <w:t>Žiemos laikotarpis</w:t>
            </w:r>
          </w:p>
        </w:tc>
        <w:tc>
          <w:tcPr>
            <w:tcW w:w="972" w:type="dxa"/>
            <w:shd w:val="clear" w:color="auto" w:fill="DEEAF6"/>
            <w:vAlign w:val="center"/>
          </w:tcPr>
          <w:p w:rsidR="00301FE1" w:rsidRPr="00293341" w:rsidRDefault="00301FE1" w:rsidP="00794CF9">
            <w:pPr>
              <w:spacing w:before="40" w:after="40"/>
              <w:jc w:val="center"/>
              <w:rPr>
                <w:b/>
                <w:sz w:val="20"/>
                <w:szCs w:val="20"/>
              </w:rPr>
            </w:pPr>
            <w:r w:rsidRPr="00293341">
              <w:rPr>
                <w:b/>
                <w:sz w:val="20"/>
                <w:szCs w:val="20"/>
              </w:rPr>
              <w:t>Vidurkis</w:t>
            </w:r>
          </w:p>
        </w:tc>
      </w:tr>
      <w:tr w:rsidR="00301FE1" w:rsidRPr="008A2490" w:rsidTr="009D3DB9">
        <w:tc>
          <w:tcPr>
            <w:tcW w:w="534" w:type="dxa"/>
            <w:vAlign w:val="center"/>
          </w:tcPr>
          <w:p w:rsidR="00301FE1" w:rsidRPr="00301FE1" w:rsidRDefault="00301FE1" w:rsidP="00794CF9">
            <w:pPr>
              <w:spacing w:before="40" w:after="40"/>
              <w:jc w:val="left"/>
              <w:rPr>
                <w:sz w:val="20"/>
                <w:szCs w:val="20"/>
              </w:rPr>
            </w:pPr>
            <w:r w:rsidRPr="00301FE1">
              <w:rPr>
                <w:sz w:val="20"/>
                <w:szCs w:val="20"/>
              </w:rPr>
              <w:t>1.</w:t>
            </w:r>
          </w:p>
        </w:tc>
        <w:tc>
          <w:tcPr>
            <w:tcW w:w="3118" w:type="dxa"/>
            <w:vAlign w:val="center"/>
          </w:tcPr>
          <w:p w:rsidR="00301FE1" w:rsidRPr="00301FE1" w:rsidRDefault="00301FE1" w:rsidP="00794CF9">
            <w:pPr>
              <w:spacing w:before="40" w:after="40"/>
              <w:jc w:val="left"/>
              <w:rPr>
                <w:sz w:val="20"/>
                <w:szCs w:val="20"/>
              </w:rPr>
            </w:pPr>
            <w:r w:rsidRPr="00301FE1">
              <w:rPr>
                <w:sz w:val="20"/>
                <w:szCs w:val="20"/>
              </w:rPr>
              <w:t>Popieriaus ir kartono, įskaitant pakuotes, atliekos</w:t>
            </w:r>
          </w:p>
        </w:tc>
        <w:tc>
          <w:tcPr>
            <w:tcW w:w="1276" w:type="dxa"/>
            <w:vAlign w:val="center"/>
          </w:tcPr>
          <w:p w:rsidR="00301FE1" w:rsidRPr="00301FE1" w:rsidRDefault="00301FE1" w:rsidP="00794CF9">
            <w:pPr>
              <w:spacing w:before="40" w:after="40"/>
              <w:jc w:val="right"/>
              <w:rPr>
                <w:sz w:val="20"/>
                <w:szCs w:val="20"/>
              </w:rPr>
            </w:pPr>
            <w:r w:rsidRPr="00301FE1">
              <w:rPr>
                <w:sz w:val="20"/>
                <w:szCs w:val="20"/>
              </w:rPr>
              <w:t>6,3</w:t>
            </w:r>
          </w:p>
        </w:tc>
        <w:tc>
          <w:tcPr>
            <w:tcW w:w="1170" w:type="dxa"/>
            <w:vAlign w:val="center"/>
          </w:tcPr>
          <w:p w:rsidR="00301FE1" w:rsidRPr="00301FE1" w:rsidRDefault="00301FE1" w:rsidP="00794CF9">
            <w:pPr>
              <w:spacing w:before="40" w:after="40"/>
              <w:jc w:val="right"/>
              <w:rPr>
                <w:sz w:val="20"/>
                <w:szCs w:val="20"/>
              </w:rPr>
            </w:pPr>
            <w:r w:rsidRPr="00301FE1">
              <w:rPr>
                <w:sz w:val="20"/>
                <w:szCs w:val="20"/>
              </w:rPr>
              <w:t>5,3</w:t>
            </w:r>
          </w:p>
        </w:tc>
        <w:tc>
          <w:tcPr>
            <w:tcW w:w="1240" w:type="dxa"/>
            <w:vAlign w:val="center"/>
          </w:tcPr>
          <w:p w:rsidR="00301FE1" w:rsidRPr="00301FE1" w:rsidRDefault="00301FE1" w:rsidP="00794CF9">
            <w:pPr>
              <w:spacing w:before="40" w:after="40"/>
              <w:jc w:val="right"/>
              <w:rPr>
                <w:sz w:val="20"/>
                <w:szCs w:val="20"/>
              </w:rPr>
            </w:pPr>
            <w:r w:rsidRPr="00301FE1">
              <w:rPr>
                <w:sz w:val="20"/>
                <w:szCs w:val="20"/>
              </w:rPr>
              <w:t>7,9</w:t>
            </w:r>
          </w:p>
        </w:tc>
        <w:tc>
          <w:tcPr>
            <w:tcW w:w="1139" w:type="dxa"/>
            <w:vAlign w:val="center"/>
          </w:tcPr>
          <w:p w:rsidR="00301FE1" w:rsidRPr="00301FE1" w:rsidRDefault="00301FE1" w:rsidP="00794CF9">
            <w:pPr>
              <w:spacing w:before="40" w:after="40"/>
              <w:jc w:val="right"/>
              <w:rPr>
                <w:sz w:val="20"/>
                <w:szCs w:val="20"/>
              </w:rPr>
            </w:pPr>
            <w:r w:rsidRPr="00301FE1">
              <w:rPr>
                <w:sz w:val="20"/>
                <w:szCs w:val="20"/>
              </w:rPr>
              <w:t>7,3</w:t>
            </w:r>
          </w:p>
        </w:tc>
        <w:tc>
          <w:tcPr>
            <w:tcW w:w="972" w:type="dxa"/>
            <w:shd w:val="clear" w:color="auto" w:fill="F2F2F2"/>
            <w:vAlign w:val="center"/>
          </w:tcPr>
          <w:p w:rsidR="00301FE1" w:rsidRPr="00301FE1" w:rsidRDefault="00301FE1" w:rsidP="00794CF9">
            <w:pPr>
              <w:spacing w:before="40" w:after="40"/>
              <w:jc w:val="right"/>
              <w:rPr>
                <w:b/>
                <w:bCs/>
                <w:sz w:val="20"/>
                <w:szCs w:val="20"/>
              </w:rPr>
            </w:pPr>
            <w:r w:rsidRPr="00301FE1">
              <w:rPr>
                <w:b/>
                <w:bCs/>
                <w:sz w:val="20"/>
                <w:szCs w:val="20"/>
              </w:rPr>
              <w:t>6,7</w:t>
            </w:r>
          </w:p>
        </w:tc>
      </w:tr>
      <w:tr w:rsidR="00301FE1" w:rsidRPr="008A2490" w:rsidTr="009D3DB9">
        <w:trPr>
          <w:trHeight w:val="271"/>
        </w:trPr>
        <w:tc>
          <w:tcPr>
            <w:tcW w:w="534" w:type="dxa"/>
            <w:vAlign w:val="center"/>
          </w:tcPr>
          <w:p w:rsidR="00301FE1" w:rsidRPr="00301FE1" w:rsidRDefault="00301FE1" w:rsidP="00794CF9">
            <w:pPr>
              <w:spacing w:before="40" w:after="40"/>
              <w:jc w:val="left"/>
              <w:rPr>
                <w:sz w:val="20"/>
                <w:szCs w:val="20"/>
              </w:rPr>
            </w:pPr>
            <w:r w:rsidRPr="00301FE1">
              <w:rPr>
                <w:sz w:val="20"/>
                <w:szCs w:val="20"/>
              </w:rPr>
              <w:t>2.</w:t>
            </w:r>
          </w:p>
        </w:tc>
        <w:tc>
          <w:tcPr>
            <w:tcW w:w="3118" w:type="dxa"/>
            <w:vAlign w:val="center"/>
          </w:tcPr>
          <w:p w:rsidR="00301FE1" w:rsidRPr="00301FE1" w:rsidRDefault="00301FE1" w:rsidP="00794CF9">
            <w:pPr>
              <w:spacing w:before="40" w:after="40"/>
              <w:jc w:val="left"/>
              <w:rPr>
                <w:sz w:val="20"/>
                <w:szCs w:val="20"/>
              </w:rPr>
            </w:pPr>
            <w:r w:rsidRPr="00301FE1">
              <w:rPr>
                <w:sz w:val="20"/>
                <w:szCs w:val="20"/>
              </w:rPr>
              <w:t>Žaliosios atliekos</w:t>
            </w:r>
          </w:p>
        </w:tc>
        <w:tc>
          <w:tcPr>
            <w:tcW w:w="1276" w:type="dxa"/>
            <w:vAlign w:val="center"/>
          </w:tcPr>
          <w:p w:rsidR="00301FE1" w:rsidRPr="00301FE1" w:rsidRDefault="00301FE1" w:rsidP="00794CF9">
            <w:pPr>
              <w:spacing w:before="40" w:after="40"/>
              <w:jc w:val="right"/>
              <w:rPr>
                <w:sz w:val="20"/>
                <w:szCs w:val="20"/>
              </w:rPr>
            </w:pPr>
            <w:r w:rsidRPr="00301FE1">
              <w:rPr>
                <w:sz w:val="20"/>
                <w:szCs w:val="20"/>
              </w:rPr>
              <w:t>0,0</w:t>
            </w:r>
          </w:p>
        </w:tc>
        <w:tc>
          <w:tcPr>
            <w:tcW w:w="1170" w:type="dxa"/>
            <w:vAlign w:val="center"/>
          </w:tcPr>
          <w:p w:rsidR="00301FE1" w:rsidRPr="00301FE1" w:rsidRDefault="00135BDC" w:rsidP="00794CF9">
            <w:pPr>
              <w:spacing w:before="40" w:after="40"/>
              <w:jc w:val="right"/>
              <w:rPr>
                <w:sz w:val="20"/>
                <w:szCs w:val="20"/>
              </w:rPr>
            </w:pPr>
            <w:r>
              <w:rPr>
                <w:sz w:val="20"/>
                <w:szCs w:val="20"/>
              </w:rPr>
              <w:t>6,6</w:t>
            </w:r>
          </w:p>
        </w:tc>
        <w:tc>
          <w:tcPr>
            <w:tcW w:w="1240" w:type="dxa"/>
            <w:vAlign w:val="center"/>
          </w:tcPr>
          <w:p w:rsidR="00301FE1" w:rsidRPr="00301FE1" w:rsidRDefault="00301FE1" w:rsidP="00794CF9">
            <w:pPr>
              <w:spacing w:before="40" w:after="40"/>
              <w:jc w:val="right"/>
              <w:rPr>
                <w:sz w:val="20"/>
                <w:szCs w:val="20"/>
              </w:rPr>
            </w:pPr>
            <w:r w:rsidRPr="00301FE1">
              <w:rPr>
                <w:sz w:val="20"/>
                <w:szCs w:val="20"/>
              </w:rPr>
              <w:t>11,2</w:t>
            </w:r>
          </w:p>
        </w:tc>
        <w:tc>
          <w:tcPr>
            <w:tcW w:w="1139" w:type="dxa"/>
            <w:vAlign w:val="center"/>
          </w:tcPr>
          <w:p w:rsidR="00301FE1" w:rsidRPr="00301FE1" w:rsidRDefault="00135BDC" w:rsidP="00794CF9">
            <w:pPr>
              <w:spacing w:before="40" w:after="40"/>
              <w:jc w:val="right"/>
              <w:rPr>
                <w:sz w:val="20"/>
                <w:szCs w:val="20"/>
              </w:rPr>
            </w:pPr>
            <w:r>
              <w:rPr>
                <w:sz w:val="20"/>
                <w:szCs w:val="20"/>
              </w:rPr>
              <w:t>2,</w:t>
            </w:r>
            <w:r w:rsidR="00301FE1" w:rsidRPr="00301FE1">
              <w:rPr>
                <w:sz w:val="20"/>
                <w:szCs w:val="20"/>
              </w:rPr>
              <w:t>7</w:t>
            </w:r>
          </w:p>
        </w:tc>
        <w:tc>
          <w:tcPr>
            <w:tcW w:w="972" w:type="dxa"/>
            <w:shd w:val="clear" w:color="auto" w:fill="F2F2F2"/>
            <w:vAlign w:val="center"/>
          </w:tcPr>
          <w:p w:rsidR="00301FE1" w:rsidRPr="00301FE1" w:rsidRDefault="00301FE1" w:rsidP="00794CF9">
            <w:pPr>
              <w:spacing w:before="40" w:after="40"/>
              <w:jc w:val="right"/>
              <w:rPr>
                <w:b/>
                <w:bCs/>
                <w:sz w:val="20"/>
                <w:szCs w:val="20"/>
              </w:rPr>
            </w:pPr>
            <w:r w:rsidRPr="00301FE1">
              <w:rPr>
                <w:b/>
                <w:bCs/>
                <w:sz w:val="20"/>
                <w:szCs w:val="20"/>
              </w:rPr>
              <w:t>5,1</w:t>
            </w:r>
          </w:p>
        </w:tc>
      </w:tr>
      <w:tr w:rsidR="00301FE1" w:rsidRPr="008A2490" w:rsidTr="009D3DB9">
        <w:tc>
          <w:tcPr>
            <w:tcW w:w="534" w:type="dxa"/>
            <w:vAlign w:val="center"/>
          </w:tcPr>
          <w:p w:rsidR="00301FE1" w:rsidRPr="00301FE1" w:rsidRDefault="00301FE1" w:rsidP="00794CF9">
            <w:pPr>
              <w:spacing w:before="40" w:after="40"/>
              <w:jc w:val="left"/>
              <w:rPr>
                <w:sz w:val="20"/>
                <w:szCs w:val="20"/>
              </w:rPr>
            </w:pPr>
            <w:r w:rsidRPr="00301FE1">
              <w:rPr>
                <w:sz w:val="20"/>
                <w:szCs w:val="20"/>
              </w:rPr>
              <w:t>3.</w:t>
            </w:r>
          </w:p>
        </w:tc>
        <w:tc>
          <w:tcPr>
            <w:tcW w:w="3118" w:type="dxa"/>
            <w:vAlign w:val="center"/>
          </w:tcPr>
          <w:p w:rsidR="00301FE1" w:rsidRPr="00301FE1" w:rsidRDefault="00301FE1" w:rsidP="00794CF9">
            <w:pPr>
              <w:spacing w:before="40" w:after="40"/>
              <w:jc w:val="left"/>
              <w:rPr>
                <w:sz w:val="20"/>
                <w:szCs w:val="20"/>
              </w:rPr>
            </w:pPr>
            <w:r w:rsidRPr="00301FE1">
              <w:rPr>
                <w:sz w:val="20"/>
                <w:szCs w:val="20"/>
              </w:rPr>
              <w:t>Medienos, įskaitant pakuotes, atliekos</w:t>
            </w:r>
          </w:p>
        </w:tc>
        <w:tc>
          <w:tcPr>
            <w:tcW w:w="1276" w:type="dxa"/>
            <w:vAlign w:val="center"/>
          </w:tcPr>
          <w:p w:rsidR="00301FE1" w:rsidRPr="00301FE1" w:rsidRDefault="00301FE1" w:rsidP="00794CF9">
            <w:pPr>
              <w:spacing w:before="40" w:after="40"/>
              <w:jc w:val="right"/>
              <w:rPr>
                <w:sz w:val="20"/>
                <w:szCs w:val="20"/>
              </w:rPr>
            </w:pPr>
            <w:r w:rsidRPr="00301FE1">
              <w:rPr>
                <w:sz w:val="20"/>
                <w:szCs w:val="20"/>
              </w:rPr>
              <w:t>0,0</w:t>
            </w:r>
          </w:p>
        </w:tc>
        <w:tc>
          <w:tcPr>
            <w:tcW w:w="1170" w:type="dxa"/>
            <w:vAlign w:val="center"/>
          </w:tcPr>
          <w:p w:rsidR="00301FE1" w:rsidRPr="00301FE1" w:rsidRDefault="00301FE1" w:rsidP="00794CF9">
            <w:pPr>
              <w:spacing w:before="40" w:after="40"/>
              <w:jc w:val="right"/>
              <w:rPr>
                <w:sz w:val="20"/>
                <w:szCs w:val="20"/>
              </w:rPr>
            </w:pPr>
            <w:r w:rsidRPr="00301FE1">
              <w:rPr>
                <w:sz w:val="20"/>
                <w:szCs w:val="20"/>
              </w:rPr>
              <w:t>0,3</w:t>
            </w:r>
          </w:p>
        </w:tc>
        <w:tc>
          <w:tcPr>
            <w:tcW w:w="1240" w:type="dxa"/>
            <w:vAlign w:val="center"/>
          </w:tcPr>
          <w:p w:rsidR="00301FE1" w:rsidRPr="00301FE1" w:rsidRDefault="00135BDC" w:rsidP="00794CF9">
            <w:pPr>
              <w:spacing w:before="40" w:after="40"/>
              <w:jc w:val="right"/>
              <w:rPr>
                <w:sz w:val="20"/>
                <w:szCs w:val="20"/>
              </w:rPr>
            </w:pPr>
            <w:r>
              <w:rPr>
                <w:sz w:val="20"/>
                <w:szCs w:val="20"/>
              </w:rPr>
              <w:t>0,6</w:t>
            </w:r>
          </w:p>
        </w:tc>
        <w:tc>
          <w:tcPr>
            <w:tcW w:w="1139" w:type="dxa"/>
            <w:vAlign w:val="center"/>
          </w:tcPr>
          <w:p w:rsidR="00301FE1" w:rsidRPr="00301FE1" w:rsidRDefault="00135BDC" w:rsidP="00794CF9">
            <w:pPr>
              <w:spacing w:before="40" w:after="40"/>
              <w:jc w:val="right"/>
              <w:rPr>
                <w:sz w:val="20"/>
                <w:szCs w:val="20"/>
              </w:rPr>
            </w:pPr>
            <w:r>
              <w:rPr>
                <w:sz w:val="20"/>
                <w:szCs w:val="20"/>
              </w:rPr>
              <w:t>0,</w:t>
            </w:r>
            <w:r w:rsidR="00301FE1" w:rsidRPr="00301FE1">
              <w:rPr>
                <w:sz w:val="20"/>
                <w:szCs w:val="20"/>
              </w:rPr>
              <w:t>7</w:t>
            </w:r>
          </w:p>
        </w:tc>
        <w:tc>
          <w:tcPr>
            <w:tcW w:w="972" w:type="dxa"/>
            <w:shd w:val="clear" w:color="auto" w:fill="F2F2F2"/>
            <w:vAlign w:val="center"/>
          </w:tcPr>
          <w:p w:rsidR="00301FE1" w:rsidRPr="00301FE1" w:rsidRDefault="00301FE1" w:rsidP="00794CF9">
            <w:pPr>
              <w:spacing w:before="40" w:after="40"/>
              <w:jc w:val="right"/>
              <w:rPr>
                <w:b/>
                <w:bCs/>
                <w:sz w:val="20"/>
                <w:szCs w:val="20"/>
              </w:rPr>
            </w:pPr>
            <w:r w:rsidRPr="00301FE1">
              <w:rPr>
                <w:b/>
                <w:bCs/>
                <w:sz w:val="20"/>
                <w:szCs w:val="20"/>
              </w:rPr>
              <w:t>0,4</w:t>
            </w:r>
          </w:p>
        </w:tc>
      </w:tr>
      <w:tr w:rsidR="00301FE1" w:rsidRPr="008A2490" w:rsidTr="009D3DB9">
        <w:tc>
          <w:tcPr>
            <w:tcW w:w="534" w:type="dxa"/>
            <w:vAlign w:val="center"/>
          </w:tcPr>
          <w:p w:rsidR="00301FE1" w:rsidRPr="00301FE1" w:rsidRDefault="00301FE1" w:rsidP="00794CF9">
            <w:pPr>
              <w:spacing w:before="40" w:after="40"/>
              <w:jc w:val="left"/>
              <w:rPr>
                <w:sz w:val="20"/>
                <w:szCs w:val="20"/>
              </w:rPr>
            </w:pPr>
            <w:r w:rsidRPr="00301FE1">
              <w:rPr>
                <w:sz w:val="20"/>
                <w:szCs w:val="20"/>
              </w:rPr>
              <w:t>4.</w:t>
            </w:r>
          </w:p>
        </w:tc>
        <w:tc>
          <w:tcPr>
            <w:tcW w:w="3118" w:type="dxa"/>
            <w:vAlign w:val="center"/>
          </w:tcPr>
          <w:p w:rsidR="00301FE1" w:rsidRPr="00301FE1" w:rsidRDefault="00301FE1" w:rsidP="00794CF9">
            <w:pPr>
              <w:spacing w:before="40" w:after="40"/>
              <w:jc w:val="left"/>
              <w:rPr>
                <w:sz w:val="20"/>
                <w:szCs w:val="20"/>
              </w:rPr>
            </w:pPr>
            <w:r w:rsidRPr="00301FE1">
              <w:rPr>
                <w:sz w:val="20"/>
                <w:szCs w:val="20"/>
              </w:rPr>
              <w:t>Biologiškai skaidžios maisto gamybos atliekos</w:t>
            </w:r>
          </w:p>
        </w:tc>
        <w:tc>
          <w:tcPr>
            <w:tcW w:w="1276" w:type="dxa"/>
            <w:vAlign w:val="center"/>
          </w:tcPr>
          <w:p w:rsidR="00301FE1" w:rsidRPr="00301FE1" w:rsidRDefault="00301FE1" w:rsidP="00794CF9">
            <w:pPr>
              <w:spacing w:before="40" w:after="40"/>
              <w:jc w:val="right"/>
              <w:rPr>
                <w:sz w:val="20"/>
                <w:szCs w:val="20"/>
              </w:rPr>
            </w:pPr>
            <w:r w:rsidRPr="00301FE1">
              <w:rPr>
                <w:sz w:val="20"/>
                <w:szCs w:val="20"/>
              </w:rPr>
              <w:t>8,0</w:t>
            </w:r>
          </w:p>
        </w:tc>
        <w:tc>
          <w:tcPr>
            <w:tcW w:w="1170" w:type="dxa"/>
            <w:vAlign w:val="center"/>
          </w:tcPr>
          <w:p w:rsidR="00301FE1" w:rsidRPr="00301FE1" w:rsidRDefault="00135BDC" w:rsidP="00794CF9">
            <w:pPr>
              <w:spacing w:before="40" w:after="40"/>
              <w:jc w:val="right"/>
              <w:rPr>
                <w:sz w:val="20"/>
                <w:szCs w:val="20"/>
              </w:rPr>
            </w:pPr>
            <w:r>
              <w:rPr>
                <w:sz w:val="20"/>
                <w:szCs w:val="20"/>
              </w:rPr>
              <w:t>8,8</w:t>
            </w:r>
          </w:p>
        </w:tc>
        <w:tc>
          <w:tcPr>
            <w:tcW w:w="1240" w:type="dxa"/>
            <w:vAlign w:val="center"/>
          </w:tcPr>
          <w:p w:rsidR="00301FE1" w:rsidRPr="00301FE1" w:rsidRDefault="00301FE1" w:rsidP="00794CF9">
            <w:pPr>
              <w:spacing w:before="40" w:after="40"/>
              <w:jc w:val="right"/>
              <w:rPr>
                <w:sz w:val="20"/>
                <w:szCs w:val="20"/>
              </w:rPr>
            </w:pPr>
            <w:r w:rsidRPr="00301FE1">
              <w:rPr>
                <w:sz w:val="20"/>
                <w:szCs w:val="20"/>
              </w:rPr>
              <w:t>8,5</w:t>
            </w:r>
          </w:p>
        </w:tc>
        <w:tc>
          <w:tcPr>
            <w:tcW w:w="1139" w:type="dxa"/>
            <w:vAlign w:val="center"/>
          </w:tcPr>
          <w:p w:rsidR="00301FE1" w:rsidRPr="00301FE1" w:rsidRDefault="00135BDC" w:rsidP="00794CF9">
            <w:pPr>
              <w:spacing w:before="40" w:after="40"/>
              <w:jc w:val="right"/>
              <w:rPr>
                <w:sz w:val="20"/>
                <w:szCs w:val="20"/>
              </w:rPr>
            </w:pPr>
            <w:r>
              <w:rPr>
                <w:sz w:val="20"/>
                <w:szCs w:val="20"/>
              </w:rPr>
              <w:t>11,</w:t>
            </w:r>
            <w:r w:rsidR="00301FE1" w:rsidRPr="00301FE1">
              <w:rPr>
                <w:sz w:val="20"/>
                <w:szCs w:val="20"/>
              </w:rPr>
              <w:t>0</w:t>
            </w:r>
          </w:p>
        </w:tc>
        <w:tc>
          <w:tcPr>
            <w:tcW w:w="972" w:type="dxa"/>
            <w:shd w:val="clear" w:color="auto" w:fill="F2F2F2"/>
            <w:vAlign w:val="center"/>
          </w:tcPr>
          <w:p w:rsidR="00301FE1" w:rsidRPr="00301FE1" w:rsidRDefault="00301FE1" w:rsidP="00794CF9">
            <w:pPr>
              <w:spacing w:before="40" w:after="40"/>
              <w:jc w:val="right"/>
              <w:rPr>
                <w:b/>
                <w:bCs/>
                <w:sz w:val="20"/>
                <w:szCs w:val="20"/>
              </w:rPr>
            </w:pPr>
            <w:r w:rsidRPr="00301FE1">
              <w:rPr>
                <w:b/>
                <w:bCs/>
                <w:sz w:val="20"/>
                <w:szCs w:val="20"/>
              </w:rPr>
              <w:t>9,1</w:t>
            </w:r>
          </w:p>
        </w:tc>
      </w:tr>
      <w:tr w:rsidR="00301FE1" w:rsidRPr="008A2490" w:rsidTr="009D3DB9">
        <w:tc>
          <w:tcPr>
            <w:tcW w:w="534" w:type="dxa"/>
            <w:vAlign w:val="center"/>
          </w:tcPr>
          <w:p w:rsidR="00301FE1" w:rsidRPr="00301FE1" w:rsidRDefault="00301FE1" w:rsidP="00794CF9">
            <w:pPr>
              <w:spacing w:before="40" w:after="40"/>
              <w:jc w:val="left"/>
              <w:rPr>
                <w:sz w:val="20"/>
                <w:szCs w:val="20"/>
              </w:rPr>
            </w:pPr>
            <w:r w:rsidRPr="00301FE1">
              <w:rPr>
                <w:sz w:val="20"/>
                <w:szCs w:val="20"/>
              </w:rPr>
              <w:t>5.</w:t>
            </w:r>
          </w:p>
        </w:tc>
        <w:tc>
          <w:tcPr>
            <w:tcW w:w="3118" w:type="dxa"/>
            <w:vAlign w:val="center"/>
          </w:tcPr>
          <w:p w:rsidR="00301FE1" w:rsidRPr="00301FE1" w:rsidRDefault="00301FE1" w:rsidP="00794CF9">
            <w:pPr>
              <w:spacing w:before="40" w:after="40"/>
              <w:jc w:val="left"/>
              <w:rPr>
                <w:sz w:val="20"/>
                <w:szCs w:val="20"/>
              </w:rPr>
            </w:pPr>
            <w:r w:rsidRPr="00301FE1">
              <w:rPr>
                <w:sz w:val="20"/>
                <w:szCs w:val="20"/>
              </w:rPr>
              <w:t>Natūralaus pluošto audinių atliekos</w:t>
            </w:r>
          </w:p>
        </w:tc>
        <w:tc>
          <w:tcPr>
            <w:tcW w:w="1276" w:type="dxa"/>
            <w:vAlign w:val="center"/>
          </w:tcPr>
          <w:p w:rsidR="00301FE1" w:rsidRPr="00301FE1" w:rsidRDefault="00301FE1" w:rsidP="00794CF9">
            <w:pPr>
              <w:spacing w:before="40" w:after="40"/>
              <w:jc w:val="right"/>
              <w:rPr>
                <w:sz w:val="20"/>
                <w:szCs w:val="20"/>
              </w:rPr>
            </w:pPr>
            <w:r w:rsidRPr="00301FE1">
              <w:rPr>
                <w:sz w:val="20"/>
                <w:szCs w:val="20"/>
              </w:rPr>
              <w:t>5,0</w:t>
            </w:r>
          </w:p>
        </w:tc>
        <w:tc>
          <w:tcPr>
            <w:tcW w:w="1170" w:type="dxa"/>
            <w:vAlign w:val="center"/>
          </w:tcPr>
          <w:p w:rsidR="00301FE1" w:rsidRPr="00301FE1" w:rsidRDefault="00301FE1" w:rsidP="00794CF9">
            <w:pPr>
              <w:spacing w:before="40" w:after="40"/>
              <w:jc w:val="right"/>
              <w:rPr>
                <w:sz w:val="20"/>
                <w:szCs w:val="20"/>
              </w:rPr>
            </w:pPr>
            <w:r w:rsidRPr="00301FE1">
              <w:rPr>
                <w:sz w:val="20"/>
                <w:szCs w:val="20"/>
              </w:rPr>
              <w:t>5,6</w:t>
            </w:r>
          </w:p>
        </w:tc>
        <w:tc>
          <w:tcPr>
            <w:tcW w:w="1240" w:type="dxa"/>
            <w:vAlign w:val="center"/>
          </w:tcPr>
          <w:p w:rsidR="00301FE1" w:rsidRPr="00301FE1" w:rsidRDefault="00301FE1" w:rsidP="00794CF9">
            <w:pPr>
              <w:spacing w:before="40" w:after="40"/>
              <w:jc w:val="right"/>
              <w:rPr>
                <w:sz w:val="20"/>
                <w:szCs w:val="20"/>
              </w:rPr>
            </w:pPr>
            <w:r w:rsidRPr="00301FE1">
              <w:rPr>
                <w:sz w:val="20"/>
                <w:szCs w:val="20"/>
              </w:rPr>
              <w:t>0,0</w:t>
            </w:r>
          </w:p>
        </w:tc>
        <w:tc>
          <w:tcPr>
            <w:tcW w:w="1139" w:type="dxa"/>
            <w:vAlign w:val="center"/>
          </w:tcPr>
          <w:p w:rsidR="00301FE1" w:rsidRPr="00301FE1" w:rsidRDefault="00135BDC" w:rsidP="00794CF9">
            <w:pPr>
              <w:spacing w:before="40" w:after="40"/>
              <w:jc w:val="right"/>
              <w:rPr>
                <w:sz w:val="20"/>
                <w:szCs w:val="20"/>
              </w:rPr>
            </w:pPr>
            <w:r>
              <w:rPr>
                <w:sz w:val="20"/>
                <w:szCs w:val="20"/>
              </w:rPr>
              <w:t>0,</w:t>
            </w:r>
            <w:r w:rsidR="00301FE1" w:rsidRPr="00301FE1">
              <w:rPr>
                <w:sz w:val="20"/>
                <w:szCs w:val="20"/>
              </w:rPr>
              <w:t>0</w:t>
            </w:r>
          </w:p>
        </w:tc>
        <w:tc>
          <w:tcPr>
            <w:tcW w:w="972" w:type="dxa"/>
            <w:shd w:val="clear" w:color="auto" w:fill="F2F2F2"/>
            <w:vAlign w:val="center"/>
          </w:tcPr>
          <w:p w:rsidR="00301FE1" w:rsidRPr="00301FE1" w:rsidRDefault="00301FE1" w:rsidP="00794CF9">
            <w:pPr>
              <w:spacing w:before="40" w:after="40"/>
              <w:jc w:val="right"/>
              <w:rPr>
                <w:b/>
                <w:bCs/>
                <w:sz w:val="20"/>
                <w:szCs w:val="20"/>
              </w:rPr>
            </w:pPr>
            <w:r w:rsidRPr="00301FE1">
              <w:rPr>
                <w:b/>
                <w:bCs/>
                <w:sz w:val="20"/>
                <w:szCs w:val="20"/>
              </w:rPr>
              <w:t>2,7</w:t>
            </w:r>
          </w:p>
        </w:tc>
      </w:tr>
      <w:tr w:rsidR="00301FE1" w:rsidRPr="008A2490" w:rsidTr="009D3DB9">
        <w:tc>
          <w:tcPr>
            <w:tcW w:w="534" w:type="dxa"/>
            <w:vAlign w:val="center"/>
          </w:tcPr>
          <w:p w:rsidR="00301FE1" w:rsidRPr="00301FE1" w:rsidRDefault="00301FE1" w:rsidP="00794CF9">
            <w:pPr>
              <w:spacing w:before="40" w:after="40"/>
              <w:jc w:val="left"/>
              <w:rPr>
                <w:sz w:val="20"/>
                <w:szCs w:val="20"/>
              </w:rPr>
            </w:pPr>
            <w:r w:rsidRPr="00301FE1">
              <w:rPr>
                <w:sz w:val="20"/>
                <w:szCs w:val="20"/>
              </w:rPr>
              <w:t>6.</w:t>
            </w:r>
          </w:p>
        </w:tc>
        <w:tc>
          <w:tcPr>
            <w:tcW w:w="3118" w:type="dxa"/>
            <w:vAlign w:val="center"/>
          </w:tcPr>
          <w:p w:rsidR="00301FE1" w:rsidRPr="00301FE1" w:rsidRDefault="00301FE1" w:rsidP="00794CF9">
            <w:pPr>
              <w:spacing w:before="40" w:after="40"/>
              <w:jc w:val="left"/>
              <w:rPr>
                <w:sz w:val="20"/>
                <w:szCs w:val="20"/>
              </w:rPr>
            </w:pPr>
            <w:r w:rsidRPr="00301FE1">
              <w:rPr>
                <w:sz w:val="20"/>
                <w:szCs w:val="20"/>
              </w:rPr>
              <w:t>Kitos komunalinės biologiškai skaidžios atliekos</w:t>
            </w:r>
          </w:p>
        </w:tc>
        <w:tc>
          <w:tcPr>
            <w:tcW w:w="1276" w:type="dxa"/>
            <w:vAlign w:val="center"/>
          </w:tcPr>
          <w:p w:rsidR="00301FE1" w:rsidRPr="00301FE1" w:rsidRDefault="00135BDC" w:rsidP="00794CF9">
            <w:pPr>
              <w:spacing w:before="40" w:after="40"/>
              <w:jc w:val="right"/>
              <w:rPr>
                <w:sz w:val="20"/>
                <w:szCs w:val="20"/>
              </w:rPr>
            </w:pPr>
            <w:r>
              <w:rPr>
                <w:sz w:val="20"/>
                <w:szCs w:val="20"/>
              </w:rPr>
              <w:t>0,</w:t>
            </w:r>
            <w:r w:rsidR="00301FE1" w:rsidRPr="00301FE1">
              <w:rPr>
                <w:sz w:val="20"/>
                <w:szCs w:val="20"/>
              </w:rPr>
              <w:t>0</w:t>
            </w:r>
          </w:p>
        </w:tc>
        <w:tc>
          <w:tcPr>
            <w:tcW w:w="1170" w:type="dxa"/>
            <w:vAlign w:val="center"/>
          </w:tcPr>
          <w:p w:rsidR="00301FE1" w:rsidRPr="00301FE1" w:rsidRDefault="00135BDC" w:rsidP="00794CF9">
            <w:pPr>
              <w:spacing w:before="40" w:after="40"/>
              <w:jc w:val="right"/>
              <w:rPr>
                <w:sz w:val="20"/>
                <w:szCs w:val="20"/>
              </w:rPr>
            </w:pPr>
            <w:r>
              <w:rPr>
                <w:sz w:val="20"/>
                <w:szCs w:val="20"/>
              </w:rPr>
              <w:t>5,</w:t>
            </w:r>
            <w:r w:rsidR="00301FE1" w:rsidRPr="00301FE1">
              <w:rPr>
                <w:sz w:val="20"/>
                <w:szCs w:val="20"/>
              </w:rPr>
              <w:t>4</w:t>
            </w:r>
          </w:p>
        </w:tc>
        <w:tc>
          <w:tcPr>
            <w:tcW w:w="1240" w:type="dxa"/>
            <w:vAlign w:val="center"/>
          </w:tcPr>
          <w:p w:rsidR="00301FE1" w:rsidRPr="00301FE1" w:rsidRDefault="00301FE1" w:rsidP="00794CF9">
            <w:pPr>
              <w:spacing w:before="40" w:after="40"/>
              <w:jc w:val="right"/>
              <w:rPr>
                <w:sz w:val="20"/>
                <w:szCs w:val="20"/>
              </w:rPr>
            </w:pPr>
            <w:r w:rsidRPr="00301FE1">
              <w:rPr>
                <w:sz w:val="20"/>
                <w:szCs w:val="20"/>
              </w:rPr>
              <w:t>5,</w:t>
            </w:r>
            <w:r w:rsidR="00135BDC">
              <w:rPr>
                <w:sz w:val="20"/>
                <w:szCs w:val="20"/>
              </w:rPr>
              <w:t>6</w:t>
            </w:r>
          </w:p>
        </w:tc>
        <w:tc>
          <w:tcPr>
            <w:tcW w:w="1139" w:type="dxa"/>
            <w:vAlign w:val="center"/>
          </w:tcPr>
          <w:p w:rsidR="00301FE1" w:rsidRPr="00301FE1" w:rsidRDefault="00301FE1" w:rsidP="00794CF9">
            <w:pPr>
              <w:spacing w:before="40" w:after="40"/>
              <w:jc w:val="right"/>
              <w:rPr>
                <w:sz w:val="20"/>
                <w:szCs w:val="20"/>
              </w:rPr>
            </w:pPr>
            <w:r w:rsidRPr="00301FE1">
              <w:rPr>
                <w:sz w:val="20"/>
                <w:szCs w:val="20"/>
              </w:rPr>
              <w:t>2,3</w:t>
            </w:r>
          </w:p>
        </w:tc>
        <w:tc>
          <w:tcPr>
            <w:tcW w:w="972" w:type="dxa"/>
            <w:shd w:val="clear" w:color="auto" w:fill="F2F2F2"/>
            <w:vAlign w:val="center"/>
          </w:tcPr>
          <w:p w:rsidR="00301FE1" w:rsidRPr="00301FE1" w:rsidRDefault="00301FE1" w:rsidP="00794CF9">
            <w:pPr>
              <w:spacing w:before="40" w:after="40"/>
              <w:jc w:val="right"/>
              <w:rPr>
                <w:b/>
                <w:bCs/>
                <w:sz w:val="20"/>
                <w:szCs w:val="20"/>
              </w:rPr>
            </w:pPr>
            <w:r w:rsidRPr="00301FE1">
              <w:rPr>
                <w:b/>
                <w:bCs/>
                <w:sz w:val="20"/>
                <w:szCs w:val="20"/>
              </w:rPr>
              <w:t>3,5</w:t>
            </w:r>
          </w:p>
        </w:tc>
      </w:tr>
      <w:tr w:rsidR="00301FE1" w:rsidRPr="008A2490" w:rsidTr="009D3DB9">
        <w:tc>
          <w:tcPr>
            <w:tcW w:w="534" w:type="dxa"/>
            <w:shd w:val="clear" w:color="auto" w:fill="F2F2F2"/>
            <w:vAlign w:val="center"/>
          </w:tcPr>
          <w:p w:rsidR="00301FE1" w:rsidRPr="00301FE1" w:rsidRDefault="00301FE1" w:rsidP="00794CF9">
            <w:pPr>
              <w:spacing w:before="40" w:after="40"/>
              <w:jc w:val="left"/>
              <w:rPr>
                <w:sz w:val="20"/>
                <w:szCs w:val="20"/>
              </w:rPr>
            </w:pPr>
            <w:r w:rsidRPr="00301FE1">
              <w:rPr>
                <w:sz w:val="20"/>
                <w:szCs w:val="20"/>
              </w:rPr>
              <w:t>7.</w:t>
            </w:r>
          </w:p>
        </w:tc>
        <w:tc>
          <w:tcPr>
            <w:tcW w:w="3118" w:type="dxa"/>
            <w:shd w:val="clear" w:color="auto" w:fill="F2F2F2"/>
            <w:vAlign w:val="center"/>
          </w:tcPr>
          <w:p w:rsidR="00301FE1" w:rsidRPr="00301FE1" w:rsidRDefault="00301FE1" w:rsidP="00794CF9">
            <w:pPr>
              <w:spacing w:before="40" w:after="40"/>
              <w:jc w:val="left"/>
              <w:rPr>
                <w:b/>
                <w:bCs/>
                <w:sz w:val="20"/>
                <w:szCs w:val="20"/>
              </w:rPr>
            </w:pPr>
            <w:r w:rsidRPr="00301FE1">
              <w:rPr>
                <w:b/>
                <w:bCs/>
                <w:sz w:val="20"/>
                <w:szCs w:val="20"/>
              </w:rPr>
              <w:t>Visos komunalinės biologiškai skaidžios atliekos</w:t>
            </w:r>
          </w:p>
        </w:tc>
        <w:tc>
          <w:tcPr>
            <w:tcW w:w="1276" w:type="dxa"/>
            <w:shd w:val="clear" w:color="auto" w:fill="F2F2F2"/>
            <w:vAlign w:val="center"/>
          </w:tcPr>
          <w:p w:rsidR="00301FE1" w:rsidRPr="00301FE1" w:rsidRDefault="00135BDC" w:rsidP="00794CF9">
            <w:pPr>
              <w:spacing w:before="40" w:after="40"/>
              <w:jc w:val="right"/>
              <w:rPr>
                <w:b/>
                <w:bCs/>
                <w:sz w:val="20"/>
                <w:szCs w:val="20"/>
              </w:rPr>
            </w:pPr>
            <w:r>
              <w:rPr>
                <w:b/>
                <w:bCs/>
                <w:sz w:val="20"/>
                <w:szCs w:val="20"/>
              </w:rPr>
              <w:t>19,</w:t>
            </w:r>
            <w:r w:rsidR="00301FE1" w:rsidRPr="00301FE1">
              <w:rPr>
                <w:b/>
                <w:bCs/>
                <w:sz w:val="20"/>
                <w:szCs w:val="20"/>
              </w:rPr>
              <w:t>3</w:t>
            </w:r>
          </w:p>
        </w:tc>
        <w:tc>
          <w:tcPr>
            <w:tcW w:w="1170" w:type="dxa"/>
            <w:shd w:val="clear" w:color="auto" w:fill="F2F2F2"/>
            <w:vAlign w:val="center"/>
          </w:tcPr>
          <w:p w:rsidR="00301FE1" w:rsidRPr="00301FE1" w:rsidRDefault="00135BDC" w:rsidP="00794CF9">
            <w:pPr>
              <w:spacing w:before="40" w:after="40"/>
              <w:jc w:val="right"/>
              <w:rPr>
                <w:b/>
                <w:bCs/>
                <w:sz w:val="20"/>
                <w:szCs w:val="20"/>
              </w:rPr>
            </w:pPr>
            <w:r>
              <w:rPr>
                <w:b/>
                <w:bCs/>
                <w:sz w:val="20"/>
                <w:szCs w:val="20"/>
              </w:rPr>
              <w:t>32,</w:t>
            </w:r>
            <w:r w:rsidR="00301FE1" w:rsidRPr="00301FE1">
              <w:rPr>
                <w:b/>
                <w:bCs/>
                <w:sz w:val="20"/>
                <w:szCs w:val="20"/>
              </w:rPr>
              <w:t>0</w:t>
            </w:r>
          </w:p>
        </w:tc>
        <w:tc>
          <w:tcPr>
            <w:tcW w:w="1240" w:type="dxa"/>
            <w:shd w:val="clear" w:color="auto" w:fill="F2F2F2"/>
            <w:vAlign w:val="center"/>
          </w:tcPr>
          <w:p w:rsidR="00301FE1" w:rsidRPr="00301FE1" w:rsidRDefault="00301FE1" w:rsidP="00794CF9">
            <w:pPr>
              <w:spacing w:before="40" w:after="40"/>
              <w:jc w:val="right"/>
              <w:rPr>
                <w:b/>
                <w:bCs/>
                <w:sz w:val="20"/>
                <w:szCs w:val="20"/>
              </w:rPr>
            </w:pPr>
            <w:r w:rsidRPr="00301FE1">
              <w:rPr>
                <w:b/>
                <w:bCs/>
                <w:sz w:val="20"/>
                <w:szCs w:val="20"/>
              </w:rPr>
              <w:t>33,8</w:t>
            </w:r>
          </w:p>
        </w:tc>
        <w:tc>
          <w:tcPr>
            <w:tcW w:w="1139" w:type="dxa"/>
            <w:shd w:val="clear" w:color="auto" w:fill="F2F2F2"/>
            <w:vAlign w:val="center"/>
          </w:tcPr>
          <w:p w:rsidR="00301FE1" w:rsidRPr="00301FE1" w:rsidRDefault="00301FE1" w:rsidP="00794CF9">
            <w:pPr>
              <w:spacing w:before="40" w:after="40"/>
              <w:jc w:val="right"/>
              <w:rPr>
                <w:b/>
                <w:bCs/>
                <w:sz w:val="20"/>
                <w:szCs w:val="20"/>
              </w:rPr>
            </w:pPr>
            <w:r w:rsidRPr="00301FE1">
              <w:rPr>
                <w:b/>
                <w:bCs/>
                <w:sz w:val="20"/>
                <w:szCs w:val="20"/>
              </w:rPr>
              <w:t>24,0</w:t>
            </w:r>
          </w:p>
        </w:tc>
        <w:tc>
          <w:tcPr>
            <w:tcW w:w="972" w:type="dxa"/>
            <w:shd w:val="clear" w:color="auto" w:fill="F2F2F2"/>
            <w:vAlign w:val="center"/>
          </w:tcPr>
          <w:p w:rsidR="00301FE1" w:rsidRPr="00301FE1" w:rsidRDefault="00301FE1" w:rsidP="00794CF9">
            <w:pPr>
              <w:spacing w:before="40" w:after="40"/>
              <w:jc w:val="right"/>
              <w:rPr>
                <w:b/>
                <w:bCs/>
                <w:sz w:val="20"/>
                <w:szCs w:val="20"/>
              </w:rPr>
            </w:pPr>
            <w:r w:rsidRPr="00301FE1">
              <w:rPr>
                <w:b/>
                <w:bCs/>
                <w:sz w:val="20"/>
                <w:szCs w:val="20"/>
              </w:rPr>
              <w:t>27,4</w:t>
            </w:r>
          </w:p>
        </w:tc>
      </w:tr>
      <w:tr w:rsidR="00301FE1" w:rsidRPr="008A2490" w:rsidTr="009D3DB9">
        <w:tc>
          <w:tcPr>
            <w:tcW w:w="534" w:type="dxa"/>
            <w:vAlign w:val="center"/>
          </w:tcPr>
          <w:p w:rsidR="00301FE1" w:rsidRPr="00301FE1" w:rsidRDefault="00301FE1" w:rsidP="00794CF9">
            <w:pPr>
              <w:spacing w:before="40" w:after="40"/>
              <w:jc w:val="left"/>
              <w:rPr>
                <w:sz w:val="20"/>
                <w:szCs w:val="20"/>
              </w:rPr>
            </w:pPr>
            <w:r w:rsidRPr="00301FE1">
              <w:rPr>
                <w:sz w:val="20"/>
                <w:szCs w:val="20"/>
              </w:rPr>
              <w:t>8.</w:t>
            </w:r>
          </w:p>
        </w:tc>
        <w:tc>
          <w:tcPr>
            <w:tcW w:w="3118" w:type="dxa"/>
            <w:vAlign w:val="center"/>
          </w:tcPr>
          <w:p w:rsidR="00301FE1" w:rsidRPr="00301FE1" w:rsidRDefault="00301FE1" w:rsidP="00794CF9">
            <w:pPr>
              <w:spacing w:before="40" w:after="40"/>
              <w:jc w:val="left"/>
              <w:rPr>
                <w:sz w:val="20"/>
                <w:szCs w:val="20"/>
              </w:rPr>
            </w:pPr>
            <w:r w:rsidRPr="00301FE1">
              <w:rPr>
                <w:sz w:val="20"/>
                <w:szCs w:val="20"/>
              </w:rPr>
              <w:t>Plastikų, įskaitant pakuotes, atliekos</w:t>
            </w:r>
          </w:p>
        </w:tc>
        <w:tc>
          <w:tcPr>
            <w:tcW w:w="1276" w:type="dxa"/>
            <w:vAlign w:val="center"/>
          </w:tcPr>
          <w:p w:rsidR="00301FE1" w:rsidRPr="00301FE1" w:rsidRDefault="00135BDC" w:rsidP="00794CF9">
            <w:pPr>
              <w:spacing w:before="40" w:after="40"/>
              <w:jc w:val="right"/>
              <w:rPr>
                <w:sz w:val="20"/>
                <w:szCs w:val="20"/>
              </w:rPr>
            </w:pPr>
            <w:r>
              <w:rPr>
                <w:sz w:val="20"/>
                <w:szCs w:val="20"/>
              </w:rPr>
              <w:t>18,</w:t>
            </w:r>
            <w:r w:rsidR="00301FE1" w:rsidRPr="00301FE1">
              <w:rPr>
                <w:sz w:val="20"/>
                <w:szCs w:val="20"/>
              </w:rPr>
              <w:t>0</w:t>
            </w:r>
          </w:p>
        </w:tc>
        <w:tc>
          <w:tcPr>
            <w:tcW w:w="1170" w:type="dxa"/>
            <w:vAlign w:val="center"/>
          </w:tcPr>
          <w:p w:rsidR="00301FE1" w:rsidRPr="00301FE1" w:rsidRDefault="00301FE1" w:rsidP="00794CF9">
            <w:pPr>
              <w:spacing w:before="40" w:after="40"/>
              <w:jc w:val="right"/>
              <w:rPr>
                <w:sz w:val="20"/>
                <w:szCs w:val="20"/>
              </w:rPr>
            </w:pPr>
            <w:r w:rsidRPr="00301FE1">
              <w:rPr>
                <w:sz w:val="20"/>
                <w:szCs w:val="20"/>
              </w:rPr>
              <w:t>18,</w:t>
            </w:r>
            <w:r w:rsidR="00135BDC">
              <w:rPr>
                <w:sz w:val="20"/>
                <w:szCs w:val="20"/>
              </w:rPr>
              <w:t>8</w:t>
            </w:r>
          </w:p>
        </w:tc>
        <w:tc>
          <w:tcPr>
            <w:tcW w:w="1240" w:type="dxa"/>
            <w:vAlign w:val="center"/>
          </w:tcPr>
          <w:p w:rsidR="00301FE1" w:rsidRPr="00301FE1" w:rsidRDefault="00301FE1" w:rsidP="00794CF9">
            <w:pPr>
              <w:spacing w:before="40" w:after="40"/>
              <w:jc w:val="right"/>
              <w:rPr>
                <w:sz w:val="20"/>
                <w:szCs w:val="20"/>
              </w:rPr>
            </w:pPr>
            <w:r w:rsidRPr="00301FE1">
              <w:rPr>
                <w:sz w:val="20"/>
                <w:szCs w:val="20"/>
              </w:rPr>
              <w:t>23,5</w:t>
            </w:r>
          </w:p>
        </w:tc>
        <w:tc>
          <w:tcPr>
            <w:tcW w:w="1139" w:type="dxa"/>
            <w:vAlign w:val="center"/>
          </w:tcPr>
          <w:p w:rsidR="00301FE1" w:rsidRPr="00301FE1" w:rsidRDefault="00301FE1" w:rsidP="00794CF9">
            <w:pPr>
              <w:spacing w:before="40" w:after="40"/>
              <w:jc w:val="right"/>
              <w:rPr>
                <w:sz w:val="20"/>
                <w:szCs w:val="20"/>
              </w:rPr>
            </w:pPr>
            <w:r w:rsidRPr="00301FE1">
              <w:rPr>
                <w:sz w:val="20"/>
                <w:szCs w:val="20"/>
              </w:rPr>
              <w:t>11,3</w:t>
            </w:r>
          </w:p>
        </w:tc>
        <w:tc>
          <w:tcPr>
            <w:tcW w:w="972" w:type="dxa"/>
            <w:shd w:val="clear" w:color="auto" w:fill="F2F2F2"/>
            <w:vAlign w:val="center"/>
          </w:tcPr>
          <w:p w:rsidR="00301FE1" w:rsidRPr="00301FE1" w:rsidRDefault="00301FE1" w:rsidP="00794CF9">
            <w:pPr>
              <w:spacing w:before="40" w:after="40"/>
              <w:jc w:val="right"/>
              <w:rPr>
                <w:b/>
                <w:bCs/>
                <w:sz w:val="20"/>
                <w:szCs w:val="20"/>
              </w:rPr>
            </w:pPr>
            <w:r w:rsidRPr="00301FE1">
              <w:rPr>
                <w:b/>
                <w:bCs/>
                <w:sz w:val="20"/>
                <w:szCs w:val="20"/>
              </w:rPr>
              <w:t>17,9</w:t>
            </w:r>
          </w:p>
        </w:tc>
      </w:tr>
      <w:tr w:rsidR="00301FE1" w:rsidRPr="008A2490" w:rsidTr="009D3DB9">
        <w:tc>
          <w:tcPr>
            <w:tcW w:w="534" w:type="dxa"/>
            <w:vAlign w:val="center"/>
          </w:tcPr>
          <w:p w:rsidR="00301FE1" w:rsidRPr="00301FE1" w:rsidRDefault="00301FE1" w:rsidP="00794CF9">
            <w:pPr>
              <w:spacing w:before="40" w:after="40"/>
              <w:jc w:val="left"/>
              <w:rPr>
                <w:sz w:val="20"/>
                <w:szCs w:val="20"/>
              </w:rPr>
            </w:pPr>
            <w:r w:rsidRPr="00301FE1">
              <w:rPr>
                <w:sz w:val="20"/>
                <w:szCs w:val="20"/>
              </w:rPr>
              <w:t>9.</w:t>
            </w:r>
          </w:p>
        </w:tc>
        <w:tc>
          <w:tcPr>
            <w:tcW w:w="3118" w:type="dxa"/>
            <w:vAlign w:val="center"/>
          </w:tcPr>
          <w:p w:rsidR="00301FE1" w:rsidRPr="00301FE1" w:rsidRDefault="00301FE1" w:rsidP="00794CF9">
            <w:pPr>
              <w:spacing w:before="40" w:after="40"/>
              <w:jc w:val="left"/>
              <w:rPr>
                <w:sz w:val="20"/>
                <w:szCs w:val="20"/>
              </w:rPr>
            </w:pPr>
            <w:r w:rsidRPr="00301FE1">
              <w:rPr>
                <w:sz w:val="20"/>
                <w:szCs w:val="20"/>
              </w:rPr>
              <w:t>Kombinuotų pakuočių atliekos</w:t>
            </w:r>
          </w:p>
        </w:tc>
        <w:tc>
          <w:tcPr>
            <w:tcW w:w="1276" w:type="dxa"/>
            <w:vAlign w:val="center"/>
          </w:tcPr>
          <w:p w:rsidR="00301FE1" w:rsidRPr="00301FE1" w:rsidRDefault="00135BDC" w:rsidP="00794CF9">
            <w:pPr>
              <w:spacing w:before="40" w:after="40"/>
              <w:jc w:val="right"/>
              <w:rPr>
                <w:sz w:val="20"/>
                <w:szCs w:val="20"/>
              </w:rPr>
            </w:pPr>
            <w:r>
              <w:rPr>
                <w:sz w:val="20"/>
                <w:szCs w:val="20"/>
              </w:rPr>
              <w:t>1,</w:t>
            </w:r>
            <w:r w:rsidR="00301FE1" w:rsidRPr="00301FE1">
              <w:rPr>
                <w:sz w:val="20"/>
                <w:szCs w:val="20"/>
              </w:rPr>
              <w:t>3</w:t>
            </w:r>
          </w:p>
        </w:tc>
        <w:tc>
          <w:tcPr>
            <w:tcW w:w="1170" w:type="dxa"/>
            <w:vAlign w:val="center"/>
          </w:tcPr>
          <w:p w:rsidR="00301FE1" w:rsidRPr="00301FE1" w:rsidRDefault="00301FE1" w:rsidP="00794CF9">
            <w:pPr>
              <w:spacing w:before="40" w:after="40"/>
              <w:jc w:val="right"/>
              <w:rPr>
                <w:sz w:val="20"/>
                <w:szCs w:val="20"/>
              </w:rPr>
            </w:pPr>
            <w:r w:rsidRPr="00301FE1">
              <w:rPr>
                <w:sz w:val="20"/>
                <w:szCs w:val="20"/>
              </w:rPr>
              <w:t>5,3</w:t>
            </w:r>
          </w:p>
        </w:tc>
        <w:tc>
          <w:tcPr>
            <w:tcW w:w="1240" w:type="dxa"/>
            <w:vAlign w:val="center"/>
          </w:tcPr>
          <w:p w:rsidR="00301FE1" w:rsidRPr="00301FE1" w:rsidRDefault="00301FE1" w:rsidP="00794CF9">
            <w:pPr>
              <w:spacing w:before="40" w:after="40"/>
              <w:jc w:val="right"/>
              <w:rPr>
                <w:sz w:val="20"/>
                <w:szCs w:val="20"/>
              </w:rPr>
            </w:pPr>
            <w:r w:rsidRPr="00301FE1">
              <w:rPr>
                <w:sz w:val="20"/>
                <w:szCs w:val="20"/>
              </w:rPr>
              <w:t>5,</w:t>
            </w:r>
            <w:r w:rsidR="00135BDC">
              <w:rPr>
                <w:sz w:val="20"/>
                <w:szCs w:val="20"/>
              </w:rPr>
              <w:t>9</w:t>
            </w:r>
          </w:p>
        </w:tc>
        <w:tc>
          <w:tcPr>
            <w:tcW w:w="1139" w:type="dxa"/>
            <w:vAlign w:val="center"/>
          </w:tcPr>
          <w:p w:rsidR="00301FE1" w:rsidRPr="00301FE1" w:rsidRDefault="00301FE1" w:rsidP="00794CF9">
            <w:pPr>
              <w:spacing w:before="40" w:after="40"/>
              <w:jc w:val="right"/>
              <w:rPr>
                <w:sz w:val="20"/>
                <w:szCs w:val="20"/>
              </w:rPr>
            </w:pPr>
            <w:r w:rsidRPr="00301FE1">
              <w:rPr>
                <w:sz w:val="20"/>
                <w:szCs w:val="20"/>
              </w:rPr>
              <w:t>8,3</w:t>
            </w:r>
          </w:p>
        </w:tc>
        <w:tc>
          <w:tcPr>
            <w:tcW w:w="972" w:type="dxa"/>
            <w:shd w:val="clear" w:color="auto" w:fill="F2F2F2"/>
            <w:vAlign w:val="center"/>
          </w:tcPr>
          <w:p w:rsidR="00301FE1" w:rsidRPr="00301FE1" w:rsidRDefault="00301FE1" w:rsidP="00794CF9">
            <w:pPr>
              <w:spacing w:before="40" w:after="40"/>
              <w:jc w:val="right"/>
              <w:rPr>
                <w:b/>
                <w:bCs/>
                <w:sz w:val="20"/>
                <w:szCs w:val="20"/>
              </w:rPr>
            </w:pPr>
            <w:r w:rsidRPr="00301FE1">
              <w:rPr>
                <w:b/>
                <w:bCs/>
                <w:sz w:val="20"/>
                <w:szCs w:val="20"/>
              </w:rPr>
              <w:t>5,2</w:t>
            </w:r>
          </w:p>
        </w:tc>
      </w:tr>
      <w:tr w:rsidR="00301FE1" w:rsidRPr="008A2490" w:rsidTr="009D3DB9">
        <w:tc>
          <w:tcPr>
            <w:tcW w:w="534" w:type="dxa"/>
            <w:vAlign w:val="center"/>
          </w:tcPr>
          <w:p w:rsidR="00301FE1" w:rsidRPr="00301FE1" w:rsidRDefault="00301FE1" w:rsidP="00794CF9">
            <w:pPr>
              <w:spacing w:before="40" w:after="40"/>
              <w:jc w:val="left"/>
              <w:rPr>
                <w:sz w:val="20"/>
                <w:szCs w:val="20"/>
              </w:rPr>
            </w:pPr>
            <w:r w:rsidRPr="00301FE1">
              <w:rPr>
                <w:sz w:val="20"/>
                <w:szCs w:val="20"/>
              </w:rPr>
              <w:t>10.</w:t>
            </w:r>
          </w:p>
        </w:tc>
        <w:tc>
          <w:tcPr>
            <w:tcW w:w="3118" w:type="dxa"/>
            <w:vAlign w:val="center"/>
          </w:tcPr>
          <w:p w:rsidR="00301FE1" w:rsidRPr="00301FE1" w:rsidRDefault="00301FE1" w:rsidP="00794CF9">
            <w:pPr>
              <w:spacing w:before="40" w:after="40"/>
              <w:jc w:val="left"/>
              <w:rPr>
                <w:sz w:val="20"/>
                <w:szCs w:val="20"/>
              </w:rPr>
            </w:pPr>
            <w:r w:rsidRPr="00301FE1">
              <w:rPr>
                <w:sz w:val="20"/>
                <w:szCs w:val="20"/>
              </w:rPr>
              <w:t>Metalų, įskaitant pakuotes, atliekos</w:t>
            </w:r>
          </w:p>
        </w:tc>
        <w:tc>
          <w:tcPr>
            <w:tcW w:w="1276" w:type="dxa"/>
            <w:vAlign w:val="center"/>
          </w:tcPr>
          <w:p w:rsidR="00301FE1" w:rsidRPr="00301FE1" w:rsidRDefault="00135BDC" w:rsidP="00794CF9">
            <w:pPr>
              <w:spacing w:before="40" w:after="40"/>
              <w:jc w:val="right"/>
              <w:rPr>
                <w:sz w:val="20"/>
                <w:szCs w:val="20"/>
              </w:rPr>
            </w:pPr>
            <w:r>
              <w:rPr>
                <w:sz w:val="20"/>
                <w:szCs w:val="20"/>
              </w:rPr>
              <w:t>1,</w:t>
            </w:r>
            <w:r w:rsidR="00301FE1" w:rsidRPr="00301FE1">
              <w:rPr>
                <w:sz w:val="20"/>
                <w:szCs w:val="20"/>
              </w:rPr>
              <w:t>0</w:t>
            </w:r>
          </w:p>
        </w:tc>
        <w:tc>
          <w:tcPr>
            <w:tcW w:w="1170" w:type="dxa"/>
            <w:vAlign w:val="center"/>
          </w:tcPr>
          <w:p w:rsidR="00301FE1" w:rsidRPr="00301FE1" w:rsidRDefault="00301FE1" w:rsidP="00794CF9">
            <w:pPr>
              <w:spacing w:before="40" w:after="40"/>
              <w:jc w:val="right"/>
              <w:rPr>
                <w:sz w:val="20"/>
                <w:szCs w:val="20"/>
              </w:rPr>
            </w:pPr>
            <w:r w:rsidRPr="00301FE1">
              <w:rPr>
                <w:sz w:val="20"/>
                <w:szCs w:val="20"/>
              </w:rPr>
              <w:t>5,3</w:t>
            </w:r>
          </w:p>
        </w:tc>
        <w:tc>
          <w:tcPr>
            <w:tcW w:w="1240" w:type="dxa"/>
            <w:vAlign w:val="center"/>
          </w:tcPr>
          <w:p w:rsidR="00301FE1" w:rsidRPr="00301FE1" w:rsidRDefault="00301FE1" w:rsidP="00794CF9">
            <w:pPr>
              <w:spacing w:before="40" w:after="40"/>
              <w:jc w:val="right"/>
              <w:rPr>
                <w:sz w:val="20"/>
                <w:szCs w:val="20"/>
              </w:rPr>
            </w:pPr>
            <w:r w:rsidRPr="00301FE1">
              <w:rPr>
                <w:sz w:val="20"/>
                <w:szCs w:val="20"/>
              </w:rPr>
              <w:t>2,9</w:t>
            </w:r>
          </w:p>
        </w:tc>
        <w:tc>
          <w:tcPr>
            <w:tcW w:w="1139" w:type="dxa"/>
            <w:vAlign w:val="center"/>
          </w:tcPr>
          <w:p w:rsidR="00301FE1" w:rsidRPr="00301FE1" w:rsidRDefault="00301FE1" w:rsidP="00794CF9">
            <w:pPr>
              <w:spacing w:before="40" w:after="40"/>
              <w:jc w:val="right"/>
              <w:rPr>
                <w:sz w:val="20"/>
                <w:szCs w:val="20"/>
              </w:rPr>
            </w:pPr>
            <w:r w:rsidRPr="00301FE1">
              <w:rPr>
                <w:sz w:val="20"/>
                <w:szCs w:val="20"/>
              </w:rPr>
              <w:t>3,0</w:t>
            </w:r>
          </w:p>
        </w:tc>
        <w:tc>
          <w:tcPr>
            <w:tcW w:w="972" w:type="dxa"/>
            <w:shd w:val="clear" w:color="auto" w:fill="F2F2F2"/>
            <w:vAlign w:val="center"/>
          </w:tcPr>
          <w:p w:rsidR="00301FE1" w:rsidRPr="00301FE1" w:rsidRDefault="00301FE1" w:rsidP="00794CF9">
            <w:pPr>
              <w:spacing w:before="40" w:after="40"/>
              <w:jc w:val="right"/>
              <w:rPr>
                <w:b/>
                <w:bCs/>
                <w:sz w:val="20"/>
                <w:szCs w:val="20"/>
              </w:rPr>
            </w:pPr>
            <w:r w:rsidRPr="00301FE1">
              <w:rPr>
                <w:b/>
                <w:bCs/>
                <w:sz w:val="20"/>
                <w:szCs w:val="20"/>
              </w:rPr>
              <w:t>3,1</w:t>
            </w:r>
          </w:p>
        </w:tc>
      </w:tr>
      <w:tr w:rsidR="00301FE1" w:rsidRPr="008A2490" w:rsidTr="009D3DB9">
        <w:tc>
          <w:tcPr>
            <w:tcW w:w="534" w:type="dxa"/>
            <w:vAlign w:val="center"/>
          </w:tcPr>
          <w:p w:rsidR="00301FE1" w:rsidRPr="00301FE1" w:rsidRDefault="00301FE1" w:rsidP="00794CF9">
            <w:pPr>
              <w:spacing w:before="40" w:after="40"/>
              <w:jc w:val="left"/>
              <w:rPr>
                <w:sz w:val="20"/>
                <w:szCs w:val="20"/>
              </w:rPr>
            </w:pPr>
            <w:r w:rsidRPr="00301FE1">
              <w:rPr>
                <w:sz w:val="20"/>
                <w:szCs w:val="20"/>
              </w:rPr>
              <w:t>11.</w:t>
            </w:r>
          </w:p>
        </w:tc>
        <w:tc>
          <w:tcPr>
            <w:tcW w:w="3118" w:type="dxa"/>
            <w:vAlign w:val="center"/>
          </w:tcPr>
          <w:p w:rsidR="00301FE1" w:rsidRPr="00301FE1" w:rsidRDefault="00301FE1" w:rsidP="00794CF9">
            <w:pPr>
              <w:spacing w:before="40" w:after="40"/>
              <w:jc w:val="left"/>
              <w:rPr>
                <w:sz w:val="20"/>
                <w:szCs w:val="20"/>
              </w:rPr>
            </w:pPr>
            <w:r w:rsidRPr="00301FE1">
              <w:rPr>
                <w:sz w:val="20"/>
                <w:szCs w:val="20"/>
              </w:rPr>
              <w:t>Stiklo, įskaitant pakuotes, atliekos</w:t>
            </w:r>
          </w:p>
        </w:tc>
        <w:tc>
          <w:tcPr>
            <w:tcW w:w="1276" w:type="dxa"/>
            <w:vAlign w:val="center"/>
          </w:tcPr>
          <w:p w:rsidR="00301FE1" w:rsidRPr="00301FE1" w:rsidRDefault="00135BDC" w:rsidP="00794CF9">
            <w:pPr>
              <w:spacing w:before="40" w:after="40"/>
              <w:jc w:val="right"/>
              <w:rPr>
                <w:sz w:val="20"/>
                <w:szCs w:val="20"/>
              </w:rPr>
            </w:pPr>
            <w:r>
              <w:rPr>
                <w:sz w:val="20"/>
                <w:szCs w:val="20"/>
              </w:rPr>
              <w:t>8,</w:t>
            </w:r>
            <w:r w:rsidR="00301FE1" w:rsidRPr="00301FE1">
              <w:rPr>
                <w:sz w:val="20"/>
                <w:szCs w:val="20"/>
              </w:rPr>
              <w:t>3</w:t>
            </w:r>
          </w:p>
        </w:tc>
        <w:tc>
          <w:tcPr>
            <w:tcW w:w="1170" w:type="dxa"/>
            <w:vAlign w:val="center"/>
          </w:tcPr>
          <w:p w:rsidR="00301FE1" w:rsidRPr="00301FE1" w:rsidRDefault="00301FE1" w:rsidP="00794CF9">
            <w:pPr>
              <w:spacing w:before="40" w:after="40"/>
              <w:jc w:val="right"/>
              <w:rPr>
                <w:sz w:val="20"/>
                <w:szCs w:val="20"/>
              </w:rPr>
            </w:pPr>
            <w:r w:rsidRPr="00301FE1">
              <w:rPr>
                <w:sz w:val="20"/>
                <w:szCs w:val="20"/>
              </w:rPr>
              <w:t>13,1</w:t>
            </w:r>
          </w:p>
        </w:tc>
        <w:tc>
          <w:tcPr>
            <w:tcW w:w="1240" w:type="dxa"/>
            <w:vAlign w:val="center"/>
          </w:tcPr>
          <w:p w:rsidR="00301FE1" w:rsidRPr="00301FE1" w:rsidRDefault="00301FE1" w:rsidP="00794CF9">
            <w:pPr>
              <w:spacing w:before="40" w:after="40"/>
              <w:jc w:val="right"/>
              <w:rPr>
                <w:sz w:val="20"/>
                <w:szCs w:val="20"/>
              </w:rPr>
            </w:pPr>
            <w:r w:rsidRPr="00301FE1">
              <w:rPr>
                <w:sz w:val="20"/>
                <w:szCs w:val="20"/>
              </w:rPr>
              <w:t>6,</w:t>
            </w:r>
            <w:r w:rsidR="00135BDC">
              <w:rPr>
                <w:sz w:val="20"/>
                <w:szCs w:val="20"/>
              </w:rPr>
              <w:t>5</w:t>
            </w:r>
          </w:p>
        </w:tc>
        <w:tc>
          <w:tcPr>
            <w:tcW w:w="1139" w:type="dxa"/>
            <w:vAlign w:val="center"/>
          </w:tcPr>
          <w:p w:rsidR="00301FE1" w:rsidRPr="00301FE1" w:rsidRDefault="00301FE1" w:rsidP="00794CF9">
            <w:pPr>
              <w:spacing w:before="40" w:after="40"/>
              <w:jc w:val="right"/>
              <w:rPr>
                <w:sz w:val="20"/>
                <w:szCs w:val="20"/>
              </w:rPr>
            </w:pPr>
            <w:r w:rsidRPr="00301FE1">
              <w:rPr>
                <w:sz w:val="20"/>
                <w:szCs w:val="20"/>
              </w:rPr>
              <w:t>12,0</w:t>
            </w:r>
          </w:p>
        </w:tc>
        <w:tc>
          <w:tcPr>
            <w:tcW w:w="972" w:type="dxa"/>
            <w:shd w:val="clear" w:color="auto" w:fill="F2F2F2"/>
            <w:vAlign w:val="center"/>
          </w:tcPr>
          <w:p w:rsidR="00301FE1" w:rsidRPr="00301FE1" w:rsidRDefault="00301FE1" w:rsidP="00794CF9">
            <w:pPr>
              <w:spacing w:before="40" w:after="40"/>
              <w:jc w:val="right"/>
              <w:rPr>
                <w:b/>
                <w:bCs/>
                <w:sz w:val="20"/>
                <w:szCs w:val="20"/>
              </w:rPr>
            </w:pPr>
            <w:r w:rsidRPr="00301FE1">
              <w:rPr>
                <w:b/>
                <w:bCs/>
                <w:sz w:val="20"/>
                <w:szCs w:val="20"/>
              </w:rPr>
              <w:t>10,0</w:t>
            </w:r>
          </w:p>
        </w:tc>
      </w:tr>
      <w:tr w:rsidR="00301FE1" w:rsidRPr="008A2490" w:rsidTr="009D3DB9">
        <w:tc>
          <w:tcPr>
            <w:tcW w:w="534" w:type="dxa"/>
            <w:vAlign w:val="center"/>
          </w:tcPr>
          <w:p w:rsidR="00301FE1" w:rsidRPr="00301FE1" w:rsidRDefault="00301FE1" w:rsidP="00794CF9">
            <w:pPr>
              <w:spacing w:before="40" w:after="40"/>
              <w:jc w:val="left"/>
              <w:rPr>
                <w:sz w:val="20"/>
                <w:szCs w:val="20"/>
              </w:rPr>
            </w:pPr>
            <w:r w:rsidRPr="00301FE1">
              <w:rPr>
                <w:sz w:val="20"/>
                <w:szCs w:val="20"/>
              </w:rPr>
              <w:t>12.</w:t>
            </w:r>
          </w:p>
        </w:tc>
        <w:tc>
          <w:tcPr>
            <w:tcW w:w="3118" w:type="dxa"/>
            <w:vAlign w:val="center"/>
          </w:tcPr>
          <w:p w:rsidR="00301FE1" w:rsidRPr="00301FE1" w:rsidRDefault="00301FE1" w:rsidP="00794CF9">
            <w:pPr>
              <w:spacing w:before="40" w:after="40"/>
              <w:jc w:val="left"/>
              <w:rPr>
                <w:sz w:val="20"/>
                <w:szCs w:val="20"/>
              </w:rPr>
            </w:pPr>
            <w:r w:rsidRPr="00301FE1">
              <w:rPr>
                <w:sz w:val="20"/>
                <w:szCs w:val="20"/>
              </w:rPr>
              <w:t>Inertinės atliekos (keramika, betonas, akmenys ir pan.)</w:t>
            </w:r>
          </w:p>
        </w:tc>
        <w:tc>
          <w:tcPr>
            <w:tcW w:w="1276" w:type="dxa"/>
            <w:vAlign w:val="center"/>
          </w:tcPr>
          <w:p w:rsidR="00301FE1" w:rsidRPr="00301FE1" w:rsidRDefault="00135BDC" w:rsidP="00794CF9">
            <w:pPr>
              <w:spacing w:before="40" w:after="40"/>
              <w:jc w:val="right"/>
              <w:rPr>
                <w:sz w:val="20"/>
                <w:szCs w:val="20"/>
              </w:rPr>
            </w:pPr>
            <w:r>
              <w:rPr>
                <w:sz w:val="20"/>
                <w:szCs w:val="20"/>
              </w:rPr>
              <w:t>0,</w:t>
            </w:r>
            <w:r w:rsidR="00301FE1" w:rsidRPr="00301FE1">
              <w:rPr>
                <w:sz w:val="20"/>
                <w:szCs w:val="20"/>
              </w:rPr>
              <w:t>0</w:t>
            </w:r>
          </w:p>
        </w:tc>
        <w:tc>
          <w:tcPr>
            <w:tcW w:w="1170" w:type="dxa"/>
            <w:vAlign w:val="center"/>
          </w:tcPr>
          <w:p w:rsidR="00301FE1" w:rsidRPr="00301FE1" w:rsidRDefault="00135BDC" w:rsidP="00794CF9">
            <w:pPr>
              <w:spacing w:before="40" w:after="40"/>
              <w:jc w:val="right"/>
              <w:rPr>
                <w:sz w:val="20"/>
                <w:szCs w:val="20"/>
              </w:rPr>
            </w:pPr>
            <w:r>
              <w:rPr>
                <w:sz w:val="20"/>
                <w:szCs w:val="20"/>
              </w:rPr>
              <w:t>1,</w:t>
            </w:r>
            <w:r w:rsidR="00301FE1" w:rsidRPr="00301FE1">
              <w:rPr>
                <w:sz w:val="20"/>
                <w:szCs w:val="20"/>
              </w:rPr>
              <w:t>6</w:t>
            </w:r>
          </w:p>
        </w:tc>
        <w:tc>
          <w:tcPr>
            <w:tcW w:w="1240" w:type="dxa"/>
            <w:vAlign w:val="center"/>
          </w:tcPr>
          <w:p w:rsidR="00301FE1" w:rsidRPr="00301FE1" w:rsidRDefault="00301FE1" w:rsidP="00794CF9">
            <w:pPr>
              <w:spacing w:before="40" w:after="40"/>
              <w:jc w:val="right"/>
              <w:rPr>
                <w:sz w:val="20"/>
                <w:szCs w:val="20"/>
              </w:rPr>
            </w:pPr>
            <w:r w:rsidRPr="00301FE1">
              <w:rPr>
                <w:sz w:val="20"/>
                <w:szCs w:val="20"/>
              </w:rPr>
              <w:t>5,</w:t>
            </w:r>
            <w:r w:rsidR="00135BDC">
              <w:rPr>
                <w:sz w:val="20"/>
                <w:szCs w:val="20"/>
              </w:rPr>
              <w:t>6</w:t>
            </w:r>
          </w:p>
        </w:tc>
        <w:tc>
          <w:tcPr>
            <w:tcW w:w="1139" w:type="dxa"/>
            <w:vAlign w:val="center"/>
          </w:tcPr>
          <w:p w:rsidR="00301FE1" w:rsidRPr="00301FE1" w:rsidRDefault="00301FE1" w:rsidP="00794CF9">
            <w:pPr>
              <w:spacing w:before="40" w:after="40"/>
              <w:jc w:val="right"/>
              <w:rPr>
                <w:sz w:val="20"/>
                <w:szCs w:val="20"/>
              </w:rPr>
            </w:pPr>
            <w:r w:rsidRPr="00301FE1">
              <w:rPr>
                <w:sz w:val="20"/>
                <w:szCs w:val="20"/>
              </w:rPr>
              <w:t>3,3</w:t>
            </w:r>
          </w:p>
        </w:tc>
        <w:tc>
          <w:tcPr>
            <w:tcW w:w="972" w:type="dxa"/>
            <w:shd w:val="clear" w:color="auto" w:fill="F2F2F2"/>
            <w:vAlign w:val="center"/>
          </w:tcPr>
          <w:p w:rsidR="00301FE1" w:rsidRPr="00301FE1" w:rsidRDefault="00301FE1" w:rsidP="00794CF9">
            <w:pPr>
              <w:spacing w:before="40" w:after="40"/>
              <w:jc w:val="right"/>
              <w:rPr>
                <w:b/>
                <w:bCs/>
                <w:sz w:val="20"/>
                <w:szCs w:val="20"/>
              </w:rPr>
            </w:pPr>
            <w:r w:rsidRPr="00301FE1">
              <w:rPr>
                <w:b/>
                <w:bCs/>
                <w:sz w:val="20"/>
                <w:szCs w:val="20"/>
              </w:rPr>
              <w:t>2,6</w:t>
            </w:r>
          </w:p>
        </w:tc>
      </w:tr>
      <w:tr w:rsidR="00301FE1" w:rsidRPr="008A2490" w:rsidTr="009D3DB9">
        <w:tc>
          <w:tcPr>
            <w:tcW w:w="534" w:type="dxa"/>
            <w:vAlign w:val="center"/>
          </w:tcPr>
          <w:p w:rsidR="00301FE1" w:rsidRPr="00301FE1" w:rsidRDefault="00301FE1" w:rsidP="00794CF9">
            <w:pPr>
              <w:spacing w:before="40" w:after="40"/>
              <w:jc w:val="left"/>
              <w:rPr>
                <w:sz w:val="20"/>
                <w:szCs w:val="20"/>
              </w:rPr>
            </w:pPr>
            <w:r w:rsidRPr="00301FE1">
              <w:rPr>
                <w:sz w:val="20"/>
                <w:szCs w:val="20"/>
              </w:rPr>
              <w:t>13.</w:t>
            </w:r>
          </w:p>
        </w:tc>
        <w:tc>
          <w:tcPr>
            <w:tcW w:w="3118" w:type="dxa"/>
            <w:vAlign w:val="center"/>
          </w:tcPr>
          <w:p w:rsidR="00301FE1" w:rsidRPr="00301FE1" w:rsidRDefault="00301FE1" w:rsidP="00794CF9">
            <w:pPr>
              <w:spacing w:before="40" w:after="40"/>
              <w:jc w:val="left"/>
              <w:rPr>
                <w:sz w:val="20"/>
                <w:szCs w:val="20"/>
              </w:rPr>
            </w:pPr>
            <w:r w:rsidRPr="00301FE1">
              <w:rPr>
                <w:sz w:val="20"/>
                <w:szCs w:val="20"/>
              </w:rPr>
              <w:t>Kitos atsitiktinai į regioninį nepavojingųjų atliekų sąvartyną patekusios nepavojingosios atliekos</w:t>
            </w:r>
          </w:p>
        </w:tc>
        <w:tc>
          <w:tcPr>
            <w:tcW w:w="1276" w:type="dxa"/>
            <w:vAlign w:val="center"/>
          </w:tcPr>
          <w:p w:rsidR="00301FE1" w:rsidRPr="00301FE1" w:rsidRDefault="00135BDC" w:rsidP="00794CF9">
            <w:pPr>
              <w:spacing w:before="40" w:after="40"/>
              <w:jc w:val="right"/>
              <w:rPr>
                <w:sz w:val="20"/>
                <w:szCs w:val="20"/>
              </w:rPr>
            </w:pPr>
            <w:r>
              <w:rPr>
                <w:sz w:val="20"/>
                <w:szCs w:val="20"/>
              </w:rPr>
              <w:t>35,</w:t>
            </w:r>
            <w:r w:rsidR="00301FE1" w:rsidRPr="00301FE1">
              <w:rPr>
                <w:sz w:val="20"/>
                <w:szCs w:val="20"/>
              </w:rPr>
              <w:t>0</w:t>
            </w:r>
          </w:p>
        </w:tc>
        <w:tc>
          <w:tcPr>
            <w:tcW w:w="1170" w:type="dxa"/>
            <w:vAlign w:val="center"/>
          </w:tcPr>
          <w:p w:rsidR="00301FE1" w:rsidRPr="00301FE1" w:rsidRDefault="00135BDC" w:rsidP="00794CF9">
            <w:pPr>
              <w:spacing w:before="40" w:after="40"/>
              <w:jc w:val="right"/>
              <w:rPr>
                <w:sz w:val="20"/>
                <w:szCs w:val="20"/>
              </w:rPr>
            </w:pPr>
            <w:r>
              <w:rPr>
                <w:sz w:val="20"/>
                <w:szCs w:val="20"/>
              </w:rPr>
              <w:t>9,4</w:t>
            </w:r>
          </w:p>
        </w:tc>
        <w:tc>
          <w:tcPr>
            <w:tcW w:w="1240" w:type="dxa"/>
            <w:vAlign w:val="center"/>
          </w:tcPr>
          <w:p w:rsidR="00301FE1" w:rsidRPr="00301FE1" w:rsidRDefault="00301FE1" w:rsidP="00794CF9">
            <w:pPr>
              <w:spacing w:before="40" w:after="40"/>
              <w:jc w:val="right"/>
              <w:rPr>
                <w:sz w:val="20"/>
                <w:szCs w:val="20"/>
              </w:rPr>
            </w:pPr>
            <w:r w:rsidRPr="00301FE1">
              <w:rPr>
                <w:sz w:val="20"/>
                <w:szCs w:val="20"/>
              </w:rPr>
              <w:t>10,0</w:t>
            </w:r>
          </w:p>
        </w:tc>
        <w:tc>
          <w:tcPr>
            <w:tcW w:w="1139" w:type="dxa"/>
            <w:vAlign w:val="center"/>
          </w:tcPr>
          <w:p w:rsidR="00301FE1" w:rsidRPr="00301FE1" w:rsidRDefault="00301FE1" w:rsidP="00794CF9">
            <w:pPr>
              <w:spacing w:before="40" w:after="40"/>
              <w:jc w:val="right"/>
              <w:rPr>
                <w:sz w:val="20"/>
                <w:szCs w:val="20"/>
              </w:rPr>
            </w:pPr>
            <w:r w:rsidRPr="00301FE1">
              <w:rPr>
                <w:sz w:val="20"/>
                <w:szCs w:val="20"/>
              </w:rPr>
              <w:t>16,3</w:t>
            </w:r>
          </w:p>
        </w:tc>
        <w:tc>
          <w:tcPr>
            <w:tcW w:w="972" w:type="dxa"/>
            <w:shd w:val="clear" w:color="auto" w:fill="F2F2F2"/>
            <w:vAlign w:val="center"/>
          </w:tcPr>
          <w:p w:rsidR="00301FE1" w:rsidRPr="00301FE1" w:rsidRDefault="00301FE1" w:rsidP="00794CF9">
            <w:pPr>
              <w:spacing w:before="40" w:after="40"/>
              <w:jc w:val="right"/>
              <w:rPr>
                <w:b/>
                <w:bCs/>
                <w:sz w:val="20"/>
                <w:szCs w:val="20"/>
              </w:rPr>
            </w:pPr>
            <w:r w:rsidRPr="00301FE1">
              <w:rPr>
                <w:b/>
                <w:bCs/>
                <w:sz w:val="20"/>
                <w:szCs w:val="20"/>
              </w:rPr>
              <w:t>17,7</w:t>
            </w:r>
          </w:p>
        </w:tc>
      </w:tr>
      <w:tr w:rsidR="00301FE1" w:rsidRPr="008A2490" w:rsidTr="009D3DB9">
        <w:tc>
          <w:tcPr>
            <w:tcW w:w="534" w:type="dxa"/>
            <w:vAlign w:val="center"/>
          </w:tcPr>
          <w:p w:rsidR="00301FE1" w:rsidRPr="00301FE1" w:rsidRDefault="00301FE1" w:rsidP="00794CF9">
            <w:pPr>
              <w:spacing w:before="40" w:after="40"/>
              <w:jc w:val="left"/>
              <w:rPr>
                <w:sz w:val="20"/>
                <w:szCs w:val="20"/>
              </w:rPr>
            </w:pPr>
            <w:r w:rsidRPr="00301FE1">
              <w:rPr>
                <w:sz w:val="20"/>
                <w:szCs w:val="20"/>
              </w:rPr>
              <w:t>14.</w:t>
            </w:r>
          </w:p>
        </w:tc>
        <w:tc>
          <w:tcPr>
            <w:tcW w:w="3118" w:type="dxa"/>
            <w:vAlign w:val="center"/>
          </w:tcPr>
          <w:p w:rsidR="00301FE1" w:rsidRPr="00301FE1" w:rsidRDefault="00301FE1" w:rsidP="00794CF9">
            <w:pPr>
              <w:spacing w:before="40" w:after="40"/>
              <w:jc w:val="left"/>
              <w:rPr>
                <w:sz w:val="20"/>
                <w:szCs w:val="20"/>
              </w:rPr>
            </w:pPr>
            <w:r w:rsidRPr="00301FE1">
              <w:rPr>
                <w:sz w:val="20"/>
                <w:szCs w:val="20"/>
              </w:rPr>
              <w:t>Atsitiktinai į regioninį nepavojingųjų atliekų sąvartyną patekusios elektros ir elektroninės įrangos atliekos</w:t>
            </w:r>
          </w:p>
        </w:tc>
        <w:tc>
          <w:tcPr>
            <w:tcW w:w="1276" w:type="dxa"/>
            <w:vAlign w:val="center"/>
          </w:tcPr>
          <w:p w:rsidR="00301FE1" w:rsidRPr="00301FE1" w:rsidRDefault="00135BDC" w:rsidP="00794CF9">
            <w:pPr>
              <w:spacing w:before="40" w:after="40"/>
              <w:jc w:val="right"/>
              <w:rPr>
                <w:sz w:val="20"/>
                <w:szCs w:val="20"/>
              </w:rPr>
            </w:pPr>
            <w:r>
              <w:rPr>
                <w:sz w:val="20"/>
                <w:szCs w:val="20"/>
              </w:rPr>
              <w:t>0,</w:t>
            </w:r>
            <w:r w:rsidR="00301FE1" w:rsidRPr="00301FE1">
              <w:rPr>
                <w:sz w:val="20"/>
                <w:szCs w:val="20"/>
              </w:rPr>
              <w:t>0</w:t>
            </w:r>
          </w:p>
        </w:tc>
        <w:tc>
          <w:tcPr>
            <w:tcW w:w="1170" w:type="dxa"/>
            <w:vAlign w:val="center"/>
          </w:tcPr>
          <w:p w:rsidR="00301FE1" w:rsidRPr="00301FE1" w:rsidRDefault="00301FE1" w:rsidP="00794CF9">
            <w:pPr>
              <w:spacing w:before="40" w:after="40"/>
              <w:jc w:val="right"/>
              <w:rPr>
                <w:sz w:val="20"/>
                <w:szCs w:val="20"/>
              </w:rPr>
            </w:pPr>
            <w:r w:rsidRPr="00301FE1">
              <w:rPr>
                <w:sz w:val="20"/>
                <w:szCs w:val="20"/>
              </w:rPr>
              <w:t>0,0</w:t>
            </w:r>
          </w:p>
        </w:tc>
        <w:tc>
          <w:tcPr>
            <w:tcW w:w="1240" w:type="dxa"/>
            <w:vAlign w:val="center"/>
          </w:tcPr>
          <w:p w:rsidR="00301FE1" w:rsidRPr="00301FE1" w:rsidRDefault="00301FE1" w:rsidP="00794CF9">
            <w:pPr>
              <w:spacing w:before="40" w:after="40"/>
              <w:jc w:val="right"/>
              <w:rPr>
                <w:sz w:val="20"/>
                <w:szCs w:val="20"/>
              </w:rPr>
            </w:pPr>
            <w:r w:rsidRPr="00301FE1">
              <w:rPr>
                <w:sz w:val="20"/>
                <w:szCs w:val="20"/>
              </w:rPr>
              <w:t>0,0</w:t>
            </w:r>
          </w:p>
        </w:tc>
        <w:tc>
          <w:tcPr>
            <w:tcW w:w="1139" w:type="dxa"/>
            <w:vAlign w:val="center"/>
          </w:tcPr>
          <w:p w:rsidR="00301FE1" w:rsidRPr="00301FE1" w:rsidRDefault="00301FE1" w:rsidP="00794CF9">
            <w:pPr>
              <w:spacing w:before="40" w:after="40"/>
              <w:jc w:val="right"/>
              <w:rPr>
                <w:sz w:val="20"/>
                <w:szCs w:val="20"/>
              </w:rPr>
            </w:pPr>
            <w:r w:rsidRPr="00301FE1">
              <w:rPr>
                <w:sz w:val="20"/>
                <w:szCs w:val="20"/>
              </w:rPr>
              <w:t>0,0</w:t>
            </w:r>
          </w:p>
        </w:tc>
        <w:tc>
          <w:tcPr>
            <w:tcW w:w="972" w:type="dxa"/>
            <w:shd w:val="clear" w:color="auto" w:fill="F2F2F2"/>
            <w:vAlign w:val="center"/>
          </w:tcPr>
          <w:p w:rsidR="00301FE1" w:rsidRPr="00301FE1" w:rsidRDefault="00301FE1" w:rsidP="00794CF9">
            <w:pPr>
              <w:spacing w:before="40" w:after="40"/>
              <w:jc w:val="right"/>
              <w:rPr>
                <w:b/>
                <w:bCs/>
                <w:sz w:val="20"/>
                <w:szCs w:val="20"/>
              </w:rPr>
            </w:pPr>
            <w:r w:rsidRPr="00301FE1">
              <w:rPr>
                <w:b/>
                <w:bCs/>
                <w:sz w:val="20"/>
                <w:szCs w:val="20"/>
              </w:rPr>
              <w:t>0,0</w:t>
            </w:r>
          </w:p>
        </w:tc>
      </w:tr>
      <w:tr w:rsidR="00301FE1" w:rsidRPr="008A2490" w:rsidTr="009D3DB9">
        <w:tc>
          <w:tcPr>
            <w:tcW w:w="534" w:type="dxa"/>
            <w:vAlign w:val="center"/>
          </w:tcPr>
          <w:p w:rsidR="00301FE1" w:rsidRPr="00301FE1" w:rsidRDefault="00301FE1" w:rsidP="00794CF9">
            <w:pPr>
              <w:spacing w:before="40" w:after="40"/>
              <w:jc w:val="left"/>
              <w:rPr>
                <w:sz w:val="20"/>
                <w:szCs w:val="20"/>
              </w:rPr>
            </w:pPr>
            <w:r w:rsidRPr="00301FE1">
              <w:rPr>
                <w:sz w:val="20"/>
                <w:szCs w:val="20"/>
              </w:rPr>
              <w:t>15.</w:t>
            </w:r>
          </w:p>
        </w:tc>
        <w:tc>
          <w:tcPr>
            <w:tcW w:w="3118" w:type="dxa"/>
            <w:vAlign w:val="center"/>
          </w:tcPr>
          <w:p w:rsidR="00301FE1" w:rsidRPr="00301FE1" w:rsidRDefault="00301FE1" w:rsidP="00794CF9">
            <w:pPr>
              <w:spacing w:before="40" w:after="40"/>
              <w:jc w:val="left"/>
              <w:rPr>
                <w:sz w:val="20"/>
                <w:szCs w:val="20"/>
              </w:rPr>
            </w:pPr>
            <w:r w:rsidRPr="00301FE1">
              <w:rPr>
                <w:sz w:val="20"/>
                <w:szCs w:val="20"/>
              </w:rPr>
              <w:t>Atsitiktinai į regioninį nepavojingųjų atliekų sąvartyną patekusios baterijų ir akumuliatorių atliekos</w:t>
            </w:r>
          </w:p>
        </w:tc>
        <w:tc>
          <w:tcPr>
            <w:tcW w:w="1276" w:type="dxa"/>
            <w:vAlign w:val="center"/>
          </w:tcPr>
          <w:p w:rsidR="00301FE1" w:rsidRPr="00301FE1" w:rsidRDefault="00135BDC" w:rsidP="00794CF9">
            <w:pPr>
              <w:spacing w:before="40" w:after="40"/>
              <w:jc w:val="right"/>
              <w:rPr>
                <w:sz w:val="20"/>
                <w:szCs w:val="20"/>
              </w:rPr>
            </w:pPr>
            <w:r>
              <w:rPr>
                <w:sz w:val="20"/>
                <w:szCs w:val="20"/>
              </w:rPr>
              <w:t>0,</w:t>
            </w:r>
            <w:r w:rsidR="00301FE1" w:rsidRPr="00301FE1">
              <w:rPr>
                <w:sz w:val="20"/>
                <w:szCs w:val="20"/>
              </w:rPr>
              <w:t>0</w:t>
            </w:r>
          </w:p>
        </w:tc>
        <w:tc>
          <w:tcPr>
            <w:tcW w:w="1170" w:type="dxa"/>
            <w:vAlign w:val="center"/>
          </w:tcPr>
          <w:p w:rsidR="00301FE1" w:rsidRPr="00301FE1" w:rsidRDefault="00301FE1" w:rsidP="00794CF9">
            <w:pPr>
              <w:spacing w:before="40" w:after="40"/>
              <w:jc w:val="right"/>
              <w:rPr>
                <w:sz w:val="20"/>
                <w:szCs w:val="20"/>
              </w:rPr>
            </w:pPr>
            <w:r w:rsidRPr="00301FE1">
              <w:rPr>
                <w:sz w:val="20"/>
                <w:szCs w:val="20"/>
              </w:rPr>
              <w:t>0,0</w:t>
            </w:r>
          </w:p>
        </w:tc>
        <w:tc>
          <w:tcPr>
            <w:tcW w:w="1240" w:type="dxa"/>
            <w:vAlign w:val="center"/>
          </w:tcPr>
          <w:p w:rsidR="00301FE1" w:rsidRPr="00301FE1" w:rsidRDefault="00301FE1" w:rsidP="00794CF9">
            <w:pPr>
              <w:spacing w:before="40" w:after="40"/>
              <w:jc w:val="right"/>
              <w:rPr>
                <w:sz w:val="20"/>
                <w:szCs w:val="20"/>
              </w:rPr>
            </w:pPr>
            <w:r w:rsidRPr="00301FE1">
              <w:rPr>
                <w:sz w:val="20"/>
                <w:szCs w:val="20"/>
              </w:rPr>
              <w:t>0,0</w:t>
            </w:r>
          </w:p>
        </w:tc>
        <w:tc>
          <w:tcPr>
            <w:tcW w:w="1139" w:type="dxa"/>
            <w:vAlign w:val="center"/>
          </w:tcPr>
          <w:p w:rsidR="00301FE1" w:rsidRPr="00301FE1" w:rsidRDefault="00301FE1" w:rsidP="00794CF9">
            <w:pPr>
              <w:spacing w:before="40" w:after="40"/>
              <w:jc w:val="right"/>
              <w:rPr>
                <w:sz w:val="20"/>
                <w:szCs w:val="20"/>
              </w:rPr>
            </w:pPr>
            <w:r w:rsidRPr="00301FE1">
              <w:rPr>
                <w:sz w:val="20"/>
                <w:szCs w:val="20"/>
              </w:rPr>
              <w:t>0,0</w:t>
            </w:r>
          </w:p>
        </w:tc>
        <w:tc>
          <w:tcPr>
            <w:tcW w:w="972" w:type="dxa"/>
            <w:shd w:val="clear" w:color="auto" w:fill="F2F2F2"/>
            <w:vAlign w:val="center"/>
          </w:tcPr>
          <w:p w:rsidR="00301FE1" w:rsidRPr="00301FE1" w:rsidRDefault="00301FE1" w:rsidP="00794CF9">
            <w:pPr>
              <w:spacing w:before="40" w:after="40"/>
              <w:jc w:val="right"/>
              <w:rPr>
                <w:b/>
                <w:bCs/>
                <w:sz w:val="20"/>
                <w:szCs w:val="20"/>
              </w:rPr>
            </w:pPr>
            <w:r w:rsidRPr="00301FE1">
              <w:rPr>
                <w:b/>
                <w:bCs/>
                <w:sz w:val="20"/>
                <w:szCs w:val="20"/>
              </w:rPr>
              <w:t>0,0</w:t>
            </w:r>
          </w:p>
        </w:tc>
      </w:tr>
      <w:tr w:rsidR="00301FE1" w:rsidRPr="008A2490" w:rsidTr="009D3DB9">
        <w:tc>
          <w:tcPr>
            <w:tcW w:w="534" w:type="dxa"/>
            <w:shd w:val="clear" w:color="auto" w:fill="auto"/>
            <w:vAlign w:val="center"/>
          </w:tcPr>
          <w:p w:rsidR="00301FE1" w:rsidRPr="00301FE1" w:rsidRDefault="00301FE1" w:rsidP="00794CF9">
            <w:pPr>
              <w:spacing w:before="40" w:after="40"/>
              <w:jc w:val="left"/>
              <w:rPr>
                <w:sz w:val="20"/>
                <w:szCs w:val="20"/>
              </w:rPr>
            </w:pPr>
            <w:r w:rsidRPr="00301FE1">
              <w:rPr>
                <w:sz w:val="20"/>
                <w:szCs w:val="20"/>
              </w:rPr>
              <w:t>16.</w:t>
            </w:r>
          </w:p>
        </w:tc>
        <w:tc>
          <w:tcPr>
            <w:tcW w:w="3118" w:type="dxa"/>
            <w:shd w:val="clear" w:color="auto" w:fill="auto"/>
            <w:vAlign w:val="center"/>
          </w:tcPr>
          <w:p w:rsidR="00301FE1" w:rsidRPr="00301FE1" w:rsidRDefault="00301FE1" w:rsidP="00794CF9">
            <w:pPr>
              <w:spacing w:before="40" w:after="40"/>
              <w:jc w:val="left"/>
              <w:rPr>
                <w:sz w:val="20"/>
                <w:szCs w:val="20"/>
              </w:rPr>
            </w:pPr>
            <w:r w:rsidRPr="00301FE1">
              <w:rPr>
                <w:sz w:val="20"/>
                <w:szCs w:val="20"/>
              </w:rPr>
              <w:t>Kitos atsitiktinai į regioninį nepavojingųjų atliekų sąvartyną patekusios pavojingosios atliekos</w:t>
            </w:r>
          </w:p>
        </w:tc>
        <w:tc>
          <w:tcPr>
            <w:tcW w:w="1276" w:type="dxa"/>
            <w:shd w:val="clear" w:color="auto" w:fill="auto"/>
            <w:vAlign w:val="center"/>
          </w:tcPr>
          <w:p w:rsidR="00301FE1" w:rsidRPr="00301FE1" w:rsidRDefault="00135BDC" w:rsidP="00794CF9">
            <w:pPr>
              <w:spacing w:before="40" w:after="40"/>
              <w:jc w:val="right"/>
              <w:rPr>
                <w:sz w:val="20"/>
                <w:szCs w:val="20"/>
              </w:rPr>
            </w:pPr>
            <w:r>
              <w:rPr>
                <w:sz w:val="20"/>
                <w:szCs w:val="20"/>
              </w:rPr>
              <w:t>1,</w:t>
            </w:r>
            <w:r w:rsidR="00301FE1" w:rsidRPr="00301FE1">
              <w:rPr>
                <w:sz w:val="20"/>
                <w:szCs w:val="20"/>
              </w:rPr>
              <w:t>0</w:t>
            </w:r>
          </w:p>
        </w:tc>
        <w:tc>
          <w:tcPr>
            <w:tcW w:w="1170" w:type="dxa"/>
            <w:shd w:val="clear" w:color="auto" w:fill="auto"/>
            <w:vAlign w:val="center"/>
          </w:tcPr>
          <w:p w:rsidR="00301FE1" w:rsidRPr="00301FE1" w:rsidRDefault="00301FE1" w:rsidP="00794CF9">
            <w:pPr>
              <w:spacing w:before="40" w:after="40"/>
              <w:jc w:val="right"/>
              <w:rPr>
                <w:sz w:val="20"/>
                <w:szCs w:val="20"/>
              </w:rPr>
            </w:pPr>
            <w:r w:rsidRPr="00301FE1">
              <w:rPr>
                <w:sz w:val="20"/>
                <w:szCs w:val="20"/>
              </w:rPr>
              <w:t>0,9</w:t>
            </w:r>
          </w:p>
        </w:tc>
        <w:tc>
          <w:tcPr>
            <w:tcW w:w="1240" w:type="dxa"/>
            <w:shd w:val="clear" w:color="auto" w:fill="auto"/>
            <w:vAlign w:val="center"/>
          </w:tcPr>
          <w:p w:rsidR="00301FE1" w:rsidRPr="00301FE1" w:rsidRDefault="00301FE1" w:rsidP="00794CF9">
            <w:pPr>
              <w:spacing w:before="40" w:after="40"/>
              <w:jc w:val="right"/>
              <w:rPr>
                <w:sz w:val="20"/>
                <w:szCs w:val="20"/>
              </w:rPr>
            </w:pPr>
            <w:r w:rsidRPr="00301FE1">
              <w:rPr>
                <w:sz w:val="20"/>
                <w:szCs w:val="20"/>
              </w:rPr>
              <w:t>0,0</w:t>
            </w:r>
          </w:p>
        </w:tc>
        <w:tc>
          <w:tcPr>
            <w:tcW w:w="1139" w:type="dxa"/>
            <w:shd w:val="clear" w:color="auto" w:fill="auto"/>
            <w:vAlign w:val="center"/>
          </w:tcPr>
          <w:p w:rsidR="00301FE1" w:rsidRPr="00301FE1" w:rsidRDefault="00301FE1" w:rsidP="00794CF9">
            <w:pPr>
              <w:spacing w:before="40" w:after="40"/>
              <w:jc w:val="right"/>
              <w:rPr>
                <w:sz w:val="20"/>
                <w:szCs w:val="20"/>
              </w:rPr>
            </w:pPr>
            <w:r w:rsidRPr="00301FE1">
              <w:rPr>
                <w:sz w:val="20"/>
                <w:szCs w:val="20"/>
              </w:rPr>
              <w:t>0,3</w:t>
            </w:r>
          </w:p>
        </w:tc>
        <w:tc>
          <w:tcPr>
            <w:tcW w:w="972" w:type="dxa"/>
            <w:shd w:val="clear" w:color="auto" w:fill="F2F2F2"/>
            <w:vAlign w:val="center"/>
          </w:tcPr>
          <w:p w:rsidR="00301FE1" w:rsidRPr="00301FE1" w:rsidRDefault="00301FE1" w:rsidP="00794CF9">
            <w:pPr>
              <w:spacing w:before="40" w:after="40"/>
              <w:jc w:val="right"/>
              <w:rPr>
                <w:b/>
                <w:bCs/>
                <w:sz w:val="20"/>
                <w:szCs w:val="20"/>
              </w:rPr>
            </w:pPr>
            <w:r w:rsidRPr="00301FE1">
              <w:rPr>
                <w:b/>
                <w:bCs/>
                <w:sz w:val="20"/>
                <w:szCs w:val="20"/>
              </w:rPr>
              <w:t>0,6</w:t>
            </w:r>
          </w:p>
        </w:tc>
      </w:tr>
      <w:tr w:rsidR="00301FE1" w:rsidRPr="008A2490" w:rsidTr="009D3DB9">
        <w:tc>
          <w:tcPr>
            <w:tcW w:w="534" w:type="dxa"/>
            <w:shd w:val="clear" w:color="auto" w:fill="auto"/>
            <w:vAlign w:val="center"/>
          </w:tcPr>
          <w:p w:rsidR="00301FE1" w:rsidRPr="00301FE1" w:rsidRDefault="00301FE1" w:rsidP="00794CF9">
            <w:pPr>
              <w:spacing w:before="40" w:after="40"/>
              <w:jc w:val="left"/>
              <w:rPr>
                <w:sz w:val="20"/>
                <w:szCs w:val="20"/>
              </w:rPr>
            </w:pPr>
            <w:r w:rsidRPr="00301FE1">
              <w:rPr>
                <w:sz w:val="20"/>
                <w:szCs w:val="20"/>
              </w:rPr>
              <w:t>17.</w:t>
            </w:r>
          </w:p>
        </w:tc>
        <w:tc>
          <w:tcPr>
            <w:tcW w:w="3118" w:type="dxa"/>
            <w:shd w:val="clear" w:color="auto" w:fill="auto"/>
            <w:vAlign w:val="center"/>
          </w:tcPr>
          <w:p w:rsidR="00301FE1" w:rsidRPr="00301FE1" w:rsidRDefault="00301FE1" w:rsidP="00794CF9">
            <w:pPr>
              <w:spacing w:before="40" w:after="40"/>
              <w:jc w:val="left"/>
              <w:rPr>
                <w:sz w:val="20"/>
                <w:szCs w:val="20"/>
              </w:rPr>
            </w:pPr>
            <w:r w:rsidRPr="00301FE1">
              <w:rPr>
                <w:sz w:val="20"/>
                <w:szCs w:val="20"/>
              </w:rPr>
              <w:t>Kitos komunalinės atliekos</w:t>
            </w:r>
          </w:p>
        </w:tc>
        <w:tc>
          <w:tcPr>
            <w:tcW w:w="1276" w:type="dxa"/>
            <w:shd w:val="clear" w:color="auto" w:fill="auto"/>
            <w:vAlign w:val="center"/>
          </w:tcPr>
          <w:p w:rsidR="00301FE1" w:rsidRPr="00301FE1" w:rsidRDefault="00135BDC" w:rsidP="00794CF9">
            <w:pPr>
              <w:spacing w:before="40" w:after="40"/>
              <w:jc w:val="right"/>
              <w:rPr>
                <w:sz w:val="20"/>
                <w:szCs w:val="20"/>
              </w:rPr>
            </w:pPr>
            <w:r>
              <w:rPr>
                <w:sz w:val="20"/>
                <w:szCs w:val="20"/>
              </w:rPr>
              <w:t>16,</w:t>
            </w:r>
            <w:r w:rsidR="00301FE1" w:rsidRPr="00301FE1">
              <w:rPr>
                <w:sz w:val="20"/>
                <w:szCs w:val="20"/>
              </w:rPr>
              <w:t>0</w:t>
            </w:r>
          </w:p>
        </w:tc>
        <w:tc>
          <w:tcPr>
            <w:tcW w:w="1170" w:type="dxa"/>
            <w:shd w:val="clear" w:color="auto" w:fill="auto"/>
            <w:vAlign w:val="center"/>
          </w:tcPr>
          <w:p w:rsidR="00301FE1" w:rsidRPr="00301FE1" w:rsidRDefault="00301FE1" w:rsidP="00794CF9">
            <w:pPr>
              <w:spacing w:before="40" w:after="40"/>
              <w:jc w:val="right"/>
              <w:rPr>
                <w:sz w:val="20"/>
                <w:szCs w:val="20"/>
              </w:rPr>
            </w:pPr>
            <w:r w:rsidRPr="00301FE1">
              <w:rPr>
                <w:sz w:val="20"/>
                <w:szCs w:val="20"/>
              </w:rPr>
              <w:t>13,1</w:t>
            </w:r>
          </w:p>
        </w:tc>
        <w:tc>
          <w:tcPr>
            <w:tcW w:w="1240" w:type="dxa"/>
            <w:shd w:val="clear" w:color="auto" w:fill="auto"/>
            <w:vAlign w:val="center"/>
          </w:tcPr>
          <w:p w:rsidR="00301FE1" w:rsidRPr="00301FE1" w:rsidRDefault="00301FE1" w:rsidP="00794CF9">
            <w:pPr>
              <w:spacing w:before="40" w:after="40"/>
              <w:jc w:val="right"/>
              <w:rPr>
                <w:sz w:val="20"/>
                <w:szCs w:val="20"/>
              </w:rPr>
            </w:pPr>
            <w:r w:rsidRPr="00301FE1">
              <w:rPr>
                <w:sz w:val="20"/>
                <w:szCs w:val="20"/>
              </w:rPr>
              <w:t>11,</w:t>
            </w:r>
            <w:r w:rsidR="00135BDC">
              <w:rPr>
                <w:sz w:val="20"/>
                <w:szCs w:val="20"/>
              </w:rPr>
              <w:t>8</w:t>
            </w:r>
          </w:p>
        </w:tc>
        <w:tc>
          <w:tcPr>
            <w:tcW w:w="1139" w:type="dxa"/>
            <w:shd w:val="clear" w:color="auto" w:fill="auto"/>
            <w:vAlign w:val="center"/>
          </w:tcPr>
          <w:p w:rsidR="00301FE1" w:rsidRPr="00301FE1" w:rsidRDefault="00301FE1" w:rsidP="00794CF9">
            <w:pPr>
              <w:spacing w:before="40" w:after="40"/>
              <w:jc w:val="right"/>
              <w:rPr>
                <w:sz w:val="20"/>
                <w:szCs w:val="20"/>
              </w:rPr>
            </w:pPr>
            <w:r w:rsidRPr="00301FE1">
              <w:rPr>
                <w:sz w:val="20"/>
                <w:szCs w:val="20"/>
              </w:rPr>
              <w:t>21,3</w:t>
            </w:r>
          </w:p>
        </w:tc>
        <w:tc>
          <w:tcPr>
            <w:tcW w:w="972" w:type="dxa"/>
            <w:shd w:val="clear" w:color="auto" w:fill="F2F2F2"/>
            <w:vAlign w:val="center"/>
          </w:tcPr>
          <w:p w:rsidR="00301FE1" w:rsidRPr="00301FE1" w:rsidRDefault="00301FE1" w:rsidP="00794CF9">
            <w:pPr>
              <w:spacing w:before="40" w:after="40"/>
              <w:jc w:val="right"/>
              <w:rPr>
                <w:b/>
                <w:bCs/>
                <w:sz w:val="20"/>
                <w:szCs w:val="20"/>
              </w:rPr>
            </w:pPr>
            <w:r w:rsidRPr="00301FE1">
              <w:rPr>
                <w:b/>
                <w:bCs/>
                <w:sz w:val="20"/>
                <w:szCs w:val="20"/>
              </w:rPr>
              <w:t>15,6</w:t>
            </w:r>
          </w:p>
        </w:tc>
      </w:tr>
      <w:tr w:rsidR="00301FE1" w:rsidRPr="008A2490" w:rsidTr="009D3DB9">
        <w:tc>
          <w:tcPr>
            <w:tcW w:w="534" w:type="dxa"/>
            <w:shd w:val="clear" w:color="auto" w:fill="F2F2F2"/>
            <w:vAlign w:val="center"/>
          </w:tcPr>
          <w:p w:rsidR="00301FE1" w:rsidRPr="00301FE1" w:rsidRDefault="00301FE1" w:rsidP="00794CF9">
            <w:pPr>
              <w:spacing w:before="40" w:after="40"/>
              <w:jc w:val="left"/>
              <w:rPr>
                <w:sz w:val="20"/>
                <w:szCs w:val="20"/>
              </w:rPr>
            </w:pPr>
            <w:r w:rsidRPr="00301FE1">
              <w:rPr>
                <w:sz w:val="20"/>
                <w:szCs w:val="20"/>
              </w:rPr>
              <w:t>18.</w:t>
            </w:r>
          </w:p>
        </w:tc>
        <w:tc>
          <w:tcPr>
            <w:tcW w:w="3118" w:type="dxa"/>
            <w:shd w:val="clear" w:color="auto" w:fill="F2F2F2"/>
            <w:vAlign w:val="center"/>
          </w:tcPr>
          <w:p w:rsidR="00301FE1" w:rsidRPr="00301FE1" w:rsidRDefault="00301FE1" w:rsidP="00794CF9">
            <w:pPr>
              <w:spacing w:before="40" w:after="40"/>
              <w:jc w:val="left"/>
              <w:rPr>
                <w:b/>
                <w:bCs/>
                <w:sz w:val="20"/>
                <w:szCs w:val="20"/>
              </w:rPr>
            </w:pPr>
            <w:r w:rsidRPr="00301FE1">
              <w:rPr>
                <w:b/>
                <w:bCs/>
                <w:sz w:val="20"/>
                <w:szCs w:val="20"/>
              </w:rPr>
              <w:t>Visas tirtas mišrių komunalinių atliekų kiekis</w:t>
            </w:r>
          </w:p>
        </w:tc>
        <w:tc>
          <w:tcPr>
            <w:tcW w:w="1276" w:type="dxa"/>
            <w:shd w:val="clear" w:color="auto" w:fill="F2F2F2"/>
            <w:vAlign w:val="center"/>
          </w:tcPr>
          <w:p w:rsidR="00301FE1" w:rsidRPr="00301FE1" w:rsidRDefault="00301FE1" w:rsidP="00794CF9">
            <w:pPr>
              <w:spacing w:before="40" w:after="40"/>
              <w:jc w:val="right"/>
              <w:rPr>
                <w:b/>
                <w:bCs/>
                <w:sz w:val="20"/>
                <w:szCs w:val="20"/>
              </w:rPr>
            </w:pPr>
            <w:r w:rsidRPr="00301FE1">
              <w:rPr>
                <w:b/>
                <w:bCs/>
                <w:sz w:val="20"/>
                <w:szCs w:val="20"/>
              </w:rPr>
              <w:t>100,0</w:t>
            </w:r>
          </w:p>
        </w:tc>
        <w:tc>
          <w:tcPr>
            <w:tcW w:w="1170" w:type="dxa"/>
            <w:shd w:val="clear" w:color="auto" w:fill="F2F2F2"/>
            <w:vAlign w:val="center"/>
          </w:tcPr>
          <w:p w:rsidR="00301FE1" w:rsidRPr="00301FE1" w:rsidRDefault="00301FE1" w:rsidP="00794CF9">
            <w:pPr>
              <w:spacing w:before="40" w:after="40"/>
              <w:jc w:val="right"/>
              <w:rPr>
                <w:b/>
                <w:bCs/>
                <w:sz w:val="20"/>
                <w:szCs w:val="20"/>
              </w:rPr>
            </w:pPr>
            <w:r w:rsidRPr="00301FE1">
              <w:rPr>
                <w:b/>
                <w:bCs/>
                <w:sz w:val="20"/>
                <w:szCs w:val="20"/>
              </w:rPr>
              <w:t>100,0</w:t>
            </w:r>
          </w:p>
        </w:tc>
        <w:tc>
          <w:tcPr>
            <w:tcW w:w="1240" w:type="dxa"/>
            <w:shd w:val="clear" w:color="auto" w:fill="F2F2F2"/>
            <w:vAlign w:val="center"/>
          </w:tcPr>
          <w:p w:rsidR="00301FE1" w:rsidRPr="00301FE1" w:rsidRDefault="00301FE1" w:rsidP="00794CF9">
            <w:pPr>
              <w:spacing w:before="40" w:after="40"/>
              <w:jc w:val="right"/>
              <w:rPr>
                <w:b/>
                <w:bCs/>
                <w:sz w:val="20"/>
                <w:szCs w:val="20"/>
              </w:rPr>
            </w:pPr>
            <w:r w:rsidRPr="00301FE1">
              <w:rPr>
                <w:b/>
                <w:bCs/>
                <w:sz w:val="20"/>
                <w:szCs w:val="20"/>
              </w:rPr>
              <w:t>100,0</w:t>
            </w:r>
          </w:p>
        </w:tc>
        <w:tc>
          <w:tcPr>
            <w:tcW w:w="1139" w:type="dxa"/>
            <w:shd w:val="clear" w:color="auto" w:fill="F2F2F2"/>
            <w:vAlign w:val="center"/>
          </w:tcPr>
          <w:p w:rsidR="00301FE1" w:rsidRPr="00301FE1" w:rsidRDefault="00301FE1" w:rsidP="00794CF9">
            <w:pPr>
              <w:spacing w:before="40" w:after="40"/>
              <w:jc w:val="right"/>
              <w:rPr>
                <w:b/>
                <w:bCs/>
                <w:sz w:val="20"/>
                <w:szCs w:val="20"/>
              </w:rPr>
            </w:pPr>
            <w:r w:rsidRPr="00301FE1">
              <w:rPr>
                <w:b/>
                <w:bCs/>
                <w:sz w:val="20"/>
                <w:szCs w:val="20"/>
              </w:rPr>
              <w:t>100,0</w:t>
            </w:r>
          </w:p>
        </w:tc>
        <w:tc>
          <w:tcPr>
            <w:tcW w:w="972" w:type="dxa"/>
            <w:shd w:val="clear" w:color="auto" w:fill="F2F2F2"/>
            <w:vAlign w:val="center"/>
          </w:tcPr>
          <w:p w:rsidR="00301FE1" w:rsidRPr="00301FE1" w:rsidRDefault="00301FE1" w:rsidP="00794CF9">
            <w:pPr>
              <w:spacing w:before="40" w:after="40"/>
              <w:jc w:val="right"/>
              <w:rPr>
                <w:b/>
                <w:bCs/>
                <w:sz w:val="20"/>
                <w:szCs w:val="20"/>
              </w:rPr>
            </w:pPr>
            <w:r w:rsidRPr="00301FE1">
              <w:rPr>
                <w:b/>
                <w:bCs/>
                <w:sz w:val="20"/>
                <w:szCs w:val="20"/>
              </w:rPr>
              <w:t>100,0</w:t>
            </w:r>
          </w:p>
        </w:tc>
      </w:tr>
    </w:tbl>
    <w:p w:rsidR="00293341" w:rsidRDefault="00301FE1" w:rsidP="00AF3B55">
      <w:pPr>
        <w:spacing w:before="40" w:after="240"/>
        <w:rPr>
          <w:i/>
          <w:sz w:val="20"/>
          <w:szCs w:val="20"/>
        </w:rPr>
      </w:pPr>
      <w:r>
        <w:rPr>
          <w:i/>
          <w:sz w:val="20"/>
          <w:szCs w:val="20"/>
        </w:rPr>
        <w:t>Šaltinis: URATC</w:t>
      </w:r>
      <w:r w:rsidRPr="003C48A2">
        <w:rPr>
          <w:i/>
          <w:sz w:val="20"/>
          <w:szCs w:val="20"/>
        </w:rPr>
        <w:t>, 2014.</w:t>
      </w:r>
    </w:p>
    <w:p w:rsidR="006A6A56" w:rsidRPr="00293341" w:rsidRDefault="006A6A56" w:rsidP="006A6A56">
      <w:r w:rsidRPr="00293341">
        <w:rPr>
          <w:szCs w:val="24"/>
        </w:rPr>
        <w:t xml:space="preserve">Šalinamų mišrių komunalinių atliekų sudėtyje biologiškai skaidžios atliekos iš viso sudaro  daugiau nei 27 proc. </w:t>
      </w:r>
      <w:r w:rsidRPr="00293341">
        <w:t xml:space="preserve">Apibendrinti duomenys apie Molėtų rajono savivaldybės teritorijoje 2013 m. susidariusių ir surinktų komunalinių atliekų kiekius bei sudėtį pateikti </w:t>
      </w:r>
      <w:r>
        <w:rPr>
          <w:rStyle w:val="AntratDiagrama"/>
          <w:b w:val="0"/>
          <w:color w:val="auto"/>
        </w:rPr>
        <w:t>9 lentelėje.</w:t>
      </w:r>
    </w:p>
    <w:p w:rsidR="006A6A56" w:rsidRPr="007A2AC4" w:rsidRDefault="009C78AF" w:rsidP="006A6A56">
      <w:pPr>
        <w:jc w:val="center"/>
        <w:rPr>
          <w:i/>
          <w:sz w:val="20"/>
          <w:szCs w:val="20"/>
        </w:rPr>
      </w:pPr>
      <w:r>
        <w:rPr>
          <w:i/>
          <w:noProof/>
          <w:sz w:val="20"/>
          <w:szCs w:val="20"/>
        </w:rPr>
        <w:drawing>
          <wp:inline distT="0" distB="0" distL="0" distR="0">
            <wp:extent cx="5262245" cy="2950845"/>
            <wp:effectExtent l="0" t="0" r="0" b="1905"/>
            <wp:docPr id="575" name="Paveikslėlis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2245" cy="2950845"/>
                    </a:xfrm>
                    <a:prstGeom prst="rect">
                      <a:avLst/>
                    </a:prstGeom>
                    <a:noFill/>
                  </pic:spPr>
                </pic:pic>
              </a:graphicData>
            </a:graphic>
          </wp:inline>
        </w:drawing>
      </w:r>
    </w:p>
    <w:p w:rsidR="00462BA5" w:rsidRPr="00462BA5" w:rsidRDefault="00462BA5" w:rsidP="00462BA5">
      <w:pPr>
        <w:pStyle w:val="Antrat"/>
        <w:sectPr w:rsidR="00462BA5" w:rsidRPr="00462BA5" w:rsidSect="00462BA5">
          <w:headerReference w:type="even" r:id="rId12"/>
          <w:headerReference w:type="default" r:id="rId13"/>
          <w:footerReference w:type="default" r:id="rId14"/>
          <w:headerReference w:type="first" r:id="rId15"/>
          <w:pgSz w:w="11906" w:h="16838"/>
          <w:pgMar w:top="1418" w:right="1418" w:bottom="1418" w:left="1418" w:header="567" w:footer="567" w:gutter="0"/>
          <w:cols w:space="1296"/>
          <w:docGrid w:linePitch="360"/>
        </w:sectPr>
      </w:pPr>
      <w:r w:rsidRPr="00794CF9">
        <w:t>Pav. 4. Molėtų rajono savivaldybės Utenos regioniniame nepavojingų atliekų sąvartyne šalinamų mišrių komunalinių atliekų sudė</w:t>
      </w:r>
      <w:r>
        <w:t>ties nustatymo duomenys 2013 m.</w:t>
      </w:r>
      <w:r>
        <w:tab/>
      </w:r>
    </w:p>
    <w:p w:rsidR="00A442E1" w:rsidRPr="00794CF9" w:rsidRDefault="00462BA5" w:rsidP="00794CF9">
      <w:pPr>
        <w:pStyle w:val="Antrat"/>
      </w:pPr>
      <w:bookmarkStart w:id="43" w:name="_Ref331519908"/>
      <w:bookmarkStart w:id="44" w:name="_Ref331595307"/>
      <w:r>
        <w:rPr>
          <w:lang w:val="en-US"/>
        </w:rPr>
        <w:t xml:space="preserve">9 </w:t>
      </w:r>
      <w:r w:rsidR="00A442E1" w:rsidRPr="00794CF9">
        <w:t>lentelė</w:t>
      </w:r>
      <w:bookmarkEnd w:id="43"/>
      <w:r w:rsidR="00A442E1" w:rsidRPr="00794CF9">
        <w:t>. Molėtų rajono savivaldybės teritorijoje 2013 m. susidariusių komunalinių atliekų kiekiai ir sudėtis, tonomis.</w:t>
      </w:r>
    </w:p>
    <w:tbl>
      <w:tblPr>
        <w:tblW w:w="5000" w:type="pct"/>
        <w:tblLayout w:type="fixed"/>
        <w:tblLook w:val="04A0" w:firstRow="1" w:lastRow="0" w:firstColumn="1" w:lastColumn="0" w:noHBand="0" w:noVBand="1"/>
      </w:tblPr>
      <w:tblGrid>
        <w:gridCol w:w="755"/>
        <w:gridCol w:w="2555"/>
        <w:gridCol w:w="1699"/>
        <w:gridCol w:w="1917"/>
        <w:gridCol w:w="1945"/>
        <w:gridCol w:w="1903"/>
        <w:gridCol w:w="1550"/>
        <w:gridCol w:w="1668"/>
      </w:tblGrid>
      <w:tr w:rsidR="006626BA" w:rsidRPr="00FC7B85" w:rsidTr="00657602">
        <w:trPr>
          <w:trHeight w:val="255"/>
        </w:trPr>
        <w:tc>
          <w:tcPr>
            <w:tcW w:w="270"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A442E1" w:rsidRPr="00CB1D83" w:rsidRDefault="00A442E1" w:rsidP="00C31E8F">
            <w:pPr>
              <w:spacing w:before="40" w:after="40"/>
              <w:jc w:val="center"/>
              <w:rPr>
                <w:b/>
                <w:bCs/>
                <w:sz w:val="20"/>
                <w:szCs w:val="20"/>
                <w:lang w:eastAsia="en-US"/>
              </w:rPr>
            </w:pPr>
            <w:r w:rsidRPr="00CB1D83">
              <w:rPr>
                <w:b/>
                <w:bCs/>
                <w:sz w:val="20"/>
                <w:szCs w:val="20"/>
                <w:lang w:eastAsia="en-US"/>
              </w:rPr>
              <w:t>Eil. Nr.</w:t>
            </w:r>
          </w:p>
        </w:tc>
        <w:tc>
          <w:tcPr>
            <w:tcW w:w="913"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A442E1" w:rsidRPr="00CB1D83" w:rsidRDefault="00A442E1" w:rsidP="00C31E8F">
            <w:pPr>
              <w:spacing w:before="40" w:after="40"/>
              <w:jc w:val="center"/>
              <w:rPr>
                <w:b/>
                <w:bCs/>
                <w:sz w:val="20"/>
                <w:szCs w:val="20"/>
                <w:lang w:eastAsia="en-US"/>
              </w:rPr>
            </w:pPr>
            <w:r w:rsidRPr="00CB1D83">
              <w:rPr>
                <w:b/>
                <w:bCs/>
                <w:sz w:val="20"/>
                <w:szCs w:val="20"/>
                <w:lang w:eastAsia="en-US"/>
              </w:rPr>
              <w:t>Atliekos</w:t>
            </w:r>
          </w:p>
        </w:tc>
        <w:tc>
          <w:tcPr>
            <w:tcW w:w="3817" w:type="pct"/>
            <w:gridSpan w:val="6"/>
            <w:tcBorders>
              <w:top w:val="single" w:sz="4" w:space="0" w:color="auto"/>
              <w:left w:val="nil"/>
              <w:bottom w:val="single" w:sz="4" w:space="0" w:color="auto"/>
              <w:right w:val="single" w:sz="4" w:space="0" w:color="auto"/>
            </w:tcBorders>
            <w:shd w:val="clear" w:color="auto" w:fill="DEEAF6"/>
            <w:vAlign w:val="center"/>
            <w:hideMark/>
          </w:tcPr>
          <w:p w:rsidR="00A442E1" w:rsidRPr="00CB1D83" w:rsidRDefault="00A442E1" w:rsidP="00C31E8F">
            <w:pPr>
              <w:spacing w:before="40" w:after="40"/>
              <w:jc w:val="center"/>
              <w:rPr>
                <w:b/>
                <w:bCs/>
                <w:sz w:val="20"/>
                <w:szCs w:val="20"/>
                <w:lang w:eastAsia="en-US"/>
              </w:rPr>
            </w:pPr>
            <w:r w:rsidRPr="00CB1D83">
              <w:rPr>
                <w:b/>
                <w:bCs/>
                <w:sz w:val="20"/>
                <w:szCs w:val="20"/>
                <w:lang w:eastAsia="en-US"/>
              </w:rPr>
              <w:t>Bendras susidarymas</w:t>
            </w:r>
          </w:p>
        </w:tc>
      </w:tr>
      <w:tr w:rsidR="006626BA" w:rsidRPr="00FC7B85" w:rsidTr="00657602">
        <w:trPr>
          <w:trHeight w:val="765"/>
        </w:trPr>
        <w:tc>
          <w:tcPr>
            <w:tcW w:w="270"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A442E1" w:rsidRPr="00CB1D83" w:rsidRDefault="00A442E1" w:rsidP="00C31E8F">
            <w:pPr>
              <w:spacing w:before="40" w:after="40"/>
              <w:jc w:val="center"/>
              <w:rPr>
                <w:b/>
                <w:bCs/>
                <w:sz w:val="20"/>
                <w:szCs w:val="20"/>
                <w:lang w:eastAsia="en-US"/>
              </w:rPr>
            </w:pPr>
          </w:p>
        </w:tc>
        <w:tc>
          <w:tcPr>
            <w:tcW w:w="913" w:type="pct"/>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A442E1" w:rsidRPr="00CB1D83" w:rsidRDefault="00A442E1" w:rsidP="00C31E8F">
            <w:pPr>
              <w:spacing w:before="40" w:after="40"/>
              <w:jc w:val="center"/>
              <w:rPr>
                <w:b/>
                <w:bCs/>
                <w:sz w:val="20"/>
                <w:szCs w:val="20"/>
                <w:lang w:eastAsia="en-US"/>
              </w:rPr>
            </w:pPr>
          </w:p>
        </w:tc>
        <w:tc>
          <w:tcPr>
            <w:tcW w:w="607" w:type="pct"/>
            <w:tcBorders>
              <w:top w:val="nil"/>
              <w:left w:val="nil"/>
              <w:bottom w:val="single" w:sz="4" w:space="0" w:color="auto"/>
              <w:right w:val="single" w:sz="4" w:space="0" w:color="auto"/>
            </w:tcBorders>
            <w:shd w:val="clear" w:color="auto" w:fill="DEEAF6"/>
            <w:vAlign w:val="center"/>
            <w:hideMark/>
          </w:tcPr>
          <w:p w:rsidR="00A442E1" w:rsidRPr="00CB1D83" w:rsidRDefault="00A442E1" w:rsidP="00C31E8F">
            <w:pPr>
              <w:spacing w:before="40" w:after="40"/>
              <w:jc w:val="center"/>
              <w:rPr>
                <w:b/>
                <w:bCs/>
                <w:sz w:val="20"/>
                <w:szCs w:val="20"/>
                <w:lang w:eastAsia="en-US"/>
              </w:rPr>
            </w:pPr>
            <w:r w:rsidRPr="00CB1D83">
              <w:rPr>
                <w:b/>
                <w:bCs/>
                <w:sz w:val="20"/>
                <w:szCs w:val="20"/>
                <w:lang w:eastAsia="en-US"/>
              </w:rPr>
              <w:t>Atskirai surinktos atliekos</w:t>
            </w:r>
            <w:r w:rsidR="00CB1D83">
              <w:rPr>
                <w:b/>
                <w:bCs/>
                <w:sz w:val="20"/>
                <w:szCs w:val="20"/>
                <w:lang w:eastAsia="en-US"/>
              </w:rPr>
              <w:t>, t</w:t>
            </w:r>
          </w:p>
        </w:tc>
        <w:tc>
          <w:tcPr>
            <w:tcW w:w="685" w:type="pct"/>
            <w:tcBorders>
              <w:top w:val="nil"/>
              <w:left w:val="nil"/>
              <w:bottom w:val="single" w:sz="4" w:space="0" w:color="auto"/>
              <w:right w:val="single" w:sz="4" w:space="0" w:color="auto"/>
            </w:tcBorders>
            <w:shd w:val="clear" w:color="auto" w:fill="DEEAF6"/>
            <w:vAlign w:val="center"/>
            <w:hideMark/>
          </w:tcPr>
          <w:p w:rsidR="00A442E1" w:rsidRPr="00CB1D83" w:rsidRDefault="00A442E1" w:rsidP="00C31E8F">
            <w:pPr>
              <w:spacing w:before="40" w:after="40"/>
              <w:jc w:val="center"/>
              <w:rPr>
                <w:b/>
                <w:bCs/>
                <w:sz w:val="20"/>
                <w:szCs w:val="20"/>
                <w:lang w:eastAsia="en-US"/>
              </w:rPr>
            </w:pPr>
            <w:r w:rsidRPr="00CB1D83">
              <w:rPr>
                <w:b/>
                <w:bCs/>
                <w:sz w:val="20"/>
                <w:szCs w:val="20"/>
                <w:lang w:eastAsia="en-US"/>
              </w:rPr>
              <w:t xml:space="preserve">Proc. </w:t>
            </w:r>
            <w:r w:rsidR="00384B53">
              <w:rPr>
                <w:b/>
                <w:bCs/>
                <w:sz w:val="20"/>
                <w:szCs w:val="20"/>
                <w:lang w:eastAsia="en-US"/>
              </w:rPr>
              <w:t>nuo viso susidariusių komunalinių atliekų kiekio</w:t>
            </w:r>
          </w:p>
        </w:tc>
        <w:tc>
          <w:tcPr>
            <w:tcW w:w="695" w:type="pct"/>
            <w:tcBorders>
              <w:top w:val="nil"/>
              <w:left w:val="nil"/>
              <w:bottom w:val="single" w:sz="4" w:space="0" w:color="auto"/>
              <w:right w:val="single" w:sz="4" w:space="0" w:color="auto"/>
            </w:tcBorders>
            <w:shd w:val="clear" w:color="auto" w:fill="DEEAF6"/>
            <w:vAlign w:val="center"/>
            <w:hideMark/>
          </w:tcPr>
          <w:p w:rsidR="00A442E1" w:rsidRPr="00CB1D83" w:rsidRDefault="00A442E1" w:rsidP="00C31E8F">
            <w:pPr>
              <w:spacing w:before="40" w:after="40"/>
              <w:jc w:val="center"/>
              <w:rPr>
                <w:b/>
                <w:bCs/>
                <w:sz w:val="20"/>
                <w:szCs w:val="20"/>
                <w:lang w:eastAsia="en-US"/>
              </w:rPr>
            </w:pPr>
            <w:r w:rsidRPr="00CB1D83">
              <w:rPr>
                <w:b/>
                <w:bCs/>
                <w:sz w:val="20"/>
                <w:szCs w:val="20"/>
                <w:lang w:eastAsia="en-US"/>
              </w:rPr>
              <w:t>Surinktos mišrios komunalinės atliekos</w:t>
            </w:r>
            <w:r w:rsidR="00CB1D83">
              <w:rPr>
                <w:b/>
                <w:bCs/>
                <w:sz w:val="20"/>
                <w:szCs w:val="20"/>
                <w:lang w:eastAsia="en-US"/>
              </w:rPr>
              <w:t>, t</w:t>
            </w:r>
          </w:p>
        </w:tc>
        <w:tc>
          <w:tcPr>
            <w:tcW w:w="680" w:type="pct"/>
            <w:tcBorders>
              <w:top w:val="nil"/>
              <w:left w:val="nil"/>
              <w:bottom w:val="single" w:sz="4" w:space="0" w:color="auto"/>
              <w:right w:val="single" w:sz="4" w:space="0" w:color="auto"/>
            </w:tcBorders>
            <w:shd w:val="clear" w:color="auto" w:fill="DEEAF6"/>
            <w:vAlign w:val="center"/>
            <w:hideMark/>
          </w:tcPr>
          <w:p w:rsidR="00A442E1" w:rsidRPr="00CB1D83" w:rsidRDefault="00A442E1" w:rsidP="00C31E8F">
            <w:pPr>
              <w:spacing w:before="40" w:after="40"/>
              <w:jc w:val="center"/>
              <w:rPr>
                <w:b/>
                <w:bCs/>
                <w:sz w:val="20"/>
                <w:szCs w:val="20"/>
                <w:lang w:eastAsia="en-US"/>
              </w:rPr>
            </w:pPr>
            <w:r w:rsidRPr="00CB1D83">
              <w:rPr>
                <w:b/>
                <w:bCs/>
                <w:sz w:val="20"/>
                <w:szCs w:val="20"/>
                <w:lang w:eastAsia="en-US"/>
              </w:rPr>
              <w:t xml:space="preserve">Proc. </w:t>
            </w:r>
            <w:r w:rsidR="006626BA">
              <w:rPr>
                <w:b/>
                <w:bCs/>
                <w:sz w:val="20"/>
                <w:szCs w:val="20"/>
                <w:lang w:eastAsia="en-US"/>
              </w:rPr>
              <w:t>nuo viso susidariusių komunalinių atliekų kiekio</w:t>
            </w:r>
          </w:p>
        </w:tc>
        <w:tc>
          <w:tcPr>
            <w:tcW w:w="554" w:type="pct"/>
            <w:tcBorders>
              <w:top w:val="nil"/>
              <w:left w:val="nil"/>
              <w:bottom w:val="single" w:sz="4" w:space="0" w:color="auto"/>
              <w:right w:val="single" w:sz="4" w:space="0" w:color="auto"/>
            </w:tcBorders>
            <w:shd w:val="clear" w:color="auto" w:fill="DEEAF6"/>
            <w:vAlign w:val="center"/>
            <w:hideMark/>
          </w:tcPr>
          <w:p w:rsidR="00A442E1" w:rsidRPr="00CB1D83" w:rsidRDefault="00A442E1" w:rsidP="00C31E8F">
            <w:pPr>
              <w:spacing w:before="40" w:after="40"/>
              <w:jc w:val="center"/>
              <w:rPr>
                <w:b/>
                <w:bCs/>
                <w:sz w:val="20"/>
                <w:szCs w:val="20"/>
                <w:lang w:eastAsia="en-US"/>
              </w:rPr>
            </w:pPr>
            <w:r w:rsidRPr="00CB1D83">
              <w:rPr>
                <w:b/>
                <w:bCs/>
                <w:sz w:val="20"/>
                <w:szCs w:val="20"/>
                <w:lang w:eastAsia="en-US"/>
              </w:rPr>
              <w:t xml:space="preserve">Visos </w:t>
            </w:r>
            <w:r w:rsidR="00CB1D83">
              <w:rPr>
                <w:b/>
                <w:bCs/>
                <w:sz w:val="20"/>
                <w:szCs w:val="20"/>
                <w:lang w:eastAsia="en-US"/>
              </w:rPr>
              <w:t xml:space="preserve">susidariusios </w:t>
            </w:r>
            <w:r w:rsidRPr="00CB1D83">
              <w:rPr>
                <w:b/>
                <w:bCs/>
                <w:sz w:val="20"/>
                <w:szCs w:val="20"/>
                <w:lang w:eastAsia="en-US"/>
              </w:rPr>
              <w:t>komunalinės atliekos</w:t>
            </w:r>
            <w:r w:rsidR="00CB1D83">
              <w:rPr>
                <w:b/>
                <w:bCs/>
                <w:sz w:val="20"/>
                <w:szCs w:val="20"/>
                <w:lang w:eastAsia="en-US"/>
              </w:rPr>
              <w:t>, t</w:t>
            </w:r>
          </w:p>
        </w:tc>
        <w:tc>
          <w:tcPr>
            <w:tcW w:w="597" w:type="pct"/>
            <w:tcBorders>
              <w:top w:val="nil"/>
              <w:left w:val="nil"/>
              <w:bottom w:val="single" w:sz="4" w:space="0" w:color="auto"/>
              <w:right w:val="single" w:sz="4" w:space="0" w:color="auto"/>
            </w:tcBorders>
            <w:shd w:val="clear" w:color="auto" w:fill="DEEAF6"/>
            <w:vAlign w:val="center"/>
            <w:hideMark/>
          </w:tcPr>
          <w:p w:rsidR="00A442E1" w:rsidRPr="00CB1D83" w:rsidRDefault="006626BA" w:rsidP="00C31E8F">
            <w:pPr>
              <w:spacing w:before="40" w:after="40"/>
              <w:jc w:val="center"/>
              <w:rPr>
                <w:b/>
                <w:bCs/>
                <w:sz w:val="20"/>
                <w:szCs w:val="20"/>
                <w:lang w:eastAsia="en-US"/>
              </w:rPr>
            </w:pPr>
            <w:r>
              <w:rPr>
                <w:b/>
                <w:bCs/>
                <w:sz w:val="20"/>
                <w:szCs w:val="20"/>
                <w:lang w:eastAsia="en-US"/>
              </w:rPr>
              <w:t>Susidariusių k</w:t>
            </w:r>
            <w:r w:rsidR="00A442E1" w:rsidRPr="00CB1D83">
              <w:rPr>
                <w:b/>
                <w:bCs/>
                <w:sz w:val="20"/>
                <w:szCs w:val="20"/>
                <w:lang w:eastAsia="en-US"/>
              </w:rPr>
              <w:t>omunalinių atliekų sudėtis</w:t>
            </w:r>
            <w:r w:rsidR="00CB1D83">
              <w:rPr>
                <w:b/>
                <w:bCs/>
                <w:sz w:val="20"/>
                <w:szCs w:val="20"/>
                <w:lang w:eastAsia="en-US"/>
              </w:rPr>
              <w:t>, proc.</w:t>
            </w:r>
          </w:p>
        </w:tc>
      </w:tr>
      <w:tr w:rsidR="00DF25BC" w:rsidRPr="00FC7B85" w:rsidTr="00657602">
        <w:trPr>
          <w:trHeight w:val="25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DF25BC" w:rsidRPr="00CB1D83" w:rsidRDefault="00DF25BC" w:rsidP="00C31E8F">
            <w:pPr>
              <w:spacing w:before="40" w:after="40"/>
              <w:jc w:val="center"/>
              <w:rPr>
                <w:sz w:val="20"/>
                <w:szCs w:val="20"/>
                <w:lang w:eastAsia="en-US"/>
              </w:rPr>
            </w:pPr>
            <w:r w:rsidRPr="00CB1D83">
              <w:rPr>
                <w:sz w:val="20"/>
                <w:szCs w:val="20"/>
                <w:lang w:eastAsia="en-US"/>
              </w:rPr>
              <w:t>1.</w:t>
            </w:r>
          </w:p>
        </w:tc>
        <w:tc>
          <w:tcPr>
            <w:tcW w:w="913" w:type="pct"/>
            <w:tcBorders>
              <w:top w:val="nil"/>
              <w:left w:val="nil"/>
              <w:bottom w:val="single" w:sz="4" w:space="0" w:color="auto"/>
              <w:right w:val="single" w:sz="4" w:space="0" w:color="auto"/>
            </w:tcBorders>
            <w:shd w:val="clear" w:color="auto" w:fill="auto"/>
            <w:vAlign w:val="center"/>
            <w:hideMark/>
          </w:tcPr>
          <w:p w:rsidR="00DF25BC" w:rsidRPr="003B28CE" w:rsidRDefault="00DF25BC" w:rsidP="00C31E8F">
            <w:pPr>
              <w:spacing w:before="40" w:after="40"/>
              <w:jc w:val="left"/>
              <w:rPr>
                <w:sz w:val="20"/>
                <w:szCs w:val="20"/>
                <w:lang w:eastAsia="en-US"/>
              </w:rPr>
            </w:pPr>
            <w:r w:rsidRPr="003B28CE">
              <w:rPr>
                <w:sz w:val="20"/>
                <w:szCs w:val="20"/>
                <w:lang w:eastAsia="en-US"/>
              </w:rPr>
              <w:t>Žaliosios atliekos</w:t>
            </w:r>
          </w:p>
        </w:tc>
        <w:tc>
          <w:tcPr>
            <w:tcW w:w="607" w:type="pct"/>
            <w:tcBorders>
              <w:top w:val="nil"/>
              <w:left w:val="nil"/>
              <w:bottom w:val="single" w:sz="4" w:space="0" w:color="auto"/>
              <w:right w:val="single" w:sz="4" w:space="0" w:color="auto"/>
            </w:tcBorders>
            <w:shd w:val="clear" w:color="auto" w:fill="auto"/>
            <w:vAlign w:val="center"/>
            <w:hideMark/>
          </w:tcPr>
          <w:p w:rsidR="00DF25BC" w:rsidRPr="003B28CE" w:rsidRDefault="00DF25BC" w:rsidP="00C31E8F">
            <w:pPr>
              <w:spacing w:before="40" w:after="40"/>
              <w:jc w:val="right"/>
              <w:rPr>
                <w:color w:val="000000"/>
                <w:sz w:val="20"/>
                <w:szCs w:val="20"/>
              </w:rPr>
            </w:pPr>
            <w:r w:rsidRPr="003B28CE">
              <w:rPr>
                <w:color w:val="000000"/>
                <w:sz w:val="20"/>
                <w:szCs w:val="20"/>
              </w:rPr>
              <w:t>637</w:t>
            </w:r>
          </w:p>
        </w:tc>
        <w:tc>
          <w:tcPr>
            <w:tcW w:w="685" w:type="pct"/>
            <w:tcBorders>
              <w:top w:val="nil"/>
              <w:left w:val="nil"/>
              <w:bottom w:val="single" w:sz="4" w:space="0" w:color="auto"/>
              <w:right w:val="single" w:sz="4" w:space="0" w:color="auto"/>
            </w:tcBorders>
            <w:shd w:val="clear" w:color="auto" w:fill="auto"/>
            <w:vAlign w:val="center"/>
            <w:hideMark/>
          </w:tcPr>
          <w:p w:rsidR="00DF25BC" w:rsidRPr="003B28CE" w:rsidRDefault="00DF25BC" w:rsidP="00C31E8F">
            <w:pPr>
              <w:spacing w:before="40" w:after="40"/>
              <w:jc w:val="right"/>
              <w:rPr>
                <w:color w:val="000000"/>
                <w:sz w:val="20"/>
                <w:szCs w:val="20"/>
              </w:rPr>
            </w:pPr>
            <w:r w:rsidRPr="003B28CE">
              <w:rPr>
                <w:color w:val="000000"/>
                <w:sz w:val="20"/>
                <w:szCs w:val="20"/>
              </w:rPr>
              <w:t>11,7%</w:t>
            </w:r>
          </w:p>
        </w:tc>
        <w:tc>
          <w:tcPr>
            <w:tcW w:w="695" w:type="pct"/>
            <w:tcBorders>
              <w:top w:val="nil"/>
              <w:left w:val="nil"/>
              <w:bottom w:val="single" w:sz="4" w:space="0" w:color="auto"/>
              <w:right w:val="single" w:sz="4" w:space="0" w:color="auto"/>
            </w:tcBorders>
            <w:shd w:val="clear" w:color="auto" w:fill="auto"/>
            <w:vAlign w:val="center"/>
            <w:hideMark/>
          </w:tcPr>
          <w:p w:rsidR="00DF25BC" w:rsidRPr="003B28CE" w:rsidRDefault="00DF25BC" w:rsidP="00C31E8F">
            <w:pPr>
              <w:spacing w:before="40" w:after="40"/>
              <w:jc w:val="right"/>
              <w:rPr>
                <w:color w:val="000000"/>
                <w:sz w:val="20"/>
                <w:szCs w:val="20"/>
              </w:rPr>
            </w:pPr>
            <w:r w:rsidRPr="003B28CE">
              <w:rPr>
                <w:color w:val="000000"/>
                <w:sz w:val="20"/>
                <w:szCs w:val="20"/>
              </w:rPr>
              <w:t>208</w:t>
            </w:r>
          </w:p>
        </w:tc>
        <w:tc>
          <w:tcPr>
            <w:tcW w:w="680" w:type="pct"/>
            <w:tcBorders>
              <w:top w:val="nil"/>
              <w:left w:val="nil"/>
              <w:bottom w:val="single" w:sz="4" w:space="0" w:color="auto"/>
              <w:right w:val="single" w:sz="4" w:space="0" w:color="auto"/>
            </w:tcBorders>
            <w:shd w:val="clear" w:color="auto" w:fill="auto"/>
            <w:vAlign w:val="center"/>
            <w:hideMark/>
          </w:tcPr>
          <w:p w:rsidR="00DF25BC" w:rsidRPr="00DF25BC" w:rsidRDefault="00DF25BC" w:rsidP="00C31E8F">
            <w:pPr>
              <w:spacing w:before="40" w:after="40"/>
              <w:jc w:val="right"/>
              <w:rPr>
                <w:color w:val="000000"/>
                <w:sz w:val="20"/>
                <w:szCs w:val="20"/>
              </w:rPr>
            </w:pPr>
            <w:r w:rsidRPr="00DF25BC">
              <w:rPr>
                <w:color w:val="000000"/>
                <w:sz w:val="20"/>
                <w:szCs w:val="20"/>
              </w:rPr>
              <w:t>3,8%</w:t>
            </w:r>
          </w:p>
        </w:tc>
        <w:tc>
          <w:tcPr>
            <w:tcW w:w="554" w:type="pct"/>
            <w:tcBorders>
              <w:top w:val="nil"/>
              <w:left w:val="nil"/>
              <w:bottom w:val="single" w:sz="4" w:space="0" w:color="auto"/>
              <w:right w:val="single" w:sz="4" w:space="0" w:color="auto"/>
            </w:tcBorders>
            <w:shd w:val="clear" w:color="auto" w:fill="auto"/>
            <w:vAlign w:val="center"/>
            <w:hideMark/>
          </w:tcPr>
          <w:p w:rsidR="00DF25BC" w:rsidRPr="00DF25BC" w:rsidRDefault="00DF25BC" w:rsidP="00C31E8F">
            <w:pPr>
              <w:spacing w:before="40" w:after="40"/>
              <w:jc w:val="right"/>
              <w:rPr>
                <w:color w:val="000000"/>
                <w:sz w:val="20"/>
                <w:szCs w:val="20"/>
              </w:rPr>
            </w:pPr>
            <w:r w:rsidRPr="00DF25BC">
              <w:rPr>
                <w:color w:val="000000"/>
                <w:sz w:val="20"/>
                <w:szCs w:val="20"/>
              </w:rPr>
              <w:t>845</w:t>
            </w:r>
          </w:p>
        </w:tc>
        <w:tc>
          <w:tcPr>
            <w:tcW w:w="597" w:type="pct"/>
            <w:tcBorders>
              <w:top w:val="nil"/>
              <w:left w:val="nil"/>
              <w:bottom w:val="single" w:sz="4" w:space="0" w:color="auto"/>
              <w:right w:val="single" w:sz="4" w:space="0" w:color="auto"/>
            </w:tcBorders>
            <w:shd w:val="clear" w:color="auto" w:fill="auto"/>
            <w:vAlign w:val="center"/>
            <w:hideMark/>
          </w:tcPr>
          <w:p w:rsidR="00DF25BC" w:rsidRPr="00DF25BC" w:rsidRDefault="007C0754" w:rsidP="00C31E8F">
            <w:pPr>
              <w:spacing w:before="40" w:after="40"/>
              <w:jc w:val="right"/>
              <w:rPr>
                <w:color w:val="000000"/>
                <w:sz w:val="20"/>
                <w:szCs w:val="20"/>
              </w:rPr>
            </w:pPr>
            <w:r>
              <w:rPr>
                <w:color w:val="000000"/>
                <w:sz w:val="20"/>
                <w:szCs w:val="20"/>
              </w:rPr>
              <w:t>15,5</w:t>
            </w:r>
            <w:r w:rsidR="00DF25BC" w:rsidRPr="00DF25BC">
              <w:rPr>
                <w:color w:val="000000"/>
                <w:sz w:val="20"/>
                <w:szCs w:val="20"/>
              </w:rPr>
              <w:t>%</w:t>
            </w:r>
          </w:p>
        </w:tc>
      </w:tr>
      <w:tr w:rsidR="00C31E8F" w:rsidRPr="00FC7B85" w:rsidTr="00657602">
        <w:trPr>
          <w:trHeight w:val="25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DF25BC" w:rsidRPr="00CB1D83" w:rsidRDefault="00DF25BC" w:rsidP="00C31E8F">
            <w:pPr>
              <w:spacing w:before="40" w:after="40"/>
              <w:jc w:val="center"/>
              <w:rPr>
                <w:sz w:val="20"/>
                <w:szCs w:val="20"/>
                <w:lang w:eastAsia="en-US"/>
              </w:rPr>
            </w:pPr>
            <w:r w:rsidRPr="00CB1D83">
              <w:rPr>
                <w:sz w:val="20"/>
                <w:szCs w:val="20"/>
                <w:lang w:eastAsia="en-US"/>
              </w:rPr>
              <w:t>2.</w:t>
            </w:r>
          </w:p>
        </w:tc>
        <w:tc>
          <w:tcPr>
            <w:tcW w:w="913" w:type="pct"/>
            <w:tcBorders>
              <w:top w:val="nil"/>
              <w:left w:val="nil"/>
              <w:bottom w:val="single" w:sz="4" w:space="0" w:color="auto"/>
              <w:right w:val="single" w:sz="4" w:space="0" w:color="auto"/>
            </w:tcBorders>
            <w:shd w:val="clear" w:color="auto" w:fill="auto"/>
            <w:vAlign w:val="center"/>
            <w:hideMark/>
          </w:tcPr>
          <w:p w:rsidR="00DF25BC" w:rsidRPr="00C31E8F" w:rsidRDefault="00DF25BC" w:rsidP="00C31E8F">
            <w:pPr>
              <w:spacing w:before="40" w:after="40"/>
              <w:jc w:val="left"/>
              <w:rPr>
                <w:sz w:val="20"/>
                <w:szCs w:val="20"/>
                <w:lang w:eastAsia="en-US"/>
              </w:rPr>
            </w:pPr>
            <w:r w:rsidRPr="00C31E8F">
              <w:rPr>
                <w:sz w:val="20"/>
                <w:szCs w:val="20"/>
                <w:lang w:eastAsia="en-US"/>
              </w:rPr>
              <w:t>Medienos atliekos</w:t>
            </w:r>
          </w:p>
        </w:tc>
        <w:tc>
          <w:tcPr>
            <w:tcW w:w="607" w:type="pct"/>
            <w:tcBorders>
              <w:top w:val="nil"/>
              <w:left w:val="nil"/>
              <w:bottom w:val="single" w:sz="4" w:space="0" w:color="auto"/>
              <w:right w:val="single" w:sz="4" w:space="0" w:color="auto"/>
            </w:tcBorders>
            <w:shd w:val="clear" w:color="auto" w:fill="FFFFFF"/>
            <w:vAlign w:val="center"/>
            <w:hideMark/>
          </w:tcPr>
          <w:p w:rsidR="00DF25BC" w:rsidRPr="00C31E8F" w:rsidRDefault="00DF25BC" w:rsidP="00C31E8F">
            <w:pPr>
              <w:spacing w:before="40" w:after="40"/>
              <w:jc w:val="right"/>
              <w:rPr>
                <w:color w:val="000000"/>
                <w:sz w:val="20"/>
                <w:szCs w:val="20"/>
              </w:rPr>
            </w:pPr>
            <w:r w:rsidRPr="00C31E8F">
              <w:rPr>
                <w:color w:val="000000"/>
                <w:sz w:val="20"/>
                <w:szCs w:val="20"/>
              </w:rPr>
              <w:t>28</w:t>
            </w:r>
          </w:p>
        </w:tc>
        <w:tc>
          <w:tcPr>
            <w:tcW w:w="685" w:type="pct"/>
            <w:tcBorders>
              <w:top w:val="nil"/>
              <w:left w:val="nil"/>
              <w:bottom w:val="single" w:sz="4" w:space="0" w:color="auto"/>
              <w:right w:val="single" w:sz="4" w:space="0" w:color="auto"/>
            </w:tcBorders>
            <w:shd w:val="clear" w:color="auto" w:fill="FFFFFF"/>
            <w:vAlign w:val="center"/>
            <w:hideMark/>
          </w:tcPr>
          <w:p w:rsidR="00DF25BC" w:rsidRPr="00C31E8F" w:rsidRDefault="00DF25BC" w:rsidP="00C31E8F">
            <w:pPr>
              <w:spacing w:before="40" w:after="40"/>
              <w:jc w:val="right"/>
              <w:rPr>
                <w:color w:val="000000"/>
                <w:sz w:val="20"/>
                <w:szCs w:val="20"/>
              </w:rPr>
            </w:pPr>
            <w:r w:rsidRPr="00C31E8F">
              <w:rPr>
                <w:color w:val="000000"/>
                <w:sz w:val="20"/>
                <w:szCs w:val="20"/>
              </w:rPr>
              <w:t>0,5%</w:t>
            </w:r>
          </w:p>
        </w:tc>
        <w:tc>
          <w:tcPr>
            <w:tcW w:w="695" w:type="pct"/>
            <w:tcBorders>
              <w:top w:val="nil"/>
              <w:left w:val="nil"/>
              <w:bottom w:val="single" w:sz="4" w:space="0" w:color="auto"/>
              <w:right w:val="single" w:sz="4" w:space="0" w:color="auto"/>
            </w:tcBorders>
            <w:shd w:val="clear" w:color="auto" w:fill="FFFFFF"/>
            <w:vAlign w:val="center"/>
            <w:hideMark/>
          </w:tcPr>
          <w:p w:rsidR="00DF25BC" w:rsidRPr="00C31E8F" w:rsidRDefault="00DF25BC" w:rsidP="00C31E8F">
            <w:pPr>
              <w:spacing w:before="40" w:after="40"/>
              <w:jc w:val="right"/>
              <w:rPr>
                <w:color w:val="000000"/>
                <w:sz w:val="20"/>
                <w:szCs w:val="20"/>
              </w:rPr>
            </w:pPr>
            <w:r w:rsidRPr="00C31E8F">
              <w:rPr>
                <w:color w:val="000000"/>
                <w:sz w:val="20"/>
                <w:szCs w:val="20"/>
              </w:rPr>
              <w:t>16</w:t>
            </w:r>
          </w:p>
        </w:tc>
        <w:tc>
          <w:tcPr>
            <w:tcW w:w="680" w:type="pct"/>
            <w:tcBorders>
              <w:top w:val="nil"/>
              <w:left w:val="nil"/>
              <w:bottom w:val="single" w:sz="4" w:space="0" w:color="auto"/>
              <w:right w:val="single" w:sz="4" w:space="0" w:color="auto"/>
            </w:tcBorders>
            <w:shd w:val="clear" w:color="auto" w:fill="auto"/>
            <w:vAlign w:val="center"/>
            <w:hideMark/>
          </w:tcPr>
          <w:p w:rsidR="00DF25BC" w:rsidRPr="00DF25BC" w:rsidRDefault="00DF25BC" w:rsidP="00C31E8F">
            <w:pPr>
              <w:spacing w:before="40" w:after="40"/>
              <w:jc w:val="right"/>
              <w:rPr>
                <w:color w:val="000000"/>
                <w:sz w:val="20"/>
                <w:szCs w:val="20"/>
              </w:rPr>
            </w:pPr>
            <w:r w:rsidRPr="00DF25BC">
              <w:rPr>
                <w:color w:val="000000"/>
                <w:sz w:val="20"/>
                <w:szCs w:val="20"/>
              </w:rPr>
              <w:t>0,3%</w:t>
            </w:r>
          </w:p>
        </w:tc>
        <w:tc>
          <w:tcPr>
            <w:tcW w:w="554" w:type="pct"/>
            <w:tcBorders>
              <w:top w:val="nil"/>
              <w:left w:val="nil"/>
              <w:bottom w:val="single" w:sz="4" w:space="0" w:color="auto"/>
              <w:right w:val="single" w:sz="4" w:space="0" w:color="auto"/>
            </w:tcBorders>
            <w:shd w:val="clear" w:color="auto" w:fill="auto"/>
            <w:vAlign w:val="center"/>
            <w:hideMark/>
          </w:tcPr>
          <w:p w:rsidR="00DF25BC" w:rsidRPr="00DF25BC" w:rsidRDefault="00DF25BC" w:rsidP="00C31E8F">
            <w:pPr>
              <w:spacing w:before="40" w:after="40"/>
              <w:jc w:val="right"/>
              <w:rPr>
                <w:color w:val="000000"/>
                <w:sz w:val="20"/>
                <w:szCs w:val="20"/>
              </w:rPr>
            </w:pPr>
            <w:r w:rsidRPr="00DF25BC">
              <w:rPr>
                <w:color w:val="000000"/>
                <w:sz w:val="20"/>
                <w:szCs w:val="20"/>
              </w:rPr>
              <w:t>44</w:t>
            </w:r>
          </w:p>
        </w:tc>
        <w:tc>
          <w:tcPr>
            <w:tcW w:w="597" w:type="pct"/>
            <w:tcBorders>
              <w:top w:val="nil"/>
              <w:left w:val="nil"/>
              <w:bottom w:val="single" w:sz="4" w:space="0" w:color="auto"/>
              <w:right w:val="single" w:sz="4" w:space="0" w:color="auto"/>
            </w:tcBorders>
            <w:shd w:val="clear" w:color="auto" w:fill="auto"/>
            <w:vAlign w:val="center"/>
            <w:hideMark/>
          </w:tcPr>
          <w:p w:rsidR="00DF25BC" w:rsidRPr="00DF25BC" w:rsidRDefault="007C0754" w:rsidP="00C31E8F">
            <w:pPr>
              <w:spacing w:before="40" w:after="40"/>
              <w:jc w:val="right"/>
              <w:rPr>
                <w:color w:val="000000"/>
                <w:sz w:val="20"/>
                <w:szCs w:val="20"/>
              </w:rPr>
            </w:pPr>
            <w:r>
              <w:rPr>
                <w:color w:val="000000"/>
                <w:sz w:val="20"/>
                <w:szCs w:val="20"/>
              </w:rPr>
              <w:t>0,8</w:t>
            </w:r>
            <w:r w:rsidR="00DF25BC" w:rsidRPr="00DF25BC">
              <w:rPr>
                <w:color w:val="000000"/>
                <w:sz w:val="20"/>
                <w:szCs w:val="20"/>
              </w:rPr>
              <w:t>%</w:t>
            </w:r>
          </w:p>
        </w:tc>
      </w:tr>
      <w:tr w:rsidR="00C31E8F" w:rsidRPr="00FC7B85" w:rsidTr="00657602">
        <w:trPr>
          <w:trHeight w:val="25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3B28CE" w:rsidRPr="00CB1D83" w:rsidRDefault="003B28CE" w:rsidP="00C31E8F">
            <w:pPr>
              <w:spacing w:before="40" w:after="40"/>
              <w:jc w:val="center"/>
              <w:rPr>
                <w:sz w:val="20"/>
                <w:szCs w:val="20"/>
                <w:lang w:eastAsia="en-US"/>
              </w:rPr>
            </w:pPr>
            <w:r w:rsidRPr="00CB1D83">
              <w:rPr>
                <w:sz w:val="20"/>
                <w:szCs w:val="20"/>
                <w:lang w:eastAsia="en-US"/>
              </w:rPr>
              <w:t>3.</w:t>
            </w:r>
          </w:p>
        </w:tc>
        <w:tc>
          <w:tcPr>
            <w:tcW w:w="913" w:type="pct"/>
            <w:tcBorders>
              <w:top w:val="nil"/>
              <w:left w:val="nil"/>
              <w:bottom w:val="single" w:sz="4" w:space="0" w:color="auto"/>
              <w:right w:val="single" w:sz="4" w:space="0" w:color="auto"/>
            </w:tcBorders>
            <w:shd w:val="clear" w:color="auto" w:fill="auto"/>
            <w:vAlign w:val="center"/>
            <w:hideMark/>
          </w:tcPr>
          <w:p w:rsidR="003B28CE" w:rsidRPr="00C31E8F" w:rsidRDefault="003B28CE" w:rsidP="00C31E8F">
            <w:pPr>
              <w:spacing w:before="40" w:after="40"/>
              <w:jc w:val="left"/>
              <w:rPr>
                <w:sz w:val="20"/>
                <w:szCs w:val="20"/>
                <w:lang w:eastAsia="en-US"/>
              </w:rPr>
            </w:pPr>
            <w:r w:rsidRPr="00C31E8F">
              <w:rPr>
                <w:sz w:val="20"/>
                <w:szCs w:val="20"/>
                <w:lang w:eastAsia="en-US"/>
              </w:rPr>
              <w:t>Kitos biologinės atliekos</w:t>
            </w:r>
          </w:p>
        </w:tc>
        <w:tc>
          <w:tcPr>
            <w:tcW w:w="607" w:type="pct"/>
            <w:tcBorders>
              <w:top w:val="nil"/>
              <w:left w:val="nil"/>
              <w:bottom w:val="single" w:sz="4" w:space="0" w:color="auto"/>
              <w:right w:val="single" w:sz="4" w:space="0" w:color="auto"/>
            </w:tcBorders>
            <w:shd w:val="clear" w:color="auto" w:fill="FFFFFF"/>
            <w:vAlign w:val="center"/>
            <w:hideMark/>
          </w:tcPr>
          <w:p w:rsidR="003B28CE" w:rsidRPr="00C31E8F" w:rsidRDefault="003B28CE" w:rsidP="00C31E8F">
            <w:pPr>
              <w:spacing w:before="40" w:after="40"/>
              <w:jc w:val="right"/>
              <w:rPr>
                <w:color w:val="000000"/>
                <w:sz w:val="20"/>
                <w:szCs w:val="20"/>
              </w:rPr>
            </w:pPr>
            <w:r w:rsidRPr="00C31E8F">
              <w:rPr>
                <w:color w:val="000000"/>
                <w:sz w:val="20"/>
                <w:szCs w:val="20"/>
              </w:rPr>
              <w:t>0</w:t>
            </w:r>
          </w:p>
        </w:tc>
        <w:tc>
          <w:tcPr>
            <w:tcW w:w="685" w:type="pct"/>
            <w:tcBorders>
              <w:top w:val="nil"/>
              <w:left w:val="nil"/>
              <w:bottom w:val="single" w:sz="4" w:space="0" w:color="auto"/>
              <w:right w:val="single" w:sz="4" w:space="0" w:color="auto"/>
            </w:tcBorders>
            <w:shd w:val="clear" w:color="auto" w:fill="FFFFFF"/>
            <w:vAlign w:val="center"/>
            <w:hideMark/>
          </w:tcPr>
          <w:p w:rsidR="003B28CE" w:rsidRPr="00C31E8F" w:rsidRDefault="003B28CE" w:rsidP="00C31E8F">
            <w:pPr>
              <w:spacing w:before="40" w:after="40"/>
              <w:jc w:val="right"/>
              <w:rPr>
                <w:color w:val="000000"/>
                <w:sz w:val="20"/>
                <w:szCs w:val="20"/>
              </w:rPr>
            </w:pPr>
            <w:r w:rsidRPr="00C31E8F">
              <w:rPr>
                <w:color w:val="000000"/>
                <w:sz w:val="20"/>
                <w:szCs w:val="20"/>
              </w:rPr>
              <w:t>0,0%</w:t>
            </w:r>
          </w:p>
        </w:tc>
        <w:tc>
          <w:tcPr>
            <w:tcW w:w="695" w:type="pct"/>
            <w:tcBorders>
              <w:top w:val="nil"/>
              <w:left w:val="nil"/>
              <w:bottom w:val="single" w:sz="4" w:space="0" w:color="auto"/>
              <w:right w:val="single" w:sz="4" w:space="0" w:color="auto"/>
            </w:tcBorders>
            <w:shd w:val="clear" w:color="auto" w:fill="FFFFFF"/>
            <w:vAlign w:val="center"/>
            <w:hideMark/>
          </w:tcPr>
          <w:p w:rsidR="003B28CE" w:rsidRPr="00C31E8F" w:rsidRDefault="003B28CE" w:rsidP="00C31E8F">
            <w:pPr>
              <w:spacing w:before="40" w:after="40"/>
              <w:jc w:val="right"/>
              <w:rPr>
                <w:color w:val="000000"/>
                <w:sz w:val="20"/>
                <w:szCs w:val="20"/>
              </w:rPr>
            </w:pPr>
            <w:r w:rsidRPr="00C31E8F">
              <w:rPr>
                <w:color w:val="000000"/>
                <w:sz w:val="20"/>
                <w:szCs w:val="20"/>
              </w:rPr>
              <w:t>620</w:t>
            </w:r>
          </w:p>
        </w:tc>
        <w:tc>
          <w:tcPr>
            <w:tcW w:w="680" w:type="pct"/>
            <w:tcBorders>
              <w:top w:val="nil"/>
              <w:left w:val="nil"/>
              <w:bottom w:val="single" w:sz="4" w:space="0" w:color="auto"/>
              <w:right w:val="single" w:sz="4" w:space="0" w:color="auto"/>
            </w:tcBorders>
            <w:shd w:val="clear" w:color="auto" w:fill="auto"/>
            <w:vAlign w:val="center"/>
            <w:hideMark/>
          </w:tcPr>
          <w:p w:rsidR="003B28CE" w:rsidRPr="00DF25BC" w:rsidRDefault="003B28CE" w:rsidP="00C31E8F">
            <w:pPr>
              <w:spacing w:before="40" w:after="40"/>
              <w:jc w:val="right"/>
              <w:rPr>
                <w:color w:val="000000"/>
                <w:sz w:val="20"/>
                <w:szCs w:val="20"/>
              </w:rPr>
            </w:pPr>
            <w:r w:rsidRPr="00DF25BC">
              <w:rPr>
                <w:color w:val="000000"/>
                <w:sz w:val="20"/>
                <w:szCs w:val="20"/>
              </w:rPr>
              <w:t>11,4%</w:t>
            </w:r>
          </w:p>
        </w:tc>
        <w:tc>
          <w:tcPr>
            <w:tcW w:w="554" w:type="pct"/>
            <w:tcBorders>
              <w:top w:val="nil"/>
              <w:left w:val="nil"/>
              <w:bottom w:val="single" w:sz="4" w:space="0" w:color="auto"/>
              <w:right w:val="single" w:sz="4" w:space="0" w:color="auto"/>
            </w:tcBorders>
            <w:shd w:val="clear" w:color="auto" w:fill="auto"/>
            <w:vAlign w:val="center"/>
            <w:hideMark/>
          </w:tcPr>
          <w:p w:rsidR="003B28CE" w:rsidRPr="00DF25BC" w:rsidRDefault="003B28CE" w:rsidP="00C31E8F">
            <w:pPr>
              <w:spacing w:before="40" w:after="40"/>
              <w:jc w:val="right"/>
              <w:rPr>
                <w:color w:val="000000"/>
                <w:sz w:val="20"/>
                <w:szCs w:val="20"/>
              </w:rPr>
            </w:pPr>
            <w:r w:rsidRPr="00DF25BC">
              <w:rPr>
                <w:color w:val="000000"/>
                <w:sz w:val="20"/>
                <w:szCs w:val="20"/>
              </w:rPr>
              <w:t>620</w:t>
            </w:r>
          </w:p>
        </w:tc>
        <w:tc>
          <w:tcPr>
            <w:tcW w:w="597" w:type="pct"/>
            <w:tcBorders>
              <w:top w:val="nil"/>
              <w:left w:val="nil"/>
              <w:bottom w:val="single" w:sz="4" w:space="0" w:color="auto"/>
              <w:right w:val="single" w:sz="4" w:space="0" w:color="auto"/>
            </w:tcBorders>
            <w:shd w:val="clear" w:color="auto" w:fill="auto"/>
            <w:vAlign w:val="center"/>
            <w:hideMark/>
          </w:tcPr>
          <w:p w:rsidR="003B28CE" w:rsidRPr="00DF25BC" w:rsidRDefault="003B28CE" w:rsidP="00C31E8F">
            <w:pPr>
              <w:spacing w:before="40" w:after="40"/>
              <w:jc w:val="right"/>
              <w:rPr>
                <w:color w:val="000000"/>
                <w:sz w:val="20"/>
                <w:szCs w:val="20"/>
              </w:rPr>
            </w:pPr>
            <w:r>
              <w:rPr>
                <w:color w:val="000000"/>
                <w:sz w:val="20"/>
                <w:szCs w:val="20"/>
              </w:rPr>
              <w:t>11,4</w:t>
            </w:r>
            <w:r w:rsidRPr="00DF25BC">
              <w:rPr>
                <w:color w:val="000000"/>
                <w:sz w:val="20"/>
                <w:szCs w:val="20"/>
              </w:rPr>
              <w:t>%</w:t>
            </w:r>
          </w:p>
        </w:tc>
      </w:tr>
      <w:tr w:rsidR="00C31E8F" w:rsidRPr="00FC7B85" w:rsidTr="00657602">
        <w:trPr>
          <w:trHeight w:val="25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DF25BC" w:rsidRPr="00CB1D83" w:rsidRDefault="00DF25BC" w:rsidP="00C31E8F">
            <w:pPr>
              <w:spacing w:before="40" w:after="40"/>
              <w:jc w:val="center"/>
              <w:rPr>
                <w:sz w:val="20"/>
                <w:szCs w:val="20"/>
                <w:lang w:eastAsia="en-US"/>
              </w:rPr>
            </w:pPr>
            <w:r w:rsidRPr="00CB1D83">
              <w:rPr>
                <w:sz w:val="20"/>
                <w:szCs w:val="20"/>
                <w:lang w:eastAsia="en-US"/>
              </w:rPr>
              <w:t>4.</w:t>
            </w:r>
          </w:p>
        </w:tc>
        <w:tc>
          <w:tcPr>
            <w:tcW w:w="913" w:type="pct"/>
            <w:tcBorders>
              <w:top w:val="nil"/>
              <w:left w:val="nil"/>
              <w:bottom w:val="single" w:sz="4" w:space="0" w:color="auto"/>
              <w:right w:val="single" w:sz="4" w:space="0" w:color="auto"/>
            </w:tcBorders>
            <w:shd w:val="clear" w:color="auto" w:fill="auto"/>
            <w:vAlign w:val="center"/>
            <w:hideMark/>
          </w:tcPr>
          <w:p w:rsidR="00DF25BC" w:rsidRPr="00C31E8F" w:rsidRDefault="00DF25BC" w:rsidP="00C31E8F">
            <w:pPr>
              <w:spacing w:before="40" w:after="40"/>
              <w:jc w:val="left"/>
              <w:rPr>
                <w:sz w:val="20"/>
                <w:szCs w:val="20"/>
                <w:lang w:eastAsia="en-US"/>
              </w:rPr>
            </w:pPr>
            <w:r w:rsidRPr="00C31E8F">
              <w:rPr>
                <w:sz w:val="20"/>
                <w:szCs w:val="20"/>
                <w:lang w:eastAsia="en-US"/>
              </w:rPr>
              <w:t>Plastikų atliekos</w:t>
            </w:r>
          </w:p>
        </w:tc>
        <w:tc>
          <w:tcPr>
            <w:tcW w:w="607" w:type="pct"/>
            <w:tcBorders>
              <w:top w:val="nil"/>
              <w:left w:val="nil"/>
              <w:bottom w:val="single" w:sz="4" w:space="0" w:color="auto"/>
              <w:right w:val="single" w:sz="4" w:space="0" w:color="auto"/>
            </w:tcBorders>
            <w:shd w:val="clear" w:color="auto" w:fill="FFFFFF"/>
            <w:vAlign w:val="center"/>
            <w:hideMark/>
          </w:tcPr>
          <w:p w:rsidR="00DF25BC" w:rsidRPr="00C31E8F" w:rsidRDefault="00DF25BC" w:rsidP="00C31E8F">
            <w:pPr>
              <w:spacing w:before="40" w:after="40"/>
              <w:jc w:val="right"/>
              <w:rPr>
                <w:color w:val="000000"/>
                <w:sz w:val="20"/>
                <w:szCs w:val="20"/>
              </w:rPr>
            </w:pPr>
            <w:r w:rsidRPr="00C31E8F">
              <w:rPr>
                <w:color w:val="000000"/>
                <w:sz w:val="20"/>
                <w:szCs w:val="20"/>
              </w:rPr>
              <w:t>32</w:t>
            </w:r>
          </w:p>
        </w:tc>
        <w:tc>
          <w:tcPr>
            <w:tcW w:w="685" w:type="pct"/>
            <w:tcBorders>
              <w:top w:val="nil"/>
              <w:left w:val="nil"/>
              <w:bottom w:val="single" w:sz="4" w:space="0" w:color="auto"/>
              <w:right w:val="single" w:sz="4" w:space="0" w:color="auto"/>
            </w:tcBorders>
            <w:shd w:val="clear" w:color="auto" w:fill="FFFFFF"/>
            <w:vAlign w:val="center"/>
            <w:hideMark/>
          </w:tcPr>
          <w:p w:rsidR="00DF25BC" w:rsidRPr="00C31E8F" w:rsidRDefault="00DF25BC" w:rsidP="00C31E8F">
            <w:pPr>
              <w:spacing w:before="40" w:after="40"/>
              <w:jc w:val="right"/>
              <w:rPr>
                <w:color w:val="000000"/>
                <w:sz w:val="20"/>
                <w:szCs w:val="20"/>
              </w:rPr>
            </w:pPr>
            <w:r w:rsidRPr="00C31E8F">
              <w:rPr>
                <w:color w:val="000000"/>
                <w:sz w:val="20"/>
                <w:szCs w:val="20"/>
              </w:rPr>
              <w:t>0,6%</w:t>
            </w:r>
          </w:p>
        </w:tc>
        <w:tc>
          <w:tcPr>
            <w:tcW w:w="695" w:type="pct"/>
            <w:tcBorders>
              <w:top w:val="nil"/>
              <w:left w:val="nil"/>
              <w:bottom w:val="single" w:sz="4" w:space="0" w:color="auto"/>
              <w:right w:val="single" w:sz="4" w:space="0" w:color="auto"/>
            </w:tcBorders>
            <w:shd w:val="clear" w:color="auto" w:fill="FFFFFF"/>
            <w:vAlign w:val="center"/>
            <w:hideMark/>
          </w:tcPr>
          <w:p w:rsidR="00DF25BC" w:rsidRPr="00C31E8F" w:rsidRDefault="00DF25BC" w:rsidP="00C31E8F">
            <w:pPr>
              <w:spacing w:before="40" w:after="40"/>
              <w:jc w:val="right"/>
              <w:rPr>
                <w:color w:val="000000"/>
                <w:sz w:val="20"/>
                <w:szCs w:val="20"/>
              </w:rPr>
            </w:pPr>
            <w:r w:rsidRPr="00C31E8F">
              <w:rPr>
                <w:color w:val="000000"/>
                <w:sz w:val="20"/>
                <w:szCs w:val="20"/>
              </w:rPr>
              <w:t>731</w:t>
            </w:r>
          </w:p>
        </w:tc>
        <w:tc>
          <w:tcPr>
            <w:tcW w:w="680" w:type="pct"/>
            <w:tcBorders>
              <w:top w:val="nil"/>
              <w:left w:val="nil"/>
              <w:bottom w:val="single" w:sz="4" w:space="0" w:color="auto"/>
              <w:right w:val="single" w:sz="4" w:space="0" w:color="auto"/>
            </w:tcBorders>
            <w:shd w:val="clear" w:color="auto" w:fill="auto"/>
            <w:vAlign w:val="center"/>
            <w:hideMark/>
          </w:tcPr>
          <w:p w:rsidR="00DF25BC" w:rsidRPr="00DF25BC" w:rsidRDefault="00DF25BC" w:rsidP="00C31E8F">
            <w:pPr>
              <w:spacing w:before="40" w:after="40"/>
              <w:jc w:val="right"/>
              <w:rPr>
                <w:color w:val="000000"/>
                <w:sz w:val="20"/>
                <w:szCs w:val="20"/>
              </w:rPr>
            </w:pPr>
            <w:r w:rsidRPr="00DF25BC">
              <w:rPr>
                <w:color w:val="000000"/>
                <w:sz w:val="20"/>
                <w:szCs w:val="20"/>
              </w:rPr>
              <w:t>13,4%</w:t>
            </w:r>
          </w:p>
        </w:tc>
        <w:tc>
          <w:tcPr>
            <w:tcW w:w="554" w:type="pct"/>
            <w:tcBorders>
              <w:top w:val="nil"/>
              <w:left w:val="nil"/>
              <w:bottom w:val="single" w:sz="4" w:space="0" w:color="auto"/>
              <w:right w:val="single" w:sz="4" w:space="0" w:color="auto"/>
            </w:tcBorders>
            <w:shd w:val="clear" w:color="auto" w:fill="auto"/>
            <w:vAlign w:val="center"/>
            <w:hideMark/>
          </w:tcPr>
          <w:p w:rsidR="00DF25BC" w:rsidRPr="00DF25BC" w:rsidRDefault="00DF25BC" w:rsidP="00C31E8F">
            <w:pPr>
              <w:spacing w:before="40" w:after="40"/>
              <w:jc w:val="right"/>
              <w:rPr>
                <w:color w:val="000000"/>
                <w:sz w:val="20"/>
                <w:szCs w:val="20"/>
              </w:rPr>
            </w:pPr>
            <w:r w:rsidRPr="00DF25BC">
              <w:rPr>
                <w:color w:val="000000"/>
                <w:sz w:val="20"/>
                <w:szCs w:val="20"/>
              </w:rPr>
              <w:t>763</w:t>
            </w:r>
          </w:p>
        </w:tc>
        <w:tc>
          <w:tcPr>
            <w:tcW w:w="597" w:type="pct"/>
            <w:tcBorders>
              <w:top w:val="nil"/>
              <w:left w:val="nil"/>
              <w:bottom w:val="single" w:sz="4" w:space="0" w:color="auto"/>
              <w:right w:val="single" w:sz="4" w:space="0" w:color="auto"/>
            </w:tcBorders>
            <w:shd w:val="clear" w:color="auto" w:fill="auto"/>
            <w:vAlign w:val="center"/>
            <w:hideMark/>
          </w:tcPr>
          <w:p w:rsidR="00DF25BC" w:rsidRPr="00DF25BC" w:rsidRDefault="007C0754" w:rsidP="00C31E8F">
            <w:pPr>
              <w:spacing w:before="40" w:after="40"/>
              <w:jc w:val="right"/>
              <w:rPr>
                <w:color w:val="000000"/>
                <w:sz w:val="20"/>
                <w:szCs w:val="20"/>
              </w:rPr>
            </w:pPr>
            <w:r>
              <w:rPr>
                <w:color w:val="000000"/>
                <w:sz w:val="20"/>
                <w:szCs w:val="20"/>
              </w:rPr>
              <w:t>14,0</w:t>
            </w:r>
            <w:r w:rsidR="00DF25BC" w:rsidRPr="00DF25BC">
              <w:rPr>
                <w:color w:val="000000"/>
                <w:sz w:val="20"/>
                <w:szCs w:val="20"/>
              </w:rPr>
              <w:t>%</w:t>
            </w:r>
          </w:p>
        </w:tc>
      </w:tr>
      <w:tr w:rsidR="00C31E8F" w:rsidRPr="00FC7B85" w:rsidTr="00657602">
        <w:trPr>
          <w:trHeight w:val="25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DF25BC" w:rsidRPr="00CB1D83" w:rsidRDefault="00DF25BC" w:rsidP="00C31E8F">
            <w:pPr>
              <w:spacing w:before="40" w:after="40"/>
              <w:jc w:val="center"/>
              <w:rPr>
                <w:sz w:val="20"/>
                <w:szCs w:val="20"/>
                <w:lang w:eastAsia="en-US"/>
              </w:rPr>
            </w:pPr>
            <w:r w:rsidRPr="00CB1D83">
              <w:rPr>
                <w:sz w:val="20"/>
                <w:szCs w:val="20"/>
                <w:lang w:eastAsia="en-US"/>
              </w:rPr>
              <w:t>5.</w:t>
            </w:r>
          </w:p>
        </w:tc>
        <w:tc>
          <w:tcPr>
            <w:tcW w:w="913" w:type="pct"/>
            <w:tcBorders>
              <w:top w:val="nil"/>
              <w:left w:val="nil"/>
              <w:bottom w:val="single" w:sz="4" w:space="0" w:color="auto"/>
              <w:right w:val="single" w:sz="4" w:space="0" w:color="auto"/>
            </w:tcBorders>
            <w:shd w:val="clear" w:color="auto" w:fill="auto"/>
            <w:vAlign w:val="center"/>
            <w:hideMark/>
          </w:tcPr>
          <w:p w:rsidR="00DF25BC" w:rsidRPr="00C31E8F" w:rsidRDefault="00DF25BC" w:rsidP="00C31E8F">
            <w:pPr>
              <w:spacing w:before="40" w:after="40"/>
              <w:jc w:val="left"/>
              <w:rPr>
                <w:sz w:val="20"/>
                <w:szCs w:val="20"/>
                <w:lang w:eastAsia="en-US"/>
              </w:rPr>
            </w:pPr>
            <w:r w:rsidRPr="00C31E8F">
              <w:rPr>
                <w:sz w:val="20"/>
                <w:szCs w:val="20"/>
                <w:lang w:eastAsia="en-US"/>
              </w:rPr>
              <w:t>Popieriaus/kartono atliekos</w:t>
            </w:r>
          </w:p>
        </w:tc>
        <w:tc>
          <w:tcPr>
            <w:tcW w:w="607" w:type="pct"/>
            <w:tcBorders>
              <w:top w:val="nil"/>
              <w:left w:val="nil"/>
              <w:bottom w:val="single" w:sz="4" w:space="0" w:color="auto"/>
              <w:right w:val="single" w:sz="4" w:space="0" w:color="auto"/>
            </w:tcBorders>
            <w:shd w:val="clear" w:color="auto" w:fill="FFFFFF"/>
            <w:vAlign w:val="center"/>
            <w:hideMark/>
          </w:tcPr>
          <w:p w:rsidR="00DF25BC" w:rsidRPr="00C31E8F" w:rsidRDefault="00DF25BC" w:rsidP="00C31E8F">
            <w:pPr>
              <w:spacing w:before="40" w:after="40"/>
              <w:jc w:val="right"/>
              <w:rPr>
                <w:color w:val="000000"/>
                <w:sz w:val="20"/>
                <w:szCs w:val="20"/>
              </w:rPr>
            </w:pPr>
            <w:r w:rsidRPr="00C31E8F">
              <w:rPr>
                <w:color w:val="000000"/>
                <w:sz w:val="20"/>
                <w:szCs w:val="20"/>
              </w:rPr>
              <w:t>18</w:t>
            </w:r>
          </w:p>
        </w:tc>
        <w:tc>
          <w:tcPr>
            <w:tcW w:w="685" w:type="pct"/>
            <w:tcBorders>
              <w:top w:val="nil"/>
              <w:left w:val="nil"/>
              <w:bottom w:val="single" w:sz="4" w:space="0" w:color="auto"/>
              <w:right w:val="single" w:sz="4" w:space="0" w:color="auto"/>
            </w:tcBorders>
            <w:shd w:val="clear" w:color="auto" w:fill="FFFFFF"/>
            <w:vAlign w:val="center"/>
            <w:hideMark/>
          </w:tcPr>
          <w:p w:rsidR="00DF25BC" w:rsidRPr="00C31E8F" w:rsidRDefault="00DF25BC" w:rsidP="00C31E8F">
            <w:pPr>
              <w:spacing w:before="40" w:after="40"/>
              <w:jc w:val="right"/>
              <w:rPr>
                <w:color w:val="000000"/>
                <w:sz w:val="20"/>
                <w:szCs w:val="20"/>
              </w:rPr>
            </w:pPr>
            <w:r w:rsidRPr="00C31E8F">
              <w:rPr>
                <w:color w:val="000000"/>
                <w:sz w:val="20"/>
                <w:szCs w:val="20"/>
              </w:rPr>
              <w:t>0,3%</w:t>
            </w:r>
          </w:p>
        </w:tc>
        <w:tc>
          <w:tcPr>
            <w:tcW w:w="695" w:type="pct"/>
            <w:tcBorders>
              <w:top w:val="nil"/>
              <w:left w:val="nil"/>
              <w:bottom w:val="single" w:sz="4" w:space="0" w:color="auto"/>
              <w:right w:val="single" w:sz="4" w:space="0" w:color="auto"/>
            </w:tcBorders>
            <w:shd w:val="clear" w:color="auto" w:fill="FFFFFF"/>
            <w:vAlign w:val="center"/>
            <w:hideMark/>
          </w:tcPr>
          <w:p w:rsidR="00DF25BC" w:rsidRPr="00C31E8F" w:rsidRDefault="00DF25BC" w:rsidP="00C31E8F">
            <w:pPr>
              <w:spacing w:before="40" w:after="40"/>
              <w:jc w:val="right"/>
              <w:rPr>
                <w:color w:val="000000"/>
                <w:sz w:val="20"/>
                <w:szCs w:val="20"/>
              </w:rPr>
            </w:pPr>
            <w:r w:rsidRPr="00C31E8F">
              <w:rPr>
                <w:color w:val="000000"/>
                <w:sz w:val="20"/>
                <w:szCs w:val="20"/>
              </w:rPr>
              <w:t>273</w:t>
            </w:r>
          </w:p>
        </w:tc>
        <w:tc>
          <w:tcPr>
            <w:tcW w:w="680" w:type="pct"/>
            <w:tcBorders>
              <w:top w:val="nil"/>
              <w:left w:val="nil"/>
              <w:bottom w:val="single" w:sz="4" w:space="0" w:color="auto"/>
              <w:right w:val="single" w:sz="4" w:space="0" w:color="auto"/>
            </w:tcBorders>
            <w:shd w:val="clear" w:color="auto" w:fill="auto"/>
            <w:vAlign w:val="center"/>
            <w:hideMark/>
          </w:tcPr>
          <w:p w:rsidR="00DF25BC" w:rsidRPr="00DF25BC" w:rsidRDefault="00DF25BC" w:rsidP="00C31E8F">
            <w:pPr>
              <w:spacing w:before="40" w:after="40"/>
              <w:jc w:val="right"/>
              <w:rPr>
                <w:color w:val="000000"/>
                <w:sz w:val="20"/>
                <w:szCs w:val="20"/>
              </w:rPr>
            </w:pPr>
            <w:r w:rsidRPr="00DF25BC">
              <w:rPr>
                <w:color w:val="000000"/>
                <w:sz w:val="20"/>
                <w:szCs w:val="20"/>
              </w:rPr>
              <w:t>5,0%</w:t>
            </w:r>
          </w:p>
        </w:tc>
        <w:tc>
          <w:tcPr>
            <w:tcW w:w="554" w:type="pct"/>
            <w:tcBorders>
              <w:top w:val="nil"/>
              <w:left w:val="nil"/>
              <w:bottom w:val="single" w:sz="4" w:space="0" w:color="auto"/>
              <w:right w:val="single" w:sz="4" w:space="0" w:color="auto"/>
            </w:tcBorders>
            <w:shd w:val="clear" w:color="auto" w:fill="auto"/>
            <w:vAlign w:val="center"/>
            <w:hideMark/>
          </w:tcPr>
          <w:p w:rsidR="00DF25BC" w:rsidRPr="00DF25BC" w:rsidRDefault="00DF25BC" w:rsidP="00C31E8F">
            <w:pPr>
              <w:spacing w:before="40" w:after="40"/>
              <w:jc w:val="right"/>
              <w:rPr>
                <w:color w:val="000000"/>
                <w:sz w:val="20"/>
                <w:szCs w:val="20"/>
              </w:rPr>
            </w:pPr>
            <w:r w:rsidRPr="00DF25BC">
              <w:rPr>
                <w:color w:val="000000"/>
                <w:sz w:val="20"/>
                <w:szCs w:val="20"/>
              </w:rPr>
              <w:t>291</w:t>
            </w:r>
          </w:p>
        </w:tc>
        <w:tc>
          <w:tcPr>
            <w:tcW w:w="597" w:type="pct"/>
            <w:tcBorders>
              <w:top w:val="nil"/>
              <w:left w:val="nil"/>
              <w:bottom w:val="single" w:sz="4" w:space="0" w:color="auto"/>
              <w:right w:val="single" w:sz="4" w:space="0" w:color="auto"/>
            </w:tcBorders>
            <w:shd w:val="clear" w:color="auto" w:fill="auto"/>
            <w:vAlign w:val="center"/>
            <w:hideMark/>
          </w:tcPr>
          <w:p w:rsidR="00DF25BC" w:rsidRPr="00DF25BC" w:rsidRDefault="007C0754" w:rsidP="00C31E8F">
            <w:pPr>
              <w:spacing w:before="40" w:after="40"/>
              <w:jc w:val="right"/>
              <w:rPr>
                <w:color w:val="000000"/>
                <w:sz w:val="20"/>
                <w:szCs w:val="20"/>
              </w:rPr>
            </w:pPr>
            <w:r>
              <w:rPr>
                <w:color w:val="000000"/>
                <w:sz w:val="20"/>
                <w:szCs w:val="20"/>
              </w:rPr>
              <w:t>5,4</w:t>
            </w:r>
            <w:r w:rsidR="00DF25BC" w:rsidRPr="00DF25BC">
              <w:rPr>
                <w:color w:val="000000"/>
                <w:sz w:val="20"/>
                <w:szCs w:val="20"/>
              </w:rPr>
              <w:t>%</w:t>
            </w:r>
          </w:p>
        </w:tc>
      </w:tr>
      <w:tr w:rsidR="00C31E8F" w:rsidRPr="00FC7B85" w:rsidTr="00657602">
        <w:trPr>
          <w:trHeight w:val="25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DF25BC" w:rsidRPr="00CB1D83" w:rsidRDefault="00DF25BC" w:rsidP="00C31E8F">
            <w:pPr>
              <w:spacing w:before="40" w:after="40"/>
              <w:jc w:val="center"/>
              <w:rPr>
                <w:sz w:val="20"/>
                <w:szCs w:val="20"/>
                <w:lang w:eastAsia="en-US"/>
              </w:rPr>
            </w:pPr>
            <w:r w:rsidRPr="00CB1D83">
              <w:rPr>
                <w:sz w:val="20"/>
                <w:szCs w:val="20"/>
                <w:lang w:eastAsia="en-US"/>
              </w:rPr>
              <w:t>6.</w:t>
            </w:r>
          </w:p>
        </w:tc>
        <w:tc>
          <w:tcPr>
            <w:tcW w:w="913" w:type="pct"/>
            <w:tcBorders>
              <w:top w:val="nil"/>
              <w:left w:val="nil"/>
              <w:bottom w:val="single" w:sz="4" w:space="0" w:color="auto"/>
              <w:right w:val="single" w:sz="4" w:space="0" w:color="auto"/>
            </w:tcBorders>
            <w:shd w:val="clear" w:color="auto" w:fill="auto"/>
            <w:vAlign w:val="center"/>
            <w:hideMark/>
          </w:tcPr>
          <w:p w:rsidR="00DF25BC" w:rsidRPr="00C31E8F" w:rsidRDefault="00DF25BC" w:rsidP="00C31E8F">
            <w:pPr>
              <w:spacing w:before="40" w:after="40"/>
              <w:jc w:val="left"/>
              <w:rPr>
                <w:sz w:val="20"/>
                <w:szCs w:val="20"/>
                <w:lang w:eastAsia="en-US"/>
              </w:rPr>
            </w:pPr>
            <w:r w:rsidRPr="00C31E8F">
              <w:rPr>
                <w:sz w:val="20"/>
                <w:szCs w:val="20"/>
                <w:lang w:eastAsia="en-US"/>
              </w:rPr>
              <w:t>Stiklo atliekos</w:t>
            </w:r>
          </w:p>
        </w:tc>
        <w:tc>
          <w:tcPr>
            <w:tcW w:w="607" w:type="pct"/>
            <w:tcBorders>
              <w:top w:val="nil"/>
              <w:left w:val="nil"/>
              <w:bottom w:val="single" w:sz="4" w:space="0" w:color="auto"/>
              <w:right w:val="single" w:sz="4" w:space="0" w:color="auto"/>
            </w:tcBorders>
            <w:shd w:val="clear" w:color="auto" w:fill="FFFFFF"/>
            <w:vAlign w:val="center"/>
            <w:hideMark/>
          </w:tcPr>
          <w:p w:rsidR="00DF25BC" w:rsidRPr="00C31E8F" w:rsidRDefault="00DF25BC" w:rsidP="00C31E8F">
            <w:pPr>
              <w:spacing w:before="40" w:after="40"/>
              <w:jc w:val="right"/>
              <w:rPr>
                <w:color w:val="000000"/>
                <w:sz w:val="20"/>
                <w:szCs w:val="20"/>
              </w:rPr>
            </w:pPr>
            <w:r w:rsidRPr="00C31E8F">
              <w:rPr>
                <w:color w:val="000000"/>
                <w:sz w:val="20"/>
                <w:szCs w:val="20"/>
              </w:rPr>
              <w:t>58</w:t>
            </w:r>
          </w:p>
        </w:tc>
        <w:tc>
          <w:tcPr>
            <w:tcW w:w="685" w:type="pct"/>
            <w:tcBorders>
              <w:top w:val="nil"/>
              <w:left w:val="nil"/>
              <w:bottom w:val="single" w:sz="4" w:space="0" w:color="auto"/>
              <w:right w:val="single" w:sz="4" w:space="0" w:color="auto"/>
            </w:tcBorders>
            <w:shd w:val="clear" w:color="auto" w:fill="FFFFFF"/>
            <w:vAlign w:val="center"/>
            <w:hideMark/>
          </w:tcPr>
          <w:p w:rsidR="00DF25BC" w:rsidRPr="00C31E8F" w:rsidRDefault="00DF25BC" w:rsidP="00C31E8F">
            <w:pPr>
              <w:spacing w:before="40" w:after="40"/>
              <w:jc w:val="right"/>
              <w:rPr>
                <w:color w:val="000000"/>
                <w:sz w:val="20"/>
                <w:szCs w:val="20"/>
              </w:rPr>
            </w:pPr>
            <w:r w:rsidRPr="00C31E8F">
              <w:rPr>
                <w:color w:val="000000"/>
                <w:sz w:val="20"/>
                <w:szCs w:val="20"/>
              </w:rPr>
              <w:t>1,1%</w:t>
            </w:r>
          </w:p>
        </w:tc>
        <w:tc>
          <w:tcPr>
            <w:tcW w:w="695" w:type="pct"/>
            <w:tcBorders>
              <w:top w:val="nil"/>
              <w:left w:val="nil"/>
              <w:bottom w:val="single" w:sz="4" w:space="0" w:color="auto"/>
              <w:right w:val="single" w:sz="4" w:space="0" w:color="auto"/>
            </w:tcBorders>
            <w:shd w:val="clear" w:color="auto" w:fill="FFFFFF"/>
            <w:vAlign w:val="center"/>
            <w:hideMark/>
          </w:tcPr>
          <w:p w:rsidR="00DF25BC" w:rsidRPr="00C31E8F" w:rsidRDefault="00DF25BC" w:rsidP="00C31E8F">
            <w:pPr>
              <w:spacing w:before="40" w:after="40"/>
              <w:jc w:val="right"/>
              <w:rPr>
                <w:color w:val="000000"/>
                <w:sz w:val="20"/>
                <w:szCs w:val="20"/>
              </w:rPr>
            </w:pPr>
            <w:r w:rsidRPr="00C31E8F">
              <w:rPr>
                <w:color w:val="000000"/>
                <w:sz w:val="20"/>
                <w:szCs w:val="20"/>
              </w:rPr>
              <w:t>408</w:t>
            </w:r>
          </w:p>
        </w:tc>
        <w:tc>
          <w:tcPr>
            <w:tcW w:w="680" w:type="pct"/>
            <w:tcBorders>
              <w:top w:val="nil"/>
              <w:left w:val="nil"/>
              <w:bottom w:val="single" w:sz="4" w:space="0" w:color="auto"/>
              <w:right w:val="single" w:sz="4" w:space="0" w:color="auto"/>
            </w:tcBorders>
            <w:shd w:val="clear" w:color="auto" w:fill="auto"/>
            <w:vAlign w:val="center"/>
            <w:hideMark/>
          </w:tcPr>
          <w:p w:rsidR="00DF25BC" w:rsidRPr="00DF25BC" w:rsidRDefault="00DF25BC" w:rsidP="00C31E8F">
            <w:pPr>
              <w:spacing w:before="40" w:after="40"/>
              <w:jc w:val="right"/>
              <w:rPr>
                <w:color w:val="000000"/>
                <w:sz w:val="20"/>
                <w:szCs w:val="20"/>
              </w:rPr>
            </w:pPr>
            <w:r w:rsidRPr="00DF25BC">
              <w:rPr>
                <w:color w:val="000000"/>
                <w:sz w:val="20"/>
                <w:szCs w:val="20"/>
              </w:rPr>
              <w:t>7,5%</w:t>
            </w:r>
          </w:p>
        </w:tc>
        <w:tc>
          <w:tcPr>
            <w:tcW w:w="554" w:type="pct"/>
            <w:tcBorders>
              <w:top w:val="nil"/>
              <w:left w:val="nil"/>
              <w:bottom w:val="single" w:sz="4" w:space="0" w:color="auto"/>
              <w:right w:val="single" w:sz="4" w:space="0" w:color="auto"/>
            </w:tcBorders>
            <w:shd w:val="clear" w:color="auto" w:fill="auto"/>
            <w:vAlign w:val="center"/>
            <w:hideMark/>
          </w:tcPr>
          <w:p w:rsidR="00DF25BC" w:rsidRPr="00DF25BC" w:rsidRDefault="00DF25BC" w:rsidP="00C31E8F">
            <w:pPr>
              <w:spacing w:before="40" w:after="40"/>
              <w:jc w:val="right"/>
              <w:rPr>
                <w:color w:val="000000"/>
                <w:sz w:val="20"/>
                <w:szCs w:val="20"/>
              </w:rPr>
            </w:pPr>
            <w:r w:rsidRPr="00DF25BC">
              <w:rPr>
                <w:color w:val="000000"/>
                <w:sz w:val="20"/>
                <w:szCs w:val="20"/>
              </w:rPr>
              <w:t>466</w:t>
            </w:r>
          </w:p>
        </w:tc>
        <w:tc>
          <w:tcPr>
            <w:tcW w:w="597" w:type="pct"/>
            <w:tcBorders>
              <w:top w:val="nil"/>
              <w:left w:val="nil"/>
              <w:bottom w:val="single" w:sz="4" w:space="0" w:color="auto"/>
              <w:right w:val="single" w:sz="4" w:space="0" w:color="auto"/>
            </w:tcBorders>
            <w:shd w:val="clear" w:color="auto" w:fill="auto"/>
            <w:vAlign w:val="center"/>
            <w:hideMark/>
          </w:tcPr>
          <w:p w:rsidR="00DF25BC" w:rsidRPr="00DF25BC" w:rsidRDefault="007C0754" w:rsidP="00C31E8F">
            <w:pPr>
              <w:spacing w:before="40" w:after="40"/>
              <w:jc w:val="right"/>
              <w:rPr>
                <w:color w:val="000000"/>
                <w:sz w:val="20"/>
                <w:szCs w:val="20"/>
              </w:rPr>
            </w:pPr>
            <w:r>
              <w:rPr>
                <w:color w:val="000000"/>
                <w:sz w:val="20"/>
                <w:szCs w:val="20"/>
              </w:rPr>
              <w:t>8,6</w:t>
            </w:r>
            <w:r w:rsidR="00DF25BC" w:rsidRPr="00DF25BC">
              <w:rPr>
                <w:color w:val="000000"/>
                <w:sz w:val="20"/>
                <w:szCs w:val="20"/>
              </w:rPr>
              <w:t>%</w:t>
            </w:r>
          </w:p>
        </w:tc>
      </w:tr>
      <w:tr w:rsidR="00C31E8F" w:rsidRPr="00FC7B85" w:rsidTr="00657602">
        <w:trPr>
          <w:trHeight w:val="25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DF25BC" w:rsidRPr="00CB1D83" w:rsidRDefault="00DF25BC" w:rsidP="00C31E8F">
            <w:pPr>
              <w:spacing w:before="40" w:after="40"/>
              <w:jc w:val="center"/>
              <w:rPr>
                <w:sz w:val="20"/>
                <w:szCs w:val="20"/>
                <w:lang w:eastAsia="en-US"/>
              </w:rPr>
            </w:pPr>
            <w:r w:rsidRPr="00CB1D83">
              <w:rPr>
                <w:sz w:val="20"/>
                <w:szCs w:val="20"/>
                <w:lang w:eastAsia="en-US"/>
              </w:rPr>
              <w:t>7.</w:t>
            </w:r>
          </w:p>
        </w:tc>
        <w:tc>
          <w:tcPr>
            <w:tcW w:w="913" w:type="pct"/>
            <w:tcBorders>
              <w:top w:val="nil"/>
              <w:left w:val="nil"/>
              <w:bottom w:val="single" w:sz="4" w:space="0" w:color="auto"/>
              <w:right w:val="single" w:sz="4" w:space="0" w:color="auto"/>
            </w:tcBorders>
            <w:shd w:val="clear" w:color="auto" w:fill="auto"/>
            <w:vAlign w:val="center"/>
            <w:hideMark/>
          </w:tcPr>
          <w:p w:rsidR="00DF25BC" w:rsidRPr="00C31E8F" w:rsidRDefault="00DF25BC" w:rsidP="00C31E8F">
            <w:pPr>
              <w:spacing w:before="40" w:after="40"/>
              <w:jc w:val="left"/>
              <w:rPr>
                <w:sz w:val="20"/>
                <w:szCs w:val="20"/>
                <w:lang w:eastAsia="en-US"/>
              </w:rPr>
            </w:pPr>
            <w:r w:rsidRPr="00C31E8F">
              <w:rPr>
                <w:sz w:val="20"/>
                <w:szCs w:val="20"/>
                <w:lang w:eastAsia="en-US"/>
              </w:rPr>
              <w:t>Metalo laužas</w:t>
            </w:r>
          </w:p>
        </w:tc>
        <w:tc>
          <w:tcPr>
            <w:tcW w:w="607" w:type="pct"/>
            <w:tcBorders>
              <w:top w:val="nil"/>
              <w:left w:val="nil"/>
              <w:bottom w:val="single" w:sz="4" w:space="0" w:color="auto"/>
              <w:right w:val="single" w:sz="4" w:space="0" w:color="auto"/>
            </w:tcBorders>
            <w:shd w:val="clear" w:color="auto" w:fill="FFFFFF"/>
            <w:vAlign w:val="center"/>
            <w:hideMark/>
          </w:tcPr>
          <w:p w:rsidR="00DF25BC" w:rsidRPr="00C31E8F" w:rsidRDefault="00DF25BC" w:rsidP="00C31E8F">
            <w:pPr>
              <w:spacing w:before="40" w:after="40"/>
              <w:jc w:val="right"/>
              <w:rPr>
                <w:color w:val="000000"/>
                <w:sz w:val="20"/>
                <w:szCs w:val="20"/>
              </w:rPr>
            </w:pPr>
            <w:r w:rsidRPr="00C31E8F">
              <w:rPr>
                <w:color w:val="000000"/>
                <w:sz w:val="20"/>
                <w:szCs w:val="20"/>
              </w:rPr>
              <w:t>1</w:t>
            </w:r>
          </w:p>
        </w:tc>
        <w:tc>
          <w:tcPr>
            <w:tcW w:w="685" w:type="pct"/>
            <w:tcBorders>
              <w:top w:val="nil"/>
              <w:left w:val="nil"/>
              <w:bottom w:val="single" w:sz="4" w:space="0" w:color="auto"/>
              <w:right w:val="single" w:sz="4" w:space="0" w:color="auto"/>
            </w:tcBorders>
            <w:shd w:val="clear" w:color="auto" w:fill="FFFFFF"/>
            <w:vAlign w:val="center"/>
            <w:hideMark/>
          </w:tcPr>
          <w:p w:rsidR="00DF25BC" w:rsidRPr="00C31E8F" w:rsidRDefault="00DF25BC" w:rsidP="00C31E8F">
            <w:pPr>
              <w:spacing w:before="40" w:after="40"/>
              <w:jc w:val="right"/>
              <w:rPr>
                <w:color w:val="000000"/>
                <w:sz w:val="20"/>
                <w:szCs w:val="20"/>
              </w:rPr>
            </w:pPr>
            <w:r w:rsidRPr="00C31E8F">
              <w:rPr>
                <w:color w:val="000000"/>
                <w:sz w:val="20"/>
                <w:szCs w:val="20"/>
              </w:rPr>
              <w:t>0,0%</w:t>
            </w:r>
          </w:p>
        </w:tc>
        <w:tc>
          <w:tcPr>
            <w:tcW w:w="695" w:type="pct"/>
            <w:tcBorders>
              <w:top w:val="nil"/>
              <w:left w:val="nil"/>
              <w:bottom w:val="single" w:sz="4" w:space="0" w:color="auto"/>
              <w:right w:val="single" w:sz="4" w:space="0" w:color="auto"/>
            </w:tcBorders>
            <w:shd w:val="clear" w:color="auto" w:fill="FFFFFF"/>
            <w:vAlign w:val="center"/>
            <w:hideMark/>
          </w:tcPr>
          <w:p w:rsidR="00DF25BC" w:rsidRPr="00C31E8F" w:rsidRDefault="00DF25BC" w:rsidP="00C31E8F">
            <w:pPr>
              <w:spacing w:before="40" w:after="40"/>
              <w:jc w:val="right"/>
              <w:rPr>
                <w:color w:val="000000"/>
                <w:sz w:val="20"/>
                <w:szCs w:val="20"/>
              </w:rPr>
            </w:pPr>
            <w:r w:rsidRPr="00C31E8F">
              <w:rPr>
                <w:color w:val="000000"/>
                <w:sz w:val="20"/>
                <w:szCs w:val="20"/>
              </w:rPr>
              <w:t>127</w:t>
            </w:r>
          </w:p>
        </w:tc>
        <w:tc>
          <w:tcPr>
            <w:tcW w:w="680" w:type="pct"/>
            <w:tcBorders>
              <w:top w:val="nil"/>
              <w:left w:val="nil"/>
              <w:bottom w:val="single" w:sz="4" w:space="0" w:color="auto"/>
              <w:right w:val="single" w:sz="4" w:space="0" w:color="auto"/>
            </w:tcBorders>
            <w:shd w:val="clear" w:color="auto" w:fill="auto"/>
            <w:vAlign w:val="center"/>
            <w:hideMark/>
          </w:tcPr>
          <w:p w:rsidR="00DF25BC" w:rsidRPr="00DF25BC" w:rsidRDefault="00DF25BC" w:rsidP="00C31E8F">
            <w:pPr>
              <w:spacing w:before="40" w:after="40"/>
              <w:jc w:val="right"/>
              <w:rPr>
                <w:color w:val="000000"/>
                <w:sz w:val="20"/>
                <w:szCs w:val="20"/>
              </w:rPr>
            </w:pPr>
            <w:r w:rsidRPr="00DF25BC">
              <w:rPr>
                <w:color w:val="000000"/>
                <w:sz w:val="20"/>
                <w:szCs w:val="20"/>
              </w:rPr>
              <w:t>2,3%</w:t>
            </w:r>
          </w:p>
        </w:tc>
        <w:tc>
          <w:tcPr>
            <w:tcW w:w="554" w:type="pct"/>
            <w:tcBorders>
              <w:top w:val="nil"/>
              <w:left w:val="nil"/>
              <w:bottom w:val="single" w:sz="4" w:space="0" w:color="auto"/>
              <w:right w:val="single" w:sz="4" w:space="0" w:color="auto"/>
            </w:tcBorders>
            <w:shd w:val="clear" w:color="auto" w:fill="auto"/>
            <w:vAlign w:val="center"/>
            <w:hideMark/>
          </w:tcPr>
          <w:p w:rsidR="00DF25BC" w:rsidRPr="00DF25BC" w:rsidRDefault="00DF25BC" w:rsidP="00C31E8F">
            <w:pPr>
              <w:spacing w:before="40" w:after="40"/>
              <w:jc w:val="right"/>
              <w:rPr>
                <w:color w:val="000000"/>
                <w:sz w:val="20"/>
                <w:szCs w:val="20"/>
              </w:rPr>
            </w:pPr>
            <w:r w:rsidRPr="00DF25BC">
              <w:rPr>
                <w:color w:val="000000"/>
                <w:sz w:val="20"/>
                <w:szCs w:val="20"/>
              </w:rPr>
              <w:t>128</w:t>
            </w:r>
          </w:p>
        </w:tc>
        <w:tc>
          <w:tcPr>
            <w:tcW w:w="597" w:type="pct"/>
            <w:tcBorders>
              <w:top w:val="nil"/>
              <w:left w:val="nil"/>
              <w:bottom w:val="single" w:sz="4" w:space="0" w:color="auto"/>
              <w:right w:val="single" w:sz="4" w:space="0" w:color="auto"/>
            </w:tcBorders>
            <w:shd w:val="clear" w:color="auto" w:fill="auto"/>
            <w:vAlign w:val="center"/>
            <w:hideMark/>
          </w:tcPr>
          <w:p w:rsidR="00DF25BC" w:rsidRPr="00DF25BC" w:rsidRDefault="007C0754" w:rsidP="00C31E8F">
            <w:pPr>
              <w:spacing w:before="40" w:after="40"/>
              <w:jc w:val="right"/>
              <w:rPr>
                <w:color w:val="000000"/>
                <w:sz w:val="20"/>
                <w:szCs w:val="20"/>
              </w:rPr>
            </w:pPr>
            <w:r>
              <w:rPr>
                <w:color w:val="000000"/>
                <w:sz w:val="20"/>
                <w:szCs w:val="20"/>
              </w:rPr>
              <w:t>2,3</w:t>
            </w:r>
            <w:r w:rsidR="00DF25BC" w:rsidRPr="00DF25BC">
              <w:rPr>
                <w:color w:val="000000"/>
                <w:sz w:val="20"/>
                <w:szCs w:val="20"/>
              </w:rPr>
              <w:t>%</w:t>
            </w:r>
          </w:p>
        </w:tc>
      </w:tr>
      <w:tr w:rsidR="00C31E8F" w:rsidRPr="00FC7B85" w:rsidTr="00657602">
        <w:trPr>
          <w:trHeight w:val="25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DF25BC" w:rsidRPr="00CB1D83" w:rsidRDefault="00DF25BC" w:rsidP="00C31E8F">
            <w:pPr>
              <w:spacing w:before="40" w:after="40"/>
              <w:jc w:val="center"/>
              <w:rPr>
                <w:sz w:val="20"/>
                <w:szCs w:val="20"/>
                <w:lang w:eastAsia="en-US"/>
              </w:rPr>
            </w:pPr>
            <w:r w:rsidRPr="00CB1D83">
              <w:rPr>
                <w:sz w:val="20"/>
                <w:szCs w:val="20"/>
                <w:lang w:eastAsia="en-US"/>
              </w:rPr>
              <w:t>8.</w:t>
            </w:r>
          </w:p>
        </w:tc>
        <w:tc>
          <w:tcPr>
            <w:tcW w:w="913" w:type="pct"/>
            <w:tcBorders>
              <w:top w:val="nil"/>
              <w:left w:val="nil"/>
              <w:bottom w:val="single" w:sz="4" w:space="0" w:color="auto"/>
              <w:right w:val="single" w:sz="4" w:space="0" w:color="auto"/>
            </w:tcBorders>
            <w:shd w:val="clear" w:color="auto" w:fill="auto"/>
            <w:vAlign w:val="center"/>
            <w:hideMark/>
          </w:tcPr>
          <w:p w:rsidR="00DF25BC" w:rsidRPr="00C31E8F" w:rsidRDefault="00DF25BC" w:rsidP="00C31E8F">
            <w:pPr>
              <w:spacing w:before="40" w:after="40"/>
              <w:jc w:val="left"/>
              <w:rPr>
                <w:sz w:val="20"/>
                <w:szCs w:val="20"/>
                <w:lang w:eastAsia="en-US"/>
              </w:rPr>
            </w:pPr>
            <w:r w:rsidRPr="00C31E8F">
              <w:rPr>
                <w:sz w:val="20"/>
                <w:szCs w:val="20"/>
                <w:lang w:eastAsia="en-US"/>
              </w:rPr>
              <w:t>Naudotos padangos</w:t>
            </w:r>
          </w:p>
        </w:tc>
        <w:tc>
          <w:tcPr>
            <w:tcW w:w="607" w:type="pct"/>
            <w:tcBorders>
              <w:top w:val="nil"/>
              <w:left w:val="nil"/>
              <w:bottom w:val="single" w:sz="4" w:space="0" w:color="auto"/>
              <w:right w:val="single" w:sz="4" w:space="0" w:color="auto"/>
            </w:tcBorders>
            <w:shd w:val="clear" w:color="auto" w:fill="FFFFFF"/>
            <w:vAlign w:val="center"/>
            <w:hideMark/>
          </w:tcPr>
          <w:p w:rsidR="00DF25BC" w:rsidRPr="00C31E8F" w:rsidRDefault="00DF25BC" w:rsidP="00C31E8F">
            <w:pPr>
              <w:spacing w:before="40" w:after="40"/>
              <w:jc w:val="right"/>
              <w:rPr>
                <w:color w:val="000000"/>
                <w:sz w:val="20"/>
                <w:szCs w:val="20"/>
              </w:rPr>
            </w:pPr>
            <w:r w:rsidRPr="00C31E8F">
              <w:rPr>
                <w:color w:val="000000"/>
                <w:sz w:val="20"/>
                <w:szCs w:val="20"/>
              </w:rPr>
              <w:t>14</w:t>
            </w:r>
          </w:p>
        </w:tc>
        <w:tc>
          <w:tcPr>
            <w:tcW w:w="685" w:type="pct"/>
            <w:tcBorders>
              <w:top w:val="nil"/>
              <w:left w:val="nil"/>
              <w:bottom w:val="single" w:sz="4" w:space="0" w:color="auto"/>
              <w:right w:val="single" w:sz="4" w:space="0" w:color="auto"/>
            </w:tcBorders>
            <w:shd w:val="clear" w:color="auto" w:fill="FFFFFF"/>
            <w:vAlign w:val="center"/>
            <w:hideMark/>
          </w:tcPr>
          <w:p w:rsidR="00DF25BC" w:rsidRPr="00C31E8F" w:rsidRDefault="00DF25BC" w:rsidP="00C31E8F">
            <w:pPr>
              <w:spacing w:before="40" w:after="40"/>
              <w:jc w:val="right"/>
              <w:rPr>
                <w:color w:val="000000"/>
                <w:sz w:val="20"/>
                <w:szCs w:val="20"/>
              </w:rPr>
            </w:pPr>
            <w:r w:rsidRPr="00C31E8F">
              <w:rPr>
                <w:color w:val="000000"/>
                <w:sz w:val="20"/>
                <w:szCs w:val="20"/>
              </w:rPr>
              <w:t>0,3%</w:t>
            </w:r>
          </w:p>
        </w:tc>
        <w:tc>
          <w:tcPr>
            <w:tcW w:w="695" w:type="pct"/>
            <w:tcBorders>
              <w:top w:val="nil"/>
              <w:left w:val="nil"/>
              <w:bottom w:val="single" w:sz="4" w:space="0" w:color="auto"/>
              <w:right w:val="single" w:sz="4" w:space="0" w:color="auto"/>
            </w:tcBorders>
            <w:shd w:val="clear" w:color="auto" w:fill="FFFFFF"/>
            <w:vAlign w:val="center"/>
            <w:hideMark/>
          </w:tcPr>
          <w:p w:rsidR="00DF25BC" w:rsidRPr="00C31E8F" w:rsidRDefault="00DF25BC" w:rsidP="00C31E8F">
            <w:pPr>
              <w:spacing w:before="40" w:after="40"/>
              <w:jc w:val="right"/>
              <w:rPr>
                <w:color w:val="000000"/>
                <w:sz w:val="20"/>
                <w:szCs w:val="20"/>
              </w:rPr>
            </w:pPr>
            <w:r w:rsidRPr="00C31E8F">
              <w:rPr>
                <w:color w:val="000000"/>
                <w:sz w:val="20"/>
                <w:szCs w:val="20"/>
              </w:rPr>
              <w:t>0</w:t>
            </w:r>
          </w:p>
        </w:tc>
        <w:tc>
          <w:tcPr>
            <w:tcW w:w="680" w:type="pct"/>
            <w:tcBorders>
              <w:top w:val="nil"/>
              <w:left w:val="nil"/>
              <w:bottom w:val="single" w:sz="4" w:space="0" w:color="auto"/>
              <w:right w:val="single" w:sz="4" w:space="0" w:color="auto"/>
            </w:tcBorders>
            <w:shd w:val="clear" w:color="auto" w:fill="auto"/>
            <w:vAlign w:val="center"/>
            <w:hideMark/>
          </w:tcPr>
          <w:p w:rsidR="00DF25BC" w:rsidRPr="00DF25BC" w:rsidRDefault="00C31E8F" w:rsidP="00C31E8F">
            <w:pPr>
              <w:spacing w:before="40" w:after="40"/>
              <w:jc w:val="right"/>
              <w:rPr>
                <w:color w:val="000000"/>
                <w:sz w:val="20"/>
                <w:szCs w:val="20"/>
              </w:rPr>
            </w:pPr>
            <w:r w:rsidRPr="003B28CE">
              <w:rPr>
                <w:color w:val="000000"/>
                <w:sz w:val="20"/>
                <w:szCs w:val="20"/>
              </w:rPr>
              <w:t>0,0%</w:t>
            </w:r>
          </w:p>
        </w:tc>
        <w:tc>
          <w:tcPr>
            <w:tcW w:w="554" w:type="pct"/>
            <w:tcBorders>
              <w:top w:val="nil"/>
              <w:left w:val="nil"/>
              <w:bottom w:val="single" w:sz="4" w:space="0" w:color="auto"/>
              <w:right w:val="single" w:sz="4" w:space="0" w:color="auto"/>
            </w:tcBorders>
            <w:shd w:val="clear" w:color="auto" w:fill="auto"/>
            <w:vAlign w:val="center"/>
            <w:hideMark/>
          </w:tcPr>
          <w:p w:rsidR="00DF25BC" w:rsidRPr="00DF25BC" w:rsidRDefault="00DF25BC" w:rsidP="00C31E8F">
            <w:pPr>
              <w:spacing w:before="40" w:after="40"/>
              <w:jc w:val="right"/>
              <w:rPr>
                <w:color w:val="000000"/>
                <w:sz w:val="20"/>
                <w:szCs w:val="20"/>
              </w:rPr>
            </w:pPr>
            <w:r w:rsidRPr="00DF25BC">
              <w:rPr>
                <w:color w:val="000000"/>
                <w:sz w:val="20"/>
                <w:szCs w:val="20"/>
              </w:rPr>
              <w:t>14</w:t>
            </w:r>
          </w:p>
        </w:tc>
        <w:tc>
          <w:tcPr>
            <w:tcW w:w="597" w:type="pct"/>
            <w:tcBorders>
              <w:top w:val="nil"/>
              <w:left w:val="nil"/>
              <w:bottom w:val="single" w:sz="4" w:space="0" w:color="auto"/>
              <w:right w:val="single" w:sz="4" w:space="0" w:color="auto"/>
            </w:tcBorders>
            <w:shd w:val="clear" w:color="auto" w:fill="auto"/>
            <w:vAlign w:val="center"/>
            <w:hideMark/>
          </w:tcPr>
          <w:p w:rsidR="00DF25BC" w:rsidRPr="00DF25BC" w:rsidRDefault="007C0754" w:rsidP="00C31E8F">
            <w:pPr>
              <w:spacing w:before="40" w:after="40"/>
              <w:jc w:val="right"/>
              <w:rPr>
                <w:color w:val="000000"/>
                <w:sz w:val="20"/>
                <w:szCs w:val="20"/>
              </w:rPr>
            </w:pPr>
            <w:r>
              <w:rPr>
                <w:color w:val="000000"/>
                <w:sz w:val="20"/>
                <w:szCs w:val="20"/>
              </w:rPr>
              <w:t>0,3</w:t>
            </w:r>
            <w:r w:rsidR="00DF25BC" w:rsidRPr="00DF25BC">
              <w:rPr>
                <w:color w:val="000000"/>
                <w:sz w:val="20"/>
                <w:szCs w:val="20"/>
              </w:rPr>
              <w:t>%</w:t>
            </w:r>
          </w:p>
        </w:tc>
      </w:tr>
      <w:tr w:rsidR="00C31E8F" w:rsidRPr="00FC7B85" w:rsidTr="00657602">
        <w:trPr>
          <w:trHeight w:val="25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DF25BC" w:rsidRPr="00CB1D83" w:rsidRDefault="00DF25BC" w:rsidP="00C31E8F">
            <w:pPr>
              <w:spacing w:before="40" w:after="40"/>
              <w:jc w:val="center"/>
              <w:rPr>
                <w:sz w:val="20"/>
                <w:szCs w:val="20"/>
                <w:lang w:eastAsia="en-US"/>
              </w:rPr>
            </w:pPr>
            <w:r w:rsidRPr="00CB1D83">
              <w:rPr>
                <w:sz w:val="20"/>
                <w:szCs w:val="20"/>
                <w:lang w:eastAsia="en-US"/>
              </w:rPr>
              <w:t>9.</w:t>
            </w:r>
          </w:p>
        </w:tc>
        <w:tc>
          <w:tcPr>
            <w:tcW w:w="913" w:type="pct"/>
            <w:tcBorders>
              <w:top w:val="nil"/>
              <w:left w:val="nil"/>
              <w:bottom w:val="single" w:sz="4" w:space="0" w:color="auto"/>
              <w:right w:val="single" w:sz="4" w:space="0" w:color="auto"/>
            </w:tcBorders>
            <w:shd w:val="clear" w:color="auto" w:fill="auto"/>
            <w:vAlign w:val="center"/>
            <w:hideMark/>
          </w:tcPr>
          <w:p w:rsidR="00DF25BC" w:rsidRPr="00C31E8F" w:rsidRDefault="00DF25BC" w:rsidP="00C31E8F">
            <w:pPr>
              <w:spacing w:before="40" w:after="40"/>
              <w:jc w:val="left"/>
              <w:rPr>
                <w:sz w:val="20"/>
                <w:szCs w:val="20"/>
                <w:lang w:eastAsia="en-US"/>
              </w:rPr>
            </w:pPr>
            <w:r w:rsidRPr="00C31E8F">
              <w:rPr>
                <w:sz w:val="20"/>
                <w:szCs w:val="20"/>
                <w:lang w:eastAsia="en-US"/>
              </w:rPr>
              <w:t>Elektros ir elektorinės įrangos atliekos</w:t>
            </w:r>
          </w:p>
        </w:tc>
        <w:tc>
          <w:tcPr>
            <w:tcW w:w="607" w:type="pct"/>
            <w:tcBorders>
              <w:top w:val="nil"/>
              <w:left w:val="nil"/>
              <w:bottom w:val="single" w:sz="4" w:space="0" w:color="auto"/>
              <w:right w:val="single" w:sz="4" w:space="0" w:color="auto"/>
            </w:tcBorders>
            <w:shd w:val="clear" w:color="auto" w:fill="FFFFFF"/>
            <w:vAlign w:val="center"/>
            <w:hideMark/>
          </w:tcPr>
          <w:p w:rsidR="00DF25BC" w:rsidRPr="00C31E8F" w:rsidRDefault="00DF25BC" w:rsidP="00C31E8F">
            <w:pPr>
              <w:spacing w:before="40" w:after="40"/>
              <w:jc w:val="right"/>
              <w:rPr>
                <w:color w:val="000000"/>
                <w:sz w:val="20"/>
                <w:szCs w:val="20"/>
              </w:rPr>
            </w:pPr>
            <w:r w:rsidRPr="00C31E8F">
              <w:rPr>
                <w:color w:val="000000"/>
                <w:sz w:val="20"/>
                <w:szCs w:val="20"/>
              </w:rPr>
              <w:t>6</w:t>
            </w:r>
          </w:p>
        </w:tc>
        <w:tc>
          <w:tcPr>
            <w:tcW w:w="685" w:type="pct"/>
            <w:tcBorders>
              <w:top w:val="nil"/>
              <w:left w:val="nil"/>
              <w:bottom w:val="single" w:sz="4" w:space="0" w:color="auto"/>
              <w:right w:val="single" w:sz="4" w:space="0" w:color="auto"/>
            </w:tcBorders>
            <w:shd w:val="clear" w:color="auto" w:fill="FFFFFF"/>
            <w:vAlign w:val="center"/>
            <w:hideMark/>
          </w:tcPr>
          <w:p w:rsidR="00DF25BC" w:rsidRPr="00C31E8F" w:rsidRDefault="00DF25BC" w:rsidP="00C31E8F">
            <w:pPr>
              <w:spacing w:before="40" w:after="40"/>
              <w:jc w:val="right"/>
              <w:rPr>
                <w:color w:val="000000"/>
                <w:sz w:val="20"/>
                <w:szCs w:val="20"/>
              </w:rPr>
            </w:pPr>
            <w:r w:rsidRPr="00C31E8F">
              <w:rPr>
                <w:color w:val="000000"/>
                <w:sz w:val="20"/>
                <w:szCs w:val="20"/>
              </w:rPr>
              <w:t>0,1%</w:t>
            </w:r>
          </w:p>
        </w:tc>
        <w:tc>
          <w:tcPr>
            <w:tcW w:w="695" w:type="pct"/>
            <w:tcBorders>
              <w:top w:val="nil"/>
              <w:left w:val="nil"/>
              <w:bottom w:val="single" w:sz="4" w:space="0" w:color="auto"/>
              <w:right w:val="single" w:sz="4" w:space="0" w:color="auto"/>
            </w:tcBorders>
            <w:shd w:val="clear" w:color="auto" w:fill="FFFFFF"/>
            <w:vAlign w:val="center"/>
            <w:hideMark/>
          </w:tcPr>
          <w:p w:rsidR="00DF25BC" w:rsidRPr="00C31E8F" w:rsidRDefault="00DF25BC" w:rsidP="00C31E8F">
            <w:pPr>
              <w:spacing w:before="40" w:after="40"/>
              <w:jc w:val="right"/>
              <w:rPr>
                <w:color w:val="000000"/>
                <w:sz w:val="20"/>
                <w:szCs w:val="20"/>
              </w:rPr>
            </w:pPr>
            <w:r w:rsidRPr="00C31E8F">
              <w:rPr>
                <w:color w:val="000000"/>
                <w:sz w:val="20"/>
                <w:szCs w:val="20"/>
              </w:rPr>
              <w:t>0</w:t>
            </w:r>
          </w:p>
        </w:tc>
        <w:tc>
          <w:tcPr>
            <w:tcW w:w="680" w:type="pct"/>
            <w:tcBorders>
              <w:top w:val="nil"/>
              <w:left w:val="nil"/>
              <w:bottom w:val="single" w:sz="4" w:space="0" w:color="auto"/>
              <w:right w:val="single" w:sz="4" w:space="0" w:color="auto"/>
            </w:tcBorders>
            <w:shd w:val="clear" w:color="auto" w:fill="auto"/>
            <w:vAlign w:val="center"/>
            <w:hideMark/>
          </w:tcPr>
          <w:p w:rsidR="00DF25BC" w:rsidRPr="00DF25BC" w:rsidRDefault="00C31E8F" w:rsidP="00C31E8F">
            <w:pPr>
              <w:spacing w:before="40" w:after="40"/>
              <w:jc w:val="right"/>
              <w:rPr>
                <w:color w:val="000000"/>
                <w:sz w:val="20"/>
                <w:szCs w:val="20"/>
              </w:rPr>
            </w:pPr>
            <w:r w:rsidRPr="003B28CE">
              <w:rPr>
                <w:color w:val="000000"/>
                <w:sz w:val="20"/>
                <w:szCs w:val="20"/>
              </w:rPr>
              <w:t>0,0%</w:t>
            </w:r>
          </w:p>
        </w:tc>
        <w:tc>
          <w:tcPr>
            <w:tcW w:w="554" w:type="pct"/>
            <w:tcBorders>
              <w:top w:val="nil"/>
              <w:left w:val="nil"/>
              <w:bottom w:val="single" w:sz="4" w:space="0" w:color="auto"/>
              <w:right w:val="single" w:sz="4" w:space="0" w:color="auto"/>
            </w:tcBorders>
            <w:shd w:val="clear" w:color="auto" w:fill="auto"/>
            <w:vAlign w:val="center"/>
            <w:hideMark/>
          </w:tcPr>
          <w:p w:rsidR="00DF25BC" w:rsidRPr="00DF25BC" w:rsidRDefault="00DF25BC" w:rsidP="00C31E8F">
            <w:pPr>
              <w:spacing w:before="40" w:after="40"/>
              <w:jc w:val="right"/>
              <w:rPr>
                <w:color w:val="000000"/>
                <w:sz w:val="20"/>
                <w:szCs w:val="20"/>
              </w:rPr>
            </w:pPr>
            <w:r w:rsidRPr="00DF25BC">
              <w:rPr>
                <w:color w:val="000000"/>
                <w:sz w:val="20"/>
                <w:szCs w:val="20"/>
              </w:rPr>
              <w:t>6</w:t>
            </w:r>
          </w:p>
        </w:tc>
        <w:tc>
          <w:tcPr>
            <w:tcW w:w="597" w:type="pct"/>
            <w:tcBorders>
              <w:top w:val="nil"/>
              <w:left w:val="nil"/>
              <w:bottom w:val="single" w:sz="4" w:space="0" w:color="auto"/>
              <w:right w:val="single" w:sz="4" w:space="0" w:color="auto"/>
            </w:tcBorders>
            <w:shd w:val="clear" w:color="auto" w:fill="auto"/>
            <w:vAlign w:val="center"/>
            <w:hideMark/>
          </w:tcPr>
          <w:p w:rsidR="00DF25BC" w:rsidRPr="00DF25BC" w:rsidRDefault="007C0754" w:rsidP="00C31E8F">
            <w:pPr>
              <w:spacing w:before="40" w:after="40"/>
              <w:jc w:val="right"/>
              <w:rPr>
                <w:color w:val="000000"/>
                <w:sz w:val="20"/>
                <w:szCs w:val="20"/>
              </w:rPr>
            </w:pPr>
            <w:r>
              <w:rPr>
                <w:color w:val="000000"/>
                <w:sz w:val="20"/>
                <w:szCs w:val="20"/>
              </w:rPr>
              <w:t>0,1</w:t>
            </w:r>
            <w:r w:rsidR="00DF25BC" w:rsidRPr="00DF25BC">
              <w:rPr>
                <w:color w:val="000000"/>
                <w:sz w:val="20"/>
                <w:szCs w:val="20"/>
              </w:rPr>
              <w:t>%</w:t>
            </w:r>
          </w:p>
        </w:tc>
      </w:tr>
      <w:tr w:rsidR="00C31E8F" w:rsidRPr="00FC7B85" w:rsidTr="00657602">
        <w:trPr>
          <w:trHeight w:val="25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DF25BC" w:rsidRPr="00CB1D83" w:rsidRDefault="00DF25BC" w:rsidP="00C31E8F">
            <w:pPr>
              <w:spacing w:before="40" w:after="40"/>
              <w:jc w:val="center"/>
              <w:rPr>
                <w:sz w:val="20"/>
                <w:szCs w:val="20"/>
                <w:lang w:eastAsia="en-US"/>
              </w:rPr>
            </w:pPr>
            <w:r w:rsidRPr="00CB1D83">
              <w:rPr>
                <w:sz w:val="20"/>
                <w:szCs w:val="20"/>
                <w:lang w:eastAsia="en-US"/>
              </w:rPr>
              <w:t>10.</w:t>
            </w:r>
          </w:p>
        </w:tc>
        <w:tc>
          <w:tcPr>
            <w:tcW w:w="913" w:type="pct"/>
            <w:tcBorders>
              <w:top w:val="nil"/>
              <w:left w:val="nil"/>
              <w:bottom w:val="single" w:sz="4" w:space="0" w:color="auto"/>
              <w:right w:val="single" w:sz="4" w:space="0" w:color="auto"/>
            </w:tcBorders>
            <w:shd w:val="clear" w:color="auto" w:fill="auto"/>
            <w:vAlign w:val="center"/>
            <w:hideMark/>
          </w:tcPr>
          <w:p w:rsidR="00DF25BC" w:rsidRPr="00C31E8F" w:rsidRDefault="00DF25BC" w:rsidP="00C31E8F">
            <w:pPr>
              <w:spacing w:before="40" w:after="40"/>
              <w:jc w:val="left"/>
              <w:rPr>
                <w:sz w:val="20"/>
                <w:szCs w:val="20"/>
                <w:lang w:eastAsia="en-US"/>
              </w:rPr>
            </w:pPr>
            <w:r w:rsidRPr="00C31E8F">
              <w:rPr>
                <w:sz w:val="20"/>
                <w:szCs w:val="20"/>
                <w:lang w:eastAsia="en-US"/>
              </w:rPr>
              <w:t>Pavojingos</w:t>
            </w:r>
            <w:r w:rsidR="00740511" w:rsidRPr="00C31E8F">
              <w:rPr>
                <w:sz w:val="20"/>
                <w:szCs w:val="20"/>
                <w:lang w:eastAsia="en-US"/>
              </w:rPr>
              <w:t>ios</w:t>
            </w:r>
            <w:r w:rsidRPr="00C31E8F">
              <w:rPr>
                <w:sz w:val="20"/>
                <w:szCs w:val="20"/>
                <w:lang w:eastAsia="en-US"/>
              </w:rPr>
              <w:t xml:space="preserve"> atliekos</w:t>
            </w:r>
          </w:p>
        </w:tc>
        <w:tc>
          <w:tcPr>
            <w:tcW w:w="607" w:type="pct"/>
            <w:tcBorders>
              <w:top w:val="nil"/>
              <w:left w:val="nil"/>
              <w:bottom w:val="single" w:sz="4" w:space="0" w:color="auto"/>
              <w:right w:val="single" w:sz="4" w:space="0" w:color="auto"/>
            </w:tcBorders>
            <w:shd w:val="clear" w:color="auto" w:fill="FFFFFF"/>
            <w:vAlign w:val="center"/>
            <w:hideMark/>
          </w:tcPr>
          <w:p w:rsidR="00DF25BC" w:rsidRPr="00C31E8F" w:rsidRDefault="00DF25BC" w:rsidP="00C31E8F">
            <w:pPr>
              <w:spacing w:before="40" w:after="40"/>
              <w:jc w:val="right"/>
              <w:rPr>
                <w:color w:val="000000"/>
                <w:sz w:val="20"/>
                <w:szCs w:val="20"/>
              </w:rPr>
            </w:pPr>
            <w:r w:rsidRPr="00C31E8F">
              <w:rPr>
                <w:color w:val="000000"/>
                <w:sz w:val="20"/>
                <w:szCs w:val="20"/>
              </w:rPr>
              <w:t>0</w:t>
            </w:r>
          </w:p>
        </w:tc>
        <w:tc>
          <w:tcPr>
            <w:tcW w:w="685" w:type="pct"/>
            <w:tcBorders>
              <w:top w:val="nil"/>
              <w:left w:val="nil"/>
              <w:bottom w:val="single" w:sz="4" w:space="0" w:color="auto"/>
              <w:right w:val="single" w:sz="4" w:space="0" w:color="auto"/>
            </w:tcBorders>
            <w:shd w:val="clear" w:color="auto" w:fill="FFFFFF"/>
            <w:vAlign w:val="center"/>
            <w:hideMark/>
          </w:tcPr>
          <w:p w:rsidR="00DF25BC" w:rsidRPr="00C31E8F" w:rsidRDefault="00DF25BC" w:rsidP="00C31E8F">
            <w:pPr>
              <w:spacing w:before="40" w:after="40"/>
              <w:jc w:val="right"/>
              <w:rPr>
                <w:color w:val="000000"/>
                <w:sz w:val="20"/>
                <w:szCs w:val="20"/>
              </w:rPr>
            </w:pPr>
            <w:r w:rsidRPr="00C31E8F">
              <w:rPr>
                <w:color w:val="000000"/>
                <w:sz w:val="20"/>
                <w:szCs w:val="20"/>
              </w:rPr>
              <w:t>0,0%</w:t>
            </w:r>
          </w:p>
        </w:tc>
        <w:tc>
          <w:tcPr>
            <w:tcW w:w="695" w:type="pct"/>
            <w:tcBorders>
              <w:top w:val="nil"/>
              <w:left w:val="nil"/>
              <w:bottom w:val="single" w:sz="4" w:space="0" w:color="auto"/>
              <w:right w:val="single" w:sz="4" w:space="0" w:color="auto"/>
            </w:tcBorders>
            <w:shd w:val="clear" w:color="auto" w:fill="FFFFFF"/>
            <w:vAlign w:val="center"/>
            <w:hideMark/>
          </w:tcPr>
          <w:p w:rsidR="00DF25BC" w:rsidRPr="00C31E8F" w:rsidRDefault="00DF25BC" w:rsidP="00C31E8F">
            <w:pPr>
              <w:spacing w:before="40" w:after="40"/>
              <w:jc w:val="right"/>
              <w:rPr>
                <w:color w:val="000000"/>
                <w:sz w:val="20"/>
                <w:szCs w:val="20"/>
              </w:rPr>
            </w:pPr>
            <w:r w:rsidRPr="00C31E8F">
              <w:rPr>
                <w:color w:val="000000"/>
                <w:sz w:val="20"/>
                <w:szCs w:val="20"/>
              </w:rPr>
              <w:t>24</w:t>
            </w:r>
          </w:p>
        </w:tc>
        <w:tc>
          <w:tcPr>
            <w:tcW w:w="680" w:type="pct"/>
            <w:tcBorders>
              <w:top w:val="nil"/>
              <w:left w:val="nil"/>
              <w:bottom w:val="single" w:sz="4" w:space="0" w:color="auto"/>
              <w:right w:val="single" w:sz="4" w:space="0" w:color="auto"/>
            </w:tcBorders>
            <w:shd w:val="clear" w:color="auto" w:fill="auto"/>
            <w:vAlign w:val="center"/>
            <w:hideMark/>
          </w:tcPr>
          <w:p w:rsidR="00DF25BC" w:rsidRPr="00DF25BC" w:rsidRDefault="00DF25BC" w:rsidP="00C31E8F">
            <w:pPr>
              <w:spacing w:before="40" w:after="40"/>
              <w:jc w:val="right"/>
              <w:rPr>
                <w:color w:val="000000"/>
                <w:sz w:val="20"/>
                <w:szCs w:val="20"/>
              </w:rPr>
            </w:pPr>
            <w:r w:rsidRPr="00DF25BC">
              <w:rPr>
                <w:color w:val="000000"/>
                <w:sz w:val="20"/>
                <w:szCs w:val="20"/>
              </w:rPr>
              <w:t>0,4%</w:t>
            </w:r>
          </w:p>
        </w:tc>
        <w:tc>
          <w:tcPr>
            <w:tcW w:w="554" w:type="pct"/>
            <w:tcBorders>
              <w:top w:val="nil"/>
              <w:left w:val="nil"/>
              <w:bottom w:val="single" w:sz="4" w:space="0" w:color="auto"/>
              <w:right w:val="single" w:sz="4" w:space="0" w:color="auto"/>
            </w:tcBorders>
            <w:shd w:val="clear" w:color="auto" w:fill="auto"/>
            <w:vAlign w:val="center"/>
            <w:hideMark/>
          </w:tcPr>
          <w:p w:rsidR="00DF25BC" w:rsidRPr="00DF25BC" w:rsidRDefault="00DF25BC" w:rsidP="00C31E8F">
            <w:pPr>
              <w:spacing w:before="40" w:after="40"/>
              <w:jc w:val="right"/>
              <w:rPr>
                <w:color w:val="000000"/>
                <w:sz w:val="20"/>
                <w:szCs w:val="20"/>
              </w:rPr>
            </w:pPr>
            <w:r w:rsidRPr="00DF25BC">
              <w:rPr>
                <w:color w:val="000000"/>
                <w:sz w:val="20"/>
                <w:szCs w:val="20"/>
              </w:rPr>
              <w:t>24</w:t>
            </w:r>
          </w:p>
        </w:tc>
        <w:tc>
          <w:tcPr>
            <w:tcW w:w="597" w:type="pct"/>
            <w:tcBorders>
              <w:top w:val="nil"/>
              <w:left w:val="nil"/>
              <w:bottom w:val="single" w:sz="4" w:space="0" w:color="auto"/>
              <w:right w:val="single" w:sz="4" w:space="0" w:color="auto"/>
            </w:tcBorders>
            <w:shd w:val="clear" w:color="auto" w:fill="auto"/>
            <w:vAlign w:val="center"/>
            <w:hideMark/>
          </w:tcPr>
          <w:p w:rsidR="00DF25BC" w:rsidRPr="00DF25BC" w:rsidRDefault="007C0754" w:rsidP="00C31E8F">
            <w:pPr>
              <w:spacing w:before="40" w:after="40"/>
              <w:jc w:val="right"/>
              <w:rPr>
                <w:color w:val="000000"/>
                <w:sz w:val="20"/>
                <w:szCs w:val="20"/>
              </w:rPr>
            </w:pPr>
            <w:r>
              <w:rPr>
                <w:color w:val="000000"/>
                <w:sz w:val="20"/>
                <w:szCs w:val="20"/>
              </w:rPr>
              <w:t>0,5</w:t>
            </w:r>
            <w:r w:rsidR="00DF25BC" w:rsidRPr="00DF25BC">
              <w:rPr>
                <w:color w:val="000000"/>
                <w:sz w:val="20"/>
                <w:szCs w:val="20"/>
              </w:rPr>
              <w:t>%</w:t>
            </w:r>
          </w:p>
        </w:tc>
      </w:tr>
      <w:tr w:rsidR="00C31E8F" w:rsidRPr="00FC7B85" w:rsidTr="00657602">
        <w:trPr>
          <w:trHeight w:val="25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DF25BC" w:rsidRPr="00CB1D83" w:rsidRDefault="00DF25BC" w:rsidP="00C31E8F">
            <w:pPr>
              <w:spacing w:before="40" w:after="40"/>
              <w:jc w:val="center"/>
              <w:rPr>
                <w:sz w:val="20"/>
                <w:szCs w:val="20"/>
                <w:lang w:eastAsia="en-US"/>
              </w:rPr>
            </w:pPr>
            <w:r w:rsidRPr="00CB1D83">
              <w:rPr>
                <w:sz w:val="20"/>
                <w:szCs w:val="20"/>
                <w:lang w:eastAsia="en-US"/>
              </w:rPr>
              <w:t>11.</w:t>
            </w:r>
          </w:p>
        </w:tc>
        <w:tc>
          <w:tcPr>
            <w:tcW w:w="913" w:type="pct"/>
            <w:tcBorders>
              <w:top w:val="nil"/>
              <w:left w:val="nil"/>
              <w:bottom w:val="single" w:sz="4" w:space="0" w:color="auto"/>
              <w:right w:val="single" w:sz="4" w:space="0" w:color="auto"/>
            </w:tcBorders>
            <w:shd w:val="clear" w:color="auto" w:fill="auto"/>
            <w:vAlign w:val="center"/>
            <w:hideMark/>
          </w:tcPr>
          <w:p w:rsidR="00DF25BC" w:rsidRPr="00C31E8F" w:rsidRDefault="00DF25BC" w:rsidP="00C31E8F">
            <w:pPr>
              <w:spacing w:before="40" w:after="40"/>
              <w:jc w:val="left"/>
              <w:rPr>
                <w:sz w:val="20"/>
                <w:szCs w:val="20"/>
                <w:lang w:eastAsia="en-US"/>
              </w:rPr>
            </w:pPr>
            <w:r w:rsidRPr="00C31E8F">
              <w:rPr>
                <w:sz w:val="20"/>
                <w:szCs w:val="20"/>
                <w:lang w:eastAsia="en-US"/>
              </w:rPr>
              <w:t>Statybinės ir griovimo (inertinės) atliekos</w:t>
            </w:r>
          </w:p>
        </w:tc>
        <w:tc>
          <w:tcPr>
            <w:tcW w:w="607" w:type="pct"/>
            <w:tcBorders>
              <w:top w:val="nil"/>
              <w:left w:val="nil"/>
              <w:bottom w:val="single" w:sz="4" w:space="0" w:color="auto"/>
              <w:right w:val="single" w:sz="4" w:space="0" w:color="auto"/>
            </w:tcBorders>
            <w:shd w:val="clear" w:color="auto" w:fill="FFFFFF"/>
            <w:vAlign w:val="center"/>
            <w:hideMark/>
          </w:tcPr>
          <w:p w:rsidR="00DF25BC" w:rsidRPr="00C31E8F" w:rsidRDefault="00DF25BC" w:rsidP="00C31E8F">
            <w:pPr>
              <w:spacing w:before="40" w:after="40"/>
              <w:jc w:val="right"/>
              <w:rPr>
                <w:color w:val="000000"/>
                <w:sz w:val="20"/>
                <w:szCs w:val="20"/>
              </w:rPr>
            </w:pPr>
            <w:r w:rsidRPr="00C31E8F">
              <w:rPr>
                <w:color w:val="000000"/>
                <w:sz w:val="20"/>
                <w:szCs w:val="20"/>
              </w:rPr>
              <w:t>199</w:t>
            </w:r>
          </w:p>
        </w:tc>
        <w:tc>
          <w:tcPr>
            <w:tcW w:w="685" w:type="pct"/>
            <w:tcBorders>
              <w:top w:val="nil"/>
              <w:left w:val="nil"/>
              <w:bottom w:val="single" w:sz="4" w:space="0" w:color="auto"/>
              <w:right w:val="single" w:sz="4" w:space="0" w:color="auto"/>
            </w:tcBorders>
            <w:shd w:val="clear" w:color="auto" w:fill="FFFFFF"/>
            <w:vAlign w:val="center"/>
            <w:hideMark/>
          </w:tcPr>
          <w:p w:rsidR="00DF25BC" w:rsidRPr="00C31E8F" w:rsidRDefault="00DF25BC" w:rsidP="00C31E8F">
            <w:pPr>
              <w:spacing w:before="40" w:after="40"/>
              <w:jc w:val="right"/>
              <w:rPr>
                <w:color w:val="000000"/>
                <w:sz w:val="20"/>
                <w:szCs w:val="20"/>
              </w:rPr>
            </w:pPr>
            <w:r w:rsidRPr="00C31E8F">
              <w:rPr>
                <w:color w:val="000000"/>
                <w:sz w:val="20"/>
                <w:szCs w:val="20"/>
              </w:rPr>
              <w:t>3,7%</w:t>
            </w:r>
          </w:p>
        </w:tc>
        <w:tc>
          <w:tcPr>
            <w:tcW w:w="695" w:type="pct"/>
            <w:tcBorders>
              <w:top w:val="nil"/>
              <w:left w:val="nil"/>
              <w:bottom w:val="single" w:sz="4" w:space="0" w:color="auto"/>
              <w:right w:val="single" w:sz="4" w:space="0" w:color="auto"/>
            </w:tcBorders>
            <w:shd w:val="clear" w:color="auto" w:fill="FFFFFF"/>
            <w:vAlign w:val="center"/>
            <w:hideMark/>
          </w:tcPr>
          <w:p w:rsidR="00DF25BC" w:rsidRPr="00C31E8F" w:rsidRDefault="00DF25BC" w:rsidP="00C31E8F">
            <w:pPr>
              <w:spacing w:before="40" w:after="40"/>
              <w:jc w:val="right"/>
              <w:rPr>
                <w:color w:val="000000"/>
                <w:sz w:val="20"/>
                <w:szCs w:val="20"/>
              </w:rPr>
            </w:pPr>
            <w:r w:rsidRPr="00C31E8F">
              <w:rPr>
                <w:color w:val="000000"/>
                <w:sz w:val="20"/>
                <w:szCs w:val="20"/>
              </w:rPr>
              <w:t>106</w:t>
            </w:r>
          </w:p>
        </w:tc>
        <w:tc>
          <w:tcPr>
            <w:tcW w:w="680" w:type="pct"/>
            <w:tcBorders>
              <w:top w:val="nil"/>
              <w:left w:val="nil"/>
              <w:bottom w:val="single" w:sz="4" w:space="0" w:color="auto"/>
              <w:right w:val="single" w:sz="4" w:space="0" w:color="auto"/>
            </w:tcBorders>
            <w:shd w:val="clear" w:color="auto" w:fill="auto"/>
            <w:vAlign w:val="center"/>
            <w:hideMark/>
          </w:tcPr>
          <w:p w:rsidR="00DF25BC" w:rsidRPr="00DF25BC" w:rsidRDefault="00DF25BC" w:rsidP="00C31E8F">
            <w:pPr>
              <w:spacing w:before="40" w:after="40"/>
              <w:jc w:val="right"/>
              <w:rPr>
                <w:color w:val="000000"/>
                <w:sz w:val="20"/>
                <w:szCs w:val="20"/>
              </w:rPr>
            </w:pPr>
            <w:r w:rsidRPr="00DF25BC">
              <w:rPr>
                <w:color w:val="000000"/>
                <w:sz w:val="20"/>
                <w:szCs w:val="20"/>
              </w:rPr>
              <w:t>1,9%</w:t>
            </w:r>
          </w:p>
        </w:tc>
        <w:tc>
          <w:tcPr>
            <w:tcW w:w="554" w:type="pct"/>
            <w:tcBorders>
              <w:top w:val="nil"/>
              <w:left w:val="nil"/>
              <w:bottom w:val="single" w:sz="4" w:space="0" w:color="auto"/>
              <w:right w:val="single" w:sz="4" w:space="0" w:color="auto"/>
            </w:tcBorders>
            <w:shd w:val="clear" w:color="auto" w:fill="auto"/>
            <w:vAlign w:val="center"/>
            <w:hideMark/>
          </w:tcPr>
          <w:p w:rsidR="00DF25BC" w:rsidRPr="00DF25BC" w:rsidRDefault="00DF25BC" w:rsidP="00C31E8F">
            <w:pPr>
              <w:spacing w:before="40" w:after="40"/>
              <w:jc w:val="right"/>
              <w:rPr>
                <w:color w:val="000000"/>
                <w:sz w:val="20"/>
                <w:szCs w:val="20"/>
              </w:rPr>
            </w:pPr>
            <w:r w:rsidRPr="00DF25BC">
              <w:rPr>
                <w:color w:val="000000"/>
                <w:sz w:val="20"/>
                <w:szCs w:val="20"/>
              </w:rPr>
              <w:t>305</w:t>
            </w:r>
          </w:p>
        </w:tc>
        <w:tc>
          <w:tcPr>
            <w:tcW w:w="597" w:type="pct"/>
            <w:tcBorders>
              <w:top w:val="nil"/>
              <w:left w:val="nil"/>
              <w:bottom w:val="single" w:sz="4" w:space="0" w:color="auto"/>
              <w:right w:val="single" w:sz="4" w:space="0" w:color="auto"/>
            </w:tcBorders>
            <w:shd w:val="clear" w:color="auto" w:fill="auto"/>
            <w:vAlign w:val="center"/>
            <w:hideMark/>
          </w:tcPr>
          <w:p w:rsidR="00DF25BC" w:rsidRPr="00DF25BC" w:rsidRDefault="007C0754" w:rsidP="00C31E8F">
            <w:pPr>
              <w:spacing w:before="40" w:after="40"/>
              <w:jc w:val="right"/>
              <w:rPr>
                <w:color w:val="000000"/>
                <w:sz w:val="20"/>
                <w:szCs w:val="20"/>
              </w:rPr>
            </w:pPr>
            <w:r>
              <w:rPr>
                <w:color w:val="000000"/>
                <w:sz w:val="20"/>
                <w:szCs w:val="20"/>
              </w:rPr>
              <w:t>5,6</w:t>
            </w:r>
            <w:r w:rsidR="00DF25BC" w:rsidRPr="00DF25BC">
              <w:rPr>
                <w:color w:val="000000"/>
                <w:sz w:val="20"/>
                <w:szCs w:val="20"/>
              </w:rPr>
              <w:t>%</w:t>
            </w:r>
          </w:p>
        </w:tc>
      </w:tr>
      <w:tr w:rsidR="00DF25BC" w:rsidRPr="00FC7B85" w:rsidTr="00657602">
        <w:trPr>
          <w:trHeight w:val="25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DF25BC" w:rsidRPr="00CB1D83" w:rsidRDefault="00DF25BC" w:rsidP="00C31E8F">
            <w:pPr>
              <w:spacing w:before="40" w:after="40"/>
              <w:jc w:val="center"/>
              <w:rPr>
                <w:sz w:val="20"/>
                <w:szCs w:val="20"/>
                <w:lang w:eastAsia="en-US"/>
              </w:rPr>
            </w:pPr>
            <w:r w:rsidRPr="00CB1D83">
              <w:rPr>
                <w:sz w:val="20"/>
                <w:szCs w:val="20"/>
                <w:lang w:eastAsia="en-US"/>
              </w:rPr>
              <w:t>12.</w:t>
            </w:r>
          </w:p>
        </w:tc>
        <w:tc>
          <w:tcPr>
            <w:tcW w:w="913" w:type="pct"/>
            <w:tcBorders>
              <w:top w:val="nil"/>
              <w:left w:val="nil"/>
              <w:bottom w:val="single" w:sz="4" w:space="0" w:color="auto"/>
              <w:right w:val="single" w:sz="4" w:space="0" w:color="auto"/>
            </w:tcBorders>
            <w:shd w:val="clear" w:color="auto" w:fill="auto"/>
            <w:vAlign w:val="center"/>
            <w:hideMark/>
          </w:tcPr>
          <w:p w:rsidR="00DF25BC" w:rsidRPr="00DF25BC" w:rsidRDefault="00DF25BC" w:rsidP="00C31E8F">
            <w:pPr>
              <w:spacing w:before="40" w:after="40"/>
              <w:jc w:val="left"/>
              <w:rPr>
                <w:sz w:val="20"/>
                <w:szCs w:val="20"/>
                <w:lang w:eastAsia="en-US"/>
              </w:rPr>
            </w:pPr>
            <w:r w:rsidRPr="00DF25BC">
              <w:rPr>
                <w:sz w:val="20"/>
                <w:szCs w:val="20"/>
                <w:lang w:eastAsia="en-US"/>
              </w:rPr>
              <w:t>Kitos atliekos</w:t>
            </w:r>
          </w:p>
        </w:tc>
        <w:tc>
          <w:tcPr>
            <w:tcW w:w="607" w:type="pct"/>
            <w:tcBorders>
              <w:top w:val="nil"/>
              <w:left w:val="nil"/>
              <w:bottom w:val="single" w:sz="4" w:space="0" w:color="auto"/>
              <w:right w:val="single" w:sz="4" w:space="0" w:color="auto"/>
            </w:tcBorders>
            <w:shd w:val="clear" w:color="auto" w:fill="auto"/>
            <w:vAlign w:val="center"/>
            <w:hideMark/>
          </w:tcPr>
          <w:p w:rsidR="00DF25BC" w:rsidRPr="00DF25BC" w:rsidRDefault="00DF25BC" w:rsidP="00C31E8F">
            <w:pPr>
              <w:spacing w:before="40" w:after="40"/>
              <w:jc w:val="right"/>
              <w:rPr>
                <w:color w:val="000000"/>
                <w:sz w:val="20"/>
                <w:szCs w:val="20"/>
              </w:rPr>
            </w:pPr>
            <w:r w:rsidRPr="00DF25BC">
              <w:rPr>
                <w:color w:val="000000"/>
                <w:sz w:val="20"/>
                <w:szCs w:val="20"/>
              </w:rPr>
              <w:t>368</w:t>
            </w:r>
          </w:p>
        </w:tc>
        <w:tc>
          <w:tcPr>
            <w:tcW w:w="685" w:type="pct"/>
            <w:tcBorders>
              <w:top w:val="nil"/>
              <w:left w:val="nil"/>
              <w:bottom w:val="single" w:sz="4" w:space="0" w:color="auto"/>
              <w:right w:val="single" w:sz="4" w:space="0" w:color="auto"/>
            </w:tcBorders>
            <w:shd w:val="clear" w:color="auto" w:fill="auto"/>
            <w:vAlign w:val="center"/>
            <w:hideMark/>
          </w:tcPr>
          <w:p w:rsidR="00DF25BC" w:rsidRPr="00DF25BC" w:rsidRDefault="00DF25BC" w:rsidP="00C31E8F">
            <w:pPr>
              <w:spacing w:before="40" w:after="40"/>
              <w:jc w:val="right"/>
              <w:rPr>
                <w:color w:val="000000"/>
                <w:sz w:val="20"/>
                <w:szCs w:val="20"/>
              </w:rPr>
            </w:pPr>
            <w:r w:rsidRPr="00DF25BC">
              <w:rPr>
                <w:color w:val="000000"/>
                <w:sz w:val="20"/>
                <w:szCs w:val="20"/>
              </w:rPr>
              <w:t>6,8%</w:t>
            </w:r>
          </w:p>
        </w:tc>
        <w:tc>
          <w:tcPr>
            <w:tcW w:w="695" w:type="pct"/>
            <w:tcBorders>
              <w:top w:val="nil"/>
              <w:left w:val="nil"/>
              <w:bottom w:val="single" w:sz="4" w:space="0" w:color="auto"/>
              <w:right w:val="single" w:sz="4" w:space="0" w:color="auto"/>
            </w:tcBorders>
            <w:shd w:val="clear" w:color="auto" w:fill="auto"/>
            <w:vAlign w:val="center"/>
            <w:hideMark/>
          </w:tcPr>
          <w:p w:rsidR="00DF25BC" w:rsidRPr="00DF25BC" w:rsidRDefault="00DF25BC" w:rsidP="00C31E8F">
            <w:pPr>
              <w:spacing w:before="40" w:after="40"/>
              <w:jc w:val="right"/>
              <w:rPr>
                <w:color w:val="000000"/>
                <w:sz w:val="20"/>
                <w:szCs w:val="20"/>
              </w:rPr>
            </w:pPr>
            <w:r w:rsidRPr="00DF25BC">
              <w:rPr>
                <w:color w:val="000000"/>
                <w:sz w:val="20"/>
                <w:szCs w:val="20"/>
              </w:rPr>
              <w:t>1567</w:t>
            </w:r>
          </w:p>
        </w:tc>
        <w:tc>
          <w:tcPr>
            <w:tcW w:w="680" w:type="pct"/>
            <w:tcBorders>
              <w:top w:val="nil"/>
              <w:left w:val="nil"/>
              <w:bottom w:val="single" w:sz="4" w:space="0" w:color="auto"/>
              <w:right w:val="single" w:sz="4" w:space="0" w:color="auto"/>
            </w:tcBorders>
            <w:shd w:val="clear" w:color="auto" w:fill="auto"/>
            <w:vAlign w:val="center"/>
            <w:hideMark/>
          </w:tcPr>
          <w:p w:rsidR="00DF25BC" w:rsidRPr="00DF25BC" w:rsidRDefault="00DF25BC" w:rsidP="00C31E8F">
            <w:pPr>
              <w:spacing w:before="40" w:after="40"/>
              <w:jc w:val="right"/>
              <w:rPr>
                <w:color w:val="000000"/>
                <w:sz w:val="20"/>
                <w:szCs w:val="20"/>
              </w:rPr>
            </w:pPr>
            <w:r w:rsidRPr="00DF25BC">
              <w:rPr>
                <w:color w:val="000000"/>
                <w:sz w:val="20"/>
                <w:szCs w:val="20"/>
              </w:rPr>
              <w:t>28,8%</w:t>
            </w:r>
          </w:p>
        </w:tc>
        <w:tc>
          <w:tcPr>
            <w:tcW w:w="554" w:type="pct"/>
            <w:tcBorders>
              <w:top w:val="nil"/>
              <w:left w:val="nil"/>
              <w:bottom w:val="single" w:sz="4" w:space="0" w:color="auto"/>
              <w:right w:val="single" w:sz="4" w:space="0" w:color="auto"/>
            </w:tcBorders>
            <w:shd w:val="clear" w:color="auto" w:fill="auto"/>
            <w:vAlign w:val="center"/>
            <w:hideMark/>
          </w:tcPr>
          <w:p w:rsidR="00DF25BC" w:rsidRPr="00DF25BC" w:rsidRDefault="00DF25BC" w:rsidP="00C31E8F">
            <w:pPr>
              <w:spacing w:before="40" w:after="40"/>
              <w:jc w:val="right"/>
              <w:rPr>
                <w:color w:val="000000"/>
                <w:sz w:val="20"/>
                <w:szCs w:val="20"/>
              </w:rPr>
            </w:pPr>
            <w:r w:rsidRPr="00DF25BC">
              <w:rPr>
                <w:color w:val="000000"/>
                <w:sz w:val="20"/>
                <w:szCs w:val="20"/>
              </w:rPr>
              <w:t>1935</w:t>
            </w:r>
          </w:p>
        </w:tc>
        <w:tc>
          <w:tcPr>
            <w:tcW w:w="597" w:type="pct"/>
            <w:tcBorders>
              <w:top w:val="nil"/>
              <w:left w:val="nil"/>
              <w:bottom w:val="single" w:sz="4" w:space="0" w:color="auto"/>
              <w:right w:val="single" w:sz="4" w:space="0" w:color="auto"/>
            </w:tcBorders>
            <w:shd w:val="clear" w:color="auto" w:fill="auto"/>
            <w:vAlign w:val="center"/>
            <w:hideMark/>
          </w:tcPr>
          <w:p w:rsidR="00DF25BC" w:rsidRPr="00DF25BC" w:rsidRDefault="007C0754" w:rsidP="00C31E8F">
            <w:pPr>
              <w:spacing w:before="40" w:after="40"/>
              <w:jc w:val="right"/>
              <w:rPr>
                <w:color w:val="000000"/>
                <w:sz w:val="20"/>
                <w:szCs w:val="20"/>
              </w:rPr>
            </w:pPr>
            <w:r>
              <w:rPr>
                <w:color w:val="000000"/>
                <w:sz w:val="20"/>
                <w:szCs w:val="20"/>
              </w:rPr>
              <w:t>35,6</w:t>
            </w:r>
            <w:r w:rsidR="00DF25BC" w:rsidRPr="00DF25BC">
              <w:rPr>
                <w:color w:val="000000"/>
                <w:sz w:val="20"/>
                <w:szCs w:val="20"/>
              </w:rPr>
              <w:t>%</w:t>
            </w:r>
          </w:p>
        </w:tc>
      </w:tr>
      <w:tr w:rsidR="00DF25BC" w:rsidRPr="00FC7B85" w:rsidTr="00657602">
        <w:trPr>
          <w:trHeight w:val="25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DF25BC" w:rsidRPr="00CB1D83" w:rsidRDefault="00DF25BC" w:rsidP="00C31E8F">
            <w:pPr>
              <w:spacing w:before="40" w:after="40"/>
              <w:jc w:val="center"/>
              <w:rPr>
                <w:b/>
                <w:bCs/>
                <w:sz w:val="20"/>
                <w:szCs w:val="20"/>
                <w:lang w:eastAsia="en-US"/>
              </w:rPr>
            </w:pPr>
          </w:p>
        </w:tc>
        <w:tc>
          <w:tcPr>
            <w:tcW w:w="913" w:type="pct"/>
            <w:tcBorders>
              <w:top w:val="nil"/>
              <w:left w:val="nil"/>
              <w:bottom w:val="single" w:sz="4" w:space="0" w:color="auto"/>
              <w:right w:val="single" w:sz="4" w:space="0" w:color="auto"/>
            </w:tcBorders>
            <w:shd w:val="clear" w:color="auto" w:fill="auto"/>
            <w:vAlign w:val="center"/>
            <w:hideMark/>
          </w:tcPr>
          <w:p w:rsidR="00DF25BC" w:rsidRPr="00DF25BC" w:rsidRDefault="00DF25BC" w:rsidP="00C31E8F">
            <w:pPr>
              <w:spacing w:before="40" w:after="40"/>
              <w:jc w:val="left"/>
              <w:rPr>
                <w:b/>
                <w:bCs/>
                <w:sz w:val="20"/>
                <w:szCs w:val="20"/>
                <w:lang w:eastAsia="en-US"/>
              </w:rPr>
            </w:pPr>
            <w:r w:rsidRPr="00DF25BC">
              <w:rPr>
                <w:b/>
                <w:bCs/>
                <w:sz w:val="20"/>
                <w:szCs w:val="20"/>
                <w:lang w:eastAsia="en-US"/>
              </w:rPr>
              <w:t>Iš viso komunalinių atliekų</w:t>
            </w:r>
          </w:p>
        </w:tc>
        <w:tc>
          <w:tcPr>
            <w:tcW w:w="607" w:type="pct"/>
            <w:tcBorders>
              <w:top w:val="nil"/>
              <w:left w:val="nil"/>
              <w:bottom w:val="single" w:sz="4" w:space="0" w:color="auto"/>
              <w:right w:val="single" w:sz="4" w:space="0" w:color="auto"/>
            </w:tcBorders>
            <w:shd w:val="clear" w:color="auto" w:fill="auto"/>
            <w:vAlign w:val="center"/>
            <w:hideMark/>
          </w:tcPr>
          <w:p w:rsidR="00DF25BC" w:rsidRPr="00DF25BC" w:rsidRDefault="0006404C" w:rsidP="00C31E8F">
            <w:pPr>
              <w:spacing w:before="40" w:after="40"/>
              <w:jc w:val="right"/>
              <w:rPr>
                <w:b/>
                <w:bCs/>
                <w:color w:val="000000"/>
                <w:sz w:val="20"/>
                <w:szCs w:val="20"/>
              </w:rPr>
            </w:pPr>
            <w:r>
              <w:rPr>
                <w:b/>
                <w:bCs/>
                <w:color w:val="000000"/>
                <w:sz w:val="20"/>
                <w:szCs w:val="20"/>
              </w:rPr>
              <w:t xml:space="preserve">1 </w:t>
            </w:r>
            <w:r w:rsidR="00DF25BC" w:rsidRPr="00DF25BC">
              <w:rPr>
                <w:b/>
                <w:bCs/>
                <w:color w:val="000000"/>
                <w:sz w:val="20"/>
                <w:szCs w:val="20"/>
              </w:rPr>
              <w:t>361</w:t>
            </w:r>
          </w:p>
        </w:tc>
        <w:tc>
          <w:tcPr>
            <w:tcW w:w="685" w:type="pct"/>
            <w:tcBorders>
              <w:top w:val="nil"/>
              <w:left w:val="nil"/>
              <w:bottom w:val="single" w:sz="4" w:space="0" w:color="auto"/>
              <w:right w:val="single" w:sz="4" w:space="0" w:color="auto"/>
            </w:tcBorders>
            <w:shd w:val="clear" w:color="auto" w:fill="auto"/>
            <w:vAlign w:val="center"/>
            <w:hideMark/>
          </w:tcPr>
          <w:p w:rsidR="00DF25BC" w:rsidRPr="00DF25BC" w:rsidRDefault="00DF25BC" w:rsidP="00C31E8F">
            <w:pPr>
              <w:spacing w:before="40" w:after="40"/>
              <w:jc w:val="right"/>
              <w:rPr>
                <w:b/>
                <w:bCs/>
                <w:color w:val="000000"/>
                <w:sz w:val="20"/>
                <w:szCs w:val="20"/>
              </w:rPr>
            </w:pPr>
            <w:r w:rsidRPr="00DF25BC">
              <w:rPr>
                <w:b/>
                <w:bCs/>
                <w:color w:val="000000"/>
                <w:sz w:val="20"/>
                <w:szCs w:val="20"/>
              </w:rPr>
              <w:t>25,0%</w:t>
            </w:r>
          </w:p>
        </w:tc>
        <w:tc>
          <w:tcPr>
            <w:tcW w:w="695" w:type="pct"/>
            <w:tcBorders>
              <w:top w:val="nil"/>
              <w:left w:val="nil"/>
              <w:bottom w:val="single" w:sz="4" w:space="0" w:color="auto"/>
              <w:right w:val="single" w:sz="4" w:space="0" w:color="auto"/>
            </w:tcBorders>
            <w:shd w:val="clear" w:color="auto" w:fill="auto"/>
            <w:noWrap/>
            <w:vAlign w:val="center"/>
            <w:hideMark/>
          </w:tcPr>
          <w:p w:rsidR="00DF25BC" w:rsidRPr="00DF25BC" w:rsidRDefault="00DF25BC" w:rsidP="00C31E8F">
            <w:pPr>
              <w:spacing w:before="40" w:after="40"/>
              <w:jc w:val="right"/>
              <w:rPr>
                <w:b/>
                <w:bCs/>
                <w:color w:val="000000"/>
                <w:sz w:val="20"/>
                <w:szCs w:val="20"/>
              </w:rPr>
            </w:pPr>
            <w:r w:rsidRPr="00DF25BC">
              <w:rPr>
                <w:b/>
                <w:bCs/>
                <w:color w:val="000000"/>
                <w:sz w:val="20"/>
                <w:szCs w:val="20"/>
              </w:rPr>
              <w:t>4</w:t>
            </w:r>
            <w:r w:rsidR="0006404C">
              <w:rPr>
                <w:b/>
                <w:bCs/>
                <w:color w:val="000000"/>
                <w:sz w:val="20"/>
                <w:szCs w:val="20"/>
              </w:rPr>
              <w:t xml:space="preserve"> </w:t>
            </w:r>
            <w:r w:rsidRPr="00DF25BC">
              <w:rPr>
                <w:b/>
                <w:bCs/>
                <w:color w:val="000000"/>
                <w:sz w:val="20"/>
                <w:szCs w:val="20"/>
              </w:rPr>
              <w:t>082</w:t>
            </w:r>
          </w:p>
        </w:tc>
        <w:tc>
          <w:tcPr>
            <w:tcW w:w="680" w:type="pct"/>
            <w:tcBorders>
              <w:top w:val="nil"/>
              <w:left w:val="nil"/>
              <w:bottom w:val="single" w:sz="4" w:space="0" w:color="auto"/>
              <w:right w:val="single" w:sz="4" w:space="0" w:color="auto"/>
            </w:tcBorders>
            <w:shd w:val="clear" w:color="auto" w:fill="auto"/>
            <w:vAlign w:val="center"/>
            <w:hideMark/>
          </w:tcPr>
          <w:p w:rsidR="00DF25BC" w:rsidRPr="00DF25BC" w:rsidRDefault="00DF25BC" w:rsidP="00C31E8F">
            <w:pPr>
              <w:spacing w:before="40" w:after="40"/>
              <w:jc w:val="right"/>
              <w:rPr>
                <w:b/>
                <w:bCs/>
                <w:color w:val="000000"/>
                <w:sz w:val="20"/>
                <w:szCs w:val="20"/>
              </w:rPr>
            </w:pPr>
            <w:r w:rsidRPr="00DF25BC">
              <w:rPr>
                <w:b/>
                <w:bCs/>
                <w:color w:val="000000"/>
                <w:sz w:val="20"/>
                <w:szCs w:val="20"/>
              </w:rPr>
              <w:t>75,0%</w:t>
            </w:r>
          </w:p>
        </w:tc>
        <w:tc>
          <w:tcPr>
            <w:tcW w:w="554" w:type="pct"/>
            <w:tcBorders>
              <w:top w:val="nil"/>
              <w:left w:val="nil"/>
              <w:bottom w:val="single" w:sz="4" w:space="0" w:color="auto"/>
              <w:right w:val="single" w:sz="4" w:space="0" w:color="auto"/>
            </w:tcBorders>
            <w:shd w:val="clear" w:color="000000" w:fill="FFFFFF"/>
            <w:vAlign w:val="center"/>
            <w:hideMark/>
          </w:tcPr>
          <w:p w:rsidR="00DF25BC" w:rsidRPr="00DF25BC" w:rsidRDefault="00DF25BC" w:rsidP="00C31E8F">
            <w:pPr>
              <w:spacing w:before="40" w:after="40"/>
              <w:jc w:val="right"/>
              <w:rPr>
                <w:b/>
                <w:bCs/>
                <w:color w:val="000000"/>
                <w:sz w:val="20"/>
                <w:szCs w:val="20"/>
              </w:rPr>
            </w:pPr>
            <w:r w:rsidRPr="00DF25BC">
              <w:rPr>
                <w:b/>
                <w:bCs/>
                <w:color w:val="000000"/>
                <w:sz w:val="20"/>
                <w:szCs w:val="20"/>
              </w:rPr>
              <w:t>5</w:t>
            </w:r>
            <w:r w:rsidR="0006404C">
              <w:rPr>
                <w:b/>
                <w:bCs/>
                <w:color w:val="000000"/>
                <w:sz w:val="20"/>
                <w:szCs w:val="20"/>
              </w:rPr>
              <w:t xml:space="preserve"> </w:t>
            </w:r>
            <w:r w:rsidRPr="00DF25BC">
              <w:rPr>
                <w:b/>
                <w:bCs/>
                <w:color w:val="000000"/>
                <w:sz w:val="20"/>
                <w:szCs w:val="20"/>
              </w:rPr>
              <w:t>443</w:t>
            </w:r>
          </w:p>
        </w:tc>
        <w:tc>
          <w:tcPr>
            <w:tcW w:w="597" w:type="pct"/>
            <w:tcBorders>
              <w:top w:val="nil"/>
              <w:left w:val="nil"/>
              <w:bottom w:val="single" w:sz="4" w:space="0" w:color="auto"/>
              <w:right w:val="single" w:sz="4" w:space="0" w:color="auto"/>
            </w:tcBorders>
            <w:shd w:val="clear" w:color="auto" w:fill="auto"/>
            <w:vAlign w:val="center"/>
            <w:hideMark/>
          </w:tcPr>
          <w:p w:rsidR="00DF25BC" w:rsidRPr="00DF25BC" w:rsidRDefault="007C0754" w:rsidP="00C31E8F">
            <w:pPr>
              <w:spacing w:before="40" w:after="40"/>
              <w:jc w:val="right"/>
              <w:rPr>
                <w:b/>
                <w:bCs/>
                <w:color w:val="000000"/>
                <w:sz w:val="20"/>
                <w:szCs w:val="20"/>
              </w:rPr>
            </w:pPr>
            <w:r>
              <w:rPr>
                <w:b/>
                <w:bCs/>
                <w:color w:val="000000"/>
                <w:sz w:val="20"/>
                <w:szCs w:val="20"/>
              </w:rPr>
              <w:t>100,0</w:t>
            </w:r>
            <w:r w:rsidR="00DF25BC" w:rsidRPr="00DF25BC">
              <w:rPr>
                <w:b/>
                <w:bCs/>
                <w:color w:val="000000"/>
                <w:sz w:val="20"/>
                <w:szCs w:val="20"/>
              </w:rPr>
              <w:t>%</w:t>
            </w:r>
          </w:p>
        </w:tc>
      </w:tr>
      <w:tr w:rsidR="00DF25BC" w:rsidRPr="00FC7B85" w:rsidTr="00657602">
        <w:trPr>
          <w:trHeight w:val="25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DF25BC" w:rsidRPr="00CB1D83" w:rsidRDefault="00DF25BC" w:rsidP="00C31E8F">
            <w:pPr>
              <w:spacing w:before="40" w:after="40"/>
              <w:jc w:val="center"/>
              <w:rPr>
                <w:i/>
                <w:iCs/>
                <w:sz w:val="20"/>
                <w:szCs w:val="20"/>
                <w:lang w:eastAsia="en-US"/>
              </w:rPr>
            </w:pPr>
          </w:p>
        </w:tc>
        <w:tc>
          <w:tcPr>
            <w:tcW w:w="913" w:type="pct"/>
            <w:tcBorders>
              <w:top w:val="nil"/>
              <w:left w:val="nil"/>
              <w:bottom w:val="single" w:sz="4" w:space="0" w:color="auto"/>
              <w:right w:val="single" w:sz="4" w:space="0" w:color="auto"/>
            </w:tcBorders>
            <w:shd w:val="clear" w:color="auto" w:fill="auto"/>
            <w:vAlign w:val="center"/>
            <w:hideMark/>
          </w:tcPr>
          <w:p w:rsidR="00DF25BC" w:rsidRPr="00DF25BC" w:rsidRDefault="00DF25BC" w:rsidP="00C31E8F">
            <w:pPr>
              <w:spacing w:before="40" w:after="40"/>
              <w:jc w:val="left"/>
              <w:rPr>
                <w:i/>
                <w:iCs/>
                <w:sz w:val="20"/>
                <w:szCs w:val="20"/>
                <w:lang w:eastAsia="en-US"/>
              </w:rPr>
            </w:pPr>
            <w:r w:rsidRPr="00DF25BC">
              <w:rPr>
                <w:i/>
                <w:iCs/>
                <w:sz w:val="20"/>
                <w:szCs w:val="20"/>
                <w:lang w:eastAsia="en-US"/>
              </w:rPr>
              <w:t>Viso pakuočių atliekų ir kitų antrinių žaliavų</w:t>
            </w:r>
          </w:p>
        </w:tc>
        <w:tc>
          <w:tcPr>
            <w:tcW w:w="607" w:type="pct"/>
            <w:tcBorders>
              <w:top w:val="nil"/>
              <w:left w:val="nil"/>
              <w:bottom w:val="single" w:sz="4" w:space="0" w:color="auto"/>
              <w:right w:val="single" w:sz="4" w:space="0" w:color="auto"/>
            </w:tcBorders>
            <w:shd w:val="clear" w:color="auto" w:fill="auto"/>
            <w:vAlign w:val="center"/>
            <w:hideMark/>
          </w:tcPr>
          <w:p w:rsidR="00DF25BC" w:rsidRPr="00DF25BC" w:rsidRDefault="00DF25BC" w:rsidP="00C31E8F">
            <w:pPr>
              <w:spacing w:before="40" w:after="40"/>
              <w:jc w:val="right"/>
              <w:rPr>
                <w:i/>
                <w:iCs/>
                <w:color w:val="000000"/>
                <w:sz w:val="20"/>
                <w:szCs w:val="20"/>
              </w:rPr>
            </w:pPr>
            <w:r w:rsidRPr="00DF25BC">
              <w:rPr>
                <w:i/>
                <w:iCs/>
                <w:color w:val="000000"/>
                <w:sz w:val="20"/>
                <w:szCs w:val="20"/>
              </w:rPr>
              <w:t>109</w:t>
            </w:r>
          </w:p>
        </w:tc>
        <w:tc>
          <w:tcPr>
            <w:tcW w:w="685" w:type="pct"/>
            <w:tcBorders>
              <w:top w:val="nil"/>
              <w:left w:val="nil"/>
              <w:bottom w:val="single" w:sz="4" w:space="0" w:color="auto"/>
              <w:right w:val="single" w:sz="4" w:space="0" w:color="auto"/>
            </w:tcBorders>
            <w:shd w:val="clear" w:color="auto" w:fill="auto"/>
            <w:vAlign w:val="center"/>
            <w:hideMark/>
          </w:tcPr>
          <w:p w:rsidR="00DF25BC" w:rsidRPr="00DF25BC" w:rsidRDefault="00DF25BC" w:rsidP="00C31E8F">
            <w:pPr>
              <w:spacing w:before="40" w:after="40"/>
              <w:jc w:val="right"/>
              <w:rPr>
                <w:i/>
                <w:iCs/>
                <w:color w:val="000000"/>
                <w:sz w:val="20"/>
                <w:szCs w:val="20"/>
              </w:rPr>
            </w:pPr>
            <w:r w:rsidRPr="00DF25BC">
              <w:rPr>
                <w:i/>
                <w:iCs/>
                <w:color w:val="000000"/>
                <w:sz w:val="20"/>
                <w:szCs w:val="20"/>
              </w:rPr>
              <w:t>2,0%</w:t>
            </w:r>
          </w:p>
        </w:tc>
        <w:tc>
          <w:tcPr>
            <w:tcW w:w="695" w:type="pct"/>
            <w:tcBorders>
              <w:top w:val="nil"/>
              <w:left w:val="nil"/>
              <w:bottom w:val="single" w:sz="4" w:space="0" w:color="auto"/>
              <w:right w:val="single" w:sz="4" w:space="0" w:color="auto"/>
            </w:tcBorders>
            <w:shd w:val="clear" w:color="auto" w:fill="auto"/>
            <w:vAlign w:val="center"/>
            <w:hideMark/>
          </w:tcPr>
          <w:p w:rsidR="00DF25BC" w:rsidRPr="00DF25BC" w:rsidRDefault="00DF25BC" w:rsidP="00C31E8F">
            <w:pPr>
              <w:spacing w:before="40" w:after="40"/>
              <w:jc w:val="right"/>
              <w:rPr>
                <w:i/>
                <w:iCs/>
                <w:color w:val="000000"/>
                <w:sz w:val="20"/>
                <w:szCs w:val="20"/>
              </w:rPr>
            </w:pPr>
            <w:r w:rsidRPr="00DF25BC">
              <w:rPr>
                <w:i/>
                <w:iCs/>
                <w:color w:val="000000"/>
                <w:sz w:val="20"/>
                <w:szCs w:val="20"/>
              </w:rPr>
              <w:t>1</w:t>
            </w:r>
            <w:r>
              <w:rPr>
                <w:i/>
                <w:iCs/>
                <w:color w:val="000000"/>
                <w:sz w:val="20"/>
                <w:szCs w:val="20"/>
              </w:rPr>
              <w:t>.</w:t>
            </w:r>
            <w:r w:rsidRPr="00DF25BC">
              <w:rPr>
                <w:i/>
                <w:iCs/>
                <w:color w:val="000000"/>
                <w:sz w:val="20"/>
                <w:szCs w:val="20"/>
              </w:rPr>
              <w:t>539</w:t>
            </w:r>
          </w:p>
        </w:tc>
        <w:tc>
          <w:tcPr>
            <w:tcW w:w="680" w:type="pct"/>
            <w:tcBorders>
              <w:top w:val="nil"/>
              <w:left w:val="nil"/>
              <w:bottom w:val="single" w:sz="4" w:space="0" w:color="auto"/>
              <w:right w:val="single" w:sz="4" w:space="0" w:color="auto"/>
            </w:tcBorders>
            <w:shd w:val="clear" w:color="auto" w:fill="auto"/>
            <w:vAlign w:val="center"/>
            <w:hideMark/>
          </w:tcPr>
          <w:p w:rsidR="00DF25BC" w:rsidRPr="00DF25BC" w:rsidRDefault="00DF25BC" w:rsidP="00C31E8F">
            <w:pPr>
              <w:spacing w:before="40" w:after="40"/>
              <w:jc w:val="right"/>
              <w:rPr>
                <w:i/>
                <w:iCs/>
                <w:color w:val="000000"/>
                <w:sz w:val="20"/>
                <w:szCs w:val="20"/>
              </w:rPr>
            </w:pPr>
            <w:r w:rsidRPr="00DF25BC">
              <w:rPr>
                <w:i/>
                <w:iCs/>
                <w:color w:val="000000"/>
                <w:sz w:val="20"/>
                <w:szCs w:val="20"/>
              </w:rPr>
              <w:t>28,3%</w:t>
            </w:r>
          </w:p>
        </w:tc>
        <w:tc>
          <w:tcPr>
            <w:tcW w:w="554" w:type="pct"/>
            <w:tcBorders>
              <w:top w:val="nil"/>
              <w:left w:val="nil"/>
              <w:bottom w:val="single" w:sz="4" w:space="0" w:color="auto"/>
              <w:right w:val="single" w:sz="4" w:space="0" w:color="auto"/>
            </w:tcBorders>
            <w:shd w:val="clear" w:color="auto" w:fill="auto"/>
            <w:vAlign w:val="center"/>
            <w:hideMark/>
          </w:tcPr>
          <w:p w:rsidR="00DF25BC" w:rsidRPr="00DF25BC" w:rsidRDefault="00DF25BC" w:rsidP="00C31E8F">
            <w:pPr>
              <w:spacing w:before="40" w:after="40"/>
              <w:jc w:val="right"/>
              <w:rPr>
                <w:i/>
                <w:iCs/>
                <w:color w:val="000000"/>
                <w:sz w:val="20"/>
                <w:szCs w:val="20"/>
              </w:rPr>
            </w:pPr>
            <w:r w:rsidRPr="00DF25BC">
              <w:rPr>
                <w:i/>
                <w:iCs/>
                <w:color w:val="000000"/>
                <w:sz w:val="20"/>
                <w:szCs w:val="20"/>
              </w:rPr>
              <w:t>1</w:t>
            </w:r>
            <w:r>
              <w:rPr>
                <w:i/>
                <w:iCs/>
                <w:color w:val="000000"/>
                <w:sz w:val="20"/>
                <w:szCs w:val="20"/>
              </w:rPr>
              <w:t>.</w:t>
            </w:r>
            <w:r w:rsidRPr="00DF25BC">
              <w:rPr>
                <w:i/>
                <w:iCs/>
                <w:color w:val="000000"/>
                <w:sz w:val="20"/>
                <w:szCs w:val="20"/>
              </w:rPr>
              <w:t>648</w:t>
            </w:r>
          </w:p>
        </w:tc>
        <w:tc>
          <w:tcPr>
            <w:tcW w:w="597" w:type="pct"/>
            <w:tcBorders>
              <w:top w:val="nil"/>
              <w:left w:val="nil"/>
              <w:bottom w:val="single" w:sz="4" w:space="0" w:color="auto"/>
              <w:right w:val="single" w:sz="4" w:space="0" w:color="auto"/>
            </w:tcBorders>
            <w:shd w:val="clear" w:color="auto" w:fill="auto"/>
            <w:vAlign w:val="center"/>
            <w:hideMark/>
          </w:tcPr>
          <w:p w:rsidR="00DF25BC" w:rsidRPr="00DF25BC" w:rsidRDefault="007C0754" w:rsidP="00C31E8F">
            <w:pPr>
              <w:spacing w:before="40" w:after="40"/>
              <w:jc w:val="right"/>
              <w:rPr>
                <w:i/>
                <w:iCs/>
                <w:color w:val="000000"/>
                <w:sz w:val="20"/>
                <w:szCs w:val="20"/>
              </w:rPr>
            </w:pPr>
            <w:r>
              <w:rPr>
                <w:i/>
                <w:iCs/>
                <w:color w:val="000000"/>
                <w:sz w:val="20"/>
                <w:szCs w:val="20"/>
              </w:rPr>
              <w:t>30,3</w:t>
            </w:r>
            <w:r w:rsidR="00DF25BC" w:rsidRPr="00DF25BC">
              <w:rPr>
                <w:i/>
                <w:iCs/>
                <w:color w:val="000000"/>
                <w:sz w:val="20"/>
                <w:szCs w:val="20"/>
              </w:rPr>
              <w:t>%</w:t>
            </w:r>
          </w:p>
        </w:tc>
      </w:tr>
      <w:tr w:rsidR="00DF25BC" w:rsidRPr="00FC7B85" w:rsidTr="00657602">
        <w:trPr>
          <w:trHeight w:val="255"/>
        </w:trPr>
        <w:tc>
          <w:tcPr>
            <w:tcW w:w="270" w:type="pct"/>
            <w:tcBorders>
              <w:top w:val="nil"/>
              <w:left w:val="single" w:sz="4" w:space="0" w:color="auto"/>
              <w:bottom w:val="single" w:sz="4" w:space="0" w:color="auto"/>
              <w:right w:val="single" w:sz="4" w:space="0" w:color="auto"/>
            </w:tcBorders>
            <w:shd w:val="clear" w:color="auto" w:fill="auto"/>
            <w:vAlign w:val="center"/>
            <w:hideMark/>
          </w:tcPr>
          <w:p w:rsidR="00DF25BC" w:rsidRPr="00CB1D83" w:rsidRDefault="00DF25BC" w:rsidP="00C31E8F">
            <w:pPr>
              <w:spacing w:before="40" w:after="40"/>
              <w:jc w:val="center"/>
              <w:rPr>
                <w:i/>
                <w:iCs/>
                <w:sz w:val="20"/>
                <w:szCs w:val="20"/>
                <w:lang w:eastAsia="en-US"/>
              </w:rPr>
            </w:pPr>
          </w:p>
        </w:tc>
        <w:tc>
          <w:tcPr>
            <w:tcW w:w="913" w:type="pct"/>
            <w:tcBorders>
              <w:top w:val="nil"/>
              <w:left w:val="nil"/>
              <w:bottom w:val="single" w:sz="4" w:space="0" w:color="auto"/>
              <w:right w:val="single" w:sz="4" w:space="0" w:color="auto"/>
            </w:tcBorders>
            <w:shd w:val="clear" w:color="auto" w:fill="auto"/>
            <w:vAlign w:val="center"/>
            <w:hideMark/>
          </w:tcPr>
          <w:p w:rsidR="00DF25BC" w:rsidRPr="00DF25BC" w:rsidRDefault="00DF25BC" w:rsidP="00C31E8F">
            <w:pPr>
              <w:spacing w:before="40" w:after="40"/>
              <w:jc w:val="left"/>
              <w:rPr>
                <w:i/>
                <w:iCs/>
                <w:sz w:val="20"/>
                <w:szCs w:val="20"/>
                <w:lang w:eastAsia="en-US"/>
              </w:rPr>
            </w:pPr>
            <w:r w:rsidRPr="00DF25BC">
              <w:rPr>
                <w:i/>
                <w:iCs/>
                <w:sz w:val="20"/>
                <w:szCs w:val="20"/>
                <w:lang w:eastAsia="en-US"/>
              </w:rPr>
              <w:t>Viso biologiškai skaidžių atliekų*</w:t>
            </w:r>
          </w:p>
        </w:tc>
        <w:tc>
          <w:tcPr>
            <w:tcW w:w="607" w:type="pct"/>
            <w:tcBorders>
              <w:top w:val="nil"/>
              <w:left w:val="nil"/>
              <w:bottom w:val="single" w:sz="4" w:space="0" w:color="auto"/>
              <w:right w:val="single" w:sz="4" w:space="0" w:color="auto"/>
            </w:tcBorders>
            <w:shd w:val="clear" w:color="auto" w:fill="auto"/>
            <w:vAlign w:val="center"/>
            <w:hideMark/>
          </w:tcPr>
          <w:p w:rsidR="00DF25BC" w:rsidRPr="00DF25BC" w:rsidRDefault="007D22E6" w:rsidP="00C31E8F">
            <w:pPr>
              <w:spacing w:before="40" w:after="40"/>
              <w:jc w:val="right"/>
              <w:rPr>
                <w:i/>
                <w:iCs/>
                <w:color w:val="000000"/>
                <w:sz w:val="20"/>
                <w:szCs w:val="20"/>
              </w:rPr>
            </w:pPr>
            <w:r>
              <w:rPr>
                <w:i/>
                <w:iCs/>
                <w:color w:val="000000"/>
                <w:sz w:val="20"/>
                <w:szCs w:val="20"/>
              </w:rPr>
              <w:t>76</w:t>
            </w:r>
            <w:r w:rsidR="00DF25BC" w:rsidRPr="00DF25BC">
              <w:rPr>
                <w:i/>
                <w:iCs/>
                <w:color w:val="000000"/>
                <w:sz w:val="20"/>
                <w:szCs w:val="20"/>
              </w:rPr>
              <w:t>3</w:t>
            </w:r>
          </w:p>
        </w:tc>
        <w:tc>
          <w:tcPr>
            <w:tcW w:w="685" w:type="pct"/>
            <w:tcBorders>
              <w:top w:val="nil"/>
              <w:left w:val="nil"/>
              <w:bottom w:val="single" w:sz="4" w:space="0" w:color="auto"/>
              <w:right w:val="single" w:sz="4" w:space="0" w:color="auto"/>
            </w:tcBorders>
            <w:shd w:val="clear" w:color="auto" w:fill="auto"/>
            <w:vAlign w:val="center"/>
            <w:hideMark/>
          </w:tcPr>
          <w:p w:rsidR="00DF25BC" w:rsidRPr="00DF25BC" w:rsidRDefault="007D22E6" w:rsidP="00C31E8F">
            <w:pPr>
              <w:spacing w:before="40" w:after="40"/>
              <w:jc w:val="right"/>
              <w:rPr>
                <w:i/>
                <w:iCs/>
                <w:color w:val="000000"/>
                <w:sz w:val="20"/>
                <w:szCs w:val="20"/>
              </w:rPr>
            </w:pPr>
            <w:r>
              <w:rPr>
                <w:i/>
                <w:iCs/>
                <w:color w:val="000000"/>
                <w:sz w:val="20"/>
                <w:szCs w:val="20"/>
              </w:rPr>
              <w:t>14,0</w:t>
            </w:r>
            <w:r w:rsidR="00DF25BC" w:rsidRPr="00DF25BC">
              <w:rPr>
                <w:i/>
                <w:iCs/>
                <w:color w:val="000000"/>
                <w:sz w:val="20"/>
                <w:szCs w:val="20"/>
              </w:rPr>
              <w:t>%</w:t>
            </w:r>
          </w:p>
        </w:tc>
        <w:tc>
          <w:tcPr>
            <w:tcW w:w="695" w:type="pct"/>
            <w:tcBorders>
              <w:top w:val="nil"/>
              <w:left w:val="nil"/>
              <w:bottom w:val="single" w:sz="4" w:space="0" w:color="auto"/>
              <w:right w:val="single" w:sz="4" w:space="0" w:color="auto"/>
            </w:tcBorders>
            <w:shd w:val="clear" w:color="auto" w:fill="auto"/>
            <w:vAlign w:val="center"/>
            <w:hideMark/>
          </w:tcPr>
          <w:p w:rsidR="00DF25BC" w:rsidRPr="00DF25BC" w:rsidRDefault="00DF25BC" w:rsidP="00C31E8F">
            <w:pPr>
              <w:spacing w:before="40" w:after="40"/>
              <w:jc w:val="right"/>
              <w:rPr>
                <w:i/>
                <w:iCs/>
                <w:color w:val="000000"/>
                <w:sz w:val="20"/>
                <w:szCs w:val="20"/>
              </w:rPr>
            </w:pPr>
            <w:r w:rsidRPr="00DF25BC">
              <w:rPr>
                <w:i/>
                <w:iCs/>
                <w:color w:val="000000"/>
                <w:sz w:val="20"/>
                <w:szCs w:val="20"/>
              </w:rPr>
              <w:t>1</w:t>
            </w:r>
            <w:r>
              <w:rPr>
                <w:i/>
                <w:iCs/>
                <w:color w:val="000000"/>
                <w:sz w:val="20"/>
                <w:szCs w:val="20"/>
              </w:rPr>
              <w:t>.</w:t>
            </w:r>
            <w:r w:rsidRPr="00DF25BC">
              <w:rPr>
                <w:i/>
                <w:iCs/>
                <w:color w:val="000000"/>
                <w:sz w:val="20"/>
                <w:szCs w:val="20"/>
              </w:rPr>
              <w:t>118</w:t>
            </w:r>
          </w:p>
        </w:tc>
        <w:tc>
          <w:tcPr>
            <w:tcW w:w="680" w:type="pct"/>
            <w:tcBorders>
              <w:top w:val="nil"/>
              <w:left w:val="nil"/>
              <w:bottom w:val="single" w:sz="4" w:space="0" w:color="auto"/>
              <w:right w:val="single" w:sz="4" w:space="0" w:color="auto"/>
            </w:tcBorders>
            <w:shd w:val="clear" w:color="auto" w:fill="auto"/>
            <w:vAlign w:val="center"/>
            <w:hideMark/>
          </w:tcPr>
          <w:p w:rsidR="00DF25BC" w:rsidRPr="00DF25BC" w:rsidRDefault="00DF25BC" w:rsidP="00C31E8F">
            <w:pPr>
              <w:spacing w:before="40" w:after="40"/>
              <w:jc w:val="right"/>
              <w:rPr>
                <w:i/>
                <w:iCs/>
                <w:color w:val="000000"/>
                <w:sz w:val="20"/>
                <w:szCs w:val="20"/>
              </w:rPr>
            </w:pPr>
            <w:r w:rsidRPr="00DF25BC">
              <w:rPr>
                <w:i/>
                <w:iCs/>
                <w:color w:val="000000"/>
                <w:sz w:val="20"/>
                <w:szCs w:val="20"/>
              </w:rPr>
              <w:t>20,5%</w:t>
            </w:r>
          </w:p>
        </w:tc>
        <w:tc>
          <w:tcPr>
            <w:tcW w:w="554" w:type="pct"/>
            <w:tcBorders>
              <w:top w:val="nil"/>
              <w:left w:val="nil"/>
              <w:bottom w:val="single" w:sz="4" w:space="0" w:color="auto"/>
              <w:right w:val="single" w:sz="4" w:space="0" w:color="auto"/>
            </w:tcBorders>
            <w:shd w:val="clear" w:color="auto" w:fill="auto"/>
            <w:vAlign w:val="center"/>
            <w:hideMark/>
          </w:tcPr>
          <w:p w:rsidR="00DF25BC" w:rsidRPr="00DF25BC" w:rsidRDefault="00DF25BC" w:rsidP="00C31E8F">
            <w:pPr>
              <w:spacing w:before="40" w:after="40"/>
              <w:jc w:val="right"/>
              <w:rPr>
                <w:i/>
                <w:iCs/>
                <w:color w:val="000000"/>
                <w:sz w:val="20"/>
                <w:szCs w:val="20"/>
              </w:rPr>
            </w:pPr>
            <w:r w:rsidRPr="00DF25BC">
              <w:rPr>
                <w:i/>
                <w:iCs/>
                <w:color w:val="000000"/>
                <w:sz w:val="20"/>
                <w:szCs w:val="20"/>
              </w:rPr>
              <w:t>1</w:t>
            </w:r>
            <w:r>
              <w:rPr>
                <w:i/>
                <w:iCs/>
                <w:color w:val="000000"/>
                <w:sz w:val="20"/>
                <w:szCs w:val="20"/>
              </w:rPr>
              <w:t>.</w:t>
            </w:r>
            <w:r w:rsidR="007D22E6" w:rsidRPr="00DF25BC">
              <w:rPr>
                <w:i/>
                <w:iCs/>
                <w:color w:val="000000"/>
                <w:sz w:val="20"/>
                <w:szCs w:val="20"/>
              </w:rPr>
              <w:t>8</w:t>
            </w:r>
            <w:r w:rsidR="007D22E6">
              <w:rPr>
                <w:i/>
                <w:iCs/>
                <w:color w:val="000000"/>
                <w:sz w:val="20"/>
                <w:szCs w:val="20"/>
              </w:rPr>
              <w:t>82</w:t>
            </w:r>
          </w:p>
        </w:tc>
        <w:tc>
          <w:tcPr>
            <w:tcW w:w="597" w:type="pct"/>
            <w:tcBorders>
              <w:top w:val="nil"/>
              <w:left w:val="nil"/>
              <w:bottom w:val="single" w:sz="4" w:space="0" w:color="auto"/>
              <w:right w:val="single" w:sz="4" w:space="0" w:color="auto"/>
            </w:tcBorders>
            <w:shd w:val="clear" w:color="auto" w:fill="auto"/>
            <w:vAlign w:val="center"/>
            <w:hideMark/>
          </w:tcPr>
          <w:p w:rsidR="00DF25BC" w:rsidRPr="00DF25BC" w:rsidRDefault="007D22E6" w:rsidP="00C31E8F">
            <w:pPr>
              <w:spacing w:before="40" w:after="40"/>
              <w:jc w:val="right"/>
              <w:rPr>
                <w:i/>
                <w:iCs/>
                <w:color w:val="000000"/>
                <w:sz w:val="20"/>
                <w:szCs w:val="20"/>
              </w:rPr>
            </w:pPr>
            <w:r>
              <w:rPr>
                <w:i/>
                <w:iCs/>
                <w:color w:val="000000"/>
                <w:sz w:val="20"/>
                <w:szCs w:val="20"/>
              </w:rPr>
              <w:t>34,6</w:t>
            </w:r>
            <w:r w:rsidR="00DF25BC" w:rsidRPr="00DF25BC">
              <w:rPr>
                <w:i/>
                <w:iCs/>
                <w:color w:val="000000"/>
                <w:sz w:val="20"/>
                <w:szCs w:val="20"/>
              </w:rPr>
              <w:t>%</w:t>
            </w:r>
          </w:p>
        </w:tc>
      </w:tr>
    </w:tbl>
    <w:p w:rsidR="00D332EB" w:rsidRDefault="00A442E1" w:rsidP="00AF3B55">
      <w:pPr>
        <w:spacing w:before="40" w:after="0"/>
        <w:rPr>
          <w:i/>
          <w:sz w:val="20"/>
          <w:lang w:eastAsia="en-US"/>
        </w:rPr>
      </w:pPr>
      <w:r w:rsidRPr="003C48A2">
        <w:rPr>
          <w:i/>
          <w:sz w:val="20"/>
          <w:lang w:eastAsia="en-US"/>
        </w:rPr>
        <w:t>*Biologiškai skaidžios atliekos – tai biologinės (maisto ir žaliosios) atliekos ir popieriaus/kartono atliekos.</w:t>
      </w:r>
    </w:p>
    <w:p w:rsidR="00D332EB" w:rsidRDefault="00A442E1" w:rsidP="00D332EB">
      <w:pPr>
        <w:spacing w:after="0"/>
        <w:rPr>
          <w:i/>
          <w:sz w:val="20"/>
          <w:szCs w:val="20"/>
        </w:rPr>
      </w:pPr>
      <w:r w:rsidRPr="003C48A2">
        <w:rPr>
          <w:i/>
          <w:sz w:val="20"/>
        </w:rPr>
        <w:t xml:space="preserve">Šaltinis: </w:t>
      </w:r>
      <w:r w:rsidR="00CB1D83">
        <w:rPr>
          <w:i/>
          <w:sz w:val="20"/>
        </w:rPr>
        <w:t xml:space="preserve">Savivaldybės ataskaita AAA už 2013 m.; </w:t>
      </w:r>
      <w:r w:rsidR="00CB1D83">
        <w:rPr>
          <w:i/>
          <w:sz w:val="20"/>
          <w:szCs w:val="20"/>
        </w:rPr>
        <w:t>URATC</w:t>
      </w:r>
      <w:r w:rsidR="00CB1D83" w:rsidRPr="003C48A2">
        <w:rPr>
          <w:i/>
          <w:sz w:val="20"/>
          <w:szCs w:val="20"/>
        </w:rPr>
        <w:t>, 2014.</w:t>
      </w:r>
    </w:p>
    <w:p w:rsidR="00C31E8F" w:rsidRDefault="00C31E8F" w:rsidP="00D332EB">
      <w:pPr>
        <w:spacing w:after="0"/>
        <w:rPr>
          <w:szCs w:val="24"/>
          <w:lang w:eastAsia="en-US"/>
        </w:rPr>
        <w:sectPr w:rsidR="00C31E8F" w:rsidSect="00C31E8F">
          <w:pgSz w:w="16838" w:h="11906" w:orient="landscape"/>
          <w:pgMar w:top="1418" w:right="1418" w:bottom="1418" w:left="1418" w:header="567" w:footer="567" w:gutter="0"/>
          <w:cols w:space="1296"/>
          <w:docGrid w:linePitch="360"/>
        </w:sectPr>
      </w:pPr>
    </w:p>
    <w:p w:rsidR="00846D34" w:rsidRDefault="00846D34" w:rsidP="00CB1D83">
      <w:pPr>
        <w:keepNext/>
        <w:keepLines/>
        <w:rPr>
          <w:sz w:val="20"/>
        </w:rPr>
      </w:pPr>
    </w:p>
    <w:p w:rsidR="00846D34" w:rsidRDefault="00846D34" w:rsidP="00846D34">
      <w:pPr>
        <w:pStyle w:val="Antrat"/>
        <w:jc w:val="center"/>
        <w:rPr>
          <w:lang w:val="lt-LT"/>
        </w:rPr>
      </w:pPr>
      <w:bookmarkStart w:id="45" w:name="_Ref274218072"/>
    </w:p>
    <w:p w:rsidR="00197038" w:rsidRPr="00BC67FC" w:rsidRDefault="009C78AF" w:rsidP="00BC67FC">
      <w:pPr>
        <w:keepNext/>
        <w:keepLines/>
        <w:spacing w:before="0"/>
        <w:rPr>
          <w:i/>
          <w:sz w:val="20"/>
        </w:rPr>
        <w:sectPr w:rsidR="00197038" w:rsidRPr="00BC67FC" w:rsidSect="006B2FFA">
          <w:pgSz w:w="16838" w:h="11906" w:orient="landscape"/>
          <w:pgMar w:top="1418" w:right="1418" w:bottom="1418" w:left="1418" w:header="567" w:footer="567" w:gutter="0"/>
          <w:cols w:space="1296"/>
          <w:docGrid w:linePitch="360"/>
        </w:sectPr>
      </w:pPr>
      <w:r>
        <w:rPr>
          <w:i/>
          <w:noProof/>
          <w:sz w:val="20"/>
          <w:szCs w:val="20"/>
        </w:rPr>
        <mc:AlternateContent>
          <mc:Choice Requires="wps">
            <w:drawing>
              <wp:anchor distT="0" distB="0" distL="114300" distR="114300" simplePos="0" relativeHeight="251715584" behindDoc="0" locked="0" layoutInCell="1" allowOverlap="1">
                <wp:simplePos x="0" y="0"/>
                <wp:positionH relativeFrom="column">
                  <wp:posOffset>1019810</wp:posOffset>
                </wp:positionH>
                <wp:positionV relativeFrom="paragraph">
                  <wp:posOffset>3274060</wp:posOffset>
                </wp:positionV>
                <wp:extent cx="1501140" cy="599440"/>
                <wp:effectExtent l="10160" t="6985" r="31750" b="60325"/>
                <wp:wrapNone/>
                <wp:docPr id="574" name="AutoShap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140" cy="599440"/>
                        </a:xfrm>
                        <a:prstGeom prst="straightConnector1">
                          <a:avLst/>
                        </a:prstGeom>
                        <a:noFill/>
                        <a:ln w="9525">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B491465" id="AutoShape 566" o:spid="_x0000_s1026" type="#_x0000_t32" style="position:absolute;margin-left:80.3pt;margin-top:257.8pt;width:118.2pt;height:47.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DWvQIAALkFAAAOAAAAZHJzL2Uyb0RvYy54bWysVEuPmzAQvlfqf7B8Z4EE8kBLVlkgvWzb&#10;SLtVzw42wSrYyHZCoqr/vWOTsM32UlWbSGjGnuc33/j+4dQ26MiU5lKkOLwLMGKilJSLfYq/vWy8&#10;BUbaEEFJIwVL8Zlp/LD6+OG+7xI2kbVsKFMIggid9F2Ka2O6xPd1WbOW6DvZMQGXlVQtMaCqvU8V&#10;6SF62/iTIJj5vVS0U7JkWsNpPlzilYtfVaw0X6tKM4OaFENtxn2V++7s11/dk2SvSFfz8lIG+Y8q&#10;WsIFJB1D5cQQdFD8r1AtL5XUsjJ3pWx9WVW8ZK4H6CYM3nTzXJOOuV4AHN2NMOn3C1t+OW4V4jTF&#10;8TzCSJAWhrQ+GOlyo3g2sxD1nU7AMhNbZZssT+K5e5LlD42EzGoi9syZv5w78A6th3/jYhXdQaJd&#10;/1lSsCGQweF1qlRrQwIS6OTGch7Hwk4GlXAYxkEYRjC9Eu7i5TIC2aYgydW7U9p8YrJFVkixNorw&#10;fW0yKQQwQKrQ5SLHJ20Gx6uDTS3khjcNnJOkEahP8TKexM5By4ZTe2nvtNrvskahI7FUcr9LFTdm&#10;NnJOdD3Y6bPOpbF2JFHyIKiTakZocZEN4Q3IyDjsjOKAZsOwraNlFKOGwV5ZaSi8ETYUc8weugHt&#10;ZEB054CYY93PZbAsFsUi8qLJrPCiIM+99SaLvNkmnMf5NM+yPPxlmwyjpOaUMmH7vG5AGP0bwy67&#10;OHB33IERUP82uhsZFHtb6XoTB/NouvDm83jqRdMi8B4Xm8xbZ+FsNi8es8fiTaWF616/T7EjlLYq&#10;eTBMPde0R5RbIk3j5STEoMCLMZkPM0ek2cNISqMwUtJ856Z25Le0tTFueLII7P8yuzH6AMR1hlYb&#10;p3Dp7RUqYPl1vm6n7BoNC7mT9LxVlhZ2veB9cE6Xt8w+QH/qzur1xV39BgAA//8DAFBLAwQUAAYA&#10;CAAAACEAMahQpeAAAAALAQAADwAAAGRycy9kb3ducmV2LnhtbEyPwU7DMBBE70j8g7VI3KidogYI&#10;capCxQFRVW3pgeM2NkmEvY5itw1/z3KC2452NPOmnI/eiZMdYhdIQzZRICzVwXTUaNi/v9zcg4gJ&#10;yaALZDV82wjz6vKixMKEM23taZcawSEUC9TQptQXUsa6tR7jJPSW+PcZBo+J5dBIM+CZw72TU6Vy&#10;6bEjbmixt8+trb92R68hf40fuFm+qadttl5u1m612E9rra+vxsUjiGTH9GeGX3xGh4qZDuFIJgrH&#10;Olc5WzXMshkf7Lh9uON1B47PlAJZlfL/huoHAAD//wMAUEsBAi0AFAAGAAgAAAAhALaDOJL+AAAA&#10;4QEAABMAAAAAAAAAAAAAAAAAAAAAAFtDb250ZW50X1R5cGVzXS54bWxQSwECLQAUAAYACAAAACEA&#10;OP0h/9YAAACUAQAACwAAAAAAAAAAAAAAAAAvAQAAX3JlbHMvLnJlbHNQSwECLQAUAAYACAAAACEA&#10;YezQ1r0CAAC5BQAADgAAAAAAAAAAAAAAAAAuAgAAZHJzL2Uyb0RvYy54bWxQSwECLQAUAAYACAAA&#10;ACEAMahQpeAAAAALAQAADwAAAAAAAAAAAAAAAAAXBQAAZHJzL2Rvd25yZXYueG1sUEsFBgAAAAAE&#10;AAQA8wAAACQGAAAAAA==&#10;">
                <v:stroke dashstyle="1 1" endarrow="block"/>
              </v:shape>
            </w:pict>
          </mc:Fallback>
        </mc:AlternateContent>
      </w:r>
      <w:r>
        <w:rPr>
          <w:i/>
          <w:noProof/>
          <w:sz w:val="20"/>
          <w:szCs w:val="20"/>
        </w:rPr>
        <mc:AlternateContent>
          <mc:Choice Requires="wps">
            <w:drawing>
              <wp:anchor distT="0" distB="0" distL="114300" distR="114300" simplePos="0" relativeHeight="251713536" behindDoc="0" locked="0" layoutInCell="1" allowOverlap="1">
                <wp:simplePos x="0" y="0"/>
                <wp:positionH relativeFrom="column">
                  <wp:posOffset>1584325</wp:posOffset>
                </wp:positionH>
                <wp:positionV relativeFrom="paragraph">
                  <wp:posOffset>1858645</wp:posOffset>
                </wp:positionV>
                <wp:extent cx="1343025" cy="934720"/>
                <wp:effectExtent l="12700" t="10795" r="6350" b="6985"/>
                <wp:wrapNone/>
                <wp:docPr id="573"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934720"/>
                        </a:xfrm>
                        <a:prstGeom prst="rect">
                          <a:avLst/>
                        </a:prstGeom>
                        <a:solidFill>
                          <a:srgbClr val="EAF1DD"/>
                        </a:solidFill>
                        <a:ln w="9525">
                          <a:solidFill>
                            <a:srgbClr val="000000"/>
                          </a:solidFill>
                          <a:prstDash val="sysDot"/>
                          <a:miter lim="800000"/>
                          <a:headEnd/>
                          <a:tailEnd/>
                        </a:ln>
                      </wps:spPr>
                      <wps:txbx>
                        <w:txbxContent>
                          <w:p w:rsidR="00AD3E05" w:rsidRPr="00526848" w:rsidRDefault="00AD3E05" w:rsidP="005473BC">
                            <w:pPr>
                              <w:shd w:val="clear" w:color="auto" w:fill="E2EFD9"/>
                              <w:spacing w:after="40"/>
                              <w:jc w:val="center"/>
                              <w:rPr>
                                <w:sz w:val="20"/>
                                <w:szCs w:val="20"/>
                              </w:rPr>
                            </w:pPr>
                            <w:r w:rsidRPr="00C73A7C">
                              <w:rPr>
                                <w:sz w:val="20"/>
                                <w:szCs w:val="20"/>
                              </w:rPr>
                              <w:t>Didelių ir pavojingų</w:t>
                            </w:r>
                            <w:r>
                              <w:rPr>
                                <w:sz w:val="20"/>
                                <w:szCs w:val="20"/>
                              </w:rPr>
                              <w:t>jų</w:t>
                            </w:r>
                            <w:r w:rsidRPr="00C73A7C">
                              <w:rPr>
                                <w:sz w:val="20"/>
                                <w:szCs w:val="20"/>
                              </w:rPr>
                              <w:t xml:space="preserve"> atliekų priėmimo ir</w:t>
                            </w:r>
                            <w:r w:rsidRPr="001E4C8F">
                              <w:rPr>
                                <w:sz w:val="20"/>
                                <w:szCs w:val="20"/>
                              </w:rPr>
                              <w:t xml:space="preserve"> laikino saugojimo </w:t>
                            </w:r>
                            <w:r w:rsidRPr="00E8481C">
                              <w:rPr>
                                <w:sz w:val="20"/>
                                <w:szCs w:val="20"/>
                              </w:rPr>
                              <w:t>aikštelė (Vilniaus g. 104A, Molėtai)</w:t>
                            </w:r>
                            <w:r>
                              <w:rPr>
                                <w:sz w:val="20"/>
                                <w:szCs w:val="20"/>
                              </w:rPr>
                              <w:t xml:space="preserve"> </w:t>
                            </w:r>
                            <w:r w:rsidRPr="00526848">
                              <w:rPr>
                                <w:sz w:val="20"/>
                                <w:szCs w:val="20"/>
                              </w:rPr>
                              <w:t xml:space="preserve"> </w:t>
                            </w:r>
                          </w:p>
                          <w:p w:rsidR="00AD3E05" w:rsidRPr="005473BC" w:rsidRDefault="00AD3E05" w:rsidP="005473B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4" o:spid="_x0000_s1047" type="#_x0000_t202" style="position:absolute;left:0;text-align:left;margin-left:124.75pt;margin-top:146.35pt;width:105.75pt;height:7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UyPQIAAHYEAAAOAAAAZHJzL2Uyb0RvYy54bWysVNuO2yAQfa/Uf0C8N851L1acVZpsqkrb&#10;i7TbD5hgHKNihgKJnX59B5zNRtuqD1XzgCAznDlzDuP5XddodpDOKzQFHw2GnEkjsFRmV/BvT5t3&#10;N5z5AKYEjUYW/Cg9v1u8fTNvbS7HWKMupWMEYnze2oLXIdg8y7yoZQN+gFYaClboGgh0dLusdNAS&#10;eqOz8XB4lbXoSutQSO/p33Uf5IuEX1VShC9V5WVguuDELaTVpXUb12wxh3znwNZKnGjAP7BoQBkq&#10;eoZaQwC2d+o3qEYJhx6rMBDYZFhVSsjUA3UzGr7q5rEGK1MvJI63Z5n8/4MVnw9fHVNlwWfXE84M&#10;NGTSk+wCe48dm11No0Kt9TklPlpKDR0FyOnUrbcPKL57ZnBVg9nJpXPY1hJKYjiKN7OLqz2OjyDb&#10;9hOWVAj2ARNQV7kmykeCMEInp45ndyIZEUtOppPheMaZoNjtZHo9TvZlkD/fts6HDxIbFjcFd+R+&#10;QofDgw+RDeTPKbGYR63KjdI6Hdxuu9KOHYBeyv1yM1qvUwOv0rRhLVWfEY+/QwzT708QkcIafN2X&#10;8ke/xhDzIG9UoGHQqin4zfk65FHQe1OmlABK93tqRpuTwlHUXt7Qbbtk5zjpH+XfYnkkzR32j5+G&#10;lTY1up+ctfTwC+5/7MFJzvRHQ77djqbTOCnpMJ1FlZm7jGwvI2AEQRU8cNZvV6Gfrr11aldTpf6l&#10;GFyS15VKNrywOvGnx53cOQ1inJ7Lc8p6+VwsfgEAAP//AwBQSwMEFAAGAAgAAAAhAJStpEfhAAAA&#10;CwEAAA8AAABkcnMvZG93bnJldi54bWxMj8FOwzAQRO9I/IO1SNyo01BKE+JUBJGqEoeKth/gxCaJ&#10;sNdR7KTp37Oc4DajfZqdybazNWzSg+8cClguImAaa6c6bAScT+XDBpgPEpU0DrWAq/awzW9vMpkq&#10;d8FPPR1DwygEfSoFtCH0Kee+brWVfuF6jXT7coOVgezQcDXIC4Vbw+MoWnMrO6QPrez1W6vr7+No&#10;BXTlNL7vyqnYF9eDtLtNZQ7FhxD3d/PrC7Cg5/AHw299qg45darciMozIyBeJU+EkkjiZ2BErNZL&#10;WleReEwS4HnG/2/IfwAAAP//AwBQSwECLQAUAAYACAAAACEAtoM4kv4AAADhAQAAEwAAAAAAAAAA&#10;AAAAAAAAAAAAW0NvbnRlbnRfVHlwZXNdLnhtbFBLAQItABQABgAIAAAAIQA4/SH/1gAAAJQBAAAL&#10;AAAAAAAAAAAAAAAAAC8BAABfcmVscy8ucmVsc1BLAQItABQABgAIAAAAIQANVuUyPQIAAHYEAAAO&#10;AAAAAAAAAAAAAAAAAC4CAABkcnMvZTJvRG9jLnhtbFBLAQItABQABgAIAAAAIQCUraRH4QAAAAsB&#10;AAAPAAAAAAAAAAAAAAAAAJcEAABkcnMvZG93bnJldi54bWxQSwUGAAAAAAQABADzAAAApQUAAAAA&#10;" fillcolor="#eaf1dd">
                <v:stroke dashstyle="1 1"/>
                <v:textbox>
                  <w:txbxContent>
                    <w:p w:rsidR="00AD3E05" w:rsidRPr="00526848" w:rsidRDefault="00AD3E05" w:rsidP="005473BC">
                      <w:pPr>
                        <w:shd w:val="clear" w:color="auto" w:fill="E2EFD9"/>
                        <w:spacing w:after="40"/>
                        <w:jc w:val="center"/>
                        <w:rPr>
                          <w:sz w:val="20"/>
                          <w:szCs w:val="20"/>
                        </w:rPr>
                      </w:pPr>
                      <w:r w:rsidRPr="00C73A7C">
                        <w:rPr>
                          <w:sz w:val="20"/>
                          <w:szCs w:val="20"/>
                        </w:rPr>
                        <w:t>Didelių ir pavojingų</w:t>
                      </w:r>
                      <w:r>
                        <w:rPr>
                          <w:sz w:val="20"/>
                          <w:szCs w:val="20"/>
                        </w:rPr>
                        <w:t>jų</w:t>
                      </w:r>
                      <w:r w:rsidRPr="00C73A7C">
                        <w:rPr>
                          <w:sz w:val="20"/>
                          <w:szCs w:val="20"/>
                        </w:rPr>
                        <w:t xml:space="preserve"> atliekų priėmimo ir</w:t>
                      </w:r>
                      <w:r w:rsidRPr="001E4C8F">
                        <w:rPr>
                          <w:sz w:val="20"/>
                          <w:szCs w:val="20"/>
                        </w:rPr>
                        <w:t xml:space="preserve"> laikino saugojimo </w:t>
                      </w:r>
                      <w:r w:rsidRPr="00E8481C">
                        <w:rPr>
                          <w:sz w:val="20"/>
                          <w:szCs w:val="20"/>
                        </w:rPr>
                        <w:t>aikštelė (Vilniaus g. 104A, Molėtai)</w:t>
                      </w:r>
                      <w:r>
                        <w:rPr>
                          <w:sz w:val="20"/>
                          <w:szCs w:val="20"/>
                        </w:rPr>
                        <w:t xml:space="preserve"> </w:t>
                      </w:r>
                      <w:r w:rsidRPr="00526848">
                        <w:rPr>
                          <w:sz w:val="20"/>
                          <w:szCs w:val="20"/>
                        </w:rPr>
                        <w:t xml:space="preserve"> </w:t>
                      </w:r>
                    </w:p>
                    <w:p w:rsidR="00AD3E05" w:rsidRPr="005473BC" w:rsidRDefault="00AD3E05" w:rsidP="005473BC">
                      <w:pPr>
                        <w:rPr>
                          <w:szCs w:val="20"/>
                        </w:rPr>
                      </w:pPr>
                    </w:p>
                  </w:txbxContent>
                </v:textbox>
              </v:shape>
            </w:pict>
          </mc:Fallback>
        </mc:AlternateContent>
      </w:r>
      <w:r w:rsidRPr="003C48A2">
        <w:rPr>
          <w:i/>
          <w:noProof/>
          <w:sz w:val="20"/>
          <w:szCs w:val="20"/>
        </w:rPr>
        <mc:AlternateContent>
          <mc:Choice Requires="wps">
            <w:drawing>
              <wp:anchor distT="0" distB="0" distL="114300" distR="114300" simplePos="0" relativeHeight="251641856" behindDoc="0" locked="0" layoutInCell="1" allowOverlap="1">
                <wp:simplePos x="0" y="0"/>
                <wp:positionH relativeFrom="column">
                  <wp:posOffset>1057910</wp:posOffset>
                </wp:positionH>
                <wp:positionV relativeFrom="paragraph">
                  <wp:posOffset>2793365</wp:posOffset>
                </wp:positionV>
                <wp:extent cx="1019810" cy="1036955"/>
                <wp:effectExtent l="48260" t="12065" r="8255" b="46355"/>
                <wp:wrapNone/>
                <wp:docPr id="572" name="AutoShap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9810" cy="1036955"/>
                        </a:xfrm>
                        <a:prstGeom prst="straightConnector1">
                          <a:avLst/>
                        </a:prstGeom>
                        <a:noFill/>
                        <a:ln w="9525">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88887C5" id="AutoShape 489" o:spid="_x0000_s1026" type="#_x0000_t32" style="position:absolute;margin-left:83.3pt;margin-top:219.95pt;width:80.3pt;height:81.65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vhxwIAAMQFAAAOAAAAZHJzL2Uyb0RvYy54bWysVEuPmzAQvlfqf7B8Z4EEEoKWrLJA2kMf&#10;K+1WPTvYBKtgI9sJiar+93pMlm22l6raREIz9jy++WbGt3enrkVHpjSXIsPhTYARE5WkXOwz/O1p&#10;6yUYaUMEJa0ULMNnpvHd+v2726FP2Uw2sqVMIRtE6HToM9wY06e+r6uGdUTfyJ4Je1lL1RFjVbX3&#10;qSKDjd61/iwIFv4gFe2VrJjW9rQYL/Haxa9rVpmvda2ZQW2GLTbjvsp9d/D117ck3SvSN7y6wCD/&#10;gaIjXNikU6iCGIIOiv8VquOVklrW5qaSnS/rmlfM1WCrCYNX1Tw2pGeuFkuO7iea9NuFrb4cHxTi&#10;NMPxcoaRIJ1t0uZgpMuNomQFFA29Tq1lLh4UFFmdxGP/SVY/NBIyb4jYM2f+dO6tdwge/pULKLq3&#10;iXbDZ0mtDbEZHF+nWnWobnn/ERwhuOUEnVyDzlOD2Mmgyh6GQbhKQtvHyt6FwXyximOXjaQQCNx7&#10;pc0HJjsEQoa1UYTvG5NLIewwSDUmIcdP2gDMFwdwFnLL29bNRCvQkOFVPIsdKi1bTuESzLTa7/JW&#10;oSOBqXK/C4orM0BQEN2MdvqsC2nAjqRKHgR1UsMILS+yIby1MjKORqO4JbZlGHB0jGLUMrtiII3A&#10;WwGhmBvysRqrnYwV3bmlzA3gz1WwKpMyibxotii9KCgKb7PNI2+xDZdxMS/yvAh/QZFhlDacUiag&#10;zudlCKN/G7bLWo5jPK3DRKh/Hd0xb8FeI91s42AZzRNvuYznXjQvA+8+2ebeJg8Xi2V5n9+Xr5CW&#10;rnr9NmAnKgGVPBimHhs6IMphkObxahZiq9jHY7Yce45Iu7ctqYzCSEnznZvG7QHMLcS4mpMkgP+l&#10;d1P0kYjnHoI2deFS2wtVdlif++vWCzZq3M2dpOcHBWMBm2afCud0edbgLfpTd1Yvj+/6NwAAAP//&#10;AwBQSwMEFAAGAAgAAAAhAA0zCx3gAAAACwEAAA8AAABkcnMvZG93bnJldi54bWxMj8FuwjAQRO+V&#10;+AdrK/VWHJLKQBoHIQSnSlRAVfVoYjeJiNeRbUL6992eynG0TzNvi9VoOzYYH1qHEmbTBJjByukW&#10;awkfp93zAliICrXqHBoJPybAqpw8FCrX7oYHMxxjzagEQ64kNDH2OeehaoxVYep6g3T7dt6qSNHX&#10;XHt1o3Lb8TRJBLeqRVpoVG82jakux6ul3a+w2e4uo1i8eT/M3j/3c73dS/n0OK5fgUUzxn8Y/vRJ&#10;HUpyOrsr6sA6ykIIQiW8ZMslMCKydJ4CO0sQSZYCLwt+/0P5CwAA//8DAFBLAQItABQABgAIAAAA&#10;IQC2gziS/gAAAOEBAAATAAAAAAAAAAAAAAAAAAAAAABbQ29udGVudF9UeXBlc10ueG1sUEsBAi0A&#10;FAAGAAgAAAAhADj9If/WAAAAlAEAAAsAAAAAAAAAAAAAAAAALwEAAF9yZWxzLy5yZWxzUEsBAi0A&#10;FAAGAAgAAAAhAPFCO+HHAgAAxAUAAA4AAAAAAAAAAAAAAAAALgIAAGRycy9lMm9Eb2MueG1sUEsB&#10;Ai0AFAAGAAgAAAAhAA0zCx3gAAAACwEAAA8AAAAAAAAAAAAAAAAAIQUAAGRycy9kb3ducmV2Lnht&#10;bFBLBQYAAAAABAAEAPMAAAAuBgAAAAA=&#10;">
                <v:stroke dashstyle="1 1" endarrow="block"/>
              </v:shape>
            </w:pict>
          </mc:Fallback>
        </mc:AlternateContent>
      </w:r>
      <w:r w:rsidRPr="003C48A2">
        <w:rPr>
          <w:i/>
          <w:noProof/>
          <w:sz w:val="20"/>
          <w:szCs w:val="20"/>
        </w:rPr>
        <mc:AlternateContent>
          <mc:Choice Requires="wps">
            <w:drawing>
              <wp:anchor distT="0" distB="0" distL="114300" distR="114300" simplePos="0" relativeHeight="251660288" behindDoc="0" locked="0" layoutInCell="1" allowOverlap="1">
                <wp:simplePos x="0" y="0"/>
                <wp:positionH relativeFrom="column">
                  <wp:posOffset>2426970</wp:posOffset>
                </wp:positionH>
                <wp:positionV relativeFrom="paragraph">
                  <wp:posOffset>2793365</wp:posOffset>
                </wp:positionV>
                <wp:extent cx="423545" cy="1070610"/>
                <wp:effectExtent l="7620" t="12065" r="54610" b="31750"/>
                <wp:wrapNone/>
                <wp:docPr id="571" name="AutoShap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1070610"/>
                        </a:xfrm>
                        <a:prstGeom prst="straightConnector1">
                          <a:avLst/>
                        </a:prstGeom>
                        <a:noFill/>
                        <a:ln w="9525">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5CC7B5F" id="AutoShape 509" o:spid="_x0000_s1026" type="#_x0000_t32" style="position:absolute;margin-left:191.1pt;margin-top:219.95pt;width:33.35pt;height:8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C0vwQIAALkFAAAOAAAAZHJzL2Uyb0RvYy54bWysVF1vmzAUfZ+0/2D5nQIJhASVVCmQvXRb&#10;pXbas4NNsAY2sp2SaNp/37VJWNO9TFMTCfnjfpx77rm+vTt2LXphSnMpMhzeBBgxUUnKxT7D3563&#10;3hIjbYigpJWCZfjENL5bf/xwO/Qpm8lGtpQpBEGEToc+w40xfer7umpYR/SN7JmAy1qqjhjYqr1P&#10;FRkgetf6syBY+INUtFeyYlrDaTFe4rWLX9esMl/rWjOD2gwDNuO+yn139uuvb0m6V6RveHWGQf4D&#10;RUe4gKRTqIIYgg6K/xWq45WSWtbmppKdL+uaV8zVANWEwZtqnhrSM1cLkKP7iSb9fmGrLy+PCnGa&#10;4TgJMRKkgyZtDka63CgOVpaiodcpWObiUdkiq6N46h9k9UMjIfOGiD1z5s+nHrxD6+FfudiN7iHR&#10;bvgsKdgQyOD4OtaqsyGBCXR0bTlNbWFHgyo4jGbzOIoxquAqDJJgEbq++SS9ePdKm09MdsguMqyN&#10;InzfmFwKAQqQKnS5yMuDNhYbSS8ONrWQW962TgitQEOGV/Esdg5atpzaS2um1X6Xtwq9ECsl93OF&#10;ws1rMxu5ILoZ7fRJF9KMKlPyIKhL0zBCy/PaEN7CGhnHnVEc2GwZtjg6RjFqGcyVXY3AW2GxMKfs&#10;sRrYHQ0s3Tkw5lT3cxWsymW5jLxotii9KCgKb7PNI2+xDZO4mBd5XoS/bJFhlDacUiZsnZcJCKN/&#10;U9h5FkftTjMwEepfR3fMA9hrpJttHCTRfOklSTz3onkZePfLbe5t8nCxSMr7/L58g7R01ev3ATtR&#10;aVHJg2HqqaEDotwKaR6vZjAVlMOLMUvGniPS7qEllVEYKWm+c9M48VvZ2hhXOlkG9n/u3RR9JOLS&#10;Q7ubunCu7Q9VINZLf91M2TEaB3In6elRWVnY8YL3wTmd3zL7AL3eO6s/L+76NwAAAP//AwBQSwME&#10;FAAGAAgAAAAhAPModKriAAAACwEAAA8AAABkcnMvZG93bnJldi54bWxMj8FOwzAMhu9IvENkJG4s&#10;WVemrjSdBhMHBJq2sQPHrDVtReJUTbaVt8ec4GbLvz5/f7EcnRVnHELnScN0okAgVb7uqNFweH++&#10;y0CEaKg21hNq+MYAy/L6qjB57S+0w/M+NoIhFHKjoY2xz6UMVYvOhInvkfj26QdnIq9DI+vBXBju&#10;rEyUmktnOuIPrenxqcXqa39yGuYv4cNs16/qcTfdrLcb+7Y6JJXWtzfj6gFExDH+heFXn9WhZKej&#10;P1EdhNUwy5KEoxrS2WIBghNpmvFwZLzK7kGWhfzfofwBAAD//wMAUEsBAi0AFAAGAAgAAAAhALaD&#10;OJL+AAAA4QEAABMAAAAAAAAAAAAAAAAAAAAAAFtDb250ZW50X1R5cGVzXS54bWxQSwECLQAUAAYA&#10;CAAAACEAOP0h/9YAAACUAQAACwAAAAAAAAAAAAAAAAAvAQAAX3JlbHMvLnJlbHNQSwECLQAUAAYA&#10;CAAAACEAvdAtL8ECAAC5BQAADgAAAAAAAAAAAAAAAAAuAgAAZHJzL2Uyb0RvYy54bWxQSwECLQAU&#10;AAYACAAAACEA8yh0quIAAAALAQAADwAAAAAAAAAAAAAAAAAbBQAAZHJzL2Rvd25yZXYueG1sUEsF&#10;BgAAAAAEAAQA8wAAACoGAAAAAA==&#10;">
                <v:stroke dashstyle="1 1" endarrow="block"/>
              </v:shape>
            </w:pict>
          </mc:Fallback>
        </mc:AlternateContent>
      </w:r>
      <w:r w:rsidRPr="003C48A2">
        <w:rPr>
          <w:i/>
          <w:noProof/>
          <w:sz w:val="20"/>
          <w:szCs w:val="20"/>
        </w:rPr>
        <mc:AlternateContent>
          <mc:Choice Requires="wps">
            <w:drawing>
              <wp:anchor distT="0" distB="0" distL="114300" distR="114300" simplePos="0" relativeHeight="251656192" behindDoc="0" locked="0" layoutInCell="1" allowOverlap="1">
                <wp:simplePos x="0" y="0"/>
                <wp:positionH relativeFrom="column">
                  <wp:posOffset>2927350</wp:posOffset>
                </wp:positionH>
                <wp:positionV relativeFrom="paragraph">
                  <wp:posOffset>1153160</wp:posOffset>
                </wp:positionV>
                <wp:extent cx="1127125" cy="1130300"/>
                <wp:effectExtent l="50800" t="10160" r="12700" b="50165"/>
                <wp:wrapNone/>
                <wp:docPr id="570" name="AutoShap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7125" cy="1130300"/>
                        </a:xfrm>
                        <a:prstGeom prst="straightConnector1">
                          <a:avLst/>
                        </a:prstGeom>
                        <a:noFill/>
                        <a:ln w="9525">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C6087BE" id="AutoShape 505" o:spid="_x0000_s1026" type="#_x0000_t32" style="position:absolute;margin-left:230.5pt;margin-top:90.8pt;width:88.75pt;height:89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BlxgIAAMQFAAAOAAAAZHJzL2Uyb0RvYy54bWysVE1v2zAMvQ/YfxB0d20ndpwEdYrUTrZD&#10;txVoh50VS46FyZIhKXGCYf99lJy6H7sMQxPAECWRfHx81PXNqRXoyLThSuY4voowYrJSlMt9jr8/&#10;boM5RsYSSYlQkuX4zAy+WX38cN13SzZRjRKUaQRBpFn2XY4ba7tlGJqqYS0xV6pjEg5rpVtiwdT7&#10;kGrSQ/RWhJMomoW90rTTqmLGwG45HOKVj1/XrLLf6towi0SOAZv1X+2/O/cNV9dkudeka3h1gUH+&#10;A0VLuISkY6iSWIIOmv8VquWVVkbV9qpSbajqmlfM1wDVxNGbah4a0jFfC5BjupEm835hq6/He404&#10;zXGaAT+StNCk9cEqnxulUeoo6juzhJuFvNeuyOokH7o7Vf00SKqiIXLP/PXHcwfesfMIX7k4w3SQ&#10;aNd/URTuEMjg+TrVukW14N1n5+iCAyfo5Bt0HhvEThZVsBnHkyyepBhVcBbH02ga+RaGZOkCOfdO&#10;G/uJqRa5RY6N1YTvG1soKUEMSg9JyPHOWAfz2cE5S7XlQnhNCIn6HC9SyOZOjBKcukNv6P2uEBod&#10;iVOV//ma31xzCEpimuGeOZtS2UFwWh0k9WkaRujmsraEC1gj62m0mgOxgmGHo2UUI8FgxNxqAC6k&#10;w8K8yIdqwDpZWPp9oMwL8NciWmzmm3kSJJPZJkiisgzW2yIJZts4S8tpWRRl/NsVGSfLhlPKpKvz&#10;aRji5N/EdhnLQcbjOIyEhq+je+YB7Guk620aZcl0HmRZOg2S6SYKbufbIlgX8WyWbW6L280bpBtf&#10;vXkfsCOVDpU6WKYfGtojyp2QpuliEmMw4PGYZEPPERF7aEllNUZa2R/cNn4OnG5dDPNSJ/PI/S+9&#10;G6MPRDz10FljFy61PVMFYn3qrx8vN1HDbO4UPd9rJws3afBUeKfLs+beope2v/X8+K7+AAAA//8D&#10;AFBLAwQUAAYACAAAACEA9y12H+AAAAALAQAADwAAAGRycy9kb3ducmV2LnhtbEyPwU7DMBBE70j8&#10;g7VI3KgTSk0IcSpUtSekIgpCHN14SaLG68p20/D3LCc4jmY086ZaTm4QI4bYe9KQzzIQSI23PbUa&#10;3t82NwWImAxZM3hCDd8YYVlfXlSmtP5MrzjuUiu4hGJpNHQpHUspY9OhM3Hmj0jsffngTGIZWmmD&#10;OXO5G+RtlinpTE+80JkjrjpsDruT493PuFpvDpMqnkMY85eP7b1db7W+vpqeHkEknNJfGH7xGR1q&#10;Ztr7E9koBg13KucviY0iVyA4oebFAsRew3zxoEDWlfz/of4BAAD//wMAUEsBAi0AFAAGAAgAAAAh&#10;ALaDOJL+AAAA4QEAABMAAAAAAAAAAAAAAAAAAAAAAFtDb250ZW50X1R5cGVzXS54bWxQSwECLQAU&#10;AAYACAAAACEAOP0h/9YAAACUAQAACwAAAAAAAAAAAAAAAAAvAQAAX3JlbHMvLnJlbHNQSwECLQAU&#10;AAYACAAAACEAMc7QZcYCAADEBQAADgAAAAAAAAAAAAAAAAAuAgAAZHJzL2Uyb0RvYy54bWxQSwEC&#10;LQAUAAYACAAAACEA9y12H+AAAAALAQAADwAAAAAAAAAAAAAAAAAgBQAAZHJzL2Rvd25yZXYueG1s&#10;UEsFBgAAAAAEAAQA8wAAAC0GAAAAAA==&#10;">
                <v:stroke dashstyle="1 1" endarrow="block"/>
              </v:shape>
            </w:pict>
          </mc:Fallback>
        </mc:AlternateContent>
      </w:r>
      <w:r w:rsidRPr="003C48A2">
        <w:rPr>
          <w:i/>
          <w:noProof/>
          <w:sz w:val="20"/>
          <w:szCs w:val="20"/>
        </w:rPr>
        <mc:AlternateContent>
          <mc:Choice Requires="wps">
            <w:drawing>
              <wp:anchor distT="0" distB="0" distL="114300" distR="114300" simplePos="0" relativeHeight="251652096" behindDoc="0" locked="0" layoutInCell="1" allowOverlap="1">
                <wp:simplePos x="0" y="0"/>
                <wp:positionH relativeFrom="column">
                  <wp:posOffset>2927350</wp:posOffset>
                </wp:positionH>
                <wp:positionV relativeFrom="paragraph">
                  <wp:posOffset>2397760</wp:posOffset>
                </wp:positionV>
                <wp:extent cx="2239645" cy="1475740"/>
                <wp:effectExtent l="12700" t="6985" r="43180" b="50800"/>
                <wp:wrapNone/>
                <wp:docPr id="569" name="AutoShap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9645" cy="1475740"/>
                        </a:xfrm>
                        <a:prstGeom prst="straightConnector1">
                          <a:avLst/>
                        </a:prstGeom>
                        <a:noFill/>
                        <a:ln w="9525">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553F40" id="AutoShape 499" o:spid="_x0000_s1026" type="#_x0000_t32" style="position:absolute;margin-left:230.5pt;margin-top:188.8pt;width:176.35pt;height:11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f7pwQIAALoFAAAOAAAAZHJzL2Uyb0RvYy54bWysVFtvmzAUfp+0/2D5nXIJhIBKqhTIXrqt&#10;Ujvt2QETrIGNbKckmvbfd2wS1nQv09REQr6cy3e+8x3f3h37Dr1QqZjgGfZvPIwor0TN+D7D3563&#10;zgojpQmvSSc4zfCJKny3/vjhdhxSGohWdDWVCIJwlY5Dhluth9R1VdXSnqgbMVAOl42QPdGwlXu3&#10;lmSE6H3nBp63dEch60GKiioFp8V0idc2ftPQSn9tGkU16jIM2LT9Svvdma+7viXpXpKhZdUZBvkP&#10;FD1hHJLOoQqiCTpI9leonlVSKNHom0r0rmgaVlFbA1Tje2+qeWrJQG0tQI4aZprU+4Wtvrw8SsTq&#10;DEfLBCNOemjS5qCFzY3CJDEUjYNKwTLnj9IUWR350/Agqh8KcZG3hO+pNX8+DeDtGw/3ysVs1ACJ&#10;duNnUYMNgQyWr2MjexMSmEBH25bT3BZ61KiCwyBYJMswwqiCOz+Mozi0jXNJenEfpNKfqOiRWWRY&#10;aUnYvtW54BwkIKRvk5GXB6UNOJJeHExuLras66wSOo7GDCdREFkHJTpWm0tjpuR+l3cSvRCjJfuz&#10;lcLNazMTuSCqnezUSRVCTzKT4sBrm6alpC7Pa01YB2ukLXlaMqCzo9jg6GmNUUdhsMxqAt5xg4Va&#10;aU/VwO6oYWnPgTIru5+Jl5SrchU6YbAsndArCmezzUNnufXjqFgUeV74v0yRfpi2rK4pN3VeRsAP&#10;/01i52GcxDsPwUyoex3dMg9gr5FutpEXh4uVE8fRwgkXpefcr7a5s8n95TIu7/P78g3S0lav3gfs&#10;TKVBJQ6ayqe2HlHNjJAWURL4GDbwZATx1HNEuj20pNISIyn0d6Zbq36jWxPjSicrz/zPvZujT0Rc&#10;emh2cxfOtf2hCsR66a8dKjNH00TuRH16lEYWZr7ggbBO58fMvECv99bqz5O7/g0AAP//AwBQSwME&#10;FAAGAAgAAAAhALk2Hi7iAAAACwEAAA8AAABkcnMvZG93bnJldi54bWxMj8tOwzAQRfdI/IM1SOyo&#10;7RYlVYhTFSoWqKhqSxcsp7FJIvyIYrdN/55hBcvRXJ17brkYnWVnM8QueAVyIoAZXwfd+UbB4eP1&#10;YQ4sJvQabfBGwdVEWFS3NyUWOlz8zpz3qWEE8bFABW1KfcF5rFvjME5Cbzz9vsLgMNE5NFwPeCG4&#10;s3wqRMYddp4aWuzNS2vq7/3JKcje4iduV2vxvJOb1XZj35eHaa3U/d24fAKWzJj+wvCrT+pQkdMx&#10;nLyOzCp4zCRtSQpmeZ4Bo8RcznJgR8JLIYBXJf+/ofoBAAD//wMAUEsBAi0AFAAGAAgAAAAhALaD&#10;OJL+AAAA4QEAABMAAAAAAAAAAAAAAAAAAAAAAFtDb250ZW50X1R5cGVzXS54bWxQSwECLQAUAAYA&#10;CAAAACEAOP0h/9YAAACUAQAACwAAAAAAAAAAAAAAAAAvAQAAX3JlbHMvLnJlbHNQSwECLQAUAAYA&#10;CAAAACEAFK3+6cECAAC6BQAADgAAAAAAAAAAAAAAAAAuAgAAZHJzL2Uyb0RvYy54bWxQSwECLQAU&#10;AAYACAAAACEAuTYeLuIAAAALAQAADwAAAAAAAAAAAAAAAAAbBQAAZHJzL2Rvd25yZXYueG1sUEsF&#10;BgAAAAAEAAQA8wAAACoGAAAAAA==&#10;">
                <v:stroke dashstyle="1 1" endarrow="block"/>
              </v:shape>
            </w:pict>
          </mc:Fallback>
        </mc:AlternateContent>
      </w:r>
      <w:r>
        <w:rPr>
          <w:i/>
          <w:noProof/>
          <w:sz w:val="20"/>
          <w:szCs w:val="20"/>
        </w:rPr>
        <mc:AlternateContent>
          <mc:Choice Requires="wps">
            <w:drawing>
              <wp:anchor distT="0" distB="0" distL="114300" distR="114300" simplePos="0" relativeHeight="251712512" behindDoc="0" locked="0" layoutInCell="1" allowOverlap="1">
                <wp:simplePos x="0" y="0"/>
                <wp:positionH relativeFrom="column">
                  <wp:posOffset>6186170</wp:posOffset>
                </wp:positionH>
                <wp:positionV relativeFrom="paragraph">
                  <wp:posOffset>2397760</wp:posOffset>
                </wp:positionV>
                <wp:extent cx="1371600" cy="944245"/>
                <wp:effectExtent l="13970" t="6985" r="5080" b="10795"/>
                <wp:wrapNone/>
                <wp:docPr id="567"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44245"/>
                        </a:xfrm>
                        <a:prstGeom prst="rect">
                          <a:avLst/>
                        </a:prstGeom>
                        <a:solidFill>
                          <a:srgbClr val="EAF1DD"/>
                        </a:solidFill>
                        <a:ln w="9525">
                          <a:solidFill>
                            <a:srgbClr val="000000"/>
                          </a:solidFill>
                          <a:prstDash val="sysDot"/>
                          <a:miter lim="800000"/>
                          <a:headEnd/>
                          <a:tailEnd/>
                        </a:ln>
                      </wps:spPr>
                      <wps:txbx>
                        <w:txbxContent>
                          <w:p w:rsidR="00AD3E05" w:rsidRPr="00526848" w:rsidRDefault="00AD3E05" w:rsidP="005473BC">
                            <w:pPr>
                              <w:shd w:val="clear" w:color="auto" w:fill="E2EFD9"/>
                              <w:spacing w:after="40"/>
                              <w:jc w:val="center"/>
                              <w:rPr>
                                <w:sz w:val="20"/>
                                <w:szCs w:val="20"/>
                              </w:rPr>
                            </w:pPr>
                            <w:r>
                              <w:rPr>
                                <w:sz w:val="20"/>
                                <w:szCs w:val="20"/>
                              </w:rPr>
                              <w:t xml:space="preserve">Žaliųjų atliekų kompostavimo aikštelė </w:t>
                            </w:r>
                            <w:r w:rsidRPr="0016400C">
                              <w:rPr>
                                <w:sz w:val="20"/>
                                <w:szCs w:val="20"/>
                              </w:rPr>
                              <w:t>(Ažušilių vs., Luokesos sen., Molėtų r. sav.)</w:t>
                            </w:r>
                          </w:p>
                          <w:p w:rsidR="00AD3E05" w:rsidRPr="005473BC" w:rsidRDefault="00AD3E05" w:rsidP="005473B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048" type="#_x0000_t202" style="position:absolute;left:0;text-align:left;margin-left:487.1pt;margin-top:188.8pt;width:108pt;height:74.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lEZQAIAAHYEAAAOAAAAZHJzL2Uyb0RvYy54bWysVNtu2zAMfR+wfxD0vjpxk7Q14hRZ0g4D&#10;ugvQ7gMYWY6FyaImKbGzrx8lp2l2exmWB0EMqUPyHNLz277VbC+dV2hKPr4YcSaNwEqZbcm/PN2/&#10;uebMBzAVaDSy5Afp+e3i9at5ZwuZY4O6ko4RiPFFZ0vehGCLLPOikS34C7TSkLNG10Ig022zykFH&#10;6K3O8tFolnXoKutQSO/p3/Xg5IuEX9dShE917WVguuRUW0inS+cmntliDsXWgW2UOJYB/1BFC8pQ&#10;0hPUGgKwnVO/QbVKOPRYhwuBbYZ1rYRMPVA349Ev3Tw2YGXqhcjx9kST/3+w4uP+s2OqKvl0dsWZ&#10;gZZEepJ9YG+xZ9PZZWSos76gwEdLoaEnBymduvX2AcVXzwyuGjBbuXQOu0ZCRRWO48vs7OmA4yPI&#10;pvuAFSWCXcAE1NeujfQRIYzQSanDSZ1YjIgpL6/GsxG5BPluJpN8Mk0poHh+bZ0P7yS2LF5K7kj9&#10;hA77Bx9iNVA8h8RkHrWq7pXWyXDbzUo7tgealLvl/Xi9PqL/FKYN6yj7NJ8OBPwVYpR+f4KIJazB&#10;N0Mqf/BrDDEOilYFWgat2pJfn55DEQm9M1UKCaD0cKdmtDkyHEkd6A39pk9y5nnEjPRvsDoQ5w6H&#10;4adlpUuD7jtnHQ1+yf23HTjJmX5vSLeb8WQSNyUZk+lVToY792zOPWAEQZU8cDZcV2HYrp11attQ&#10;pmFSDC5J61olGV6qOtZPw53UOS5i3J5zO0W9fC4WPwAAAP//AwBQSwMEFAAGAAgAAAAhALIDhdDi&#10;AAAADAEAAA8AAABkcnMvZG93bnJldi54bWxMj8FOg0AQhu8mvsNmTLzZpVShpQyNGGmaeGisfYCF&#10;XYHIzhJ2ofTt3Z70ODNf/vn+dDfrjk1qsK0hhOUiAKaoMrKlGuH8VTytgVknSIrOkEK4Kgu77P4u&#10;FYk0F/pU08nVzIeQTQRC41yfcG6rRmlhF6ZX5G/fZtDC+XGouRzExYfrjodBEHEtWvIfGtGrt0ZV&#10;P6dRI7TFNL7viyk/5Nej0Pt12R3zD8THh/l1C8yp2f3BcNP36pB5p9KMJC3rEDbxc+hRhFUcR8Bu&#10;xHIT+FWJ8BJGK+BZyv+XyH4BAAD//wMAUEsBAi0AFAAGAAgAAAAhALaDOJL+AAAA4QEAABMAAAAA&#10;AAAAAAAAAAAAAAAAAFtDb250ZW50X1R5cGVzXS54bWxQSwECLQAUAAYACAAAACEAOP0h/9YAAACU&#10;AQAACwAAAAAAAAAAAAAAAAAvAQAAX3JlbHMvLnJlbHNQSwECLQAUAAYACAAAACEATPZRGUACAAB2&#10;BAAADgAAAAAAAAAAAAAAAAAuAgAAZHJzL2Uyb0RvYy54bWxQSwECLQAUAAYACAAAACEAsgOF0OIA&#10;AAAMAQAADwAAAAAAAAAAAAAAAACaBAAAZHJzL2Rvd25yZXYueG1sUEsFBgAAAAAEAAQA8wAAAKkF&#10;AAAAAA==&#10;" fillcolor="#eaf1dd">
                <v:stroke dashstyle="1 1"/>
                <v:textbox>
                  <w:txbxContent>
                    <w:p w:rsidR="00AD3E05" w:rsidRPr="00526848" w:rsidRDefault="00AD3E05" w:rsidP="005473BC">
                      <w:pPr>
                        <w:shd w:val="clear" w:color="auto" w:fill="E2EFD9"/>
                        <w:spacing w:after="40"/>
                        <w:jc w:val="center"/>
                        <w:rPr>
                          <w:sz w:val="20"/>
                          <w:szCs w:val="20"/>
                        </w:rPr>
                      </w:pPr>
                      <w:r>
                        <w:rPr>
                          <w:sz w:val="20"/>
                          <w:szCs w:val="20"/>
                        </w:rPr>
                        <w:t xml:space="preserve">Žaliųjų atliekų kompostavimo aikštelė </w:t>
                      </w:r>
                      <w:r w:rsidRPr="0016400C">
                        <w:rPr>
                          <w:sz w:val="20"/>
                          <w:szCs w:val="20"/>
                        </w:rPr>
                        <w:t>(Ažušilių vs., Luokesos sen., Molėtų r. sav.)</w:t>
                      </w:r>
                    </w:p>
                    <w:p w:rsidR="00AD3E05" w:rsidRPr="005473BC" w:rsidRDefault="00AD3E05" w:rsidP="005473BC">
                      <w:pPr>
                        <w:rPr>
                          <w:szCs w:val="20"/>
                        </w:rPr>
                      </w:pPr>
                    </w:p>
                  </w:txbxContent>
                </v:textbox>
              </v:shape>
            </w:pict>
          </mc:Fallback>
        </mc:AlternateContent>
      </w:r>
      <w:r w:rsidRPr="003C48A2">
        <w:rPr>
          <w:i/>
          <w:noProof/>
          <w:sz w:val="20"/>
          <w:szCs w:val="20"/>
        </w:rPr>
        <mc:AlternateContent>
          <mc:Choice Requires="wps">
            <w:drawing>
              <wp:anchor distT="0" distB="0" distL="114300" distR="114300" simplePos="0" relativeHeight="251658240" behindDoc="0" locked="0" layoutInCell="1" allowOverlap="1">
                <wp:simplePos x="0" y="0"/>
                <wp:positionH relativeFrom="column">
                  <wp:posOffset>3091815</wp:posOffset>
                </wp:positionH>
                <wp:positionV relativeFrom="paragraph">
                  <wp:posOffset>1221105</wp:posOffset>
                </wp:positionV>
                <wp:extent cx="1540510" cy="699135"/>
                <wp:effectExtent l="5715" t="11430" r="34925" b="60960"/>
                <wp:wrapNone/>
                <wp:docPr id="566" name="AutoShape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0510" cy="699135"/>
                        </a:xfrm>
                        <a:prstGeom prst="straightConnector1">
                          <a:avLst/>
                        </a:prstGeom>
                        <a:noFill/>
                        <a:ln w="9525">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89B56A" id="AutoShape 507" o:spid="_x0000_s1026" type="#_x0000_t32" style="position:absolute;margin-left:243.45pt;margin-top:96.15pt;width:121.3pt;height:5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2+LvgIAALkFAAAOAAAAZHJzL2Uyb0RvYy54bWysVN9vmzAQfp+0/8HyOwUSIAkqqVIge+m2&#10;Su20ZwebYA1sZDsl0bT/fWeT0KV7maYmErqz7+d33/n27ti16IUpzaXIcHgTYMREJSkX+wx/e956&#10;S4y0IYKSVgqW4RPT+G798cPt0KdsJhvZUqYQBBE6HfoMN8b0qe/rqmEd0TeyZwIua6k6YkBVe58q&#10;MkD0rvVnQZD4g1S0V7JiWsNpMV7itYtf16wyX+taM4PaDENtxn2V++7s11/fknSvSN/w6lwG+Y8q&#10;OsIFJJ1CFcQQdFD8r1Adr5TUsjY3lex8Wde8Yq4H6CYM3nTz1JCeuV4AHN1PMOn3C1t9eXlUiNMM&#10;x0mCkSAdDGlzMNLlRnGwsBANvU7BMhePyjZZHcVT/yCrHxoJmTdE7Jkzfz714B1aD//KxSq6h0S7&#10;4bOkYEMgg8PrWKvOhgQk0NGN5TSNhR0NquAwjKMgDmF6Fdwlq1U4j10Kkl68e6XNJyY7ZIUMa6MI&#10;3zcml0IAA6QKXS7y8qCNrY2kFwebWsgtb1tHhFagIcOreBY7By1bTu2lNdNqv8tbhV6IpZL7nau4&#10;MrORC6Kb0U6fdCGNtSOpkgdBndQwQsuzbAhvQUbGYWcUBzRbhm0dHaMYtQz2ykpj4a2woZhj9tgN&#10;aEcDojsHxBzrfq6CVbksl5EXzZLSi4Ki8DbbPPKSbbiIi3mR50X4yzYZRmnDKWXC9nnZgDD6N4ad&#10;d3Hk7rQDE6D+dXSHPBR7XelmCySL5ktvsYjnXjQvA+9+uc29TR4myaK8z+/LN5WWrnv9PsVOUNqq&#10;5MEw9dTQAVFuiTSPV7MQgwIvxmwxzhyRdg8jqYzCSEnznZvGkd/S1sa44skysP/z7KboIxCXGVpt&#10;msK5t1eogKyX+bqdsms0LuRO0tOjsrSw6wXvg3M6v2X2AfpTd1avL+76NwAAAP//AwBQSwMEFAAG&#10;AAgAAAAhAJ4xpjjjAAAACwEAAA8AAABkcnMvZG93bnJldi54bWxMj8tOwzAQRfdI/IM1SOyoU7eE&#10;JsSpChULVFT1tehyGpskwh5HsduGv8esYDm6R/eeKeaDNeyie986kjAeJcA0VU61VEs47N8eZsB8&#10;QFJoHGkJ39rDvLy9KTBX7kpbfdmFmsUS8jlKaELocs591WiLfuQ6TTH7dL3FEM++5qrHayy3hosk&#10;SbnFluJCg51+bXT1tTtbCem7P+JmuUpetuP1crM2H4uDqKS8vxsWz8CCHsIfDL/6UR3K6HRyZ1Ke&#10;GQnTWZpFNAaZmACLxJPIHoGdJEwSMQVeFvz/D+UPAAAA//8DAFBLAQItABQABgAIAAAAIQC2gziS&#10;/gAAAOEBAAATAAAAAAAAAAAAAAAAAAAAAABbQ29udGVudF9UeXBlc10ueG1sUEsBAi0AFAAGAAgA&#10;AAAhADj9If/WAAAAlAEAAAsAAAAAAAAAAAAAAAAALwEAAF9yZWxzLy5yZWxzUEsBAi0AFAAGAAgA&#10;AAAhAJ6Hb4u+AgAAuQUAAA4AAAAAAAAAAAAAAAAALgIAAGRycy9lMm9Eb2MueG1sUEsBAi0AFAAG&#10;AAgAAAAhAJ4xpjjjAAAACwEAAA8AAAAAAAAAAAAAAAAAGAUAAGRycy9kb3ducmV2LnhtbFBLBQYA&#10;AAAABAAEAPMAAAAoBgAAAAA=&#10;">
                <v:stroke dashstyle="1 1" endarrow="block"/>
              </v:shape>
            </w:pict>
          </mc:Fallback>
        </mc:AlternateContent>
      </w:r>
      <w:r w:rsidRPr="003C48A2">
        <w:rPr>
          <w:i/>
          <w:noProof/>
          <w:sz w:val="20"/>
          <w:szCs w:val="20"/>
        </w:rPr>
        <mc:AlternateContent>
          <mc:Choice Requires="wps">
            <w:drawing>
              <wp:anchor distT="0" distB="0" distL="114300" distR="114300" simplePos="0" relativeHeight="251651072" behindDoc="0" locked="0" layoutInCell="1" allowOverlap="1">
                <wp:simplePos x="0" y="0"/>
                <wp:positionH relativeFrom="column">
                  <wp:posOffset>2927350</wp:posOffset>
                </wp:positionH>
                <wp:positionV relativeFrom="paragraph">
                  <wp:posOffset>1313180</wp:posOffset>
                </wp:positionV>
                <wp:extent cx="500380" cy="2541270"/>
                <wp:effectExtent l="12700" t="8255" r="58420" b="31750"/>
                <wp:wrapNone/>
                <wp:docPr id="565"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 cy="2541270"/>
                        </a:xfrm>
                        <a:prstGeom prst="straightConnector1">
                          <a:avLst/>
                        </a:prstGeom>
                        <a:noFill/>
                        <a:ln w="9525">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EDC877" id="AutoShape 498" o:spid="_x0000_s1026" type="#_x0000_t32" style="position:absolute;margin-left:230.5pt;margin-top:103.4pt;width:39.4pt;height:200.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ObvwIAALkFAAAOAAAAZHJzL2Uyb0RvYy54bWysVF1vmzAUfZ+0/2D5nQIJJASVVCmQvXRb&#10;pXbas4NNsAY2sp2SaNp/37VJWNO9TFNBsnzt+3nuub69O3YtemFKcykyHN4EGDFRScrFPsPfnrde&#10;gpE2RFDSSsEyfGIa360/frgd+pTNZCNbyhQCJ0KnQ5/hxpg+9X1dNawj+kb2TMBlLVVHDIhq71NF&#10;BvDetf4sCBb+IBXtlayY1nBajJd47fzXNavM17rWzKA2w5Cbcaty686u/vqWpHtF+oZX5zTIf2TR&#10;ES4g6OSqIIagg+J/uep4paSWtbmpZOfLuuYVczVANWHwppqnhvTM1QLg6H6CSb+f2+rLy6NCnGY4&#10;XsQYCdJBkzYHI11sFK0SC9HQ6xQ0c/GobJHVUTz1D7L6oZGQeUPEnjn151MP1qG18K9MrKB7CLQb&#10;PksKOgQiOLyOteqsS0ACHV1bTlNb2NGgCg7jIJgn0LwKrmZxFM6Wrm8+SS/WvdLmE5MdspsMa6MI&#10;3zcml0IAA6QKXSzy8qCNzY2kFwMbWsgtb1tHhFagIcOreBY7Ay1bTu2lVdNqv8tbhV6IpZL7XKFw&#10;81rNei6IbkY9fdKFNCPLlDwI6sI0jNDyvDeEt7BHxmFnFAc0W4ZtHh2jGLUM5sruxsRbYXNhjtlj&#10;NSAdDWzdOSDmWPdzFazKpEwiL5otSi8KisLbbPPIW2zDZVzMizwvwl+2yDBKG04pE7bOywSE0b8x&#10;7DyLI3enGZgA9a+9O+Qh2etMN9s4WEbzxFsu47kXzcvAu0+2ubfJw8ViWd7n9+WbTEtXvX6fZCco&#10;bVbyYJh6auiAKLdEmserWYhBgBcDWGc/jEi7h5ZURmGkpPnOTePIb2lrfVzxJAnsf+7d5H0E4tJD&#10;K01dONf2Byog66W/bqbsGI0DuZP09KgsLex4wfvgjM5vmX2AXstO68+Lu/4NAAD//wMAUEsDBBQA&#10;BgAIAAAAIQDtPBVz4QAAAAsBAAAPAAAAZHJzL2Rvd25yZXYueG1sTI9NT8MwDIbvSPyHyEjcWNIC&#10;ZZSm02DigIamfR04eo1pK5qkarKt/HvMCW62/Orx8xaz0XbiRENovdOQTBQIcpU3ras17HevN1MQ&#10;IaIz2HlHGr4pwKy8vCgwN/7sNnTaxlowxIUcNTQx9rmUoWrIYpj4nhzfPv1gMfI61NIMeGa47WSq&#10;VCYtto4/NNjTS0PV1/ZoNWRv4QPXi6V63iSrxXrVvc/3aaX19dU4fwIRaYx/YfjVZ3Uo2engj84E&#10;0Wm4yxLuEjWkKuMOnLi/feThwHj1oECWhfzfofwBAAD//wMAUEsBAi0AFAAGAAgAAAAhALaDOJL+&#10;AAAA4QEAABMAAAAAAAAAAAAAAAAAAAAAAFtDb250ZW50X1R5cGVzXS54bWxQSwECLQAUAAYACAAA&#10;ACEAOP0h/9YAAACUAQAACwAAAAAAAAAAAAAAAAAvAQAAX3JlbHMvLnJlbHNQSwECLQAUAAYACAAA&#10;ACEA2CHzm78CAAC5BQAADgAAAAAAAAAAAAAAAAAuAgAAZHJzL2Uyb0RvYy54bWxQSwECLQAUAAYA&#10;CAAAACEA7TwVc+EAAAALAQAADwAAAAAAAAAAAAAAAAAZBQAAZHJzL2Rvd25yZXYueG1sUEsFBgAA&#10;AAAEAAQA8wAAACcGAAAAAA==&#10;">
                <v:stroke dashstyle="1 1" endarrow="block"/>
              </v:shape>
            </w:pict>
          </mc:Fallback>
        </mc:AlternateContent>
      </w:r>
      <w:r w:rsidRPr="003C48A2">
        <w:rPr>
          <w:i/>
          <w:noProof/>
          <w:sz w:val="20"/>
          <w:szCs w:val="20"/>
        </w:rPr>
        <mc:AlternateContent>
          <mc:Choice Requires="wps">
            <w:drawing>
              <wp:anchor distT="0" distB="0" distL="114300" distR="114300" simplePos="0" relativeHeight="251639808" behindDoc="0" locked="0" layoutInCell="1" allowOverlap="1">
                <wp:simplePos x="0" y="0"/>
                <wp:positionH relativeFrom="column">
                  <wp:posOffset>738505</wp:posOffset>
                </wp:positionH>
                <wp:positionV relativeFrom="paragraph">
                  <wp:posOffset>1313180</wp:posOffset>
                </wp:positionV>
                <wp:extent cx="0" cy="657860"/>
                <wp:effectExtent l="52705" t="8255" r="61595" b="19685"/>
                <wp:wrapNone/>
                <wp:docPr id="564" name="AutoShap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860"/>
                        </a:xfrm>
                        <a:prstGeom prst="straightConnector1">
                          <a:avLst/>
                        </a:prstGeom>
                        <a:noFill/>
                        <a:ln w="9525">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801C26" id="AutoShape 487" o:spid="_x0000_s1026" type="#_x0000_t32" style="position:absolute;margin-left:58.15pt;margin-top:103.4pt;width:0;height:5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ruQIAALMFAAAOAAAAZHJzL2Uyb0RvYy54bWysVFtvmzAUfp+0/2D5nQIJt6CSKgWyl26r&#10;1E57drAJ1oyNbKckmvbfZ5uENd3LNDWRkC/n8p3vfMe3d8eegRciFRW8gOFNAAHhjcCU7wv47Xnr&#10;ZRAojThGTHBSwBNR8G798cPtOORkITrBMJHABOEqH4cCdloPue+rpiM9UjdiINxctkL2SJut3PtY&#10;otFE75m/CILEH4XEgxQNUcqcVtMlXLv4bUsa/bVtFdGAFdBg0+4r3Xdnv/76FuV7iYaONmcY6D9Q&#10;9Ihyk3QOVSGNwEHSv0L1tJFCiVbfNKL3RdvShrgaTDVh8Kaapw4NxNViyFHDTJN6v7DNl5dHCSgu&#10;YJxEEHDUmyZtDlq43CDKUkvROKjcWJb8UdoimyN/Gh5E80MBLsoO8T1x5s+nwXiH1sO/crEbNZhE&#10;u/GzwMYGmQyOr2MrexvSMAGOri2nuS3kqEEzHTbmNInTLHEd81F+8Ruk0p+I6IFdFFBpiei+06Xg&#10;3PReyNBlQS8PSltUKL842KRcbCljTgKMg7GAq3gROwclGMX20popud+VTIIXZEXkfq5Ec/PazEau&#10;kOomO3VSldCTvqQ4cOzSdATh+rzWiDKzBtqxpiU1PDICLY6eYAgYMRNlVxNwxi0W4jQ9VWN2R22W&#10;7txw5fT2cxWs6qzOIi9aJLUXBVXlbbZl5CXbMI2rZVWWVfjLFhlGeUcxJtzWedF+GP2bts5TOKl2&#10;Vv9MqH8d3TFvwF4j3WzjII2WmZem8dKLlnXg3Wfb0tuUYZKk9X15X79BWrvq1fuAnam0qMRBE/nU&#10;4RFgaoW0jFeLEJqNeSsW6dRzgNjetKTREgIp9HeqOyd7K1gb40onWWD/597N0SciLj20u7kL59r+&#10;UGXEeumvmyY7QNMo7gQ+PUorCztY5mVwTudXzD49r/fO6s9bu/4NAAD//wMAUEsDBBQABgAIAAAA&#10;IQABIAWV4AAAAAsBAAAPAAAAZHJzL2Rvd25yZXYueG1sTI/BTsMwEETvSPyDtUjcqJ0URSiNUxUq&#10;DghUtaUHjtvYTSLidRS7bfh7tlzKcWafZmeK+eg6cbJDaD1pSCYKhKXKm5ZqDbvP14cnECEiGew8&#10;WQ0/NsC8vL0pMDf+TBt72sZacAiFHDU0Mfa5lKFqrMMw8b0lvh384DCyHGppBjxzuOtkqlQmHbbE&#10;Hxrs7Utjq+/t0WnI3sIXrpfv6nmTrJbrVfex2KWV1vd342IGItoxXmG41OfqUHKnvT+SCaJjnWRT&#10;RjWkKuMNF+LP2WuYJuoRZFnI/xvKXwAAAP//AwBQSwECLQAUAAYACAAAACEAtoM4kv4AAADhAQAA&#10;EwAAAAAAAAAAAAAAAAAAAAAAW0NvbnRlbnRfVHlwZXNdLnhtbFBLAQItABQABgAIAAAAIQA4/SH/&#10;1gAAAJQBAAALAAAAAAAAAAAAAAAAAC8BAABfcmVscy8ucmVsc1BLAQItABQABgAIAAAAIQCeH+nr&#10;uQIAALMFAAAOAAAAAAAAAAAAAAAAAC4CAABkcnMvZTJvRG9jLnhtbFBLAQItABQABgAIAAAAIQAB&#10;IAWV4AAAAAsBAAAPAAAAAAAAAAAAAAAAABMFAABkcnMvZG93bnJldi54bWxQSwUGAAAAAAQABADz&#10;AAAAIAYAAAAA&#10;">
                <v:stroke dashstyle="1 1" endarrow="block"/>
              </v:shape>
            </w:pict>
          </mc:Fallback>
        </mc:AlternateContent>
      </w:r>
      <w:r w:rsidRPr="003C48A2">
        <w:rPr>
          <w:i/>
          <w:noProof/>
          <w:sz w:val="20"/>
          <w:szCs w:val="20"/>
        </w:rPr>
        <mc:AlternateContent>
          <mc:Choice Requires="wps">
            <w:drawing>
              <wp:anchor distT="0" distB="0" distL="114300" distR="114300" simplePos="0" relativeHeight="251634688" behindDoc="0" locked="0" layoutInCell="1" allowOverlap="1">
                <wp:simplePos x="0" y="0"/>
                <wp:positionH relativeFrom="column">
                  <wp:posOffset>-21590</wp:posOffset>
                </wp:positionH>
                <wp:positionV relativeFrom="paragraph">
                  <wp:posOffset>387350</wp:posOffset>
                </wp:positionV>
                <wp:extent cx="1597660" cy="925830"/>
                <wp:effectExtent l="6985" t="6350" r="5080" b="10795"/>
                <wp:wrapNone/>
                <wp:docPr id="563"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925830"/>
                        </a:xfrm>
                        <a:prstGeom prst="rect">
                          <a:avLst/>
                        </a:prstGeom>
                        <a:solidFill>
                          <a:srgbClr val="FFFFFF"/>
                        </a:solidFill>
                        <a:ln w="952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D3E05" w:rsidRPr="00526848" w:rsidRDefault="00AD3E05" w:rsidP="00197038">
                            <w:pPr>
                              <w:spacing w:before="40" w:after="40"/>
                              <w:jc w:val="center"/>
                              <w:rPr>
                                <w:sz w:val="20"/>
                                <w:szCs w:val="20"/>
                              </w:rPr>
                            </w:pPr>
                            <w:r w:rsidRPr="00526848">
                              <w:rPr>
                                <w:sz w:val="20"/>
                                <w:szCs w:val="20"/>
                              </w:rPr>
                              <w:t xml:space="preserve">Po </w:t>
                            </w:r>
                            <w:r>
                              <w:rPr>
                                <w:sz w:val="20"/>
                                <w:szCs w:val="20"/>
                              </w:rPr>
                              <w:t>pirminio rūšiavimo likusių mišrių komunalinių atliekų surinkimas kolektyviniais ir individualiais konteineriais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49" type="#_x0000_t202" style="position:absolute;left:0;text-align:left;margin-left:-1.7pt;margin-top:30.5pt;width:125.8pt;height:72.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dU2QIAAM8FAAAOAAAAZHJzL2Uyb0RvYy54bWysVNuK2zAQfS/0H4Tes77EzsWss+RaCtsL&#10;7JY+K5Yci8qSKymxs6X/3pGcZNNuC6XUBqOxpDNzZs7M7V1XC3Rg2nAlcxzdhBgxWSjK5S7Hnx43&#10;gwlGxhJJiVCS5fjIDL6bvX512zYZi1WlBGUaAYg0WdvkuLK2yYLAFBWriblRDZOwWSpdEwum3gVU&#10;kxbQaxHEYTgKWqVpo1XBjIG/q34Tzzx+WbLCfihLwywSOYbYrP9q/926bzC7JdlOk6bixSkM8g9R&#10;1IRLcHqBWhFL0F7zF1A1L7QyqrQ3haoDVZa8YJ4DsInCX9g8VKRhngskxzSXNJn/B1u8P3zUiNMc&#10;p6MhRpLUUKRH1lm0UB1KJpHLUNuYDA4+NHDUdrABlfZsTXOvii8GSbWsiNyxudaqrRihEKG/GVxd&#10;7XGMA9m27xQFR2RvlQfqSl279EFCEKBDpY6X6rhgCucynY5HI9gqYG8ap5OhL19AsvPtRhv7hqka&#10;uUWONVTfo5PDvbHAA46ejzhnRglON1wIb+jddik0OhBQysY/jjpc+emYkKgF72mcYkTEDjRfWN3n&#10;4o9ooX9+h+aiWRFT9V7N0ayU7SVZcwt9IXid48nlOslcbteSetVawkW/hiCFdCSYV3xPFqzOwtL/&#10;hxR6NX6bb9JwnAwng/E4HQ6S4TocLCab5WC+jEaj8XqxXKyj745PlGQVp5TJtcc05+aIkr8T36lN&#10;e1lf2uMSoItK7YHjQ0VbRLmr1zCdxhEGA/ozHvesr5KMtLKfua18Vzh1OAxzXbZJ6N5Toi/ovohX&#10;joMX3PoTHaQKMnnOmpeuU2uvW9ttO98n8dA5cLreKnoEMUNYXrEwBWFRKf2EUQsTJcfm655ohpF4&#10;K6EhplGSuBHkjSQdx2Do653t9Q6RBUDl2ILO/HJp+7G1bzTfVeCpb0Gp5tBEJff6fo4KqDgDpoYn&#10;dZpwbixd2/7U8xye/QAAAP//AwBQSwMEFAAGAAgAAAAhAPcVp+7fAAAACQEAAA8AAABkcnMvZG93&#10;bnJldi54bWxMj81qwzAQhO+FvoPYQC8hkeMGxziWQ2nprVDqlJwVa/2DrZWxlMTt03d7am87zDD7&#10;TX6Y7SCuOPnOkYLNOgKBVDnTUaPg8/i6SkH4oMnowREq+EIPh+L+LteZcTf6wGsZGsEl5DOtoA1h&#10;zKT0VYtW+7Ubkdir3WR1YDk10kz6xuV2kHEUJdLqjvhDq0d8brHqy4tVgHaJ9ffbeOrfa73rX5bl&#10;7nTslHpYzE97EAHn8BeGX3xGh4KZzu5CxotBwepxy0kFyYYnsR9v0xjEmY8oSUEWufy/oPgBAAD/&#10;/wMAUEsBAi0AFAAGAAgAAAAhALaDOJL+AAAA4QEAABMAAAAAAAAAAAAAAAAAAAAAAFtDb250ZW50&#10;X1R5cGVzXS54bWxQSwECLQAUAAYACAAAACEAOP0h/9YAAACUAQAACwAAAAAAAAAAAAAAAAAvAQAA&#10;X3JlbHMvLnJlbHNQSwECLQAUAAYACAAAACEAzYMHVNkCAADPBQAADgAAAAAAAAAAAAAAAAAuAgAA&#10;ZHJzL2Uyb0RvYy54bWxQSwECLQAUAAYACAAAACEA9xWn7t8AAAAJAQAADwAAAAAAAAAAAAAAAAAz&#10;BQAAZHJzL2Rvd25yZXYueG1sUEsFBgAAAAAEAAQA8wAAAD8GAAAAAA==&#10;">
                <v:stroke dashstyle="1 1"/>
                <v:textbox>
                  <w:txbxContent>
                    <w:p w:rsidR="00AD3E05" w:rsidRPr="00526848" w:rsidRDefault="00AD3E05" w:rsidP="00197038">
                      <w:pPr>
                        <w:spacing w:before="40" w:after="40"/>
                        <w:jc w:val="center"/>
                        <w:rPr>
                          <w:sz w:val="20"/>
                          <w:szCs w:val="20"/>
                        </w:rPr>
                      </w:pPr>
                      <w:r w:rsidRPr="00526848">
                        <w:rPr>
                          <w:sz w:val="20"/>
                          <w:szCs w:val="20"/>
                        </w:rPr>
                        <w:t xml:space="preserve">Po </w:t>
                      </w:r>
                      <w:r>
                        <w:rPr>
                          <w:sz w:val="20"/>
                          <w:szCs w:val="20"/>
                        </w:rPr>
                        <w:t>pirminio rūšiavimo likusių mišrių komunalinių atliekų surinkimas kolektyviniais ir individualiais konteineriais</w:t>
                      </w:r>
                    </w:p>
                  </w:txbxContent>
                </v:textbox>
              </v:shape>
            </w:pict>
          </mc:Fallback>
        </mc:AlternateContent>
      </w:r>
      <w:r w:rsidRPr="003C48A2">
        <w:rPr>
          <w:i/>
          <w:noProof/>
          <w:sz w:val="20"/>
          <w:szCs w:val="20"/>
        </w:rPr>
        <mc:AlternateContent>
          <mc:Choice Requires="wps">
            <w:drawing>
              <wp:anchor distT="0" distB="0" distL="114300" distR="114300" simplePos="0" relativeHeight="251657216" behindDoc="0" locked="0" layoutInCell="1" allowOverlap="1">
                <wp:simplePos x="0" y="0"/>
                <wp:positionH relativeFrom="column">
                  <wp:posOffset>2267585</wp:posOffset>
                </wp:positionH>
                <wp:positionV relativeFrom="paragraph">
                  <wp:posOffset>1313180</wp:posOffset>
                </wp:positionV>
                <wp:extent cx="635" cy="636905"/>
                <wp:effectExtent l="57785" t="8255" r="55880" b="21590"/>
                <wp:wrapNone/>
                <wp:docPr id="562" name="AutoShap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6905"/>
                        </a:xfrm>
                        <a:prstGeom prst="straightConnector1">
                          <a:avLst/>
                        </a:prstGeom>
                        <a:noFill/>
                        <a:ln w="9525">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CBA77EF" id="AutoShape 506" o:spid="_x0000_s1026" type="#_x0000_t32" style="position:absolute;margin-left:178.55pt;margin-top:103.4pt;width:.05pt;height:5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sLvAIAALUFAAAOAAAAZHJzL2Uyb0RvYy54bWysVFFvmzAQfp+0/2D5nQIJkASVVCmQvXRb&#10;pXbas4NNsAY2sp2SaNp/39kkdOlepqmJhHz23Xd333327d2xa9ELU5pLkeHwJsCIiUpSLvYZ/va8&#10;9ZYYaUMEJa0ULMMnpvHd+uOH26FP2Uw2sqVMIQAROh36DDfG9Knv66phHdE3smcCDmupOmLAVHuf&#10;KjIAetf6syBI/EEq2itZMa1htxgP8drh1zWrzNe61sygNsNQm3Ff5b47+/XXtyTdK9I3vDqXQf6j&#10;io5wAUknqIIYgg6K/wXV8UpJLWtzU8nOl3XNK+Z6gG7C4E03Tw3pmesFyNH9RJN+P9jqy8ujQpxm&#10;OE5mGAnSwZA2ByNdbhQHiaVo6HUKnrl4VLbJ6iie+gdZ/dBIyLwhYs+c+/Oph+jQRvhXIdbQPSTa&#10;DZ8lBR8CGRxfx1p1FhKYQEc3ltM0FnY0qILNZB5jVMF+Mk9WQezgSXqJ7JU2n5jskF1kWBtF+L4x&#10;uRQCpi9V6PKQlwdtbF0kvQTYtEJueds6EbQCDRlexbPYBWjZcmoPrZtW+13eKvRCrIzc71zFlZtF&#10;LohuRj990oU01o+kSh4EdauGEVqe14bwFtbION6M4sBky7Cto2MUo5bBnbKrsfBWWCjmVD12A9bR&#10;wNLtA1tOcT9XwapclsvIi2ZJ6UVBUXibbR55yTZcxMW8yPMi/GWbDKO04ZQyYfu8qD+M/k1d53s4&#10;6nbS/0Sof43umIdiryvdbONgEc2X3mIRz71oXgbe/XKbe5s8TJJFeZ/fl28qLV33+n2Knai0VcmD&#10;YeqpoQOi3AppHq9mIQYDXovZYpw5Iu0eRlIZhZGS5js3jRO+lazFuNLJMrD/8+wm9JGIywytNU3h&#10;3NsrVSDWy3zdfbJXaLyMO0lPj8rKwl4teBtc0Pkds4/Pn7bzen1t178BAAD//wMAUEsDBBQABgAI&#10;AAAAIQBZJgP+4AAAAAsBAAAPAAAAZHJzL2Rvd25yZXYueG1sTI/NTsNADITvSLzDykjc6G6CCChk&#10;UxUqDghUtaUHjm7WJBH7E2W3bXh7zKncbM9o/E01n5wVRxpjH7yGbKZAkG+C6X2rYffxcvMAIib0&#10;Bm3wpOGHIszry4sKSxNOfkPHbWoFh/hYooYupaGUMjYdOYyzMJBn7SuMDhOvYyvNiCcOd1bmShXS&#10;Ye/5Q4cDPXfUfG8PTkPxGj9xvXxTT5tstVyv7PtilzdaX19Ni0cQiaZ0NsMfPqNDzUz7cPAmCqvh&#10;9u4+Y6uGXBXcgR18yUHseVAsybqS/zvUvwAAAP//AwBQSwECLQAUAAYACAAAACEAtoM4kv4AAADh&#10;AQAAEwAAAAAAAAAAAAAAAAAAAAAAW0NvbnRlbnRfVHlwZXNdLnhtbFBLAQItABQABgAIAAAAIQA4&#10;/SH/1gAAAJQBAAALAAAAAAAAAAAAAAAAAC8BAABfcmVscy8ucmVsc1BLAQItABQABgAIAAAAIQAg&#10;JtsLvAIAALUFAAAOAAAAAAAAAAAAAAAAAC4CAABkcnMvZTJvRG9jLnhtbFBLAQItABQABgAIAAAA&#10;IQBZJgP+4AAAAAsBAAAPAAAAAAAAAAAAAAAAABYFAABkcnMvZG93bnJldi54bWxQSwUGAAAAAAQA&#10;BADzAAAAIwYAAAAA&#10;">
                <v:stroke dashstyle="1 1" endarrow="block"/>
              </v:shape>
            </w:pict>
          </mc:Fallback>
        </mc:AlternateContent>
      </w:r>
      <w:r w:rsidRPr="003C48A2">
        <w:rPr>
          <w:i/>
          <w:noProof/>
          <w:sz w:val="20"/>
          <w:szCs w:val="20"/>
        </w:rPr>
        <mc:AlternateContent>
          <mc:Choice Requires="wps">
            <w:drawing>
              <wp:anchor distT="0" distB="0" distL="114300" distR="114300" simplePos="0" relativeHeight="251631616" behindDoc="0" locked="0" layoutInCell="1" allowOverlap="1">
                <wp:simplePos x="0" y="0"/>
                <wp:positionH relativeFrom="column">
                  <wp:posOffset>1691640</wp:posOffset>
                </wp:positionH>
                <wp:positionV relativeFrom="paragraph">
                  <wp:posOffset>396875</wp:posOffset>
                </wp:positionV>
                <wp:extent cx="1400175" cy="899160"/>
                <wp:effectExtent l="5715" t="6350" r="13335" b="8890"/>
                <wp:wrapNone/>
                <wp:docPr id="561"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899160"/>
                        </a:xfrm>
                        <a:prstGeom prst="rect">
                          <a:avLst/>
                        </a:prstGeom>
                        <a:solidFill>
                          <a:srgbClr val="FFFFFF"/>
                        </a:solidFill>
                        <a:ln w="952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D3E05" w:rsidRPr="00526848" w:rsidRDefault="00AD3E05" w:rsidP="00197038">
                            <w:pPr>
                              <w:spacing w:before="40" w:after="40"/>
                              <w:jc w:val="center"/>
                              <w:rPr>
                                <w:sz w:val="20"/>
                                <w:szCs w:val="20"/>
                              </w:rPr>
                            </w:pPr>
                            <w:r>
                              <w:rPr>
                                <w:sz w:val="20"/>
                                <w:szCs w:val="20"/>
                              </w:rPr>
                              <w:t>Pakuočių atliekų ir kitų antrinių žaliavų surinkimas kolektyviniais konteineriais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050" type="#_x0000_t202" style="position:absolute;left:0;text-align:left;margin-left:133.2pt;margin-top:31.25pt;width:110.25pt;height:70.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QR92QIAAM8FAAAOAAAAZHJzL2Uyb0RvYy54bWysVNuK2zAQfS/0H4Tes7YTJ07MOkuupbC9&#10;wG7ps2LJsagsuZISO1v67x3JSdbstlBKbTCSNTozZ+bM3N61lUBHpg1XMsPRTYgRk7miXO4z/OVx&#10;O5hiZCyRlAglWYZPzOC7+ds3t02dsqEqlaBMIwCRJm3qDJfW1mkQmLxkFTE3qmYSDgulK2Jhq/cB&#10;1aQB9EoEwzCcBI3StNYqZ8bA33V3iOcevyhYbj8VhWEWiQxDbNZ/tf/u3DeY35J0r0ld8vwcBvmH&#10;KCrCJTi9Qq2JJeig+SuoiudaGVXYm1xVgSoKnjPPAdhE4Qs2DyWpmecCyTH1NU3m/8HmH4+fNeI0&#10;w+NJhJEkFRTpkbUWLVWL4mTqMtTUJgXDhxpMbQsHUGnP1tT3Kv9mkFSrksg9W2itmpIRChFG7mbQ&#10;u9rhGAeyaz4oCo7IwSoP1Ba6cumDhCBAh0qdrtVxweTOZRyGUTLGKIez6WwWTXz5ApJebtfa2HdM&#10;VcgtMqyh+h6dHO+NddGQ9GLinBklON1yIfxG73crodGRgFK2/vEEXpgJiZoMz8ZDiIOIPWg+t7rL&#10;xR/RQv/8Ds1Fsyam7Lyak1kr6+xIWnELfSF4BVSv10nqcruR1JtYwkW3Bl5CulvMK74jC7vWwtL/&#10;hxR6Nf5YbMdhEo+mgyQZjwbxaBMOltPtarBYRZNJslmulpvop+MTxWnJKWVy4zHNpTmi+O/Ed27T&#10;TtbX9rgG6KJSB+D4UNIGUe7qNRrPhqBByqE/h0nHupdkpJX9ym3pu8Kpw2GYftmmoXvPib6i+7r3&#10;HAevuHUWLaQKMnnJmpeuU2unW9vuWt8nw9g5cLreKXoCMUNYXrEwBWFRKv2EUQMTJcPm+4FohpF4&#10;L6EhZlEcuxHkN/E4GcJG9092/RMic4DKsAWd+eXKdmPrUGu+L8FT14JSLaCJCu71/RwVUHEbmBqe&#10;1HnCubHU33ur5zk8/wUAAP//AwBQSwMEFAAGAAgAAAAhAB0eJ8vgAAAACgEAAA8AAABkcnMvZG93&#10;bnJldi54bWxMj01Lw0AQhu+C/2EZwUuxm4aYtmk2RRRvgphKz9vs5INkZ0N220Z/veNJj8P78L7P&#10;5PvZDuKCk+8cKVgtIxBIlTMdNQo+D68PGxA+aDJ6cIQKvtDDvri9yXVm3JU+8FKGRnAJ+UwraEMY&#10;Myl91aLVfulGJM5qN1kd+JwaaSZ95XI7yDiKUml1R7zQ6hGfW6z68mwVoF1g/f02Hvv3Wq/7l0W5&#10;Ph46pe7v5qcdiIBz+IPhV5/VoWCnkzuT8WJQEKdpwqiCNH4EwUCySbcgTpxEyQpkkcv/LxQ/AAAA&#10;//8DAFBLAQItABQABgAIAAAAIQC2gziS/gAAAOEBAAATAAAAAAAAAAAAAAAAAAAAAABbQ29udGVu&#10;dF9UeXBlc10ueG1sUEsBAi0AFAAGAAgAAAAhADj9If/WAAAAlAEAAAsAAAAAAAAAAAAAAAAALwEA&#10;AF9yZWxzLy5yZWxzUEsBAi0AFAAGAAgAAAAhABudBH3ZAgAAzwUAAA4AAAAAAAAAAAAAAAAALgIA&#10;AGRycy9lMm9Eb2MueG1sUEsBAi0AFAAGAAgAAAAhAB0eJ8vgAAAACgEAAA8AAAAAAAAAAAAAAAAA&#10;MwUAAGRycy9kb3ducmV2LnhtbFBLBQYAAAAABAAEAPMAAABABgAAAAA=&#10;">
                <v:stroke dashstyle="1 1"/>
                <v:textbox>
                  <w:txbxContent>
                    <w:p w:rsidR="00AD3E05" w:rsidRPr="00526848" w:rsidRDefault="00AD3E05" w:rsidP="00197038">
                      <w:pPr>
                        <w:spacing w:before="40" w:after="40"/>
                        <w:jc w:val="center"/>
                        <w:rPr>
                          <w:sz w:val="20"/>
                          <w:szCs w:val="20"/>
                        </w:rPr>
                      </w:pPr>
                      <w:r>
                        <w:rPr>
                          <w:sz w:val="20"/>
                          <w:szCs w:val="20"/>
                        </w:rPr>
                        <w:t>Pakuočių atliekų ir kitų antrinių žaliavų surinkimas kolektyviniais konteineriais</w:t>
                      </w:r>
                    </w:p>
                  </w:txbxContent>
                </v:textbox>
              </v:shape>
            </w:pict>
          </mc:Fallback>
        </mc:AlternateContent>
      </w:r>
      <w:r>
        <w:rPr>
          <w:i/>
          <w:noProof/>
          <w:sz w:val="20"/>
          <w:szCs w:val="20"/>
        </w:rPr>
        <mc:AlternateContent>
          <mc:Choice Requires="wps">
            <w:drawing>
              <wp:anchor distT="0" distB="0" distL="114300" distR="114300" simplePos="0" relativeHeight="251661312" behindDoc="0" locked="0" layoutInCell="1" allowOverlap="1">
                <wp:simplePos x="0" y="0"/>
                <wp:positionH relativeFrom="column">
                  <wp:posOffset>6883400</wp:posOffset>
                </wp:positionH>
                <wp:positionV relativeFrom="paragraph">
                  <wp:posOffset>1035685</wp:posOffset>
                </wp:positionV>
                <wp:extent cx="8890" cy="1362075"/>
                <wp:effectExtent l="44450" t="6985" r="60960" b="21590"/>
                <wp:wrapNone/>
                <wp:docPr id="560" name="AutoShap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362075"/>
                        </a:xfrm>
                        <a:prstGeom prst="straightConnector1">
                          <a:avLst/>
                        </a:prstGeom>
                        <a:noFill/>
                        <a:ln w="9525">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BFAD76E" id="AutoShape 511" o:spid="_x0000_s1026" type="#_x0000_t32" style="position:absolute;margin-left:542pt;margin-top:81.55pt;width:.7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buwIAALcFAAAOAAAAZHJzL2Uyb0RvYy54bWysVE2PmzAQvVfqf7B8Z4EEEhItWWWB9LJt&#10;I+1WPTvYBKtgI9sJiar+945NwjbbS1VtIiF/zMebN298/3BqG3RkSnMpUhzeBRgxUUrKxT7F3142&#10;XoKRNkRQ0kjBUnxmGj+sPn6477slm8haNpQpBEGEXvZdimtjuqXv67JmLdF3smMCLiupWmJgq/Y+&#10;VaSH6G3jT4Jg5vdS0U7JkmkNp/lwiVcuflWx0nytKs0MalIM2Iz7Kvfd2a+/uifLvSJdzcsLDPIf&#10;KFrCBSQdQ+XEEHRQ/K9QLS+V1LIyd6VsfVlVvGSuBqgmDN5U81yTjrlagBzdjTTp9wtbfjluFeI0&#10;xfEM+BGkhSatD0a63CgOQ0tR3+klWGZiq2yR5Uk8d0+y/KGRkFlNxJ4585dzB97Ow79xsRvdQaJd&#10;/1lSsCGQwfF1qlRrQwIT6OTach7bwk4GlXCYJAuAVsJFOJ1NgnlsIflkefXtlDafmGyRXaRYG0X4&#10;vjaZFAL6L1XoMpHjkzaD49XBJhZyw5vGyaARqE/xIp7EzkHLhlN7ac202u+yRqEjsUJyvwuKGzMb&#10;OSe6Huz0WefSDBpT8iCoS1MzQovL2hDewBoZx5xRHLhsGLY4WkYxahhMlV0NwBthsTCn66Ea2J0M&#10;LN058OU093MRLIqkSCIvmswKLwry3FtvssibbcJ5nE/zLMvDX7bIMFrWnFImbJ1X/YfRv+nrMomD&#10;cscJGAn1b6O7lgHYW6TrTRzMo2nizefx1IumReA9JpvMW2fhbDYvHrPH4g3SwlWv3wfsSKVFJQ+G&#10;qeea9ohyK6RpvJiEGDbwXkzmQ88RafbQktIojJQ037mpnfStaG2MG50kgf1fejdGH4i49tDuxi5c&#10;anulClR+7a+bKDtEwzjuJD1vlZWFHS54HZzT5SWzz8+fe2f1+t6ufgMAAP//AwBQSwMEFAAGAAgA&#10;AAAhALq9qVrjAAAADQEAAA8AAABkcnMvZG93bnJldi54bWxMj8FuwjAQRO+V+g/WVuqt2AEaohAH&#10;0aIeqiIElEOPJjZJVHsdxQbSv+9yam872tHMm2IxOMsupg+tRwnJSAAzWHndYi3h8Pn2lAELUaFW&#10;1qOR8GMCLMr7u0Ll2l9xZy77WDMKwZArCU2MXc55qBrjVBj5ziD9Tr53KpLsa657daVwZ/lYiJQ7&#10;1SI1NKozr42pvvdnJyF9D19qu/oQL7tks9pu7Hp5GFdSPj4MyzmwaIb4Z4YbPqFDSUxHf0YdmCUt&#10;simNiXSlkwTYzSKy5ymwo4TJbJYCLwv+f0X5CwAA//8DAFBLAQItABQABgAIAAAAIQC2gziS/gAA&#10;AOEBAAATAAAAAAAAAAAAAAAAAAAAAABbQ29udGVudF9UeXBlc10ueG1sUEsBAi0AFAAGAAgAAAAh&#10;ADj9If/WAAAAlAEAAAsAAAAAAAAAAAAAAAAALwEAAF9yZWxzLy5yZWxzUEsBAi0AFAAGAAgAAAAh&#10;AFr4cFu7AgAAtwUAAA4AAAAAAAAAAAAAAAAALgIAAGRycy9lMm9Eb2MueG1sUEsBAi0AFAAGAAgA&#10;AAAhALq9qVrjAAAADQEAAA8AAAAAAAAAAAAAAAAAFQUAAGRycy9kb3ducmV2LnhtbFBLBQYAAAAA&#10;BAAEAPMAAAAlBgAAAAA=&#10;">
                <v:stroke dashstyle="1 1" endarrow="block"/>
              </v:shape>
            </w:pict>
          </mc:Fallback>
        </mc:AlternateContent>
      </w:r>
      <w:r w:rsidRPr="003C48A2">
        <w:rPr>
          <w:i/>
          <w:noProof/>
          <w:sz w:val="20"/>
          <w:szCs w:val="20"/>
        </w:rPr>
        <mc:AlternateContent>
          <mc:Choice Requires="wps">
            <w:drawing>
              <wp:anchor distT="0" distB="0" distL="114300" distR="114300" simplePos="0" relativeHeight="251650048" behindDoc="0" locked="0" layoutInCell="1" allowOverlap="1">
                <wp:simplePos x="0" y="0"/>
                <wp:positionH relativeFrom="column">
                  <wp:posOffset>3595370</wp:posOffset>
                </wp:positionH>
                <wp:positionV relativeFrom="paragraph">
                  <wp:posOffset>1153160</wp:posOffset>
                </wp:positionV>
                <wp:extent cx="837565" cy="2701290"/>
                <wp:effectExtent l="61595" t="10160" r="5715" b="31750"/>
                <wp:wrapNone/>
                <wp:docPr id="559" name="AutoShap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7565" cy="2701290"/>
                        </a:xfrm>
                        <a:prstGeom prst="straightConnector1">
                          <a:avLst/>
                        </a:prstGeom>
                        <a:noFill/>
                        <a:ln w="9525">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BE5009" id="AutoShape 497" o:spid="_x0000_s1026" type="#_x0000_t32" style="position:absolute;margin-left:283.1pt;margin-top:90.8pt;width:65.95pt;height:212.7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WBHyAIAAMMFAAAOAAAAZHJzL2Uyb0RvYy54bWysVN9vmzAQfp+0/8HyOwUSCElUUqWQbA/d&#10;Vqmd9uxgE6wZG9lOSTTtf9/ZpLTpXqapIFn+cXf+7rvvfH1zbAV6YtpwJXMcX0UYMVkpyuU+x98f&#10;t8EcI2OJpEQoyXJ8YgbfrD5+uO67JZuoRgnKNIIg0iz7LseNtd0yDE3VsJaYK9UxCYe10i2xsNT7&#10;kGrSQ/RWhJMomoW90rTTqmLGwG45HOKVj1/XrLLf6towi0SOAZv1o/bjzo3h6pos95p0Da/OMMh/&#10;oGgJl3DpGKoklqCD5n+FanmllVG1vapUG6q65hXzOUA2cfQmm4eGdMznAuSYbqTJvF/Y6uvTvUac&#10;5jhNFxhJ0kKR1ger/N0oWWSOor4zS7As5L12SVZH+dDdqeqnQVIVDZF75s0fTx14x84jvHBxC9PB&#10;Rbv+i6JgQ+AGz9ex1i2qBe8+O0cXHDhBR1+g01ggdrSogs35NEtnKUYVHE2yKJ4sfAVDsnRxnHen&#10;jf3EVIvcJMfGasL3jS2UlKAFpYc7yNOdsQ7li4NzlmrLhfCSEBL1OV6kk9SDMkpw6g6dmdH7XSE0&#10;eiJOVP7zKcPJazOHoCSmGezMyZTKDnrT6iCpv6ZhhG7Oc0u4gDmynkWrOfAqGHY4WkYxEgw6zM0G&#10;4EI6LMxrfMgGVkcLU78PjHn9/VpEi818M0+CZDLbBElUlsF6WyTBbBtnaTkti6KMf7sk42TZcEqZ&#10;dHk+90Kc/JvWzl05qHjshpHQ8DK6Zx7AXiJdb9MoS6bzIMvSaZBMN1FwO98WwbqIZ7Nsc1vcbt4g&#10;3fjszfuAHal0qNTBMv3Q0B5R7oQ0TReTGMMC3g5QnvswImIPJamsxkgr+4PbxreBk62LcaGTeeT+&#10;c+3G6AMRzzV0q7EK59xeqAKxPtfXd5drqKE1d4qe7rWThWs0eCm80/lVc0/R67W3enl7V38AAAD/&#10;/wMAUEsDBBQABgAIAAAAIQBMH02u3wAAAAsBAAAPAAAAZHJzL2Rvd25yZXYueG1sTI9NS8NAEIbv&#10;gv9hGcGb3aTgNsZsipT2JFSsIh632TEJzc6G3W0a/73jSW8zvA/vR7We3SAmDLH3pCFfZCCQGm97&#10;ajW8v+3uChAxGbJm8IQavjHCur6+qkxp/YVecTqkVrAJxdJo6FIaSylj06EzceFHJNa+fHAm8Rta&#10;aYO5sLkb5DLLlHSmJ07ozIibDpvT4ew49zNutrvTrIrnEKb85WO/stu91rc389MjiIRz+oPhtz5X&#10;h5o7Hf2ZbBSDhnulloyyUOQKBBPqochBHPnIVhnIupL/N9Q/AAAA//8DAFBLAQItABQABgAIAAAA&#10;IQC2gziS/gAAAOEBAAATAAAAAAAAAAAAAAAAAAAAAABbQ29udGVudF9UeXBlc10ueG1sUEsBAi0A&#10;FAAGAAgAAAAhADj9If/WAAAAlAEAAAsAAAAAAAAAAAAAAAAALwEAAF9yZWxzLy5yZWxzUEsBAi0A&#10;FAAGAAgAAAAhAO/xYEfIAgAAwwUAAA4AAAAAAAAAAAAAAAAALgIAAGRycy9lMm9Eb2MueG1sUEsB&#10;Ai0AFAAGAAgAAAAhAEwfTa7fAAAACwEAAA8AAAAAAAAAAAAAAAAAIgUAAGRycy9kb3ducmV2Lnht&#10;bFBLBQYAAAAABAAEAPMAAAAuBgAAAAA=&#10;">
                <v:stroke dashstyle="1 1" endarrow="block"/>
              </v:shape>
            </w:pict>
          </mc:Fallback>
        </mc:AlternateContent>
      </w:r>
      <w:r w:rsidRPr="003C48A2">
        <w:rPr>
          <w:i/>
          <w:noProof/>
          <w:sz w:val="20"/>
          <w:szCs w:val="20"/>
        </w:rPr>
        <mc:AlternateContent>
          <mc:Choice Requires="wps">
            <w:drawing>
              <wp:anchor distT="0" distB="0" distL="114300" distR="114300" simplePos="0" relativeHeight="251638784" behindDoc="0" locked="0" layoutInCell="1" allowOverlap="1">
                <wp:simplePos x="0" y="0"/>
                <wp:positionH relativeFrom="column">
                  <wp:posOffset>5853430</wp:posOffset>
                </wp:positionH>
                <wp:positionV relativeFrom="paragraph">
                  <wp:posOffset>1137920</wp:posOffset>
                </wp:positionV>
                <wp:extent cx="635" cy="2726055"/>
                <wp:effectExtent l="52705" t="13970" r="60960" b="22225"/>
                <wp:wrapNone/>
                <wp:docPr id="558" name="AutoShap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26055"/>
                        </a:xfrm>
                        <a:prstGeom prst="straightConnector1">
                          <a:avLst/>
                        </a:prstGeom>
                        <a:noFill/>
                        <a:ln w="9525">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12B818" id="AutoShape 486" o:spid="_x0000_s1026" type="#_x0000_t32" style="position:absolute;margin-left:460.9pt;margin-top:89.6pt;width:.05pt;height:214.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7bQvQIAALYFAAAOAAAAZHJzL2Uyb0RvYy54bWysVE1v2zAMvQ/YfxB0d/0R20mMOkVqO7t0&#10;W4F22Fmx5FiYLRmS0iQY9t9HyYm7dJdhaAIYlEQ+kY+Pur079h16YUpzKXIc3gQYMVFLysUux9+e&#10;N94CI22IoKSTguX4xDS+W338cHsYMhbJVnaUKQQgQmeHIcetMUPm+7puWU/0jRyYgMNGqp4YWKqd&#10;TxU5AHrf+VEQpP5BKjooWTOtYbccD/HK4TcNq83XptHMoC7HkJtxX+W+W/v1V7ck2ykytLw+p0H+&#10;I4uecAGXTlAlMQTtFf8Lque1klo25qaWvS+bhtfM1QDVhMGbap5aMjBXC5Cjh4km/X6w9ZeXR4U4&#10;zXGSQKsE6aFJ672R7m4UL1JL0WHQGXgW4lHZIuujeBoeZP1DIyGLlogdc+7PpwGiQxvhX4XYhR7g&#10;ou3hs6TgQ+AGx9exUb2FBCbQ0bXlNLWFHQ2qYTOdJRjVsB/NozRIEodPskvooLT5xGSPrJFjbRTh&#10;u9YUUghov1Shu4i8PGhjEyPZJcDeK+SGd51TQSfQIcfLJEpcgJYdp/bQumm12xadQi/E6sj9zllc&#10;uVnkkuh29NMnXUpj/Uim5F5QZ7WM0OpsG8I7sJFxxBnFgcqOYZtHzyhGHYOhstaYeCcsFHOyHquB&#10;1dGA6faBLie5n8tgWS2qRezFUVp5cVCW3npTxF66CedJOSuLogx/2SLDOGs5pUzYOi/yD+N/k9d5&#10;EEfhTgMwEepfozvmIdnrTNebJJjHs4U3nyczL55VgXe/2BTeugjTdF7dF/fVm0wrV71+n2QnKm1W&#10;cm+YemrpAVFuhTRLllGIYQHPRTQfe45It4OW1EZhpKT5zk3rlG81azGudLII7P/cuwl9JOLSQ7ua&#10;unCu7ZUqEOulv26g7AyN07iV9PSorCzsbMHj4ILOD5l9ff5cO6/X53b1GwAA//8DAFBLAwQUAAYA&#10;CAAAACEAyG7wkeEAAAALAQAADwAAAGRycy9kb3ducmV2LnhtbEyPwU7DMAyG70i8Q2QkbixpJcba&#10;NZ0GEwcEmraxA0ev8dqKJqmabCtvj3eCo/3/+vy5WIy2E2caQuudhmSiQJCrvGldrWH/+fowAxEi&#10;OoOdd6ThhwIsytubAnPjL25L512sBUNcyFFDE2OfSxmqhiyGie/JcXb0g8XI41BLM+CF4baTqVJT&#10;abF1fKHBnl4aqr53J6th+ha+cLN6V8/bZL3arLuP5T6ttL6/G5dzEJHG+FeGqz6rQ8lOB39yJohO&#10;Q5YmrB45eMpSENzgTQbiwHg1ewRZFvL/D+UvAAAA//8DAFBLAQItABQABgAIAAAAIQC2gziS/gAA&#10;AOEBAAATAAAAAAAAAAAAAAAAAAAAAABbQ29udGVudF9UeXBlc10ueG1sUEsBAi0AFAAGAAgAAAAh&#10;ADj9If/WAAAAlAEAAAsAAAAAAAAAAAAAAAAALwEAAF9yZWxzLy5yZWxzUEsBAi0AFAAGAAgAAAAh&#10;AFJ/ttC9AgAAtgUAAA4AAAAAAAAAAAAAAAAALgIAAGRycy9lMm9Eb2MueG1sUEsBAi0AFAAGAAgA&#10;AAAhAMhu8JHhAAAACwEAAA8AAAAAAAAAAAAAAAAAFwUAAGRycy9kb3ducmV2LnhtbFBLBQYAAAAA&#10;BAAEAPMAAAAlBgAAAAA=&#10;">
                <v:stroke dashstyle="1 1" endarrow="block"/>
              </v:shape>
            </w:pict>
          </mc:Fallback>
        </mc:AlternateContent>
      </w:r>
      <w:r w:rsidRPr="003C48A2">
        <w:rPr>
          <w:i/>
          <w:noProof/>
          <w:sz w:val="20"/>
          <w:szCs w:val="20"/>
        </w:rPr>
        <mc:AlternateContent>
          <mc:Choice Requires="wps">
            <w:drawing>
              <wp:anchor distT="0" distB="0" distL="114300" distR="114300" simplePos="0" relativeHeight="251654144" behindDoc="0" locked="0" layoutInCell="1" allowOverlap="1">
                <wp:simplePos x="0" y="0"/>
                <wp:positionH relativeFrom="column">
                  <wp:posOffset>5175885</wp:posOffset>
                </wp:positionH>
                <wp:positionV relativeFrom="paragraph">
                  <wp:posOffset>1153160</wp:posOffset>
                </wp:positionV>
                <wp:extent cx="0" cy="404495"/>
                <wp:effectExtent l="60960" t="10160" r="53340" b="23495"/>
                <wp:wrapNone/>
                <wp:docPr id="557" name="AutoShap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straightConnector1">
                          <a:avLst/>
                        </a:prstGeom>
                        <a:noFill/>
                        <a:ln w="9525">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CDB8735" id="AutoShape 501" o:spid="_x0000_s1026" type="#_x0000_t32" style="position:absolute;margin-left:407.55pt;margin-top:90.8pt;width:0;height:3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f9tgIAALMFAAAOAAAAZHJzL2Uyb0RvYy54bWysVFtvmzAUfp+0/2D5nQIJ5KaSKgWyl26r&#10;1E57drAJ1oyNbKckmvbfd2wSunQv09REQr6cy3e+8x3f3h1bgV6YNlzJDMc3EUZMVopyuc/wt+dt&#10;sMDIWCIpEUqyDJ+YwXfrjx9u+27FJqpRgjKNIIg0q77LcGNttwpDUzWsJeZGdUzCZa10Syxs9T6k&#10;mvQQvRXhJIpmYa807bSqmDFwWgyXeO3j1zWr7Ne6NswikWHAZv1X++/OfcP1LVntNekaXp1hkP9A&#10;0RIuIekYqiCWoIPmf4VqeaWVUbW9qVQbqrrmFfM1QDVx9Kaap4Z0zNcC5JhupMm8X9jqy8ujRpxm&#10;OE3nGEnSQpM2B6t8bpRGsaOo78wKLHP5qF2R1VE+dQ+q+mGQVHlD5J558+dTB97eI7xycRvTQaJd&#10;/1lRsCGQwfN1rHXrQgIT6Ojbchrbwo4WVcNhBadJlCTL1MEJyeri12ljPzHVIrfIsLGa8H1jcyUl&#10;9F7p2GchLw/GDo4XB5dUqi0XwktASNRneJlOUu9glODUXTozo/e7XGj0QpyI/O+M4srMRS6IaQY7&#10;czKFsoO+tDpI6tM0jNDyvLaEC1gj61mzmgOPgmGHo2UUI8FgotxqAC6kw8K8podqYHe0sPTnwJXX&#10;289ltCwX5SIJksmsDJKoKILNNk+C2Taep8W0yPMi/uWKjJNVwyll0tV50X6c/Ju2zlM4qHZU/0ho&#10;eB3dtwzAXiPdbNNonkwXwXyeToNkWkbB/WKbB5s8ns3m5X1+X75BWvrqzfuAHal0qNTBMv3U0B5R&#10;7oQ0TZeTGMMG3orJfOg5ImIPLamsxkgr+53bxsveCdbFuNLJInL/c+/G6AMRlx663diFc22vVIHK&#10;L/310+QGaBjFnaKnR+1k4QYLXgbvdH7F3NPz595bvb61698AAAD//wMAUEsDBBQABgAIAAAAIQCq&#10;Bv2W4AAAAAsBAAAPAAAAZHJzL2Rvd25yZXYueG1sTI/BTsMwDIbvSLxDZCRuLE1hVVWaToOJAwJN&#10;29iBo9eYtqJxqibbytsTxAGO9v/p9+dyMdlenGj0nWMNapaAIK6d6bjRsH97uslB+IBssHdMGr7I&#10;w6K6vCixMO7MWzrtQiNiCfsCNbQhDIWUvm7Jop+5gThmH260GOI4NtKMeI7ltpdpkmTSYsfxQosD&#10;PbZUf+6OVkP27N9xs3pJHrZqvdqs+9flPq21vr6alvcgAk3hD4Yf/agOVXQ6uCMbL3oNuZqriMYg&#10;VxmISPxuDhrSu/ktyKqU/3+ovgEAAP//AwBQSwECLQAUAAYACAAAACEAtoM4kv4AAADhAQAAEwAA&#10;AAAAAAAAAAAAAAAAAAAAW0NvbnRlbnRfVHlwZXNdLnhtbFBLAQItABQABgAIAAAAIQA4/SH/1gAA&#10;AJQBAAALAAAAAAAAAAAAAAAAAC8BAABfcmVscy8ucmVsc1BLAQItABQABgAIAAAAIQDPEOf9tgIA&#10;ALMFAAAOAAAAAAAAAAAAAAAAAC4CAABkcnMvZTJvRG9jLnhtbFBLAQItABQABgAIAAAAIQCqBv2W&#10;4AAAAAsBAAAPAAAAAAAAAAAAAAAAABAFAABkcnMvZG93bnJldi54bWxQSwUGAAAAAAQABADzAAAA&#10;HQYAAAAA&#10;">
                <v:stroke dashstyle="1 1" endarrow="block"/>
              </v:shape>
            </w:pict>
          </mc:Fallback>
        </mc:AlternateContent>
      </w:r>
      <w:r w:rsidRPr="003C48A2">
        <w:rPr>
          <w:i/>
          <w:noProof/>
          <w:sz w:val="20"/>
          <w:szCs w:val="20"/>
        </w:rPr>
        <mc:AlternateContent>
          <mc:Choice Requires="wps">
            <w:drawing>
              <wp:anchor distT="0" distB="0" distL="114300" distR="114300" simplePos="0" relativeHeight="251633664" behindDoc="0" locked="0" layoutInCell="1" allowOverlap="1">
                <wp:simplePos x="0" y="0"/>
                <wp:positionH relativeFrom="column">
                  <wp:posOffset>3204845</wp:posOffset>
                </wp:positionH>
                <wp:positionV relativeFrom="paragraph">
                  <wp:posOffset>387350</wp:posOffset>
                </wp:positionV>
                <wp:extent cx="2877185" cy="765810"/>
                <wp:effectExtent l="13970" t="6350" r="13970" b="8890"/>
                <wp:wrapNone/>
                <wp:docPr id="556"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185" cy="765810"/>
                        </a:xfrm>
                        <a:prstGeom prst="rect">
                          <a:avLst/>
                        </a:prstGeom>
                        <a:solidFill>
                          <a:srgbClr val="FFFFFF"/>
                        </a:solidFill>
                        <a:ln w="952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D3E05" w:rsidRPr="00526848" w:rsidRDefault="00AD3E05" w:rsidP="00197038">
                            <w:pPr>
                              <w:spacing w:before="40" w:after="40"/>
                              <w:jc w:val="center"/>
                              <w:rPr>
                                <w:sz w:val="20"/>
                                <w:szCs w:val="20"/>
                              </w:rPr>
                            </w:pPr>
                            <w:r w:rsidRPr="00526848">
                              <w:rPr>
                                <w:sz w:val="20"/>
                                <w:szCs w:val="20"/>
                              </w:rPr>
                              <w:t>Didelių gabaritų, elektros ir elektron</w:t>
                            </w:r>
                            <w:r>
                              <w:rPr>
                                <w:sz w:val="20"/>
                                <w:szCs w:val="20"/>
                              </w:rPr>
                              <w:t>inės įrangos, buities pavojingųjų ir</w:t>
                            </w:r>
                            <w:r w:rsidRPr="00526848">
                              <w:rPr>
                                <w:sz w:val="20"/>
                                <w:szCs w:val="20"/>
                              </w:rPr>
                              <w:t xml:space="preserve"> </w:t>
                            </w:r>
                            <w:r>
                              <w:rPr>
                                <w:sz w:val="20"/>
                                <w:szCs w:val="20"/>
                              </w:rPr>
                              <w:t>kitų specifinių atliekų atskyrimas, surinkimas konteineriais ir apvažiavimo būdu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51" type="#_x0000_t202" style="position:absolute;left:0;text-align:left;margin-left:252.35pt;margin-top:30.5pt;width:226.55pt;height:60.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x22gIAAM8FAAAOAAAAZHJzL2Uyb0RvYy54bWysVNuK2zAQfS/0H4Tes7YTO/aadZZcS6E3&#10;2C19Viw5FpUlV1Jip6X/3pGcZMNuC6U0AaOx5KM5Z87M3X3fCHRg2nAlCxzdhBgxWSrK5a7Anx83&#10;owwjY4mkRCjJCnxkBt/PXr+669qcjVWtBGUaAYg0edcWuLa2zYPAlDVriLlRLZOwWSndEAuh3gVU&#10;kw7QGxGMw3AadErTVquSGQNvV8Mmnnn8qmKl/VhVhlkkCgy5Wf/U/rl1z2B2R/KdJm3Ny1Ma5B+y&#10;aAiXcOkFakUsQXvNX0A1vNTKqMrelKoJVFXxknkOwCYKn7F5qEnLPBcQx7QXmcz/gy0/HD5pxGmB&#10;k2SKkSQNFOmR9RYtVI/izCvUtSaHgw8tHLU9bEClPVvTvlPlV4OkWtZE7thca9XVjFDIMHLaBlef&#10;upqY3DiQbfdeUbiI7K3yQH2lGycfCIIAHSp1vFTHJVPCy3GWplGWYFTCXjpNssgnF5D8/HWrjX3D&#10;VIPcosAaqu/RyeGdsS4bkp+PuMuMEpxuuBA+0LvtUmh0IOCUjf95As+OCYm6At8mY8iDiB14vrR6&#10;0OKPaKH//Q7NZbMiph5uNUezUnawZMMt9IXgTYGzy+ckd9quJfWutYSLYQ28hHQkmHf8QBai3sLS&#10;vwcJvRt/zDdJmMaTbJSmyWQUT9bhaJFtlqP5MppO0/ViuVhHPx2fKM5rTimTa49pzs0RxX9nvlOb&#10;Dra+tMclQZeV2gPHh5p2iHJXr0lyO44wBNCf43RgfSUy0sp+4bb2XeHc4TDMddmy0P1PQl/Qfd2v&#10;Lg5ecBtO9CAVKHlWzVvXuXXwre23ve8TqDzI76y8VfQIZoa0vGNhCsKiVvo7Rh1MlAKbb3uiGUbi&#10;rYSGuI3i2I0gH8RJOoZAX+9sr3eILAGqwBZ85pdLO4ytfav5roabhhaUag5NVHHv76esgIoLYGp4&#10;UqcJ58bSdexPPc3h2S8AAAD//wMAUEsDBBQABgAIAAAAIQANChgc3wAAAAoBAAAPAAAAZHJzL2Rv&#10;d25yZXYueG1sTI9NS8NAEIbvgv9hmYKXYjcRm9Q0myKKN0FMpedpdvJBsrshu22jv97xZI/DPLzv&#10;8+a72QziTJPvnFUQryIQZCunO9so+Nq/3W9A+IBW4+AsKfgmD7vi9ibHTLuL/aRzGRrBIdZnqKAN&#10;Ycyk9FVLBv3KjWT5V7vJYOBzaqSe8MLhZpAPUZRIg53lhhZHemmp6suTUUBmSfXP+3joP2pM+9dl&#10;mR72nVJ3i/l5CyLQHP5h+NNndSjY6ehOVnsxKFhHjymjCpKYNzHwtE55y5HJTZyALHJ5PaH4BQAA&#10;//8DAFBLAQItABQABgAIAAAAIQC2gziS/gAAAOEBAAATAAAAAAAAAAAAAAAAAAAAAABbQ29udGVu&#10;dF9UeXBlc10ueG1sUEsBAi0AFAAGAAgAAAAhADj9If/WAAAAlAEAAAsAAAAAAAAAAAAAAAAALwEA&#10;AF9yZWxzLy5yZWxzUEsBAi0AFAAGAAgAAAAhAO0WPHbaAgAAzwUAAA4AAAAAAAAAAAAAAAAALgIA&#10;AGRycy9lMm9Eb2MueG1sUEsBAi0AFAAGAAgAAAAhAA0KGBzfAAAACgEAAA8AAAAAAAAAAAAAAAAA&#10;NAUAAGRycy9kb3ducmV2LnhtbFBLBQYAAAAABAAEAPMAAABABgAAAAA=&#10;">
                <v:stroke dashstyle="1 1"/>
                <v:textbox>
                  <w:txbxContent>
                    <w:p w:rsidR="00AD3E05" w:rsidRPr="00526848" w:rsidRDefault="00AD3E05" w:rsidP="00197038">
                      <w:pPr>
                        <w:spacing w:before="40" w:after="40"/>
                        <w:jc w:val="center"/>
                        <w:rPr>
                          <w:sz w:val="20"/>
                          <w:szCs w:val="20"/>
                        </w:rPr>
                      </w:pPr>
                      <w:r w:rsidRPr="00526848">
                        <w:rPr>
                          <w:sz w:val="20"/>
                          <w:szCs w:val="20"/>
                        </w:rPr>
                        <w:t>Didelių gabaritų, elektros ir elektron</w:t>
                      </w:r>
                      <w:r>
                        <w:rPr>
                          <w:sz w:val="20"/>
                          <w:szCs w:val="20"/>
                        </w:rPr>
                        <w:t>inės įrangos, buities pavojingųjų ir</w:t>
                      </w:r>
                      <w:r w:rsidRPr="00526848">
                        <w:rPr>
                          <w:sz w:val="20"/>
                          <w:szCs w:val="20"/>
                        </w:rPr>
                        <w:t xml:space="preserve"> </w:t>
                      </w:r>
                      <w:r>
                        <w:rPr>
                          <w:sz w:val="20"/>
                          <w:szCs w:val="20"/>
                        </w:rPr>
                        <w:t>kitų specifinių atliekų atskyrimas, surinkimas konteineriais ir apvažiavimo būdu</w:t>
                      </w:r>
                    </w:p>
                  </w:txbxContent>
                </v:textbox>
              </v:shape>
            </w:pict>
          </mc:Fallback>
        </mc:AlternateContent>
      </w:r>
      <w:r w:rsidRPr="003C48A2">
        <w:rPr>
          <w:i/>
          <w:noProof/>
          <w:sz w:val="20"/>
          <w:szCs w:val="20"/>
        </w:rPr>
        <mc:AlternateContent>
          <mc:Choice Requires="wps">
            <w:drawing>
              <wp:anchor distT="0" distB="0" distL="114300" distR="114300" simplePos="0" relativeHeight="251632640" behindDoc="0" locked="0" layoutInCell="1" allowOverlap="1">
                <wp:simplePos x="0" y="0"/>
                <wp:positionH relativeFrom="column">
                  <wp:posOffset>6186170</wp:posOffset>
                </wp:positionH>
                <wp:positionV relativeFrom="paragraph">
                  <wp:posOffset>396875</wp:posOffset>
                </wp:positionV>
                <wp:extent cx="1498600" cy="628650"/>
                <wp:effectExtent l="13970" t="6350" r="11430" b="12700"/>
                <wp:wrapNone/>
                <wp:docPr id="555"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28650"/>
                        </a:xfrm>
                        <a:prstGeom prst="rect">
                          <a:avLst/>
                        </a:prstGeom>
                        <a:solidFill>
                          <a:srgbClr val="FFFFFF"/>
                        </a:solidFill>
                        <a:ln w="952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D3E05" w:rsidRPr="00526848" w:rsidRDefault="00AD3E05" w:rsidP="00197038">
                            <w:pPr>
                              <w:jc w:val="center"/>
                              <w:rPr>
                                <w:sz w:val="20"/>
                                <w:szCs w:val="20"/>
                              </w:rPr>
                            </w:pPr>
                            <w:r>
                              <w:rPr>
                                <w:sz w:val="20"/>
                                <w:szCs w:val="20"/>
                              </w:rPr>
                              <w:t>Žaliųjų atliekų atskyrimas, surinkimas apvažiavimo būdu</w:t>
                            </w:r>
                            <w:r w:rsidRPr="0052684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052" type="#_x0000_t202" style="position:absolute;left:0;text-align:left;margin-left:487.1pt;margin-top:31.25pt;width:118pt;height:4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Jk2AIAAM8FAAAOAAAAZHJzL2Uyb0RvYy54bWysVFmL2zAQfi/0Pwi9Z33EzmHWWXKWwvaA&#10;3dJnxZJjUVlyJSV2tvS/dyQn2bDbQim1wWg8o2+ub+b2rqsFOjBtuJI5jm5CjJgsFOVyl+Mvj5vB&#10;BCNjiaREKMlyfGQG383evrltm4zFqlKCMo0ARJqsbXJcWdtkQWCKitXE3KiGSVCWStfEgqh3AdWk&#10;BfRaBHEYjoJWadpoVTBj4O+qV+KZxy9LVthPZWmYRSLHEJv1X+2/W/cNZrck22nSVLw4hUH+IYqa&#10;cAlOL1ArYgnaa/4KquaFVkaV9qZQdaDKkhfM5wDZROGLbB4q0jCfCxTHNJcymf8HW3w8fNaI0xyn&#10;aYqRJDU06ZF1Fi1Uh5Lx1FWobUwGhg8NmNoOFNBpn61p7lXxzSCplhWROzbXWrUVIxQijNzN4Opq&#10;j2McyLb9oCg4InurPFBX6tqVDwqCAB06dbx0xwVTOJfJdDIKQVWAbhRPRqlvX0Cy8+1GG/uOqRq5&#10;Q441dN+jk8O9sS4akp1NnDOjBKcbLoQX9G67FBodCDBl4x+fwAszIVGb42kaQ7GI2AHnC6v7WvwR&#10;LfTP79BcNCtiqt6rOZqVss6OZDW3MBeC1zmeXK6TzNV2Lak3sYSL/gx5CeluMc/4PlmQOgtH/x9K&#10;6Nn4Y75Jw3EynAzG43Q4SIbrcLCYbJaD+TIajcbrxXKxjn66fKIkqzilTK49pjkPR5T8HflOY9rT&#10;+jIelwBdVGoPOT5UtEWUu34N02kcYRBgPuNxn/VVkZFW9iu3lZ8Kxw6HYa7bNgndeyr0Bd33/cpx&#10;8Cq33qKDUkElz1Xz1HVs7Xlru23n5yQeOQeO11tFj0BmCMszFrYgHCqlnzBqYaPk2HzfE80wEu8l&#10;DMQ0ShK3gryQpOMYBH2t2V5riCwAKscWeOaPS9uvrX2j+a4CT/0ISjWHISq55/dzVJCKE2Br+KRO&#10;G86tpWvZWz3v4dkvAAAA//8DAFBLAwQUAAYACAAAACEALznucN8AAAALAQAADwAAAGRycy9kb3du&#10;cmV2LnhtbEyPTUvDQBCG74L/YRnBS7GbBJtozKaI4k0QU+l5m518kOxsyG7b6K93etLbfDy880yx&#10;XewoTjj73pGCeB2BQKqd6alV8LV7u3sA4YMmo0dHqOAbPWzL66tC58ad6RNPVWgFh5DPtYIuhCmX&#10;0tcdWu3XbkLiXeNmqwO3cyvNrM8cbkeZRFEqre6JL3R6wpcO66E6WgVoV9j8vE/74aPR2fC6qrL9&#10;rlfq9mZ5fgIRcAl/MFz0WR1Kdjq4IxkvRgWP2X3CqII02YC4AEkc8eTAVRpvQJaF/P9D+QsAAP//&#10;AwBQSwECLQAUAAYACAAAACEAtoM4kv4AAADhAQAAEwAAAAAAAAAAAAAAAAAAAAAAW0NvbnRlbnRf&#10;VHlwZXNdLnhtbFBLAQItABQABgAIAAAAIQA4/SH/1gAAAJQBAAALAAAAAAAAAAAAAAAAAC8BAABf&#10;cmVscy8ucmVsc1BLAQItABQABgAIAAAAIQDDDgJk2AIAAM8FAAAOAAAAAAAAAAAAAAAAAC4CAABk&#10;cnMvZTJvRG9jLnhtbFBLAQItABQABgAIAAAAIQAvOe5w3wAAAAsBAAAPAAAAAAAAAAAAAAAAADIF&#10;AABkcnMvZG93bnJldi54bWxQSwUGAAAAAAQABADzAAAAPgYAAAAA&#10;">
                <v:stroke dashstyle="1 1"/>
                <v:textbox>
                  <w:txbxContent>
                    <w:p w:rsidR="00AD3E05" w:rsidRPr="00526848" w:rsidRDefault="00AD3E05" w:rsidP="00197038">
                      <w:pPr>
                        <w:jc w:val="center"/>
                        <w:rPr>
                          <w:sz w:val="20"/>
                          <w:szCs w:val="20"/>
                        </w:rPr>
                      </w:pPr>
                      <w:r>
                        <w:rPr>
                          <w:sz w:val="20"/>
                          <w:szCs w:val="20"/>
                        </w:rPr>
                        <w:t>Žaliųjų atliekų atskyrimas, surinkimas apvažiavimo būdu</w:t>
                      </w:r>
                      <w:r w:rsidRPr="00526848">
                        <w:rPr>
                          <w:sz w:val="20"/>
                          <w:szCs w:val="20"/>
                        </w:rPr>
                        <w:t xml:space="preserve"> </w:t>
                      </w:r>
                    </w:p>
                  </w:txbxContent>
                </v:textbox>
              </v:shape>
            </w:pict>
          </mc:Fallback>
        </mc:AlternateContent>
      </w:r>
      <w:r>
        <w:rPr>
          <w:i/>
          <w:noProof/>
          <w:sz w:val="20"/>
        </w:rPr>
        <mc:AlternateContent>
          <mc:Choice Requires="wps">
            <w:drawing>
              <wp:anchor distT="0" distB="0" distL="114300" distR="114300" simplePos="0" relativeHeight="251664384" behindDoc="0" locked="0" layoutInCell="1" allowOverlap="1">
                <wp:simplePos x="0" y="0"/>
                <wp:positionH relativeFrom="column">
                  <wp:posOffset>2077720</wp:posOffset>
                </wp:positionH>
                <wp:positionV relativeFrom="paragraph">
                  <wp:posOffset>-158115</wp:posOffset>
                </wp:positionV>
                <wp:extent cx="4895850" cy="371475"/>
                <wp:effectExtent l="10795" t="13335" r="8255" b="5715"/>
                <wp:wrapNone/>
                <wp:docPr id="55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371475"/>
                        </a:xfrm>
                        <a:prstGeom prst="rect">
                          <a:avLst/>
                        </a:prstGeom>
                        <a:solidFill>
                          <a:srgbClr val="FFFFFF"/>
                        </a:solidFill>
                        <a:ln w="952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D3E05" w:rsidRPr="00526848" w:rsidRDefault="00AD3E05" w:rsidP="00197038">
                            <w:pPr>
                              <w:spacing w:before="40" w:after="40"/>
                              <w:jc w:val="center"/>
                              <w:rPr>
                                <w:sz w:val="20"/>
                                <w:szCs w:val="20"/>
                              </w:rPr>
                            </w:pPr>
                            <w:r>
                              <w:rPr>
                                <w:sz w:val="20"/>
                                <w:szCs w:val="20"/>
                              </w:rPr>
                              <w:t>Komunalinių a</w:t>
                            </w:r>
                            <w:r w:rsidRPr="00526848">
                              <w:rPr>
                                <w:sz w:val="20"/>
                                <w:szCs w:val="20"/>
                              </w:rPr>
                              <w:t xml:space="preserve">tliekų turėtojai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5" o:spid="_x0000_s1053" type="#_x0000_t202" style="position:absolute;left:0;text-align:left;margin-left:163.6pt;margin-top:-12.45pt;width:385.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jzd2AIAAM8FAAAOAAAAZHJzL2Uyb0RvYy54bWysVNuOmzAQfa/Uf7D8ngUSWBK0ZJVrVak3&#10;abfqs4NNsGpsajuBtOq/d2ySLNptpaoqSMjDjM/czszdfVcLdGTacCVzHN2EGDFZKMrlPsefH7ej&#10;KUbGEkmJUJLl+MQMvp+/fnXXNhkbq0oJyjQCEGmytslxZW2TBYEpKlYTc6MaJkFZKl0TC6LeB1ST&#10;FtBrEYzD8DZolaaNVgUzBv6ueyWee/yyZIX9WJaGWSRyDLFZ/9X+u3PfYH5Hsr0mTcWLcxjkH6Ko&#10;CZfg9Aq1Jpagg+YvoGpeaGVUaW8KVQeqLHnBfA6QTRQ+y+ahIg3zuUBxTHMtk/l/sMWH4yeNOM1x&#10;ksQYSVJDkx5ZZ9FSdSiJElehtjEZGD40YGo7UECnfbameaeKrwZJtaqI3LOF1qqtGKEQYeRuBoOr&#10;PY5xILv2vaLgiBys8kBdqWtXPigIAnTo1OnaHRdMAT/j6SyZJqAqQDdJozj1wQUku9xutLFvmKqR&#10;O+RYQ/c9Ojm+M9ZFQ7KLiXNmlOB0y4Xwgt7vVkKjIwGmbP3jE3hmJiRqczxLxglGROyB84XVfS3+&#10;iBb653doLpo1MVXv1ZzMWllnR7KaW5gLwescT6/XSeZqu5HUm1jCRX+GvIR0t5hnfJ8sSJ2Fo/8P&#10;JfRs/LHYJmEaT6ajNE0mo3iyCUfL6XY1Wqyi29t0s1wtN9FPl08UZxWnlMmNxzSX4YjivyPfeUx7&#10;Wl/H4xqgi0odIMeHiraIctevSTIbRxgEmM9x2mc9KDLSyn7htvJT4djhMMywbdPQvedCX9F93weO&#10;gxe59RYdlAoqeamap65ja89b2+06Pyfj1DlwvN4pegIyQ1iesbAF4VAp/R2jFjZKjs23A9EMI/FW&#10;wkDMojh2K8gLcZKOQdBDzW6oIbIAqBxb4Jk/rmy/tg6N5vsKPPUjKNUChqjknt9PUUEqToCt4ZM6&#10;bzi3loayt3raw/NfAAAA//8DAFBLAwQUAAYACAAAACEALxiW9eAAAAALAQAADwAAAGRycy9kb3du&#10;cmV2LnhtbEyPTU/DMAyG70j8h8iTuExbSofWrWs6IRA3JESHdvYa90NtnKrJtsKvJzvB0X4fvX6c&#10;7SfTiwuNrrWs4HEZgSAurW65VvB1eFtsQDiPrLG3TAq+ycE+v7/LMNX2yp90KXwtQgm7FBU03g+p&#10;lK5syKBb2oE4ZJUdDfowjrXUI15DuellHEVrabDlcKHBgV4aKrvibBSQmVP18z4cu48Kk+51XiTH&#10;Q6vUw2x63oHwNPk/GG76QR3y4HSyZ9ZO9ApWcRIHVMEiftqCuBHRdhNWp5Ct1iDzTP7/If8FAAD/&#10;/wMAUEsBAi0AFAAGAAgAAAAhALaDOJL+AAAA4QEAABMAAAAAAAAAAAAAAAAAAAAAAFtDb250ZW50&#10;X1R5cGVzXS54bWxQSwECLQAUAAYACAAAACEAOP0h/9YAAACUAQAACwAAAAAAAAAAAAAAAAAvAQAA&#10;X3JlbHMvLnJlbHNQSwECLQAUAAYACAAAACEAydo83dgCAADPBQAADgAAAAAAAAAAAAAAAAAuAgAA&#10;ZHJzL2Uyb0RvYy54bWxQSwECLQAUAAYACAAAACEALxiW9eAAAAALAQAADwAAAAAAAAAAAAAAAAAy&#10;BQAAZHJzL2Rvd25yZXYueG1sUEsFBgAAAAAEAAQA8wAAAD8GAAAAAA==&#10;">
                <v:stroke dashstyle="1 1"/>
                <v:textbox>
                  <w:txbxContent>
                    <w:p w:rsidR="00AD3E05" w:rsidRPr="00526848" w:rsidRDefault="00AD3E05" w:rsidP="00197038">
                      <w:pPr>
                        <w:spacing w:before="40" w:after="40"/>
                        <w:jc w:val="center"/>
                        <w:rPr>
                          <w:sz w:val="20"/>
                          <w:szCs w:val="20"/>
                        </w:rPr>
                      </w:pPr>
                      <w:r>
                        <w:rPr>
                          <w:sz w:val="20"/>
                          <w:szCs w:val="20"/>
                        </w:rPr>
                        <w:t>Komunalinių a</w:t>
                      </w:r>
                      <w:r w:rsidRPr="00526848">
                        <w:rPr>
                          <w:sz w:val="20"/>
                          <w:szCs w:val="20"/>
                        </w:rPr>
                        <w:t xml:space="preserve">tliekų turėtojai </w:t>
                      </w:r>
                    </w:p>
                  </w:txbxContent>
                </v:textbox>
              </v:shape>
            </w:pict>
          </mc:Fallback>
        </mc:AlternateContent>
      </w:r>
      <w:r>
        <w:rPr>
          <w:i/>
          <w:noProof/>
          <w:sz w:val="20"/>
          <w:szCs w:val="20"/>
        </w:rPr>
        <mc:AlternateContent>
          <mc:Choice Requires="wps">
            <w:drawing>
              <wp:anchor distT="0" distB="0" distL="114300" distR="114300" simplePos="0" relativeHeight="251663360" behindDoc="0" locked="0" layoutInCell="1" allowOverlap="1">
                <wp:simplePos x="0" y="0"/>
                <wp:positionH relativeFrom="column">
                  <wp:posOffset>730250</wp:posOffset>
                </wp:positionH>
                <wp:positionV relativeFrom="paragraph">
                  <wp:posOffset>3289300</wp:posOffset>
                </wp:positionV>
                <wp:extent cx="0" cy="541020"/>
                <wp:effectExtent l="53975" t="12700" r="60325" b="17780"/>
                <wp:wrapNone/>
                <wp:docPr id="553" name="AutoShap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straightConnector1">
                          <a:avLst/>
                        </a:prstGeom>
                        <a:noFill/>
                        <a:ln w="9525">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CD4E3CA" id="AutoShape 514" o:spid="_x0000_s1026" type="#_x0000_t32" style="position:absolute;margin-left:57.5pt;margin-top:259pt;width:0;height:4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eouQIAALMFAAAOAAAAZHJzL2Uyb0RvYy54bWysVFtvmzAUfp+0/2D5nQIJ5IJKqhTIXrqt&#10;Ujvt2cEmWAMb2U5INO2/99gktOlepqmJhHw5l+985zu+vTu2DTowpbkUKQ5vAoyYKCXlYpfiH88b&#10;b4GRNkRQ0kjBUnxiGt+tPn+67buETWQtG8oUgiBCJ32X4tqYLvF9XdasJfpGdkzAZSVVSwxs1c6n&#10;ivQQvW38SRDM/F4q2ilZMq3hNB8u8crFrypWmu9VpZlBTYoBm3Ff5b5b+/VXtyTZKdLVvDzDIP+B&#10;oiVcQNIxVE4MQXvF/wrV8lJJLStzU8rWl1XFS+ZqgGrC4F01TzXpmKsFyNHdSJP+uLDlt8OjQpym&#10;OI6nGAnSQpPWeyNdbhSHkaWo73QClpl4VLbI8iieugdZ/tJIyKwmYsec+fOpA+/QevhXLnajO0i0&#10;7b9KCjYEMji+jpVqbUhgAh1dW05jW9jRoHI4LOE0jsJg4jrmk+Ti1yltvjDZIrtIsTaK8F1tMikE&#10;9F6q0GUhhwdtLCqSXBxsUiE3vGmcBBqB+hQv40nsHLRsOLWX1kyr3TZrFDoQKyL3cyXCzVszGzkn&#10;uh7s9Enn0gz6UnIvqEtTM0KL89oQ3sAaGceaURx4bBi2OFpGMWoYTJRdDcAbYbEwp+mhGtgdDSzd&#10;OXDl9PZ7GSyLRbGIvGgyK7woyHNvvckib7YJ53E+zbMsD//YIsMoqTmlTNg6L9oPo3/T1nkKB9WO&#10;6h8J9a+jO+YB7DXS9SYO5tF04c3n8dSLpkXg3S82mbfOwtlsXtxn98U7pIWrXn8M2JFKi0ruDVNP&#10;Ne0R5VZI03g5CTFs4K2YzIeeI9LsoCWlURgpaX5yUzvZW8HaGFc6WQT2f+7dGH0g4tJDuxu7cK7t&#10;lSoQ66W/bprsAA2juJX09KisLOxgwcvgnM6vmH163u6d1etbu3oBAAD//wMAUEsDBBQABgAIAAAA&#10;IQAPYIer3wAAAAsBAAAPAAAAZHJzL2Rvd25yZXYueG1sTI9BT8MwDIXvSPyHyEjcWNKiTVNpOg0m&#10;Dgg0bWMHjllj2orEqZpsK/8ejwvc/Oyn5++Vi9E7ccIhdoE0ZBMFAqkOtqNGw/79+W4OIiZD1rhA&#10;qOEbIyyq66vSFDacaYunXWoEh1AsjIY2pb6QMtYtehMnoUfi22cYvEksh0bawZw53DuZKzWT3nTE&#10;H1rT41OL9dfu6DXMXuKH2axe1eM2W682a/e23Oe11rc34/IBRMIx/Znhgs/oUDHTIRzJRuFYZ1Pu&#10;kjRMszkPF8fv5sDx6j4HWZXyf4fqBwAA//8DAFBLAQItABQABgAIAAAAIQC2gziS/gAAAOEBAAAT&#10;AAAAAAAAAAAAAAAAAAAAAABbQ29udGVudF9UeXBlc10ueG1sUEsBAi0AFAAGAAgAAAAhADj9If/W&#10;AAAAlAEAAAsAAAAAAAAAAAAAAAAALwEAAF9yZWxzLy5yZWxzUEsBAi0AFAAGAAgAAAAhADO4h6i5&#10;AgAAswUAAA4AAAAAAAAAAAAAAAAALgIAAGRycy9lMm9Eb2MueG1sUEsBAi0AFAAGAAgAAAAhAA9g&#10;h6vfAAAACwEAAA8AAAAAAAAAAAAAAAAAEwUAAGRycy9kb3ducmV2LnhtbFBLBQYAAAAABAAEAPMA&#10;AAAfBgAAAAA=&#10;">
                <v:stroke dashstyle="1 1" endarrow="block"/>
              </v:shape>
            </w:pict>
          </mc:Fallback>
        </mc:AlternateContent>
      </w:r>
      <w:r w:rsidRPr="003C48A2">
        <w:rPr>
          <w:i/>
          <w:noProof/>
          <w:sz w:val="20"/>
          <w:szCs w:val="20"/>
        </w:rPr>
        <mc:AlternateContent>
          <mc:Choice Requires="wps">
            <w:drawing>
              <wp:anchor distT="0" distB="0" distL="114300" distR="114300" simplePos="0" relativeHeight="251635712" behindDoc="0" locked="0" layoutInCell="1" allowOverlap="1">
                <wp:simplePos x="0" y="0"/>
                <wp:positionH relativeFrom="column">
                  <wp:posOffset>-62230</wp:posOffset>
                </wp:positionH>
                <wp:positionV relativeFrom="paragraph">
                  <wp:posOffset>3844925</wp:posOffset>
                </wp:positionV>
                <wp:extent cx="1828800" cy="600075"/>
                <wp:effectExtent l="13970" t="6350" r="5080" b="12700"/>
                <wp:wrapNone/>
                <wp:docPr id="55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00075"/>
                        </a:xfrm>
                        <a:prstGeom prst="rect">
                          <a:avLst/>
                        </a:prstGeom>
                        <a:solidFill>
                          <a:srgbClr val="EEECE1"/>
                        </a:solidFill>
                        <a:ln w="952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D3E05" w:rsidRPr="00526848" w:rsidRDefault="00AD3E05" w:rsidP="00197038">
                            <w:pPr>
                              <w:shd w:val="clear" w:color="auto" w:fill="E2EFD9"/>
                              <w:spacing w:before="40" w:after="40"/>
                              <w:jc w:val="center"/>
                              <w:rPr>
                                <w:sz w:val="20"/>
                                <w:szCs w:val="20"/>
                              </w:rPr>
                            </w:pPr>
                            <w:r>
                              <w:rPr>
                                <w:sz w:val="20"/>
                                <w:szCs w:val="20"/>
                              </w:rPr>
                              <w:t>Utenos regiono nepavojingų atliekų sąvartynas</w:t>
                            </w:r>
                            <w:r w:rsidRPr="00526848">
                              <w:rPr>
                                <w:sz w:val="20"/>
                                <w:szCs w:val="20"/>
                              </w:rPr>
                              <w:t xml:space="preserve"> </w:t>
                            </w:r>
                            <w:r>
                              <w:rPr>
                                <w:sz w:val="20"/>
                                <w:szCs w:val="20"/>
                              </w:rPr>
                              <w:t>Mockėnų k., Utenos sen., Utenos r. sav.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2" o:spid="_x0000_s1054" type="#_x0000_t202" style="position:absolute;left:0;text-align:left;margin-left:-4.9pt;margin-top:302.75pt;width:2in;height:47.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Ku3wIAAM8FAAAOAAAAZHJzL2Uyb0RvYy54bWysVNuK2zAQfS/0H4Tes77ETrxmnSUXpxR6&#10;g93SZ8WWY1FZciUldlr67x3JSdbdpVBKd8FootGZOTNn5u6+bzg6UqWZFBkObnyMqChkycQ+w58f&#10;t5MEI22IKAmXgmb4RDW+X7x+dde1KQ1lLXlJFQIQodOuzXBtTJt6ni5q2hB9I1sq4LKSqiEGTLX3&#10;SkU6QG+4F/r+zOukKlslC6o1/LoZLvHC4VcVLczHqtLUIJ5hyM24r3Lfnf16izuS7hVpa1ac0yD/&#10;kEVDmICgV6gNMQQdFHsB1bBCSS0rc1PIxpNVxQrqOACbwH/G5qEmLXVcoDi6vZZJ/z/Y4sPxk0Ks&#10;zHAchxgJ0kCTHmlv0Er2KEpCW6Gu1Sk4PrTganq4gE47trp9J4uvGgm5ronY06VSsqspKSHDwL70&#10;Rk8HHG1Bdt17WUIgcjDSAfWVamz5oCAI0KFTp2t3bDKFDZmESeLDVQF3M9/357ELQdLL61Zp84bK&#10;BtlDhhV036GT4zttbDYkvbjYYFpyVm4Z585Q+92aK3QkoJQ8z9f5QOCZGxeoy/BtHMYYEb4HzRdG&#10;DbX4IxqkCn/nXH8LarPZEF0PUfVJb6SxfiRtmIG54KzJMHA+PyeprW0uSudiCOPDGXhxYV9Rp/iB&#10;LFi9gaP7HUro1PhjuY39eTRNJvN5PJ1E09yfrJLterJcB7PZPF+tV3nw0/IJorRmZUlF7jD1ZTiC&#10;6O/Edx7TQdbX8bgmaLOSB+D4UJcdKpnt1zS+DQMMBsxnOB9Yj4qMlDRfmKndVFh1WAw9blvi2/9z&#10;oa/oru+jwN4LboNHD6WCSl6q5qRr1Tro1vS73s1JmNgAVtc7WZ5AzJCWUyxsQTjUUn3HqIONkmH9&#10;7UAUxYi/FTAQt0EU2RXkjCieh2Co8c1ufENEAVAZNqAzd1ybYW0dWsX2NUQaRlDIJQxRxZy+n7IC&#10;KtaAreFInTecXUtj23k97eHFLwAAAP//AwBQSwMEFAAGAAgAAAAhADKHuLzfAAAACgEAAA8AAABk&#10;cnMvZG93bnJldi54bWxMj09LxDAUxO+C3yE8wdtuYmH/1b4uKigKHnTdgsds82yqzUtpst367Y0n&#10;PQ4zzPym2E6uEyMNofWMcDVXIIhrb1puEPZv97M1iBA1G915JoRvCrAtz88KnRt/4lcad7ERqYRD&#10;rhFsjH0uZagtOR3mvidO3ocfnI5JDo00gz6lctfJTKmldLrltGB1T3eW6q/d0SE8Pr1X0fJLqMa9&#10;fag2n898yzXi5cV0cw0i0hT/wvCLn9ChTEwHf2QTRIcw2yTyiLBUiwWIFMhW6wzEAWGllAJZFvL/&#10;hfIHAAD//wMAUEsBAi0AFAAGAAgAAAAhALaDOJL+AAAA4QEAABMAAAAAAAAAAAAAAAAAAAAAAFtD&#10;b250ZW50X1R5cGVzXS54bWxQSwECLQAUAAYACAAAACEAOP0h/9YAAACUAQAACwAAAAAAAAAAAAAA&#10;AAAvAQAAX3JlbHMvLnJlbHNQSwECLQAUAAYACAAAACEAJu/yrt8CAADPBQAADgAAAAAAAAAAAAAA&#10;AAAuAgAAZHJzL2Uyb0RvYy54bWxQSwECLQAUAAYACAAAACEAMoe4vN8AAAAKAQAADwAAAAAAAAAA&#10;AAAAAAA5BQAAZHJzL2Rvd25yZXYueG1sUEsFBgAAAAAEAAQA8wAAAEUGAAAAAA==&#10;" fillcolor="#eeece1">
                <v:stroke dashstyle="1 1"/>
                <v:textbox>
                  <w:txbxContent>
                    <w:p w:rsidR="00AD3E05" w:rsidRPr="00526848" w:rsidRDefault="00AD3E05" w:rsidP="00197038">
                      <w:pPr>
                        <w:shd w:val="clear" w:color="auto" w:fill="E2EFD9"/>
                        <w:spacing w:before="40" w:after="40"/>
                        <w:jc w:val="center"/>
                        <w:rPr>
                          <w:sz w:val="20"/>
                          <w:szCs w:val="20"/>
                        </w:rPr>
                      </w:pPr>
                      <w:r>
                        <w:rPr>
                          <w:sz w:val="20"/>
                          <w:szCs w:val="20"/>
                        </w:rPr>
                        <w:t>Utenos regiono nepavojingų atliekų sąvartynas</w:t>
                      </w:r>
                      <w:r w:rsidRPr="00526848">
                        <w:rPr>
                          <w:sz w:val="20"/>
                          <w:szCs w:val="20"/>
                        </w:rPr>
                        <w:t xml:space="preserve"> </w:t>
                      </w:r>
                      <w:r>
                        <w:rPr>
                          <w:sz w:val="20"/>
                          <w:szCs w:val="20"/>
                        </w:rPr>
                        <w:t>Mockėnų k., Utenos sen., Utenos r. sav.</w:t>
                      </w:r>
                    </w:p>
                  </w:txbxContent>
                </v:textbox>
              </v:shape>
            </w:pict>
          </mc:Fallback>
        </mc:AlternateContent>
      </w:r>
      <w:r>
        <w:rPr>
          <w:i/>
          <w:noProof/>
          <w:sz w:val="20"/>
          <w:szCs w:val="20"/>
        </w:rPr>
        <mc:AlternateContent>
          <mc:Choice Requires="wps">
            <w:drawing>
              <wp:anchor distT="0" distB="0" distL="114300" distR="114300" simplePos="0" relativeHeight="251662336" behindDoc="0" locked="0" layoutInCell="1" allowOverlap="1">
                <wp:simplePos x="0" y="0"/>
                <wp:positionH relativeFrom="column">
                  <wp:posOffset>-21590</wp:posOffset>
                </wp:positionH>
                <wp:positionV relativeFrom="paragraph">
                  <wp:posOffset>1950085</wp:posOffset>
                </wp:positionV>
                <wp:extent cx="1407160" cy="1323975"/>
                <wp:effectExtent l="6985" t="6985" r="5080" b="12065"/>
                <wp:wrapNone/>
                <wp:docPr id="551"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323975"/>
                        </a:xfrm>
                        <a:prstGeom prst="rect">
                          <a:avLst/>
                        </a:prstGeom>
                        <a:solidFill>
                          <a:srgbClr val="EEECE1"/>
                        </a:solidFill>
                        <a:ln w="952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D3E05" w:rsidRPr="00526848" w:rsidRDefault="00AD3E05" w:rsidP="00197038">
                            <w:pPr>
                              <w:shd w:val="clear" w:color="auto" w:fill="E2EFD9"/>
                              <w:spacing w:after="40"/>
                              <w:jc w:val="center"/>
                              <w:rPr>
                                <w:sz w:val="20"/>
                                <w:szCs w:val="20"/>
                              </w:rPr>
                            </w:pPr>
                            <w:r>
                              <w:rPr>
                                <w:sz w:val="20"/>
                                <w:szCs w:val="20"/>
                              </w:rPr>
                              <w:t>Mišrių komunalinių atliekų antrinis rūšiavimas UAB „Ekobazė“ rankinio rūšiavimo linijoje (sąvartyno teritorijoje, Mockėnų k., Utenos sen., Utenos r. sav.)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o:spid="_x0000_s1055" type="#_x0000_t202" style="position:absolute;left:0;text-align:left;margin-left:-1.7pt;margin-top:153.55pt;width:110.8pt;height:10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EWW3gIAANAFAAAOAAAAZHJzL2Uyb0RvYy54bWysVNuK2zAQfS/0H4Tes77EjhOzzpKLUwrb&#10;C+yWPiuWHIvakispsbOl/96RnGTTXQqlNAGh8YzO3M7M7V3f1OjAlOZSZDi48TFiopCUi12Gvzxu&#10;RlOMtCGCkloKluEj0/hu/vbNbdemLJSVrClTCECETrs2w5Uxbep5uqhYQ/SNbJkAZSlVQwyIaudR&#10;RTpAb2ov9P2J10lFWyULpjV8XQ9KPHf4ZckK86ksNTOozjDEZtyp3Lm1pze/JelOkbbixSkM8g9R&#10;NIQLcHqBWhND0F7xV1ANL5TUsjQ3hWw8WZa8YC4HyCbwX2TzUJGWuVygOLq9lEn/P9ji4+GzQpxm&#10;OI4DjARpoEmPrDdoKXsUB2Nboa7VKRg+tGBqelBAp122ur2XxTeNhFxVROzYQinZVYxQiDCwL72r&#10;pwOOtiDb7oOk4IjsjXRAfakaWz4oCAJ06NTx0h0bTGFdRn4STEBVgC4Yh+NZEjsfJD0/b5U275hs&#10;kL1kWEH7HTw53GtjwyHp2cR607LmdMPr2glqt13VCh0IUCXP81U+ZPDCrBaoy/AsDmOMSL0D0hdG&#10;DcX4I5rvfqdYf3Nqo1kTXQ1e9VGvpbF2JG24gcGoeZPh6eU5SW1xc0GdiSG8Hu6QVy3sK+YoPyQL&#10;Um/g6r5DDR0dfyw2sZ9E4+koSeLxKBrn/mg53axGi1UwmST5crXMg582nyBKK04pE7nD1OfpCKK/&#10;Y99pTgdeX+bjEqCNSu4hx4eKdohy269xPAuBhJTDgIbJkPVVkZGS5is3lRsLSw+Loa/bNvXt/1To&#10;C7rr+5Vj71Vug0UPpYJKnqvmuGvpOhDX9NveDUo4sw4ssbeSHoHNEJajLKxBuFRSPWHUwUrJsP6+&#10;J4phVL8XMBGzIIrsDnJCFCchCOpas73WEFEAVIYN8MxdV2bYW/tW8V0FnoYZFHIBU1Ryx+/nqCAV&#10;K8DacEmdVpzdS9eys3pexPNfAAAA//8DAFBLAwQUAAYACAAAACEAxd/xoOEAAAAKAQAADwAAAGRy&#10;cy9kb3ducmV2LnhtbEyPwU7DMBBE70j8g7VI3FonKS0lZFMBEggkDlAaiaMbL3EgXkexm4a/x5zg&#10;uJqnmbfFZrKdGGnwrWOEdJ6AIK6dbrlB2L3dz9YgfFCsVeeYEL7Jw6Y8PSlUrt2RX2nchkbEEva5&#10;QjAh9LmUvjZklZ+7njhmH26wKsRzaKQe1DGW205mSbKSVrUcF4zq6c5Q/bU9WITHp/cqGH7x1bgz&#10;D9XV5zPfco14fjbdXIMINIU/GH71ozqU0WnvDqy96BBmi4tIIiySyxREBLJ0nYHYIyzT5QpkWcj/&#10;L5Q/AAAA//8DAFBLAQItABQABgAIAAAAIQC2gziS/gAAAOEBAAATAAAAAAAAAAAAAAAAAAAAAABb&#10;Q29udGVudF9UeXBlc10ueG1sUEsBAi0AFAAGAAgAAAAhADj9If/WAAAAlAEAAAsAAAAAAAAAAAAA&#10;AAAALwEAAF9yZWxzLy5yZWxzUEsBAi0AFAAGAAgAAAAhALzkRZbeAgAA0AUAAA4AAAAAAAAAAAAA&#10;AAAALgIAAGRycy9lMm9Eb2MueG1sUEsBAi0AFAAGAAgAAAAhAMXf8aDhAAAACgEAAA8AAAAAAAAA&#10;AAAAAAAAOAUAAGRycy9kb3ducmV2LnhtbFBLBQYAAAAABAAEAPMAAABGBgAAAAA=&#10;" fillcolor="#eeece1">
                <v:stroke dashstyle="1 1"/>
                <v:textbox>
                  <w:txbxContent>
                    <w:p w:rsidR="00AD3E05" w:rsidRPr="00526848" w:rsidRDefault="00AD3E05" w:rsidP="00197038">
                      <w:pPr>
                        <w:shd w:val="clear" w:color="auto" w:fill="E2EFD9"/>
                        <w:spacing w:after="40"/>
                        <w:jc w:val="center"/>
                        <w:rPr>
                          <w:sz w:val="20"/>
                          <w:szCs w:val="20"/>
                        </w:rPr>
                      </w:pPr>
                      <w:r>
                        <w:rPr>
                          <w:sz w:val="20"/>
                          <w:szCs w:val="20"/>
                        </w:rPr>
                        <w:t>Mišrių komunalinių atliekų antrinis rūšiavimas UAB „Ekobazė“ rankinio rūšiavimo linijoje (sąvartyno teritorijoje, Mockėnų k., Utenos sen., Utenos r. sav.)</w:t>
                      </w:r>
                    </w:p>
                  </w:txbxContent>
                </v:textbox>
              </v:shape>
            </w:pict>
          </mc:Fallback>
        </mc:AlternateContent>
      </w:r>
      <w:r w:rsidRPr="003C48A2">
        <w:rPr>
          <w:i/>
          <w:noProof/>
          <w:sz w:val="20"/>
          <w:szCs w:val="20"/>
        </w:rPr>
        <mc:AlternateContent>
          <mc:Choice Requires="wps">
            <w:drawing>
              <wp:anchor distT="0" distB="0" distL="114300" distR="114300" simplePos="0" relativeHeight="251649024" behindDoc="0" locked="0" layoutInCell="1" allowOverlap="1">
                <wp:simplePos x="0" y="0"/>
                <wp:positionH relativeFrom="column">
                  <wp:posOffset>6892290</wp:posOffset>
                </wp:positionH>
                <wp:positionV relativeFrom="paragraph">
                  <wp:posOffset>3508375</wp:posOffset>
                </wp:positionV>
                <wp:extent cx="792480" cy="876300"/>
                <wp:effectExtent l="0" t="3175" r="1905" b="0"/>
                <wp:wrapNone/>
                <wp:docPr id="550"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8763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D3E05" w:rsidRPr="00526848" w:rsidRDefault="00AD3E05" w:rsidP="00197038">
                            <w:pPr>
                              <w:spacing w:before="40" w:after="40"/>
                              <w:rPr>
                                <w:i/>
                                <w:sz w:val="20"/>
                                <w:szCs w:val="20"/>
                              </w:rPr>
                            </w:pPr>
                            <w:r>
                              <w:rPr>
                                <w:i/>
                                <w:sz w:val="20"/>
                                <w:szCs w:val="20"/>
                              </w:rPr>
                              <w:t>K</w:t>
                            </w:r>
                            <w:r w:rsidRPr="00526848">
                              <w:rPr>
                                <w:i/>
                                <w:sz w:val="20"/>
                                <w:szCs w:val="20"/>
                              </w:rPr>
                              <w:t>omun</w:t>
                            </w:r>
                            <w:r>
                              <w:rPr>
                                <w:i/>
                                <w:sz w:val="20"/>
                                <w:szCs w:val="20"/>
                              </w:rPr>
                              <w:t>alinių atliekų tvarkymo sistema</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56" type="#_x0000_t202" style="position:absolute;left:0;text-align:left;margin-left:542.7pt;margin-top:276.25pt;width:62.4pt;height: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W6DAMAAHgGAAAOAAAAZHJzL2Uyb0RvYy54bWysVdmO0zAUfUfiHyy/Z7I0aRZNiroFIQ2L&#10;NIN4dhOnsUjsYLtNB8S/c+10mwEkBKRS5BtfH5977tLbV4euRXsqFRM8x/6NhxHlpagY3+b440Ph&#10;JBgpTXhFWsFpjh+pwq9mL1/cDn1GA9GItqISAQhX2dDnuNG6z1xXlQ3tiLoRPeWwWQvZEQ2m3LqV&#10;JAOgd60beN7UHYSseilKqhR8XY2beGbx65qW+n1dK6pRm2Pgpu1b2vfGvN3ZLcm2kvQNK480yF+w&#10;6AjjcOkZakU0QTvJfoLqWCmFErW+KUXnirpmJbUxQDS+9yya+4b01MYC4qj+LJP6f7Dlu/0HiViV&#10;4ygCfTjpIEkP9KDRQhxQmE6NQkOvMnC878FVH2ADMm2jVf2dKD8rxMWyIXxL51KKoaGkAoa+Oele&#10;HR1xlAHZDG9FBReRnRYW6FDLzsgHgiBAByaP5+wYMiV8jNMgTGCnhK0knk48mz2XZKfDvVT6NRUd&#10;MoscS0i+BSf7O6UNGZKdXMxdSrSsKljbWkNuN8tWoj2BQinsY/k/c2u5cebCHBsRxy/Ultp4DcmA&#10;MSyNp+Fuy+Bb6gehtwhSp5gmsRMWYeSksZc4np8u0qkXpuGq+G7o+mHWsKqi/I5xeipJP/yzlB+b&#10;YywmW5RoyHEaBRFGpN1Ci5Zajqn7bfSefX4VvVFvRVQzqqQe1Upo40eyjmlo45Z1kJrzcZKZUljz&#10;yrpowtpx7T6N0SYGhHqq17yIvDicJE4cRxMnnKw9Z5EUS2e+9KfTeL1YLtb+U73WNgfq3yWzRE4J&#10;NYbYQXT3TTWgipnKmkRp4GMwYJAE8RjvlbxICv2J6ca2ryljg6GuCyzxzO8o8Rl9FOJy8ZVOx9gu&#10;UkEtn6rM9phpq7HB9GFzsA09sReYBtyI6hG6DmjZ1oJxDYtGyK8YDTD6cqy+7IikGLVvOHRuFEJI&#10;MCut4QNRMOT1zuZ6h/ASoHKsocLscqnH+brrJds2cNM4K7iYQ7fXzHbihRWEZAwYbza44yg28/Pa&#10;tl6XP4zZDwAAAP//AwBQSwMEFAAGAAgAAAAhAAlPZ7fiAAAADQEAAA8AAABkcnMvZG93bnJldi54&#10;bWxMj8FOwzAQRO9I/IO1SNyonQhXIcSpEFIPPSDUFqFyc+MlCY3XUeymyd/jnuA42qeZt8Vqsh0b&#10;cfCtIwXJQgBDqpxpqVbwsV8/ZMB80GR05wgVzOhhVd7eFDo37kJbHHehZrGEfK4VNCH0Oee+atBq&#10;v3A9Urx9u8HqEONQczPoSyy3HU+FWHKrW4oLje7xtcHqtDtbBads3o7r93mTHAwezNun3PyMX0rd&#10;300vz8ACTuEPhqt+VIcyOh3dmYxnXcwik4+RVSBlKoFdkTQRKbCjguWTkMDLgv//ovwFAAD//wMA&#10;UEsBAi0AFAAGAAgAAAAhALaDOJL+AAAA4QEAABMAAAAAAAAAAAAAAAAAAAAAAFtDb250ZW50X1R5&#10;cGVzXS54bWxQSwECLQAUAAYACAAAACEAOP0h/9YAAACUAQAACwAAAAAAAAAAAAAAAAAvAQAAX3Jl&#10;bHMvLnJlbHNQSwECLQAUAAYACAAAACEAaxYVugwDAAB4BgAADgAAAAAAAAAAAAAAAAAuAgAAZHJz&#10;L2Uyb0RvYy54bWxQSwECLQAUAAYACAAAACEACU9nt+IAAAANAQAADwAAAAAAAAAAAAAAAABmBQAA&#10;ZHJzL2Rvd25yZXYueG1sUEsFBgAAAAAEAAQA8wAAAHUGAAAAAA==&#10;" stroked="f">
                <v:stroke dashstyle="1 1"/>
                <v:textbox inset="1.5mm,.3mm,1.5mm,.3mm">
                  <w:txbxContent>
                    <w:p w:rsidR="00AD3E05" w:rsidRPr="00526848" w:rsidRDefault="00AD3E05" w:rsidP="00197038">
                      <w:pPr>
                        <w:spacing w:before="40" w:after="40"/>
                        <w:rPr>
                          <w:i/>
                          <w:sz w:val="20"/>
                          <w:szCs w:val="20"/>
                        </w:rPr>
                      </w:pPr>
                      <w:r>
                        <w:rPr>
                          <w:i/>
                          <w:sz w:val="20"/>
                          <w:szCs w:val="20"/>
                        </w:rPr>
                        <w:t>K</w:t>
                      </w:r>
                      <w:r w:rsidRPr="00526848">
                        <w:rPr>
                          <w:i/>
                          <w:sz w:val="20"/>
                          <w:szCs w:val="20"/>
                        </w:rPr>
                        <w:t>omun</w:t>
                      </w:r>
                      <w:r>
                        <w:rPr>
                          <w:i/>
                          <w:sz w:val="20"/>
                          <w:szCs w:val="20"/>
                        </w:rPr>
                        <w:t>alinių atliekų tvarkymo sistema</w:t>
                      </w:r>
                    </w:p>
                  </w:txbxContent>
                </v:textbox>
              </v:shape>
            </w:pict>
          </mc:Fallback>
        </mc:AlternateContent>
      </w:r>
      <w:r w:rsidRPr="003C48A2">
        <w:rPr>
          <w:i/>
          <w:noProof/>
          <w:sz w:val="20"/>
          <w:szCs w:val="20"/>
        </w:rPr>
        <mc:AlternateContent>
          <mc:Choice Requires="wps">
            <w:drawing>
              <wp:anchor distT="0" distB="0" distL="114300" distR="114300" simplePos="0" relativeHeight="251629568" behindDoc="0" locked="0" layoutInCell="1" allowOverlap="1">
                <wp:simplePos x="0" y="0"/>
                <wp:positionH relativeFrom="column">
                  <wp:posOffset>-123190</wp:posOffset>
                </wp:positionH>
                <wp:positionV relativeFrom="paragraph">
                  <wp:posOffset>283210</wp:posOffset>
                </wp:positionV>
                <wp:extent cx="7919085" cy="4262755"/>
                <wp:effectExtent l="10160" t="6985" r="5080" b="6985"/>
                <wp:wrapNone/>
                <wp:docPr id="549"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085" cy="4262755"/>
                        </a:xfrm>
                        <a:prstGeom prst="rect">
                          <a:avLst/>
                        </a:prstGeom>
                        <a:solidFill>
                          <a:srgbClr val="FFFFFF"/>
                        </a:solidFill>
                        <a:ln w="9525" algn="ctr">
                          <a:solidFill>
                            <a:srgbClr val="000000"/>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8D986" id="Rectangle 476" o:spid="_x0000_s1026" style="position:absolute;margin-left:-9.7pt;margin-top:22.3pt;width:623.55pt;height:335.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zkzgIAALQFAAAOAAAAZHJzL2Uyb0RvYy54bWysVNuO0zAQfUfiHyy/d3Np0rTRpqtut0VI&#10;XFYsiGc3dhILxw6223RB/Dtjpw1dlgeESCTLY4+PZ47PzPXNsRXowLThShY4ugoxYrJUlMu6wJ8+&#10;bidzjIwlkhKhJCvwIzP4ZvnyxXXf5SxWjRKUaQQg0uR9V+DG2i4PAlM2rCXmSnVMwmaldEssmLoO&#10;qCY9oLciiMNwFvRK006rkhkDq3fDJl56/KpipX1fVYZZJAoMsVk/aj/u3Bgsr0lea9I1vDyFQf4h&#10;ipZwCZeOUHfEErTX/BlUy0utjKrsVanaQFUVL5nPAbKJwt+yeWhIx3wuQI7pRprM/4Mt3x3uNeK0&#10;wGmywEiSFh7pA9BGZC0YSrKZo6jvTA6eD929dkma7o0qvxgk1boBP7bSWvUNIxQCi5x/8OSAMwwc&#10;Rbv+raKAT/ZWebaOlW4dIPCAjv5RHsdHYUeLSljMFtEinKcYlbCXxLM4S1N/B8nPxztt7CumWuQm&#10;BdYQvocnhzfGunBIfnbx4SvB6ZYL4Q1d79ZCowMBhWz9d0I3l25Cor7AizSGQIioQeul1f6SJ27m&#10;Ei3035/QXDR3xDTDraJ2c+dH8pZbqAfB2wLPx+Mkd+RuJPUulnAxzCEvId0p5pU+JAvW0cLUrwOH&#10;XoXfV9s0zJLpfJJl6XSSTDfh5Ha+XU9W62g2yza369tN9MPlEyV5wyllcuMxzbkoouTvRHcqz0HO&#10;Y1mMAbqo1B5yfGhojyh37zVNF3GEwYC6jLMh6wuSkVb2M7eNrwYnD4fxhOh56P4T0SO6f/eLi4Nn&#10;uQ0eR6AKmDyz5rXr5DrIfqfoI0gXYvD6hFYHk0bpbxj10DYKbL7uiWYYidcS5L+IksT1GW8kaRaD&#10;oS93dpc7RJYAVWALovLTtR16077TvG7gpshnK9UKSqbiXsyunIaoIG5nQGvwGZzamOs9l7b3+tVs&#10;lz8BAAD//wMAUEsDBBQABgAIAAAAIQB5Zswv5AAAAAsBAAAPAAAAZHJzL2Rvd25yZXYueG1sTI/L&#10;asMwEEX3hf6DmEI3JZFt3DhxLYe+QqCUQtJm0Z1iTSwTa2QsxXH/vsqqXQ73cO+ZYjmalg3Yu8aS&#10;gHgaAUOqrGqoFvD1uZrMgTkvScnWEgr4QQfL8vqqkLmyZ9rgsPU1CyXkcilAe9/lnLtKo5Fuajuk&#10;kB1sb6QPZ19z1ctzKDctT6Joxo1sKCxo2eGzxuq4PRkBx7un1+GA7/Tm1x8vu+F77FY7LcTtzfj4&#10;AMzj6P9guOgHdSiD096eSDnWCpjEizSgAtJ0BuwCJEmWAdsLyOL7BfCy4P9/KH8BAAD//wMAUEsB&#10;Ai0AFAAGAAgAAAAhALaDOJL+AAAA4QEAABMAAAAAAAAAAAAAAAAAAAAAAFtDb250ZW50X1R5cGVz&#10;XS54bWxQSwECLQAUAAYACAAAACEAOP0h/9YAAACUAQAACwAAAAAAAAAAAAAAAAAvAQAAX3JlbHMv&#10;LnJlbHNQSwECLQAUAAYACAAAACEA50ZM5M4CAAC0BQAADgAAAAAAAAAAAAAAAAAuAgAAZHJzL2Uy&#10;b0RvYy54bWxQSwECLQAUAAYACAAAACEAeWbML+QAAAALAQAADwAAAAAAAAAAAAAAAAAoBQAAZHJz&#10;L2Rvd25yZXYueG1sUEsFBgAAAAAEAAQA8wAAADkGAAAAAA==&#10;">
                <v:stroke dashstyle="longDash"/>
              </v:rect>
            </w:pict>
          </mc:Fallback>
        </mc:AlternateContent>
      </w:r>
      <w:r w:rsidRPr="003C48A2">
        <w:rPr>
          <w:i/>
          <w:noProof/>
          <w:sz w:val="20"/>
          <w:szCs w:val="20"/>
        </w:rPr>
        <mc:AlternateContent>
          <mc:Choice Requires="wps">
            <w:drawing>
              <wp:anchor distT="0" distB="0" distL="114300" distR="114300" simplePos="0" relativeHeight="251655168" behindDoc="0" locked="0" layoutInCell="1" allowOverlap="1">
                <wp:simplePos x="0" y="0"/>
                <wp:positionH relativeFrom="column">
                  <wp:posOffset>5233670</wp:posOffset>
                </wp:positionH>
                <wp:positionV relativeFrom="paragraph">
                  <wp:posOffset>2938145</wp:posOffset>
                </wp:positionV>
                <wp:extent cx="9525" cy="953135"/>
                <wp:effectExtent l="52070" t="13970" r="52705" b="23495"/>
                <wp:wrapNone/>
                <wp:docPr id="548" name="AutoShap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953135"/>
                        </a:xfrm>
                        <a:prstGeom prst="straightConnector1">
                          <a:avLst/>
                        </a:prstGeom>
                        <a:noFill/>
                        <a:ln w="9525">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6F55462" id="AutoShape 502" o:spid="_x0000_s1026" type="#_x0000_t32" style="position:absolute;margin-left:412.1pt;margin-top:231.35pt;width:.75pt;height:7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AFTugIAALYFAAAOAAAAZHJzL2Uyb0RvYy54bWysVN9vmzAQfp+0/8HyOwUSyA/UpEqB7KXb&#10;KrXTnh1sgjWwke2ERNP+954NoU33Mk1NJOSzz9/dffedb+9OTY2OTGkuxQqHNwFGTBSScrFf4R/P&#10;W2+BkTZEUFJLwVb4zDS+W3/+dNu1CZvIStaUKQQgQiddu8KVMW3i+7qoWEP0jWyZgMNSqoYYMNXe&#10;p4p0gN7U/iQIZn4nFW2VLJjWsJv1h3jt8MuSFeZ7WWpmUL3CkJtxX+W+O/v117ck2SvSVrwY0iD/&#10;kUVDuICgI1RGDEEHxf+CanihpJaluSlk48uy5AVzNUA1YfCumqeKtMzVAuTodqRJfxxs8e34qBCn&#10;KxxH0CpBGmjS5mCki43iYGIp6lqdgGcqHpUtsjiJp/ZBFr80EjKtiNgz5/58buF2aG/4V1esoVsI&#10;tOu+Sgo+BCI4vk6laiwkMIFOri3nsS3sZFABm8t4EmNUwMEynobT2OGT5HK1Vdp8YbJBdrHC2ijC&#10;95VJpRDQfqlCF4gcH7SxiZHkcsHGFXLL69qpoBaoG4LZEy1rTu2hM9R+l9YKHYnVkfsNWVy5WeSM&#10;6Kr302edSWP9SKLkQVC3qhih+bA2hNewRsYRZxQHKmuGbR4NoxjVDIbKrvrEa2GhmJN1Xw1YJwNL&#10;tw90Ocn9XgbLfJEvIi+azHIvCrLM22zTyJttw3mcTbM0zcI/lpUwSipOKRO2zov8w+jf5DUMYi/c&#10;cQBGQv1rdMc8JHud6WYbB/NouvDm83jqRdM88O4X29TbpOFsNs/v0/v8Xaa5q15/TLIjlTYreTBM&#10;PVW0Q5RbIU3j5STEYMBzMZn3PUek3kNLCqMwUtL85KZyyreatRj6rU4Wgf0PvRvReyIuPbTW2IWh&#10;tleqQKyX/rqBsjPUT+NO0vOjsrKwswWPg7s0PGT29XlrO6/X53b9AgAA//8DAFBLAwQUAAYACAAA&#10;ACEADjhhNeEAAAALAQAADwAAAGRycy9kb3ducmV2LnhtbEyPTUvDQBCG74L/YRnBm91kqTHEbEq1&#10;eBCltLUHj9NkTIL7EbLbNv57x1O9zTAvzzxvuZisEScaQ++dhnSWgCBX+6Z3rYb9x8tdDiJEdA0a&#10;70jDDwVYVNdXJRaNP7stnXaxFQxxoUANXYxDIWWoO7IYZn4gx7cvP1qMvI6tbEY8M9waqZIkkxZ7&#10;xx86HOi5o/p7d7QastfwiZvVW/K0Tderzdq8L/eq1vr2Zlo+gog0xUsY/vRZHSp2Ovija4IwGnI1&#10;VxzVMM/UAwhO5OqehwPjU5WDrEr5v0P1CwAA//8DAFBLAQItABQABgAIAAAAIQC2gziS/gAAAOEB&#10;AAATAAAAAAAAAAAAAAAAAAAAAABbQ29udGVudF9UeXBlc10ueG1sUEsBAi0AFAAGAAgAAAAhADj9&#10;If/WAAAAlAEAAAsAAAAAAAAAAAAAAAAALwEAAF9yZWxzLy5yZWxzUEsBAi0AFAAGAAgAAAAhALPk&#10;AVO6AgAAtgUAAA4AAAAAAAAAAAAAAAAALgIAAGRycy9lMm9Eb2MueG1sUEsBAi0AFAAGAAgAAAAh&#10;AA44YTXhAAAACwEAAA8AAAAAAAAAAAAAAAAAFAUAAGRycy9kb3ducmV2LnhtbFBLBQYAAAAABAAE&#10;APMAAAAiBgAAAAA=&#10;">
                <v:stroke dashstyle="1 1" endarrow="block"/>
              </v:shape>
            </w:pict>
          </mc:Fallback>
        </mc:AlternateContent>
      </w:r>
      <w:r w:rsidRPr="003C48A2">
        <w:rPr>
          <w:i/>
          <w:noProof/>
          <w:sz w:val="20"/>
          <w:szCs w:val="20"/>
        </w:rPr>
        <mc:AlternateContent>
          <mc:Choice Requires="wps">
            <w:drawing>
              <wp:anchor distT="0" distB="0" distL="114300" distR="114300" simplePos="0" relativeHeight="251659264" behindDoc="0" locked="0" layoutInCell="1" allowOverlap="1">
                <wp:simplePos x="0" y="0"/>
                <wp:positionH relativeFrom="column">
                  <wp:posOffset>3763010</wp:posOffset>
                </wp:positionH>
                <wp:positionV relativeFrom="paragraph">
                  <wp:posOffset>2954655</wp:posOffset>
                </wp:positionV>
                <wp:extent cx="1221105" cy="909320"/>
                <wp:effectExtent l="48260" t="11430" r="6985" b="50800"/>
                <wp:wrapNone/>
                <wp:docPr id="547" name="AutoShap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1105" cy="909320"/>
                        </a:xfrm>
                        <a:prstGeom prst="straightConnector1">
                          <a:avLst/>
                        </a:prstGeom>
                        <a:noFill/>
                        <a:ln w="9525">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3A7682" id="AutoShape 508" o:spid="_x0000_s1026" type="#_x0000_t32" style="position:absolute;margin-left:296.3pt;margin-top:232.65pt;width:96.15pt;height:71.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MHxQIAAMMFAAAOAAAAZHJzL2Uyb0RvYy54bWysVFtv2jAUfp+0/2D5Pc2FBCgqVDQJ20O3&#10;VWqnPZvYIdYcO7INAU377zt2aFq6l2kqSJEv5/Kd73zHN7fHVqAD04YrucTxVYQRk5WiXO6W+PvT&#10;JphjZCyRlAgl2RKfmMG3q48fbvpuwRLVKEGZRhBEmkXfLXFjbbcIQ1M1rCXmSnVMwmWtdEssbPUu&#10;pJr0EL0VYRJF07BXmnZaVcwYOC2GS7zy8euaVfZbXRtmkVhiwGb9V/vv1n3D1Q1Z7DTpGl6dYZD/&#10;QNESLiHpGKoglqC95n+FanmllVG1vapUG6q65hXzNUA1cfSmmseGdMzXAuSYbqTJvF/Y6uvhQSNO&#10;lzhLZxhJ0kKT1nurfG6URXNHUd+ZBVjm8kG7IqujfOzuVfXTIKnyhsgd8+ZPpw68Y+cRXri4jekg&#10;0bb/oijYEMjg+TrWukW14N1n5+iCAyfo6Bt0GhvEjhZVcBgnSRxHGUYV3F1H15PEdzAkCxfHeXfa&#10;2E9MtcgtlthYTfiusbmSErSg9JCDHO6NdShfHJyzVBsuhJeEkKiHFFmSeVBGCU7dpTMzerfNhUYH&#10;4kTlf75kuHlt5hAUxDSDnTmZQtlBb1rtJfVpGkZoeV5bwgWskfUsWs2BV8Gww9EyipFgMGFuNQAX&#10;0mFhXuNDNbA7Wlj6c2DM6+8X0FTOy3kapMm0DNKoKIL1Jk+D6SaeZcWkyPMi/u2KjNNFwyll0tX5&#10;PAtx+m9aO0/loOJxGkZCw8vonnkAe4l0vcmiWTqZB7NZNgnSSRkFd/NNHqzzeDqdlXf5XfkGaemr&#10;N+8DdqTSoVJ7y/RjQ3tEuRPSJLtOYgwbeDuS2dBzRMQOWlJZjZFW9ge3jR8DJ1sX40In88j9z70b&#10;ow9EPPfQ7cYunGt7oQrE+txfP11uoIbR3Cp6etBOFm7Q4KXwTudXzT1Fr/fe6uXtXf0BAAD//wMA&#10;UEsDBBQABgAIAAAAIQC3BqFZ4gAAAAsBAAAPAAAAZHJzL2Rvd25yZXYueG1sTI/BbsIwEETvlfoP&#10;1lbqrThQYkIaB1UITpVApRXiaOJtEhGvI9uE9O/rntrjap5m3har0XRsQOdbSxKmkwQYUmV1S7WE&#10;z4/tUwbMB0VadZZQwjd6WJX3d4XKtb3ROw6HULNYQj5XEpoQ+pxzXzVolJ/YHilmX9YZFeLpaq6d&#10;usVy0/FZkghuVEtxoVE9rhusLoeribsnv95sL6PI3pwbpvvjbqE3OykfH8bXF2ABx/AHw69+VIcy&#10;Op3tlbRnnYR0ORMRlTAX6TOwSCyy+RLYWYJIshR4WfD/P5Q/AAAA//8DAFBLAQItABQABgAIAAAA&#10;IQC2gziS/gAAAOEBAAATAAAAAAAAAAAAAAAAAAAAAABbQ29udGVudF9UeXBlc10ueG1sUEsBAi0A&#10;FAAGAAgAAAAhADj9If/WAAAAlAEAAAsAAAAAAAAAAAAAAAAALwEAAF9yZWxzLy5yZWxzUEsBAi0A&#10;FAAGAAgAAAAhAOUlowfFAgAAwwUAAA4AAAAAAAAAAAAAAAAALgIAAGRycy9lMm9Eb2MueG1sUEsB&#10;Ai0AFAAGAAgAAAAhALcGoVniAAAACwEAAA8AAAAAAAAAAAAAAAAAHwUAAGRycy9kb3ducmV2Lnht&#10;bFBLBQYAAAAABAAEAPMAAAAuBgAAAAA=&#10;">
                <v:stroke dashstyle="1 1" endarrow="block"/>
              </v:shape>
            </w:pict>
          </mc:Fallback>
        </mc:AlternateContent>
      </w:r>
      <w:r w:rsidRPr="003C48A2">
        <w:rPr>
          <w:i/>
          <w:noProof/>
          <w:sz w:val="20"/>
          <w:szCs w:val="20"/>
        </w:rPr>
        <mc:AlternateContent>
          <mc:Choice Requires="wps">
            <w:drawing>
              <wp:anchor distT="0" distB="0" distL="114300" distR="114300" simplePos="0" relativeHeight="251636736" behindDoc="0" locked="0" layoutInCell="1" allowOverlap="1">
                <wp:simplePos x="0" y="0"/>
                <wp:positionH relativeFrom="column">
                  <wp:posOffset>2205990</wp:posOffset>
                </wp:positionH>
                <wp:positionV relativeFrom="paragraph">
                  <wp:posOffset>3854450</wp:posOffset>
                </wp:positionV>
                <wp:extent cx="2122170" cy="609600"/>
                <wp:effectExtent l="5715" t="6350" r="5715" b="12700"/>
                <wp:wrapNone/>
                <wp:docPr id="546"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609600"/>
                        </a:xfrm>
                        <a:prstGeom prst="rect">
                          <a:avLst/>
                        </a:prstGeom>
                        <a:solidFill>
                          <a:srgbClr val="FFFFFF"/>
                        </a:solidFill>
                        <a:ln w="952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D3E05" w:rsidRPr="00526848" w:rsidRDefault="00AD3E05" w:rsidP="00197038">
                            <w:pPr>
                              <w:spacing w:before="40" w:after="40"/>
                              <w:jc w:val="center"/>
                              <w:rPr>
                                <w:sz w:val="20"/>
                                <w:szCs w:val="20"/>
                              </w:rPr>
                            </w:pPr>
                            <w:r>
                              <w:rPr>
                                <w:sz w:val="20"/>
                                <w:szCs w:val="20"/>
                              </w:rPr>
                              <w:t>Pakuotes ir kitas antrines žaliavas bei gaminių atliekas</w:t>
                            </w:r>
                            <w:r w:rsidRPr="00526848">
                              <w:rPr>
                                <w:sz w:val="20"/>
                                <w:szCs w:val="20"/>
                              </w:rPr>
                              <w:t xml:space="preserve"> perdirb</w:t>
                            </w:r>
                            <w:r>
                              <w:rPr>
                                <w:sz w:val="20"/>
                                <w:szCs w:val="20"/>
                              </w:rPr>
                              <w:t>ančios ir</w:t>
                            </w:r>
                            <w:r w:rsidRPr="00526848">
                              <w:rPr>
                                <w:sz w:val="20"/>
                                <w:szCs w:val="20"/>
                              </w:rPr>
                              <w:t xml:space="preserve"> </w:t>
                            </w:r>
                            <w:r>
                              <w:rPr>
                                <w:sz w:val="20"/>
                                <w:szCs w:val="20"/>
                              </w:rPr>
                              <w:t>naudojančios įmonės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057" type="#_x0000_t202" style="position:absolute;left:0;text-align:left;margin-left:173.7pt;margin-top:303.5pt;width:167.1pt;height:4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1fT2AIAAM8FAAAOAAAAZHJzL2Uyb0RvYy54bWysVNuK2zAQfS/0H4Tes77EuZl1llxLYXuB&#10;3dJnxZJjUVlyJSV2tvTfO5KTrNltoZTaYDTW6GjOzJm5vWsrgY5MG65khqObECMmc0W53Gf4y+N2&#10;MMXIWCIpEUqyDJ+YwXfzt29umzplsSqVoEwjAJEmbeoMl9bWaRCYvGQVMTeqZhI2C6UrYsHU+4Bq&#10;0gB6JYI4DMdBozSttcqZMfB33W3iuccvCpbbT0VhmEUiwxCb9V/tvzv3Dea3JN1rUpc8P4dB/iGK&#10;inAJl16h1sQSdND8FVTFc62MKuxNrqpAFQXPmecAbKLwBZuHktTMc4HkmPqaJvP/YPOPx88acZrh&#10;UTLGSJIKivTIWouWqkXJdOgy1NQmBceHGlxtCxtQac/W1Pcq/2aQVKuSyD1baK2akhEKEUbuZNA7&#10;2uEYB7JrPigKF5GDVR6oLXTl0gcJQYAOlTpdq+OCyeFnHMVxNIGtHPbG4Wwc+vIFJL2crrWx75iq&#10;kFtkWEP1PTo53hvroiHpxcVdZpTgdMuF8Ibe71ZCoyMBpWz94wm8cBMSNRmejeIRRkTsQfO51V0u&#10;/ogW+ud3aC6aNTFld6s5mbWyzo+kFbfQF4JXGZ5ej5PU5XYjqXexhItuDbyEdKeYV3xHFqzWwtL/&#10;hxR6Nf5YbEfhJBlOB5PJaDhIhptwsJxuV4PFKhqPJ5vlarmJfjo+UZKWnFImNx7TXJojSv5OfOc2&#10;7WR9bY9rgC4qdQCODyVtEOWuXsPRLI4wGNCf8aRj3Usy0sp+5bb0XeHU4TBMv2zT0L3nRF/Rfd17&#10;FwevuHUeLaQKMnnJmpeuU2unW9vuWt8nQy9sp+udoicQM4TlFQtTEBal0k8YNTBRMmy+H4hmGIn3&#10;EhpiFiWJG0HeSEaTGAzd39n1d4jMASrDFnTmlyvbja1Drfm+hJu6FpRqAU1UcK/v56iAijNganhS&#10;5wnnxlLf9l7Pc3j+CwAA//8DAFBLAwQUAAYACAAAACEASa9llOAAAAALAQAADwAAAGRycy9kb3du&#10;cmV2LnhtbEyPTUvDQBCG74L/YRnBS7G7tSVbYiZFFG+CmErP02TyQbK7Ibtto7/e9WSPwzy87/Nm&#10;u9kM4syT75xFWC0VCLalqzrbIHzt3x62IHwgW9HgLCN8s4ddfnuTUVq5i/3kcxEaEUOsTwmhDWFM&#10;pfRly4b80o1s4692k6EQz6mR1USXGG4G+ahUIg11Nja0NPJLy2VfnAwCmwXXP+/jof+oSfevi0If&#10;9h3i/d38/AQi8Bz+YfjTj+qQR6ejO9nKiwFhvdGbiCIkSsdRkUi2qwTEEUGrtQKZZ/J6Q/4LAAD/&#10;/wMAUEsBAi0AFAAGAAgAAAAhALaDOJL+AAAA4QEAABMAAAAAAAAAAAAAAAAAAAAAAFtDb250ZW50&#10;X1R5cGVzXS54bWxQSwECLQAUAAYACAAAACEAOP0h/9YAAACUAQAACwAAAAAAAAAAAAAAAAAvAQAA&#10;X3JlbHMvLnJlbHNQSwECLQAUAAYACAAAACEAky9X09gCAADPBQAADgAAAAAAAAAAAAAAAAAuAgAA&#10;ZHJzL2Uyb0RvYy54bWxQSwECLQAUAAYACAAAACEASa9llOAAAAALAQAADwAAAAAAAAAAAAAAAAAy&#10;BQAAZHJzL2Rvd25yZXYueG1sUEsFBgAAAAAEAAQA8wAAAD8GAAAAAA==&#10;">
                <v:stroke dashstyle="1 1"/>
                <v:textbox>
                  <w:txbxContent>
                    <w:p w:rsidR="00AD3E05" w:rsidRPr="00526848" w:rsidRDefault="00AD3E05" w:rsidP="00197038">
                      <w:pPr>
                        <w:spacing w:before="40" w:after="40"/>
                        <w:jc w:val="center"/>
                        <w:rPr>
                          <w:sz w:val="20"/>
                          <w:szCs w:val="20"/>
                        </w:rPr>
                      </w:pPr>
                      <w:r>
                        <w:rPr>
                          <w:sz w:val="20"/>
                          <w:szCs w:val="20"/>
                        </w:rPr>
                        <w:t>Pakuotes ir kitas antrines žaliavas bei gaminių atliekas</w:t>
                      </w:r>
                      <w:r w:rsidRPr="00526848">
                        <w:rPr>
                          <w:sz w:val="20"/>
                          <w:szCs w:val="20"/>
                        </w:rPr>
                        <w:t xml:space="preserve"> perdirb</w:t>
                      </w:r>
                      <w:r>
                        <w:rPr>
                          <w:sz w:val="20"/>
                          <w:szCs w:val="20"/>
                        </w:rPr>
                        <w:t>ančios ir</w:t>
                      </w:r>
                      <w:r w:rsidRPr="00526848">
                        <w:rPr>
                          <w:sz w:val="20"/>
                          <w:szCs w:val="20"/>
                        </w:rPr>
                        <w:t xml:space="preserve"> </w:t>
                      </w:r>
                      <w:r>
                        <w:rPr>
                          <w:sz w:val="20"/>
                          <w:szCs w:val="20"/>
                        </w:rPr>
                        <w:t>naudojančios įmonės</w:t>
                      </w:r>
                    </w:p>
                  </w:txbxContent>
                </v:textbox>
              </v:shape>
            </w:pict>
          </mc:Fallback>
        </mc:AlternateContent>
      </w:r>
      <w:r w:rsidRPr="003C48A2">
        <w:rPr>
          <w:i/>
          <w:noProof/>
          <w:sz w:val="20"/>
          <w:szCs w:val="20"/>
        </w:rPr>
        <mc:AlternateContent>
          <mc:Choice Requires="wps">
            <w:drawing>
              <wp:anchor distT="0" distB="0" distL="114300" distR="114300" simplePos="0" relativeHeight="251637760" behindDoc="0" locked="0" layoutInCell="1" allowOverlap="1">
                <wp:simplePos x="0" y="0"/>
                <wp:positionH relativeFrom="column">
                  <wp:posOffset>4777740</wp:posOffset>
                </wp:positionH>
                <wp:positionV relativeFrom="paragraph">
                  <wp:posOffset>3873500</wp:posOffset>
                </wp:positionV>
                <wp:extent cx="1525905" cy="590550"/>
                <wp:effectExtent l="5715" t="6350" r="11430" b="12700"/>
                <wp:wrapNone/>
                <wp:docPr id="545"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590550"/>
                        </a:xfrm>
                        <a:prstGeom prst="rect">
                          <a:avLst/>
                        </a:prstGeom>
                        <a:solidFill>
                          <a:srgbClr val="FFFFFF"/>
                        </a:solidFill>
                        <a:ln w="952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D3E05" w:rsidRPr="00526848" w:rsidRDefault="00AD3E05" w:rsidP="00197038">
                            <w:pPr>
                              <w:spacing w:before="40" w:after="40"/>
                              <w:jc w:val="center"/>
                              <w:rPr>
                                <w:sz w:val="20"/>
                                <w:szCs w:val="20"/>
                              </w:rPr>
                            </w:pPr>
                            <w:r>
                              <w:rPr>
                                <w:sz w:val="20"/>
                                <w:szCs w:val="20"/>
                              </w:rPr>
                              <w:t xml:space="preserve">Pavojingąsias atliekas tvarkančios įmonės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058" type="#_x0000_t202" style="position:absolute;left:0;text-align:left;margin-left:376.2pt;margin-top:305pt;width:120.15pt;height:4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6J1QIAAM8FAAAOAAAAZHJzL2Uyb0RvYy54bWysVNuK2zAQfS/0H4Tes77E3iRmnSXXUugN&#10;dkufFUu2RWXJlZTYaem/dyQn2bDbQim1wcxYozO3M3N33zcCHZg2XMkcRzchRkwWinJZ5fjz43Y0&#10;xchYIikRSrIcH5nB9/PXr+66NmOxqpWgTCMAkSbr2hzX1rZZEJiiZg0xN6plEg5LpRtiQdVVQDXp&#10;AL0RQRyGt0GnNG21Kpgx8Hc9HOK5xy9LVtiPZWmYRSLHEJv1X+2/O/cN5nckqzRpa16cwiD/EEVD&#10;uASnF6g1sQTtNX8B1fBCK6NKe1OoJlBlyQvmc4BsovBZNg81aZnPBYpj2kuZzP+DLT4cPmnEaY7T&#10;JMVIkgaa9Mh6i5aqR8k0cRXqWpOB4UMLpraHA+i0z9a071Tx1SCpVjWRFVtorbqaEQoRRu5mcHV1&#10;wDEOZNe9VxQckb1VHqgvdePKBwVBgA6dOl6644IpnMs0TmchBFnAmZNS376AZOfbrTb2DVMNckKO&#10;NXTfo5PDO2NdNCQ7mzhnRglOt1wIr+hqtxIaHQgwZesfn8AzMyFRl+MZhIIRERVwvrB6qMUf0UL/&#10;/A7NRbMmph68mqNZK+vsSNZwC3MheJPj6eU6yVxtN5J6E0u4GGTIS0h3i3nGD8mC1lsQ/X8ooWfj&#10;j8U2DSfJeDqaTNLxKBlvwtFyul2NFqvo9nayWa6Wm+inyydKsppTyuTGY5rzcETJ35HvNKYDrS/j&#10;cQnQRaX2kONDTTtEuevXOJ3FEQYF5jOeDFlfFRlpZb9wW/upcOxwGOa6bdPQvadCX9B9368cBy9y&#10;Gyx6KBVU8lw1T13H1oG3tt/1fk7GsXPgeL1T9AhkhrA8Y2ELglAr/R2jDjZKjs23PdEMI/FWwkDM&#10;oiRxK8grSTqJQdHXJ7vrEyILgMqxBZ55cWWHtbVvNa9q8DSMoFQLGKKSe34/RQWpOAW2hk/qtOHc&#10;WrrWvdXTHp7/AgAA//8DAFBLAwQUAAYACAAAACEA6YpPceAAAAALAQAADwAAAGRycy9kb3ducmV2&#10;LnhtbEyPy07DMBBF90j8gzVIbCpqN0BDQ5wKgdghIVLUtRtPHko8jmK3DXw9wwqWo3t059x8O7tB&#10;nHAKnScNq6UCgVR521Gj4XP3evMAIkRD1gyeUMMXBtgWlxe5yaw/0weeytgILqGQGQ1tjGMmZaha&#10;dCYs/YjEWe0nZyKfUyPtZM5c7gaZKLWWznTEH1oz4nOLVV8enQZ0C6y/38Z9/16btH9ZlOl+12l9&#10;fTU/PYKIOMc/GH71WR0Kdjr4I9kgBg3pfXLHqIb1SvEoJjabJAVx4EjdKpBFLv9vKH4AAAD//wMA&#10;UEsBAi0AFAAGAAgAAAAhALaDOJL+AAAA4QEAABMAAAAAAAAAAAAAAAAAAAAAAFtDb250ZW50X1R5&#10;cGVzXS54bWxQSwECLQAUAAYACAAAACEAOP0h/9YAAACUAQAACwAAAAAAAAAAAAAAAAAvAQAAX3Jl&#10;bHMvLnJlbHNQSwECLQAUAAYACAAAACEAMkH+idUCAADPBQAADgAAAAAAAAAAAAAAAAAuAgAAZHJz&#10;L2Uyb0RvYy54bWxQSwECLQAUAAYACAAAACEA6YpPceAAAAALAQAADwAAAAAAAAAAAAAAAAAvBQAA&#10;ZHJzL2Rvd25yZXYueG1sUEsFBgAAAAAEAAQA8wAAADwGAAAAAA==&#10;">
                <v:stroke dashstyle="1 1"/>
                <v:textbox>
                  <w:txbxContent>
                    <w:p w:rsidR="00AD3E05" w:rsidRPr="00526848" w:rsidRDefault="00AD3E05" w:rsidP="00197038">
                      <w:pPr>
                        <w:spacing w:before="40" w:after="40"/>
                        <w:jc w:val="center"/>
                        <w:rPr>
                          <w:sz w:val="20"/>
                          <w:szCs w:val="20"/>
                        </w:rPr>
                      </w:pPr>
                      <w:r>
                        <w:rPr>
                          <w:sz w:val="20"/>
                          <w:szCs w:val="20"/>
                        </w:rPr>
                        <w:t xml:space="preserve">Pavojingąsias atliekas tvarkančios įmonės </w:t>
                      </w:r>
                    </w:p>
                  </w:txbxContent>
                </v:textbox>
              </v:shape>
            </w:pict>
          </mc:Fallback>
        </mc:AlternateContent>
      </w:r>
      <w:r w:rsidRPr="003C48A2">
        <w:rPr>
          <w:b/>
          <w:i/>
          <w:noProof/>
        </w:rPr>
        <mc:AlternateContent>
          <mc:Choice Requires="wps">
            <w:drawing>
              <wp:anchor distT="0" distB="0" distL="114300" distR="114300" simplePos="0" relativeHeight="251648000" behindDoc="0" locked="0" layoutInCell="1" allowOverlap="1">
                <wp:simplePos x="0" y="0"/>
                <wp:positionH relativeFrom="column">
                  <wp:posOffset>7024370</wp:posOffset>
                </wp:positionH>
                <wp:positionV relativeFrom="paragraph">
                  <wp:posOffset>10160</wp:posOffset>
                </wp:positionV>
                <wp:extent cx="1435100" cy="361950"/>
                <wp:effectExtent l="13970" t="10160" r="27305" b="56515"/>
                <wp:wrapNone/>
                <wp:docPr id="544" name="AutoShap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361950"/>
                        </a:xfrm>
                        <a:prstGeom prst="straightConnector1">
                          <a:avLst/>
                        </a:prstGeom>
                        <a:noFill/>
                        <a:ln w="9525">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E7D72D" id="AutoShape 495" o:spid="_x0000_s1026" type="#_x0000_t32" style="position:absolute;margin-left:553.1pt;margin-top:.8pt;width:113pt;height:2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7HQwAIAALkFAAAOAAAAZHJzL2Uyb0RvYy54bWysVFtvmzAUfp+0/2D5nQIJ5IJKqhTIXrqt&#10;Ujvt2cEmWAMb2U5INO2/99gktOlepqmJhHw5l+985zu+vTu2DTowpbkUKQ5vAoyYKCXlYpfiH88b&#10;b4GRNkRQ0kjBUnxiGt+tPn+67buETWQtG8oUgiBCJ32X4tqYLvF9XdasJfpGdkzAZSVVSwxs1c6n&#10;ivQQvW38SRDM/F4q2ilZMq3hNB8u8crFrypWmu9VpZlBTYoBm3Ff5b5b+/VXtyTZKdLVvDzDIP+B&#10;oiVcQNIxVE4MQXvF/wrV8lJJLStzU8rWl1XFS+ZqgGrC4F01TzXpmKsFyNHdSJP+uLDlt8OjQpym&#10;OI4ijARpoUnrvZEuN4qWsaWo73QClpl4VLbI8iieugdZ/tJIyKwmYsec+fOpA+/QevhXLnajO0i0&#10;7b9KCjYEMji+jpVqbUhgAh1dW05jW9jRoBIOw2gahwF0r4S76Sxcxq5vPkku3p3S5guTLbKLFGuj&#10;CN/VJpNCgAKkCl0ucnjQxmIjycXBphZyw5vGCaERqE/xMp7EzkHLhlN7ac202m2zRqEDsVJyP1co&#10;3Lw1s5FzouvBTp90Ls2gMiX3gro0NSO0OK8N4Q2skXHcGcWBzYZhi6NlFKOGwVzZ1QC8ERYLc8oe&#10;qoHd0cDSnQNjTnW/l8GyWBSLyIsms8KLgjz31pss8mabcB7n0zzL8vCPLTKMkppTyoSt8zIBYfRv&#10;CjvP4qDdcQZGQv3r6I55AHuNdL2Jg3k0XXjzeTz1omkRePeLTeats3A2mxf32X3xDmnhqtcfA3ak&#10;0qKSe8PUU017RLkV0jReTkIMG3gxJvOh54g0O2hJaRRGSpqf3NRO/Fa2NsaVThaB/Z97N0YfiLj0&#10;0O7GLpxre6UKxHrpr5spO0bDQG4lPT0qKws7XvA+OKfzW2YfoLd7Z/X64q5eAAAA//8DAFBLAwQU&#10;AAYACAAAACEA3X3ol+AAAAAKAQAADwAAAGRycy9kb3ducmV2LnhtbEyPzW7CMBCE75X6DtZW6q3Y&#10;CaqF0jiIFvVQtUJAOfS4xCaJ8E8UG0jfvsuJ3nZ2R7PflPPRWXY2Q+yCV5BNBDDj66A73yjYfb8/&#10;zYDFhF6jDd4o+DUR5tX9XYmFDhe/MedtahiF+FiggjalvuA81q1xGCehN55uhzA4TCSHhusBLxTu&#10;LM+FkNxh5+lDi715a0193J6cAvkRf3C9/BSvm2y1XK/s12KX10o9PoyLF2DJjOlmhis+oUNFTPtw&#10;8joySzoTMicvTRLY1TCd5rTYK3ieSeBVyf9XqP4AAAD//wMAUEsBAi0AFAAGAAgAAAAhALaDOJL+&#10;AAAA4QEAABMAAAAAAAAAAAAAAAAAAAAAAFtDb250ZW50X1R5cGVzXS54bWxQSwECLQAUAAYACAAA&#10;ACEAOP0h/9YAAACUAQAACwAAAAAAAAAAAAAAAAAvAQAAX3JlbHMvLnJlbHNQSwECLQAUAAYACAAA&#10;ACEAVO+x0MACAAC5BQAADgAAAAAAAAAAAAAAAAAuAgAAZHJzL2Uyb0RvYy54bWxQSwECLQAUAAYA&#10;CAAAACEA3X3ol+AAAAAKAQAADwAAAAAAAAAAAAAAAAAaBQAAZHJzL2Rvd25yZXYueG1sUEsFBgAA&#10;AAAEAAQA8wAAACcGAAAAAA==&#10;">
                <v:stroke dashstyle="1 1" endarrow="block"/>
              </v:shape>
            </w:pict>
          </mc:Fallback>
        </mc:AlternateContent>
      </w:r>
      <w:r w:rsidRPr="003C48A2">
        <w:rPr>
          <w:b/>
          <w:i/>
          <w:noProof/>
        </w:rPr>
        <mc:AlternateContent>
          <mc:Choice Requires="wps">
            <w:drawing>
              <wp:anchor distT="0" distB="0" distL="114300" distR="114300" simplePos="0" relativeHeight="251646976" behindDoc="0" locked="0" layoutInCell="1" allowOverlap="1">
                <wp:simplePos x="0" y="0"/>
                <wp:positionH relativeFrom="column">
                  <wp:posOffset>5709920</wp:posOffset>
                </wp:positionH>
                <wp:positionV relativeFrom="paragraph">
                  <wp:posOffset>10160</wp:posOffset>
                </wp:positionV>
                <wp:extent cx="1123950" cy="377190"/>
                <wp:effectExtent l="13970" t="10160" r="33655" b="60325"/>
                <wp:wrapNone/>
                <wp:docPr id="63" name="AutoShap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377190"/>
                        </a:xfrm>
                        <a:prstGeom prst="straightConnector1">
                          <a:avLst/>
                        </a:prstGeom>
                        <a:noFill/>
                        <a:ln w="9525">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391FEC" id="AutoShape 494" o:spid="_x0000_s1026" type="#_x0000_t32" style="position:absolute;margin-left:449.6pt;margin-top:.8pt;width:88.5pt;height:29.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snwAIAALgFAAAOAAAAZHJzL2Uyb0RvYy54bWysVF1vmzAUfZ+0/2D5nQKBhASVVCmQvXRb&#10;pXbas4NNsAY2sp2SaNp/37VJWNO9TFMTCfnjfpx77rm+vTt2LXphSnMpMhzeBBgxUUnKxT7D3563&#10;3hIjbYigpJWCZfjENL5bf/xwO/Qpm8lGtpQpBEGEToc+w40xfer7umpYR/SN7JmAy1qqjhjYqr1P&#10;FRkgetf6syBY+INUtFeyYlrDaTFe4rWLX9esMl/rWjOD2gwDNuO+yn139uuvb0m6V6RveHWGQf4D&#10;RUe4gKRTqIIYgg6K/xWq45WSWtbmppKdL+uaV8zVANWEwZtqnhrSM1cLkKP7iSb9fmGrLy+PCnGa&#10;4UWEkSAd9GhzMNKlRvEqtgwNvU7BMBePytZYHcVT/yCrHxoJmTdE7Jkzfz714B1aD//KxW50D3l2&#10;w2dJwYZABkfXsVadDQlEoKPrymnqCjsaVMFhGM6i1RyaV8FdlCThyrXNJ+nFu1fafGKyQ3aRYW0U&#10;4fvG5FIIEIBUoctFXh60sdhIenGwqYXc8rZ1OmgFGjK8ms/mzkHLllN7ac202u/yVqEXYpXkfq5Q&#10;uHltZiMXRDejnT7pQppRZEoeBHVpGkZoeV4bwltYI+O4M4oDmy3DFkfHKEYtg7GyqxF4KywW5oQ9&#10;VgO7o4GlOwfGnOh+roJVuSyXsRfPFqUXB0XhbbZ57C22YTIvoiLPi/CXLTKM04ZTyoSt8zIAYfxv&#10;AjuP4ijdaQQmQv3r6I55AHuNdLOdB0kcLb0kmUdeHJWBd7/c5t4mDxeLpLzP78s3SEtXvX4fsBOV&#10;FpU8GKaeGjogyq2QovlqFmLYwIMxS8aeI9LuoSWVURgpab5z0zjxW9naGFc6WQb2f+7dFH0k4tJD&#10;u5u6cK7tD1Ug1kt/3UzZMRoHcifp6VFZWdjxgufBOZ2fMvv+vN47qz8P7vo3AAAA//8DAFBLAwQU&#10;AAYACAAAACEA5t1U7d4AAAAJAQAADwAAAGRycy9kb3ducmV2LnhtbEyPwW7CMAyG75P2DpEn7TaS&#10;9tBB1xSxoR2mTQgYhx1NG9qKxKmaAN3bz5zY0f5/ff5czEdnxdkMofOkIZkoEIYqX3fUaNh9vz9N&#10;QYSIVKP1ZDT8mgDz8v6uwLz2F9qY8zY2giEUctTQxtjnUoaqNQ7DxPeGODv4wWHkcWhkPeCF4c7K&#10;VKlMOuyIL7TYm7fWVMftyWnIPsIPrpef6nWTrJbrlf1a7NJK68eHcfECIpox3spw1Wd1KNlp709U&#10;B2E1TGezlKscZCCuuXrOeLFneqJAloX8/0H5BwAA//8DAFBLAQItABQABgAIAAAAIQC2gziS/gAA&#10;AOEBAAATAAAAAAAAAAAAAAAAAAAAAABbQ29udGVudF9UeXBlc10ueG1sUEsBAi0AFAAGAAgAAAAh&#10;ADj9If/WAAAAlAEAAAsAAAAAAAAAAAAAAAAALwEAAF9yZWxzLy5yZWxzUEsBAi0AFAAGAAgAAAAh&#10;ALl+SyfAAgAAuAUAAA4AAAAAAAAAAAAAAAAALgIAAGRycy9lMm9Eb2MueG1sUEsBAi0AFAAGAAgA&#10;AAAhAObdVO3eAAAACQEAAA8AAAAAAAAAAAAAAAAAGgUAAGRycy9kb3ducmV2LnhtbFBLBQYAAAAA&#10;BAAEAPMAAAAlBgAAAAA=&#10;">
                <v:stroke dashstyle="1 1" endarrow="block"/>
              </v:shape>
            </w:pict>
          </mc:Fallback>
        </mc:AlternateContent>
      </w:r>
      <w:r w:rsidRPr="003C48A2">
        <w:rPr>
          <w:b/>
          <w:i/>
          <w:noProof/>
        </w:rPr>
        <mc:AlternateContent>
          <mc:Choice Requires="wps">
            <w:drawing>
              <wp:anchor distT="0" distB="0" distL="114300" distR="114300" simplePos="0" relativeHeight="251645952" behindDoc="0" locked="0" layoutInCell="1" allowOverlap="1">
                <wp:simplePos x="0" y="0"/>
                <wp:positionH relativeFrom="column">
                  <wp:posOffset>4538345</wp:posOffset>
                </wp:positionH>
                <wp:positionV relativeFrom="paragraph">
                  <wp:posOffset>10160</wp:posOffset>
                </wp:positionV>
                <wp:extent cx="0" cy="368300"/>
                <wp:effectExtent l="61595" t="10160" r="52705" b="21590"/>
                <wp:wrapNone/>
                <wp:docPr id="62" name="AutoShap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straightConnector1">
                          <a:avLst/>
                        </a:prstGeom>
                        <a:noFill/>
                        <a:ln w="9525">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3C02267" id="AutoShape 493" o:spid="_x0000_s1026" type="#_x0000_t32" style="position:absolute;margin-left:357.35pt;margin-top:.8pt;width:0;height:2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SZuQIAALIFAAAOAAAAZHJzL2Uyb0RvYy54bWysVFtvmzAUfp+0/2D5nQKB3FBJlQLZS7dV&#10;aqc9O9gEa2Aj2wmJpv33HpuENt3LNDWRkC/n8p3vfMe3d8e2QQemNJcixeFNgBETpaRc7FL843nj&#10;LTDShghKGilYik9M47vV50+3fZewiaxlQ5lCEETopO9SXBvTJb6vy5q1RN/Ijgm4rKRqiYGt2vlU&#10;kR6it40/CYKZ30tFOyVLpjWc5sMlXrn4VcVK872qNDOoSTFgM+6r3Hdrv/7qliQ7Rbqal2cY5D9Q&#10;tIQLSDqGyokhaK/4X6FaXiqpZWVuStn6sqp4yVwNUE0YvKvmqSYdc7UAObobadIfF7b8dnhUiNMU&#10;zyYYCdJCj9Z7I11qFC8jy1Df6QQMM/GobI3lUTx1D7L8pZGQWU3Ejjnz51MH3qH18K9c7EZ3kGfb&#10;f5UUbAhkcHQdK9XakEAEOrqunMausKNB5XBYwmk0W0SBa5hPkotfp7T5wmSL7CLF2ijCd7XJpBDQ&#10;eqlCl4UcHrSxqEhycbBJhdzwpnEKaATqU7ycTqbOQcuGU3tpzbTabbNGoQOxGnI/VyLcvDWzkXOi&#10;68FOn3QuzSAvJfeCujQ1I7Q4rw3hDayRcawZxYHHhmGLo2UUo4bBQNnVALwRFgtzkh6qgd3RwNKd&#10;A1dObr+XwbJYFIvYiyezwouDPPfWmyz2ZptwPs2jPMvy8I8tMoyTmlPKhK3zIv0w/jdpnYdwEO0o&#10;/pFQ/zq6Yx7AXiNdb6bBPI4W3nw+jbw4KgLvfrHJvHUWzmbz4j67L94hLVz1+mPAjlRaVHJvmHqq&#10;aY8ot0KKpstJiGEDT8VkPvQckWYHLSmNwkhJ85Ob2sneCtbGuNLJIrD/c+/G6AMRlx7a3diFc22v&#10;VIFYL/1102QHaBjFraSnR2VlYQcLHgbndH7E7Mvzdu+sXp/a1QsAAAD//wMAUEsDBBQABgAIAAAA&#10;IQB5/Igs3QAAAAgBAAAPAAAAZHJzL2Rvd25yZXYueG1sTI9BS8NAEIXvgv9hGcGb3aRoqjGbUi0e&#10;RClt7cHjNBmT4O5syG7b+O8d8aDHx/d4800xH51VRxpC59lAOklAEVe+7rgxsHt7uroFFSJyjdYz&#10;GfiiAPPy/KzAvPYn3tBxGxslIxxyNNDG2Odah6olh2Hie2JhH35wGCUOja4HPMm4s3qaJJl22LFc&#10;aLGnx5aqz+3BGciewzuuly/JwyZdLdcr+7rYTStjLi/GxT2oSGP8K8OPvqhDKU57f+A6KGtgll7P&#10;pCogAyX8N+8N3NxloMtC/3+g/AYAAP//AwBQSwECLQAUAAYACAAAACEAtoM4kv4AAADhAQAAEwAA&#10;AAAAAAAAAAAAAAAAAAAAW0NvbnRlbnRfVHlwZXNdLnhtbFBLAQItABQABgAIAAAAIQA4/SH/1gAA&#10;AJQBAAALAAAAAAAAAAAAAAAAAC8BAABfcmVscy8ucmVsc1BLAQItABQABgAIAAAAIQCdQPSZuQIA&#10;ALIFAAAOAAAAAAAAAAAAAAAAAC4CAABkcnMvZTJvRG9jLnhtbFBLAQItABQABgAIAAAAIQB5/Igs&#10;3QAAAAgBAAAPAAAAAAAAAAAAAAAAABMFAABkcnMvZG93bnJldi54bWxQSwUGAAAAAAQABADzAAAA&#10;HQYAAAAA&#10;">
                <v:stroke dashstyle="1 1" endarrow="block"/>
              </v:shape>
            </w:pict>
          </mc:Fallback>
        </mc:AlternateContent>
      </w:r>
      <w:r w:rsidRPr="003C48A2">
        <w:rPr>
          <w:b/>
          <w:i/>
          <w:noProof/>
        </w:rPr>
        <mc:AlternateContent>
          <mc:Choice Requires="wps">
            <w:drawing>
              <wp:anchor distT="0" distB="0" distL="114300" distR="114300" simplePos="0" relativeHeight="251644928" behindDoc="0" locked="0" layoutInCell="1" allowOverlap="1">
                <wp:simplePos x="0" y="0"/>
                <wp:positionH relativeFrom="column">
                  <wp:posOffset>2426970</wp:posOffset>
                </wp:positionH>
                <wp:positionV relativeFrom="paragraph">
                  <wp:posOffset>10160</wp:posOffset>
                </wp:positionV>
                <wp:extent cx="777875" cy="377190"/>
                <wp:effectExtent l="36195" t="10160" r="5080" b="60325"/>
                <wp:wrapNone/>
                <wp:docPr id="61" name="AutoShap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7875" cy="377190"/>
                        </a:xfrm>
                        <a:prstGeom prst="straightConnector1">
                          <a:avLst/>
                        </a:prstGeom>
                        <a:noFill/>
                        <a:ln w="9525">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F6735A" id="AutoShape 492" o:spid="_x0000_s1026" type="#_x0000_t32" style="position:absolute;margin-left:191.1pt;margin-top:.8pt;width:61.25pt;height:29.7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IxgIAAMEFAAAOAAAAZHJzL2Uyb0RvYy54bWysVF1vmzAUfZ+0/2D5nQIJCUlUUqVAtodu&#10;q9ROe3awCdaMjWynJJr233dtUtp0L9PUREL+uB/nnnuur2+OrUBPTBuuZIbjqwgjJitFudxn+Pvj&#10;NlhgZCyRlAglWYZPzOCb9ccP1323YhPVKEGZRhBEmlXfZbixtluFoaka1hJzpTom4bJWuiUWtnof&#10;Uk16iN6KcBJF87BXmnZaVcwYOC2GS7z28euaVfZbXRtmkcgwYLP+q/13577h+pqs9pp0Da/OMMh/&#10;oGgJl5B0DFUQS9BB879CtbzSyqjaXlWqDVVd84r5GqCaOHpTzUNDOuZrAXJMN9Jk3i9s9fXpXiNO&#10;MzyPMZKkhR5tDlb51ChZThxDfWdWYJjLe+1qrI7yobtT1U+DpMobIvfMmz+eOvCOnUd44eI2poM8&#10;u/6LomBDIIOn61jrFtWCd5+dowsOlKCj789p7A87WlTBYZqmi3SGUQVX0zSNl75/IVm5MM6508Z+&#10;YqpFbpFhYzXh+8bmSkpQgtJDCvJ0Z6wD+eLgnKXaciG8IIREfYaXs8nMYzJKcOounZnR+10uNHoi&#10;TlL+5yuGm9dmDkFBTDPYmZMplB3UptVBUp+mYYSW57UlXMAaWU+i1RxoFQw7HC2jGAkG8+VWA3Ah&#10;HRbmFT5UA7ujhaU/B8K8+n4to2W5KBdJkEzmZZBERRFstnkSzLdxOiumRZ4X8W9XZJysGk4pk67O&#10;50mIk39T2nkmBw2PszASGl5G98wD2Eukm+0sSpPpIkjT2TRIpmUU3C62ebDJ4/k8LW/z2/IN0tJX&#10;b94H7EilQ6UOlumHhvaIciek6Ww5gfGgHF6OSTr0HBGxh5ZUVmOklf3BbeOnwKnWxbjQySJy/3Pv&#10;xugDEc89dLuxC+faXqgCsT731w+Xm6dhMneKnu61k4WbM3gnvNP5TXMP0eu9t3p5edd/AAAA//8D&#10;AFBLAwQUAAYACAAAACEA96w7ud4AAAAIAQAADwAAAGRycy9kb3ducmV2LnhtbEyPQUvDQBCF74L/&#10;YRnBm90kahpiNkVKexIqVhGP2+yYhGZnw+42jf/e8WSPw/d475tqNdtBTOhD70hBukhAIDXO9NQq&#10;+Hjf3hUgQtRk9OAIFfxggFV9fVXp0rgzveG0j63gEgqlVtDFOJZShqZDq8PCjUjMvp23OvLpW2m8&#10;PnO5HWSWJLm0uide6PSI6w6b4/5kefcrrDfb45wXL95P6evnbmk2O6Vub+bnJxAR5/gfhj99Voea&#10;nQ7uRCaIQcF9kWUcZZCDYP6YPCxBHBTkaQKyruTlA/UvAAAA//8DAFBLAQItABQABgAIAAAAIQC2&#10;gziS/gAAAOEBAAATAAAAAAAAAAAAAAAAAAAAAABbQ29udGVudF9UeXBlc10ueG1sUEsBAi0AFAAG&#10;AAgAAAAhADj9If/WAAAAlAEAAAsAAAAAAAAAAAAAAAAALwEAAF9yZWxzLy5yZWxzUEsBAi0AFAAG&#10;AAgAAAAhAEr4HIjGAgAAwQUAAA4AAAAAAAAAAAAAAAAALgIAAGRycy9lMm9Eb2MueG1sUEsBAi0A&#10;FAAGAAgAAAAhAPesO7neAAAACAEAAA8AAAAAAAAAAAAAAAAAIAUAAGRycy9kb3ducmV2LnhtbFBL&#10;BQYAAAAABAAEAPMAAAArBgAAAAA=&#10;">
                <v:stroke dashstyle="1 1" endarrow="block"/>
              </v:shape>
            </w:pict>
          </mc:Fallback>
        </mc:AlternateContent>
      </w:r>
      <w:r w:rsidRPr="003C48A2">
        <w:rPr>
          <w:b/>
          <w:i/>
          <w:noProof/>
        </w:rPr>
        <mc:AlternateContent>
          <mc:Choice Requires="wps">
            <w:drawing>
              <wp:anchor distT="0" distB="0" distL="114300" distR="114300" simplePos="0" relativeHeight="251643904" behindDoc="0" locked="0" layoutInCell="1" allowOverlap="1">
                <wp:simplePos x="0" y="0"/>
                <wp:positionH relativeFrom="column">
                  <wp:posOffset>830580</wp:posOffset>
                </wp:positionH>
                <wp:positionV relativeFrom="paragraph">
                  <wp:posOffset>10160</wp:posOffset>
                </wp:positionV>
                <wp:extent cx="1297940" cy="377190"/>
                <wp:effectExtent l="30480" t="10160" r="5080" b="60325"/>
                <wp:wrapNone/>
                <wp:docPr id="60" name="AutoShap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7940" cy="377190"/>
                        </a:xfrm>
                        <a:prstGeom prst="straightConnector1">
                          <a:avLst/>
                        </a:prstGeom>
                        <a:noFill/>
                        <a:ln w="9525">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80B59EC" id="AutoShape 491" o:spid="_x0000_s1026" type="#_x0000_t32" style="position:absolute;margin-left:65.4pt;margin-top:.8pt;width:102.2pt;height:29.7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zxgIAAMIFAAAOAAAAZHJzL2Uyb0RvYy54bWysVE2P2jAQvVfqf7B8zyaBQAjasGKT0B76&#10;sdJu1bOJHWLVsSPbbEBV/3vHDrBle6mqBSnyx8ybmTdvfHt36AR6ZtpwJXMc30QYMVkryuUux9+e&#10;NsECI2OJpEQoyXJ8ZAbfrd6/ux36JZuoVgnKNAIQaZZDn+PW2n4ZhqZuWUfMjeqZhMtG6Y5Y2Opd&#10;SDUZAL0T4SSK5uGgNO21qpkxcFqOl3jl8ZuG1fZr0xhmkcgx5Gb9V/vv1n3D1S1Z7jTpW16f0iD/&#10;kUVHuISgF6iSWIL2mv8F1fFaK6Mae1OrLlRNw2vma4Bq4uhVNY8t6ZmvBcgx/YUm83aw9ZfnB404&#10;zfEc6JGkgx6t91b50CjJYsfQ0JslGBbyQbsa64N87D+p+odBUhUtkTvmzZ+OPXh7j/DKxW1MD3G2&#10;w2dFwYZABE/XodEdagTvPzpHBw6UoIPvz/HSH3awqIbDeJKlWQJ51nA3TdM48w0MydLhOO9eG/uB&#10;qQ65RY6N1YTvWlsoKUEKSo8xyPMnY6EucDw7OGepNlwIrwgh0ZDjbDaZ+aSMEpy6S2dm9G5bCI2e&#10;idOU/zmSAOzKzCGXxLSjnTmaUtlRblrtJfVhWkZodVpbwgWskfUsWs2BV8Gwy6NjFCPBYMDcaowl&#10;pMuFeYmP1cDuYGHpz4ExL7+fWZRVi2qRBMlkXgVJVJbBelMkwXwTp7NyWhZFGf9yRcbJsuWUMunq&#10;PI9CnPyb1E5DOYr4MgwXQsNrdE8WJHud6Xozi9JkugjSdDYNkmkVBfeLTRGsi3g+T6v74r56lWnl&#10;qzdvk+yFSpeV2lumH1s6IMqdkKazbBJj2MDTMUnHniMidtCS2mqMtLLfuW39GDjZOowrnSwi9z/1&#10;7oI+EnHuodtdunCq7YUq0Ne5v3663ECNo7lV9PignSzcoMFD4Z1Oj5p7if7ce6uXp3f1GwAA//8D&#10;AFBLAwQUAAYACAAAACEAjzjMyN0AAAAIAQAADwAAAGRycy9kb3ducmV2LnhtbEyPwU7DMBBE70j8&#10;g7VI3KidRoQqxKlQ1Z6QiigIcXTjJYkaryPbTcPfs5zgtqNZzbyp1rMbxIQh9p40ZAsFAqnxtqdW&#10;w/vb7m4FIiZD1gyeUMM3RljX11eVKa2/0CtOh9QKDqFYGg1dSmMpZWw6dCYu/IjE3pcPziSWoZU2&#10;mAuHu0EulSqkMz1xQ2dG3HTYnA5nx72fcbPdneZi9RzClL187B/sdq/17c389Agi4Zz+nuEXn9Gh&#10;ZqajP5ONYmCdK0ZPfBQg2M/z+yWIo4YiUyDrSv4fUP8AAAD//wMAUEsBAi0AFAAGAAgAAAAhALaD&#10;OJL+AAAA4QEAABMAAAAAAAAAAAAAAAAAAAAAAFtDb250ZW50X1R5cGVzXS54bWxQSwECLQAUAAYA&#10;CAAAACEAOP0h/9YAAACUAQAACwAAAAAAAAAAAAAAAAAvAQAAX3JlbHMvLnJlbHNQSwECLQAUAAYA&#10;CAAAACEAf1hi88YCAADCBQAADgAAAAAAAAAAAAAAAAAuAgAAZHJzL2Uyb0RvYy54bWxQSwECLQAU&#10;AAYACAAAACEAjzjMyN0AAAAIAQAADwAAAAAAAAAAAAAAAAAgBQAAZHJzL2Rvd25yZXYueG1sUEsF&#10;BgAAAAAEAAQA8wAAACoGAAAAAA==&#10;">
                <v:stroke dashstyle="1 1" endarrow="block"/>
              </v:shape>
            </w:pict>
          </mc:Fallback>
        </mc:AlternateContent>
      </w:r>
      <w:r w:rsidRPr="003C48A2">
        <w:rPr>
          <w:i/>
          <w:noProof/>
          <w:sz w:val="20"/>
          <w:szCs w:val="20"/>
        </w:rPr>
        <mc:AlternateContent>
          <mc:Choice Requires="wps">
            <w:drawing>
              <wp:anchor distT="0" distB="0" distL="114300" distR="114300" simplePos="0" relativeHeight="251653120" behindDoc="0" locked="0" layoutInCell="1" allowOverlap="1">
                <wp:simplePos x="0" y="0"/>
                <wp:positionH relativeFrom="column">
                  <wp:posOffset>4632325</wp:posOffset>
                </wp:positionH>
                <wp:positionV relativeFrom="paragraph">
                  <wp:posOffset>1557655</wp:posOffset>
                </wp:positionV>
                <wp:extent cx="1026160" cy="1380490"/>
                <wp:effectExtent l="12700" t="5080" r="8890" b="5080"/>
                <wp:wrapNone/>
                <wp:docPr id="59"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1380490"/>
                        </a:xfrm>
                        <a:prstGeom prst="rect">
                          <a:avLst/>
                        </a:prstGeom>
                        <a:solidFill>
                          <a:srgbClr val="FFFFFF"/>
                        </a:solidFill>
                        <a:ln w="952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D3E05" w:rsidRPr="00683877" w:rsidRDefault="00AD3E05" w:rsidP="00197038">
                            <w:pPr>
                              <w:jc w:val="center"/>
                              <w:rPr>
                                <w:sz w:val="20"/>
                                <w:szCs w:val="20"/>
                              </w:rPr>
                            </w:pPr>
                            <w:r w:rsidRPr="00683877">
                              <w:rPr>
                                <w:sz w:val="20"/>
                                <w:szCs w:val="20"/>
                              </w:rPr>
                              <w:t>Gamintojų ir importuoto</w:t>
                            </w:r>
                            <w:r>
                              <w:rPr>
                                <w:sz w:val="20"/>
                                <w:szCs w:val="20"/>
                              </w:rPr>
                              <w:t xml:space="preserve">jų organizuojamos (papildančios) </w:t>
                            </w:r>
                            <w:r w:rsidRPr="00683877">
                              <w:rPr>
                                <w:sz w:val="20"/>
                                <w:szCs w:val="20"/>
                              </w:rPr>
                              <w:t>surinkimo sistemos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059" type="#_x0000_t202" style="position:absolute;left:0;text-align:left;margin-left:364.75pt;margin-top:122.65pt;width:80.8pt;height:108.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9sz2QIAAM8FAAAOAAAAZHJzL2Uyb0RvYy54bWysVNuK2zAQfS/0H4Tes7YTOxezzpJrKWwv&#10;sFv6rFhyLCpLrqTEzpb+e0dykjW7LZRSB4wmI5+ZM3Nmbu/aSqAj04YrmeHoJsSIyVxRLvcZ/vK4&#10;HUwxMpZISoSSLMMnZvDd/O2b26ZO2VCVSlCmEYBIkzZ1hktr6zQITF6yipgbVTMJzkLpilgw9T6g&#10;mjSAXolgGIbjoFGa1lrlzBj4d9058dzjFwXL7aeiMMwikWHIzfq39u+dewfzW5LuNalLnp/TIP+Q&#10;RUW4hKBXqDWxBB00fwVV8Vwrowp7k6sqUEXBc+Y5AJsofMHmoSQ181ygOKa+lsn8P9j84/GzRpxm&#10;OJlhJEkFPXpkrUVL1aIk9AVqapPCvYcabtoWHNBoT9bU9yr/ZpBUq5LIPVtorZqSEQoJRq60Qe9T&#10;1xKTGgeyaz4oCoHIwSoP1Ba6ctWDeiBAh0adrs1xyeQuZDgcR2Nw5eCLRtMwnvnsApJePq+1se+Y&#10;qpA7ZFhD9z08Od4b69Ih6eWKi2aU4HTLhfCG3u9WQqMjAaVs/eMZvLgmJGoyPEuGCUZE7EHzudVd&#10;Mf6IFvrnd2gumzUxZRfVnMxa2U6SFbcwF4JXGZ5ePyepK+5GUq9aS7jozsBLSEeCecV3ZMFqLRz9&#10;/1BDr8Yfi20STuLRdDCZJKNBPNqEg+V0uxosVtF4PNksV8tN9NPxieK05JQyufGY5jIcUfx34juP&#10;aSfr63hcE3RZqQNwfChpgyh3/Rols2GEwYD5HE461r0iI63sV25LPxVOHg7D9Ns2Dd3vXOgruu97&#10;L3Dwilt3o4VSQSUvVfPadXLthGvbXevnZDRyAZyWd4qeQM2QlpcsbEE4lEo/YdTARsmw+X4gmmEk&#10;3kuYiFkUx24FeSNOJkMwdN+z63uIzAEqwxZ05o8r262tQ635voRI3QxKtYApKrjX93NWQMUZsDU8&#10;qfOGc2upb/tbz3t4/gsAAP//AwBQSwMEFAAGAAgAAAAhAEkXeUXiAAAACwEAAA8AAABkcnMvZG93&#10;bnJldi54bWxMj01PwkAQhu8m/ofNkHghsm0FCqVbYjTeTIjFcB7a6UfanW26C1R/vetJj5P3yfs+&#10;k+4n3YsrjbY1rCBcBCCIC1O2XCv4PL49bkBYh1xib5gUfJGFfXZ/l2JSmht/0DV3tfAlbBNU0Dg3&#10;JFLaoiGNdmEGYp9VZtTo/DnWshzx5st1L6MgWEuNLfuFBgd6aajo8otWQHpO1ff7cOoOFcbd6zyP&#10;T8dWqYfZ9LwD4WhyfzD86nt1yLzT2Vy4tKJXEEfblUcVRMvVEwhPbLZhCOKsYLmOYpBZKv//kP0A&#10;AAD//wMAUEsBAi0AFAAGAAgAAAAhALaDOJL+AAAA4QEAABMAAAAAAAAAAAAAAAAAAAAAAFtDb250&#10;ZW50X1R5cGVzXS54bWxQSwECLQAUAAYACAAAACEAOP0h/9YAAACUAQAACwAAAAAAAAAAAAAAAAAv&#10;AQAAX3JlbHMvLnJlbHNQSwECLQAUAAYACAAAACEAerfbM9kCAADPBQAADgAAAAAAAAAAAAAAAAAu&#10;AgAAZHJzL2Uyb0RvYy54bWxQSwECLQAUAAYACAAAACEASRd5ReIAAAALAQAADwAAAAAAAAAAAAAA&#10;AAAzBQAAZHJzL2Rvd25yZXYueG1sUEsFBgAAAAAEAAQA8wAAAEIGAAAAAA==&#10;">
                <v:stroke dashstyle="1 1"/>
                <v:textbox>
                  <w:txbxContent>
                    <w:p w:rsidR="00AD3E05" w:rsidRPr="00683877" w:rsidRDefault="00AD3E05" w:rsidP="00197038">
                      <w:pPr>
                        <w:jc w:val="center"/>
                        <w:rPr>
                          <w:sz w:val="20"/>
                          <w:szCs w:val="20"/>
                        </w:rPr>
                      </w:pPr>
                      <w:r w:rsidRPr="00683877">
                        <w:rPr>
                          <w:sz w:val="20"/>
                          <w:szCs w:val="20"/>
                        </w:rPr>
                        <w:t>Gamintojų ir importuoto</w:t>
                      </w:r>
                      <w:r>
                        <w:rPr>
                          <w:sz w:val="20"/>
                          <w:szCs w:val="20"/>
                        </w:rPr>
                        <w:t xml:space="preserve">jų organizuojamos (papildančios) </w:t>
                      </w:r>
                      <w:r w:rsidRPr="00683877">
                        <w:rPr>
                          <w:sz w:val="20"/>
                          <w:szCs w:val="20"/>
                        </w:rPr>
                        <w:t>surinkimo sistemos</w:t>
                      </w:r>
                    </w:p>
                  </w:txbxContent>
                </v:textbox>
              </v:shape>
            </w:pict>
          </mc:Fallback>
        </mc:AlternateContent>
      </w:r>
      <w:r w:rsidRPr="003C48A2">
        <w:rPr>
          <w:i/>
          <w:noProof/>
          <w:sz w:val="20"/>
          <w:szCs w:val="20"/>
        </w:rPr>
        <mc:AlternateContent>
          <mc:Choice Requires="wps">
            <w:drawing>
              <wp:anchor distT="0" distB="0" distL="114300" distR="114300" simplePos="0" relativeHeight="251642880" behindDoc="0" locked="0" layoutInCell="1" allowOverlap="1">
                <wp:simplePos x="0" y="0"/>
                <wp:positionH relativeFrom="column">
                  <wp:posOffset>8129270</wp:posOffset>
                </wp:positionH>
                <wp:positionV relativeFrom="paragraph">
                  <wp:posOffset>3844925</wp:posOffset>
                </wp:positionV>
                <wp:extent cx="1057275" cy="771525"/>
                <wp:effectExtent l="4445" t="0" r="0" b="3175"/>
                <wp:wrapNone/>
                <wp:docPr id="58"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7715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D3E05" w:rsidRPr="00526848" w:rsidRDefault="00AD3E05" w:rsidP="00197038">
                            <w:pPr>
                              <w:spacing w:before="40" w:after="40"/>
                              <w:jc w:val="left"/>
                              <w:rPr>
                                <w:sz w:val="20"/>
                                <w:szCs w:val="20"/>
                              </w:rPr>
                            </w:pPr>
                            <w:r>
                              <w:rPr>
                                <w:sz w:val="20"/>
                                <w:szCs w:val="20"/>
                              </w:rPr>
                              <w:t>Regioninės atliekų tvarkymo sistemos infrastruktūra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60" type="#_x0000_t202" style="position:absolute;left:0;text-align:left;margin-left:640.1pt;margin-top:302.75pt;width:83.25pt;height:60.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dSDAMAAHgGAAAOAAAAZHJzL2Uyb0RvYy54bWysVduOmzAQfa/Uf7D8znIJhICWrHKjqrS9&#10;SLtVnx0wwSrY1HZC0qr/3rHJtRepakskZOPxmZkzcyb3D/u2QTsqFRM8w/6dhxHlhSgZ32T4w3Pu&#10;TDBSmvCSNILTDB+owg/Tly/u+y6lgahFU1KJAISrtO8yXGvdpa6ripq2RN2JjnI4rIRsiYat3Lil&#10;JD2gt40beN7Y7YUsOykKqhR8XQ6HeGrxq4oW+l1VKapRk2GITdu3tO+1ebvTe5JuJOlqVhzDIH8R&#10;RUsYB6dnqCXRBG0l+wmqZYUUSlT6rhCtK6qKFdTmANn43g/ZPNWkozYXIEd1Z5rU/4Mt3u7eS8TK&#10;DEdQKU5aqNEz3Ws0F3sUJpagvlMp2D11YKn3cACFtsmq7lEUnxTiYlETvqEzKUVfU1JCgL6h1r26&#10;akqiUmVA1v0bUYIjstXCAu0r2Rr2gA8E6FCow7k4JpjCuPSiOIgjjAo4i2M/CiLrgqSn251U+hUV&#10;LTKLDEsovkUnu0elTTQkPZkYZ0o0rMxZ09iN3KwXjUQ7Ao2S2+eIfmPWcGPMhbk2IA5fqG21wQ1J&#10;IWRYGksTvG2Dr4kfhN48SJx8PImdMA8jJ4m9ieP5yTwZe2ESLvNvJlw/TGtWlpQ/Mk5PLemHf1by&#10;oziGZrJNifoMJ4YrRJoNSLTQcqjdb7P37POr7A17S6LqgSV1UEuhjR1JW6ZBxg1rMzw5Xyep6YUV&#10;L62JJqwZ1u5tjrYwQNQtX7M88uJwNHHiOBo54WjlOfNJvnBmC388jlfzxXzl3/K1sjVQ/06ZDeRU&#10;ULMRW8juqS57VDLTWaMoCXwMGxgkQTzke0UvkkJ/ZLq28jV9bDDUdYNNPPM7UnxGH4i4OL7i6Zjb&#10;hSro5VOXWZEZXQ0K0/v13gp6FBoHRnRrUR5AdhCW1RaMa1jUQn7BqIfRl2H1eUskxah5zUG6iR+G&#10;ZlbaTQiqg428PllfnxBeAFSGNXSYXS70MF+3nWSbGjwNw4KLGci9YlaJl6ggJbOB8WaTO45iMz+v&#10;99bq8ocx/Q4AAP//AwBQSwMEFAAGAAgAAAAhAMnPzLDiAAAADQEAAA8AAABkcnMvZG93bnJldi54&#10;bWxMj8FOwzAQRO9I/IO1SNyoTZQmVYhT0UpICJVDCweObrxNAvE6sp0m/D3uqRxH+zTztlzPpmdn&#10;dL6zJOFxIYAh1VZ31Ej4/Hh5WAHzQZFWvSWU8Ise1tXtTakKbSfa4/kQGhZLyBdKQhvCUHDu6xaN&#10;8gs7IMXbyTqjQoyu4dqpKZabnidCZNyojuJCqwbctlj/HEYjgYfv0e13p+nttdttNtv0652SVMr7&#10;u/n5CVjAOVxhuOhHdaii09GOpD3rY05WIomshEwsl8AuSJpmObCjhDzJBfCq5P+/qP4AAAD//wMA&#10;UEsBAi0AFAAGAAgAAAAhALaDOJL+AAAA4QEAABMAAAAAAAAAAAAAAAAAAAAAAFtDb250ZW50X1R5&#10;cGVzXS54bWxQSwECLQAUAAYACAAAACEAOP0h/9YAAACUAQAACwAAAAAAAAAAAAAAAAAvAQAAX3Jl&#10;bHMvLnJlbHNQSwECLQAUAAYACAAAACEAHVT3UgwDAAB4BgAADgAAAAAAAAAAAAAAAAAuAgAAZHJz&#10;L2Uyb0RvYy54bWxQSwECLQAUAAYACAAAACEAyc/MsOIAAAANAQAADwAAAAAAAAAAAAAAAABmBQAA&#10;ZHJzL2Rvd25yZXYueG1sUEsFBgAAAAAEAAQA8wAAAHUGAAAAAA==&#10;" stroked="f">
                <v:stroke dashstyle="1 1"/>
                <v:textbox>
                  <w:txbxContent>
                    <w:p w:rsidR="00AD3E05" w:rsidRPr="00526848" w:rsidRDefault="00AD3E05" w:rsidP="00197038">
                      <w:pPr>
                        <w:spacing w:before="40" w:after="40"/>
                        <w:jc w:val="left"/>
                        <w:rPr>
                          <w:sz w:val="20"/>
                          <w:szCs w:val="20"/>
                        </w:rPr>
                      </w:pPr>
                      <w:r>
                        <w:rPr>
                          <w:sz w:val="20"/>
                          <w:szCs w:val="20"/>
                        </w:rPr>
                        <w:t>Regioninės atliekų tvarkymo sistemos infrastruktūra</w:t>
                      </w:r>
                    </w:p>
                  </w:txbxContent>
                </v:textbox>
              </v:shape>
            </w:pict>
          </mc:Fallback>
        </mc:AlternateContent>
      </w:r>
      <w:r w:rsidRPr="003C48A2">
        <w:rPr>
          <w:i/>
          <w:noProof/>
          <w:sz w:val="20"/>
          <w:szCs w:val="20"/>
        </w:rPr>
        <mc:AlternateContent>
          <mc:Choice Requires="wps">
            <w:drawing>
              <wp:anchor distT="0" distB="0" distL="114300" distR="114300" simplePos="0" relativeHeight="251640832" behindDoc="0" locked="0" layoutInCell="1" allowOverlap="1">
                <wp:simplePos x="0" y="0"/>
                <wp:positionH relativeFrom="column">
                  <wp:posOffset>7919720</wp:posOffset>
                </wp:positionH>
                <wp:positionV relativeFrom="paragraph">
                  <wp:posOffset>4149725</wp:posOffset>
                </wp:positionV>
                <wp:extent cx="180975" cy="152400"/>
                <wp:effectExtent l="13970" t="6350" r="5080" b="12700"/>
                <wp:wrapNone/>
                <wp:docPr id="57" name="Rectangl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D6E3BC"/>
                        </a:solidFill>
                        <a:ln w="952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5746A" id="Rectangle 488" o:spid="_x0000_s1026" style="position:absolute;margin-left:623.6pt;margin-top:326.75pt;width:14.25pt;height:1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2bN0AIAALEFAAAOAAAAZHJzL2Uyb0RvYy54bWysVE2P0zAQvSPxHyzfu0napEmjTVf9REgL&#10;rFgQZzd2GgvHDrbbtIv474ydtnRZDgjRSpHHHj+/mXkzt3eHRqA904YrWeDoJsSIyVJRLrcF/vxp&#10;PcgwMpZISoSSrMBHZvDd9PWr267N2VDVSlCmEYBIk3dtgWtr2zwITFmzhpgb1TIJh5XSDbFg6m1A&#10;NekAvRHBMAzHQac0bbUqmTGwu+wP8dTjVxUr7YeqMswiUWDgZv1X++/GfYPpLcm3mrQ1L080yD+w&#10;aAiX8OgFakksQTvNX0A1vNTKqMrelKoJVFXxkvkYIJoo/C2ax5q0zMcCyTHtJU3m/8GW7/cPGnFa&#10;4CTFSJIGavQRskbkVjAUZ5nLUNeaHBwf2wftYjTtvSq/GiTVogY/NtNadTUjFHhFzj94dsEZBq6i&#10;TfdOUcAnO6t8sg6VbhwgpAEdfE2Ol5qwg0UlbEZZOEkTjEo4ipJhHPqaBSQ/X261sW+YapBbFFgD&#10;eQ9O9vfGOjIkP7t48kpwuuZCeENvNwuh0Z6APJbj1Wi+8Pwhxms3IVFX4EkyBB5EbEHopdX+kWdu&#10;5hot9L8/oTk2S2Lq/lVzNEtlnR/JG26hGQRvCpxdrpPcpXYlqXexhIt+DXEJ6W4xL/M+WLAOFpZ+&#10;HzLoJfh9tk7CNB5lgzRNRoN4tAoH82y9GMwW0XicruaL+Sr64eKJ4rzmlDK58pjm3BFR/HeKO/Vm&#10;r+VLT1wIOlZqBzE+1rRDlLt6jZLJMMJgQFMO0z7qqyQjrewXbmvfCk4cDuNZorPQ/U+JvqD7ul89&#10;HLyIrfc4QKogk+eseeU6sfai3yh6BOECB69OmHOwqJV+wqiDmVFg821HNMNIvJUg/kkUx27IeCNO&#10;0iEY+vpkc31CZAlQBbYgKr9c2H4w7VrNtzW8FPlopZpBw1Tci9k1U88KeDsD5oKP4DTD3OC5tr3X&#10;r0k7/QkAAP//AwBQSwMEFAAGAAgAAAAhAKrTouDiAAAADQEAAA8AAABkcnMvZG93bnJldi54bWxM&#10;j01Pg0AQhu8m/ofNmHizCyhsRZbGNHrQJiatbeJxCisQ94OwSwv/3ulJj+/Mk3eeKVaT0eykBt85&#10;KyFeRMCUrVzd2UbC/vP1bgnMB7Q1ameVhFl5WJXXVwXmtTvbrTrtQsOoxPocJbQh9DnnvmqVQb9w&#10;vbK0+3aDwUBxaHg94JnKjeZJFGXcYGfpQou9Wreq+tmNRsJGV+vD/PaxnV/icR+H7N09fqGUtzfT&#10;8xOwoKbwB8NFn9ShJKejG23tmaacPIiEWAlZep8CuyCJSAWwI42ESIGXBf//RfkLAAD//wMAUEsB&#10;Ai0AFAAGAAgAAAAhALaDOJL+AAAA4QEAABMAAAAAAAAAAAAAAAAAAAAAAFtDb250ZW50X1R5cGVz&#10;XS54bWxQSwECLQAUAAYACAAAACEAOP0h/9YAAACUAQAACwAAAAAAAAAAAAAAAAAvAQAAX3JlbHMv&#10;LnJlbHNQSwECLQAUAAYACAAAACEARStmzdACAACxBQAADgAAAAAAAAAAAAAAAAAuAgAAZHJzL2Uy&#10;b0RvYy54bWxQSwECLQAUAAYACAAAACEAqtOi4OIAAAANAQAADwAAAAAAAAAAAAAAAAAqBQAAZHJz&#10;L2Rvd25yZXYueG1sUEsFBgAAAAAEAAQA8wAAADkGAAAAAA==&#10;" fillcolor="#d6e3bc">
                <v:stroke dashstyle="1 1"/>
              </v:rect>
            </w:pict>
          </mc:Fallback>
        </mc:AlternateContent>
      </w:r>
      <w:r w:rsidRPr="003C48A2">
        <w:rPr>
          <w:i/>
          <w:noProof/>
          <w:sz w:val="20"/>
          <w:szCs w:val="20"/>
        </w:rPr>
        <mc:AlternateContent>
          <mc:Choice Requires="wps">
            <w:drawing>
              <wp:anchor distT="0" distB="0" distL="114300" distR="114300" simplePos="0" relativeHeight="251630592" behindDoc="0" locked="0" layoutInCell="1" allowOverlap="1">
                <wp:simplePos x="0" y="0"/>
                <wp:positionH relativeFrom="column">
                  <wp:posOffset>7929245</wp:posOffset>
                </wp:positionH>
                <wp:positionV relativeFrom="paragraph">
                  <wp:posOffset>396875</wp:posOffset>
                </wp:positionV>
                <wp:extent cx="1200150" cy="619125"/>
                <wp:effectExtent l="13970" t="6350" r="5080" b="12700"/>
                <wp:wrapNone/>
                <wp:docPr id="56"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619125"/>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D3E05" w:rsidRPr="00526848" w:rsidRDefault="00AD3E05" w:rsidP="00197038">
                            <w:pPr>
                              <w:spacing w:before="40" w:after="40"/>
                              <w:jc w:val="center"/>
                              <w:rPr>
                                <w:i/>
                                <w:sz w:val="20"/>
                                <w:szCs w:val="20"/>
                              </w:rPr>
                            </w:pPr>
                            <w:r>
                              <w:rPr>
                                <w:i/>
                                <w:sz w:val="20"/>
                                <w:szCs w:val="20"/>
                              </w:rPr>
                              <w:t>Biologinių</w:t>
                            </w:r>
                            <w:r w:rsidRPr="00526848">
                              <w:rPr>
                                <w:i/>
                                <w:sz w:val="20"/>
                                <w:szCs w:val="20"/>
                              </w:rPr>
                              <w:t xml:space="preserve"> atliekų individualus kompostavimas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7" o:spid="_x0000_s1061" type="#_x0000_t202" style="position:absolute;left:0;text-align:left;margin-left:624.35pt;margin-top:31.25pt;width:94.5pt;height:48.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QxQ1AIAAMwFAAAOAAAAZHJzL2Uyb0RvYy54bWysVG1vmzAQ/j5p/8Hy9xRIICSopErSZJrU&#10;vUjttM8ONsGasZntBNpp/31nk6Rs3aRpGkjIx52fe3vurm+6WqAj04YrmePoKsSIyUJRLvc5/vSw&#10;Hc0wMpZISoSSLMePzOCbxetX122TsbGqlKBMIwCRJmubHFfWNlkQmKJiNTFXqmESlKXSNbEg6n1A&#10;NWkBvRbBOAynQas0bbQqmDHw97ZX4oXHL0tW2A9laZhFIscQm/Vf7b879w0W1yTba9JUvDiFQf4h&#10;ippwCU4vULfEEnTQ/AVUzQutjCrtVaHqQJUlL5jPAbKJwl+yua9Iw3wuUBzTXMpk/h9s8f74USNO&#10;c5xMMZKkhh49sM6ilepQnKauQG1jMrC7b8DSdqCARvtkTXOnii8GSbWuiNyzpdaqrRihEGDkbgaD&#10;qz2OcSC79p2i4IgcrPJAXalrVz2oBwJ0aNTjpTkumMK5hHZHCagK0E2jeTROvAuSnW832tg3TNXI&#10;HXKsofkenRzvjHXRkOxs4pwZJTjdciG8oPe7tdDoSIAoW/+c0H8yExK1OZ4n4BsRsQfKF1b3tfgj&#10;Wuif36G5aG6JqXqvFE7OimQ1tzAUgtc5nl0uk8xVdiOpN7GEi/4MWQnpbjFP9z5VkDoLR/8fCuip&#10;+G25TcI0nsxGaZpMRvFkE45Ws+16tFxH02m6Wa1Xm+i7yyaKs4pTyuTGY5rzZETx3zHvNKM9py+z&#10;cQnQRaUOkON9RVtEuevWJJmPIwwCDOc47bMelBhpZT9zW/mRcNxwGGbYtFno3lOZL+i+6wPHwYvc&#10;eosOSgWVPFfNE9dxtWet7XadH5KJ55xj9U7RR6AyhOX5CisQDpXSTxi1sE5ybL4eiGYYibcSxmEe&#10;xbHbP16Ik3QMgh5qdkMNkQVA5dgCy/xxbfuddWg031fgqR9AqZYwQiX37H6OClJxAqwMn9Rpvbmd&#10;NJS91fMSXvwAAAD//wMAUEsDBBQABgAIAAAAIQCTSKyY4AAAAAwBAAAPAAAAZHJzL2Rvd25yZXYu&#10;eG1sTI9LT8MwEITvSPwHa5G4UZvQJlGIUyGet0qEHjg6sfMQ8TqK3ST8e7YnetvZHc1+k+9XO7DZ&#10;TL53KOF+I4AZrJ3usZVw/Hq7S4H5oFCrwaGR8Gs87Ivrq1xl2i34aeYytIxC0GdKQhfCmHHu685Y&#10;5TduNEi3xk1WBZJTy/WkFgq3A4+EiLlVPdKHTo3muTP1T3myEg4fPq2S1/n7vTy6l8OSNGoXNVLe&#10;3qxPj8CCWcO/Gc74hA4FMVXuhNqzgXS0TRPySoijHbCzY/uQ0KaiKRYCeJHzyxLFHwAAAP//AwBQ&#10;SwECLQAUAAYACAAAACEAtoM4kv4AAADhAQAAEwAAAAAAAAAAAAAAAAAAAAAAW0NvbnRlbnRfVHlw&#10;ZXNdLnhtbFBLAQItABQABgAIAAAAIQA4/SH/1gAAAJQBAAALAAAAAAAAAAAAAAAAAC8BAABfcmVs&#10;cy8ucmVsc1BLAQItABQABgAIAAAAIQDW9QxQ1AIAAMwFAAAOAAAAAAAAAAAAAAAAAC4CAABkcnMv&#10;ZTJvRG9jLnhtbFBLAQItABQABgAIAAAAIQCTSKyY4AAAAAwBAAAPAAAAAAAAAAAAAAAAAC4FAABk&#10;cnMvZG93bnJldi54bWxQSwUGAAAAAAQABADzAAAAOwYAAAAA&#10;">
                <v:stroke dashstyle="dash"/>
                <v:textbox>
                  <w:txbxContent>
                    <w:p w:rsidR="00AD3E05" w:rsidRPr="00526848" w:rsidRDefault="00AD3E05" w:rsidP="00197038">
                      <w:pPr>
                        <w:spacing w:before="40" w:after="40"/>
                        <w:jc w:val="center"/>
                        <w:rPr>
                          <w:i/>
                          <w:sz w:val="20"/>
                          <w:szCs w:val="20"/>
                        </w:rPr>
                      </w:pPr>
                      <w:r>
                        <w:rPr>
                          <w:i/>
                          <w:sz w:val="20"/>
                          <w:szCs w:val="20"/>
                        </w:rPr>
                        <w:t>Biologinių</w:t>
                      </w:r>
                      <w:r w:rsidRPr="00526848">
                        <w:rPr>
                          <w:i/>
                          <w:sz w:val="20"/>
                          <w:szCs w:val="20"/>
                        </w:rPr>
                        <w:t xml:space="preserve"> atliekų individualus kompostavimas</w:t>
                      </w:r>
                    </w:p>
                  </w:txbxContent>
                </v:textbox>
              </v:shape>
            </w:pict>
          </mc:Fallback>
        </mc:AlternateContent>
      </w:r>
      <w:r w:rsidRPr="003C48A2">
        <w:rPr>
          <w:i/>
          <w:noProof/>
          <w:sz w:val="20"/>
          <w:szCs w:val="20"/>
        </w:rPr>
        <mc:AlternateContent>
          <mc:Choice Requires="wps">
            <w:drawing>
              <wp:anchor distT="0" distB="0" distL="114300" distR="114300" simplePos="0" relativeHeight="251628544" behindDoc="0" locked="0" layoutInCell="1" allowOverlap="1">
                <wp:simplePos x="0" y="0"/>
                <wp:positionH relativeFrom="column">
                  <wp:posOffset>-60960</wp:posOffset>
                </wp:positionH>
                <wp:positionV relativeFrom="paragraph">
                  <wp:posOffset>4667250</wp:posOffset>
                </wp:positionV>
                <wp:extent cx="9323070" cy="298450"/>
                <wp:effectExtent l="0" t="0" r="0" b="0"/>
                <wp:wrapNone/>
                <wp:docPr id="5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307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3E05" w:rsidRPr="00794CF9" w:rsidRDefault="00AD3E05" w:rsidP="00794CF9">
                            <w:pPr>
                              <w:pStyle w:val="Antrat"/>
                              <w:jc w:val="center"/>
                            </w:pPr>
                            <w:r w:rsidRPr="00794CF9">
                              <w:t>Pav. 5. Molėtų rajono savivaldybės komunalinių atliekų tvarkymo srautai 2014 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5" o:spid="_x0000_s1062" type="#_x0000_t202" style="position:absolute;left:0;text-align:left;margin-left:-4.8pt;margin-top:367.5pt;width:734.1pt;height:2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ELfwIAAAoFAAAOAAAAZHJzL2Uyb0RvYy54bWysVNuO2yAQfa/Uf0C8Z31ZO4mtdVZ7qatK&#10;24u02w8ggGNUDC6Q2Nuq/94Bx+l220pVVT/gAYbDzJwzXFyOnUQHbqzQqsLJWYwRV1QzoXYV/vhQ&#10;L9YYWUcUI1IrXuFHbvHl5uWLi6EveapbLRk3CECULYe+wq1zfRlFlra8I/ZM91zBZqNNRxxMzS5i&#10;hgyA3skojeNlNGjDeqMptxZWb6dNvAn4TcOpe980ljskKwyxuTCaMG79GG0uSLkzpG8FPYZB/iGK&#10;jggFl56gbokjaG/EL1CdoEZb3bgzqrtIN42gPOQA2STxs2zuW9LzkAsUx/anMtn/B0vfHT4YJFiF&#10;8xwjRTrg6IGPDl3rEWWr3Bdo6G0Jfvc9eLoRNoDokKzt7zT9ZJHSNy1RO35ljB5aThgEmPiT0ZOj&#10;E471INvhrWZwEdk7HYDGxnS+elAPBOhA1OOJHB8MhcXiPD2PV7BFYS8t1lke2ItIOZ/ujXWvue6Q&#10;NypsgPyATg531vloSDm7+MusloLVQsowMbvtjTToQEAodfhCAs/cpPLOSvtjE+K0AkHCHX7PhxuI&#10;/1okaRZfp8WiXq5Xi6zO8kWxiteLOCmui2WcFdlt/c0HmGRlKxjj6k4oPoswyf6O5GM7TPIJMkQD&#10;FCtP84miPyYZh+93SXbCQU9K0VV4fXIipSf2lWKQNikdEXKyo5/DD1WGGsz/UJUgA8/8pAE3bscg&#10;ufPlLK+tZo8gDKOBN6AYHhQwWm2+YDRAc1bYft4TwzGSbxSIy3fybJjZ2M4GURSOVthhNJk3bur4&#10;fW/ErgXkWb5XIMBaBG14pU5RHGULDReSOD4OvqOfzoPXjyds8x0AAP//AwBQSwMEFAAGAAgAAAAh&#10;ANltrdThAAAACwEAAA8AAABkcnMvZG93bnJldi54bWxMjz1PwzAQhnck/oN1SCyodWjTEEKcqqpg&#10;gKUidGFzYzcOxOfIdtrw77lOMN57j96Pcj3Znp20D51DAffzBJjGxqkOWwH7j5dZDixEiUr2DrWA&#10;Hx1gXV1flbJQ7ozv+lTHlpEJhkIKMDEOBeehMdrKMHeDRvodnbcy0ulbrrw8k7nt+SJJMm5lh5Rg&#10;5KC3Rjff9WgF7NLPnbkbj89vm3TpX/fjNvtqayFub6bNE7Cop/gHw6U+VYeKOh3ciCqwXsDsMSNS&#10;wMNyRZsuQLrKSTqQlC8S4FXJ/2+ofgEAAP//AwBQSwECLQAUAAYACAAAACEAtoM4kv4AAADhAQAA&#10;EwAAAAAAAAAAAAAAAAAAAAAAW0NvbnRlbnRfVHlwZXNdLnhtbFBLAQItABQABgAIAAAAIQA4/SH/&#10;1gAAAJQBAAALAAAAAAAAAAAAAAAAAC8BAABfcmVscy8ucmVsc1BLAQItABQABgAIAAAAIQBytPEL&#10;fwIAAAoFAAAOAAAAAAAAAAAAAAAAAC4CAABkcnMvZTJvRG9jLnhtbFBLAQItABQABgAIAAAAIQDZ&#10;ba3U4QAAAAsBAAAPAAAAAAAAAAAAAAAAANkEAABkcnMvZG93bnJldi54bWxQSwUGAAAAAAQABADz&#10;AAAA5wUAAAAA&#10;" stroked="f">
                <v:textbox style="mso-fit-shape-to-text:t" inset="0,0,0,0">
                  <w:txbxContent>
                    <w:p w:rsidR="00AD3E05" w:rsidRPr="00794CF9" w:rsidRDefault="00AD3E05" w:rsidP="00794CF9">
                      <w:pPr>
                        <w:pStyle w:val="Antrat"/>
                        <w:jc w:val="center"/>
                      </w:pPr>
                      <w:r w:rsidRPr="00794CF9">
                        <w:t>Pav. 5. Molėtų rajono savivaldybės komunalinių atliekų tvarkymo srautai 2014 m.</w:t>
                      </w:r>
                    </w:p>
                  </w:txbxContent>
                </v:textbox>
              </v:shape>
            </w:pict>
          </mc:Fallback>
        </mc:AlternateContent>
      </w:r>
    </w:p>
    <w:bookmarkEnd w:id="45"/>
    <w:p w:rsidR="009D3DB9" w:rsidRPr="009D3DB9" w:rsidRDefault="009D3DB9" w:rsidP="009D3DB9">
      <w:pPr>
        <w:spacing w:after="0"/>
        <w:rPr>
          <w:szCs w:val="24"/>
        </w:rPr>
      </w:pPr>
      <w:r>
        <w:rPr>
          <w:szCs w:val="24"/>
        </w:rPr>
        <w:t>Kaip matoma iš 9 lentelės, p</w:t>
      </w:r>
      <w:r w:rsidRPr="00293341">
        <w:rPr>
          <w:szCs w:val="24"/>
        </w:rPr>
        <w:t xml:space="preserve">akuočių atliekos ir kitos antrinės žaliavos bendrame susidariusių komunalinių atliekų sraute sudaro apie 30 proc., iš kurių 2 proc. dalis surenkama atskirai, o likę 28 proc. – kartu su mišrių komunalinių atliekų srautu. Biologiškai skaidžios atliekos sudaro apie 33 proc. bendrame susidariusių komunalinių atliekų sraute, iš kurių </w:t>
      </w:r>
      <w:r w:rsidRPr="00293341">
        <w:rPr>
          <w:iCs/>
          <w:szCs w:val="24"/>
        </w:rPr>
        <w:t>12 proc.</w:t>
      </w:r>
      <w:r w:rsidRPr="00293341">
        <w:rPr>
          <w:szCs w:val="24"/>
        </w:rPr>
        <w:t xml:space="preserve"> dalis surenkama atskirai, o likę beveik 21 proc. – kartu su mišrių komunalinių atliekų srautu</w:t>
      </w:r>
      <w:r>
        <w:rPr>
          <w:szCs w:val="24"/>
        </w:rPr>
        <w:t>.</w:t>
      </w:r>
    </w:p>
    <w:p w:rsidR="009D3DB9" w:rsidRDefault="003440C4" w:rsidP="005648A7">
      <w:pPr>
        <w:pStyle w:val="Antrat3"/>
      </w:pPr>
      <w:bookmarkStart w:id="46" w:name="_Toc414021903"/>
      <w:r w:rsidRPr="00794CF9">
        <w:t>S</w:t>
      </w:r>
      <w:r w:rsidR="005F3BA9" w:rsidRPr="00794CF9">
        <w:t>utvarkytų komunalinių atliekų kiekiai</w:t>
      </w:r>
      <w:bookmarkEnd w:id="46"/>
    </w:p>
    <w:p w:rsidR="00D77AFF" w:rsidRDefault="005F3BA9" w:rsidP="005648A7">
      <w:pPr>
        <w:rPr>
          <w:color w:val="0070C0"/>
        </w:rPr>
      </w:pPr>
      <w:r w:rsidRPr="00D332EB">
        <w:t>201</w:t>
      </w:r>
      <w:r w:rsidR="00586D90" w:rsidRPr="00D332EB">
        <w:t>3</w:t>
      </w:r>
      <w:r w:rsidRPr="00D332EB">
        <w:t xml:space="preserve"> m. </w:t>
      </w:r>
      <w:r w:rsidR="00502359" w:rsidRPr="00D332EB">
        <w:t>atskirai surinkta</w:t>
      </w:r>
      <w:r w:rsidR="000D2684" w:rsidRPr="00D332EB">
        <w:t xml:space="preserve"> </w:t>
      </w:r>
      <w:r w:rsidR="00FD300D">
        <w:t>apie 1,3</w:t>
      </w:r>
      <w:r w:rsidR="00D5407C">
        <w:t>6</w:t>
      </w:r>
      <w:r w:rsidR="00950638" w:rsidRPr="00D332EB">
        <w:t xml:space="preserve"> tūkst. </w:t>
      </w:r>
      <w:r w:rsidR="00D332EB" w:rsidRPr="00D332EB">
        <w:t>tonų</w:t>
      </w:r>
      <w:r w:rsidR="00D5407C">
        <w:t xml:space="preserve"> (apie 25</w:t>
      </w:r>
      <w:r w:rsidR="00FD300D">
        <w:t>,0</w:t>
      </w:r>
      <w:r w:rsidR="00950638" w:rsidRPr="00D332EB">
        <w:t xml:space="preserve"> proc. visų Molėtų rajone susidariusių komunalinių atliekų</w:t>
      </w:r>
      <w:r w:rsidR="000D2684" w:rsidRPr="00D332EB">
        <w:t xml:space="preserve">). Likusi </w:t>
      </w:r>
      <w:r w:rsidR="00D5407C">
        <w:t>apie 75</w:t>
      </w:r>
      <w:r w:rsidR="00632A45">
        <w:t>,0</w:t>
      </w:r>
      <w:r w:rsidR="00FD300D">
        <w:t xml:space="preserve"> proc. nuo susidariusių</w:t>
      </w:r>
      <w:r w:rsidR="00632A45">
        <w:t xml:space="preserve"> komunalinių atliekų</w:t>
      </w:r>
      <w:r w:rsidR="00D5407C">
        <w:t xml:space="preserve"> dalis</w:t>
      </w:r>
      <w:r w:rsidR="00FD300D">
        <w:t xml:space="preserve"> </w:t>
      </w:r>
      <w:r w:rsidR="00502359" w:rsidRPr="00D332EB">
        <w:t>surinkta kartu su mišrių komunalinių atliekų srautu.</w:t>
      </w:r>
      <w:r w:rsidR="00B62CF8" w:rsidRPr="00D332EB">
        <w:t xml:space="preserve"> Iš mišrių komuna</w:t>
      </w:r>
      <w:r w:rsidR="00502359" w:rsidRPr="00D332EB">
        <w:t xml:space="preserve">linių atiekų srauto </w:t>
      </w:r>
      <w:r w:rsidR="00502359" w:rsidRPr="00D332EB">
        <w:rPr>
          <w:szCs w:val="23"/>
        </w:rPr>
        <w:t xml:space="preserve">2013 m. antrinio rūšiavimo metu UAB „Ekobazė“ </w:t>
      </w:r>
      <w:r w:rsidR="00FD300D">
        <w:rPr>
          <w:szCs w:val="23"/>
        </w:rPr>
        <w:t xml:space="preserve">Utenos </w:t>
      </w:r>
      <w:r w:rsidR="00502359" w:rsidRPr="00D332EB">
        <w:rPr>
          <w:szCs w:val="23"/>
        </w:rPr>
        <w:t xml:space="preserve">regioninio nepavojingų atliekų sąvartyno teritorijoje eksploatuojamoje kilnojamoje rankinio rūšiavimo linijoje buvo </w:t>
      </w:r>
      <w:r w:rsidR="00FD300D">
        <w:rPr>
          <w:szCs w:val="23"/>
        </w:rPr>
        <w:t>papildomai atskirtos</w:t>
      </w:r>
      <w:r w:rsidR="00502359" w:rsidRPr="00D332EB">
        <w:rPr>
          <w:szCs w:val="23"/>
        </w:rPr>
        <w:t xml:space="preserve"> 199 t</w:t>
      </w:r>
      <w:r w:rsidR="00D332EB" w:rsidRPr="00D332EB">
        <w:rPr>
          <w:szCs w:val="23"/>
        </w:rPr>
        <w:t>onos</w:t>
      </w:r>
      <w:r w:rsidR="00502359" w:rsidRPr="00D332EB">
        <w:rPr>
          <w:szCs w:val="23"/>
        </w:rPr>
        <w:t xml:space="preserve"> </w:t>
      </w:r>
      <w:r w:rsidR="00632A45">
        <w:rPr>
          <w:szCs w:val="23"/>
        </w:rPr>
        <w:t xml:space="preserve">(apie 3,7 proc. nuo visų susidariusių komunalinių atliekų) </w:t>
      </w:r>
      <w:r w:rsidR="00502359" w:rsidRPr="00D332EB">
        <w:rPr>
          <w:szCs w:val="23"/>
        </w:rPr>
        <w:t>pakuočių atliekų ir kitų antrinių žaliavų</w:t>
      </w:r>
      <w:r w:rsidR="00B62CF8" w:rsidRPr="00D332EB">
        <w:rPr>
          <w:szCs w:val="23"/>
        </w:rPr>
        <w:t>.</w:t>
      </w:r>
      <w:r w:rsidR="00BB69F2" w:rsidRPr="00D332EB">
        <w:rPr>
          <w:szCs w:val="23"/>
        </w:rPr>
        <w:t xml:space="preserve"> </w:t>
      </w:r>
      <w:r w:rsidR="00FD300D">
        <w:rPr>
          <w:szCs w:val="23"/>
        </w:rPr>
        <w:t xml:space="preserve">Dėl </w:t>
      </w:r>
      <w:r w:rsidR="00FD300D" w:rsidRPr="00293341">
        <w:rPr>
          <w:szCs w:val="23"/>
        </w:rPr>
        <w:t>šios priežasties b</w:t>
      </w:r>
      <w:r w:rsidR="002B1794" w:rsidRPr="00293341">
        <w:rPr>
          <w:szCs w:val="23"/>
        </w:rPr>
        <w:t>endras sutvarkytų (perdirbtų</w:t>
      </w:r>
      <w:r w:rsidR="00D332EB" w:rsidRPr="00293341">
        <w:rPr>
          <w:szCs w:val="23"/>
        </w:rPr>
        <w:t xml:space="preserve"> </w:t>
      </w:r>
      <w:r w:rsidR="002B1794" w:rsidRPr="00293341">
        <w:rPr>
          <w:szCs w:val="23"/>
        </w:rPr>
        <w:t>/ panaudotų) komunalinių atliekų r</w:t>
      </w:r>
      <w:r w:rsidR="009D0067" w:rsidRPr="00293341">
        <w:rPr>
          <w:szCs w:val="23"/>
        </w:rPr>
        <w:t xml:space="preserve">odiklis išaugo </w:t>
      </w:r>
      <w:r w:rsidR="00FD300D" w:rsidRPr="00293341">
        <w:rPr>
          <w:szCs w:val="23"/>
        </w:rPr>
        <w:t>iki 1,5</w:t>
      </w:r>
      <w:r w:rsidR="00D5407C" w:rsidRPr="00293341">
        <w:rPr>
          <w:szCs w:val="23"/>
        </w:rPr>
        <w:t>6</w:t>
      </w:r>
      <w:r w:rsidR="00D332EB" w:rsidRPr="00293341">
        <w:rPr>
          <w:szCs w:val="23"/>
        </w:rPr>
        <w:t xml:space="preserve"> tūkst. tonų</w:t>
      </w:r>
      <w:r w:rsidR="002B1794" w:rsidRPr="00293341">
        <w:rPr>
          <w:szCs w:val="23"/>
        </w:rPr>
        <w:t>, kas sudaro</w:t>
      </w:r>
      <w:r w:rsidR="00D332EB" w:rsidRPr="00293341">
        <w:rPr>
          <w:szCs w:val="23"/>
        </w:rPr>
        <w:t xml:space="preserve"> </w:t>
      </w:r>
      <w:r w:rsidR="00D5407C" w:rsidRPr="00293341">
        <w:rPr>
          <w:szCs w:val="23"/>
        </w:rPr>
        <w:t>apie 28</w:t>
      </w:r>
      <w:r w:rsidR="00632A45" w:rsidRPr="00293341">
        <w:rPr>
          <w:szCs w:val="23"/>
        </w:rPr>
        <w:t>,7</w:t>
      </w:r>
      <w:r w:rsidR="002B1794" w:rsidRPr="00293341">
        <w:rPr>
          <w:szCs w:val="23"/>
        </w:rPr>
        <w:t xml:space="preserve"> proc. nuo bendro </w:t>
      </w:r>
      <w:r w:rsidR="00D332EB" w:rsidRPr="00293341">
        <w:rPr>
          <w:szCs w:val="23"/>
        </w:rPr>
        <w:t xml:space="preserve">visų rajone </w:t>
      </w:r>
      <w:r w:rsidR="002B1794" w:rsidRPr="00293341">
        <w:rPr>
          <w:szCs w:val="23"/>
        </w:rPr>
        <w:t xml:space="preserve">susidariusių komunalinių atliekų kiekio </w:t>
      </w:r>
      <w:r w:rsidR="000C2B9D" w:rsidRPr="00293341">
        <w:rPr>
          <w:rStyle w:val="AntratDiagrama"/>
          <w:b w:val="0"/>
          <w:color w:val="auto"/>
        </w:rPr>
        <w:t>(</w:t>
      </w:r>
      <w:r w:rsidR="00FD300D" w:rsidRPr="00293341">
        <w:rPr>
          <w:rStyle w:val="AntratDiagrama"/>
          <w:b w:val="0"/>
          <w:color w:val="auto"/>
        </w:rPr>
        <w:t xml:space="preserve">Pav. </w:t>
      </w:r>
      <w:r w:rsidR="00B62641" w:rsidRPr="00293341">
        <w:rPr>
          <w:rStyle w:val="AntratDiagrama"/>
          <w:b w:val="0"/>
          <w:color w:val="auto"/>
        </w:rPr>
        <w:t>6</w:t>
      </w:r>
      <w:r w:rsidR="009D0067" w:rsidRPr="00293341">
        <w:rPr>
          <w:rStyle w:val="AntratDiagrama"/>
          <w:b w:val="0"/>
          <w:color w:val="auto"/>
        </w:rPr>
        <w:t>).</w:t>
      </w:r>
      <w:r w:rsidR="004224C0" w:rsidRPr="009D0067">
        <w:rPr>
          <w:color w:val="0070C0"/>
        </w:rPr>
        <w:t xml:space="preserve"> </w:t>
      </w:r>
    </w:p>
    <w:p w:rsidR="007A2AC4" w:rsidRPr="00293341" w:rsidRDefault="009C78AF" w:rsidP="007A2AC4">
      <w:pPr>
        <w:jc w:val="center"/>
        <w:rPr>
          <w:szCs w:val="23"/>
        </w:rPr>
      </w:pPr>
      <w:r w:rsidRPr="00293341">
        <w:rPr>
          <w:noProof/>
        </w:rPr>
        <w:drawing>
          <wp:inline distT="0" distB="0" distL="0" distR="0">
            <wp:extent cx="5027295" cy="2911475"/>
            <wp:effectExtent l="38100" t="0" r="1905" b="3175"/>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3726E" w:rsidRPr="008F279D" w:rsidRDefault="00E3726E" w:rsidP="00B10FA7">
      <w:pPr>
        <w:ind w:left="567"/>
        <w:rPr>
          <w:i/>
          <w:sz w:val="20"/>
          <w:szCs w:val="20"/>
        </w:rPr>
      </w:pPr>
      <w:r w:rsidRPr="008F279D">
        <w:rPr>
          <w:i/>
          <w:sz w:val="20"/>
          <w:szCs w:val="20"/>
        </w:rPr>
        <w:t>Šaltinis: Savivaldybės ataskaita AAA už 2013 m.; URATC, 2014.</w:t>
      </w:r>
    </w:p>
    <w:p w:rsidR="00976FFD" w:rsidRPr="00794CF9" w:rsidRDefault="00FD300D" w:rsidP="00794CF9">
      <w:pPr>
        <w:pStyle w:val="Antrat"/>
        <w:jc w:val="center"/>
      </w:pPr>
      <w:r w:rsidRPr="00794CF9">
        <w:t xml:space="preserve">Pav. </w:t>
      </w:r>
      <w:r w:rsidR="00B62641" w:rsidRPr="00794CF9">
        <w:t>6</w:t>
      </w:r>
      <w:r w:rsidR="00976FFD" w:rsidRPr="00794CF9">
        <w:t>. Molėtų rajone susidariusių komunalinių atliekų tvarkymas 2013 m.</w:t>
      </w:r>
    </w:p>
    <w:p w:rsidR="00632A45" w:rsidRPr="00293341" w:rsidRDefault="00632A45" w:rsidP="00632A45">
      <w:r w:rsidRPr="008F279D">
        <w:t>Būtina pastebėti, kad atliekų šalinimas kol kas yra</w:t>
      </w:r>
      <w:r w:rsidRPr="00E36270">
        <w:t xml:space="preserve"> pagrindinis </w:t>
      </w:r>
      <w:r>
        <w:t xml:space="preserve">Molėtų </w:t>
      </w:r>
      <w:r w:rsidRPr="00E36270">
        <w:t>rajone susidarančių komunalinių atliekų tvarkymo būdas, ko pasėkoje kasmet prarandami dideli kiekiai medžiaginių ir energetinių išteklių. Tačiau prognozuo</w:t>
      </w:r>
      <w:r>
        <w:t xml:space="preserve">jama, kad artimiausiais metais </w:t>
      </w:r>
      <w:r w:rsidRPr="00E36270">
        <w:rPr>
          <w:szCs w:val="24"/>
        </w:rPr>
        <w:t xml:space="preserve">dėl </w:t>
      </w:r>
      <w:r w:rsidRPr="00E36270">
        <w:t xml:space="preserve">plečiamos komunalinių </w:t>
      </w:r>
      <w:r w:rsidRPr="00E36270">
        <w:rPr>
          <w:szCs w:val="24"/>
        </w:rPr>
        <w:t xml:space="preserve">atliekų </w:t>
      </w:r>
      <w:r>
        <w:rPr>
          <w:szCs w:val="24"/>
        </w:rPr>
        <w:t xml:space="preserve">atskiro </w:t>
      </w:r>
      <w:r w:rsidRPr="00E36270">
        <w:rPr>
          <w:szCs w:val="24"/>
        </w:rPr>
        <w:t xml:space="preserve">surinkimo </w:t>
      </w:r>
      <w:r>
        <w:rPr>
          <w:szCs w:val="24"/>
        </w:rPr>
        <w:t xml:space="preserve">sistemos, </w:t>
      </w:r>
      <w:r w:rsidRPr="00E36270">
        <w:rPr>
          <w:szCs w:val="24"/>
        </w:rPr>
        <w:t xml:space="preserve">tikslinamos </w:t>
      </w:r>
      <w:r w:rsidRPr="00E36270">
        <w:t xml:space="preserve">atliekų surinkimo ir tvarkymo apskaitos </w:t>
      </w:r>
      <w:r w:rsidRPr="00E36270">
        <w:rPr>
          <w:szCs w:val="24"/>
        </w:rPr>
        <w:t>sistemos</w:t>
      </w:r>
      <w:r>
        <w:rPr>
          <w:szCs w:val="24"/>
        </w:rPr>
        <w:t xml:space="preserve"> bei </w:t>
      </w:r>
      <w:r w:rsidRPr="00E36270">
        <w:t xml:space="preserve">2013 m. pasirašytų naujų bendradarbiavimo sutarčių su pakuočių gamintojų bei importuotojų organizacijomis, </w:t>
      </w:r>
      <w:r>
        <w:rPr>
          <w:szCs w:val="24"/>
        </w:rPr>
        <w:t>naujos</w:t>
      </w:r>
      <w:r w:rsidRPr="00E36270">
        <w:rPr>
          <w:szCs w:val="24"/>
        </w:rPr>
        <w:t xml:space="preserve"> atlie</w:t>
      </w:r>
      <w:r>
        <w:rPr>
          <w:szCs w:val="24"/>
        </w:rPr>
        <w:t>kų surinkimo sistemą papildančios sistemos</w:t>
      </w:r>
      <w:r w:rsidRPr="00E36270">
        <w:rPr>
          <w:szCs w:val="24"/>
        </w:rPr>
        <w:t xml:space="preserve"> dieg</w:t>
      </w:r>
      <w:r>
        <w:rPr>
          <w:szCs w:val="24"/>
        </w:rPr>
        <w:t>imo sutarties</w:t>
      </w:r>
      <w:r w:rsidRPr="00E36270">
        <w:rPr>
          <w:szCs w:val="24"/>
        </w:rPr>
        <w:t xml:space="preserve"> su elektros ir elektroninės įrangos, baterijų ir </w:t>
      </w:r>
      <w:r w:rsidRPr="00293341">
        <w:rPr>
          <w:szCs w:val="24"/>
        </w:rPr>
        <w:t xml:space="preserve">akumuliatorių gamintojų ir importuotojų organizacija, komunalinių atliekų atskiro surinkimo (ir sutvarkymo) rodikliai </w:t>
      </w:r>
      <w:r w:rsidRPr="00293341">
        <w:t>gerės.</w:t>
      </w:r>
      <w:r w:rsidRPr="00293341">
        <w:rPr>
          <w:szCs w:val="24"/>
        </w:rPr>
        <w:t xml:space="preserve"> </w:t>
      </w:r>
    </w:p>
    <w:p w:rsidR="00632A45" w:rsidRPr="00293341" w:rsidRDefault="00632A45" w:rsidP="00632A45">
      <w:r w:rsidRPr="00293341">
        <w:t xml:space="preserve">Detalesnė komunalinių atliekų tvarkymo sistemos analizė pateikta tolimesniuose skyriuose. </w:t>
      </w:r>
      <w:r w:rsidRPr="00293341">
        <w:rPr>
          <w:szCs w:val="24"/>
        </w:rPr>
        <w:t xml:space="preserve"> </w:t>
      </w:r>
    </w:p>
    <w:p w:rsidR="006B2FFA" w:rsidRPr="00794CF9" w:rsidRDefault="00F5687D" w:rsidP="00794CF9">
      <w:pPr>
        <w:pStyle w:val="Antrat3"/>
      </w:pPr>
      <w:bookmarkStart w:id="47" w:name="_Ref325471552"/>
      <w:bookmarkStart w:id="48" w:name="_Toc328474102"/>
      <w:bookmarkStart w:id="49" w:name="_Ref365979667"/>
      <w:bookmarkStart w:id="50" w:name="_Toc414021904"/>
      <w:bookmarkEnd w:id="44"/>
      <w:r w:rsidRPr="00794CF9">
        <w:t>Pakuočių atliekų ir kitų antrinių žaliavų</w:t>
      </w:r>
      <w:r w:rsidR="006B2FFA" w:rsidRPr="00794CF9">
        <w:t xml:space="preserve"> surinkimas ir tvarkymas</w:t>
      </w:r>
      <w:bookmarkEnd w:id="47"/>
      <w:bookmarkEnd w:id="48"/>
      <w:bookmarkEnd w:id="49"/>
      <w:bookmarkEnd w:id="50"/>
    </w:p>
    <w:p w:rsidR="00CE1F51" w:rsidRPr="00293341" w:rsidRDefault="00FC69EE" w:rsidP="00F5687D">
      <w:r w:rsidRPr="00293341">
        <w:t xml:space="preserve">Kaip buvo nustatyta </w:t>
      </w:r>
      <w:r w:rsidRPr="00293341">
        <w:rPr>
          <w:i/>
        </w:rPr>
        <w:t>Valstybiniame strateginiame atliekų tvarkymo plane</w:t>
      </w:r>
      <w:r w:rsidRPr="00293341">
        <w:t>, savivaldybės, taikydamos įvairius atliekų surinkimo būdus ir priemones, privalo užtikrinti, kad jų valdomose komunalinių atliekų tvarkymo sistemose, asmenims rūšiuojant atliekas jų susidarymo vietoje, atskirai būtų surenkamos pakuočių atliekos ir kitos antrinės žaliavos (popierius ir kartonas, stiklas, plastikas, metalas</w:t>
      </w:r>
      <w:r w:rsidR="00D5407C" w:rsidRPr="00293341">
        <w:t xml:space="preserve">). </w:t>
      </w:r>
      <w:r w:rsidR="0006404C">
        <w:rPr>
          <w:rStyle w:val="AntratDiagrama"/>
          <w:b w:val="0"/>
          <w:color w:val="auto"/>
        </w:rPr>
        <w:t>2012–</w:t>
      </w:r>
      <w:r w:rsidR="00CE1F51" w:rsidRPr="00293341">
        <w:rPr>
          <w:rStyle w:val="AntratDiagrama"/>
          <w:b w:val="0"/>
          <w:color w:val="auto"/>
        </w:rPr>
        <w:t xml:space="preserve">2013 m. Molėtų rajono savivaldybėje </w:t>
      </w:r>
      <w:r w:rsidR="0065614F" w:rsidRPr="00293341">
        <w:rPr>
          <w:rStyle w:val="AntratDiagrama"/>
          <w:b w:val="0"/>
          <w:color w:val="auto"/>
        </w:rPr>
        <w:t xml:space="preserve">atskirai </w:t>
      </w:r>
      <w:r w:rsidR="00CE1F51" w:rsidRPr="00293341">
        <w:rPr>
          <w:rStyle w:val="AntratDiagrama"/>
          <w:b w:val="0"/>
          <w:color w:val="auto"/>
        </w:rPr>
        <w:t xml:space="preserve">surinkti </w:t>
      </w:r>
      <w:r w:rsidR="00D5407C" w:rsidRPr="00293341">
        <w:rPr>
          <w:rStyle w:val="AntratDiagrama"/>
          <w:b w:val="0"/>
          <w:color w:val="auto"/>
        </w:rPr>
        <w:t xml:space="preserve">pakuočių atliekų ir kitų antrinių žaliavų </w:t>
      </w:r>
      <w:r w:rsidR="00CE1F51" w:rsidRPr="00293341">
        <w:rPr>
          <w:rStyle w:val="AntratDiagrama"/>
          <w:b w:val="0"/>
          <w:color w:val="auto"/>
        </w:rPr>
        <w:t>kiekiai pateikiami</w:t>
      </w:r>
      <w:r w:rsidR="00CE1F51" w:rsidRPr="00293341">
        <w:t xml:space="preserve"> </w:t>
      </w:r>
      <w:r w:rsidR="00B62641" w:rsidRPr="00293341">
        <w:rPr>
          <w:rStyle w:val="AntratDiagrama"/>
          <w:b w:val="0"/>
          <w:color w:val="auto"/>
        </w:rPr>
        <w:t>Pav. 7</w:t>
      </w:r>
      <w:r w:rsidR="00F5687D" w:rsidRPr="00293341">
        <w:rPr>
          <w:rStyle w:val="AntratDiagrama"/>
          <w:b w:val="0"/>
          <w:color w:val="auto"/>
        </w:rPr>
        <w:t>.</w:t>
      </w:r>
      <w:r w:rsidR="003C7DCC" w:rsidRPr="00293341">
        <w:t xml:space="preserve"> </w:t>
      </w:r>
    </w:p>
    <w:p w:rsidR="00872187" w:rsidRDefault="009C78AF" w:rsidP="00872187">
      <w:pPr>
        <w:jc w:val="center"/>
        <w:rPr>
          <w:color w:val="0070C0"/>
        </w:rPr>
      </w:pPr>
      <w:r w:rsidRPr="00EE2B6F">
        <w:rPr>
          <w:noProof/>
        </w:rPr>
        <w:drawing>
          <wp:inline distT="0" distB="0" distL="0" distR="0">
            <wp:extent cx="4568825" cy="2778125"/>
            <wp:effectExtent l="0" t="0" r="3175" b="3175"/>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10FA7" w:rsidRDefault="00F5687D" w:rsidP="00B10FA7">
      <w:pPr>
        <w:pStyle w:val="Antrat"/>
        <w:spacing w:after="0"/>
        <w:jc w:val="center"/>
      </w:pPr>
      <w:r w:rsidRPr="00794CF9">
        <w:t xml:space="preserve">Pav. </w:t>
      </w:r>
      <w:r w:rsidR="00B62641" w:rsidRPr="00794CF9">
        <w:t>7</w:t>
      </w:r>
      <w:r w:rsidR="00872187" w:rsidRPr="00794CF9">
        <w:t xml:space="preserve">. </w:t>
      </w:r>
      <w:r w:rsidR="0065614F" w:rsidRPr="00794CF9">
        <w:t xml:space="preserve">2012-2013 m. Molėtų rajono savivaldybėje atskirai surinkti pakuočių atliekų </w:t>
      </w:r>
    </w:p>
    <w:p w:rsidR="00872187" w:rsidRPr="00794CF9" w:rsidRDefault="0065614F" w:rsidP="00B10FA7">
      <w:pPr>
        <w:pStyle w:val="Antrat"/>
        <w:spacing w:before="0"/>
        <w:jc w:val="center"/>
      </w:pPr>
      <w:r w:rsidRPr="00794CF9">
        <w:t>ir kitų antrinių žaliavų kiekiai</w:t>
      </w:r>
    </w:p>
    <w:p w:rsidR="00226F97" w:rsidRPr="00293341" w:rsidRDefault="007E379B" w:rsidP="00226F97">
      <w:r w:rsidRPr="00B62641">
        <w:t xml:space="preserve">2012 m. </w:t>
      </w:r>
      <w:r w:rsidR="00A41CD2" w:rsidRPr="00B62641">
        <w:t xml:space="preserve">iš viso </w:t>
      </w:r>
      <w:r w:rsidRPr="00B62641">
        <w:t>atskirai surinkta apie 84 t</w:t>
      </w:r>
      <w:r w:rsidR="00B62641" w:rsidRPr="00B62641">
        <w:t>onos</w:t>
      </w:r>
      <w:r w:rsidRPr="00B62641">
        <w:t xml:space="preserve"> pakuočių atliekų ir kitų antrinių žaliavų,</w:t>
      </w:r>
      <w:r w:rsidR="00226F97" w:rsidRPr="00B62641">
        <w:t xml:space="preserve"> 2013 m.</w:t>
      </w:r>
      <w:r w:rsidR="00A41CD2" w:rsidRPr="00B62641">
        <w:t xml:space="preserve"> atskirai surenkamų šių atliekų kiekis augo</w:t>
      </w:r>
      <w:r w:rsidRPr="00B62641">
        <w:t xml:space="preserve"> </w:t>
      </w:r>
      <w:r w:rsidR="00A41CD2" w:rsidRPr="00B62641">
        <w:t>29 proc. (</w:t>
      </w:r>
      <w:r w:rsidR="00226F97" w:rsidRPr="00B62641">
        <w:t xml:space="preserve">iki </w:t>
      </w:r>
      <w:r w:rsidR="002B1794" w:rsidRPr="00B62641">
        <w:t>108</w:t>
      </w:r>
      <w:r w:rsidR="00226F97" w:rsidRPr="00B62641">
        <w:t xml:space="preserve"> t</w:t>
      </w:r>
      <w:r w:rsidR="00B62641" w:rsidRPr="00B62641">
        <w:t>onų</w:t>
      </w:r>
      <w:r w:rsidR="00A41CD2" w:rsidRPr="00B62641">
        <w:t xml:space="preserve">). </w:t>
      </w:r>
      <w:r w:rsidR="00226F97" w:rsidRPr="00B62641">
        <w:t>Tačiau Utenos regioniniame nepavojingų atliekų sąvartyne</w:t>
      </w:r>
      <w:r w:rsidR="00226F97" w:rsidRPr="00B62641">
        <w:rPr>
          <w:szCs w:val="24"/>
        </w:rPr>
        <w:t xml:space="preserve"> šalinamų mišrių komunalinių atliekų sr</w:t>
      </w:r>
      <w:r w:rsidR="00B62641" w:rsidRPr="00B62641">
        <w:rPr>
          <w:szCs w:val="24"/>
        </w:rPr>
        <w:t xml:space="preserve">auto sudėties </w:t>
      </w:r>
      <w:r w:rsidR="00B62641" w:rsidRPr="00293341">
        <w:rPr>
          <w:szCs w:val="24"/>
        </w:rPr>
        <w:t xml:space="preserve">rezultatai </w:t>
      </w:r>
      <w:r w:rsidR="00B62641" w:rsidRPr="00293341">
        <w:rPr>
          <w:rStyle w:val="AntratDiagrama"/>
          <w:b w:val="0"/>
          <w:color w:val="auto"/>
        </w:rPr>
        <w:t>(Pav. 4</w:t>
      </w:r>
      <w:r w:rsidR="00226F97" w:rsidRPr="00293341">
        <w:rPr>
          <w:rStyle w:val="AntratDiagrama"/>
          <w:b w:val="0"/>
          <w:color w:val="auto"/>
        </w:rPr>
        <w:t>)</w:t>
      </w:r>
      <w:r w:rsidR="00226F97" w:rsidRPr="00293341">
        <w:rPr>
          <w:b/>
          <w:szCs w:val="24"/>
        </w:rPr>
        <w:t xml:space="preserve"> </w:t>
      </w:r>
      <w:r w:rsidR="00226F97" w:rsidRPr="00293341">
        <w:rPr>
          <w:szCs w:val="24"/>
        </w:rPr>
        <w:t xml:space="preserve">rodo dar labai didelį </w:t>
      </w:r>
      <w:r w:rsidR="00A41CD2" w:rsidRPr="00293341">
        <w:rPr>
          <w:szCs w:val="24"/>
        </w:rPr>
        <w:t xml:space="preserve">pakuočių atliekų ir kitų </w:t>
      </w:r>
      <w:r w:rsidR="00226F97" w:rsidRPr="00293341">
        <w:rPr>
          <w:szCs w:val="24"/>
        </w:rPr>
        <w:t>antrinių žaliavų išrūšiavimo potencialą</w:t>
      </w:r>
      <w:r w:rsidR="00226F97" w:rsidRPr="00293341">
        <w:t>. Pre</w:t>
      </w:r>
      <w:r w:rsidR="001E7172" w:rsidRPr="00293341">
        <w:t>liminariu vertinimu, į sąvartyne</w:t>
      </w:r>
      <w:r w:rsidR="00226F97" w:rsidRPr="00293341">
        <w:t xml:space="preserve"> su mišrių komunalinių atliekų srautu 2013 m. </w:t>
      </w:r>
      <w:r w:rsidR="001E7172" w:rsidRPr="00293341">
        <w:t xml:space="preserve">pašalinta </w:t>
      </w:r>
      <w:r w:rsidR="00226F97" w:rsidRPr="00293341">
        <w:t xml:space="preserve">apie </w:t>
      </w:r>
      <w:r w:rsidR="002B1794" w:rsidRPr="00293341">
        <w:t>1,</w:t>
      </w:r>
      <w:r w:rsidR="001E7172" w:rsidRPr="00293341">
        <w:t>34</w:t>
      </w:r>
      <w:r w:rsidR="00226F97" w:rsidRPr="00293341">
        <w:t xml:space="preserve"> tūkst. tonų </w:t>
      </w:r>
      <w:r w:rsidR="00A41CD2" w:rsidRPr="00293341">
        <w:t xml:space="preserve">pakuočių atliekų ir kitų </w:t>
      </w:r>
      <w:r w:rsidR="00226F97" w:rsidRPr="00293341">
        <w:t xml:space="preserve">antrinių žaliavų. </w:t>
      </w:r>
    </w:p>
    <w:p w:rsidR="00DC4721" w:rsidRPr="00293341" w:rsidRDefault="00DC4721" w:rsidP="00DC4721">
      <w:r w:rsidRPr="00293341">
        <w:t xml:space="preserve">Molėtų rajono savivaldybėje pakuočių atliekos ir kitos antrinės žaliavos renkamos konteineriais ir </w:t>
      </w:r>
      <w:r w:rsidRPr="0006404C">
        <w:t xml:space="preserve">apvažiavimo būdu. Labiausiai savivaldybės teritorijoje paplitęs pakuočių atliekų ir kitų antrinių žaliavų surinkimo būdas – surinkimas kolektyviniais specialiais stiklo, popieriaus ir kartono, plastiko bei metalo atliekų surinkimui skirtais konteineriais. </w:t>
      </w:r>
      <w:r w:rsidR="00786193" w:rsidRPr="0006404C">
        <w:t>Pastaba: 2014 m. komunalinių atliekų surinkimo operatorius įsigijo 112 vnt. individualaus rūšiavimo 240 l talpos kon</w:t>
      </w:r>
      <w:r w:rsidR="00CB1A73" w:rsidRPr="0006404C">
        <w:t>tenerių, komplektuojamų po du vienetus (</w:t>
      </w:r>
      <w:r w:rsidR="00786193" w:rsidRPr="0006404C">
        <w:t xml:space="preserve">vieną </w:t>
      </w:r>
      <w:r w:rsidR="00CB1A73" w:rsidRPr="0006404C">
        <w:t xml:space="preserve">– </w:t>
      </w:r>
      <w:r w:rsidR="00786193" w:rsidRPr="0006404C">
        <w:t>stiklo atliekoms, antrą – kitų pakuočių atliekoms ir kito</w:t>
      </w:r>
      <w:r w:rsidR="00CB1A73" w:rsidRPr="0006404C">
        <w:t>ms antrinėms žaliavoms surinkti).</w:t>
      </w:r>
      <w:r w:rsidR="00CB1A73">
        <w:rPr>
          <w:color w:val="0070C0"/>
        </w:rPr>
        <w:t xml:space="preserve"> </w:t>
      </w:r>
    </w:p>
    <w:p w:rsidR="00DC4721" w:rsidRPr="00293341" w:rsidRDefault="00DC4721" w:rsidP="00226F97">
      <w:r w:rsidRPr="00293341">
        <w:t xml:space="preserve">Kaip nustatyta </w:t>
      </w:r>
      <w:r w:rsidRPr="00293341">
        <w:rPr>
          <w:i/>
        </w:rPr>
        <w:t>Valstybiniame strateginiame atliekų tvarkymo plane</w:t>
      </w:r>
      <w:r w:rsidRPr="00293341">
        <w:t>, visiems komunalinių atliekų turėtojams turi būti užtikrinamos antrinių žaliavų (popieriaus ir kartono, stiklo, plastiko, metalo) rūšiavimo galimybės ir priemonės. Plane nustatyta, kad savivaldybės turi parengti ir (ar) patvirtinti antrinių žaliavų surinkimo konteinerių aikštelių išdėstymo schemas ir užtikrinti, kad būtų pastatyti specialūs konteineriai, skirti antrinėms žaliavoms surinkti.</w:t>
      </w:r>
    </w:p>
    <w:p w:rsidR="00B41BCB" w:rsidRPr="00293341" w:rsidRDefault="00F044DB" w:rsidP="00AE3215">
      <w:pPr>
        <w:autoSpaceDE w:val="0"/>
        <w:autoSpaceDN w:val="0"/>
        <w:adjustRightInd w:val="0"/>
        <w:spacing w:before="0" w:after="0"/>
        <w:rPr>
          <w:rFonts w:ascii="TimesNewRomanPSMT" w:eastAsia="Calibri" w:hAnsi="TimesNewRomanPSMT" w:cs="TimesNewRomanPSMT"/>
          <w:szCs w:val="24"/>
        </w:rPr>
      </w:pPr>
      <w:r w:rsidRPr="00293341">
        <w:rPr>
          <w:rFonts w:ascii="TimesNewRomanPSMT" w:eastAsia="Calibri" w:hAnsi="TimesNewRomanPSMT" w:cs="TimesNewRomanPSMT"/>
          <w:szCs w:val="24"/>
        </w:rPr>
        <w:t xml:space="preserve">Antrinėms žaliavoms skirti konteineriai </w:t>
      </w:r>
      <w:r w:rsidR="00DC4721" w:rsidRPr="00293341">
        <w:rPr>
          <w:rFonts w:ascii="TimesNewRomanPSMT" w:eastAsia="Calibri" w:hAnsi="TimesNewRomanPSMT" w:cs="TimesNewRomanPSMT"/>
          <w:szCs w:val="24"/>
        </w:rPr>
        <w:t xml:space="preserve">Molėtų rajono savivaldybės teritorijoje </w:t>
      </w:r>
      <w:r w:rsidRPr="00293341">
        <w:rPr>
          <w:rFonts w:ascii="TimesNewRomanPSMT" w:eastAsia="Calibri" w:hAnsi="TimesNewRomanPSMT" w:cs="TimesNewRomanPSMT"/>
          <w:szCs w:val="24"/>
        </w:rPr>
        <w:t xml:space="preserve">statomi grupėmis šalia nerūšiuotų komunalinių atliekų konteinerių bei kitose gyventojams patogiose vietose pagal suderintą konteinerių išdėstymo schemą ir atliekų priėmimo ir laikinojo saugojimo aikštelėse. </w:t>
      </w:r>
      <w:r w:rsidR="00B41BCB" w:rsidRPr="00293341">
        <w:t xml:space="preserve">Iš viso </w:t>
      </w:r>
      <w:r w:rsidR="007565A1" w:rsidRPr="00293341">
        <w:t xml:space="preserve">Molėtų </w:t>
      </w:r>
      <w:r w:rsidR="00B41BCB" w:rsidRPr="00293341">
        <w:t xml:space="preserve">rajono </w:t>
      </w:r>
      <w:r w:rsidR="005A6FCB" w:rsidRPr="00293341">
        <w:t xml:space="preserve">savivaldybėje yra </w:t>
      </w:r>
      <w:r w:rsidR="001E7172" w:rsidRPr="00293341">
        <w:t>49</w:t>
      </w:r>
      <w:r w:rsidR="005A6FCB" w:rsidRPr="00293341">
        <w:t xml:space="preserve"> a</w:t>
      </w:r>
      <w:r w:rsidR="001E7172" w:rsidRPr="00293341">
        <w:t>ikštelės</w:t>
      </w:r>
      <w:r w:rsidR="007565A1" w:rsidRPr="00293341">
        <w:t xml:space="preserve">, </w:t>
      </w:r>
      <w:r w:rsidR="00B41BCB" w:rsidRPr="00293341">
        <w:t xml:space="preserve">kuriose </w:t>
      </w:r>
      <w:r w:rsidR="003504BE" w:rsidRPr="00293341">
        <w:t xml:space="preserve">iš viso pastatyta </w:t>
      </w:r>
      <w:r w:rsidR="001E7172" w:rsidRPr="00293341">
        <w:t>147</w:t>
      </w:r>
      <w:r w:rsidR="003504BE" w:rsidRPr="00293341">
        <w:t xml:space="preserve"> </w:t>
      </w:r>
      <w:r w:rsidR="00B41BCB" w:rsidRPr="00293341">
        <w:t>ant</w:t>
      </w:r>
      <w:r w:rsidR="003504BE" w:rsidRPr="00293341">
        <w:t>rinėms žaliavoms surinkti</w:t>
      </w:r>
      <w:r w:rsidR="001E7172" w:rsidRPr="00293341">
        <w:t xml:space="preserve"> skirti konteineriai.</w:t>
      </w:r>
      <w:r w:rsidR="00B41BCB" w:rsidRPr="00293341">
        <w:t xml:space="preserve"> </w:t>
      </w:r>
      <w:r w:rsidR="00D121C6" w:rsidRPr="00293341">
        <w:t>P</w:t>
      </w:r>
      <w:r w:rsidR="00B41BCB" w:rsidRPr="00293341">
        <w:t>akuočių atliekų ir ki</w:t>
      </w:r>
      <w:r w:rsidR="003504BE" w:rsidRPr="00293341">
        <w:t>tų a</w:t>
      </w:r>
      <w:r w:rsidR="00B62641" w:rsidRPr="00293341">
        <w:t>ntrinių žaliavų konteineriai</w:t>
      </w:r>
      <w:r w:rsidR="00B41BCB" w:rsidRPr="00293341">
        <w:t xml:space="preserve"> </w:t>
      </w:r>
      <w:r w:rsidR="003504BE" w:rsidRPr="00293341">
        <w:t>Molėtų</w:t>
      </w:r>
      <w:r w:rsidR="00B41BCB" w:rsidRPr="00293341">
        <w:t xml:space="preserve"> rajono savivaldybės administracijos įsigyti Aplinkos ministerijos administruojamos </w:t>
      </w:r>
      <w:r w:rsidR="00B41BCB" w:rsidRPr="00293341">
        <w:rPr>
          <w:i/>
        </w:rPr>
        <w:t>Gaminių ar pakuotės atliekų tvarkymo programos</w:t>
      </w:r>
      <w:r w:rsidR="00B41BCB" w:rsidRPr="00293341">
        <w:t xml:space="preserve"> lėšomis. </w:t>
      </w:r>
      <w:r w:rsidR="00585C83" w:rsidRPr="00293341">
        <w:t xml:space="preserve">Informacija apie </w:t>
      </w:r>
      <w:r w:rsidR="003504BE" w:rsidRPr="00293341">
        <w:t xml:space="preserve">Molėtų </w:t>
      </w:r>
      <w:r w:rsidR="00585C83" w:rsidRPr="00293341">
        <w:t xml:space="preserve">rajono savivaldybės turimus pakuočių atliekų ir kitų antrinių žaliavų konteinerius pateikta </w:t>
      </w:r>
      <w:r w:rsidR="00B62641" w:rsidRPr="00293341">
        <w:rPr>
          <w:rStyle w:val="AntratDiagrama"/>
          <w:b w:val="0"/>
          <w:color w:val="auto"/>
        </w:rPr>
        <w:t>10</w:t>
      </w:r>
      <w:r w:rsidR="00585C83" w:rsidRPr="00293341">
        <w:rPr>
          <w:rStyle w:val="AntratDiagrama"/>
          <w:b w:val="0"/>
          <w:color w:val="auto"/>
        </w:rPr>
        <w:t xml:space="preserve"> lentelėje.</w:t>
      </w:r>
    </w:p>
    <w:p w:rsidR="00794CF9" w:rsidRDefault="00B32842" w:rsidP="00BF54D3">
      <w:pPr>
        <w:rPr>
          <w:rStyle w:val="AntratDiagrama"/>
          <w:b w:val="0"/>
          <w:color w:val="auto"/>
        </w:rPr>
      </w:pPr>
      <w:r w:rsidRPr="00293341">
        <w:t>Įgyvendinant</w:t>
      </w:r>
      <w:r w:rsidRPr="00293341">
        <w:rPr>
          <w:i/>
        </w:rPr>
        <w:t xml:space="preserve"> </w:t>
      </w:r>
      <w:r w:rsidR="006B2FFA" w:rsidRPr="00293341">
        <w:rPr>
          <w:i/>
        </w:rPr>
        <w:t>Valstybiniame strateginiame atliekų tvarkymo plane</w:t>
      </w:r>
      <w:r w:rsidR="006B2FFA" w:rsidRPr="00293341">
        <w:t xml:space="preserve"> nustatytas užduotis, </w:t>
      </w:r>
      <w:r w:rsidR="007565A1" w:rsidRPr="00293341">
        <w:t xml:space="preserve">Molėtų </w:t>
      </w:r>
      <w:r w:rsidR="00374937" w:rsidRPr="00293341">
        <w:t>rajono savivaldybės</w:t>
      </w:r>
      <w:r w:rsidR="006B2FFA" w:rsidRPr="00293341">
        <w:t xml:space="preserve"> gyvenamuosiuose daugiabučių namų rajonuose </w:t>
      </w:r>
      <w:r w:rsidRPr="00293341">
        <w:t xml:space="preserve">buvo įrengta </w:t>
      </w:r>
      <w:r w:rsidR="006B2FFA" w:rsidRPr="00293341">
        <w:t xml:space="preserve">ne mažiau kaip po vieną antrinių žaliavų konteinerių aikštelę 600 gyventojų. </w:t>
      </w:r>
      <w:r w:rsidR="002827A3">
        <w:t>Vertinama, kad</w:t>
      </w:r>
      <w:r w:rsidRPr="00293341">
        <w:t xml:space="preserve"> </w:t>
      </w:r>
      <w:r w:rsidR="00B62641" w:rsidRPr="00293341">
        <w:t xml:space="preserve">Molėtų rajono </w:t>
      </w:r>
      <w:r w:rsidR="007565A1" w:rsidRPr="00293341">
        <w:t xml:space="preserve">savivaldybėje </w:t>
      </w:r>
      <w:r w:rsidR="00B62641" w:rsidRPr="00293341">
        <w:t xml:space="preserve">viena konteinerių aikštelė </w:t>
      </w:r>
      <w:r w:rsidR="002827A3">
        <w:t>2013 m. vidutiniškai teko</w:t>
      </w:r>
      <w:r w:rsidR="00B62641" w:rsidRPr="00293341">
        <w:t xml:space="preserve"> apie 4</w:t>
      </w:r>
      <w:r w:rsidR="002827A3">
        <w:t>41 gyventojui</w:t>
      </w:r>
      <w:r w:rsidR="00B62641" w:rsidRPr="00293341">
        <w:t>, taigi</w:t>
      </w:r>
      <w:r w:rsidR="00B62641" w:rsidRPr="00293341">
        <w:rPr>
          <w:i/>
        </w:rPr>
        <w:t xml:space="preserve"> </w:t>
      </w:r>
      <w:r w:rsidR="006B2FFA" w:rsidRPr="00293341">
        <w:rPr>
          <w:i/>
        </w:rPr>
        <w:t>Valstybiniame strateginiame atliekų tvarkymo plane</w:t>
      </w:r>
      <w:r w:rsidR="006B2FFA" w:rsidRPr="00293341">
        <w:t xml:space="preserve"> nustatyta užduotis vykdoma</w:t>
      </w:r>
      <w:r w:rsidR="00374937" w:rsidRPr="00293341">
        <w:t xml:space="preserve"> </w:t>
      </w:r>
      <w:r w:rsidR="007565A1" w:rsidRPr="00293341">
        <w:rPr>
          <w:rStyle w:val="AntratDiagrama"/>
          <w:b w:val="0"/>
          <w:color w:val="auto"/>
        </w:rPr>
        <w:t>(</w:t>
      </w:r>
      <w:r w:rsidR="00AC0847" w:rsidRPr="00293341">
        <w:rPr>
          <w:rStyle w:val="AntratDiagrama"/>
          <w:b w:val="0"/>
          <w:color w:val="auto"/>
        </w:rPr>
        <w:t>10</w:t>
      </w:r>
      <w:r w:rsidR="00374937" w:rsidRPr="00293341">
        <w:rPr>
          <w:rStyle w:val="AntratDiagrama"/>
          <w:b w:val="0"/>
          <w:color w:val="auto"/>
        </w:rPr>
        <w:t xml:space="preserve"> lentelė</w:t>
      </w:r>
      <w:r w:rsidR="005A6FCB" w:rsidRPr="00293341">
        <w:rPr>
          <w:rStyle w:val="AntratDiagrama"/>
          <w:b w:val="0"/>
          <w:color w:val="auto"/>
        </w:rPr>
        <w:t>)</w:t>
      </w:r>
      <w:r w:rsidR="006B2FFA" w:rsidRPr="00293341">
        <w:rPr>
          <w:rStyle w:val="AntratDiagrama"/>
          <w:b w:val="0"/>
          <w:color w:val="auto"/>
        </w:rPr>
        <w:t>.</w:t>
      </w:r>
    </w:p>
    <w:p w:rsidR="006B2FFA" w:rsidRPr="00794CF9" w:rsidRDefault="00AC0847" w:rsidP="00794CF9">
      <w:pPr>
        <w:pStyle w:val="Antrat"/>
      </w:pPr>
      <w:bookmarkStart w:id="51" w:name="_Ref326049169"/>
      <w:r w:rsidRPr="00794CF9">
        <w:t>10</w:t>
      </w:r>
      <w:r w:rsidR="00374937" w:rsidRPr="00794CF9">
        <w:t xml:space="preserve"> </w:t>
      </w:r>
      <w:r w:rsidR="006B2FFA" w:rsidRPr="00794CF9">
        <w:t>lentelė</w:t>
      </w:r>
      <w:bookmarkEnd w:id="51"/>
      <w:r w:rsidR="00293341" w:rsidRPr="00794CF9">
        <w:t xml:space="preserve">. </w:t>
      </w:r>
      <w:r w:rsidR="006B2FFA" w:rsidRPr="00794CF9">
        <w:t xml:space="preserve">Antrinių žaliavų konteinerių aikštelės </w:t>
      </w:r>
      <w:r w:rsidR="007565A1" w:rsidRPr="00794CF9">
        <w:t>Molėtų</w:t>
      </w:r>
      <w:r w:rsidR="002827A3">
        <w:t xml:space="preserve"> rajone 2013</w:t>
      </w:r>
      <w:r w:rsidR="006B2FFA" w:rsidRPr="00794CF9">
        <w:t xml:space="preserve"> m. </w:t>
      </w:r>
    </w:p>
    <w:tbl>
      <w:tblPr>
        <w:tblW w:w="488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8"/>
        <w:gridCol w:w="1116"/>
        <w:gridCol w:w="1285"/>
        <w:gridCol w:w="1129"/>
        <w:gridCol w:w="1394"/>
        <w:gridCol w:w="1021"/>
        <w:gridCol w:w="1598"/>
      </w:tblGrid>
      <w:tr w:rsidR="00293341" w:rsidRPr="00B62641" w:rsidTr="00A36035">
        <w:trPr>
          <w:trHeight w:val="1736"/>
          <w:tblHeader/>
        </w:trPr>
        <w:tc>
          <w:tcPr>
            <w:tcW w:w="742" w:type="pct"/>
            <w:shd w:val="clear" w:color="auto" w:fill="DEEAF6"/>
            <w:vAlign w:val="center"/>
          </w:tcPr>
          <w:p w:rsidR="00962E80" w:rsidRPr="00B62641" w:rsidRDefault="009160CF" w:rsidP="00041C93">
            <w:pPr>
              <w:keepNext/>
              <w:spacing w:before="0" w:after="0"/>
              <w:jc w:val="center"/>
              <w:rPr>
                <w:b/>
                <w:sz w:val="20"/>
                <w:szCs w:val="20"/>
              </w:rPr>
            </w:pPr>
            <w:r w:rsidRPr="00B62641">
              <w:rPr>
                <w:b/>
                <w:sz w:val="20"/>
                <w:szCs w:val="20"/>
              </w:rPr>
              <w:t>Antrinių žaliavų</w:t>
            </w:r>
            <w:r w:rsidR="00962E80" w:rsidRPr="00B62641">
              <w:rPr>
                <w:b/>
                <w:sz w:val="20"/>
                <w:szCs w:val="20"/>
              </w:rPr>
              <w:t xml:space="preserve"> sur</w:t>
            </w:r>
            <w:r w:rsidRPr="00B62641">
              <w:rPr>
                <w:b/>
                <w:sz w:val="20"/>
                <w:szCs w:val="20"/>
              </w:rPr>
              <w:t>inkimo aikštelių skaičius</w:t>
            </w:r>
            <w:r w:rsidR="002827A3">
              <w:rPr>
                <w:b/>
                <w:sz w:val="20"/>
                <w:szCs w:val="20"/>
              </w:rPr>
              <w:t>*</w:t>
            </w:r>
            <w:r w:rsidRPr="00B62641">
              <w:rPr>
                <w:b/>
                <w:sz w:val="20"/>
                <w:szCs w:val="20"/>
              </w:rPr>
              <w:t>, vnt.</w:t>
            </w:r>
          </w:p>
        </w:tc>
        <w:tc>
          <w:tcPr>
            <w:tcW w:w="615" w:type="pct"/>
            <w:shd w:val="clear" w:color="auto" w:fill="DEEAF6"/>
            <w:vAlign w:val="center"/>
          </w:tcPr>
          <w:p w:rsidR="00962E80" w:rsidRPr="00B62641" w:rsidRDefault="002821F4" w:rsidP="00041C93">
            <w:pPr>
              <w:keepNext/>
              <w:spacing w:before="0" w:after="0"/>
              <w:jc w:val="center"/>
              <w:rPr>
                <w:b/>
                <w:sz w:val="20"/>
                <w:szCs w:val="20"/>
              </w:rPr>
            </w:pPr>
            <w:r w:rsidRPr="00B62641">
              <w:rPr>
                <w:b/>
                <w:sz w:val="20"/>
                <w:szCs w:val="20"/>
              </w:rPr>
              <w:t>Gyventojų skaičius</w:t>
            </w:r>
            <w:r w:rsidR="007565A1" w:rsidRPr="00B62641">
              <w:rPr>
                <w:b/>
                <w:sz w:val="20"/>
                <w:szCs w:val="20"/>
              </w:rPr>
              <w:t xml:space="preserve"> </w:t>
            </w:r>
          </w:p>
        </w:tc>
        <w:tc>
          <w:tcPr>
            <w:tcW w:w="729" w:type="pct"/>
            <w:shd w:val="clear" w:color="auto" w:fill="DEEAF6"/>
            <w:vAlign w:val="center"/>
          </w:tcPr>
          <w:p w:rsidR="00962E80" w:rsidRPr="00B62641" w:rsidRDefault="00962E80" w:rsidP="00041C93">
            <w:pPr>
              <w:keepNext/>
              <w:spacing w:before="0" w:after="0"/>
              <w:jc w:val="center"/>
              <w:rPr>
                <w:b/>
                <w:sz w:val="20"/>
                <w:szCs w:val="20"/>
              </w:rPr>
            </w:pPr>
            <w:r w:rsidRPr="00B62641">
              <w:rPr>
                <w:b/>
                <w:sz w:val="20"/>
                <w:szCs w:val="20"/>
              </w:rPr>
              <w:t>Gyventojai, kuriems tenka viena aikštelė</w:t>
            </w:r>
          </w:p>
        </w:tc>
        <w:tc>
          <w:tcPr>
            <w:tcW w:w="640" w:type="pct"/>
            <w:shd w:val="clear" w:color="auto" w:fill="DEEAF6"/>
            <w:vAlign w:val="center"/>
          </w:tcPr>
          <w:p w:rsidR="00962E80" w:rsidRPr="00B62641" w:rsidRDefault="009160CF" w:rsidP="00041C93">
            <w:pPr>
              <w:spacing w:before="0" w:after="0"/>
              <w:jc w:val="center"/>
              <w:rPr>
                <w:b/>
                <w:sz w:val="20"/>
                <w:szCs w:val="24"/>
              </w:rPr>
            </w:pPr>
            <w:r w:rsidRPr="00B62641">
              <w:rPr>
                <w:b/>
                <w:sz w:val="20"/>
              </w:rPr>
              <w:t>Sodų bendrijų skaičius,  vnt.</w:t>
            </w:r>
          </w:p>
        </w:tc>
        <w:tc>
          <w:tcPr>
            <w:tcW w:w="790" w:type="pct"/>
            <w:shd w:val="clear" w:color="auto" w:fill="DEEAF6"/>
            <w:vAlign w:val="center"/>
          </w:tcPr>
          <w:p w:rsidR="00962E80" w:rsidRPr="00B62641" w:rsidRDefault="00962E80" w:rsidP="00041C93">
            <w:pPr>
              <w:spacing w:before="0" w:after="0"/>
              <w:jc w:val="center"/>
              <w:rPr>
                <w:b/>
                <w:sz w:val="20"/>
                <w:szCs w:val="24"/>
              </w:rPr>
            </w:pPr>
            <w:r w:rsidRPr="00B62641">
              <w:rPr>
                <w:b/>
                <w:sz w:val="20"/>
              </w:rPr>
              <w:t>Antrinių žaliavų konteinerių aikštelės sodų bendrijose, vnt.</w:t>
            </w:r>
          </w:p>
        </w:tc>
        <w:tc>
          <w:tcPr>
            <w:tcW w:w="579" w:type="pct"/>
            <w:shd w:val="clear" w:color="auto" w:fill="DEEAF6"/>
            <w:vAlign w:val="center"/>
          </w:tcPr>
          <w:p w:rsidR="00962E80" w:rsidRPr="00B62641" w:rsidRDefault="009160CF" w:rsidP="00041C93">
            <w:pPr>
              <w:keepNext/>
              <w:spacing w:before="0" w:after="0"/>
              <w:jc w:val="center"/>
              <w:rPr>
                <w:b/>
                <w:sz w:val="20"/>
                <w:szCs w:val="20"/>
              </w:rPr>
            </w:pPr>
            <w:r w:rsidRPr="00B62641">
              <w:rPr>
                <w:b/>
                <w:sz w:val="20"/>
                <w:szCs w:val="20"/>
              </w:rPr>
              <w:t>Garažų bendrijų skaičius, vnt.</w:t>
            </w:r>
          </w:p>
        </w:tc>
        <w:tc>
          <w:tcPr>
            <w:tcW w:w="905" w:type="pct"/>
            <w:shd w:val="clear" w:color="auto" w:fill="DEEAF6"/>
            <w:vAlign w:val="center"/>
          </w:tcPr>
          <w:p w:rsidR="00962E80" w:rsidRPr="00B62641" w:rsidRDefault="00962E80" w:rsidP="009160CF">
            <w:pPr>
              <w:keepNext/>
              <w:spacing w:before="0" w:after="0"/>
              <w:jc w:val="center"/>
              <w:rPr>
                <w:b/>
                <w:sz w:val="20"/>
                <w:szCs w:val="20"/>
              </w:rPr>
            </w:pPr>
            <w:r w:rsidRPr="00B62641">
              <w:rPr>
                <w:b/>
                <w:sz w:val="20"/>
                <w:szCs w:val="20"/>
              </w:rPr>
              <w:t>A</w:t>
            </w:r>
            <w:r w:rsidR="009160CF" w:rsidRPr="00B62641">
              <w:rPr>
                <w:b/>
                <w:sz w:val="20"/>
                <w:szCs w:val="20"/>
              </w:rPr>
              <w:t xml:space="preserve">ntrinių žaliavų </w:t>
            </w:r>
            <w:r w:rsidRPr="00B62641">
              <w:rPr>
                <w:b/>
                <w:sz w:val="20"/>
                <w:szCs w:val="20"/>
              </w:rPr>
              <w:t>surinkimo aikštelių skaičius garažų bendrijoms, vnt.</w:t>
            </w:r>
          </w:p>
        </w:tc>
      </w:tr>
      <w:tr w:rsidR="00293341" w:rsidRPr="00B62641" w:rsidTr="00293341">
        <w:tc>
          <w:tcPr>
            <w:tcW w:w="742" w:type="pct"/>
            <w:shd w:val="clear" w:color="auto" w:fill="FFFFFF"/>
            <w:vAlign w:val="bottom"/>
          </w:tcPr>
          <w:p w:rsidR="00962E80" w:rsidRPr="00B62641" w:rsidRDefault="00631E92" w:rsidP="00B009C4">
            <w:pPr>
              <w:keepNext/>
              <w:spacing w:before="60" w:after="60"/>
              <w:jc w:val="center"/>
              <w:rPr>
                <w:sz w:val="20"/>
                <w:szCs w:val="20"/>
              </w:rPr>
            </w:pPr>
            <w:r>
              <w:rPr>
                <w:sz w:val="20"/>
                <w:szCs w:val="20"/>
              </w:rPr>
              <w:t>49</w:t>
            </w:r>
          </w:p>
        </w:tc>
        <w:tc>
          <w:tcPr>
            <w:tcW w:w="615" w:type="pct"/>
            <w:shd w:val="clear" w:color="auto" w:fill="FFFFFF"/>
            <w:vAlign w:val="bottom"/>
          </w:tcPr>
          <w:p w:rsidR="00641C4B" w:rsidRPr="00B62641" w:rsidRDefault="0006404C" w:rsidP="0064470F">
            <w:pPr>
              <w:spacing w:before="60" w:after="60"/>
              <w:jc w:val="center"/>
              <w:rPr>
                <w:bCs/>
                <w:sz w:val="20"/>
                <w:szCs w:val="20"/>
              </w:rPr>
            </w:pPr>
            <w:r>
              <w:rPr>
                <w:sz w:val="20"/>
                <w:szCs w:val="20"/>
              </w:rPr>
              <w:t xml:space="preserve">21 </w:t>
            </w:r>
            <w:r w:rsidR="007565A1" w:rsidRPr="00B62641">
              <w:rPr>
                <w:sz w:val="20"/>
                <w:szCs w:val="20"/>
              </w:rPr>
              <w:t>615</w:t>
            </w:r>
          </w:p>
        </w:tc>
        <w:tc>
          <w:tcPr>
            <w:tcW w:w="729" w:type="pct"/>
            <w:shd w:val="clear" w:color="auto" w:fill="FFFFFF"/>
            <w:vAlign w:val="bottom"/>
          </w:tcPr>
          <w:p w:rsidR="00962E80" w:rsidRPr="002827A3" w:rsidRDefault="007565A1" w:rsidP="001E7172">
            <w:pPr>
              <w:keepNext/>
              <w:spacing w:before="0" w:after="60"/>
              <w:jc w:val="center"/>
              <w:rPr>
                <w:sz w:val="20"/>
                <w:szCs w:val="20"/>
                <w:lang w:val="en-US"/>
              </w:rPr>
            </w:pPr>
            <w:r w:rsidRPr="00B62641">
              <w:rPr>
                <w:sz w:val="20"/>
                <w:szCs w:val="20"/>
              </w:rPr>
              <w:t>4</w:t>
            </w:r>
            <w:r w:rsidR="001E7172">
              <w:rPr>
                <w:sz w:val="20"/>
                <w:szCs w:val="20"/>
              </w:rPr>
              <w:t>41</w:t>
            </w:r>
          </w:p>
        </w:tc>
        <w:tc>
          <w:tcPr>
            <w:tcW w:w="640" w:type="pct"/>
            <w:shd w:val="clear" w:color="auto" w:fill="FFFFFF"/>
          </w:tcPr>
          <w:p w:rsidR="00962E80" w:rsidRPr="00B62641" w:rsidRDefault="007565A1" w:rsidP="0064470F">
            <w:pPr>
              <w:keepNext/>
              <w:tabs>
                <w:tab w:val="left" w:pos="335"/>
                <w:tab w:val="center" w:pos="472"/>
              </w:tabs>
              <w:spacing w:before="60" w:after="60"/>
              <w:jc w:val="center"/>
              <w:rPr>
                <w:bCs/>
                <w:iCs/>
                <w:sz w:val="20"/>
                <w:szCs w:val="20"/>
              </w:rPr>
            </w:pPr>
            <w:r w:rsidRPr="00B62641">
              <w:rPr>
                <w:bCs/>
                <w:iCs/>
                <w:sz w:val="20"/>
                <w:szCs w:val="20"/>
              </w:rPr>
              <w:t>4</w:t>
            </w:r>
          </w:p>
        </w:tc>
        <w:tc>
          <w:tcPr>
            <w:tcW w:w="790" w:type="pct"/>
            <w:shd w:val="clear" w:color="auto" w:fill="FFFFFF"/>
          </w:tcPr>
          <w:p w:rsidR="00962E80" w:rsidRPr="00B62641" w:rsidRDefault="007565A1" w:rsidP="0064470F">
            <w:pPr>
              <w:keepNext/>
              <w:spacing w:before="60" w:after="60"/>
              <w:jc w:val="center"/>
              <w:rPr>
                <w:bCs/>
                <w:iCs/>
                <w:sz w:val="20"/>
                <w:szCs w:val="20"/>
              </w:rPr>
            </w:pPr>
            <w:r w:rsidRPr="00B62641">
              <w:rPr>
                <w:bCs/>
                <w:iCs/>
                <w:sz w:val="20"/>
                <w:szCs w:val="20"/>
              </w:rPr>
              <w:t>0</w:t>
            </w:r>
          </w:p>
        </w:tc>
        <w:tc>
          <w:tcPr>
            <w:tcW w:w="579" w:type="pct"/>
            <w:shd w:val="clear" w:color="auto" w:fill="FFFFFF"/>
          </w:tcPr>
          <w:p w:rsidR="00962E80" w:rsidRPr="00B62641" w:rsidRDefault="007565A1" w:rsidP="0064470F">
            <w:pPr>
              <w:keepNext/>
              <w:spacing w:before="60" w:after="60"/>
              <w:jc w:val="center"/>
              <w:rPr>
                <w:bCs/>
                <w:iCs/>
                <w:sz w:val="20"/>
                <w:szCs w:val="20"/>
              </w:rPr>
            </w:pPr>
            <w:r w:rsidRPr="00B62641">
              <w:rPr>
                <w:bCs/>
                <w:iCs/>
                <w:sz w:val="20"/>
                <w:szCs w:val="20"/>
              </w:rPr>
              <w:t>4</w:t>
            </w:r>
          </w:p>
        </w:tc>
        <w:tc>
          <w:tcPr>
            <w:tcW w:w="905" w:type="pct"/>
            <w:shd w:val="clear" w:color="auto" w:fill="FFFFFF"/>
          </w:tcPr>
          <w:p w:rsidR="00962E80" w:rsidRPr="00B62641" w:rsidRDefault="007565A1" w:rsidP="0064470F">
            <w:pPr>
              <w:keepNext/>
              <w:spacing w:before="60" w:after="60"/>
              <w:jc w:val="center"/>
              <w:rPr>
                <w:bCs/>
                <w:iCs/>
                <w:sz w:val="20"/>
                <w:szCs w:val="20"/>
              </w:rPr>
            </w:pPr>
            <w:r w:rsidRPr="00B62641">
              <w:rPr>
                <w:bCs/>
                <w:iCs/>
                <w:sz w:val="20"/>
                <w:szCs w:val="20"/>
              </w:rPr>
              <w:t>0</w:t>
            </w:r>
          </w:p>
        </w:tc>
      </w:tr>
    </w:tbl>
    <w:p w:rsidR="002827A3" w:rsidRPr="002827A3" w:rsidRDefault="002827A3" w:rsidP="00AF3B55">
      <w:pPr>
        <w:spacing w:before="40"/>
        <w:rPr>
          <w:i/>
          <w:sz w:val="20"/>
          <w:szCs w:val="20"/>
        </w:rPr>
      </w:pPr>
      <w:r>
        <w:rPr>
          <w:i/>
          <w:sz w:val="20"/>
          <w:szCs w:val="20"/>
        </w:rPr>
        <w:t>Pastaba: 2014 m. duomenimis savivaldybės teritorijoje buvo 48 aikštelės, kuriose išdėstyti 48 komplektai rūšiuojamojo surinkimo konteinerių.</w:t>
      </w:r>
    </w:p>
    <w:p w:rsidR="005A6FCB" w:rsidRPr="00B62641" w:rsidRDefault="005A6FCB" w:rsidP="005A6FCB">
      <w:pPr>
        <w:rPr>
          <w:i/>
          <w:sz w:val="20"/>
          <w:szCs w:val="20"/>
        </w:rPr>
      </w:pPr>
      <w:r w:rsidRPr="00B62641">
        <w:rPr>
          <w:i/>
          <w:sz w:val="20"/>
          <w:szCs w:val="20"/>
        </w:rPr>
        <w:t xml:space="preserve">Šaltinis: </w:t>
      </w:r>
      <w:r w:rsidR="00AD21EA" w:rsidRPr="00B62641">
        <w:rPr>
          <w:i/>
          <w:sz w:val="20"/>
          <w:szCs w:val="20"/>
        </w:rPr>
        <w:t>Savivaldybės ataskaita</w:t>
      </w:r>
      <w:r w:rsidRPr="00B62641">
        <w:rPr>
          <w:i/>
          <w:sz w:val="20"/>
          <w:szCs w:val="20"/>
        </w:rPr>
        <w:t xml:space="preserve"> AAA už 2013 m.</w:t>
      </w:r>
      <w:r w:rsidR="001E7172">
        <w:rPr>
          <w:i/>
          <w:sz w:val="20"/>
          <w:szCs w:val="20"/>
        </w:rPr>
        <w:t xml:space="preserve"> ir patikslinti savivaldybės administracijos duomenys 2014.</w:t>
      </w:r>
    </w:p>
    <w:p w:rsidR="00F044DB" w:rsidRDefault="00C7608E" w:rsidP="00AE3215">
      <w:pPr>
        <w:spacing w:after="0"/>
      </w:pPr>
      <w:r w:rsidRPr="00B62641">
        <w:rPr>
          <w:i/>
        </w:rPr>
        <w:t>Valstybiniame strateginiame atliekų tvarkymo plane</w:t>
      </w:r>
      <w:r w:rsidRPr="00B62641">
        <w:t xml:space="preserve"> </w:t>
      </w:r>
      <w:r w:rsidR="00793CB8" w:rsidRPr="00B62641">
        <w:t>buvo</w:t>
      </w:r>
      <w:r w:rsidRPr="00B62641">
        <w:t xml:space="preserve"> nustatytas reikalavimas sodų ir garažų savininkų bendrijų teritorijose įrengti ne mažiau kaip po vieną antrinių žaliavų konteinerių aikštelę prie pagrindinio išvažiavimo iš bendrijos teritorijos arba įvažiavimo į j</w:t>
      </w:r>
      <w:r w:rsidR="00374937" w:rsidRPr="00B62641">
        <w:t>as</w:t>
      </w:r>
      <w:r w:rsidR="00B62641" w:rsidRPr="00B62641">
        <w:t xml:space="preserve">, tačiau kol kas </w:t>
      </w:r>
      <w:r w:rsidR="007971F9" w:rsidRPr="00B62641">
        <w:t>antrinių</w:t>
      </w:r>
      <w:r w:rsidR="003504BE" w:rsidRPr="00B62641">
        <w:t xml:space="preserve"> žaliavų konteinerių aikštelių</w:t>
      </w:r>
      <w:r w:rsidR="007971F9" w:rsidRPr="00B62641">
        <w:t xml:space="preserve"> </w:t>
      </w:r>
      <w:r w:rsidR="003504BE" w:rsidRPr="00B62641">
        <w:t>sodų ir garažų bendrijų teritorijose nebuvo įrengta</w:t>
      </w:r>
      <w:r w:rsidR="00DC4721">
        <w:t>.</w:t>
      </w:r>
    </w:p>
    <w:p w:rsidR="001E70CE" w:rsidRPr="00293341" w:rsidRDefault="00AE3215" w:rsidP="00AE3215">
      <w:pPr>
        <w:autoSpaceDE w:val="0"/>
        <w:autoSpaceDN w:val="0"/>
        <w:adjustRightInd w:val="0"/>
        <w:spacing w:after="0"/>
        <w:rPr>
          <w:rFonts w:ascii="TimesNewRomanPSMT" w:eastAsia="Calibri" w:hAnsi="TimesNewRomanPSMT" w:cs="TimesNewRomanPSMT"/>
          <w:szCs w:val="24"/>
        </w:rPr>
      </w:pPr>
      <w:r w:rsidRPr="00293341">
        <w:rPr>
          <w:szCs w:val="24"/>
        </w:rPr>
        <w:t xml:space="preserve">Kaip nustatyta </w:t>
      </w:r>
      <w:r w:rsidR="00F044DB" w:rsidRPr="00293341">
        <w:rPr>
          <w:i/>
          <w:szCs w:val="24"/>
        </w:rPr>
        <w:t>Molėtų rajono savivaldybės komunalinių atliekų tvarkymo</w:t>
      </w:r>
      <w:r w:rsidR="00F044DB" w:rsidRPr="00293341">
        <w:rPr>
          <w:i/>
        </w:rPr>
        <w:t xml:space="preserve"> taisyklė</w:t>
      </w:r>
      <w:r w:rsidRPr="00293341">
        <w:rPr>
          <w:i/>
        </w:rPr>
        <w:t>se</w:t>
      </w:r>
      <w:r w:rsidR="00F044DB" w:rsidRPr="00293341">
        <w:t>, antrinių žaliavų surinkimo konteineriai</w:t>
      </w:r>
      <w:r w:rsidRPr="00293341">
        <w:t xml:space="preserve">, </w:t>
      </w:r>
      <w:r w:rsidRPr="00293341">
        <w:rPr>
          <w:rFonts w:ascii="TimesNewRomanPSMT" w:eastAsia="Calibri" w:hAnsi="TimesNewRomanPSMT" w:cs="TimesNewRomanPSMT"/>
          <w:szCs w:val="24"/>
        </w:rPr>
        <w:t xml:space="preserve">pastatyti viešose vietose, tuštinami pagal tvarkaraštį arba seniūnui nurodžius, jeigu yra užpildyti ne mažiau kaip 3/4 jų tūrio. </w:t>
      </w:r>
      <w:r w:rsidR="0065614F" w:rsidRPr="00293341">
        <w:rPr>
          <w:szCs w:val="24"/>
        </w:rPr>
        <w:t xml:space="preserve">Atskirai </w:t>
      </w:r>
      <w:r w:rsidR="0065614F" w:rsidRPr="00293341">
        <w:t>s</w:t>
      </w:r>
      <w:r w:rsidR="00CD5A23" w:rsidRPr="00293341">
        <w:t>urinktos antrinės žaliavos perduodamos atliekas perdirbančioms ir naudojančioms įmonėms.</w:t>
      </w:r>
      <w:r w:rsidRPr="00293341">
        <w:t xml:space="preserve"> </w:t>
      </w:r>
      <w:r w:rsidR="001E70CE" w:rsidRPr="00293341">
        <w:t xml:space="preserve">Informacija apie antrinių žaliavų surinkimui </w:t>
      </w:r>
      <w:r w:rsidR="008850A3" w:rsidRPr="00293341">
        <w:t>Molėtų</w:t>
      </w:r>
      <w:r w:rsidR="00B41BCB" w:rsidRPr="00293341">
        <w:t xml:space="preserve"> rajono savivaldybėje</w:t>
      </w:r>
      <w:r w:rsidR="001E70CE" w:rsidRPr="00293341">
        <w:t xml:space="preserve"> naudojamus konteinerius ir jais surinktus atliekų kiekius 201</w:t>
      </w:r>
      <w:r w:rsidR="00B41BCB" w:rsidRPr="00293341">
        <w:t>3</w:t>
      </w:r>
      <w:r w:rsidR="001E70CE" w:rsidRPr="00293341">
        <w:t xml:space="preserve"> m. pateikta </w:t>
      </w:r>
      <w:r w:rsidR="00AC0847" w:rsidRPr="00293341">
        <w:rPr>
          <w:rStyle w:val="AntratDiagrama"/>
          <w:b w:val="0"/>
          <w:color w:val="auto"/>
        </w:rPr>
        <w:t>11</w:t>
      </w:r>
      <w:r w:rsidR="00927D44" w:rsidRPr="00293341">
        <w:rPr>
          <w:rStyle w:val="AntratDiagrama"/>
          <w:b w:val="0"/>
          <w:color w:val="auto"/>
        </w:rPr>
        <w:t xml:space="preserve"> lentelėje.</w:t>
      </w:r>
      <w:r w:rsidR="00927D44" w:rsidRPr="00293341">
        <w:t xml:space="preserve"> </w:t>
      </w:r>
    </w:p>
    <w:p w:rsidR="001E70CE" w:rsidRPr="00794CF9" w:rsidRDefault="00AD21EA" w:rsidP="00794CF9">
      <w:pPr>
        <w:pStyle w:val="Antrat"/>
      </w:pPr>
      <w:bookmarkStart w:id="52" w:name="_Ref325275737"/>
      <w:r w:rsidRPr="00794CF9">
        <w:t>1</w:t>
      </w:r>
      <w:r w:rsidR="00AC0847" w:rsidRPr="00794CF9">
        <w:t>1</w:t>
      </w:r>
      <w:r w:rsidR="001E70CE" w:rsidRPr="00794CF9">
        <w:t xml:space="preserve"> lentelė</w:t>
      </w:r>
      <w:bookmarkEnd w:id="52"/>
      <w:r w:rsidR="001E70CE" w:rsidRPr="00794CF9">
        <w:t xml:space="preserve">. </w:t>
      </w:r>
      <w:r w:rsidR="00142C1F" w:rsidRPr="00794CF9">
        <w:t xml:space="preserve">Molėtų </w:t>
      </w:r>
      <w:r w:rsidR="00D716A9" w:rsidRPr="00794CF9">
        <w:t>rajone</w:t>
      </w:r>
      <w:r w:rsidR="001E70CE" w:rsidRPr="00794CF9">
        <w:t xml:space="preserve"> </w:t>
      </w:r>
      <w:r w:rsidR="00631E92">
        <w:rPr>
          <w:lang w:val="lt-LT"/>
        </w:rPr>
        <w:t xml:space="preserve">2013 m. </w:t>
      </w:r>
      <w:r w:rsidR="00631E92">
        <w:t>naudoti</w:t>
      </w:r>
      <w:r w:rsidR="001E70CE" w:rsidRPr="00794CF9">
        <w:t xml:space="preserve"> </w:t>
      </w:r>
      <w:r w:rsidR="002821F4" w:rsidRPr="00794CF9">
        <w:t xml:space="preserve">kolektyviniai </w:t>
      </w:r>
      <w:r w:rsidR="001E70CE" w:rsidRPr="00794CF9">
        <w:t xml:space="preserve">antrinių žaliavų surinkimo konteineriai ir jais surinkti antrinių žaliavų kiekiai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1417"/>
        <w:gridCol w:w="709"/>
        <w:gridCol w:w="992"/>
        <w:gridCol w:w="1418"/>
        <w:gridCol w:w="600"/>
        <w:gridCol w:w="993"/>
        <w:gridCol w:w="1275"/>
      </w:tblGrid>
      <w:tr w:rsidR="001E70CE" w:rsidRPr="003C48A2" w:rsidTr="00A36035">
        <w:trPr>
          <w:trHeight w:val="366"/>
          <w:tblHeader/>
        </w:trPr>
        <w:tc>
          <w:tcPr>
            <w:tcW w:w="3085" w:type="dxa"/>
            <w:gridSpan w:val="3"/>
            <w:shd w:val="clear" w:color="auto" w:fill="DEEAF6"/>
          </w:tcPr>
          <w:p w:rsidR="001E70CE" w:rsidRPr="00B62641" w:rsidRDefault="001E70CE" w:rsidP="001E70CE">
            <w:pPr>
              <w:keepNext/>
              <w:spacing w:before="40" w:after="40"/>
              <w:jc w:val="center"/>
              <w:rPr>
                <w:b/>
                <w:sz w:val="20"/>
                <w:szCs w:val="20"/>
              </w:rPr>
            </w:pPr>
            <w:r w:rsidRPr="00B62641">
              <w:rPr>
                <w:b/>
                <w:sz w:val="20"/>
                <w:szCs w:val="20"/>
              </w:rPr>
              <w:t xml:space="preserve">Konteineriai stiklui </w:t>
            </w:r>
          </w:p>
        </w:tc>
        <w:tc>
          <w:tcPr>
            <w:tcW w:w="3119" w:type="dxa"/>
            <w:gridSpan w:val="3"/>
            <w:shd w:val="clear" w:color="auto" w:fill="DEEAF6"/>
          </w:tcPr>
          <w:p w:rsidR="001E70CE" w:rsidRPr="00B62641" w:rsidRDefault="001E70CE" w:rsidP="001E70CE">
            <w:pPr>
              <w:keepNext/>
              <w:spacing w:before="40" w:after="40"/>
              <w:jc w:val="center"/>
              <w:rPr>
                <w:b/>
                <w:sz w:val="20"/>
                <w:szCs w:val="20"/>
              </w:rPr>
            </w:pPr>
            <w:r w:rsidRPr="00B62641">
              <w:rPr>
                <w:b/>
                <w:sz w:val="20"/>
                <w:szCs w:val="20"/>
              </w:rPr>
              <w:t xml:space="preserve">Konteineriai popieriui ir kartonui </w:t>
            </w:r>
          </w:p>
        </w:tc>
        <w:tc>
          <w:tcPr>
            <w:tcW w:w="2868" w:type="dxa"/>
            <w:gridSpan w:val="3"/>
            <w:shd w:val="clear" w:color="auto" w:fill="DEEAF6"/>
          </w:tcPr>
          <w:p w:rsidR="001E70CE" w:rsidRPr="00B62641" w:rsidRDefault="001E70CE" w:rsidP="001E70CE">
            <w:pPr>
              <w:keepNext/>
              <w:spacing w:before="40" w:after="40"/>
              <w:jc w:val="center"/>
              <w:rPr>
                <w:b/>
                <w:sz w:val="20"/>
                <w:szCs w:val="20"/>
              </w:rPr>
            </w:pPr>
            <w:r w:rsidRPr="00B62641">
              <w:rPr>
                <w:b/>
                <w:sz w:val="20"/>
                <w:szCs w:val="20"/>
              </w:rPr>
              <w:t xml:space="preserve">Konteineriai plastikui </w:t>
            </w:r>
          </w:p>
        </w:tc>
      </w:tr>
      <w:tr w:rsidR="001E70CE" w:rsidRPr="003C48A2" w:rsidTr="00A36035">
        <w:trPr>
          <w:trHeight w:val="886"/>
          <w:tblHeader/>
        </w:trPr>
        <w:tc>
          <w:tcPr>
            <w:tcW w:w="675" w:type="dxa"/>
            <w:shd w:val="clear" w:color="auto" w:fill="DEEAF6"/>
            <w:vAlign w:val="center"/>
          </w:tcPr>
          <w:p w:rsidR="001E70CE" w:rsidRPr="00B62641" w:rsidRDefault="001E70CE" w:rsidP="001E70CE">
            <w:pPr>
              <w:keepNext/>
              <w:spacing w:before="40" w:after="40"/>
              <w:jc w:val="center"/>
              <w:rPr>
                <w:b/>
                <w:bCs/>
                <w:sz w:val="20"/>
                <w:szCs w:val="20"/>
              </w:rPr>
            </w:pPr>
            <w:r w:rsidRPr="00B62641">
              <w:rPr>
                <w:b/>
                <w:bCs/>
                <w:sz w:val="20"/>
                <w:szCs w:val="20"/>
              </w:rPr>
              <w:t>Vnt.</w:t>
            </w:r>
          </w:p>
        </w:tc>
        <w:tc>
          <w:tcPr>
            <w:tcW w:w="993" w:type="dxa"/>
            <w:shd w:val="clear" w:color="auto" w:fill="DEEAF6"/>
            <w:noWrap/>
            <w:vAlign w:val="center"/>
            <w:hideMark/>
          </w:tcPr>
          <w:p w:rsidR="001E70CE" w:rsidRPr="00B62641" w:rsidRDefault="001E70CE" w:rsidP="001E70CE">
            <w:pPr>
              <w:keepNext/>
              <w:spacing w:before="40" w:after="40"/>
              <w:jc w:val="center"/>
              <w:rPr>
                <w:b/>
                <w:bCs/>
                <w:sz w:val="20"/>
                <w:szCs w:val="20"/>
              </w:rPr>
            </w:pPr>
            <w:r w:rsidRPr="00B62641">
              <w:rPr>
                <w:b/>
                <w:bCs/>
                <w:sz w:val="20"/>
                <w:szCs w:val="20"/>
              </w:rPr>
              <w:t>Surinkta per metus, tonomis</w:t>
            </w:r>
            <w:r w:rsidR="003838F8">
              <w:rPr>
                <w:b/>
                <w:bCs/>
                <w:sz w:val="20"/>
                <w:szCs w:val="20"/>
              </w:rPr>
              <w:t>*</w:t>
            </w:r>
          </w:p>
        </w:tc>
        <w:tc>
          <w:tcPr>
            <w:tcW w:w="1417" w:type="dxa"/>
            <w:shd w:val="clear" w:color="auto" w:fill="DEEAF6"/>
            <w:vAlign w:val="center"/>
          </w:tcPr>
          <w:p w:rsidR="001E70CE" w:rsidRPr="00B62641" w:rsidRDefault="001E70CE" w:rsidP="001E70CE">
            <w:pPr>
              <w:keepNext/>
              <w:spacing w:before="40" w:after="40"/>
              <w:jc w:val="center"/>
              <w:rPr>
                <w:b/>
                <w:bCs/>
                <w:sz w:val="20"/>
                <w:szCs w:val="20"/>
              </w:rPr>
            </w:pPr>
            <w:r w:rsidRPr="00B62641">
              <w:rPr>
                <w:b/>
                <w:bCs/>
                <w:sz w:val="20"/>
                <w:szCs w:val="20"/>
              </w:rPr>
              <w:t>1 konteineriu surinkta atliekų, tonomis</w:t>
            </w:r>
          </w:p>
        </w:tc>
        <w:tc>
          <w:tcPr>
            <w:tcW w:w="709" w:type="dxa"/>
            <w:shd w:val="clear" w:color="auto" w:fill="DEEAF6"/>
            <w:vAlign w:val="center"/>
          </w:tcPr>
          <w:p w:rsidR="001E70CE" w:rsidRPr="00B62641" w:rsidRDefault="001E70CE" w:rsidP="001E70CE">
            <w:pPr>
              <w:keepNext/>
              <w:spacing w:before="40" w:after="40"/>
              <w:jc w:val="center"/>
              <w:rPr>
                <w:b/>
                <w:bCs/>
                <w:sz w:val="20"/>
                <w:szCs w:val="20"/>
              </w:rPr>
            </w:pPr>
            <w:r w:rsidRPr="00B62641">
              <w:rPr>
                <w:b/>
                <w:bCs/>
                <w:sz w:val="20"/>
                <w:szCs w:val="20"/>
              </w:rPr>
              <w:t>Vnt.</w:t>
            </w:r>
          </w:p>
        </w:tc>
        <w:tc>
          <w:tcPr>
            <w:tcW w:w="992" w:type="dxa"/>
            <w:shd w:val="clear" w:color="auto" w:fill="DEEAF6"/>
            <w:noWrap/>
            <w:vAlign w:val="center"/>
            <w:hideMark/>
          </w:tcPr>
          <w:p w:rsidR="001E70CE" w:rsidRPr="00B62641" w:rsidRDefault="001E70CE" w:rsidP="001E70CE">
            <w:pPr>
              <w:keepNext/>
              <w:spacing w:before="40" w:after="40"/>
              <w:jc w:val="center"/>
              <w:rPr>
                <w:b/>
                <w:bCs/>
                <w:sz w:val="20"/>
                <w:szCs w:val="20"/>
              </w:rPr>
            </w:pPr>
            <w:r w:rsidRPr="00B62641">
              <w:rPr>
                <w:b/>
                <w:bCs/>
                <w:sz w:val="20"/>
                <w:szCs w:val="20"/>
              </w:rPr>
              <w:t>Surinkta per metus, tonomis</w:t>
            </w:r>
          </w:p>
        </w:tc>
        <w:tc>
          <w:tcPr>
            <w:tcW w:w="1418" w:type="dxa"/>
            <w:shd w:val="clear" w:color="auto" w:fill="DEEAF6"/>
            <w:vAlign w:val="center"/>
          </w:tcPr>
          <w:p w:rsidR="001E70CE" w:rsidRPr="00B62641" w:rsidRDefault="001E70CE" w:rsidP="001E70CE">
            <w:pPr>
              <w:keepNext/>
              <w:spacing w:before="40" w:after="40"/>
              <w:jc w:val="center"/>
              <w:rPr>
                <w:b/>
                <w:bCs/>
                <w:sz w:val="20"/>
                <w:szCs w:val="20"/>
              </w:rPr>
            </w:pPr>
            <w:r w:rsidRPr="00B62641">
              <w:rPr>
                <w:b/>
                <w:bCs/>
                <w:sz w:val="20"/>
                <w:szCs w:val="20"/>
              </w:rPr>
              <w:t>1 konteineriu surinkta atliekų, tonomis</w:t>
            </w:r>
          </w:p>
        </w:tc>
        <w:tc>
          <w:tcPr>
            <w:tcW w:w="600" w:type="dxa"/>
            <w:shd w:val="clear" w:color="auto" w:fill="DEEAF6"/>
            <w:vAlign w:val="center"/>
          </w:tcPr>
          <w:p w:rsidR="001E70CE" w:rsidRPr="00B62641" w:rsidRDefault="001E70CE" w:rsidP="001E70CE">
            <w:pPr>
              <w:keepNext/>
              <w:spacing w:before="40" w:after="40"/>
              <w:jc w:val="center"/>
              <w:rPr>
                <w:b/>
                <w:bCs/>
                <w:sz w:val="20"/>
                <w:szCs w:val="20"/>
              </w:rPr>
            </w:pPr>
            <w:r w:rsidRPr="00B62641">
              <w:rPr>
                <w:b/>
                <w:bCs/>
                <w:sz w:val="20"/>
                <w:szCs w:val="20"/>
              </w:rPr>
              <w:t>Vnt.</w:t>
            </w:r>
          </w:p>
        </w:tc>
        <w:tc>
          <w:tcPr>
            <w:tcW w:w="993" w:type="dxa"/>
            <w:shd w:val="clear" w:color="auto" w:fill="DEEAF6"/>
            <w:vAlign w:val="center"/>
          </w:tcPr>
          <w:p w:rsidR="001E70CE" w:rsidRPr="00B62641" w:rsidRDefault="001E70CE" w:rsidP="001E70CE">
            <w:pPr>
              <w:keepNext/>
              <w:spacing w:before="40" w:after="40"/>
              <w:jc w:val="center"/>
              <w:rPr>
                <w:b/>
                <w:bCs/>
                <w:sz w:val="20"/>
                <w:szCs w:val="20"/>
              </w:rPr>
            </w:pPr>
            <w:r w:rsidRPr="00B62641">
              <w:rPr>
                <w:b/>
                <w:bCs/>
                <w:sz w:val="20"/>
                <w:szCs w:val="20"/>
              </w:rPr>
              <w:t>Surinkta per metus, tonomis</w:t>
            </w:r>
          </w:p>
        </w:tc>
        <w:tc>
          <w:tcPr>
            <w:tcW w:w="1275" w:type="dxa"/>
            <w:shd w:val="clear" w:color="auto" w:fill="DEEAF6"/>
            <w:noWrap/>
            <w:vAlign w:val="center"/>
            <w:hideMark/>
          </w:tcPr>
          <w:p w:rsidR="001E70CE" w:rsidRPr="00B62641" w:rsidRDefault="001E70CE" w:rsidP="001E70CE">
            <w:pPr>
              <w:keepNext/>
              <w:spacing w:before="40" w:after="40"/>
              <w:jc w:val="center"/>
              <w:rPr>
                <w:b/>
                <w:bCs/>
                <w:sz w:val="20"/>
                <w:szCs w:val="20"/>
              </w:rPr>
            </w:pPr>
            <w:r w:rsidRPr="00B62641">
              <w:rPr>
                <w:b/>
                <w:bCs/>
                <w:sz w:val="20"/>
                <w:szCs w:val="20"/>
              </w:rPr>
              <w:t>1 konteineriu surinkta atliekų, tonomis</w:t>
            </w:r>
          </w:p>
        </w:tc>
      </w:tr>
      <w:tr w:rsidR="00631E92" w:rsidRPr="003C48A2" w:rsidTr="009837C6">
        <w:trPr>
          <w:trHeight w:val="240"/>
          <w:tblHeader/>
        </w:trPr>
        <w:tc>
          <w:tcPr>
            <w:tcW w:w="675" w:type="dxa"/>
            <w:vAlign w:val="center"/>
          </w:tcPr>
          <w:p w:rsidR="00631E92" w:rsidRPr="00631E92" w:rsidRDefault="00631E92" w:rsidP="00631E92">
            <w:pPr>
              <w:spacing w:before="40" w:after="40"/>
              <w:jc w:val="center"/>
              <w:rPr>
                <w:color w:val="000000"/>
                <w:sz w:val="20"/>
                <w:szCs w:val="20"/>
                <w:lang w:val="en-US" w:eastAsia="en-US"/>
              </w:rPr>
            </w:pPr>
            <w:r w:rsidRPr="00631E92">
              <w:rPr>
                <w:bCs/>
                <w:color w:val="000000"/>
                <w:sz w:val="20"/>
                <w:szCs w:val="20"/>
              </w:rPr>
              <w:t>49</w:t>
            </w:r>
          </w:p>
        </w:tc>
        <w:tc>
          <w:tcPr>
            <w:tcW w:w="993" w:type="dxa"/>
            <w:shd w:val="clear" w:color="auto" w:fill="auto"/>
            <w:noWrap/>
            <w:vAlign w:val="center"/>
            <w:hideMark/>
          </w:tcPr>
          <w:p w:rsidR="00631E92" w:rsidRPr="00631E92" w:rsidRDefault="0006404C" w:rsidP="00631E92">
            <w:pPr>
              <w:spacing w:before="40" w:after="40"/>
              <w:jc w:val="center"/>
              <w:rPr>
                <w:color w:val="000000"/>
                <w:sz w:val="20"/>
                <w:szCs w:val="20"/>
              </w:rPr>
            </w:pPr>
            <w:r>
              <w:rPr>
                <w:bCs/>
                <w:color w:val="000000"/>
                <w:sz w:val="20"/>
                <w:szCs w:val="20"/>
              </w:rPr>
              <w:t>54,5</w:t>
            </w:r>
          </w:p>
        </w:tc>
        <w:tc>
          <w:tcPr>
            <w:tcW w:w="1417" w:type="dxa"/>
            <w:vAlign w:val="center"/>
          </w:tcPr>
          <w:p w:rsidR="00631E92" w:rsidRPr="00631E92" w:rsidRDefault="00631E92" w:rsidP="00631E92">
            <w:pPr>
              <w:spacing w:before="40" w:after="40"/>
              <w:jc w:val="center"/>
              <w:rPr>
                <w:color w:val="000000"/>
                <w:sz w:val="20"/>
                <w:szCs w:val="20"/>
              </w:rPr>
            </w:pPr>
            <w:r w:rsidRPr="00631E92">
              <w:rPr>
                <w:bCs/>
                <w:color w:val="000000"/>
                <w:sz w:val="20"/>
                <w:szCs w:val="20"/>
              </w:rPr>
              <w:t>1,1</w:t>
            </w:r>
          </w:p>
        </w:tc>
        <w:tc>
          <w:tcPr>
            <w:tcW w:w="709" w:type="dxa"/>
            <w:vAlign w:val="center"/>
          </w:tcPr>
          <w:p w:rsidR="00631E92" w:rsidRPr="00631E92" w:rsidRDefault="00631E92" w:rsidP="00631E92">
            <w:pPr>
              <w:spacing w:before="40" w:after="40"/>
              <w:jc w:val="center"/>
              <w:rPr>
                <w:color w:val="000000"/>
                <w:sz w:val="20"/>
                <w:szCs w:val="20"/>
              </w:rPr>
            </w:pPr>
            <w:r w:rsidRPr="00631E92">
              <w:rPr>
                <w:bCs/>
                <w:color w:val="000000"/>
                <w:sz w:val="20"/>
                <w:szCs w:val="20"/>
              </w:rPr>
              <w:t>49</w:t>
            </w:r>
          </w:p>
        </w:tc>
        <w:tc>
          <w:tcPr>
            <w:tcW w:w="992" w:type="dxa"/>
            <w:shd w:val="clear" w:color="auto" w:fill="auto"/>
            <w:noWrap/>
            <w:vAlign w:val="center"/>
            <w:hideMark/>
          </w:tcPr>
          <w:p w:rsidR="00631E92" w:rsidRPr="00631E92" w:rsidRDefault="00631E92" w:rsidP="00631E92">
            <w:pPr>
              <w:spacing w:before="40" w:after="40"/>
              <w:jc w:val="center"/>
              <w:rPr>
                <w:color w:val="000000"/>
                <w:sz w:val="20"/>
                <w:szCs w:val="20"/>
              </w:rPr>
            </w:pPr>
            <w:r w:rsidRPr="00631E92">
              <w:rPr>
                <w:bCs/>
                <w:color w:val="000000"/>
                <w:sz w:val="20"/>
                <w:szCs w:val="20"/>
              </w:rPr>
              <w:t>16</w:t>
            </w:r>
          </w:p>
        </w:tc>
        <w:tc>
          <w:tcPr>
            <w:tcW w:w="1418" w:type="dxa"/>
            <w:vAlign w:val="center"/>
          </w:tcPr>
          <w:p w:rsidR="00631E92" w:rsidRPr="00631E92" w:rsidRDefault="00631E92" w:rsidP="00631E92">
            <w:pPr>
              <w:spacing w:before="40" w:after="40"/>
              <w:jc w:val="center"/>
              <w:rPr>
                <w:color w:val="000000"/>
                <w:sz w:val="20"/>
                <w:szCs w:val="20"/>
              </w:rPr>
            </w:pPr>
            <w:r w:rsidRPr="00631E92">
              <w:rPr>
                <w:bCs/>
                <w:color w:val="000000"/>
                <w:sz w:val="20"/>
                <w:szCs w:val="20"/>
              </w:rPr>
              <w:t>0,3</w:t>
            </w:r>
          </w:p>
        </w:tc>
        <w:tc>
          <w:tcPr>
            <w:tcW w:w="600" w:type="dxa"/>
            <w:vAlign w:val="center"/>
          </w:tcPr>
          <w:p w:rsidR="00631E92" w:rsidRPr="00631E92" w:rsidRDefault="00631E92" w:rsidP="00631E92">
            <w:pPr>
              <w:spacing w:before="40" w:after="40"/>
              <w:jc w:val="center"/>
              <w:rPr>
                <w:color w:val="000000"/>
                <w:sz w:val="20"/>
                <w:szCs w:val="20"/>
              </w:rPr>
            </w:pPr>
            <w:r w:rsidRPr="00631E92">
              <w:rPr>
                <w:bCs/>
                <w:color w:val="000000"/>
                <w:sz w:val="20"/>
                <w:szCs w:val="20"/>
              </w:rPr>
              <w:t>49</w:t>
            </w:r>
          </w:p>
        </w:tc>
        <w:tc>
          <w:tcPr>
            <w:tcW w:w="993" w:type="dxa"/>
            <w:vAlign w:val="center"/>
          </w:tcPr>
          <w:p w:rsidR="00631E92" w:rsidRPr="00631E92" w:rsidRDefault="00631E92" w:rsidP="00631E92">
            <w:pPr>
              <w:spacing w:before="40" w:after="40"/>
              <w:jc w:val="center"/>
              <w:rPr>
                <w:color w:val="000000"/>
                <w:sz w:val="20"/>
                <w:szCs w:val="20"/>
              </w:rPr>
            </w:pPr>
            <w:r w:rsidRPr="00631E92">
              <w:rPr>
                <w:bCs/>
                <w:color w:val="000000"/>
                <w:sz w:val="20"/>
                <w:szCs w:val="20"/>
              </w:rPr>
              <w:t>13</w:t>
            </w:r>
          </w:p>
        </w:tc>
        <w:tc>
          <w:tcPr>
            <w:tcW w:w="1275" w:type="dxa"/>
            <w:shd w:val="clear" w:color="auto" w:fill="FFFFFF"/>
            <w:noWrap/>
            <w:vAlign w:val="center"/>
            <w:hideMark/>
          </w:tcPr>
          <w:p w:rsidR="00631E92" w:rsidRPr="00631E92" w:rsidRDefault="00631E92" w:rsidP="00631E92">
            <w:pPr>
              <w:spacing w:before="40" w:after="40"/>
              <w:jc w:val="center"/>
              <w:rPr>
                <w:color w:val="000000"/>
                <w:sz w:val="20"/>
                <w:szCs w:val="20"/>
              </w:rPr>
            </w:pPr>
            <w:r w:rsidRPr="00631E92">
              <w:rPr>
                <w:bCs/>
                <w:color w:val="000000"/>
                <w:sz w:val="20"/>
                <w:szCs w:val="20"/>
              </w:rPr>
              <w:t>0,3</w:t>
            </w:r>
          </w:p>
        </w:tc>
      </w:tr>
    </w:tbl>
    <w:p w:rsidR="003838F8" w:rsidRDefault="003838F8" w:rsidP="00AF3B55">
      <w:pPr>
        <w:spacing w:before="40" w:after="40"/>
        <w:rPr>
          <w:i/>
          <w:sz w:val="20"/>
          <w:szCs w:val="20"/>
        </w:rPr>
      </w:pPr>
      <w:r>
        <w:rPr>
          <w:i/>
          <w:sz w:val="20"/>
          <w:szCs w:val="20"/>
        </w:rPr>
        <w:t xml:space="preserve">Pastaba: įskaitant stiklo </w:t>
      </w:r>
      <w:r w:rsidR="00E75B8C">
        <w:rPr>
          <w:i/>
          <w:sz w:val="20"/>
          <w:szCs w:val="20"/>
        </w:rPr>
        <w:t xml:space="preserve">bei </w:t>
      </w:r>
      <w:r>
        <w:rPr>
          <w:i/>
          <w:sz w:val="20"/>
          <w:szCs w:val="20"/>
        </w:rPr>
        <w:t xml:space="preserve"> metalo </w:t>
      </w:r>
      <w:r w:rsidR="00E75B8C">
        <w:rPr>
          <w:i/>
          <w:sz w:val="20"/>
          <w:szCs w:val="20"/>
        </w:rPr>
        <w:t>pakuočių atliekas ir kitas antrines žaliavas.</w:t>
      </w:r>
      <w:r>
        <w:rPr>
          <w:i/>
          <w:sz w:val="20"/>
          <w:szCs w:val="20"/>
        </w:rPr>
        <w:t xml:space="preserve"> </w:t>
      </w:r>
    </w:p>
    <w:p w:rsidR="00AD21EA" w:rsidRPr="003C48A2" w:rsidRDefault="00AD21EA" w:rsidP="003838F8">
      <w:pPr>
        <w:spacing w:before="40" w:after="40"/>
        <w:rPr>
          <w:i/>
          <w:sz w:val="20"/>
          <w:szCs w:val="20"/>
        </w:rPr>
      </w:pPr>
      <w:r w:rsidRPr="003C48A2">
        <w:rPr>
          <w:i/>
          <w:sz w:val="20"/>
          <w:szCs w:val="20"/>
        </w:rPr>
        <w:t>Š</w:t>
      </w:r>
      <w:r w:rsidR="00850A17" w:rsidRPr="003C48A2">
        <w:rPr>
          <w:i/>
          <w:sz w:val="20"/>
          <w:szCs w:val="20"/>
        </w:rPr>
        <w:t>altinis: Savivaldybės ataskaita</w:t>
      </w:r>
      <w:r w:rsidRPr="003C48A2">
        <w:rPr>
          <w:i/>
          <w:sz w:val="20"/>
          <w:szCs w:val="20"/>
        </w:rPr>
        <w:t xml:space="preserve"> AAA už 2013 m.</w:t>
      </w:r>
      <w:r w:rsidR="003838F8">
        <w:rPr>
          <w:i/>
          <w:sz w:val="20"/>
          <w:szCs w:val="20"/>
        </w:rPr>
        <w:t xml:space="preserve"> </w:t>
      </w:r>
    </w:p>
    <w:p w:rsidR="00364394" w:rsidRPr="003C48A2" w:rsidRDefault="00A700B4" w:rsidP="001E70CE">
      <w:pPr>
        <w:rPr>
          <w:szCs w:val="24"/>
        </w:rPr>
      </w:pPr>
      <w:r w:rsidRPr="00AE3215">
        <w:t>Molėtų</w:t>
      </w:r>
      <w:r w:rsidR="003838F8">
        <w:t xml:space="preserve"> ra</w:t>
      </w:r>
      <w:r w:rsidR="007A2AC4">
        <w:t>jono savivaldybėje</w:t>
      </w:r>
      <w:r w:rsidR="001E70CE" w:rsidRPr="00AE3215">
        <w:t xml:space="preserve"> iš gyventojų kolektyviniais antrinių žaliavų </w:t>
      </w:r>
      <w:r w:rsidRPr="00AE3215">
        <w:t xml:space="preserve">surinkimo </w:t>
      </w:r>
      <w:r w:rsidR="001E70CE" w:rsidRPr="00AE3215">
        <w:t>konteineriais</w:t>
      </w:r>
      <w:r w:rsidRPr="00AE3215">
        <w:t xml:space="preserve"> </w:t>
      </w:r>
      <w:r w:rsidR="007A2AC4" w:rsidRPr="00AE3215">
        <w:t xml:space="preserve">2013 m. </w:t>
      </w:r>
      <w:r w:rsidRPr="00AE3215">
        <w:t>iš viso</w:t>
      </w:r>
      <w:r w:rsidR="001E70CE" w:rsidRPr="00AE3215">
        <w:t xml:space="preserve"> surinkt</w:t>
      </w:r>
      <w:r w:rsidR="002821F4" w:rsidRPr="00AE3215">
        <w:t>a</w:t>
      </w:r>
      <w:r w:rsidR="00374937" w:rsidRPr="00AE3215">
        <w:t xml:space="preserve"> </w:t>
      </w:r>
      <w:r w:rsidRPr="00AE3215">
        <w:t>83,5</w:t>
      </w:r>
      <w:r w:rsidR="00374937" w:rsidRPr="00AE3215">
        <w:t xml:space="preserve"> t</w:t>
      </w:r>
      <w:r w:rsidR="007A2AC4">
        <w:t>onos</w:t>
      </w:r>
      <w:r w:rsidR="00374937" w:rsidRPr="00AE3215">
        <w:t xml:space="preserve"> </w:t>
      </w:r>
      <w:r w:rsidR="004230BB" w:rsidRPr="00AE3215">
        <w:t>pakuočių</w:t>
      </w:r>
      <w:r w:rsidRPr="00AE3215">
        <w:t xml:space="preserve"> atliekų ir kitų </w:t>
      </w:r>
      <w:r w:rsidR="00374937" w:rsidRPr="00AE3215">
        <w:t>antrinių žaliavų (</w:t>
      </w:r>
      <w:r w:rsidR="00C47F58" w:rsidRPr="00AE3215">
        <w:t>tokių kai</w:t>
      </w:r>
      <w:r w:rsidR="00374937" w:rsidRPr="00AE3215">
        <w:t>p stiklo, popieriaus ir kartono</w:t>
      </w:r>
      <w:r w:rsidR="00C47F58" w:rsidRPr="00AE3215">
        <w:t>, plastikų</w:t>
      </w:r>
      <w:r w:rsidRPr="00AE3215">
        <w:t xml:space="preserve"> ir</w:t>
      </w:r>
      <w:r w:rsidR="00374937" w:rsidRPr="00AE3215">
        <w:t xml:space="preserve"> metalų pakuotės atliekų)</w:t>
      </w:r>
      <w:r w:rsidR="001E70CE" w:rsidRPr="00AE3215">
        <w:t xml:space="preserve">, </w:t>
      </w:r>
      <w:r w:rsidR="00AD21EA" w:rsidRPr="00AE3215">
        <w:t>kas sudarė</w:t>
      </w:r>
      <w:r w:rsidRPr="00AE3215">
        <w:t xml:space="preserve"> </w:t>
      </w:r>
      <w:r w:rsidR="00AD21EA" w:rsidRPr="00AE3215">
        <w:t xml:space="preserve">apie </w:t>
      </w:r>
      <w:r w:rsidRPr="00AE3215">
        <w:t>4,3</w:t>
      </w:r>
      <w:r w:rsidR="007A2AC4">
        <w:t xml:space="preserve"> kilogramo</w:t>
      </w:r>
      <w:r w:rsidR="001E70CE" w:rsidRPr="00AE3215">
        <w:t xml:space="preserve"> </w:t>
      </w:r>
      <w:r w:rsidRPr="00AE3215">
        <w:t xml:space="preserve">pakuotės atliekų ir kitų </w:t>
      </w:r>
      <w:r w:rsidR="00AD21EA" w:rsidRPr="00AE3215">
        <w:t xml:space="preserve">antrinių žaliavų </w:t>
      </w:r>
      <w:r w:rsidR="001E70CE" w:rsidRPr="00AE3215">
        <w:t xml:space="preserve">vienam </w:t>
      </w:r>
      <w:r w:rsidR="00AD21EA" w:rsidRPr="00AE3215">
        <w:t>savivaldybės gyvent</w:t>
      </w:r>
      <w:r w:rsidR="001B5F76" w:rsidRPr="00AE3215">
        <w:t>o</w:t>
      </w:r>
      <w:r w:rsidR="00AD21EA" w:rsidRPr="00AE3215">
        <w:t>jui</w:t>
      </w:r>
      <w:r w:rsidR="001E70CE" w:rsidRPr="00AE3215">
        <w:t xml:space="preserve">. </w:t>
      </w:r>
      <w:r w:rsidR="00850A17" w:rsidRPr="00293341">
        <w:rPr>
          <w:szCs w:val="24"/>
        </w:rPr>
        <w:t xml:space="preserve">Didžiąją dalį (apie </w:t>
      </w:r>
      <w:r w:rsidR="00973305" w:rsidRPr="00293341">
        <w:rPr>
          <w:szCs w:val="24"/>
        </w:rPr>
        <w:t xml:space="preserve">65 </w:t>
      </w:r>
      <w:r w:rsidR="00850A17" w:rsidRPr="00293341">
        <w:rPr>
          <w:szCs w:val="24"/>
        </w:rPr>
        <w:t>proc.) visų surenkam</w:t>
      </w:r>
      <w:r w:rsidR="00973305" w:rsidRPr="00293341">
        <w:rPr>
          <w:szCs w:val="24"/>
        </w:rPr>
        <w:t>ų antrinių žaliavų sraute sudarė</w:t>
      </w:r>
      <w:r w:rsidR="00850A17" w:rsidRPr="00293341">
        <w:rPr>
          <w:szCs w:val="24"/>
        </w:rPr>
        <w:t xml:space="preserve"> stiklo atliekos </w:t>
      </w:r>
      <w:r w:rsidR="00364394" w:rsidRPr="00293341">
        <w:rPr>
          <w:rStyle w:val="AntratDiagrama"/>
          <w:b w:val="0"/>
          <w:color w:val="auto"/>
        </w:rPr>
        <w:t>(</w:t>
      </w:r>
      <w:r w:rsidR="00AE3215" w:rsidRPr="00293341">
        <w:rPr>
          <w:rStyle w:val="AntratDiagrama"/>
          <w:b w:val="0"/>
          <w:color w:val="auto"/>
        </w:rPr>
        <w:t>Pav.</w:t>
      </w:r>
      <w:r w:rsidR="007A2AC4" w:rsidRPr="00293341">
        <w:rPr>
          <w:rStyle w:val="AntratDiagrama"/>
          <w:b w:val="0"/>
          <w:color w:val="auto"/>
        </w:rPr>
        <w:t xml:space="preserve"> </w:t>
      </w:r>
      <w:r w:rsidR="00AE3215" w:rsidRPr="00293341">
        <w:rPr>
          <w:rStyle w:val="AntratDiagrama"/>
          <w:b w:val="0"/>
          <w:color w:val="auto"/>
        </w:rPr>
        <w:t>8</w:t>
      </w:r>
      <w:r w:rsidR="00A909AD" w:rsidRPr="00293341">
        <w:rPr>
          <w:rStyle w:val="AntratDiagrama"/>
          <w:b w:val="0"/>
          <w:color w:val="auto"/>
        </w:rPr>
        <w:t>)</w:t>
      </w:r>
      <w:r w:rsidR="00654E23" w:rsidRPr="00293341">
        <w:rPr>
          <w:rStyle w:val="AntratDiagrama"/>
          <w:b w:val="0"/>
          <w:color w:val="auto"/>
        </w:rPr>
        <w:t>.</w:t>
      </w:r>
    </w:p>
    <w:p w:rsidR="00654E23" w:rsidRPr="003C48A2" w:rsidRDefault="009C78AF" w:rsidP="000A0DD8">
      <w:pPr>
        <w:jc w:val="center"/>
        <w:rPr>
          <w:noProof/>
        </w:rPr>
      </w:pPr>
      <w:r>
        <w:rPr>
          <w:noProof/>
        </w:rPr>
        <w:drawing>
          <wp:inline distT="0" distB="0" distL="0" distR="0">
            <wp:extent cx="4732020" cy="2442210"/>
            <wp:effectExtent l="0" t="0" r="0" b="0"/>
            <wp:docPr id="568" name="Paveikslėlis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2020" cy="2442210"/>
                    </a:xfrm>
                    <a:prstGeom prst="rect">
                      <a:avLst/>
                    </a:prstGeom>
                    <a:noFill/>
                  </pic:spPr>
                </pic:pic>
              </a:graphicData>
            </a:graphic>
          </wp:inline>
        </w:drawing>
      </w:r>
    </w:p>
    <w:p w:rsidR="00654E23" w:rsidRPr="00794CF9" w:rsidRDefault="007A2AC4" w:rsidP="00794CF9">
      <w:pPr>
        <w:pStyle w:val="Antrat"/>
        <w:jc w:val="center"/>
      </w:pPr>
      <w:r w:rsidRPr="00794CF9">
        <w:t>Pav. 8</w:t>
      </w:r>
      <w:r w:rsidR="00654E23" w:rsidRPr="00794CF9">
        <w:t>. Rūšiuojamojo surinki</w:t>
      </w:r>
      <w:r w:rsidR="00476C29" w:rsidRPr="00794CF9">
        <w:t>m</w:t>
      </w:r>
      <w:r w:rsidR="00654E23" w:rsidRPr="00794CF9">
        <w:t xml:space="preserve">o konteineriais 2013 m. surinktų </w:t>
      </w:r>
      <w:r w:rsidR="004230BB" w:rsidRPr="00794CF9">
        <w:t>pakuo</w:t>
      </w:r>
      <w:r w:rsidR="003C7DCC" w:rsidRPr="00794CF9">
        <w:t>čių ir kitų antrinių žaliavų srautų sudėtis</w:t>
      </w:r>
    </w:p>
    <w:p w:rsidR="006453DD" w:rsidRPr="007B6239" w:rsidRDefault="00A700B4" w:rsidP="001E70CE">
      <w:pPr>
        <w:rPr>
          <w:szCs w:val="24"/>
        </w:rPr>
      </w:pPr>
      <w:r w:rsidRPr="00DC4721">
        <w:rPr>
          <w:szCs w:val="24"/>
        </w:rPr>
        <w:t>Molėtų</w:t>
      </w:r>
      <w:r w:rsidR="00A67EF3" w:rsidRPr="00DC4721">
        <w:rPr>
          <w:szCs w:val="24"/>
        </w:rPr>
        <w:t xml:space="preserve"> rajo</w:t>
      </w:r>
      <w:r w:rsidR="00974B53" w:rsidRPr="00DC4721">
        <w:rPr>
          <w:szCs w:val="24"/>
        </w:rPr>
        <w:t xml:space="preserve">no savivaldybės duomenimis, </w:t>
      </w:r>
      <w:r w:rsidR="00052527" w:rsidRPr="00DC4721">
        <w:rPr>
          <w:szCs w:val="24"/>
        </w:rPr>
        <w:t xml:space="preserve">2013 m. </w:t>
      </w:r>
      <w:r w:rsidR="00974B53" w:rsidRPr="00DC4721">
        <w:rPr>
          <w:szCs w:val="24"/>
        </w:rPr>
        <w:t xml:space="preserve">konteinerine sistema, per didelių gabaritų </w:t>
      </w:r>
      <w:r w:rsidR="00974B53" w:rsidRPr="007B6239">
        <w:rPr>
          <w:szCs w:val="24"/>
        </w:rPr>
        <w:t xml:space="preserve">atliekų surinkimo aikšteles ir per papildančias sistemas </w:t>
      </w:r>
      <w:r w:rsidR="0094489A" w:rsidRPr="007B6239">
        <w:rPr>
          <w:szCs w:val="24"/>
        </w:rPr>
        <w:t>iš viso surinkta iki 108 t</w:t>
      </w:r>
      <w:r w:rsidR="00DC4721" w:rsidRPr="007B6239">
        <w:rPr>
          <w:szCs w:val="24"/>
        </w:rPr>
        <w:t>onos</w:t>
      </w:r>
      <w:r w:rsidR="0094489A" w:rsidRPr="007B6239">
        <w:rPr>
          <w:szCs w:val="24"/>
        </w:rPr>
        <w:t xml:space="preserve"> pakuočių atliekų ir kitų antrinių žaliavų (tame skaičiuje - </w:t>
      </w:r>
      <w:r w:rsidR="00974B53" w:rsidRPr="007B6239">
        <w:rPr>
          <w:szCs w:val="24"/>
        </w:rPr>
        <w:t xml:space="preserve">apie </w:t>
      </w:r>
      <w:r w:rsidRPr="007B6239">
        <w:rPr>
          <w:szCs w:val="24"/>
        </w:rPr>
        <w:t xml:space="preserve">17,5 </w:t>
      </w:r>
      <w:r w:rsidR="00DC4721" w:rsidRPr="007B6239">
        <w:rPr>
          <w:szCs w:val="24"/>
        </w:rPr>
        <w:t>tonų</w:t>
      </w:r>
      <w:r w:rsidR="00974B53" w:rsidRPr="007B6239">
        <w:rPr>
          <w:szCs w:val="24"/>
        </w:rPr>
        <w:t xml:space="preserve"> </w:t>
      </w:r>
      <w:r w:rsidR="001E70CE" w:rsidRPr="007B6239">
        <w:rPr>
          <w:szCs w:val="24"/>
        </w:rPr>
        <w:t xml:space="preserve">popieriaus ir kartono, </w:t>
      </w:r>
      <w:r w:rsidRPr="007B6239">
        <w:rPr>
          <w:szCs w:val="24"/>
        </w:rPr>
        <w:t>apie 32</w:t>
      </w:r>
      <w:r w:rsidR="00974B53" w:rsidRPr="007B6239">
        <w:rPr>
          <w:szCs w:val="24"/>
        </w:rPr>
        <w:t xml:space="preserve"> t</w:t>
      </w:r>
      <w:r w:rsidR="00DC4721" w:rsidRPr="007B6239">
        <w:rPr>
          <w:szCs w:val="24"/>
        </w:rPr>
        <w:t>onos</w:t>
      </w:r>
      <w:r w:rsidR="00974B53" w:rsidRPr="007B6239">
        <w:rPr>
          <w:szCs w:val="24"/>
        </w:rPr>
        <w:t xml:space="preserve"> plastikų, </w:t>
      </w:r>
      <w:r w:rsidRPr="007B6239">
        <w:rPr>
          <w:szCs w:val="24"/>
        </w:rPr>
        <w:t>58 t</w:t>
      </w:r>
      <w:r w:rsidR="00DC4721" w:rsidRPr="007B6239">
        <w:rPr>
          <w:szCs w:val="24"/>
        </w:rPr>
        <w:t>onos</w:t>
      </w:r>
      <w:r w:rsidRPr="007B6239">
        <w:rPr>
          <w:szCs w:val="24"/>
        </w:rPr>
        <w:t xml:space="preserve"> stiklo </w:t>
      </w:r>
      <w:r w:rsidR="00374937" w:rsidRPr="007B6239">
        <w:rPr>
          <w:szCs w:val="24"/>
        </w:rPr>
        <w:t xml:space="preserve">ir </w:t>
      </w:r>
      <w:r w:rsidR="00476C29" w:rsidRPr="007B6239">
        <w:rPr>
          <w:szCs w:val="24"/>
        </w:rPr>
        <w:t xml:space="preserve">iki 0,5 </w:t>
      </w:r>
      <w:r w:rsidR="001E70CE" w:rsidRPr="007B6239">
        <w:rPr>
          <w:szCs w:val="24"/>
        </w:rPr>
        <w:t>t</w:t>
      </w:r>
      <w:r w:rsidR="00DC4721" w:rsidRPr="007B6239">
        <w:rPr>
          <w:szCs w:val="24"/>
        </w:rPr>
        <w:t>onų</w:t>
      </w:r>
      <w:r w:rsidR="001E70CE" w:rsidRPr="007B6239">
        <w:rPr>
          <w:szCs w:val="24"/>
        </w:rPr>
        <w:t xml:space="preserve"> metalinių pakuočių</w:t>
      </w:r>
      <w:r w:rsidR="002821F4" w:rsidRPr="007B6239">
        <w:rPr>
          <w:szCs w:val="24"/>
        </w:rPr>
        <w:t xml:space="preserve"> (aliuminio skardinių)</w:t>
      </w:r>
      <w:r w:rsidR="001E70CE" w:rsidRPr="007B6239">
        <w:rPr>
          <w:szCs w:val="24"/>
        </w:rPr>
        <w:t xml:space="preserve"> atliekų</w:t>
      </w:r>
      <w:r w:rsidR="0094489A" w:rsidRPr="007B6239">
        <w:rPr>
          <w:szCs w:val="24"/>
        </w:rPr>
        <w:t>)</w:t>
      </w:r>
      <w:r w:rsidR="00BC6FA7" w:rsidRPr="007B6239">
        <w:rPr>
          <w:szCs w:val="24"/>
        </w:rPr>
        <w:t xml:space="preserve"> </w:t>
      </w:r>
      <w:r w:rsidR="00BC6FA7" w:rsidRPr="007B6239">
        <w:rPr>
          <w:b/>
          <w:szCs w:val="24"/>
        </w:rPr>
        <w:t>(</w:t>
      </w:r>
      <w:r w:rsidR="00AC0847" w:rsidRPr="007B6239">
        <w:rPr>
          <w:rStyle w:val="AntratDiagrama"/>
          <w:b w:val="0"/>
          <w:color w:val="auto"/>
        </w:rPr>
        <w:t>12</w:t>
      </w:r>
      <w:r w:rsidR="00374937" w:rsidRPr="007B6239">
        <w:rPr>
          <w:rStyle w:val="AntratDiagrama"/>
          <w:b w:val="0"/>
          <w:color w:val="auto"/>
        </w:rPr>
        <w:t xml:space="preserve"> lentelė</w:t>
      </w:r>
      <w:r w:rsidR="00AD45C9" w:rsidRPr="007B6239">
        <w:rPr>
          <w:b/>
          <w:szCs w:val="24"/>
        </w:rPr>
        <w:t>)</w:t>
      </w:r>
      <w:r w:rsidR="001E70CE" w:rsidRPr="007B6239">
        <w:rPr>
          <w:b/>
          <w:szCs w:val="24"/>
        </w:rPr>
        <w:t>.</w:t>
      </w:r>
      <w:r w:rsidR="001E70CE" w:rsidRPr="007B6239">
        <w:rPr>
          <w:szCs w:val="24"/>
        </w:rPr>
        <w:t xml:space="preserve"> </w:t>
      </w:r>
      <w:r w:rsidR="00AD45C9" w:rsidRPr="007B6239">
        <w:rPr>
          <w:szCs w:val="24"/>
        </w:rPr>
        <w:t xml:space="preserve">Konteineriais surinkta </w:t>
      </w:r>
      <w:r w:rsidR="00927D44" w:rsidRPr="007B6239">
        <w:rPr>
          <w:szCs w:val="24"/>
        </w:rPr>
        <w:t xml:space="preserve">didžioji dalis </w:t>
      </w:r>
      <w:r w:rsidR="004230BB" w:rsidRPr="007B6239">
        <w:rPr>
          <w:szCs w:val="24"/>
        </w:rPr>
        <w:t>(</w:t>
      </w:r>
      <w:r w:rsidR="00973305" w:rsidRPr="007B6239">
        <w:rPr>
          <w:szCs w:val="24"/>
        </w:rPr>
        <w:t>91</w:t>
      </w:r>
      <w:r w:rsidR="00B009C4" w:rsidRPr="007B6239">
        <w:rPr>
          <w:szCs w:val="24"/>
        </w:rPr>
        <w:t xml:space="preserve"> proc</w:t>
      </w:r>
      <w:r w:rsidR="00EC085B" w:rsidRPr="007B6239">
        <w:rPr>
          <w:szCs w:val="24"/>
        </w:rPr>
        <w:t>.</w:t>
      </w:r>
      <w:r w:rsidR="004230BB" w:rsidRPr="007B6239">
        <w:rPr>
          <w:szCs w:val="24"/>
        </w:rPr>
        <w:t>)</w:t>
      </w:r>
      <w:r w:rsidR="00B009C4" w:rsidRPr="007B6239">
        <w:rPr>
          <w:szCs w:val="24"/>
        </w:rPr>
        <w:t xml:space="preserve"> visų surinktų </w:t>
      </w:r>
      <w:r w:rsidR="004230BB" w:rsidRPr="007B6239">
        <w:rPr>
          <w:szCs w:val="24"/>
        </w:rPr>
        <w:t xml:space="preserve">pakuočių atliekų ir kitų </w:t>
      </w:r>
      <w:r w:rsidR="00B009C4" w:rsidRPr="007B6239">
        <w:rPr>
          <w:szCs w:val="24"/>
        </w:rPr>
        <w:t>antrinių žaliavų.</w:t>
      </w:r>
      <w:r w:rsidR="00DA7A00" w:rsidRPr="007B6239">
        <w:rPr>
          <w:szCs w:val="24"/>
        </w:rPr>
        <w:t xml:space="preserve"> 2013 m. duomenimis, </w:t>
      </w:r>
      <w:r w:rsidR="00E9068C" w:rsidRPr="007B6239">
        <w:rPr>
          <w:szCs w:val="24"/>
        </w:rPr>
        <w:t xml:space="preserve">antrinių žaliavų (įskaitant pakuotės atliekas) atskiras surinkimas sudaro apie </w:t>
      </w:r>
      <w:r w:rsidR="00CE5A74" w:rsidRPr="007B6239">
        <w:rPr>
          <w:szCs w:val="24"/>
        </w:rPr>
        <w:t>2</w:t>
      </w:r>
      <w:r w:rsidR="00E9068C" w:rsidRPr="007B6239">
        <w:rPr>
          <w:szCs w:val="24"/>
        </w:rPr>
        <w:t xml:space="preserve"> proc. nuo bendro susidaran</w:t>
      </w:r>
      <w:r w:rsidR="00BB69F2" w:rsidRPr="007B6239">
        <w:rPr>
          <w:szCs w:val="24"/>
        </w:rPr>
        <w:t>čių komunalinių atliekų srauto ir apie 6,6 proc. nuo komunalinių atliekų sraute susidarančių pakuočių atliekų ir kitų antrinių žaliavų srauto.</w:t>
      </w:r>
    </w:p>
    <w:p w:rsidR="00E01F68" w:rsidRPr="00794CF9" w:rsidRDefault="00AC0847" w:rsidP="00794CF9">
      <w:pPr>
        <w:pStyle w:val="Antrat"/>
      </w:pPr>
      <w:r w:rsidRPr="00794CF9">
        <w:t>12</w:t>
      </w:r>
      <w:r w:rsidR="00AD21EA" w:rsidRPr="00794CF9">
        <w:t xml:space="preserve"> lentelė.</w:t>
      </w:r>
      <w:r w:rsidR="00E01F68" w:rsidRPr="00794CF9">
        <w:t xml:space="preserve"> 2013 m. </w:t>
      </w:r>
      <w:r w:rsidR="00CE5A74" w:rsidRPr="00794CF9">
        <w:t xml:space="preserve">pirminio rūšiavimo metu atskirtų </w:t>
      </w:r>
      <w:r w:rsidR="000D2D54" w:rsidRPr="00794CF9">
        <w:t xml:space="preserve">pakuočių atliekų ir kitų </w:t>
      </w:r>
      <w:r w:rsidR="00E01F68" w:rsidRPr="00794CF9">
        <w:t>antrinių žaliavų kiekiai</w:t>
      </w:r>
      <w:r w:rsidR="000D2D54" w:rsidRPr="00794CF9">
        <w:t xml:space="preserve"> bei</w:t>
      </w:r>
      <w:r w:rsidR="00E01F68" w:rsidRPr="00794CF9">
        <w:t xml:space="preserve"> </w:t>
      </w:r>
      <w:r w:rsidR="000D2D54" w:rsidRPr="00794CF9">
        <w:t>atskirai surenkama</w:t>
      </w:r>
      <w:r w:rsidR="00AD21EA" w:rsidRPr="00794CF9">
        <w:t xml:space="preserve"> </w:t>
      </w:r>
      <w:r w:rsidR="000D2D54" w:rsidRPr="00794CF9">
        <w:t>jų</w:t>
      </w:r>
      <w:r w:rsidR="00E01F68" w:rsidRPr="00794CF9">
        <w:t xml:space="preserve"> dalis </w:t>
      </w:r>
      <w:r w:rsidR="00AD21EA" w:rsidRPr="00794CF9">
        <w:t xml:space="preserve">(proc.) </w:t>
      </w:r>
      <w:r w:rsidR="00E01F68" w:rsidRPr="00794CF9">
        <w:t xml:space="preserve">nuo visų </w:t>
      </w:r>
      <w:r w:rsidR="000D2D54" w:rsidRPr="00794CF9">
        <w:t xml:space="preserve">sraute </w:t>
      </w:r>
      <w:r w:rsidR="00E01F68" w:rsidRPr="00794CF9">
        <w:t xml:space="preserve">susidariusių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851"/>
        <w:gridCol w:w="992"/>
        <w:gridCol w:w="1275"/>
        <w:gridCol w:w="1135"/>
        <w:gridCol w:w="1417"/>
      </w:tblGrid>
      <w:tr w:rsidR="0094489A" w:rsidRPr="00DC4721" w:rsidTr="00A36035">
        <w:trPr>
          <w:trHeight w:val="672"/>
          <w:tblHeader/>
        </w:trPr>
        <w:tc>
          <w:tcPr>
            <w:tcW w:w="3510" w:type="dxa"/>
            <w:shd w:val="clear" w:color="auto" w:fill="DEEAF6"/>
          </w:tcPr>
          <w:p w:rsidR="0094489A" w:rsidRPr="00DC4721" w:rsidRDefault="0094489A" w:rsidP="00AD45C9">
            <w:pPr>
              <w:keepNext/>
              <w:spacing w:before="40" w:after="40"/>
              <w:jc w:val="center"/>
              <w:rPr>
                <w:bCs/>
                <w:sz w:val="20"/>
                <w:szCs w:val="20"/>
              </w:rPr>
            </w:pPr>
          </w:p>
        </w:tc>
        <w:tc>
          <w:tcPr>
            <w:tcW w:w="851" w:type="dxa"/>
            <w:shd w:val="clear" w:color="auto" w:fill="DEEAF6"/>
            <w:noWrap/>
            <w:vAlign w:val="center"/>
            <w:hideMark/>
          </w:tcPr>
          <w:p w:rsidR="0094489A" w:rsidRPr="00DC4721" w:rsidRDefault="0094489A" w:rsidP="00DC0697">
            <w:pPr>
              <w:keepNext/>
              <w:spacing w:before="40" w:after="40"/>
              <w:jc w:val="center"/>
              <w:rPr>
                <w:b/>
                <w:bCs/>
                <w:sz w:val="20"/>
                <w:szCs w:val="20"/>
              </w:rPr>
            </w:pPr>
            <w:r w:rsidRPr="00DC4721">
              <w:rPr>
                <w:b/>
                <w:bCs/>
                <w:sz w:val="20"/>
                <w:szCs w:val="20"/>
              </w:rPr>
              <w:t>Stiklas</w:t>
            </w:r>
          </w:p>
        </w:tc>
        <w:tc>
          <w:tcPr>
            <w:tcW w:w="992" w:type="dxa"/>
            <w:shd w:val="clear" w:color="auto" w:fill="DEEAF6"/>
            <w:vAlign w:val="center"/>
          </w:tcPr>
          <w:p w:rsidR="0094489A" w:rsidRPr="00DC4721" w:rsidRDefault="0094489A" w:rsidP="00DC0697">
            <w:pPr>
              <w:keepNext/>
              <w:spacing w:before="40" w:after="40"/>
              <w:jc w:val="center"/>
              <w:rPr>
                <w:b/>
                <w:bCs/>
                <w:sz w:val="20"/>
                <w:szCs w:val="20"/>
              </w:rPr>
            </w:pPr>
            <w:r w:rsidRPr="00DC4721">
              <w:rPr>
                <w:b/>
                <w:bCs/>
                <w:sz w:val="20"/>
                <w:szCs w:val="20"/>
              </w:rPr>
              <w:t>Plastikas</w:t>
            </w:r>
          </w:p>
        </w:tc>
        <w:tc>
          <w:tcPr>
            <w:tcW w:w="1275" w:type="dxa"/>
            <w:shd w:val="clear" w:color="auto" w:fill="DEEAF6"/>
            <w:vAlign w:val="center"/>
          </w:tcPr>
          <w:p w:rsidR="0094489A" w:rsidRPr="00DC4721" w:rsidRDefault="0094489A" w:rsidP="00DC0697">
            <w:pPr>
              <w:keepNext/>
              <w:spacing w:before="40" w:after="40"/>
              <w:jc w:val="center"/>
              <w:rPr>
                <w:b/>
                <w:bCs/>
                <w:sz w:val="20"/>
                <w:szCs w:val="20"/>
              </w:rPr>
            </w:pPr>
            <w:r w:rsidRPr="00DC4721">
              <w:rPr>
                <w:b/>
                <w:bCs/>
                <w:sz w:val="20"/>
                <w:szCs w:val="20"/>
              </w:rPr>
              <w:t>Popierius ir kartonas</w:t>
            </w:r>
          </w:p>
        </w:tc>
        <w:tc>
          <w:tcPr>
            <w:tcW w:w="1135" w:type="dxa"/>
            <w:shd w:val="clear" w:color="auto" w:fill="DEEAF6"/>
            <w:vAlign w:val="center"/>
          </w:tcPr>
          <w:p w:rsidR="0094489A" w:rsidRPr="00DC4721" w:rsidRDefault="00C27BF1" w:rsidP="00DC0697">
            <w:pPr>
              <w:keepNext/>
              <w:spacing w:before="40" w:after="40"/>
              <w:jc w:val="center"/>
              <w:rPr>
                <w:b/>
                <w:bCs/>
                <w:sz w:val="20"/>
                <w:szCs w:val="20"/>
              </w:rPr>
            </w:pPr>
            <w:r w:rsidRPr="00DC4721">
              <w:rPr>
                <w:b/>
                <w:bCs/>
                <w:sz w:val="20"/>
                <w:szCs w:val="20"/>
              </w:rPr>
              <w:t>Metalinės  pakuotės</w:t>
            </w:r>
          </w:p>
        </w:tc>
        <w:tc>
          <w:tcPr>
            <w:tcW w:w="1417" w:type="dxa"/>
            <w:shd w:val="clear" w:color="auto" w:fill="DEEAF6"/>
            <w:vAlign w:val="center"/>
          </w:tcPr>
          <w:p w:rsidR="0094489A" w:rsidRPr="00DC4721" w:rsidRDefault="0094489A" w:rsidP="00DC0697">
            <w:pPr>
              <w:keepNext/>
              <w:spacing w:after="40"/>
              <w:jc w:val="center"/>
              <w:rPr>
                <w:b/>
                <w:bCs/>
                <w:sz w:val="20"/>
                <w:szCs w:val="20"/>
              </w:rPr>
            </w:pPr>
            <w:r w:rsidRPr="00DC4721">
              <w:rPr>
                <w:b/>
                <w:bCs/>
                <w:sz w:val="20"/>
                <w:szCs w:val="20"/>
              </w:rPr>
              <w:t>Iš viso</w:t>
            </w:r>
          </w:p>
        </w:tc>
      </w:tr>
      <w:tr w:rsidR="0094489A" w:rsidRPr="00DC4721" w:rsidTr="007944BD">
        <w:trPr>
          <w:trHeight w:val="508"/>
          <w:tblHeader/>
        </w:trPr>
        <w:tc>
          <w:tcPr>
            <w:tcW w:w="3510" w:type="dxa"/>
            <w:shd w:val="clear" w:color="auto" w:fill="auto"/>
          </w:tcPr>
          <w:p w:rsidR="0094489A" w:rsidRPr="00DC4721" w:rsidRDefault="0094489A" w:rsidP="00850A17">
            <w:pPr>
              <w:keepNext/>
              <w:spacing w:before="40" w:after="40"/>
              <w:jc w:val="left"/>
              <w:rPr>
                <w:bCs/>
                <w:sz w:val="20"/>
                <w:szCs w:val="20"/>
              </w:rPr>
            </w:pPr>
            <w:r w:rsidRPr="00DC4721">
              <w:rPr>
                <w:bCs/>
                <w:sz w:val="20"/>
                <w:szCs w:val="20"/>
              </w:rPr>
              <w:t>Kiekis, surinktas konteineriuose, t/m.</w:t>
            </w:r>
            <w:r w:rsidR="00DC4721">
              <w:rPr>
                <w:bCs/>
                <w:sz w:val="20"/>
                <w:szCs w:val="20"/>
              </w:rPr>
              <w:t>*</w:t>
            </w:r>
          </w:p>
        </w:tc>
        <w:tc>
          <w:tcPr>
            <w:tcW w:w="851" w:type="dxa"/>
            <w:shd w:val="clear" w:color="auto" w:fill="auto"/>
            <w:noWrap/>
            <w:vAlign w:val="center"/>
          </w:tcPr>
          <w:p w:rsidR="0094489A" w:rsidRPr="00DC4721" w:rsidRDefault="0094489A" w:rsidP="008D548B">
            <w:pPr>
              <w:keepNext/>
              <w:spacing w:before="40" w:after="40"/>
              <w:jc w:val="center"/>
              <w:rPr>
                <w:b/>
                <w:bCs/>
                <w:sz w:val="20"/>
                <w:szCs w:val="20"/>
              </w:rPr>
            </w:pPr>
            <w:r w:rsidRPr="00DC4721">
              <w:rPr>
                <w:bCs/>
                <w:sz w:val="20"/>
                <w:szCs w:val="20"/>
              </w:rPr>
              <w:t>54,0</w:t>
            </w:r>
          </w:p>
        </w:tc>
        <w:tc>
          <w:tcPr>
            <w:tcW w:w="992" w:type="dxa"/>
            <w:shd w:val="clear" w:color="auto" w:fill="auto"/>
            <w:vAlign w:val="center"/>
          </w:tcPr>
          <w:p w:rsidR="0094489A" w:rsidRPr="00DC4721" w:rsidRDefault="0094489A" w:rsidP="008D548B">
            <w:pPr>
              <w:keepNext/>
              <w:spacing w:before="40" w:after="40"/>
              <w:jc w:val="center"/>
              <w:rPr>
                <w:b/>
                <w:bCs/>
                <w:sz w:val="20"/>
                <w:szCs w:val="20"/>
              </w:rPr>
            </w:pPr>
            <w:r w:rsidRPr="00DC4721">
              <w:rPr>
                <w:bCs/>
                <w:sz w:val="20"/>
                <w:szCs w:val="20"/>
              </w:rPr>
              <w:t>13,1</w:t>
            </w:r>
          </w:p>
        </w:tc>
        <w:tc>
          <w:tcPr>
            <w:tcW w:w="1275" w:type="dxa"/>
            <w:shd w:val="clear" w:color="auto" w:fill="auto"/>
            <w:vAlign w:val="center"/>
          </w:tcPr>
          <w:p w:rsidR="0094489A" w:rsidRPr="00DC4721" w:rsidRDefault="0094489A" w:rsidP="008D548B">
            <w:pPr>
              <w:keepNext/>
              <w:spacing w:before="40" w:after="40"/>
              <w:jc w:val="center"/>
              <w:rPr>
                <w:b/>
                <w:bCs/>
                <w:sz w:val="20"/>
                <w:szCs w:val="20"/>
              </w:rPr>
            </w:pPr>
            <w:r w:rsidRPr="00DC4721">
              <w:rPr>
                <w:bCs/>
                <w:sz w:val="20"/>
                <w:szCs w:val="20"/>
              </w:rPr>
              <w:t>16,0</w:t>
            </w:r>
          </w:p>
        </w:tc>
        <w:tc>
          <w:tcPr>
            <w:tcW w:w="1135" w:type="dxa"/>
            <w:shd w:val="clear" w:color="auto" w:fill="auto"/>
            <w:vAlign w:val="center"/>
          </w:tcPr>
          <w:p w:rsidR="0094489A" w:rsidRPr="00DC4721" w:rsidRDefault="0094489A" w:rsidP="008D548B">
            <w:pPr>
              <w:keepNext/>
              <w:spacing w:before="40" w:after="40"/>
              <w:jc w:val="center"/>
              <w:rPr>
                <w:bCs/>
                <w:sz w:val="20"/>
                <w:szCs w:val="20"/>
              </w:rPr>
            </w:pPr>
            <w:r w:rsidRPr="00DC4721">
              <w:rPr>
                <w:bCs/>
                <w:sz w:val="20"/>
                <w:szCs w:val="20"/>
              </w:rPr>
              <w:t>0,5</w:t>
            </w:r>
          </w:p>
        </w:tc>
        <w:tc>
          <w:tcPr>
            <w:tcW w:w="1417" w:type="dxa"/>
            <w:vAlign w:val="center"/>
          </w:tcPr>
          <w:p w:rsidR="0094489A" w:rsidRPr="00DC4721" w:rsidRDefault="005C1D2C" w:rsidP="008D548B">
            <w:pPr>
              <w:keepNext/>
              <w:spacing w:before="40" w:after="40"/>
              <w:jc w:val="center"/>
              <w:rPr>
                <w:bCs/>
                <w:sz w:val="20"/>
                <w:szCs w:val="20"/>
              </w:rPr>
            </w:pPr>
            <w:r w:rsidRPr="00DC4721">
              <w:rPr>
                <w:bCs/>
                <w:sz w:val="20"/>
                <w:szCs w:val="20"/>
              </w:rPr>
              <w:t>83,6</w:t>
            </w:r>
          </w:p>
        </w:tc>
      </w:tr>
      <w:tr w:rsidR="0094489A" w:rsidRPr="00DC4721" w:rsidTr="007944BD">
        <w:trPr>
          <w:trHeight w:val="529"/>
          <w:tblHeader/>
        </w:trPr>
        <w:tc>
          <w:tcPr>
            <w:tcW w:w="3510" w:type="dxa"/>
            <w:shd w:val="clear" w:color="auto" w:fill="auto"/>
          </w:tcPr>
          <w:p w:rsidR="0094489A" w:rsidRPr="00DC4721" w:rsidRDefault="0094489A" w:rsidP="00850A17">
            <w:pPr>
              <w:keepNext/>
              <w:spacing w:before="40" w:after="40"/>
              <w:jc w:val="left"/>
              <w:rPr>
                <w:bCs/>
                <w:sz w:val="20"/>
                <w:szCs w:val="20"/>
              </w:rPr>
            </w:pPr>
            <w:r w:rsidRPr="00DC4721">
              <w:rPr>
                <w:bCs/>
                <w:sz w:val="20"/>
                <w:szCs w:val="20"/>
              </w:rPr>
              <w:t>Kiekis, surinktas didelių gabar</w:t>
            </w:r>
            <w:r w:rsidR="00C73A7C">
              <w:rPr>
                <w:bCs/>
                <w:sz w:val="20"/>
                <w:szCs w:val="20"/>
              </w:rPr>
              <w:t>itų atliekų surinkimo aikštelėje</w:t>
            </w:r>
            <w:r w:rsidRPr="00DC4721">
              <w:rPr>
                <w:bCs/>
                <w:sz w:val="20"/>
                <w:szCs w:val="20"/>
              </w:rPr>
              <w:t>, t/m.</w:t>
            </w:r>
            <w:r w:rsidR="00DC4721">
              <w:rPr>
                <w:bCs/>
                <w:sz w:val="20"/>
                <w:szCs w:val="20"/>
              </w:rPr>
              <w:t>*</w:t>
            </w:r>
          </w:p>
        </w:tc>
        <w:tc>
          <w:tcPr>
            <w:tcW w:w="851" w:type="dxa"/>
            <w:shd w:val="clear" w:color="auto" w:fill="auto"/>
            <w:noWrap/>
            <w:vAlign w:val="center"/>
          </w:tcPr>
          <w:p w:rsidR="0094489A" w:rsidRPr="00DC4721" w:rsidRDefault="0094489A" w:rsidP="008D548B">
            <w:pPr>
              <w:keepNext/>
              <w:spacing w:before="40" w:after="40"/>
              <w:jc w:val="center"/>
              <w:rPr>
                <w:bCs/>
                <w:sz w:val="20"/>
                <w:szCs w:val="20"/>
              </w:rPr>
            </w:pPr>
            <w:r w:rsidRPr="00DC4721">
              <w:rPr>
                <w:bCs/>
                <w:sz w:val="20"/>
                <w:szCs w:val="20"/>
              </w:rPr>
              <w:t>4,1</w:t>
            </w:r>
          </w:p>
        </w:tc>
        <w:tc>
          <w:tcPr>
            <w:tcW w:w="992" w:type="dxa"/>
            <w:shd w:val="clear" w:color="auto" w:fill="auto"/>
            <w:vAlign w:val="center"/>
          </w:tcPr>
          <w:p w:rsidR="0094489A" w:rsidRPr="00DC4721" w:rsidRDefault="005C1D2C" w:rsidP="008D548B">
            <w:pPr>
              <w:keepNext/>
              <w:spacing w:before="40" w:after="40"/>
              <w:jc w:val="center"/>
              <w:rPr>
                <w:bCs/>
                <w:sz w:val="20"/>
                <w:szCs w:val="20"/>
              </w:rPr>
            </w:pPr>
            <w:r w:rsidRPr="00DC4721">
              <w:rPr>
                <w:bCs/>
                <w:sz w:val="20"/>
                <w:szCs w:val="20"/>
              </w:rPr>
              <w:t>18,8</w:t>
            </w:r>
          </w:p>
        </w:tc>
        <w:tc>
          <w:tcPr>
            <w:tcW w:w="1275" w:type="dxa"/>
            <w:shd w:val="clear" w:color="auto" w:fill="auto"/>
            <w:vAlign w:val="center"/>
          </w:tcPr>
          <w:p w:rsidR="0094489A" w:rsidRPr="00DC4721" w:rsidRDefault="0094489A" w:rsidP="008D548B">
            <w:pPr>
              <w:keepNext/>
              <w:spacing w:before="40" w:after="40"/>
              <w:jc w:val="center"/>
              <w:rPr>
                <w:bCs/>
                <w:sz w:val="20"/>
                <w:szCs w:val="20"/>
              </w:rPr>
            </w:pPr>
            <w:r w:rsidRPr="00DC4721">
              <w:rPr>
                <w:bCs/>
                <w:sz w:val="20"/>
                <w:szCs w:val="20"/>
              </w:rPr>
              <w:t>1,5</w:t>
            </w:r>
          </w:p>
        </w:tc>
        <w:tc>
          <w:tcPr>
            <w:tcW w:w="1135" w:type="dxa"/>
            <w:shd w:val="clear" w:color="auto" w:fill="auto"/>
            <w:vAlign w:val="center"/>
          </w:tcPr>
          <w:p w:rsidR="0094489A" w:rsidRPr="00DC4721" w:rsidRDefault="0094489A" w:rsidP="008D548B">
            <w:pPr>
              <w:keepNext/>
              <w:spacing w:before="40" w:after="40"/>
              <w:jc w:val="center"/>
              <w:rPr>
                <w:bCs/>
                <w:sz w:val="20"/>
                <w:szCs w:val="20"/>
              </w:rPr>
            </w:pPr>
            <w:r w:rsidRPr="00DC4721">
              <w:rPr>
                <w:bCs/>
                <w:sz w:val="20"/>
                <w:szCs w:val="20"/>
              </w:rPr>
              <w:t>-</w:t>
            </w:r>
          </w:p>
        </w:tc>
        <w:tc>
          <w:tcPr>
            <w:tcW w:w="1417" w:type="dxa"/>
            <w:vAlign w:val="center"/>
          </w:tcPr>
          <w:p w:rsidR="0094489A" w:rsidRPr="00DC4721" w:rsidRDefault="005C1D2C" w:rsidP="008D548B">
            <w:pPr>
              <w:keepNext/>
              <w:spacing w:before="40" w:after="40"/>
              <w:jc w:val="center"/>
              <w:rPr>
                <w:bCs/>
                <w:sz w:val="20"/>
                <w:szCs w:val="20"/>
              </w:rPr>
            </w:pPr>
            <w:r w:rsidRPr="00DC4721">
              <w:rPr>
                <w:bCs/>
                <w:sz w:val="20"/>
                <w:szCs w:val="20"/>
              </w:rPr>
              <w:t>24,4</w:t>
            </w:r>
          </w:p>
        </w:tc>
      </w:tr>
      <w:tr w:rsidR="0094489A" w:rsidRPr="00DC4721" w:rsidTr="007944BD">
        <w:trPr>
          <w:trHeight w:val="240"/>
          <w:tblHeader/>
        </w:trPr>
        <w:tc>
          <w:tcPr>
            <w:tcW w:w="3510" w:type="dxa"/>
          </w:tcPr>
          <w:p w:rsidR="0094489A" w:rsidRPr="00DC4721" w:rsidRDefault="0094489A" w:rsidP="008D548B">
            <w:pPr>
              <w:keepNext/>
              <w:spacing w:before="40" w:after="40"/>
              <w:jc w:val="right"/>
              <w:rPr>
                <w:b/>
                <w:bCs/>
                <w:sz w:val="20"/>
                <w:szCs w:val="20"/>
              </w:rPr>
            </w:pPr>
            <w:r w:rsidRPr="00DC4721">
              <w:rPr>
                <w:b/>
                <w:bCs/>
                <w:sz w:val="20"/>
                <w:szCs w:val="20"/>
              </w:rPr>
              <w:t>Bendras rajone atskirai surinktų frakcijų kiekis, t/m.</w:t>
            </w:r>
            <w:r w:rsidR="00DC4721">
              <w:rPr>
                <w:b/>
                <w:bCs/>
                <w:sz w:val="20"/>
                <w:szCs w:val="20"/>
              </w:rPr>
              <w:t>*</w:t>
            </w:r>
          </w:p>
        </w:tc>
        <w:tc>
          <w:tcPr>
            <w:tcW w:w="851" w:type="dxa"/>
            <w:shd w:val="clear" w:color="auto" w:fill="auto"/>
            <w:noWrap/>
            <w:vAlign w:val="center"/>
            <w:hideMark/>
          </w:tcPr>
          <w:p w:rsidR="0094489A" w:rsidRPr="00DC4721" w:rsidRDefault="0094489A" w:rsidP="008D548B">
            <w:pPr>
              <w:keepNext/>
              <w:spacing w:before="40" w:after="40"/>
              <w:jc w:val="center"/>
              <w:rPr>
                <w:b/>
                <w:bCs/>
                <w:sz w:val="20"/>
                <w:szCs w:val="20"/>
              </w:rPr>
            </w:pPr>
            <w:r w:rsidRPr="00DC4721">
              <w:rPr>
                <w:b/>
                <w:bCs/>
                <w:sz w:val="20"/>
                <w:szCs w:val="20"/>
              </w:rPr>
              <w:t>58,1</w:t>
            </w:r>
          </w:p>
        </w:tc>
        <w:tc>
          <w:tcPr>
            <w:tcW w:w="992" w:type="dxa"/>
            <w:vAlign w:val="center"/>
          </w:tcPr>
          <w:p w:rsidR="0094489A" w:rsidRPr="00DC4721" w:rsidRDefault="00A41CD2" w:rsidP="008D548B">
            <w:pPr>
              <w:keepNext/>
              <w:spacing w:before="40" w:after="40"/>
              <w:jc w:val="center"/>
              <w:rPr>
                <w:b/>
                <w:bCs/>
                <w:sz w:val="20"/>
                <w:szCs w:val="20"/>
              </w:rPr>
            </w:pPr>
            <w:r w:rsidRPr="00DC4721">
              <w:rPr>
                <w:b/>
                <w:bCs/>
                <w:sz w:val="20"/>
                <w:szCs w:val="20"/>
              </w:rPr>
              <w:t>31,9</w:t>
            </w:r>
          </w:p>
        </w:tc>
        <w:tc>
          <w:tcPr>
            <w:tcW w:w="1275" w:type="dxa"/>
            <w:vAlign w:val="center"/>
          </w:tcPr>
          <w:p w:rsidR="0094489A" w:rsidRPr="00DC4721" w:rsidRDefault="0094489A" w:rsidP="008D548B">
            <w:pPr>
              <w:keepNext/>
              <w:spacing w:before="40" w:after="40"/>
              <w:jc w:val="center"/>
              <w:rPr>
                <w:b/>
                <w:bCs/>
                <w:sz w:val="20"/>
                <w:szCs w:val="20"/>
              </w:rPr>
            </w:pPr>
            <w:r w:rsidRPr="00DC4721">
              <w:rPr>
                <w:b/>
                <w:bCs/>
                <w:sz w:val="20"/>
                <w:szCs w:val="20"/>
              </w:rPr>
              <w:t>17,5</w:t>
            </w:r>
          </w:p>
        </w:tc>
        <w:tc>
          <w:tcPr>
            <w:tcW w:w="1135" w:type="dxa"/>
            <w:vAlign w:val="center"/>
          </w:tcPr>
          <w:p w:rsidR="0094489A" w:rsidRPr="00DC4721" w:rsidRDefault="0094489A" w:rsidP="008D548B">
            <w:pPr>
              <w:keepNext/>
              <w:spacing w:before="40" w:after="40"/>
              <w:jc w:val="center"/>
              <w:rPr>
                <w:b/>
                <w:bCs/>
                <w:sz w:val="20"/>
                <w:szCs w:val="20"/>
              </w:rPr>
            </w:pPr>
            <w:r w:rsidRPr="00DC4721">
              <w:rPr>
                <w:b/>
                <w:bCs/>
                <w:sz w:val="20"/>
                <w:szCs w:val="20"/>
              </w:rPr>
              <w:t>0,5</w:t>
            </w:r>
          </w:p>
        </w:tc>
        <w:tc>
          <w:tcPr>
            <w:tcW w:w="1417" w:type="dxa"/>
            <w:vAlign w:val="center"/>
          </w:tcPr>
          <w:p w:rsidR="0094489A" w:rsidRPr="00DC4721" w:rsidRDefault="005C1D2C" w:rsidP="008D548B">
            <w:pPr>
              <w:keepNext/>
              <w:spacing w:before="40" w:after="40"/>
              <w:jc w:val="center"/>
              <w:rPr>
                <w:b/>
                <w:bCs/>
                <w:sz w:val="20"/>
                <w:szCs w:val="20"/>
              </w:rPr>
            </w:pPr>
            <w:r w:rsidRPr="00DC4721">
              <w:rPr>
                <w:b/>
                <w:bCs/>
                <w:sz w:val="20"/>
                <w:szCs w:val="20"/>
              </w:rPr>
              <w:t>108,0</w:t>
            </w:r>
          </w:p>
        </w:tc>
      </w:tr>
      <w:tr w:rsidR="001E7172" w:rsidRPr="00DC4721" w:rsidTr="007944BD">
        <w:trPr>
          <w:trHeight w:val="240"/>
          <w:tblHeader/>
        </w:trPr>
        <w:tc>
          <w:tcPr>
            <w:tcW w:w="3510" w:type="dxa"/>
            <w:shd w:val="clear" w:color="auto" w:fill="auto"/>
          </w:tcPr>
          <w:p w:rsidR="001E7172" w:rsidRPr="00DC4721" w:rsidRDefault="001E7172" w:rsidP="001E7172">
            <w:pPr>
              <w:keepNext/>
              <w:spacing w:before="40" w:after="40"/>
              <w:jc w:val="right"/>
              <w:rPr>
                <w:b/>
                <w:bCs/>
                <w:sz w:val="20"/>
                <w:szCs w:val="20"/>
                <w:highlight w:val="yellow"/>
              </w:rPr>
            </w:pPr>
            <w:r w:rsidRPr="00DC4721">
              <w:rPr>
                <w:b/>
                <w:bCs/>
                <w:sz w:val="20"/>
                <w:szCs w:val="20"/>
              </w:rPr>
              <w:t>Atskirai surinktų frakcijų  dalis nuo visų jų susidariusių, proc.*</w:t>
            </w:r>
            <w:r>
              <w:rPr>
                <w:b/>
                <w:bCs/>
                <w:sz w:val="20"/>
                <w:szCs w:val="20"/>
              </w:rPr>
              <w:t>*</w:t>
            </w:r>
          </w:p>
        </w:tc>
        <w:tc>
          <w:tcPr>
            <w:tcW w:w="851" w:type="dxa"/>
            <w:shd w:val="clear" w:color="auto" w:fill="auto"/>
            <w:noWrap/>
            <w:vAlign w:val="center"/>
          </w:tcPr>
          <w:p w:rsidR="001E7172" w:rsidRDefault="001E7172" w:rsidP="001E7172">
            <w:pPr>
              <w:spacing w:before="0" w:after="0"/>
              <w:jc w:val="center"/>
              <w:rPr>
                <w:b/>
                <w:bCs/>
                <w:color w:val="000000"/>
                <w:sz w:val="20"/>
                <w:szCs w:val="20"/>
              </w:rPr>
            </w:pPr>
            <w:r>
              <w:rPr>
                <w:b/>
                <w:bCs/>
                <w:color w:val="000000"/>
                <w:sz w:val="20"/>
                <w:szCs w:val="20"/>
              </w:rPr>
              <w:t>12,5</w:t>
            </w:r>
          </w:p>
        </w:tc>
        <w:tc>
          <w:tcPr>
            <w:tcW w:w="992" w:type="dxa"/>
            <w:shd w:val="clear" w:color="auto" w:fill="auto"/>
            <w:vAlign w:val="center"/>
          </w:tcPr>
          <w:p w:rsidR="001E7172" w:rsidRDefault="001E7172" w:rsidP="001E7172">
            <w:pPr>
              <w:jc w:val="center"/>
              <w:rPr>
                <w:b/>
                <w:bCs/>
                <w:color w:val="000000"/>
                <w:sz w:val="20"/>
                <w:szCs w:val="20"/>
              </w:rPr>
            </w:pPr>
            <w:r>
              <w:rPr>
                <w:b/>
                <w:bCs/>
                <w:color w:val="000000"/>
                <w:sz w:val="20"/>
                <w:szCs w:val="20"/>
              </w:rPr>
              <w:t>4,2</w:t>
            </w:r>
          </w:p>
        </w:tc>
        <w:tc>
          <w:tcPr>
            <w:tcW w:w="1275" w:type="dxa"/>
            <w:shd w:val="clear" w:color="auto" w:fill="auto"/>
            <w:vAlign w:val="center"/>
          </w:tcPr>
          <w:p w:rsidR="001E7172" w:rsidRDefault="001E7172" w:rsidP="001E7172">
            <w:pPr>
              <w:jc w:val="center"/>
              <w:rPr>
                <w:b/>
                <w:bCs/>
                <w:color w:val="000000"/>
                <w:sz w:val="20"/>
                <w:szCs w:val="20"/>
              </w:rPr>
            </w:pPr>
            <w:r>
              <w:rPr>
                <w:b/>
                <w:bCs/>
                <w:color w:val="000000"/>
                <w:sz w:val="20"/>
                <w:szCs w:val="20"/>
              </w:rPr>
              <w:t>6,0</w:t>
            </w:r>
          </w:p>
        </w:tc>
        <w:tc>
          <w:tcPr>
            <w:tcW w:w="1135" w:type="dxa"/>
            <w:shd w:val="clear" w:color="auto" w:fill="auto"/>
            <w:vAlign w:val="center"/>
          </w:tcPr>
          <w:p w:rsidR="001E7172" w:rsidRDefault="001E7172" w:rsidP="001E7172">
            <w:pPr>
              <w:jc w:val="center"/>
              <w:rPr>
                <w:b/>
                <w:bCs/>
                <w:color w:val="000000"/>
                <w:sz w:val="20"/>
                <w:szCs w:val="20"/>
              </w:rPr>
            </w:pPr>
            <w:r>
              <w:rPr>
                <w:b/>
                <w:bCs/>
                <w:color w:val="000000"/>
                <w:sz w:val="20"/>
                <w:szCs w:val="20"/>
              </w:rPr>
              <w:t>0,4</w:t>
            </w:r>
          </w:p>
        </w:tc>
        <w:tc>
          <w:tcPr>
            <w:tcW w:w="1417" w:type="dxa"/>
            <w:vAlign w:val="center"/>
          </w:tcPr>
          <w:p w:rsidR="001E7172" w:rsidRDefault="001E7172" w:rsidP="001E7172">
            <w:pPr>
              <w:jc w:val="center"/>
              <w:rPr>
                <w:b/>
                <w:bCs/>
                <w:color w:val="000000"/>
                <w:sz w:val="20"/>
                <w:szCs w:val="20"/>
              </w:rPr>
            </w:pPr>
            <w:r>
              <w:rPr>
                <w:b/>
                <w:bCs/>
                <w:color w:val="000000"/>
                <w:sz w:val="20"/>
                <w:szCs w:val="20"/>
              </w:rPr>
              <w:t>6,6</w:t>
            </w:r>
          </w:p>
        </w:tc>
      </w:tr>
    </w:tbl>
    <w:p w:rsidR="00AD21EA" w:rsidRPr="00DC4721" w:rsidRDefault="00850A17" w:rsidP="00AF3B55">
      <w:pPr>
        <w:spacing w:before="40"/>
        <w:rPr>
          <w:i/>
          <w:sz w:val="20"/>
          <w:szCs w:val="20"/>
        </w:rPr>
      </w:pPr>
      <w:r w:rsidRPr="00DC4721">
        <w:rPr>
          <w:i/>
          <w:sz w:val="20"/>
          <w:szCs w:val="20"/>
        </w:rPr>
        <w:t xml:space="preserve">Šaltinis: </w:t>
      </w:r>
      <w:r w:rsidR="00DC4721">
        <w:rPr>
          <w:i/>
          <w:sz w:val="20"/>
          <w:szCs w:val="20"/>
        </w:rPr>
        <w:t xml:space="preserve">* </w:t>
      </w:r>
      <w:r w:rsidRPr="00DC4721">
        <w:rPr>
          <w:i/>
          <w:sz w:val="20"/>
          <w:szCs w:val="20"/>
        </w:rPr>
        <w:t>Savivaldybės ataskaita AAA už 2013 m.</w:t>
      </w:r>
      <w:r w:rsidR="00DC4721">
        <w:rPr>
          <w:i/>
          <w:sz w:val="20"/>
          <w:szCs w:val="20"/>
        </w:rPr>
        <w:t>; ** E</w:t>
      </w:r>
      <w:r w:rsidR="00BC6FA7" w:rsidRPr="00DC4721">
        <w:rPr>
          <w:i/>
          <w:sz w:val="20"/>
          <w:szCs w:val="20"/>
        </w:rPr>
        <w:t xml:space="preserve">kspertinio vertinimo informacija (įvertinta </w:t>
      </w:r>
      <w:r w:rsidR="00AD21EA" w:rsidRPr="00DC4721">
        <w:rPr>
          <w:i/>
          <w:sz w:val="20"/>
          <w:szCs w:val="20"/>
        </w:rPr>
        <w:t>pagal atskirų fra</w:t>
      </w:r>
      <w:r w:rsidR="00BC6FA7" w:rsidRPr="00DC4721">
        <w:rPr>
          <w:i/>
          <w:sz w:val="20"/>
          <w:szCs w:val="20"/>
        </w:rPr>
        <w:t>k</w:t>
      </w:r>
      <w:r w:rsidR="00AD21EA" w:rsidRPr="00DC4721">
        <w:rPr>
          <w:i/>
          <w:sz w:val="20"/>
          <w:szCs w:val="20"/>
        </w:rPr>
        <w:t xml:space="preserve">cijų sudėties </w:t>
      </w:r>
      <w:r w:rsidR="00BC6FA7" w:rsidRPr="00DC4721">
        <w:rPr>
          <w:i/>
          <w:sz w:val="20"/>
          <w:szCs w:val="20"/>
        </w:rPr>
        <w:t xml:space="preserve">susidariusių </w:t>
      </w:r>
      <w:r w:rsidR="00AD21EA" w:rsidRPr="00DC4721">
        <w:rPr>
          <w:i/>
          <w:sz w:val="20"/>
          <w:szCs w:val="20"/>
        </w:rPr>
        <w:t xml:space="preserve">komunalinių atliekų </w:t>
      </w:r>
      <w:r w:rsidR="00BC6FA7" w:rsidRPr="00DC4721">
        <w:rPr>
          <w:i/>
          <w:sz w:val="20"/>
          <w:szCs w:val="20"/>
        </w:rPr>
        <w:t xml:space="preserve">ir šalinamų mišrių komunalinių atliekų </w:t>
      </w:r>
      <w:r w:rsidR="00AD21EA" w:rsidRPr="00DC4721">
        <w:rPr>
          <w:i/>
          <w:sz w:val="20"/>
          <w:szCs w:val="20"/>
        </w:rPr>
        <w:t>sraute duomenis</w:t>
      </w:r>
      <w:r w:rsidR="00BC6FA7" w:rsidRPr="00DC4721">
        <w:rPr>
          <w:i/>
          <w:sz w:val="20"/>
          <w:szCs w:val="20"/>
        </w:rPr>
        <w:t>)</w:t>
      </w:r>
      <w:r w:rsidR="00AD21EA" w:rsidRPr="00DC4721">
        <w:rPr>
          <w:i/>
          <w:sz w:val="20"/>
          <w:szCs w:val="20"/>
        </w:rPr>
        <w:t>.</w:t>
      </w:r>
    </w:p>
    <w:p w:rsidR="00E9068C" w:rsidRDefault="00DC4721" w:rsidP="00502359">
      <w:pPr>
        <w:pStyle w:val="Pagrindinistekstas"/>
        <w:spacing w:before="120"/>
        <w:rPr>
          <w:szCs w:val="23"/>
          <w:lang w:val="lt-LT"/>
        </w:rPr>
      </w:pPr>
      <w:r w:rsidRPr="00795323">
        <w:rPr>
          <w:szCs w:val="23"/>
          <w:lang w:val="lt-LT"/>
        </w:rPr>
        <w:t>Kaip minėta 2.4.4. skyriuje, p</w:t>
      </w:r>
      <w:r w:rsidR="00E9068C" w:rsidRPr="00795323">
        <w:rPr>
          <w:szCs w:val="23"/>
        </w:rPr>
        <w:t>apildoma</w:t>
      </w:r>
      <w:r w:rsidR="00E9068C" w:rsidRPr="00795323">
        <w:rPr>
          <w:szCs w:val="23"/>
          <w:lang w:val="lt-LT"/>
        </w:rPr>
        <w:t>s</w:t>
      </w:r>
      <w:r w:rsidR="001C31BC" w:rsidRPr="00795323">
        <w:rPr>
          <w:szCs w:val="23"/>
          <w:lang w:val="lt-LT"/>
        </w:rPr>
        <w:t xml:space="preserve"> 199 t</w:t>
      </w:r>
      <w:r w:rsidRPr="00795323">
        <w:rPr>
          <w:szCs w:val="23"/>
          <w:lang w:val="lt-LT"/>
        </w:rPr>
        <w:t>onų</w:t>
      </w:r>
      <w:r w:rsidR="00E9068C" w:rsidRPr="00795323">
        <w:rPr>
          <w:szCs w:val="23"/>
          <w:lang w:val="lt-LT"/>
        </w:rPr>
        <w:t xml:space="preserve"> pakuočių atliekų ir kitų antrinių žaliavų kiekis</w:t>
      </w:r>
      <w:r w:rsidR="00E9068C" w:rsidRPr="00795323">
        <w:rPr>
          <w:szCs w:val="23"/>
        </w:rPr>
        <w:t xml:space="preserve"> </w:t>
      </w:r>
      <w:r w:rsidR="001C31BC" w:rsidRPr="00795323">
        <w:rPr>
          <w:szCs w:val="23"/>
          <w:lang w:val="lt-LT"/>
        </w:rPr>
        <w:t xml:space="preserve">2013 m. </w:t>
      </w:r>
      <w:r w:rsidR="00E9068C" w:rsidRPr="00795323">
        <w:rPr>
          <w:szCs w:val="23"/>
          <w:lang w:val="lt-LT"/>
        </w:rPr>
        <w:t xml:space="preserve">buvo atskirtas mišrių komunalinių atliekų srauto antrinio rūšiavimo metu </w:t>
      </w:r>
      <w:r w:rsidR="00E9068C" w:rsidRPr="00795323">
        <w:rPr>
          <w:szCs w:val="23"/>
        </w:rPr>
        <w:t>UAB „Ekobazė“</w:t>
      </w:r>
      <w:r w:rsidR="00E9068C" w:rsidRPr="00795323">
        <w:rPr>
          <w:szCs w:val="23"/>
          <w:lang w:val="lt-LT"/>
        </w:rPr>
        <w:t xml:space="preserve"> </w:t>
      </w:r>
      <w:r w:rsidRPr="00795323">
        <w:rPr>
          <w:szCs w:val="23"/>
          <w:lang w:val="lt-LT"/>
        </w:rPr>
        <w:t xml:space="preserve">Utenos </w:t>
      </w:r>
      <w:r w:rsidR="00E9068C" w:rsidRPr="00795323">
        <w:rPr>
          <w:szCs w:val="23"/>
          <w:lang w:val="lt-LT"/>
        </w:rPr>
        <w:t>regioninio nepavojingų atliekų sąvartyno teritorijoje</w:t>
      </w:r>
      <w:r w:rsidR="00E9068C" w:rsidRPr="00795323">
        <w:rPr>
          <w:szCs w:val="23"/>
        </w:rPr>
        <w:t xml:space="preserve"> eksploatuojamoje kilnojamoje rankinio rūšiavimo li</w:t>
      </w:r>
      <w:r w:rsidR="00CE5A74" w:rsidRPr="00795323">
        <w:rPr>
          <w:szCs w:val="23"/>
        </w:rPr>
        <w:t xml:space="preserve">nijoje. </w:t>
      </w:r>
      <w:r w:rsidR="00E9068C" w:rsidRPr="00795323">
        <w:rPr>
          <w:szCs w:val="23"/>
        </w:rPr>
        <w:t xml:space="preserve">Tuo būdu bendras </w:t>
      </w:r>
      <w:r w:rsidR="001C31BC" w:rsidRPr="00795323">
        <w:rPr>
          <w:szCs w:val="23"/>
          <w:lang w:val="lt-LT"/>
        </w:rPr>
        <w:t xml:space="preserve">pakuočių atliekų ir kitų antrinių žaliavų </w:t>
      </w:r>
      <w:r w:rsidR="00E9068C" w:rsidRPr="00795323">
        <w:rPr>
          <w:szCs w:val="23"/>
        </w:rPr>
        <w:t xml:space="preserve">atskyrimo rodiklis </w:t>
      </w:r>
      <w:r w:rsidR="00CE5A74" w:rsidRPr="00795323">
        <w:rPr>
          <w:szCs w:val="23"/>
          <w:lang w:val="lt-LT"/>
        </w:rPr>
        <w:t xml:space="preserve">rajone </w:t>
      </w:r>
      <w:r w:rsidR="00E9068C" w:rsidRPr="00795323">
        <w:rPr>
          <w:szCs w:val="23"/>
        </w:rPr>
        <w:t xml:space="preserve">padidėjo iki </w:t>
      </w:r>
      <w:r w:rsidR="00955C2F" w:rsidRPr="00795323">
        <w:rPr>
          <w:szCs w:val="23"/>
          <w:lang w:val="lt-LT"/>
        </w:rPr>
        <w:t>18</w:t>
      </w:r>
      <w:r w:rsidR="008E587E">
        <w:rPr>
          <w:szCs w:val="23"/>
          <w:lang w:val="lt-LT"/>
        </w:rPr>
        <w:t>,6</w:t>
      </w:r>
      <w:r w:rsidR="00E9068C" w:rsidRPr="00795323">
        <w:rPr>
          <w:szCs w:val="23"/>
        </w:rPr>
        <w:t xml:space="preserve"> proc</w:t>
      </w:r>
      <w:r w:rsidR="00CE5A74" w:rsidRPr="00795323">
        <w:rPr>
          <w:szCs w:val="23"/>
        </w:rPr>
        <w:t>.</w:t>
      </w:r>
      <w:r w:rsidR="00E9068C" w:rsidRPr="00795323">
        <w:rPr>
          <w:szCs w:val="23"/>
        </w:rPr>
        <w:t xml:space="preserve"> nuo visų </w:t>
      </w:r>
      <w:r w:rsidR="00CE5A74" w:rsidRPr="00795323">
        <w:rPr>
          <w:szCs w:val="23"/>
          <w:lang w:val="lt-LT"/>
        </w:rPr>
        <w:t>savivaldybės teritorijoje</w:t>
      </w:r>
      <w:r w:rsidR="00E9068C" w:rsidRPr="00795323">
        <w:rPr>
          <w:szCs w:val="23"/>
        </w:rPr>
        <w:t xml:space="preserve"> susidarančių </w:t>
      </w:r>
      <w:r w:rsidR="00CE5A74" w:rsidRPr="00795323">
        <w:rPr>
          <w:szCs w:val="23"/>
          <w:lang w:val="lt-LT"/>
        </w:rPr>
        <w:t xml:space="preserve">pakuočių atliekų ir kitų antrinių žaliavų. </w:t>
      </w:r>
    </w:p>
    <w:p w:rsidR="006B2FFA" w:rsidRPr="00794CF9" w:rsidRDefault="006B2FFA" w:rsidP="00794CF9">
      <w:pPr>
        <w:pStyle w:val="Antrat2"/>
      </w:pPr>
      <w:bookmarkStart w:id="53" w:name="_Toc328474103"/>
      <w:bookmarkStart w:id="54" w:name="_Toc414021905"/>
      <w:r w:rsidRPr="00794CF9">
        <w:t>Biologiškai skaidžių atliekų tvarkymas</w:t>
      </w:r>
      <w:bookmarkEnd w:id="53"/>
      <w:bookmarkEnd w:id="54"/>
    </w:p>
    <w:p w:rsidR="006B2FFA" w:rsidRPr="007B6239" w:rsidRDefault="006B2FFA" w:rsidP="006B2FFA">
      <w:r w:rsidRPr="00795323">
        <w:t>Biologiškai skaidžių atliekų tvarkymas yra viena</w:t>
      </w:r>
      <w:r w:rsidR="00834C3C" w:rsidRPr="00795323">
        <w:t>s</w:t>
      </w:r>
      <w:r w:rsidRPr="00795323">
        <w:t xml:space="preserve"> iš svarbiausių komunalinių atliekų tvarkymo uždavinių, nes organinių medžiagų skilimo produktai labai neigiamai veikia aplinką, didina </w:t>
      </w:r>
      <w:r w:rsidR="00A25FA7" w:rsidRPr="00795323">
        <w:t>šiltnamio</w:t>
      </w:r>
      <w:r w:rsidRPr="00795323">
        <w:t xml:space="preserve"> e</w:t>
      </w:r>
      <w:r w:rsidR="004438D6" w:rsidRPr="00795323">
        <w:t xml:space="preserve">fektą sukeliančių dujų kiekius. </w:t>
      </w:r>
      <w:r w:rsidRPr="00795323">
        <w:t>Biologiškai skaidž</w:t>
      </w:r>
      <w:r w:rsidR="001E65AA" w:rsidRPr="00795323">
        <w:t xml:space="preserve">ias atliekas sudaro žaliosios, </w:t>
      </w:r>
      <w:r w:rsidRPr="00795323">
        <w:t>maisto, popieriaus ir kartono</w:t>
      </w:r>
      <w:r w:rsidR="001E65AA" w:rsidRPr="00795323">
        <w:t>, tekstilės</w:t>
      </w:r>
      <w:r w:rsidRPr="00795323">
        <w:t xml:space="preserve"> bei kitos biologiškai yra</w:t>
      </w:r>
      <w:r w:rsidR="001E65AA" w:rsidRPr="00795323">
        <w:t>nčio</w:t>
      </w:r>
      <w:r w:rsidR="004438D6" w:rsidRPr="00795323">
        <w:t>s atliekos. Toliau š</w:t>
      </w:r>
      <w:r w:rsidR="001E65AA" w:rsidRPr="00795323">
        <w:t>iame skyriuje pateikiama biologinių atliekų (</w:t>
      </w:r>
      <w:r w:rsidR="00605F8E" w:rsidRPr="00795323">
        <w:t xml:space="preserve">tokių kaip </w:t>
      </w:r>
      <w:r w:rsidR="00605F8E" w:rsidRPr="00795323">
        <w:rPr>
          <w:rStyle w:val="st"/>
        </w:rPr>
        <w:t xml:space="preserve">biologiškai skaidžios sodų ir parkų atliekos, žaliosios maisto atliekos iš </w:t>
      </w:r>
      <w:r w:rsidR="001E65AA" w:rsidRPr="00795323">
        <w:rPr>
          <w:rStyle w:val="st"/>
        </w:rPr>
        <w:t>namų ūkių, viešojo maitinimo įstaigų</w:t>
      </w:r>
      <w:r w:rsidR="00605F8E" w:rsidRPr="00795323">
        <w:rPr>
          <w:rStyle w:val="st"/>
        </w:rPr>
        <w:t xml:space="preserve"> ir panašios) </w:t>
      </w:r>
      <w:r w:rsidR="001E65AA" w:rsidRPr="00795323">
        <w:t>tvarkymo informacija</w:t>
      </w:r>
      <w:r w:rsidR="00795323" w:rsidRPr="00795323">
        <w:t xml:space="preserve"> (popieriaus ir kartono atliekų tvarkymas aprašytas </w:t>
      </w:r>
      <w:r w:rsidR="00C62733">
        <w:t>2.5</w:t>
      </w:r>
      <w:r w:rsidR="00795323" w:rsidRPr="00795323">
        <w:t xml:space="preserve"> </w:t>
      </w:r>
      <w:r w:rsidR="00795323" w:rsidRPr="007B6239">
        <w:t>skyriuje</w:t>
      </w:r>
      <w:r w:rsidR="00A05940">
        <w:t>, tekstilės ir medienos atliekų – 2.6 skyriuje</w:t>
      </w:r>
      <w:r w:rsidR="00795323" w:rsidRPr="007B6239">
        <w:t>).</w:t>
      </w:r>
    </w:p>
    <w:p w:rsidR="006B2FFA" w:rsidRPr="00794CF9" w:rsidRDefault="006B2FFA" w:rsidP="00794CF9">
      <w:pPr>
        <w:pStyle w:val="Antrat3"/>
      </w:pPr>
      <w:bookmarkStart w:id="55" w:name="_Toc328474104"/>
      <w:bookmarkStart w:id="56" w:name="_Toc414021906"/>
      <w:r w:rsidRPr="00794CF9">
        <w:t>Biologinių atliekų namudinis kompostavimas</w:t>
      </w:r>
      <w:bookmarkEnd w:id="55"/>
      <w:bookmarkEnd w:id="56"/>
    </w:p>
    <w:p w:rsidR="00C62733" w:rsidRPr="008E587E" w:rsidRDefault="00C62733" w:rsidP="00C62733">
      <w:pPr>
        <w:rPr>
          <w:szCs w:val="24"/>
        </w:rPr>
      </w:pPr>
      <w:r>
        <w:rPr>
          <w:szCs w:val="24"/>
        </w:rPr>
        <w:t xml:space="preserve">Molėtų </w:t>
      </w:r>
      <w:r w:rsidRPr="00287BA6">
        <w:rPr>
          <w:szCs w:val="24"/>
        </w:rPr>
        <w:t>rajono savivaldyb</w:t>
      </w:r>
      <w:r w:rsidR="008E587E">
        <w:rPr>
          <w:szCs w:val="24"/>
        </w:rPr>
        <w:t>ės duomenimis,</w:t>
      </w:r>
      <w:r w:rsidRPr="00287BA6">
        <w:rPr>
          <w:szCs w:val="24"/>
        </w:rPr>
        <w:t xml:space="preserve"> </w:t>
      </w:r>
      <w:r w:rsidR="00034653">
        <w:rPr>
          <w:szCs w:val="24"/>
        </w:rPr>
        <w:t>apie</w:t>
      </w:r>
      <w:r w:rsidR="008E587E">
        <w:rPr>
          <w:szCs w:val="24"/>
        </w:rPr>
        <w:t xml:space="preserve"> 82 proc.</w:t>
      </w:r>
      <w:r w:rsidRPr="00287BA6">
        <w:rPr>
          <w:szCs w:val="24"/>
        </w:rPr>
        <w:t xml:space="preserve"> </w:t>
      </w:r>
      <w:r w:rsidR="008E587E">
        <w:rPr>
          <w:szCs w:val="24"/>
        </w:rPr>
        <w:t>savivaldybės teritorijoje deklaruotų individualių valdų</w:t>
      </w:r>
      <w:r w:rsidRPr="00287BA6">
        <w:rPr>
          <w:szCs w:val="24"/>
        </w:rPr>
        <w:t xml:space="preserve"> yra kaimiškose vietovėse. Šiose teritorijose yra geros sąlygos namudiniam kompostavimui, kas leidžia mažinti nerūšiuotų atliekų kiekius, stabilizuoti įmokos už komunalinių atliekų kiekį</w:t>
      </w:r>
      <w:r w:rsidRPr="00F03809">
        <w:t xml:space="preserve"> kilimą, tausoti aplinką ir visuomenės sveikatą. Tuo tarpu </w:t>
      </w:r>
      <w:r w:rsidR="00034653">
        <w:t xml:space="preserve">miestuose </w:t>
      </w:r>
      <w:r w:rsidRPr="00F03809">
        <w:t>individualių namų gyventojų galimybės kompostuoti dėl mažų sklypų ir arti esančių pastatų</w:t>
      </w:r>
      <w:r w:rsidR="00034653">
        <w:t xml:space="preserve"> dažnai</w:t>
      </w:r>
      <w:r>
        <w:t xml:space="preserve"> yra ribotos.</w:t>
      </w:r>
      <w:r w:rsidRPr="00F03809">
        <w:t xml:space="preserve"> </w:t>
      </w:r>
      <w:r w:rsidRPr="00E36270">
        <w:t>Remiantis Europoje taikomomis metodikomis, vertinama, kad namų ūkiuose iki 500 m</w:t>
      </w:r>
      <w:r w:rsidRPr="00E36270">
        <w:rPr>
          <w:vertAlign w:val="superscript"/>
        </w:rPr>
        <w:t>2</w:t>
      </w:r>
      <w:r w:rsidRPr="00E36270">
        <w:t xml:space="preserve"> ploto  sukompostuojamų atliekų kiekis gali siekti apie 170 kg/m., namų ūki</w:t>
      </w:r>
      <w:r>
        <w:t>uose</w:t>
      </w:r>
      <w:r w:rsidRPr="00E36270">
        <w:t xml:space="preserve"> virš 500 m</w:t>
      </w:r>
      <w:r w:rsidRPr="00E36270">
        <w:rPr>
          <w:vertAlign w:val="superscript"/>
        </w:rPr>
        <w:t>2</w:t>
      </w:r>
      <w:r w:rsidRPr="00E36270">
        <w:t xml:space="preserve"> ploto – apie 250 kg/m. </w:t>
      </w:r>
    </w:p>
    <w:p w:rsidR="00E8234E" w:rsidRPr="00034653" w:rsidRDefault="009A2EC8" w:rsidP="00A40AF7">
      <w:r w:rsidRPr="00034653">
        <w:rPr>
          <w:szCs w:val="24"/>
        </w:rPr>
        <w:t>Įgyvendinamo ES finansuojamo projekto „</w:t>
      </w:r>
      <w:r w:rsidR="00F61EC0" w:rsidRPr="00034653">
        <w:rPr>
          <w:i/>
          <w:szCs w:val="24"/>
        </w:rPr>
        <w:t>Utenos</w:t>
      </w:r>
      <w:r w:rsidRPr="00034653">
        <w:rPr>
          <w:i/>
          <w:szCs w:val="24"/>
        </w:rPr>
        <w:t xml:space="preserve"> regiono komunalinių atliekų tvarkymo sistemos plėtra</w:t>
      </w:r>
      <w:r w:rsidRPr="00034653">
        <w:rPr>
          <w:szCs w:val="24"/>
        </w:rPr>
        <w:t xml:space="preserve">“ </w:t>
      </w:r>
      <w:r w:rsidR="00605F8E" w:rsidRPr="00034653">
        <w:rPr>
          <w:szCs w:val="24"/>
        </w:rPr>
        <w:t>apimtyse</w:t>
      </w:r>
      <w:r w:rsidR="00F61EC0" w:rsidRPr="00034653">
        <w:rPr>
          <w:szCs w:val="24"/>
        </w:rPr>
        <w:t xml:space="preserve"> URATC</w:t>
      </w:r>
      <w:r w:rsidRPr="00034653">
        <w:rPr>
          <w:szCs w:val="24"/>
        </w:rPr>
        <w:t xml:space="preserve"> </w:t>
      </w:r>
      <w:r w:rsidR="00F61EC0" w:rsidRPr="00034653">
        <w:rPr>
          <w:szCs w:val="24"/>
        </w:rPr>
        <w:t xml:space="preserve">2014 m. </w:t>
      </w:r>
      <w:r w:rsidRPr="00034653">
        <w:rPr>
          <w:szCs w:val="24"/>
        </w:rPr>
        <w:t xml:space="preserve">įsigijo </w:t>
      </w:r>
      <w:r w:rsidR="00F61EC0" w:rsidRPr="00034653">
        <w:rPr>
          <w:szCs w:val="24"/>
        </w:rPr>
        <w:t xml:space="preserve">ir </w:t>
      </w:r>
      <w:r w:rsidR="00F61EC0" w:rsidRPr="00034653">
        <w:t xml:space="preserve">regiono gyventojams dalina 6.000 vnt. </w:t>
      </w:r>
      <w:r w:rsidR="00F61EC0" w:rsidRPr="00034653">
        <w:rPr>
          <w:szCs w:val="24"/>
        </w:rPr>
        <w:t xml:space="preserve">800 l talpos </w:t>
      </w:r>
      <w:r w:rsidR="00F61EC0" w:rsidRPr="00034653">
        <w:t xml:space="preserve">kompostavimo </w:t>
      </w:r>
      <w:r w:rsidR="00C80004" w:rsidRPr="00034653">
        <w:t>dėžių</w:t>
      </w:r>
      <w:r w:rsidR="0006404C">
        <w:t xml:space="preserve">, iš kurių 1 </w:t>
      </w:r>
      <w:r w:rsidR="00E00A50" w:rsidRPr="00034653">
        <w:t>140 vnt. skirti</w:t>
      </w:r>
      <w:r w:rsidR="00C80004" w:rsidRPr="00034653">
        <w:t xml:space="preserve"> Molėtų r</w:t>
      </w:r>
      <w:r w:rsidR="00351E1E">
        <w:t>a</w:t>
      </w:r>
      <w:r w:rsidR="00C80004" w:rsidRPr="00034653">
        <w:t xml:space="preserve">jono savivaldybės gyventojams. </w:t>
      </w:r>
      <w:r w:rsidR="00E8234E" w:rsidRPr="00034653">
        <w:rPr>
          <w:rFonts w:cs="Arial"/>
          <w:szCs w:val="24"/>
        </w:rPr>
        <w:t>Šiose dėžėse gali būti kompostuojamos</w:t>
      </w:r>
      <w:r w:rsidR="00034653" w:rsidRPr="00034653">
        <w:rPr>
          <w:rFonts w:cs="Arial"/>
          <w:szCs w:val="24"/>
        </w:rPr>
        <w:t xml:space="preserve"> organinė</w:t>
      </w:r>
      <w:r w:rsidR="00E8234E" w:rsidRPr="00034653">
        <w:rPr>
          <w:rFonts w:cs="Arial"/>
          <w:szCs w:val="24"/>
        </w:rPr>
        <w:t>s virtuvės atliekos (vaisių ir daržovių atliekos, arbatžolės, kavos t</w:t>
      </w:r>
      <w:r w:rsidR="0006404C">
        <w:rPr>
          <w:rFonts w:cs="Arial"/>
          <w:szCs w:val="24"/>
        </w:rPr>
        <w:t>irščiai, gerai susmulkinti kiau</w:t>
      </w:r>
      <w:r w:rsidR="00E8234E" w:rsidRPr="00034653">
        <w:rPr>
          <w:rFonts w:cs="Arial"/>
          <w:szCs w:val="24"/>
        </w:rPr>
        <w:t>šinių lukštai ir kt.) bei sodo atliekos (sausi lapai, gėlės, nupja</w:t>
      </w:r>
      <w:r w:rsidR="005B2A70">
        <w:rPr>
          <w:rFonts w:cs="Arial"/>
          <w:szCs w:val="24"/>
        </w:rPr>
        <w:t>uta žolė, smul</w:t>
      </w:r>
      <w:r w:rsidR="00E8234E" w:rsidRPr="00034653">
        <w:rPr>
          <w:rFonts w:cs="Arial"/>
          <w:szCs w:val="24"/>
        </w:rPr>
        <w:t>kios šakos, seni šiaudai, šienas, piktžolės, ve</w:t>
      </w:r>
      <w:r w:rsidR="00E8234E" w:rsidRPr="00034653">
        <w:rPr>
          <w:rFonts w:cs="Arial"/>
          <w:szCs w:val="24"/>
        </w:rPr>
        <w:softHyphen/>
        <w:t>lėna, medinės sodo atliekos ir kt.), tuo būdu individualiai pasigaminant natūralių trąšų – komposto.</w:t>
      </w:r>
    </w:p>
    <w:p w:rsidR="007D6A7E" w:rsidRPr="00034653" w:rsidRDefault="00140361" w:rsidP="007E71C8">
      <w:r w:rsidRPr="00034653">
        <w:t xml:space="preserve">Preliminariu teoriniu </w:t>
      </w:r>
      <w:r w:rsidR="00307ED0" w:rsidRPr="00034653">
        <w:t>vertinimu,</w:t>
      </w:r>
      <w:r w:rsidR="00F41581" w:rsidRPr="00034653">
        <w:t xml:space="preserve"> </w:t>
      </w:r>
      <w:r w:rsidR="00C80004" w:rsidRPr="00034653">
        <w:t xml:space="preserve">Molėtų </w:t>
      </w:r>
      <w:r w:rsidR="00A25FA7" w:rsidRPr="00034653">
        <w:t xml:space="preserve">rajono savivaldybės </w:t>
      </w:r>
      <w:r w:rsidR="00034653" w:rsidRPr="00034653">
        <w:t>namų ūkiuose 2014 m. išdalinus 1.140 vnt. kompostavimo dėžių, bus sukompostuota apie 1</w:t>
      </w:r>
      <w:r w:rsidR="00863FBF">
        <w:t>82</w:t>
      </w:r>
      <w:r w:rsidR="00034653" w:rsidRPr="00034653">
        <w:t xml:space="preserve"> </w:t>
      </w:r>
      <w:r w:rsidR="00863FBF">
        <w:t>tonos biologinių atliekų (t.y. 16</w:t>
      </w:r>
      <w:r w:rsidR="00034653" w:rsidRPr="00034653">
        <w:t>0 kg per metus atliekų viename namų ūkyje). Toks kiekis biologinių atliekų turėtų kasmet nepatekti į komunalinių atliekų tvarkymo sistemą.</w:t>
      </w:r>
      <w:r w:rsidR="00A25FA7" w:rsidRPr="00034653">
        <w:t xml:space="preserve"> </w:t>
      </w:r>
    </w:p>
    <w:p w:rsidR="00034653" w:rsidRPr="00794CF9" w:rsidRDefault="00034653" w:rsidP="00794CF9">
      <w:pPr>
        <w:pStyle w:val="Antrat3"/>
      </w:pPr>
      <w:bookmarkStart w:id="57" w:name="_Toc394682556"/>
      <w:bookmarkStart w:id="58" w:name="_Toc414021907"/>
      <w:r w:rsidRPr="00794CF9">
        <w:t>Žaliųjų atliekų surinkimas ir kompostavimas kompostavimo aikštelėje</w:t>
      </w:r>
      <w:bookmarkEnd w:id="57"/>
      <w:bookmarkEnd w:id="58"/>
    </w:p>
    <w:p w:rsidR="00D95BA5" w:rsidRPr="00D95BA5" w:rsidRDefault="00034653" w:rsidP="00D95BA5">
      <w:pPr>
        <w:rPr>
          <w:szCs w:val="24"/>
        </w:rPr>
      </w:pPr>
      <w:r w:rsidRPr="008A2490">
        <w:rPr>
          <w:i/>
        </w:rPr>
        <w:t>Valstybiniame strateginiame atliekų tvarkymo plane</w:t>
      </w:r>
      <w:r w:rsidRPr="008A2490">
        <w:t xml:space="preserve"> </w:t>
      </w:r>
      <w:r>
        <w:t xml:space="preserve">buvo </w:t>
      </w:r>
      <w:r w:rsidRPr="008A2490">
        <w:t xml:space="preserve">nustatyta, kad savivaldybės iki 2010 m., atsižvelgdamos į regionų bendradarbiavimo galimybes, privalo užtikrinti, kad kiekviename atliekų tvarkymo regione būtų sudarytos sąlygos apdoroti (kompostuoti ir (ar) </w:t>
      </w:r>
      <w:r w:rsidRPr="00D95BA5">
        <w:t xml:space="preserve">anaerobiškai pūdyti) komunalines biologiškai skaidžias atliekas. </w:t>
      </w:r>
      <w:r w:rsidR="000E081E">
        <w:t xml:space="preserve">Molėtų rajono savivaldybės administracijos duomenimis, </w:t>
      </w:r>
      <w:r w:rsidR="00C80004" w:rsidRPr="00D95BA5">
        <w:rPr>
          <w:szCs w:val="24"/>
        </w:rPr>
        <w:t>2013 m. Molėtų rajono savivaldybės teritorijoje surinkta 549 t</w:t>
      </w:r>
      <w:r w:rsidRPr="00D95BA5">
        <w:rPr>
          <w:szCs w:val="24"/>
        </w:rPr>
        <w:t>ono</w:t>
      </w:r>
      <w:r w:rsidR="00351E1E">
        <w:rPr>
          <w:szCs w:val="24"/>
        </w:rPr>
        <w:t>s</w:t>
      </w:r>
      <w:r w:rsidR="00C80004" w:rsidRPr="00D95BA5">
        <w:rPr>
          <w:szCs w:val="24"/>
        </w:rPr>
        <w:t xml:space="preserve"> biologiškai suyrančių (</w:t>
      </w:r>
      <w:r w:rsidR="00056B31">
        <w:rPr>
          <w:szCs w:val="24"/>
        </w:rPr>
        <w:t xml:space="preserve">žaliųjų) atliekų, kurios </w:t>
      </w:r>
      <w:r w:rsidR="00991566" w:rsidRPr="00D95BA5">
        <w:rPr>
          <w:szCs w:val="24"/>
        </w:rPr>
        <w:t>pristatytos apdorojimui į savi</w:t>
      </w:r>
      <w:r w:rsidR="008C1730" w:rsidRPr="00D95BA5">
        <w:rPr>
          <w:szCs w:val="24"/>
        </w:rPr>
        <w:t>v</w:t>
      </w:r>
      <w:r w:rsidR="00991566" w:rsidRPr="00D95BA5">
        <w:rPr>
          <w:szCs w:val="24"/>
        </w:rPr>
        <w:t xml:space="preserve">aldybės teritorijoje </w:t>
      </w:r>
      <w:r w:rsidR="00D95BA5" w:rsidRPr="00D95BA5">
        <w:rPr>
          <w:szCs w:val="24"/>
        </w:rPr>
        <w:t xml:space="preserve">Ažušilių viensėdyje, Luokesos seniūnijoje nuo </w:t>
      </w:r>
      <w:r w:rsidR="00D95BA5" w:rsidRPr="00D95BA5">
        <w:t xml:space="preserve">2012 m. rugpjūčio mėn. </w:t>
      </w:r>
      <w:r w:rsidR="00991566" w:rsidRPr="00D95BA5">
        <w:rPr>
          <w:szCs w:val="24"/>
        </w:rPr>
        <w:t xml:space="preserve">veikiančią </w:t>
      </w:r>
      <w:r w:rsidR="00D95BA5" w:rsidRPr="00D95BA5">
        <w:rPr>
          <w:szCs w:val="24"/>
        </w:rPr>
        <w:t xml:space="preserve">žaliųjų atliekų kompostavimo aikštelę. </w:t>
      </w:r>
      <w:r w:rsidR="00D95BA5" w:rsidRPr="00D95BA5">
        <w:t>Kompostavimo</w:t>
      </w:r>
      <w:r w:rsidR="00F6140D">
        <w:t xml:space="preserve"> aikštelės pajėgumas –</w:t>
      </w:r>
      <w:r w:rsidR="00D95BA5" w:rsidRPr="00D95BA5">
        <w:t xml:space="preserve"> 661 t/m. biologiškai skaidžių atliekų. Į aikštelę priimamos želdynų karpymo ir sodo atliekos, nupjauta žolė, medžių lapai, nugenėtos krūmų ir medžių šakos, daržininkystės ir panašios žaliosios atliekos, kurios aikštelėje toliau </w:t>
      </w:r>
      <w:r w:rsidR="00D95BA5" w:rsidRPr="00D95BA5">
        <w:rPr>
          <w:szCs w:val="24"/>
        </w:rPr>
        <w:t xml:space="preserve">apdorojamos atviro kompostavimo būdu. </w:t>
      </w:r>
    </w:p>
    <w:p w:rsidR="00D95BA5" w:rsidRPr="00D95BA5" w:rsidRDefault="00D95BA5" w:rsidP="00D95BA5">
      <w:pPr>
        <w:rPr>
          <w:szCs w:val="24"/>
        </w:rPr>
      </w:pPr>
      <w:r w:rsidRPr="00D95BA5">
        <w:rPr>
          <w:szCs w:val="24"/>
        </w:rPr>
        <w:t xml:space="preserve">Per pirmus 5 eksploatacijos mėnesius 2012 m. </w:t>
      </w:r>
      <w:r w:rsidR="000E081E">
        <w:rPr>
          <w:szCs w:val="24"/>
        </w:rPr>
        <w:t xml:space="preserve">kompostavimo </w:t>
      </w:r>
      <w:r w:rsidRPr="00D95BA5">
        <w:rPr>
          <w:szCs w:val="24"/>
        </w:rPr>
        <w:t xml:space="preserve">aikštelėje buvo sukaupta 347 tonos </w:t>
      </w:r>
      <w:r w:rsidRPr="00056B31">
        <w:rPr>
          <w:szCs w:val="24"/>
        </w:rPr>
        <w:t xml:space="preserve">biologiškai skaidžių atliekų, </w:t>
      </w:r>
      <w:r w:rsidR="000E081E" w:rsidRPr="00056B31">
        <w:rPr>
          <w:szCs w:val="24"/>
        </w:rPr>
        <w:t xml:space="preserve">o </w:t>
      </w:r>
      <w:r w:rsidRPr="00056B31">
        <w:rPr>
          <w:szCs w:val="24"/>
        </w:rPr>
        <w:t>2013 m.</w:t>
      </w:r>
      <w:r w:rsidR="000E081E" w:rsidRPr="00056B31">
        <w:rPr>
          <w:szCs w:val="24"/>
        </w:rPr>
        <w:t xml:space="preserve"> iš viso</w:t>
      </w:r>
      <w:r w:rsidRPr="00056B31">
        <w:rPr>
          <w:szCs w:val="24"/>
        </w:rPr>
        <w:t xml:space="preserve"> surinkta 637 tonos biologiškai skaidžių atliekų</w:t>
      </w:r>
      <w:r w:rsidR="00780317" w:rsidRPr="00056B31">
        <w:rPr>
          <w:szCs w:val="24"/>
        </w:rPr>
        <w:t xml:space="preserve"> (</w:t>
      </w:r>
      <w:r w:rsidR="00056B31" w:rsidRPr="00056B31">
        <w:rPr>
          <w:szCs w:val="24"/>
        </w:rPr>
        <w:t>a</w:t>
      </w:r>
      <w:r w:rsidRPr="00056B31">
        <w:t>pie 79 proc. visų biologiškai skaidžių atliekų į aikštelę pristatė įmonės, likusi – apie 21 proc. –</w:t>
      </w:r>
      <w:r w:rsidR="00F6140D" w:rsidRPr="00056B31">
        <w:t xml:space="preserve"> dalis </w:t>
      </w:r>
      <w:r w:rsidR="000E081E" w:rsidRPr="00056B31">
        <w:t xml:space="preserve">savivaldybės gyventojų </w:t>
      </w:r>
      <w:r w:rsidR="00F6140D" w:rsidRPr="00056B31">
        <w:t xml:space="preserve">buvo </w:t>
      </w:r>
      <w:r w:rsidRPr="00056B31">
        <w:t xml:space="preserve">pristatyta </w:t>
      </w:r>
      <w:r w:rsidR="000E081E" w:rsidRPr="00056B31">
        <w:t xml:space="preserve">į aikštelę </w:t>
      </w:r>
      <w:r w:rsidRPr="00056B31">
        <w:t>tiesiogiai</w:t>
      </w:r>
      <w:r w:rsidR="00056B31" w:rsidRPr="00056B31">
        <w:t>)</w:t>
      </w:r>
      <w:r w:rsidR="000E081E" w:rsidRPr="00056B31">
        <w:t>.</w:t>
      </w:r>
      <w:r w:rsidR="000E081E">
        <w:t xml:space="preserve"> </w:t>
      </w:r>
      <w:r w:rsidRPr="00D95BA5">
        <w:t xml:space="preserve"> </w:t>
      </w:r>
    </w:p>
    <w:p w:rsidR="00D95BA5" w:rsidRPr="00794CF9" w:rsidRDefault="00D95BA5" w:rsidP="00794CF9">
      <w:pPr>
        <w:pStyle w:val="Antrat3"/>
      </w:pPr>
      <w:bookmarkStart w:id="59" w:name="_Toc319663238"/>
      <w:bookmarkStart w:id="60" w:name="_Toc394682557"/>
      <w:bookmarkStart w:id="61" w:name="_Toc414021908"/>
      <w:r w:rsidRPr="00794CF9">
        <w:t>Maisto (virtuvės) atliekų tvarkymas</w:t>
      </w:r>
      <w:bookmarkEnd w:id="59"/>
      <w:bookmarkEnd w:id="60"/>
      <w:bookmarkEnd w:id="61"/>
    </w:p>
    <w:p w:rsidR="00D95BA5" w:rsidRPr="000A4303" w:rsidRDefault="000A4303" w:rsidP="00D95BA5">
      <w:r w:rsidRPr="000A4303">
        <w:t xml:space="preserve">Viešojo maitinimo įstaigos atsako už savo veikloje susidarančių maisto atliekų atskyrimą ir perdavimą atliekų tvarkytojams teisės aktų nustatyta tvarka. </w:t>
      </w:r>
      <w:r w:rsidR="00D95BA5" w:rsidRPr="000A4303">
        <w:t xml:space="preserve">Įmonės, kurių ūkinėje veikloje susidaro maisto ir virtuvės atliekų (viešbučiai, moteliai, restoranai, kitos viešojo maitinimo įstaigos (švietimo įstaigos ir kt.), susidariusias ir išrūšiuotas biologines (maisto ir virtuvės) atliekas turi perdirbti (pvz., kompostuojant įrenginiuose), kitaip panaudoti (pvz., energijai gauti) visuomenės sveikatai ir aplinkai saugiu būdu patys arba perduoti jas sutartiniais pagrindais atliekų apdorojimo įmonei ar atliekų vežėjui. </w:t>
      </w:r>
      <w:r w:rsidR="00D95BA5" w:rsidRPr="000A4303">
        <w:rPr>
          <w:shd w:val="clear" w:color="auto" w:fill="FFFFFF"/>
        </w:rPr>
        <w:t>Molėtų rajono savivaldybėje, kaip ir visoje Lietuvoje, atskirtos viešojo maitinimo įstaigų maisto (virtuvės) atliekos dažniausiai nemokamai atiduodamos sušerti gyvūnams, o panaudotas aliejus – superkamas. Daugiausia negamybinių maisto (virtuvės) atliekų susidaro mažmeninės prekybos centruose (daržovės, vaisiai, kulinarijos cechų atliekos), tačiau didžioji jų dalis kol kas taip pat atiduodamos sušerti.</w:t>
      </w:r>
    </w:p>
    <w:p w:rsidR="00D95BA5" w:rsidRPr="007B6239" w:rsidRDefault="00D95BA5" w:rsidP="00991566">
      <w:r>
        <w:t xml:space="preserve">Komunalinės maisto / </w:t>
      </w:r>
      <w:r w:rsidRPr="00F80EC4">
        <w:t xml:space="preserve">virtuvės atliekos priskiriamos viešojo maitinimo atliekoms pagal </w:t>
      </w:r>
      <w:r w:rsidRPr="00F80EC4">
        <w:rPr>
          <w:i/>
        </w:rPr>
        <w:t>Šalutinių gyvūninių produktų (ŠGP)</w:t>
      </w:r>
      <w:r w:rsidRPr="00F80EC4">
        <w:t xml:space="preserve"> </w:t>
      </w:r>
      <w:r w:rsidRPr="007E5019">
        <w:rPr>
          <w:i/>
        </w:rPr>
        <w:t>reglamentą</w:t>
      </w:r>
      <w:r w:rsidRPr="00F80EC4">
        <w:rPr>
          <w:rStyle w:val="Puslapioinaosnuoroda"/>
        </w:rPr>
        <w:footnoteReference w:id="2"/>
      </w:r>
      <w:r w:rsidRPr="00F80EC4">
        <w:t xml:space="preserve">. Vadovaujantis 2011 m. vasario 25 d. </w:t>
      </w:r>
      <w:r w:rsidRPr="007E5019">
        <w:rPr>
          <w:i/>
        </w:rPr>
        <w:t>Komisijos reglamento Nr. 142/2011/EB</w:t>
      </w:r>
      <w:r w:rsidRPr="00F80EC4">
        <w:rPr>
          <w:rStyle w:val="Puslapioinaosnuoroda"/>
        </w:rPr>
        <w:footnoteReference w:id="3"/>
      </w:r>
      <w:r w:rsidRPr="00F80EC4">
        <w:t xml:space="preserve"> nuostatomis, maisto </w:t>
      </w:r>
      <w:r>
        <w:t xml:space="preserve">/ </w:t>
      </w:r>
      <w:r w:rsidRPr="00F80EC4">
        <w:t xml:space="preserve">virtuvės atliekos, tiek surenkamos </w:t>
      </w:r>
      <w:r w:rsidRPr="007E5019">
        <w:rPr>
          <w:szCs w:val="24"/>
        </w:rPr>
        <w:t>iš viešojo maitinimo įstaigų, tiek iš gyventojų, priskiriamos 3</w:t>
      </w:r>
      <w:r>
        <w:rPr>
          <w:szCs w:val="24"/>
        </w:rPr>
        <w:t>–</w:t>
      </w:r>
      <w:r w:rsidRPr="007E5019">
        <w:rPr>
          <w:szCs w:val="24"/>
        </w:rPr>
        <w:t xml:space="preserve">iai šalutinių gyvūninių produktų kategorijai ir joms turi būti taikomi </w:t>
      </w:r>
      <w:r w:rsidRPr="007E5019">
        <w:rPr>
          <w:i/>
          <w:szCs w:val="24"/>
        </w:rPr>
        <w:t>ŠGP reglamento</w:t>
      </w:r>
      <w:r w:rsidRPr="007E5019">
        <w:rPr>
          <w:szCs w:val="24"/>
        </w:rPr>
        <w:t xml:space="preserve"> reikalavimai.</w:t>
      </w:r>
      <w:r w:rsidRPr="007E5019">
        <w:rPr>
          <w:szCs w:val="24"/>
          <w:lang w:eastAsia="en-US"/>
        </w:rPr>
        <w:t xml:space="preserve"> </w:t>
      </w:r>
      <w:r w:rsidRPr="007E5019">
        <w:rPr>
          <w:szCs w:val="24"/>
        </w:rPr>
        <w:t>Įmonės, turinčios teisę tvarkyti 3</w:t>
      </w:r>
      <w:r>
        <w:rPr>
          <w:szCs w:val="24"/>
        </w:rPr>
        <w:t>–</w:t>
      </w:r>
      <w:r w:rsidRPr="007E5019">
        <w:rPr>
          <w:szCs w:val="24"/>
        </w:rPr>
        <w:t xml:space="preserve">ios kategorijos šalutinius gyvūninius produktus, įskaitant maisto (virtuvės) atliekas, </w:t>
      </w:r>
      <w:r w:rsidRPr="009849C9">
        <w:rPr>
          <w:szCs w:val="24"/>
        </w:rPr>
        <w:t xml:space="preserve">įsikūrusios prie Vilniaus arba Rokiškio rajone, tačiau teikia maisto </w:t>
      </w:r>
      <w:r w:rsidRPr="00D95BA5">
        <w:rPr>
          <w:szCs w:val="24"/>
        </w:rPr>
        <w:t xml:space="preserve">(virtuvės) atliekų surinkimo ir tvarkymo paslaugas visoje Lietuvoje. </w:t>
      </w:r>
      <w:r w:rsidRPr="00D95BA5">
        <w:t xml:space="preserve">1, 2 ir 3–ios kategorijos šalutinius gyvūninius produktus respublikiniu mastu tvarko UAB „Rietavo veterinarinė </w:t>
      </w:r>
      <w:r w:rsidRPr="007B6239">
        <w:t>sanitarija“.</w:t>
      </w:r>
    </w:p>
    <w:p w:rsidR="0070038B" w:rsidRPr="007B6239" w:rsidRDefault="0070038B" w:rsidP="0070038B">
      <w:bookmarkStart w:id="62" w:name="_Toc328474107"/>
      <w:r w:rsidRPr="007B6239">
        <w:t xml:space="preserve">Maisto atliekos iš gyventojų nėra atskirai renkamos. </w:t>
      </w:r>
    </w:p>
    <w:p w:rsidR="00E132A4" w:rsidRPr="00794CF9" w:rsidRDefault="006B2FFA" w:rsidP="00794CF9">
      <w:pPr>
        <w:pStyle w:val="Antrat2"/>
      </w:pPr>
      <w:bookmarkStart w:id="63" w:name="_Toc414021909"/>
      <w:r w:rsidRPr="00794CF9">
        <w:t>Specifinių komunalinių atliekų tvarkymo srautų surinkimas ir tvarkymas</w:t>
      </w:r>
      <w:bookmarkEnd w:id="62"/>
      <w:bookmarkEnd w:id="63"/>
    </w:p>
    <w:p w:rsidR="001F5039" w:rsidRPr="0070038B" w:rsidRDefault="001F5039" w:rsidP="001F5039">
      <w:r w:rsidRPr="0070038B">
        <w:t xml:space="preserve">Savivaldybėms nustatyta prievolė aprūpinti gyventojus šių specifinių buityje susidarančių atliekų atskiro surinkimo priemonėmis: </w:t>
      </w:r>
    </w:p>
    <w:p w:rsidR="001F5039" w:rsidRPr="0070038B" w:rsidRDefault="001F5039" w:rsidP="0091328C">
      <w:pPr>
        <w:numPr>
          <w:ilvl w:val="0"/>
          <w:numId w:val="3"/>
        </w:numPr>
      </w:pPr>
      <w:r w:rsidRPr="0070038B">
        <w:t>pavojingų</w:t>
      </w:r>
      <w:r w:rsidR="0070038B" w:rsidRPr="0070038B">
        <w:t>jų</w:t>
      </w:r>
      <w:r w:rsidRPr="0070038B">
        <w:t xml:space="preserve"> atliekų;</w:t>
      </w:r>
    </w:p>
    <w:p w:rsidR="001F5039" w:rsidRPr="0070038B" w:rsidRDefault="001F5039" w:rsidP="0091328C">
      <w:pPr>
        <w:numPr>
          <w:ilvl w:val="0"/>
          <w:numId w:val="3"/>
        </w:numPr>
      </w:pPr>
      <w:r w:rsidRPr="0070038B">
        <w:t>elektros ir elektroninės įrangos (EEĮ) atliekų;</w:t>
      </w:r>
    </w:p>
    <w:p w:rsidR="001F5039" w:rsidRPr="0070038B" w:rsidRDefault="001F5039" w:rsidP="0091328C">
      <w:pPr>
        <w:numPr>
          <w:ilvl w:val="0"/>
          <w:numId w:val="3"/>
        </w:numPr>
      </w:pPr>
      <w:r w:rsidRPr="0070038B">
        <w:t>naudotų padangų;</w:t>
      </w:r>
    </w:p>
    <w:p w:rsidR="00506D44" w:rsidRDefault="001F5039" w:rsidP="0091328C">
      <w:pPr>
        <w:numPr>
          <w:ilvl w:val="0"/>
          <w:numId w:val="3"/>
        </w:numPr>
      </w:pPr>
      <w:r w:rsidRPr="0070038B">
        <w:t>didelių gabaritų atliekų (statybinių atliekų, baldų ir kt</w:t>
      </w:r>
      <w:r w:rsidR="0070038B" w:rsidRPr="0070038B">
        <w:t>.)</w:t>
      </w:r>
      <w:r w:rsidR="00506D44">
        <w:t>;‘</w:t>
      </w:r>
    </w:p>
    <w:p w:rsidR="0070038B" w:rsidRPr="0070038B" w:rsidRDefault="00506D44" w:rsidP="0091328C">
      <w:pPr>
        <w:numPr>
          <w:ilvl w:val="0"/>
          <w:numId w:val="3"/>
        </w:numPr>
      </w:pPr>
      <w:r w:rsidRPr="00724055">
        <w:t>tekstilės atliekų.</w:t>
      </w:r>
    </w:p>
    <w:p w:rsidR="00494A79" w:rsidRDefault="00C96574" w:rsidP="00EB15BD">
      <w:r w:rsidRPr="0070038B">
        <w:t xml:space="preserve">Šias atliekas gyventojai privalo atskirti nuo kitų komunalinių atliekų. </w:t>
      </w:r>
      <w:r w:rsidR="00494A79" w:rsidRPr="0070038B">
        <w:t>Specifinių atliekų surinkimas Molėtų rajono savivald</w:t>
      </w:r>
      <w:r w:rsidR="002C07A9">
        <w:t>ybėje vykdomas apvažiavimo būdu</w:t>
      </w:r>
      <w:r w:rsidR="00494A79" w:rsidRPr="0070038B">
        <w:t xml:space="preserve"> arba gyventojai šias atliekas gali tiesiogiai pristatyti į </w:t>
      </w:r>
      <w:r w:rsidR="00494A79" w:rsidRPr="004D689E">
        <w:t>atliekų priėmimo</w:t>
      </w:r>
      <w:r w:rsidR="00494A79">
        <w:t xml:space="preserve"> ir laikino saugojimo aikštelę. </w:t>
      </w:r>
      <w:r w:rsidR="00494A79" w:rsidRPr="008A2490">
        <w:rPr>
          <w:i/>
        </w:rPr>
        <w:t>Valstybiniame strateginiame atliekų tvarkymo plane</w:t>
      </w:r>
      <w:r w:rsidR="00494A79" w:rsidRPr="008A2490">
        <w:t xml:space="preserve"> nustatyta, kad savivaldybės turi užtikrinti, kad būtų įrengta ne mažiau kaip viena didelių gabaritų atliekų (baldų, statybos ir griovimo, elektros ir elektroninės įrangos </w:t>
      </w:r>
      <w:r w:rsidR="00494A79">
        <w:t xml:space="preserve">(EEĮ) </w:t>
      </w:r>
      <w:r w:rsidR="00494A79" w:rsidRPr="008A2490">
        <w:t>atliekų, naudotų padangų, pavojingųjų buitinių atliekų, antrinių žaliavų, biologiškai skaidžių atliekų) surinkimo aikštelė 50 tūkst. gyventojų.</w:t>
      </w:r>
    </w:p>
    <w:p w:rsidR="00F6047A" w:rsidRPr="00C73A7C" w:rsidRDefault="00494A79" w:rsidP="00F6047A">
      <w:r>
        <w:t>Tokia a</w:t>
      </w:r>
      <w:r w:rsidRPr="004D689E">
        <w:t>tliekų priėmimo</w:t>
      </w:r>
      <w:r>
        <w:t xml:space="preserve"> ir laikino saugojimo aikštelė įrengta</w:t>
      </w:r>
      <w:r w:rsidR="00EB15BD" w:rsidRPr="0070038B">
        <w:t xml:space="preserve"> adresu </w:t>
      </w:r>
      <w:r w:rsidR="00CE5A74" w:rsidRPr="0070038B">
        <w:t>Vilniaus</w:t>
      </w:r>
      <w:r w:rsidR="00EB15BD" w:rsidRPr="0070038B">
        <w:t xml:space="preserve"> g. 104A, </w:t>
      </w:r>
      <w:r w:rsidR="00EB15BD" w:rsidRPr="00C73A7C">
        <w:t xml:space="preserve">Molėtuose. </w:t>
      </w:r>
      <w:r w:rsidR="0070038B" w:rsidRPr="00C73A7C">
        <w:t xml:space="preserve">Šioje </w:t>
      </w:r>
      <w:r w:rsidR="00F43D3A" w:rsidRPr="00C73A7C">
        <w:t xml:space="preserve">URATC eksploatuojamoje </w:t>
      </w:r>
      <w:r w:rsidRPr="00C73A7C">
        <w:t xml:space="preserve">atliekų priėmimo ir laikino saugojimo aikštelėje </w:t>
      </w:r>
      <w:r w:rsidR="0070038B" w:rsidRPr="00C73A7C">
        <w:t>priimamos</w:t>
      </w:r>
      <w:r w:rsidR="00AF2FDF" w:rsidRPr="00C73A7C">
        <w:t xml:space="preserve"> </w:t>
      </w:r>
      <w:r w:rsidR="00F6047A" w:rsidRPr="00C73A7C">
        <w:t xml:space="preserve">buityje susidariusios didelių gabaritų atliekos, pakuočių atliekos ir kitos antrinės žaliavos, medienos atliekos, tekstilės atliekos, EEĮ atliekos, buityje susidarančios statybinos ir griovimo atliekos, statybinės medžiagos, turinčios asbesto, naudotos padangos, akumuliatoriai, baterijos, liuminescencinės lempos ir kitos buities pavojingosios atliekos. </w:t>
      </w:r>
    </w:p>
    <w:p w:rsidR="00AF2FDF" w:rsidRPr="00C73A7C" w:rsidRDefault="00F6047A" w:rsidP="00EB15BD">
      <w:r w:rsidRPr="00C73A7C">
        <w:t>Iš gyventojų didžioji dalis šių specifinių komunalinių atliekų priimama nemokamai. 2011 m. birželio 27 d. URATC direktoriaus įsakymu Nr. VK–65 „</w:t>
      </w:r>
      <w:r w:rsidRPr="00C73A7C">
        <w:rPr>
          <w:i/>
        </w:rPr>
        <w:t xml:space="preserve">Dėl buityje susidarančių atliekų kiekių priimamų iš fizinių asmenų į didelių ir pavojingų atliekų priėmimo ir laikino saugojimo aikšteles“ </w:t>
      </w:r>
      <w:r w:rsidRPr="00C73A7C">
        <w:t>ribojami tik statybos ir griovimo atliekų (ne daugiau kaip 2 m</w:t>
      </w:r>
      <w:r w:rsidRPr="00C73A7C">
        <w:rPr>
          <w:vertAlign w:val="superscript"/>
        </w:rPr>
        <w:t>3</w:t>
      </w:r>
      <w:r w:rsidRPr="00C73A7C">
        <w:t>), didžiųjų atliekų (ne daugiau kaip 2 m</w:t>
      </w:r>
      <w:r w:rsidRPr="00C73A7C">
        <w:rPr>
          <w:vertAlign w:val="superscript"/>
        </w:rPr>
        <w:t>3</w:t>
      </w:r>
      <w:r w:rsidRPr="00C73A7C">
        <w:t xml:space="preserve">), padangų (ne daugiau kaip 5 vnt.) ir buities pavojingųjų atliekų (ne daugiau kaip 50 kg) nemokamai per metus priimami kiekiai. Surinktos atliekos saugojamos iki jų išvežimo į atliekas tvarkančias įmones. </w:t>
      </w:r>
    </w:p>
    <w:p w:rsidR="00B10FA7" w:rsidRPr="00B10FA7" w:rsidRDefault="00F43D3A" w:rsidP="00B10FA7">
      <w:pPr>
        <w:rPr>
          <w:szCs w:val="24"/>
        </w:rPr>
      </w:pPr>
      <w:r w:rsidRPr="00C73A7C">
        <w:rPr>
          <w:szCs w:val="24"/>
        </w:rPr>
        <w:t xml:space="preserve">URATC duomenimis, 2013 m. Molėtų rajone veikiančioje </w:t>
      </w:r>
      <w:r w:rsidRPr="00C73A7C">
        <w:t xml:space="preserve">atliekų priėmimo ir laikino saugojimo aikštelėje </w:t>
      </w:r>
      <w:r w:rsidRPr="00C73A7C">
        <w:rPr>
          <w:szCs w:val="24"/>
        </w:rPr>
        <w:t>iš viso surinkta 283 ton</w:t>
      </w:r>
      <w:r w:rsidR="00740511" w:rsidRPr="00C73A7C">
        <w:rPr>
          <w:szCs w:val="24"/>
        </w:rPr>
        <w:t>os</w:t>
      </w:r>
      <w:r w:rsidRPr="00C73A7C">
        <w:rPr>
          <w:szCs w:val="24"/>
        </w:rPr>
        <w:t xml:space="preserve"> </w:t>
      </w:r>
      <w:r w:rsidR="004671A9">
        <w:rPr>
          <w:szCs w:val="24"/>
        </w:rPr>
        <w:t xml:space="preserve">komunalinių atliekų </w:t>
      </w:r>
      <w:r w:rsidR="004671A9" w:rsidRPr="00C73A7C">
        <w:rPr>
          <w:szCs w:val="24"/>
        </w:rPr>
        <w:t xml:space="preserve">((tame tarpe – </w:t>
      </w:r>
      <w:r w:rsidR="004671A9" w:rsidRPr="00C73A7C">
        <w:t>pakuočių atliekos ir kitos antrinės žaliavos bei specifinės atliekos)</w:t>
      </w:r>
      <w:r w:rsidR="004671A9">
        <w:rPr>
          <w:szCs w:val="24"/>
        </w:rPr>
        <w:t xml:space="preserve">, </w:t>
      </w:r>
      <w:r w:rsidRPr="00C73A7C">
        <w:rPr>
          <w:szCs w:val="24"/>
        </w:rPr>
        <w:t xml:space="preserve">kas sudaro apie 15,3 kilogramus vienam savivaldybės gyventojui. </w:t>
      </w:r>
      <w:r w:rsidRPr="00C73A7C">
        <w:t>Bendri šioje didelių ir pavojingų</w:t>
      </w:r>
      <w:r w:rsidR="00535C53">
        <w:t>jų</w:t>
      </w:r>
      <w:r w:rsidRPr="00C73A7C">
        <w:t xml:space="preserve"> atliekų priėmimo ir laikino saugojimo aikštelėje 2010–2013 m. laikotarpiu priimti pakuočių atliekų ir kitų antrinių žaliavų bei specifinių atliekų kiekiai pateikiami </w:t>
      </w:r>
      <w:r w:rsidR="00D77B10" w:rsidRPr="007B6239">
        <w:rPr>
          <w:rStyle w:val="AntratDiagrama"/>
          <w:b w:val="0"/>
          <w:color w:val="auto"/>
        </w:rPr>
        <w:t>Pav. 9.</w:t>
      </w:r>
    </w:p>
    <w:p w:rsidR="00B10FA7" w:rsidRPr="00EB15BD" w:rsidRDefault="009C78AF" w:rsidP="00E62452">
      <w:pPr>
        <w:jc w:val="center"/>
        <w:rPr>
          <w:lang w:val="x-none" w:eastAsia="x-none"/>
        </w:rPr>
      </w:pPr>
      <w:r w:rsidRPr="00D77B10">
        <w:rPr>
          <w:noProof/>
        </w:rPr>
        <w:drawing>
          <wp:inline distT="0" distB="0" distL="0" distR="0">
            <wp:extent cx="4229100" cy="2381250"/>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29100" cy="2381250"/>
                    </a:xfrm>
                    <a:prstGeom prst="rect">
                      <a:avLst/>
                    </a:prstGeom>
                    <a:noFill/>
                    <a:ln>
                      <a:noFill/>
                    </a:ln>
                  </pic:spPr>
                </pic:pic>
              </a:graphicData>
            </a:graphic>
          </wp:inline>
        </w:drawing>
      </w:r>
    </w:p>
    <w:p w:rsidR="00D77B10" w:rsidRPr="00D77B10" w:rsidRDefault="00D77B10" w:rsidP="00657602">
      <w:pPr>
        <w:pStyle w:val="Antrat"/>
        <w:ind w:left="1134"/>
        <w:jc w:val="left"/>
        <w:rPr>
          <w:b w:val="0"/>
          <w:i/>
          <w:color w:val="auto"/>
          <w:lang w:val="lt-LT"/>
        </w:rPr>
      </w:pPr>
      <w:r w:rsidRPr="00D77B10">
        <w:rPr>
          <w:b w:val="0"/>
          <w:i/>
          <w:color w:val="auto"/>
          <w:lang w:val="lt-LT"/>
        </w:rPr>
        <w:t>Šaltinis: URATC, 2014 m.</w:t>
      </w:r>
    </w:p>
    <w:p w:rsidR="00D77B10" w:rsidRPr="00794CF9" w:rsidRDefault="005B2A70" w:rsidP="00794CF9">
      <w:pPr>
        <w:pStyle w:val="Antrat"/>
        <w:jc w:val="center"/>
      </w:pPr>
      <w:r w:rsidRPr="00794CF9">
        <w:t>Pav.</w:t>
      </w:r>
      <w:r w:rsidR="0006712A">
        <w:rPr>
          <w:lang w:val="lt-LT"/>
        </w:rPr>
        <w:t xml:space="preserve"> </w:t>
      </w:r>
      <w:r w:rsidRPr="00794CF9">
        <w:t>9</w:t>
      </w:r>
      <w:r w:rsidR="00EB15BD" w:rsidRPr="00794CF9">
        <w:t xml:space="preserve">. Molėtų rajono savivaldybės teritorijoje veikiančioje </w:t>
      </w:r>
      <w:r w:rsidR="00490BF3">
        <w:rPr>
          <w:lang w:val="lt-LT"/>
        </w:rPr>
        <w:t xml:space="preserve">didelių ir pavojingųjų </w:t>
      </w:r>
      <w:r w:rsidR="00EB15BD" w:rsidRPr="00794CF9">
        <w:t>atliekų priėmimo</w:t>
      </w:r>
      <w:r w:rsidR="00E62452" w:rsidRPr="00794CF9">
        <w:t xml:space="preserve"> ir laikino saugojimo aikštelėje</w:t>
      </w:r>
      <w:r w:rsidR="00EB15BD" w:rsidRPr="00794CF9">
        <w:t xml:space="preserve"> iš gyventojų priimtų atliekų kiekiai 2010-2013 m.</w:t>
      </w:r>
      <w:r w:rsidR="00E62452" w:rsidRPr="00794CF9">
        <w:t xml:space="preserve"> laikotarpiu</w:t>
      </w:r>
    </w:p>
    <w:p w:rsidR="00F43D3A" w:rsidRDefault="00F43D3A" w:rsidP="001E4C8F">
      <w:pPr>
        <w:rPr>
          <w:szCs w:val="24"/>
        </w:rPr>
      </w:pPr>
      <w:r w:rsidRPr="00C73A7C">
        <w:t>Didžiąją dalį</w:t>
      </w:r>
      <w:r w:rsidRPr="00C73A7C">
        <w:rPr>
          <w:lang w:val="en-GB"/>
        </w:rPr>
        <w:t xml:space="preserve"> </w:t>
      </w:r>
      <w:r w:rsidR="004671A9">
        <w:rPr>
          <w:lang w:val="en-GB"/>
        </w:rPr>
        <w:t>(</w:t>
      </w:r>
      <w:r w:rsidR="004671A9">
        <w:rPr>
          <w:lang w:val="en-US"/>
        </w:rPr>
        <w:t xml:space="preserve">apie 93 proc.) </w:t>
      </w:r>
      <w:r w:rsidRPr="00C73A7C">
        <w:rPr>
          <w:lang w:val="en-GB"/>
        </w:rPr>
        <w:t>aikštelėje priimtų komunalinių atliekų sudarė specifinės atliekos (13 lentelė).</w:t>
      </w:r>
    </w:p>
    <w:p w:rsidR="00FD1DE3" w:rsidRPr="001E4C8F" w:rsidRDefault="00927D44" w:rsidP="00794CF9">
      <w:pPr>
        <w:pStyle w:val="Antrat"/>
        <w:rPr>
          <w:lang w:val="lt-LT"/>
        </w:rPr>
      </w:pPr>
      <w:r w:rsidRPr="00794CF9">
        <w:t>1</w:t>
      </w:r>
      <w:r w:rsidR="000A0DD8" w:rsidRPr="00794CF9">
        <w:t>3</w:t>
      </w:r>
      <w:r w:rsidR="00FD1DE3" w:rsidRPr="00794CF9">
        <w:t xml:space="preserve"> lentelė</w:t>
      </w:r>
      <w:r w:rsidR="00FD1DE3" w:rsidRPr="00C73A7C">
        <w:t xml:space="preserve">.  </w:t>
      </w:r>
      <w:r w:rsidR="00C342A9" w:rsidRPr="00C73A7C">
        <w:t xml:space="preserve">Specifinių atliekų surinkimas </w:t>
      </w:r>
      <w:r w:rsidR="00D875F2" w:rsidRPr="00C73A7C">
        <w:t xml:space="preserve">Molėtų </w:t>
      </w:r>
      <w:r w:rsidR="00C342A9" w:rsidRPr="00C73A7C">
        <w:t>rajono savivaldybėje 2013 m.</w:t>
      </w:r>
    </w:p>
    <w:tbl>
      <w:tblPr>
        <w:tblW w:w="381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0"/>
        <w:gridCol w:w="1245"/>
      </w:tblGrid>
      <w:tr w:rsidR="00D210B3" w:rsidRPr="003C48A2" w:rsidTr="001D2E12">
        <w:trPr>
          <w:trHeight w:val="352"/>
          <w:tblHeader/>
        </w:trPr>
        <w:tc>
          <w:tcPr>
            <w:tcW w:w="4100" w:type="pct"/>
            <w:shd w:val="clear" w:color="auto" w:fill="D9D9D9"/>
            <w:vAlign w:val="center"/>
          </w:tcPr>
          <w:p w:rsidR="00D210B3" w:rsidRPr="00D210B3" w:rsidRDefault="00D210B3" w:rsidP="00D210B3">
            <w:pPr>
              <w:keepNext/>
              <w:keepLines/>
              <w:spacing w:before="40" w:after="40"/>
              <w:jc w:val="center"/>
              <w:rPr>
                <w:b/>
                <w:sz w:val="20"/>
                <w:szCs w:val="20"/>
              </w:rPr>
            </w:pPr>
            <w:r w:rsidRPr="00D210B3">
              <w:rPr>
                <w:b/>
                <w:sz w:val="20"/>
                <w:szCs w:val="20"/>
              </w:rPr>
              <w:t>Specifinių atliekų srautas</w:t>
            </w:r>
          </w:p>
        </w:tc>
        <w:tc>
          <w:tcPr>
            <w:tcW w:w="900" w:type="pct"/>
            <w:shd w:val="clear" w:color="auto" w:fill="D9D9D9"/>
            <w:vAlign w:val="center"/>
          </w:tcPr>
          <w:p w:rsidR="00D210B3" w:rsidRPr="00D210B3" w:rsidRDefault="00D210B3" w:rsidP="00D210B3">
            <w:pPr>
              <w:keepNext/>
              <w:keepLines/>
              <w:spacing w:before="40" w:after="40"/>
              <w:jc w:val="center"/>
              <w:rPr>
                <w:b/>
                <w:sz w:val="20"/>
                <w:szCs w:val="20"/>
              </w:rPr>
            </w:pPr>
            <w:r w:rsidRPr="00D210B3">
              <w:rPr>
                <w:b/>
                <w:sz w:val="20"/>
                <w:szCs w:val="20"/>
              </w:rPr>
              <w:t>Kiekis, t/m.</w:t>
            </w:r>
          </w:p>
        </w:tc>
      </w:tr>
      <w:tr w:rsidR="00D210B3" w:rsidRPr="003C48A2" w:rsidTr="001D2E12">
        <w:trPr>
          <w:trHeight w:val="352"/>
          <w:tblHeader/>
        </w:trPr>
        <w:tc>
          <w:tcPr>
            <w:tcW w:w="4100" w:type="pct"/>
            <w:shd w:val="clear" w:color="auto" w:fill="FFFFFF"/>
          </w:tcPr>
          <w:p w:rsidR="00D210B3" w:rsidRPr="00D210B3" w:rsidRDefault="00D210B3" w:rsidP="00D210B3">
            <w:pPr>
              <w:keepNext/>
              <w:keepLines/>
              <w:spacing w:before="40" w:after="40"/>
              <w:jc w:val="left"/>
              <w:rPr>
                <w:sz w:val="20"/>
                <w:szCs w:val="20"/>
              </w:rPr>
            </w:pPr>
            <w:r w:rsidRPr="00D210B3">
              <w:rPr>
                <w:sz w:val="20"/>
                <w:szCs w:val="20"/>
              </w:rPr>
              <w:t>Didelių gabaritų atliekos</w:t>
            </w:r>
          </w:p>
        </w:tc>
        <w:tc>
          <w:tcPr>
            <w:tcW w:w="900" w:type="pct"/>
            <w:shd w:val="clear" w:color="auto" w:fill="FFFFFF"/>
          </w:tcPr>
          <w:p w:rsidR="00D210B3" w:rsidRPr="00D210B3" w:rsidRDefault="00D210B3" w:rsidP="00D210B3">
            <w:pPr>
              <w:keepNext/>
              <w:keepLines/>
              <w:spacing w:before="40" w:after="40"/>
              <w:jc w:val="right"/>
              <w:rPr>
                <w:b/>
                <w:sz w:val="20"/>
                <w:szCs w:val="20"/>
              </w:rPr>
            </w:pPr>
            <w:r w:rsidRPr="00D210B3">
              <w:rPr>
                <w:sz w:val="20"/>
                <w:szCs w:val="20"/>
              </w:rPr>
              <w:t>1,0</w:t>
            </w:r>
          </w:p>
        </w:tc>
      </w:tr>
      <w:tr w:rsidR="00D210B3" w:rsidRPr="003C48A2" w:rsidTr="001D2E12">
        <w:trPr>
          <w:trHeight w:val="352"/>
          <w:tblHeader/>
        </w:trPr>
        <w:tc>
          <w:tcPr>
            <w:tcW w:w="4100" w:type="pct"/>
            <w:shd w:val="clear" w:color="auto" w:fill="FFFFFF"/>
          </w:tcPr>
          <w:p w:rsidR="00D210B3" w:rsidRPr="00D210B3" w:rsidRDefault="00D210B3" w:rsidP="00D210B3">
            <w:pPr>
              <w:keepNext/>
              <w:keepLines/>
              <w:spacing w:before="40" w:after="40"/>
              <w:jc w:val="left"/>
              <w:rPr>
                <w:sz w:val="20"/>
                <w:szCs w:val="20"/>
              </w:rPr>
            </w:pPr>
            <w:r w:rsidRPr="00D210B3">
              <w:rPr>
                <w:sz w:val="20"/>
                <w:szCs w:val="20"/>
              </w:rPr>
              <w:t>Naudotos padangos</w:t>
            </w:r>
          </w:p>
        </w:tc>
        <w:tc>
          <w:tcPr>
            <w:tcW w:w="900" w:type="pct"/>
            <w:shd w:val="clear" w:color="auto" w:fill="FFFFFF"/>
          </w:tcPr>
          <w:p w:rsidR="00D210B3" w:rsidRPr="00D210B3" w:rsidRDefault="00D210B3" w:rsidP="00D210B3">
            <w:pPr>
              <w:keepNext/>
              <w:keepLines/>
              <w:spacing w:before="40" w:after="40"/>
              <w:jc w:val="right"/>
              <w:rPr>
                <w:b/>
                <w:sz w:val="20"/>
                <w:szCs w:val="20"/>
              </w:rPr>
            </w:pPr>
            <w:r w:rsidRPr="00D210B3">
              <w:rPr>
                <w:sz w:val="20"/>
                <w:szCs w:val="20"/>
              </w:rPr>
              <w:t>14,1</w:t>
            </w:r>
          </w:p>
        </w:tc>
      </w:tr>
      <w:tr w:rsidR="00D210B3" w:rsidRPr="003C48A2" w:rsidTr="001D2E12">
        <w:trPr>
          <w:trHeight w:val="352"/>
          <w:tblHeader/>
        </w:trPr>
        <w:tc>
          <w:tcPr>
            <w:tcW w:w="4100" w:type="pct"/>
            <w:shd w:val="clear" w:color="auto" w:fill="FFFFFF"/>
          </w:tcPr>
          <w:p w:rsidR="00D210B3" w:rsidRPr="00D210B3" w:rsidRDefault="00D210B3" w:rsidP="00D210B3">
            <w:pPr>
              <w:keepNext/>
              <w:keepLines/>
              <w:spacing w:before="40" w:after="40"/>
              <w:jc w:val="left"/>
              <w:rPr>
                <w:sz w:val="20"/>
                <w:szCs w:val="20"/>
              </w:rPr>
            </w:pPr>
            <w:r w:rsidRPr="00D210B3">
              <w:rPr>
                <w:sz w:val="20"/>
                <w:szCs w:val="20"/>
              </w:rPr>
              <w:t>EEĮ atliekos</w:t>
            </w:r>
          </w:p>
        </w:tc>
        <w:tc>
          <w:tcPr>
            <w:tcW w:w="900" w:type="pct"/>
            <w:shd w:val="clear" w:color="auto" w:fill="FFFFFF"/>
          </w:tcPr>
          <w:p w:rsidR="00D210B3" w:rsidRPr="00D210B3" w:rsidRDefault="00D210B3" w:rsidP="00D210B3">
            <w:pPr>
              <w:keepNext/>
              <w:keepLines/>
              <w:spacing w:before="40" w:after="40"/>
              <w:jc w:val="right"/>
              <w:rPr>
                <w:b/>
                <w:sz w:val="20"/>
                <w:szCs w:val="20"/>
              </w:rPr>
            </w:pPr>
            <w:r w:rsidRPr="00D210B3">
              <w:rPr>
                <w:sz w:val="20"/>
                <w:szCs w:val="20"/>
              </w:rPr>
              <w:t>5,8</w:t>
            </w:r>
          </w:p>
        </w:tc>
      </w:tr>
      <w:tr w:rsidR="00D210B3" w:rsidRPr="003C48A2" w:rsidTr="001D2E12">
        <w:trPr>
          <w:trHeight w:val="352"/>
          <w:tblHeader/>
        </w:trPr>
        <w:tc>
          <w:tcPr>
            <w:tcW w:w="4100" w:type="pct"/>
            <w:shd w:val="clear" w:color="auto" w:fill="FFFFFF"/>
          </w:tcPr>
          <w:p w:rsidR="00D210B3" w:rsidRPr="00D210B3" w:rsidRDefault="00D210B3" w:rsidP="00D210B3">
            <w:pPr>
              <w:keepNext/>
              <w:keepLines/>
              <w:spacing w:before="40" w:after="40"/>
              <w:jc w:val="left"/>
              <w:rPr>
                <w:sz w:val="20"/>
                <w:szCs w:val="20"/>
              </w:rPr>
            </w:pPr>
            <w:r w:rsidRPr="00D210B3">
              <w:rPr>
                <w:sz w:val="20"/>
                <w:szCs w:val="20"/>
              </w:rPr>
              <w:t>Buityje susidarančios pavojingosios  atliekos</w:t>
            </w:r>
          </w:p>
        </w:tc>
        <w:tc>
          <w:tcPr>
            <w:tcW w:w="900" w:type="pct"/>
            <w:shd w:val="clear" w:color="auto" w:fill="FFFFFF"/>
          </w:tcPr>
          <w:p w:rsidR="00D210B3" w:rsidRPr="00D210B3" w:rsidRDefault="00D210B3" w:rsidP="00D210B3">
            <w:pPr>
              <w:keepNext/>
              <w:keepLines/>
              <w:spacing w:before="40" w:after="40"/>
              <w:jc w:val="right"/>
              <w:rPr>
                <w:b/>
                <w:sz w:val="20"/>
                <w:szCs w:val="20"/>
              </w:rPr>
            </w:pPr>
            <w:r w:rsidRPr="00D210B3">
              <w:rPr>
                <w:sz w:val="20"/>
                <w:szCs w:val="20"/>
              </w:rPr>
              <w:t>0,7</w:t>
            </w:r>
          </w:p>
        </w:tc>
      </w:tr>
      <w:tr w:rsidR="00D210B3" w:rsidRPr="003C48A2" w:rsidTr="001D2E12">
        <w:trPr>
          <w:trHeight w:val="352"/>
          <w:tblHeader/>
        </w:trPr>
        <w:tc>
          <w:tcPr>
            <w:tcW w:w="4100" w:type="pct"/>
            <w:shd w:val="clear" w:color="auto" w:fill="FFFFFF"/>
          </w:tcPr>
          <w:p w:rsidR="00D210B3" w:rsidRPr="00D210B3" w:rsidRDefault="00D210B3" w:rsidP="00D210B3">
            <w:pPr>
              <w:keepNext/>
              <w:keepLines/>
              <w:spacing w:before="40" w:after="40"/>
              <w:jc w:val="left"/>
              <w:rPr>
                <w:sz w:val="20"/>
                <w:szCs w:val="20"/>
              </w:rPr>
            </w:pPr>
            <w:r w:rsidRPr="00D210B3">
              <w:rPr>
                <w:sz w:val="20"/>
                <w:szCs w:val="20"/>
              </w:rPr>
              <w:t>Tekstilės atliekos</w:t>
            </w:r>
          </w:p>
        </w:tc>
        <w:tc>
          <w:tcPr>
            <w:tcW w:w="900" w:type="pct"/>
            <w:shd w:val="clear" w:color="auto" w:fill="FFFFFF"/>
          </w:tcPr>
          <w:p w:rsidR="00D210B3" w:rsidRPr="00D210B3" w:rsidRDefault="00D210B3" w:rsidP="00D210B3">
            <w:pPr>
              <w:keepNext/>
              <w:keepLines/>
              <w:spacing w:before="40" w:after="40"/>
              <w:jc w:val="right"/>
              <w:rPr>
                <w:sz w:val="20"/>
                <w:szCs w:val="20"/>
              </w:rPr>
            </w:pPr>
            <w:r w:rsidRPr="00D210B3">
              <w:rPr>
                <w:sz w:val="20"/>
                <w:szCs w:val="20"/>
              </w:rPr>
              <w:t>13,4</w:t>
            </w:r>
          </w:p>
        </w:tc>
      </w:tr>
      <w:tr w:rsidR="00A05940" w:rsidRPr="003C48A2" w:rsidTr="001D2E12">
        <w:trPr>
          <w:trHeight w:val="352"/>
          <w:tblHeader/>
        </w:trPr>
        <w:tc>
          <w:tcPr>
            <w:tcW w:w="4100" w:type="pct"/>
            <w:shd w:val="clear" w:color="auto" w:fill="FFFFFF"/>
          </w:tcPr>
          <w:p w:rsidR="00A05940" w:rsidRPr="00D210B3" w:rsidRDefault="00A05940" w:rsidP="00D210B3">
            <w:pPr>
              <w:keepNext/>
              <w:keepLines/>
              <w:spacing w:before="40" w:after="40"/>
              <w:jc w:val="left"/>
              <w:rPr>
                <w:sz w:val="20"/>
                <w:szCs w:val="20"/>
              </w:rPr>
            </w:pPr>
            <w:r>
              <w:rPr>
                <w:sz w:val="20"/>
                <w:szCs w:val="20"/>
              </w:rPr>
              <w:t>Medienos atliekos</w:t>
            </w:r>
          </w:p>
        </w:tc>
        <w:tc>
          <w:tcPr>
            <w:tcW w:w="900" w:type="pct"/>
            <w:shd w:val="clear" w:color="auto" w:fill="FFFFFF"/>
          </w:tcPr>
          <w:p w:rsidR="00A05940" w:rsidRPr="00D210B3" w:rsidRDefault="00A05940" w:rsidP="00D210B3">
            <w:pPr>
              <w:keepNext/>
              <w:keepLines/>
              <w:spacing w:before="40" w:after="40"/>
              <w:jc w:val="right"/>
              <w:rPr>
                <w:sz w:val="20"/>
                <w:szCs w:val="20"/>
              </w:rPr>
            </w:pPr>
            <w:r>
              <w:rPr>
                <w:sz w:val="20"/>
                <w:szCs w:val="20"/>
              </w:rPr>
              <w:t>28,1</w:t>
            </w:r>
          </w:p>
        </w:tc>
      </w:tr>
      <w:tr w:rsidR="00D210B3" w:rsidRPr="003C48A2" w:rsidTr="001D2E12">
        <w:trPr>
          <w:trHeight w:val="352"/>
          <w:tblHeader/>
        </w:trPr>
        <w:tc>
          <w:tcPr>
            <w:tcW w:w="4100" w:type="pct"/>
            <w:shd w:val="clear" w:color="auto" w:fill="FFFFFF"/>
          </w:tcPr>
          <w:p w:rsidR="00D210B3" w:rsidRPr="00D210B3" w:rsidRDefault="00D210B3" w:rsidP="00D210B3">
            <w:pPr>
              <w:keepNext/>
              <w:keepLines/>
              <w:spacing w:before="40" w:after="40"/>
              <w:jc w:val="left"/>
              <w:rPr>
                <w:sz w:val="20"/>
                <w:szCs w:val="20"/>
              </w:rPr>
            </w:pPr>
            <w:r w:rsidRPr="00D210B3">
              <w:rPr>
                <w:bCs/>
                <w:sz w:val="20"/>
                <w:szCs w:val="20"/>
              </w:rPr>
              <w:t>Mišrios statybos ir griovimo atliekos</w:t>
            </w:r>
          </w:p>
        </w:tc>
        <w:tc>
          <w:tcPr>
            <w:tcW w:w="900" w:type="pct"/>
            <w:shd w:val="clear" w:color="auto" w:fill="FFFFFF"/>
          </w:tcPr>
          <w:p w:rsidR="00D210B3" w:rsidRPr="00D210B3" w:rsidRDefault="00D210B3" w:rsidP="00D210B3">
            <w:pPr>
              <w:keepNext/>
              <w:keepLines/>
              <w:spacing w:before="40" w:after="40"/>
              <w:jc w:val="right"/>
              <w:rPr>
                <w:b/>
                <w:sz w:val="20"/>
                <w:szCs w:val="20"/>
              </w:rPr>
            </w:pPr>
            <w:r w:rsidRPr="00D210B3">
              <w:rPr>
                <w:sz w:val="20"/>
                <w:szCs w:val="20"/>
              </w:rPr>
              <w:t>131,7</w:t>
            </w:r>
          </w:p>
        </w:tc>
      </w:tr>
      <w:tr w:rsidR="00D210B3" w:rsidRPr="003C48A2" w:rsidTr="001D2E12">
        <w:trPr>
          <w:trHeight w:val="352"/>
          <w:tblHeader/>
        </w:trPr>
        <w:tc>
          <w:tcPr>
            <w:tcW w:w="4100" w:type="pct"/>
            <w:shd w:val="clear" w:color="auto" w:fill="FFFFFF"/>
          </w:tcPr>
          <w:p w:rsidR="00D210B3" w:rsidRPr="00D210B3" w:rsidRDefault="00D210B3" w:rsidP="00D210B3">
            <w:pPr>
              <w:keepNext/>
              <w:keepLines/>
              <w:spacing w:before="40" w:after="40"/>
              <w:jc w:val="left"/>
              <w:rPr>
                <w:sz w:val="20"/>
                <w:szCs w:val="20"/>
              </w:rPr>
            </w:pPr>
            <w:r w:rsidRPr="00D210B3">
              <w:rPr>
                <w:bCs/>
                <w:sz w:val="20"/>
                <w:szCs w:val="20"/>
              </w:rPr>
              <w:t>Statybinės medžiagos, turinčios asbesto</w:t>
            </w:r>
          </w:p>
        </w:tc>
        <w:tc>
          <w:tcPr>
            <w:tcW w:w="900" w:type="pct"/>
            <w:shd w:val="clear" w:color="auto" w:fill="FFFFFF"/>
          </w:tcPr>
          <w:p w:rsidR="00D210B3" w:rsidRPr="00D210B3" w:rsidRDefault="00D210B3" w:rsidP="00D210B3">
            <w:pPr>
              <w:keepNext/>
              <w:keepLines/>
              <w:spacing w:before="40" w:after="40"/>
              <w:jc w:val="right"/>
              <w:rPr>
                <w:b/>
                <w:sz w:val="20"/>
                <w:szCs w:val="20"/>
              </w:rPr>
            </w:pPr>
            <w:r w:rsidRPr="00D210B3">
              <w:rPr>
                <w:sz w:val="20"/>
                <w:szCs w:val="20"/>
              </w:rPr>
              <w:t>67,4*</w:t>
            </w:r>
          </w:p>
        </w:tc>
      </w:tr>
      <w:tr w:rsidR="00A05940" w:rsidRPr="003C48A2" w:rsidTr="001D2E12">
        <w:trPr>
          <w:trHeight w:val="352"/>
          <w:tblHeader/>
        </w:trPr>
        <w:tc>
          <w:tcPr>
            <w:tcW w:w="4100" w:type="pct"/>
            <w:shd w:val="clear" w:color="auto" w:fill="FFFFFF"/>
          </w:tcPr>
          <w:p w:rsidR="00A05940" w:rsidRPr="00A05940" w:rsidRDefault="00A05940" w:rsidP="00A05940">
            <w:pPr>
              <w:keepNext/>
              <w:keepLines/>
              <w:spacing w:before="40" w:after="40"/>
              <w:jc w:val="right"/>
              <w:rPr>
                <w:b/>
                <w:bCs/>
                <w:sz w:val="20"/>
                <w:szCs w:val="20"/>
              </w:rPr>
            </w:pPr>
            <w:r w:rsidRPr="00A05940">
              <w:rPr>
                <w:b/>
                <w:bCs/>
                <w:sz w:val="20"/>
                <w:szCs w:val="20"/>
              </w:rPr>
              <w:t>Viso specifinių atliekų</w:t>
            </w:r>
          </w:p>
        </w:tc>
        <w:tc>
          <w:tcPr>
            <w:tcW w:w="900" w:type="pct"/>
            <w:shd w:val="clear" w:color="auto" w:fill="FFFFFF"/>
          </w:tcPr>
          <w:p w:rsidR="00A05940" w:rsidRPr="004671A9" w:rsidRDefault="004671A9" w:rsidP="00D210B3">
            <w:pPr>
              <w:keepNext/>
              <w:keepLines/>
              <w:spacing w:before="40" w:after="40"/>
              <w:jc w:val="right"/>
              <w:rPr>
                <w:b/>
                <w:sz w:val="20"/>
                <w:szCs w:val="20"/>
              </w:rPr>
            </w:pPr>
            <w:r w:rsidRPr="004671A9">
              <w:rPr>
                <w:b/>
                <w:sz w:val="20"/>
                <w:szCs w:val="20"/>
              </w:rPr>
              <w:t>262,2</w:t>
            </w:r>
          </w:p>
        </w:tc>
      </w:tr>
    </w:tbl>
    <w:p w:rsidR="00B47CDF" w:rsidRPr="00494A79" w:rsidRDefault="00494A79" w:rsidP="00AF3B55">
      <w:pPr>
        <w:spacing w:before="40" w:after="0"/>
        <w:rPr>
          <w:i/>
          <w:sz w:val="20"/>
          <w:szCs w:val="20"/>
        </w:rPr>
      </w:pPr>
      <w:r w:rsidRPr="00494A79">
        <w:rPr>
          <w:i/>
          <w:sz w:val="20"/>
          <w:szCs w:val="20"/>
        </w:rPr>
        <w:t xml:space="preserve">Pastaba: * </w:t>
      </w:r>
      <w:r w:rsidR="00B47CDF" w:rsidRPr="00494A79">
        <w:rPr>
          <w:i/>
          <w:sz w:val="20"/>
          <w:szCs w:val="20"/>
        </w:rPr>
        <w:t>tame skaičiuje</w:t>
      </w:r>
      <w:r w:rsidRPr="00494A79">
        <w:rPr>
          <w:i/>
          <w:sz w:val="20"/>
          <w:szCs w:val="20"/>
        </w:rPr>
        <w:t xml:space="preserve"> –</w:t>
      </w:r>
      <w:r w:rsidR="00B47CDF" w:rsidRPr="00494A79">
        <w:rPr>
          <w:i/>
          <w:sz w:val="20"/>
          <w:szCs w:val="20"/>
        </w:rPr>
        <w:t xml:space="preserve"> apie 2,7 t</w:t>
      </w:r>
      <w:r w:rsidRPr="00494A79">
        <w:rPr>
          <w:i/>
          <w:sz w:val="20"/>
          <w:szCs w:val="20"/>
        </w:rPr>
        <w:t>onos atliekų</w:t>
      </w:r>
      <w:r w:rsidR="009D296C" w:rsidRPr="00494A79">
        <w:rPr>
          <w:i/>
          <w:sz w:val="20"/>
          <w:szCs w:val="20"/>
        </w:rPr>
        <w:t xml:space="preserve">, </w:t>
      </w:r>
      <w:r w:rsidRPr="00494A79">
        <w:rPr>
          <w:i/>
          <w:sz w:val="20"/>
          <w:szCs w:val="20"/>
        </w:rPr>
        <w:t>kurios surinktos ir pristatytos</w:t>
      </w:r>
      <w:r w:rsidR="00B47CDF" w:rsidRPr="00494A79">
        <w:rPr>
          <w:i/>
          <w:sz w:val="20"/>
          <w:szCs w:val="20"/>
        </w:rPr>
        <w:t xml:space="preserve"> </w:t>
      </w:r>
      <w:r w:rsidRPr="00494A79">
        <w:rPr>
          <w:i/>
          <w:sz w:val="20"/>
          <w:szCs w:val="20"/>
        </w:rPr>
        <w:t>komunalininko.</w:t>
      </w:r>
    </w:p>
    <w:p w:rsidR="00AF2FDF" w:rsidRPr="00494A79" w:rsidRDefault="00927D44" w:rsidP="00AF2FDF">
      <w:pPr>
        <w:spacing w:after="0"/>
        <w:rPr>
          <w:i/>
          <w:sz w:val="20"/>
          <w:szCs w:val="20"/>
        </w:rPr>
      </w:pPr>
      <w:r w:rsidRPr="00494A79">
        <w:rPr>
          <w:i/>
          <w:sz w:val="20"/>
          <w:szCs w:val="20"/>
        </w:rPr>
        <w:t>Šaltinis: S</w:t>
      </w:r>
      <w:r w:rsidR="00AF2FDF" w:rsidRPr="00494A79">
        <w:rPr>
          <w:i/>
          <w:sz w:val="20"/>
          <w:szCs w:val="20"/>
        </w:rPr>
        <w:t xml:space="preserve">avivaldybės ataskaita </w:t>
      </w:r>
      <w:r w:rsidRPr="00494A79">
        <w:rPr>
          <w:i/>
          <w:sz w:val="20"/>
          <w:szCs w:val="20"/>
        </w:rPr>
        <w:t>AAA už 2013 m.</w:t>
      </w:r>
    </w:p>
    <w:p w:rsidR="006B2FFA" w:rsidRPr="00743F46" w:rsidRDefault="00F72CDA" w:rsidP="00F72CDA">
      <w:pPr>
        <w:rPr>
          <w:szCs w:val="24"/>
        </w:rPr>
      </w:pPr>
      <w:r w:rsidRPr="00494A79">
        <w:rPr>
          <w:szCs w:val="24"/>
        </w:rPr>
        <w:t xml:space="preserve">Tokios atliekos kaip didžiosios, buityje susidarančios pavojingos, elektros ir elektroninės įrangos atliekos ir naudotos padangos </w:t>
      </w:r>
      <w:r w:rsidRPr="00494A79">
        <w:t>pagal iš anksto paskelbtą grafiką</w:t>
      </w:r>
      <w:r w:rsidRPr="00494A79">
        <w:rPr>
          <w:szCs w:val="24"/>
        </w:rPr>
        <w:t xml:space="preserve"> iš komunalinių atliekų turėtojų s</w:t>
      </w:r>
      <w:r w:rsidR="007B6239">
        <w:rPr>
          <w:szCs w:val="24"/>
        </w:rPr>
        <w:t xml:space="preserve">urenkamos ir apvažiavimo būdu. </w:t>
      </w:r>
      <w:r w:rsidRPr="00743F46">
        <w:t xml:space="preserve">Vadovaujantis </w:t>
      </w:r>
      <w:r w:rsidRPr="00743F46">
        <w:rPr>
          <w:i/>
        </w:rPr>
        <w:t>Atliekų tvarkymo įstatymo</w:t>
      </w:r>
      <w:r w:rsidRPr="00743F46">
        <w:t xml:space="preserve"> nustatyta tvarka, b</w:t>
      </w:r>
      <w:r w:rsidR="00AF2FDF" w:rsidRPr="00743F46">
        <w:t>uityje susidarančios elektros ir elektroninės įrangos atliekos nemokamai priimamos elektros ir elektroninės įrangos platintojų, jei vartotojo atiduodamos elektros ir elektroninės įrangos atliekos yra tos pačios paskirties kaip jo perkama elektros ir elektroninė įranga, ir jei atiduodamos elektros ir elektroninės įrangos atliekų kiekis (skaičiuojant įrangos vienetais) atitinka perkamos elektro</w:t>
      </w:r>
      <w:r w:rsidRPr="00743F46">
        <w:t>s ir elektroninės įrangos kiekį</w:t>
      </w:r>
      <w:r w:rsidR="00AF2FDF" w:rsidRPr="00743F46">
        <w:t xml:space="preserve"> (vadinamasis atidavimas įrangos platintojui pagal principą „vienas už vieną“).</w:t>
      </w:r>
      <w:r w:rsidRPr="00743F46">
        <w:t xml:space="preserve"> </w:t>
      </w:r>
    </w:p>
    <w:p w:rsidR="006B2FFA" w:rsidRPr="00F72CDA" w:rsidRDefault="006B2FFA" w:rsidP="00F72CDA">
      <w:pPr>
        <w:pStyle w:val="Antrat2"/>
      </w:pPr>
      <w:bookmarkStart w:id="64" w:name="_Toc328474110"/>
      <w:bookmarkStart w:id="65" w:name="_Toc414021910"/>
      <w:r w:rsidRPr="00F72CDA">
        <w:t>Mišrių komunalinių atliekų surinkimas ir tvarkymas</w:t>
      </w:r>
      <w:bookmarkEnd w:id="64"/>
      <w:bookmarkEnd w:id="65"/>
    </w:p>
    <w:p w:rsidR="00B34207" w:rsidRPr="00743F46" w:rsidRDefault="00B34207" w:rsidP="002A6C27">
      <w:pPr>
        <w:rPr>
          <w:szCs w:val="24"/>
        </w:rPr>
      </w:pPr>
      <w:r w:rsidRPr="00743F46">
        <w:rPr>
          <w:szCs w:val="24"/>
        </w:rPr>
        <w:t xml:space="preserve">2013 m. </w:t>
      </w:r>
      <w:r w:rsidR="002B1794" w:rsidRPr="00743F46">
        <w:rPr>
          <w:szCs w:val="24"/>
        </w:rPr>
        <w:t xml:space="preserve">duomenimis, </w:t>
      </w:r>
      <w:r w:rsidRPr="00743F46">
        <w:rPr>
          <w:szCs w:val="24"/>
        </w:rPr>
        <w:t xml:space="preserve">į </w:t>
      </w:r>
      <w:r w:rsidR="00F72CDA" w:rsidRPr="00743F46">
        <w:rPr>
          <w:szCs w:val="24"/>
        </w:rPr>
        <w:t>Utenos</w:t>
      </w:r>
      <w:r w:rsidR="001F1173" w:rsidRPr="00743F46">
        <w:rPr>
          <w:szCs w:val="24"/>
        </w:rPr>
        <w:t xml:space="preserve"> regioninę</w:t>
      </w:r>
      <w:r w:rsidRPr="00743F46">
        <w:rPr>
          <w:szCs w:val="24"/>
        </w:rPr>
        <w:t xml:space="preserve"> komunalinių atliekų surinkimo sistemą pateko </w:t>
      </w:r>
      <w:r w:rsidR="002B1794" w:rsidRPr="00743F46">
        <w:rPr>
          <w:szCs w:val="24"/>
        </w:rPr>
        <w:t xml:space="preserve">apie </w:t>
      </w:r>
      <w:r w:rsidR="007E379B" w:rsidRPr="00743F46">
        <w:rPr>
          <w:szCs w:val="24"/>
        </w:rPr>
        <w:t xml:space="preserve">4,04 tūkst. </w:t>
      </w:r>
      <w:r w:rsidR="00743F46" w:rsidRPr="00743F46">
        <w:rPr>
          <w:szCs w:val="24"/>
        </w:rPr>
        <w:t xml:space="preserve">tonų </w:t>
      </w:r>
      <w:r w:rsidR="00630326" w:rsidRPr="00743F46">
        <w:rPr>
          <w:szCs w:val="24"/>
        </w:rPr>
        <w:t xml:space="preserve">iš gyventojų ir juridinių asmenų surinktų </w:t>
      </w:r>
      <w:r w:rsidR="007E379B" w:rsidRPr="00743F46">
        <w:rPr>
          <w:szCs w:val="24"/>
        </w:rPr>
        <w:t>mišrių komunalinių atliekų, iš kurių didžioj</w:t>
      </w:r>
      <w:r w:rsidR="00743F46" w:rsidRPr="00743F46">
        <w:rPr>
          <w:szCs w:val="24"/>
        </w:rPr>
        <w:t>i dalis – daugiau nei 95 proc. –</w:t>
      </w:r>
      <w:r w:rsidRPr="00743F46">
        <w:rPr>
          <w:szCs w:val="24"/>
        </w:rPr>
        <w:t xml:space="preserve"> pašalinta </w:t>
      </w:r>
      <w:r w:rsidR="007E379B" w:rsidRPr="00743F46">
        <w:rPr>
          <w:szCs w:val="24"/>
        </w:rPr>
        <w:t xml:space="preserve">Utenos regioniniame nepavojingų atliekų sąvartyne. </w:t>
      </w:r>
    </w:p>
    <w:p w:rsidR="00B34207" w:rsidRPr="007E379B" w:rsidRDefault="004F03E8" w:rsidP="007E379B">
      <w:pPr>
        <w:pStyle w:val="Antrat3"/>
      </w:pPr>
      <w:bookmarkStart w:id="66" w:name="_Toc328474111"/>
      <w:bookmarkStart w:id="67" w:name="_Toc414021911"/>
      <w:r w:rsidRPr="007E379B">
        <w:t>Mišrių komunalinių atliekų surinkimas</w:t>
      </w:r>
      <w:bookmarkEnd w:id="66"/>
      <w:bookmarkEnd w:id="67"/>
    </w:p>
    <w:p w:rsidR="00C7696C" w:rsidRPr="00743F46" w:rsidRDefault="00743F46" w:rsidP="00C7696C">
      <w:r w:rsidRPr="00743F46">
        <w:t xml:space="preserve">Mišrios komunalinės atliekos didžiąja dalimi surenkamos konteinerine atliekų surinkimo sistema. </w:t>
      </w:r>
      <w:r w:rsidR="00C30A4B" w:rsidRPr="00743F46">
        <w:t>Molėtų rajono savivaldybės teritorijoje</w:t>
      </w:r>
      <w:r w:rsidR="002A6C27" w:rsidRPr="00743F46">
        <w:t xml:space="preserve"> mišrių komunalinių atliekų su</w:t>
      </w:r>
      <w:r w:rsidR="00C30A4B" w:rsidRPr="00743F46">
        <w:t>rinkimo paslaugas pagal sutartį</w:t>
      </w:r>
      <w:r w:rsidR="002A6C27" w:rsidRPr="00743F46">
        <w:t xml:space="preserve"> su saviva</w:t>
      </w:r>
      <w:r w:rsidR="007E379B" w:rsidRPr="00743F46">
        <w:t>ldybe teikia savivaldybės įsteigta</w:t>
      </w:r>
      <w:r w:rsidR="002A6C27" w:rsidRPr="00743F46">
        <w:t xml:space="preserve"> </w:t>
      </w:r>
      <w:r w:rsidR="007E379B" w:rsidRPr="00743F46">
        <w:t>įmonė</w:t>
      </w:r>
      <w:r w:rsidR="002A6C27" w:rsidRPr="00743F46">
        <w:t xml:space="preserve"> – UAB „</w:t>
      </w:r>
      <w:r w:rsidR="00C30A4B" w:rsidRPr="00743F46">
        <w:t xml:space="preserve">Molėtų švara“. </w:t>
      </w:r>
      <w:r w:rsidR="00C7696C" w:rsidRPr="00743F46">
        <w:t xml:space="preserve">Operatoriaus teikiama mišrių komunalinių atliekų surinkimo paslauga apima konteinerio, atitinkančio atliekų turėtojo poreikį mišrių komunalinių atliekų kaupimui, pateikimą, kolektyvinio naudojimo konteinerių periodinį plovimą ir dezinfekavimą (individualius konteinerius ir juridinių asmenų konteinerius plauna atliekų turėtojai), surinktų mišrių komunalinių atliekų pristatymą į Utenos regioninį nepavojingų atliekų sąvartyną. </w:t>
      </w:r>
    </w:p>
    <w:p w:rsidR="003E7818" w:rsidRPr="00743F46" w:rsidRDefault="0066061B" w:rsidP="002F4AE1">
      <w:pPr>
        <w:rPr>
          <w:i/>
          <w:sz w:val="20"/>
          <w:szCs w:val="20"/>
        </w:rPr>
      </w:pPr>
      <w:r>
        <w:t>Savivaldybės teritorijoje mišrios komunalinės atlieko</w:t>
      </w:r>
      <w:r w:rsidR="00C7696C" w:rsidRPr="00743F46">
        <w:t xml:space="preserve">s </w:t>
      </w:r>
      <w:r>
        <w:t>surenkamos</w:t>
      </w:r>
      <w:r w:rsidR="00C7696C" w:rsidRPr="00743F46">
        <w:rPr>
          <w:szCs w:val="24"/>
        </w:rPr>
        <w:t xml:space="preserve"> </w:t>
      </w:r>
      <w:r>
        <w:rPr>
          <w:szCs w:val="24"/>
        </w:rPr>
        <w:t xml:space="preserve">individualiais 0,24 </w:t>
      </w:r>
      <w:r w:rsidRPr="00743F46">
        <w:rPr>
          <w:szCs w:val="24"/>
        </w:rPr>
        <w:t xml:space="preserve">m³ </w:t>
      </w:r>
      <w:r>
        <w:rPr>
          <w:szCs w:val="24"/>
        </w:rPr>
        <w:t xml:space="preserve">ir </w:t>
      </w:r>
      <w:r w:rsidR="00C7696C" w:rsidRPr="00743F46">
        <w:rPr>
          <w:szCs w:val="24"/>
        </w:rPr>
        <w:t>0,12 m³ talpos</w:t>
      </w:r>
      <w:r>
        <w:rPr>
          <w:szCs w:val="24"/>
        </w:rPr>
        <w:t xml:space="preserve"> arba kolektyviniais 0,75 </w:t>
      </w:r>
      <w:r w:rsidRPr="00743F46">
        <w:rPr>
          <w:szCs w:val="24"/>
        </w:rPr>
        <w:t xml:space="preserve">m³ </w:t>
      </w:r>
      <w:r>
        <w:rPr>
          <w:szCs w:val="24"/>
        </w:rPr>
        <w:t xml:space="preserve">ir 1,1 </w:t>
      </w:r>
      <w:r w:rsidRPr="00743F46">
        <w:rPr>
          <w:szCs w:val="24"/>
        </w:rPr>
        <w:t xml:space="preserve">m³ </w:t>
      </w:r>
      <w:r>
        <w:rPr>
          <w:szCs w:val="24"/>
        </w:rPr>
        <w:t>talpos</w:t>
      </w:r>
      <w:r w:rsidR="00C7696C" w:rsidRPr="00743F46">
        <w:rPr>
          <w:szCs w:val="24"/>
        </w:rPr>
        <w:t xml:space="preserve"> antžeminiais konteineriais. </w:t>
      </w:r>
      <w:r w:rsidR="0093706E" w:rsidRPr="00743F46">
        <w:t xml:space="preserve">2013 m. mišrių komunalinių atliekų surinkimui savivaldybės teiritorijoje </w:t>
      </w:r>
      <w:r w:rsidR="003E7818" w:rsidRPr="00743F46">
        <w:t xml:space="preserve">UAB „Molėtų švara“ naudotos priemonės pateikiamos 14 lentelėje. </w:t>
      </w:r>
    </w:p>
    <w:p w:rsidR="00EA57FC" w:rsidRPr="00EA57FC" w:rsidRDefault="00EA57FC" w:rsidP="00EA57FC">
      <w:pPr>
        <w:pStyle w:val="Antrat"/>
        <w:rPr>
          <w:lang w:val="lt-LT"/>
        </w:rPr>
      </w:pPr>
      <w:r>
        <w:rPr>
          <w:lang w:val="lt-LT"/>
        </w:rPr>
        <w:t>14 lentelė. 2013 m. duomenys apie savivaldybės teritorijoje na</w:t>
      </w:r>
      <w:r w:rsidR="00743F46">
        <w:rPr>
          <w:lang w:val="lt-LT"/>
        </w:rPr>
        <w:t>udotus mišrių komunalinių atliek</w:t>
      </w:r>
      <w:r>
        <w:rPr>
          <w:lang w:val="lt-LT"/>
        </w:rPr>
        <w:t>ų surinkimo konteinerius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2551"/>
      </w:tblGrid>
      <w:tr w:rsidR="0093706E" w:rsidRPr="0066061B" w:rsidTr="00794CF9">
        <w:tc>
          <w:tcPr>
            <w:tcW w:w="5103" w:type="dxa"/>
            <w:shd w:val="clear" w:color="auto" w:fill="DEEAF6"/>
          </w:tcPr>
          <w:p w:rsidR="0093706E" w:rsidRPr="00794CF9" w:rsidRDefault="0093706E" w:rsidP="00857ACC">
            <w:pPr>
              <w:jc w:val="left"/>
              <w:rPr>
                <w:b/>
                <w:sz w:val="20"/>
                <w:szCs w:val="20"/>
              </w:rPr>
            </w:pPr>
            <w:r w:rsidRPr="00794CF9">
              <w:rPr>
                <w:b/>
                <w:sz w:val="20"/>
                <w:szCs w:val="20"/>
              </w:rPr>
              <w:t>Mišrių komunalinių atliekų surinkimo konteinerių talpa</w:t>
            </w:r>
          </w:p>
        </w:tc>
        <w:tc>
          <w:tcPr>
            <w:tcW w:w="2551" w:type="dxa"/>
            <w:shd w:val="clear" w:color="auto" w:fill="DEEAF6"/>
          </w:tcPr>
          <w:p w:rsidR="0093706E" w:rsidRPr="00794CF9" w:rsidRDefault="0093706E" w:rsidP="0006404C">
            <w:pPr>
              <w:jc w:val="left"/>
              <w:rPr>
                <w:b/>
                <w:sz w:val="20"/>
                <w:szCs w:val="20"/>
              </w:rPr>
            </w:pPr>
            <w:r w:rsidRPr="00794CF9">
              <w:rPr>
                <w:b/>
                <w:sz w:val="20"/>
                <w:szCs w:val="20"/>
              </w:rPr>
              <w:t>Konteinerių skaičius</w:t>
            </w:r>
            <w:r w:rsidR="0006404C">
              <w:rPr>
                <w:b/>
                <w:sz w:val="20"/>
                <w:szCs w:val="20"/>
              </w:rPr>
              <w:t>, vnt.</w:t>
            </w:r>
          </w:p>
        </w:tc>
      </w:tr>
      <w:tr w:rsidR="0093706E" w:rsidRPr="0066061B" w:rsidTr="00794CF9">
        <w:tc>
          <w:tcPr>
            <w:tcW w:w="5103" w:type="dxa"/>
            <w:shd w:val="clear" w:color="auto" w:fill="auto"/>
          </w:tcPr>
          <w:p w:rsidR="0093706E" w:rsidRPr="0066061B" w:rsidRDefault="0093706E" w:rsidP="002F4AE1">
            <w:pPr>
              <w:rPr>
                <w:sz w:val="20"/>
                <w:szCs w:val="20"/>
              </w:rPr>
            </w:pPr>
            <w:r w:rsidRPr="0066061B">
              <w:rPr>
                <w:sz w:val="20"/>
                <w:szCs w:val="20"/>
              </w:rPr>
              <w:t>1,1 m</w:t>
            </w:r>
            <w:r w:rsidRPr="0066061B">
              <w:rPr>
                <w:sz w:val="20"/>
                <w:szCs w:val="20"/>
                <w:vertAlign w:val="superscript"/>
              </w:rPr>
              <w:t>3</w:t>
            </w:r>
          </w:p>
        </w:tc>
        <w:tc>
          <w:tcPr>
            <w:tcW w:w="2551" w:type="dxa"/>
            <w:shd w:val="clear" w:color="auto" w:fill="auto"/>
          </w:tcPr>
          <w:p w:rsidR="0093706E" w:rsidRPr="0066061B" w:rsidRDefault="0093706E" w:rsidP="0006404C">
            <w:pPr>
              <w:jc w:val="center"/>
              <w:rPr>
                <w:sz w:val="20"/>
                <w:szCs w:val="20"/>
              </w:rPr>
            </w:pPr>
            <w:r w:rsidRPr="0066061B">
              <w:rPr>
                <w:sz w:val="20"/>
                <w:szCs w:val="20"/>
              </w:rPr>
              <w:t>446</w:t>
            </w:r>
          </w:p>
        </w:tc>
      </w:tr>
      <w:tr w:rsidR="0093706E" w:rsidRPr="0066061B" w:rsidTr="00794CF9">
        <w:tc>
          <w:tcPr>
            <w:tcW w:w="5103" w:type="dxa"/>
            <w:shd w:val="clear" w:color="auto" w:fill="auto"/>
          </w:tcPr>
          <w:p w:rsidR="0093706E" w:rsidRPr="0066061B" w:rsidRDefault="0093706E" w:rsidP="002F4AE1">
            <w:pPr>
              <w:rPr>
                <w:sz w:val="20"/>
                <w:szCs w:val="20"/>
              </w:rPr>
            </w:pPr>
            <w:r w:rsidRPr="0066061B">
              <w:rPr>
                <w:sz w:val="20"/>
                <w:szCs w:val="20"/>
              </w:rPr>
              <w:t>0,75 m</w:t>
            </w:r>
            <w:r w:rsidRPr="0066061B">
              <w:rPr>
                <w:sz w:val="20"/>
                <w:szCs w:val="20"/>
                <w:vertAlign w:val="superscript"/>
              </w:rPr>
              <w:t>3</w:t>
            </w:r>
          </w:p>
        </w:tc>
        <w:tc>
          <w:tcPr>
            <w:tcW w:w="2551" w:type="dxa"/>
            <w:shd w:val="clear" w:color="auto" w:fill="auto"/>
          </w:tcPr>
          <w:p w:rsidR="0093706E" w:rsidRPr="0066061B" w:rsidRDefault="0093706E" w:rsidP="0006404C">
            <w:pPr>
              <w:jc w:val="center"/>
              <w:rPr>
                <w:sz w:val="20"/>
                <w:szCs w:val="20"/>
              </w:rPr>
            </w:pPr>
            <w:r w:rsidRPr="0066061B">
              <w:rPr>
                <w:sz w:val="20"/>
                <w:szCs w:val="20"/>
              </w:rPr>
              <w:t>89</w:t>
            </w:r>
          </w:p>
        </w:tc>
      </w:tr>
      <w:tr w:rsidR="0093706E" w:rsidRPr="0066061B" w:rsidTr="00794CF9">
        <w:tc>
          <w:tcPr>
            <w:tcW w:w="5103" w:type="dxa"/>
            <w:shd w:val="clear" w:color="auto" w:fill="auto"/>
          </w:tcPr>
          <w:p w:rsidR="0093706E" w:rsidRPr="0066061B" w:rsidRDefault="0093706E" w:rsidP="002F4AE1">
            <w:pPr>
              <w:rPr>
                <w:sz w:val="20"/>
                <w:szCs w:val="20"/>
              </w:rPr>
            </w:pPr>
            <w:r w:rsidRPr="0066061B">
              <w:rPr>
                <w:sz w:val="20"/>
                <w:szCs w:val="20"/>
              </w:rPr>
              <w:t>0,24 m</w:t>
            </w:r>
            <w:r w:rsidRPr="0066061B">
              <w:rPr>
                <w:sz w:val="20"/>
                <w:szCs w:val="20"/>
                <w:vertAlign w:val="superscript"/>
              </w:rPr>
              <w:t>3</w:t>
            </w:r>
          </w:p>
        </w:tc>
        <w:tc>
          <w:tcPr>
            <w:tcW w:w="2551" w:type="dxa"/>
            <w:shd w:val="clear" w:color="auto" w:fill="auto"/>
          </w:tcPr>
          <w:p w:rsidR="0093706E" w:rsidRPr="0066061B" w:rsidRDefault="0093706E" w:rsidP="0006404C">
            <w:pPr>
              <w:jc w:val="center"/>
              <w:rPr>
                <w:sz w:val="20"/>
                <w:szCs w:val="20"/>
              </w:rPr>
            </w:pPr>
            <w:r w:rsidRPr="0066061B">
              <w:rPr>
                <w:sz w:val="20"/>
                <w:szCs w:val="20"/>
              </w:rPr>
              <w:t>3</w:t>
            </w:r>
            <w:r w:rsidR="0006404C">
              <w:rPr>
                <w:sz w:val="20"/>
                <w:szCs w:val="20"/>
              </w:rPr>
              <w:t xml:space="preserve"> </w:t>
            </w:r>
            <w:r w:rsidRPr="0066061B">
              <w:rPr>
                <w:sz w:val="20"/>
                <w:szCs w:val="20"/>
              </w:rPr>
              <w:t>812</w:t>
            </w:r>
          </w:p>
        </w:tc>
      </w:tr>
      <w:tr w:rsidR="0093706E" w:rsidRPr="0066061B" w:rsidTr="00794CF9">
        <w:tc>
          <w:tcPr>
            <w:tcW w:w="5103" w:type="dxa"/>
            <w:shd w:val="clear" w:color="auto" w:fill="auto"/>
          </w:tcPr>
          <w:p w:rsidR="0093706E" w:rsidRPr="0066061B" w:rsidRDefault="0093706E" w:rsidP="002F4AE1">
            <w:pPr>
              <w:rPr>
                <w:sz w:val="20"/>
                <w:szCs w:val="20"/>
              </w:rPr>
            </w:pPr>
            <w:r w:rsidRPr="0066061B">
              <w:rPr>
                <w:sz w:val="20"/>
                <w:szCs w:val="20"/>
              </w:rPr>
              <w:t>0,12 m</w:t>
            </w:r>
            <w:r w:rsidRPr="0066061B">
              <w:rPr>
                <w:sz w:val="20"/>
                <w:szCs w:val="20"/>
                <w:vertAlign w:val="superscript"/>
              </w:rPr>
              <w:t>3</w:t>
            </w:r>
          </w:p>
        </w:tc>
        <w:tc>
          <w:tcPr>
            <w:tcW w:w="2551" w:type="dxa"/>
            <w:shd w:val="clear" w:color="auto" w:fill="auto"/>
          </w:tcPr>
          <w:p w:rsidR="0093706E" w:rsidRPr="0066061B" w:rsidRDefault="0093706E" w:rsidP="0006404C">
            <w:pPr>
              <w:jc w:val="center"/>
              <w:rPr>
                <w:sz w:val="20"/>
                <w:szCs w:val="20"/>
              </w:rPr>
            </w:pPr>
            <w:r w:rsidRPr="0066061B">
              <w:rPr>
                <w:sz w:val="20"/>
                <w:szCs w:val="20"/>
              </w:rPr>
              <w:t>3</w:t>
            </w:r>
          </w:p>
        </w:tc>
      </w:tr>
    </w:tbl>
    <w:p w:rsidR="0093706E" w:rsidRDefault="00EA57FC" w:rsidP="00AF3B55">
      <w:pPr>
        <w:spacing w:before="40"/>
        <w:rPr>
          <w:i/>
          <w:sz w:val="20"/>
          <w:szCs w:val="20"/>
        </w:rPr>
      </w:pPr>
      <w:r w:rsidRPr="0066061B">
        <w:rPr>
          <w:i/>
          <w:sz w:val="20"/>
          <w:szCs w:val="20"/>
        </w:rPr>
        <w:t xml:space="preserve">Šaltinis: </w:t>
      </w:r>
      <w:r w:rsidR="001A3C60" w:rsidRPr="0066061B">
        <w:rPr>
          <w:i/>
          <w:sz w:val="20"/>
          <w:szCs w:val="20"/>
        </w:rPr>
        <w:t>UAB „Molėtų švara“, 2014.</w:t>
      </w:r>
    </w:p>
    <w:p w:rsidR="0066061B" w:rsidRPr="00701AF3" w:rsidRDefault="0066061B" w:rsidP="00701AF3">
      <w:pPr>
        <w:autoSpaceDE w:val="0"/>
        <w:autoSpaceDN w:val="0"/>
        <w:adjustRightInd w:val="0"/>
        <w:spacing w:before="0" w:after="0"/>
        <w:rPr>
          <w:rFonts w:eastAsia="Calibri"/>
          <w:szCs w:val="24"/>
        </w:rPr>
      </w:pPr>
      <w:r w:rsidRPr="00701AF3">
        <w:rPr>
          <w:szCs w:val="24"/>
        </w:rPr>
        <w:t xml:space="preserve">Kaip </w:t>
      </w:r>
      <w:r w:rsidR="00701AF3" w:rsidRPr="00701AF3">
        <w:rPr>
          <w:szCs w:val="24"/>
        </w:rPr>
        <w:t xml:space="preserve">apibrėžta </w:t>
      </w:r>
      <w:r w:rsidRPr="00701AF3">
        <w:rPr>
          <w:i/>
          <w:szCs w:val="24"/>
        </w:rPr>
        <w:t xml:space="preserve">Molėtų rajono savivaldybės komunalinių atliekų tvarkymo taisyklėse, </w:t>
      </w:r>
      <w:r w:rsidR="00701AF3" w:rsidRPr="00701AF3">
        <w:rPr>
          <w:szCs w:val="24"/>
        </w:rPr>
        <w:t>mišrios komunalinės atliekos iš atliekų turėtojų išvežamos atliekų surinkimo operatoriui laikantis</w:t>
      </w:r>
      <w:r w:rsidR="00701AF3" w:rsidRPr="00701AF3">
        <w:rPr>
          <w:i/>
          <w:szCs w:val="24"/>
        </w:rPr>
        <w:t xml:space="preserve"> </w:t>
      </w:r>
      <w:r w:rsidR="00701AF3" w:rsidRPr="00701AF3">
        <w:rPr>
          <w:rFonts w:eastAsia="Calibri"/>
          <w:szCs w:val="24"/>
        </w:rPr>
        <w:t xml:space="preserve">sutartyje tarp Savivaldybės administracijos ir komunalinių atliekų tvarkytojo nustatyto </w:t>
      </w:r>
      <w:r w:rsidRPr="00701AF3">
        <w:rPr>
          <w:rFonts w:eastAsia="Calibri"/>
          <w:szCs w:val="24"/>
        </w:rPr>
        <w:t>konteinerių ištuštinimo periodiškumo</w:t>
      </w:r>
      <w:r w:rsidR="00701AF3" w:rsidRPr="00701AF3">
        <w:rPr>
          <w:rFonts w:eastAsia="Calibri"/>
          <w:szCs w:val="24"/>
        </w:rPr>
        <w:t xml:space="preserve">. </w:t>
      </w:r>
      <w:r w:rsidRPr="00701AF3">
        <w:rPr>
          <w:rFonts w:eastAsia="Calibri"/>
          <w:szCs w:val="24"/>
        </w:rPr>
        <w:t>Konteinerių aptarnavimo grafikas skelbiamas viešai.</w:t>
      </w:r>
      <w:r w:rsidR="00701AF3" w:rsidRPr="00701AF3">
        <w:rPr>
          <w:rFonts w:eastAsia="Calibri"/>
          <w:szCs w:val="24"/>
        </w:rPr>
        <w:t xml:space="preserve"> Bendro naudojimo nerūšiuotų komunalinių atliekų</w:t>
      </w:r>
      <w:r w:rsidR="00701AF3">
        <w:rPr>
          <w:rFonts w:eastAsia="Calibri"/>
          <w:szCs w:val="24"/>
        </w:rPr>
        <w:t xml:space="preserve"> konteinerius</w:t>
      </w:r>
      <w:r w:rsidR="00701AF3" w:rsidRPr="00701AF3">
        <w:rPr>
          <w:rFonts w:eastAsia="Calibri"/>
          <w:szCs w:val="24"/>
        </w:rPr>
        <w:t>,</w:t>
      </w:r>
      <w:r w:rsidR="00701AF3">
        <w:rPr>
          <w:rFonts w:eastAsia="Calibri"/>
          <w:szCs w:val="24"/>
        </w:rPr>
        <w:t xml:space="preserve"> </w:t>
      </w:r>
      <w:r w:rsidR="00701AF3" w:rsidRPr="00701AF3">
        <w:rPr>
          <w:rFonts w:eastAsia="Calibri"/>
          <w:szCs w:val="24"/>
        </w:rPr>
        <w:t>kurių užpildyta ne mažiau kaip 3/4 tūrio, atliekų tvarkytojas turi ištuštinti ne tik pagal grafiką, bet ir</w:t>
      </w:r>
      <w:r w:rsidR="00701AF3">
        <w:rPr>
          <w:rFonts w:eastAsia="Calibri"/>
          <w:szCs w:val="24"/>
        </w:rPr>
        <w:t xml:space="preserve"> s</w:t>
      </w:r>
      <w:r w:rsidR="00701AF3" w:rsidRPr="00701AF3">
        <w:rPr>
          <w:rFonts w:eastAsia="Calibri"/>
          <w:szCs w:val="24"/>
        </w:rPr>
        <w:t>avivaldybės atstovų nurodymu, taip pat gavęs komunalinių atliekų turėtojo pranešimą.</w:t>
      </w:r>
    </w:p>
    <w:p w:rsidR="006B2FFA" w:rsidRPr="009B731D" w:rsidRDefault="006B2FFA" w:rsidP="009B731D">
      <w:pPr>
        <w:pStyle w:val="Antrat3"/>
      </w:pPr>
      <w:bookmarkStart w:id="68" w:name="_Ref297032228"/>
      <w:bookmarkStart w:id="69" w:name="_Toc328474112"/>
      <w:bookmarkStart w:id="70" w:name="_Toc414021912"/>
      <w:r w:rsidRPr="009B731D">
        <w:t>Komunalinių atliekų šalinimo įrenginiai ir jų pajėgumai</w:t>
      </w:r>
      <w:bookmarkEnd w:id="68"/>
      <w:bookmarkEnd w:id="69"/>
      <w:bookmarkEnd w:id="70"/>
    </w:p>
    <w:p w:rsidR="000E7672" w:rsidRPr="007B6239" w:rsidRDefault="00701AF3" w:rsidP="000E7672">
      <w:r w:rsidRPr="00701AF3">
        <w:t>2004–</w:t>
      </w:r>
      <w:r w:rsidR="000E7672" w:rsidRPr="00701AF3">
        <w:t>2009 m., įgyvendinant ES Sanglaudos fondo lėšomis finansuojamą projektą „</w:t>
      </w:r>
      <w:r w:rsidR="000E7672" w:rsidRPr="00701AF3">
        <w:rPr>
          <w:i/>
        </w:rPr>
        <w:t>Utenos regiono atliekų tvarkymo sistemos sukūrimas</w:t>
      </w:r>
      <w:r w:rsidR="000E7672" w:rsidRPr="00701AF3">
        <w:t>“, Mockėnų kaime Utenos rajone buvo į</w:t>
      </w:r>
      <w:r w:rsidRPr="00701AF3">
        <w:t>rengtas ir 2008 m. vasario 1 d.</w:t>
      </w:r>
      <w:r w:rsidR="000E7672" w:rsidRPr="00701AF3">
        <w:t xml:space="preserve"> atidarytas penktasis Lietuvoje regioninis komunalinių atliekų sąvartynas, kurį eksploatuoja UAB „Utenos regiono atliekų tvarkymo centras“. </w:t>
      </w:r>
      <w:r w:rsidR="00320569" w:rsidRPr="00DD51D0">
        <w:rPr>
          <w:rFonts w:cs="Arial"/>
        </w:rPr>
        <w:t xml:space="preserve">Bendras </w:t>
      </w:r>
      <w:r w:rsidR="00320569">
        <w:rPr>
          <w:rFonts w:cs="Arial"/>
        </w:rPr>
        <w:t xml:space="preserve">sąvartyno </w:t>
      </w:r>
      <w:r w:rsidR="00320569" w:rsidRPr="00DD51D0">
        <w:rPr>
          <w:rFonts w:cs="Arial"/>
        </w:rPr>
        <w:t xml:space="preserve">sklypo plotas </w:t>
      </w:r>
      <w:r w:rsidR="00320569">
        <w:rPr>
          <w:rFonts w:cs="Arial"/>
        </w:rPr>
        <w:t xml:space="preserve">– </w:t>
      </w:r>
      <w:smartTag w:uri="urn:schemas-microsoft-com:office:smarttags" w:element="metricconverter">
        <w:smartTagPr>
          <w:attr w:name="ProductID" w:val="19,66 ha"/>
        </w:smartTagPr>
        <w:r w:rsidR="00320569" w:rsidRPr="00DD51D0">
          <w:rPr>
            <w:rFonts w:cs="Arial"/>
          </w:rPr>
          <w:t>19,66 ha</w:t>
        </w:r>
      </w:smartTag>
      <w:r w:rsidR="00320569" w:rsidRPr="00DD51D0">
        <w:rPr>
          <w:rFonts w:cs="Arial"/>
        </w:rPr>
        <w:t xml:space="preserve">. </w:t>
      </w:r>
      <w:r w:rsidR="000E7672" w:rsidRPr="00701AF3">
        <w:t>Projektinė Mockėnų sąvartyno talpa – 1,045 mln. tonų at</w:t>
      </w:r>
      <w:r w:rsidR="0006404C">
        <w:t xml:space="preserve">liekų. Sąvartyno pajėgumas – 40 </w:t>
      </w:r>
      <w:r w:rsidR="000E7672" w:rsidRPr="00701AF3">
        <w:t>000 t/m. Nuo 2013 m. balandžio mėn. pradėta eksploatuoti II-a sąvartyno sekcija. Iš viso numatytos įrengti 5 sąvartyno sekcijos, kurių bendras plotas</w:t>
      </w:r>
      <w:r w:rsidRPr="00701AF3">
        <w:t xml:space="preserve"> – </w:t>
      </w:r>
      <w:r w:rsidR="000E7672" w:rsidRPr="00701AF3">
        <w:t xml:space="preserve">11,3 ha. </w:t>
      </w:r>
      <w:r w:rsidR="000E7672" w:rsidRPr="00701AF3">
        <w:rPr>
          <w:szCs w:val="24"/>
        </w:rPr>
        <w:t>N</w:t>
      </w:r>
      <w:r w:rsidR="000A0DD8" w:rsidRPr="00701AF3">
        <w:rPr>
          <w:szCs w:val="24"/>
        </w:rPr>
        <w:t>utrauk</w:t>
      </w:r>
      <w:r w:rsidR="00A262DF" w:rsidRPr="00701AF3">
        <w:rPr>
          <w:szCs w:val="24"/>
        </w:rPr>
        <w:t xml:space="preserve">us atliekų šalinimą visuose </w:t>
      </w:r>
      <w:r w:rsidR="000E7672" w:rsidRPr="00701AF3">
        <w:rPr>
          <w:szCs w:val="24"/>
        </w:rPr>
        <w:t xml:space="preserve">kituose </w:t>
      </w:r>
      <w:r w:rsidR="00A262DF" w:rsidRPr="00701AF3">
        <w:rPr>
          <w:i/>
          <w:szCs w:val="24"/>
        </w:rPr>
        <w:t xml:space="preserve">Atliekų sąvartynų įrengimo, eksploatavimo, uždarymo ir priežiūros po uždarymo taisyklių </w:t>
      </w:r>
      <w:r w:rsidR="00A262DF" w:rsidRPr="00701AF3">
        <w:rPr>
          <w:szCs w:val="24"/>
        </w:rPr>
        <w:t>reikalavimų neatitikusiuose</w:t>
      </w:r>
      <w:r w:rsidR="00A262DF" w:rsidRPr="00701AF3">
        <w:rPr>
          <w:i/>
          <w:szCs w:val="24"/>
        </w:rPr>
        <w:t xml:space="preserve"> </w:t>
      </w:r>
      <w:r w:rsidR="000E7672" w:rsidRPr="00701AF3">
        <w:rPr>
          <w:szCs w:val="24"/>
        </w:rPr>
        <w:t>Utenos regiono</w:t>
      </w:r>
      <w:r w:rsidR="00A262DF" w:rsidRPr="00701AF3">
        <w:rPr>
          <w:szCs w:val="24"/>
        </w:rPr>
        <w:t xml:space="preserve"> sąvartynuose, </w:t>
      </w:r>
      <w:r w:rsidRPr="00701AF3">
        <w:rPr>
          <w:szCs w:val="24"/>
        </w:rPr>
        <w:t>Molėtų rajono</w:t>
      </w:r>
      <w:r w:rsidR="000E7672" w:rsidRPr="00701AF3">
        <w:rPr>
          <w:szCs w:val="24"/>
        </w:rPr>
        <w:t xml:space="preserve"> savivaldybės teritorijoje </w:t>
      </w:r>
      <w:r w:rsidR="00A262DF" w:rsidRPr="00701AF3">
        <w:rPr>
          <w:szCs w:val="24"/>
        </w:rPr>
        <w:t xml:space="preserve">surinktos mišrios komunalinės atliekos vežamos į </w:t>
      </w:r>
      <w:r w:rsidR="000E7672" w:rsidRPr="00701AF3">
        <w:rPr>
          <w:szCs w:val="24"/>
        </w:rPr>
        <w:t xml:space="preserve">Utenos </w:t>
      </w:r>
      <w:r w:rsidR="00A262DF" w:rsidRPr="00701AF3">
        <w:rPr>
          <w:szCs w:val="24"/>
        </w:rPr>
        <w:t xml:space="preserve">regioninį </w:t>
      </w:r>
      <w:r w:rsidR="000E7672" w:rsidRPr="00701AF3">
        <w:rPr>
          <w:szCs w:val="24"/>
        </w:rPr>
        <w:t xml:space="preserve">nepavojingų </w:t>
      </w:r>
      <w:r w:rsidR="00A262DF" w:rsidRPr="00701AF3">
        <w:rPr>
          <w:szCs w:val="24"/>
        </w:rPr>
        <w:t>atliekų sąvartyną</w:t>
      </w:r>
      <w:r w:rsidR="000E7672" w:rsidRPr="00701AF3">
        <w:rPr>
          <w:szCs w:val="24"/>
        </w:rPr>
        <w:t xml:space="preserve">. </w:t>
      </w:r>
      <w:r w:rsidR="000E7672" w:rsidRPr="00701AF3">
        <w:t>Sąvartyno terit</w:t>
      </w:r>
      <w:r w:rsidRPr="00701AF3">
        <w:t>orijoje nuo 2010 m. rugsėjo mėnesio</w:t>
      </w:r>
      <w:r w:rsidR="000E7672" w:rsidRPr="00701AF3">
        <w:t xml:space="preserve"> </w:t>
      </w:r>
      <w:r w:rsidR="006B18EF" w:rsidRPr="00701AF3">
        <w:t>eksploatuojama laikina UAB „Ekobazė“</w:t>
      </w:r>
      <w:r w:rsidR="0006404C">
        <w:t xml:space="preserve"> 18 </w:t>
      </w:r>
      <w:r w:rsidR="000E7672" w:rsidRPr="00701AF3">
        <w:t xml:space="preserve">000 t/m. pajėgumo </w:t>
      </w:r>
      <w:r w:rsidRPr="00701AF3">
        <w:t>rankinio</w:t>
      </w:r>
      <w:r w:rsidR="000E7672" w:rsidRPr="00701AF3">
        <w:t xml:space="preserve"> atliekų rūšiavimo linija. </w:t>
      </w:r>
    </w:p>
    <w:p w:rsidR="00A45A55" w:rsidRPr="009660A7" w:rsidRDefault="004F03E8" w:rsidP="009660A7">
      <w:pPr>
        <w:pStyle w:val="Antrat3"/>
      </w:pPr>
      <w:bookmarkStart w:id="71" w:name="_Toc414021913"/>
      <w:r w:rsidRPr="009660A7">
        <w:t xml:space="preserve">Šalinami komunalinių </w:t>
      </w:r>
      <w:r w:rsidR="00701AF3">
        <w:rPr>
          <w:lang w:val="lt-LT"/>
        </w:rPr>
        <w:t xml:space="preserve">biologiškai skaidžių </w:t>
      </w:r>
      <w:r w:rsidRPr="009660A7">
        <w:t>atliekų kiekiai</w:t>
      </w:r>
      <w:bookmarkEnd w:id="71"/>
    </w:p>
    <w:p w:rsidR="00886356" w:rsidRPr="007B6239" w:rsidRDefault="00B34207" w:rsidP="00B34207">
      <w:pPr>
        <w:rPr>
          <w:i/>
          <w:color w:val="0070C0"/>
          <w:sz w:val="20"/>
          <w:szCs w:val="20"/>
        </w:rPr>
      </w:pPr>
      <w:r w:rsidRPr="003C34FE">
        <w:t xml:space="preserve">Didžioji dalis </w:t>
      </w:r>
      <w:r w:rsidR="00950638" w:rsidRPr="003C34FE">
        <w:t>Molėtų</w:t>
      </w:r>
      <w:r w:rsidRPr="003C34FE">
        <w:t xml:space="preserve"> rajone susidariusių komunalinių atliekų šalinama sąvartyne. </w:t>
      </w:r>
      <w:r w:rsidR="00886356" w:rsidRPr="003C34FE">
        <w:t xml:space="preserve">Vadovaujantis </w:t>
      </w:r>
      <w:r w:rsidR="00F6140D" w:rsidRPr="003C34FE">
        <w:t>2011</w:t>
      </w:r>
      <w:r w:rsidR="00F6140D">
        <w:t xml:space="preserve"> m. rugpjūčio 31 d.</w:t>
      </w:r>
      <w:r w:rsidR="00F6140D" w:rsidRPr="003C34FE">
        <w:t xml:space="preserve"> </w:t>
      </w:r>
      <w:r w:rsidR="00886356" w:rsidRPr="003C34FE">
        <w:t xml:space="preserve">Lietuvos Respublikos aplinkos ministro įsakymu Nr. D1-661 </w:t>
      </w:r>
      <w:r w:rsidR="00F6140D">
        <w:t xml:space="preserve">patvirtintu </w:t>
      </w:r>
      <w:r w:rsidR="00F6140D" w:rsidRPr="00F6140D">
        <w:rPr>
          <w:i/>
        </w:rPr>
        <w:t>R</w:t>
      </w:r>
      <w:r w:rsidR="00886356" w:rsidRPr="003C34FE">
        <w:rPr>
          <w:i/>
        </w:rPr>
        <w:t>egioniniuose nepavojingų atliekų sąvartynuose šalinamų mišrių komunalinių atliekų sudėties nustatymo ir komunalinių biologiškai skaidžių atliekų kiekio juose vertinimo tvarkos apraš</w:t>
      </w:r>
      <w:r w:rsidR="00D203E6">
        <w:rPr>
          <w:i/>
        </w:rPr>
        <w:t xml:space="preserve">u, </w:t>
      </w:r>
      <w:r w:rsidR="003C34FE" w:rsidRPr="003C34FE">
        <w:t>URATC rengia ir teikia sausio 1 d. –</w:t>
      </w:r>
      <w:r w:rsidR="00886356" w:rsidRPr="003C34FE">
        <w:t xml:space="preserve"> liepos 1</w:t>
      </w:r>
      <w:r w:rsidR="003C34FE" w:rsidRPr="003C34FE">
        <w:t xml:space="preserve">6 d. (pusmečio) ir </w:t>
      </w:r>
      <w:r w:rsidR="003C34FE" w:rsidRPr="00794CF9">
        <w:t>sausio 1 d. –</w:t>
      </w:r>
      <w:r w:rsidR="00886356" w:rsidRPr="00794CF9">
        <w:t xml:space="preserve"> gruodžio 31 d. (metines) laikotarpių Utenos regioniniame nepavojingų atliekų sąvartyne pašalintų komunalinių biologiškai skaidžių atliekų kiekio vertinimo ataskaitas</w:t>
      </w:r>
      <w:r w:rsidR="003C34FE" w:rsidRPr="00794CF9">
        <w:t xml:space="preserve"> (</w:t>
      </w:r>
      <w:r w:rsidR="003C34FE" w:rsidRPr="00794CF9">
        <w:rPr>
          <w:rStyle w:val="AntratDiagrama"/>
          <w:b w:val="0"/>
          <w:color w:val="auto"/>
        </w:rPr>
        <w:t>15 lentelė</w:t>
      </w:r>
      <w:r w:rsidR="003C34FE" w:rsidRPr="00794CF9">
        <w:t>)</w:t>
      </w:r>
      <w:r w:rsidR="00886356" w:rsidRPr="00794CF9">
        <w:t>.</w:t>
      </w:r>
    </w:p>
    <w:p w:rsidR="00B34207" w:rsidRPr="00D203E6" w:rsidRDefault="00B34207" w:rsidP="00D203E6">
      <w:pPr>
        <w:pStyle w:val="Antrat"/>
      </w:pPr>
      <w:bookmarkStart w:id="72" w:name="_Ref325120833"/>
      <w:r w:rsidRPr="00D203E6">
        <w:t>1</w:t>
      </w:r>
      <w:r w:rsidR="00FB0046" w:rsidRPr="00D203E6">
        <w:t>5</w:t>
      </w:r>
      <w:r w:rsidRPr="00D203E6">
        <w:t xml:space="preserve"> lentelė</w:t>
      </w:r>
      <w:bookmarkEnd w:id="72"/>
      <w:r w:rsidRPr="00D203E6">
        <w:t xml:space="preserve">. </w:t>
      </w:r>
      <w:r w:rsidR="00D203E6" w:rsidRPr="00D203E6">
        <w:t>Molėtų r. savivaldybės k</w:t>
      </w:r>
      <w:r w:rsidRPr="00D203E6">
        <w:t>omunalinių biologiškai skaidž</w:t>
      </w:r>
      <w:r w:rsidR="00D203E6" w:rsidRPr="00D203E6">
        <w:t>ių atliekų šalinimo sąvartyne</w:t>
      </w:r>
      <w:r w:rsidRPr="00D203E6">
        <w:t xml:space="preserve"> mažinimo užduočių vykdymas</w:t>
      </w:r>
      <w:r w:rsidR="00D203E6" w:rsidRPr="00D203E6">
        <w:t xml:space="preserve">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2492"/>
        <w:gridCol w:w="2625"/>
        <w:gridCol w:w="2489"/>
      </w:tblGrid>
      <w:tr w:rsidR="00B34207" w:rsidRPr="003C48A2" w:rsidTr="00657602">
        <w:trPr>
          <w:cantSplit/>
          <w:trHeight w:val="317"/>
        </w:trPr>
        <w:tc>
          <w:tcPr>
            <w:tcW w:w="703" w:type="pct"/>
            <w:vMerge w:val="restart"/>
            <w:shd w:val="clear" w:color="auto" w:fill="DEEAF6"/>
            <w:vAlign w:val="center"/>
          </w:tcPr>
          <w:p w:rsidR="00B34207" w:rsidRPr="003C34FE" w:rsidRDefault="00B34207" w:rsidP="004538C5">
            <w:pPr>
              <w:keepNext/>
              <w:spacing w:before="40" w:after="40"/>
              <w:jc w:val="center"/>
              <w:rPr>
                <w:b/>
                <w:bCs/>
                <w:sz w:val="20"/>
                <w:szCs w:val="20"/>
              </w:rPr>
            </w:pPr>
            <w:r w:rsidRPr="003C34FE">
              <w:rPr>
                <w:b/>
                <w:bCs/>
                <w:sz w:val="20"/>
                <w:szCs w:val="20"/>
              </w:rPr>
              <w:t>Metai</w:t>
            </w:r>
          </w:p>
        </w:tc>
        <w:tc>
          <w:tcPr>
            <w:tcW w:w="4297" w:type="pct"/>
            <w:gridSpan w:val="3"/>
            <w:shd w:val="clear" w:color="auto" w:fill="DEEAF6"/>
            <w:vAlign w:val="center"/>
            <w:hideMark/>
          </w:tcPr>
          <w:p w:rsidR="00B34207" w:rsidRPr="003C34FE" w:rsidRDefault="00B34207" w:rsidP="004538C5">
            <w:pPr>
              <w:keepNext/>
              <w:spacing w:before="40" w:after="40"/>
              <w:jc w:val="center"/>
              <w:rPr>
                <w:b/>
                <w:bCs/>
                <w:sz w:val="20"/>
                <w:szCs w:val="20"/>
              </w:rPr>
            </w:pPr>
            <w:r w:rsidRPr="003C34FE">
              <w:rPr>
                <w:b/>
                <w:bCs/>
                <w:sz w:val="20"/>
                <w:szCs w:val="20"/>
              </w:rPr>
              <w:t>Pašalintų komunalinių atliekų kiekis, tonomis</w:t>
            </w:r>
          </w:p>
        </w:tc>
      </w:tr>
      <w:tr w:rsidR="00B34207" w:rsidRPr="003C48A2" w:rsidTr="00657602">
        <w:trPr>
          <w:trHeight w:val="529"/>
        </w:trPr>
        <w:tc>
          <w:tcPr>
            <w:tcW w:w="703" w:type="pct"/>
            <w:vMerge/>
            <w:shd w:val="clear" w:color="auto" w:fill="DEEAF6"/>
          </w:tcPr>
          <w:p w:rsidR="00B34207" w:rsidRPr="003C34FE" w:rsidRDefault="00B34207" w:rsidP="004538C5">
            <w:pPr>
              <w:keepNext/>
              <w:spacing w:before="40" w:after="40"/>
              <w:jc w:val="center"/>
              <w:rPr>
                <w:b/>
                <w:bCs/>
                <w:sz w:val="20"/>
                <w:szCs w:val="20"/>
              </w:rPr>
            </w:pPr>
          </w:p>
        </w:tc>
        <w:tc>
          <w:tcPr>
            <w:tcW w:w="1408" w:type="pct"/>
            <w:shd w:val="clear" w:color="auto" w:fill="DEEAF6"/>
            <w:vAlign w:val="center"/>
            <w:hideMark/>
          </w:tcPr>
          <w:p w:rsidR="00B34207" w:rsidRPr="003C34FE" w:rsidRDefault="00B34207" w:rsidP="004538C5">
            <w:pPr>
              <w:keepNext/>
              <w:spacing w:before="40" w:after="40"/>
              <w:jc w:val="center"/>
              <w:rPr>
                <w:b/>
                <w:bCs/>
                <w:sz w:val="20"/>
                <w:szCs w:val="20"/>
              </w:rPr>
            </w:pPr>
            <w:r w:rsidRPr="003C34FE">
              <w:rPr>
                <w:b/>
                <w:bCs/>
                <w:sz w:val="20"/>
                <w:szCs w:val="20"/>
              </w:rPr>
              <w:t>Mišrių komunalinių atliekų kiekis</w:t>
            </w:r>
          </w:p>
        </w:tc>
        <w:tc>
          <w:tcPr>
            <w:tcW w:w="1483" w:type="pct"/>
            <w:shd w:val="clear" w:color="auto" w:fill="DEEAF6"/>
            <w:vAlign w:val="center"/>
            <w:hideMark/>
          </w:tcPr>
          <w:p w:rsidR="00B34207" w:rsidRPr="003C34FE" w:rsidRDefault="00B34207" w:rsidP="004538C5">
            <w:pPr>
              <w:keepNext/>
              <w:spacing w:before="40" w:after="40"/>
              <w:jc w:val="center"/>
              <w:rPr>
                <w:b/>
                <w:bCs/>
                <w:sz w:val="20"/>
                <w:szCs w:val="20"/>
              </w:rPr>
            </w:pPr>
            <w:r w:rsidRPr="003C34FE">
              <w:rPr>
                <w:b/>
                <w:bCs/>
                <w:sz w:val="20"/>
                <w:szCs w:val="20"/>
              </w:rPr>
              <w:t>Biologiškai skaidžių atliekų kiekis</w:t>
            </w:r>
          </w:p>
        </w:tc>
        <w:tc>
          <w:tcPr>
            <w:tcW w:w="1406" w:type="pct"/>
            <w:shd w:val="clear" w:color="auto" w:fill="DEEAF6"/>
            <w:vAlign w:val="center"/>
            <w:hideMark/>
          </w:tcPr>
          <w:p w:rsidR="00B34207" w:rsidRPr="003C34FE" w:rsidRDefault="00B34207" w:rsidP="004538C5">
            <w:pPr>
              <w:keepNext/>
              <w:spacing w:before="40" w:after="40"/>
              <w:jc w:val="center"/>
              <w:rPr>
                <w:b/>
                <w:bCs/>
                <w:sz w:val="20"/>
                <w:szCs w:val="20"/>
              </w:rPr>
            </w:pPr>
            <w:r w:rsidRPr="003C34FE">
              <w:rPr>
                <w:b/>
                <w:bCs/>
                <w:sz w:val="20"/>
                <w:szCs w:val="20"/>
              </w:rPr>
              <w:t>Biologiškai skaidžių atliekų dalis, proc.</w:t>
            </w:r>
          </w:p>
        </w:tc>
      </w:tr>
      <w:tr w:rsidR="00B34207" w:rsidRPr="003C48A2" w:rsidTr="00657602">
        <w:trPr>
          <w:cantSplit/>
          <w:trHeight w:val="315"/>
        </w:trPr>
        <w:tc>
          <w:tcPr>
            <w:tcW w:w="703" w:type="pct"/>
          </w:tcPr>
          <w:p w:rsidR="00B34207" w:rsidRPr="003C34FE" w:rsidRDefault="00B34207" w:rsidP="004538C5">
            <w:pPr>
              <w:spacing w:before="40" w:after="40"/>
              <w:jc w:val="center"/>
              <w:rPr>
                <w:sz w:val="20"/>
              </w:rPr>
            </w:pPr>
            <w:r w:rsidRPr="003C34FE">
              <w:rPr>
                <w:sz w:val="20"/>
              </w:rPr>
              <w:t>2012</w:t>
            </w:r>
          </w:p>
        </w:tc>
        <w:tc>
          <w:tcPr>
            <w:tcW w:w="1408" w:type="pct"/>
            <w:shd w:val="clear" w:color="auto" w:fill="FFFFFF"/>
            <w:noWrap/>
            <w:hideMark/>
          </w:tcPr>
          <w:p w:rsidR="00B34207" w:rsidRPr="003C34FE" w:rsidRDefault="00ED39C1" w:rsidP="004538C5">
            <w:pPr>
              <w:spacing w:before="40" w:after="40"/>
              <w:jc w:val="center"/>
              <w:rPr>
                <w:sz w:val="20"/>
              </w:rPr>
            </w:pPr>
            <w:r w:rsidRPr="003C34FE">
              <w:rPr>
                <w:sz w:val="20"/>
              </w:rPr>
              <w:t>4</w:t>
            </w:r>
            <w:r w:rsidR="0006404C">
              <w:rPr>
                <w:sz w:val="20"/>
              </w:rPr>
              <w:t xml:space="preserve"> </w:t>
            </w:r>
            <w:r w:rsidR="00314BAC" w:rsidRPr="003C34FE">
              <w:rPr>
                <w:sz w:val="20"/>
              </w:rPr>
              <w:t xml:space="preserve">280 </w:t>
            </w:r>
            <w:r w:rsidR="00B34207" w:rsidRPr="003C34FE">
              <w:rPr>
                <w:sz w:val="20"/>
              </w:rPr>
              <w:t>*</w:t>
            </w:r>
          </w:p>
        </w:tc>
        <w:tc>
          <w:tcPr>
            <w:tcW w:w="1483" w:type="pct"/>
            <w:shd w:val="clear" w:color="auto" w:fill="auto"/>
            <w:noWrap/>
            <w:vAlign w:val="center"/>
            <w:hideMark/>
          </w:tcPr>
          <w:p w:rsidR="00B34207" w:rsidRPr="003C34FE" w:rsidRDefault="00314BAC" w:rsidP="004538C5">
            <w:pPr>
              <w:keepNext/>
              <w:spacing w:before="40" w:after="40"/>
              <w:jc w:val="center"/>
              <w:rPr>
                <w:iCs/>
                <w:sz w:val="20"/>
                <w:szCs w:val="20"/>
              </w:rPr>
            </w:pPr>
            <w:r w:rsidRPr="003C34FE">
              <w:rPr>
                <w:iCs/>
                <w:sz w:val="20"/>
                <w:szCs w:val="20"/>
              </w:rPr>
              <w:t xml:space="preserve">932 </w:t>
            </w:r>
            <w:r w:rsidR="00B34207" w:rsidRPr="003C34FE">
              <w:rPr>
                <w:iCs/>
                <w:sz w:val="20"/>
                <w:szCs w:val="20"/>
              </w:rPr>
              <w:t>*</w:t>
            </w:r>
          </w:p>
        </w:tc>
        <w:tc>
          <w:tcPr>
            <w:tcW w:w="1406" w:type="pct"/>
            <w:shd w:val="clear" w:color="auto" w:fill="auto"/>
            <w:noWrap/>
            <w:hideMark/>
          </w:tcPr>
          <w:p w:rsidR="00B34207" w:rsidRPr="003C34FE" w:rsidRDefault="00314BAC" w:rsidP="00314BAC">
            <w:pPr>
              <w:spacing w:before="40" w:after="40"/>
              <w:jc w:val="center"/>
              <w:rPr>
                <w:sz w:val="20"/>
                <w:highlight w:val="yellow"/>
              </w:rPr>
            </w:pPr>
            <w:r w:rsidRPr="003C34FE">
              <w:rPr>
                <w:sz w:val="20"/>
              </w:rPr>
              <w:t xml:space="preserve">21,8 proc. </w:t>
            </w:r>
            <w:r w:rsidR="00B34207" w:rsidRPr="003C34FE">
              <w:rPr>
                <w:sz w:val="20"/>
              </w:rPr>
              <w:t>*</w:t>
            </w:r>
          </w:p>
        </w:tc>
      </w:tr>
      <w:tr w:rsidR="00B34207" w:rsidRPr="003C48A2" w:rsidTr="00657602">
        <w:trPr>
          <w:cantSplit/>
          <w:trHeight w:val="315"/>
        </w:trPr>
        <w:tc>
          <w:tcPr>
            <w:tcW w:w="703" w:type="pct"/>
          </w:tcPr>
          <w:p w:rsidR="00B34207" w:rsidRPr="003C34FE" w:rsidRDefault="00B34207" w:rsidP="004538C5">
            <w:pPr>
              <w:spacing w:before="40" w:after="40"/>
              <w:jc w:val="center"/>
              <w:rPr>
                <w:sz w:val="20"/>
              </w:rPr>
            </w:pPr>
            <w:r w:rsidRPr="003C34FE">
              <w:rPr>
                <w:sz w:val="20"/>
              </w:rPr>
              <w:t>2013</w:t>
            </w:r>
          </w:p>
        </w:tc>
        <w:tc>
          <w:tcPr>
            <w:tcW w:w="1408" w:type="pct"/>
            <w:shd w:val="clear" w:color="auto" w:fill="auto"/>
            <w:noWrap/>
            <w:hideMark/>
          </w:tcPr>
          <w:p w:rsidR="00B34207" w:rsidRPr="003C34FE" w:rsidRDefault="0006404C" w:rsidP="004538C5">
            <w:pPr>
              <w:spacing w:before="40" w:after="40"/>
              <w:jc w:val="center"/>
              <w:rPr>
                <w:sz w:val="20"/>
              </w:rPr>
            </w:pPr>
            <w:r>
              <w:rPr>
                <w:sz w:val="20"/>
              </w:rPr>
              <w:t xml:space="preserve">4 </w:t>
            </w:r>
            <w:r w:rsidR="00886356" w:rsidRPr="003C34FE">
              <w:rPr>
                <w:sz w:val="20"/>
              </w:rPr>
              <w:t xml:space="preserve">084 </w:t>
            </w:r>
            <w:r w:rsidR="00B34207" w:rsidRPr="003C34FE">
              <w:rPr>
                <w:sz w:val="20"/>
              </w:rPr>
              <w:t>**</w:t>
            </w:r>
          </w:p>
        </w:tc>
        <w:tc>
          <w:tcPr>
            <w:tcW w:w="1483" w:type="pct"/>
            <w:shd w:val="clear" w:color="auto" w:fill="auto"/>
            <w:noWrap/>
            <w:vAlign w:val="center"/>
            <w:hideMark/>
          </w:tcPr>
          <w:p w:rsidR="00B34207" w:rsidRPr="003C34FE" w:rsidRDefault="0006404C" w:rsidP="004538C5">
            <w:pPr>
              <w:keepNext/>
              <w:spacing w:before="40" w:after="40"/>
              <w:jc w:val="center"/>
              <w:rPr>
                <w:iCs/>
                <w:sz w:val="20"/>
                <w:szCs w:val="20"/>
              </w:rPr>
            </w:pPr>
            <w:r>
              <w:rPr>
                <w:sz w:val="20"/>
                <w:szCs w:val="20"/>
              </w:rPr>
              <w:t xml:space="preserve">1 </w:t>
            </w:r>
            <w:r w:rsidR="00886356" w:rsidRPr="003C34FE">
              <w:rPr>
                <w:sz w:val="20"/>
                <w:szCs w:val="20"/>
              </w:rPr>
              <w:t xml:space="preserve">119 </w:t>
            </w:r>
            <w:r w:rsidR="00B34207" w:rsidRPr="003C34FE">
              <w:rPr>
                <w:iCs/>
                <w:sz w:val="20"/>
                <w:szCs w:val="20"/>
              </w:rPr>
              <w:t>**</w:t>
            </w:r>
          </w:p>
        </w:tc>
        <w:tc>
          <w:tcPr>
            <w:tcW w:w="1406" w:type="pct"/>
            <w:shd w:val="clear" w:color="auto" w:fill="auto"/>
            <w:noWrap/>
            <w:hideMark/>
          </w:tcPr>
          <w:p w:rsidR="00B34207" w:rsidRPr="003C34FE" w:rsidRDefault="0006404C" w:rsidP="004538C5">
            <w:pPr>
              <w:spacing w:before="40" w:after="40"/>
              <w:jc w:val="center"/>
              <w:rPr>
                <w:sz w:val="20"/>
              </w:rPr>
            </w:pPr>
            <w:r>
              <w:rPr>
                <w:sz w:val="20"/>
              </w:rPr>
              <w:t>27,</w:t>
            </w:r>
            <w:r w:rsidR="00886356" w:rsidRPr="003C34FE">
              <w:rPr>
                <w:sz w:val="20"/>
              </w:rPr>
              <w:t xml:space="preserve">4 proc. </w:t>
            </w:r>
            <w:r w:rsidR="00B34207" w:rsidRPr="003C34FE">
              <w:rPr>
                <w:sz w:val="20"/>
              </w:rPr>
              <w:t>**</w:t>
            </w:r>
          </w:p>
        </w:tc>
      </w:tr>
    </w:tbl>
    <w:p w:rsidR="00B34207" w:rsidRPr="003C34FE" w:rsidRDefault="003C34FE" w:rsidP="00AF3B55">
      <w:pPr>
        <w:spacing w:before="40"/>
        <w:rPr>
          <w:i/>
          <w:sz w:val="20"/>
        </w:rPr>
      </w:pPr>
      <w:r w:rsidRPr="003C34FE">
        <w:rPr>
          <w:i/>
          <w:sz w:val="20"/>
        </w:rPr>
        <w:t>Šaltinis:</w:t>
      </w:r>
      <w:r w:rsidR="00805A02" w:rsidRPr="003C34FE">
        <w:rPr>
          <w:i/>
          <w:sz w:val="20"/>
        </w:rPr>
        <w:t xml:space="preserve"> </w:t>
      </w:r>
      <w:r w:rsidRPr="003C34FE">
        <w:rPr>
          <w:i/>
          <w:sz w:val="20"/>
        </w:rPr>
        <w:t xml:space="preserve">* </w:t>
      </w:r>
      <w:r w:rsidR="00D203E6" w:rsidRPr="00805879">
        <w:rPr>
          <w:i/>
          <w:sz w:val="20"/>
          <w:szCs w:val="20"/>
        </w:rPr>
        <w:t>Utenos regioniniame nepavojingų atliekų</w:t>
      </w:r>
      <w:r w:rsidR="00D203E6" w:rsidRPr="00805879">
        <w:rPr>
          <w:szCs w:val="24"/>
        </w:rPr>
        <w:t xml:space="preserve"> </w:t>
      </w:r>
      <w:r w:rsidR="00D203E6" w:rsidRPr="00805879">
        <w:rPr>
          <w:i/>
          <w:sz w:val="20"/>
        </w:rPr>
        <w:t xml:space="preserve">sąvartyne pašalintų </w:t>
      </w:r>
      <w:r w:rsidR="00D203E6" w:rsidRPr="00724055">
        <w:rPr>
          <w:i/>
          <w:sz w:val="20"/>
        </w:rPr>
        <w:t>komunalinių biologiškai skaidžių atliekų kiekio vertinimo ataskaita, laikotarpis – nuo 201</w:t>
      </w:r>
      <w:r w:rsidR="00D203E6">
        <w:rPr>
          <w:i/>
          <w:sz w:val="20"/>
        </w:rPr>
        <w:t>2-01-01 iki 2012-12-31;</w:t>
      </w:r>
      <w:r w:rsidR="00805A02" w:rsidRPr="003C34FE">
        <w:rPr>
          <w:i/>
          <w:sz w:val="20"/>
        </w:rPr>
        <w:t xml:space="preserve"> </w:t>
      </w:r>
      <w:r w:rsidR="00B34207" w:rsidRPr="003C34FE">
        <w:rPr>
          <w:i/>
          <w:sz w:val="20"/>
        </w:rPr>
        <w:t>**</w:t>
      </w:r>
      <w:r w:rsidRPr="003C34FE">
        <w:rPr>
          <w:i/>
          <w:sz w:val="20"/>
        </w:rPr>
        <w:t xml:space="preserve"> </w:t>
      </w:r>
      <w:r w:rsidR="00D203E6" w:rsidRPr="00805879">
        <w:rPr>
          <w:i/>
          <w:sz w:val="20"/>
          <w:szCs w:val="20"/>
        </w:rPr>
        <w:t>Utenos regioniniame nepavojingų atliekų</w:t>
      </w:r>
      <w:r w:rsidR="00D203E6" w:rsidRPr="00805879">
        <w:rPr>
          <w:szCs w:val="24"/>
        </w:rPr>
        <w:t xml:space="preserve"> </w:t>
      </w:r>
      <w:r w:rsidR="00D203E6" w:rsidRPr="00805879">
        <w:rPr>
          <w:i/>
          <w:sz w:val="20"/>
        </w:rPr>
        <w:t xml:space="preserve">sąvartyne pašalintų </w:t>
      </w:r>
      <w:r w:rsidR="00D203E6" w:rsidRPr="00724055">
        <w:rPr>
          <w:i/>
          <w:sz w:val="20"/>
        </w:rPr>
        <w:t>komunalinių biologiškai skaidžių atliekų kiekio vertinimo ataskaita, laikotarpis – nuo 201</w:t>
      </w:r>
      <w:r w:rsidR="00D203E6">
        <w:rPr>
          <w:i/>
          <w:sz w:val="20"/>
        </w:rPr>
        <w:t>3-01-01 iki 2013-12-31.</w:t>
      </w:r>
    </w:p>
    <w:p w:rsidR="00657602" w:rsidRDefault="00EF3807" w:rsidP="00886356">
      <w:pPr>
        <w:spacing w:after="60"/>
      </w:pPr>
      <w:r w:rsidRPr="003C34FE">
        <w:t xml:space="preserve">Remiantis </w:t>
      </w:r>
      <w:r w:rsidR="002942DE" w:rsidRPr="003C34FE">
        <w:t>URATC</w:t>
      </w:r>
      <w:r w:rsidRPr="003C34FE">
        <w:t xml:space="preserve"> duomenimis, 2013 metais sąvartyne šalintų mišrių komunalinių atliekų sudėtyje biologiškai skaidžių atliekų dalis sudarė apie </w:t>
      </w:r>
      <w:r w:rsidR="002942DE" w:rsidRPr="003C34FE">
        <w:t>27,4</w:t>
      </w:r>
      <w:r w:rsidRPr="003C34FE">
        <w:t xml:space="preserve"> proc. </w:t>
      </w:r>
      <w:r w:rsidR="001065B2" w:rsidRPr="003C34FE">
        <w:t xml:space="preserve">Lyginant su </w:t>
      </w:r>
      <w:r w:rsidR="004F03E8" w:rsidRPr="003C34FE">
        <w:rPr>
          <w:i/>
        </w:rPr>
        <w:t>Valstybiniame strateginiame atliekų tvarkymo plane</w:t>
      </w:r>
      <w:r w:rsidR="004F03E8" w:rsidRPr="003C34FE">
        <w:t xml:space="preserve"> </w:t>
      </w:r>
      <w:r w:rsidR="001065B2" w:rsidRPr="003C34FE">
        <w:t>nustatytu didžiausiu</w:t>
      </w:r>
      <w:r w:rsidR="004F03E8" w:rsidRPr="003C34FE">
        <w:t xml:space="preserve"> </w:t>
      </w:r>
      <w:r w:rsidR="004F03E8" w:rsidRPr="003C34FE">
        <w:rPr>
          <w:spacing w:val="-2"/>
          <w:szCs w:val="24"/>
        </w:rPr>
        <w:t xml:space="preserve">2013 m. </w:t>
      </w:r>
      <w:r w:rsidR="001065B2" w:rsidRPr="003C34FE">
        <w:t>leistinu</w:t>
      </w:r>
      <w:r w:rsidR="004F03E8" w:rsidRPr="003C34FE">
        <w:t xml:space="preserve"> šalinti komunalinių biologiškai skaidžių atliekų </w:t>
      </w:r>
      <w:r w:rsidR="001065B2" w:rsidRPr="003C34FE">
        <w:t>kiekiu, 2013 m. pašalintas apie 1,12 tūkst. t</w:t>
      </w:r>
      <w:r w:rsidR="00D77AFF">
        <w:t>onų</w:t>
      </w:r>
      <w:r w:rsidR="001065B2" w:rsidRPr="003C34FE">
        <w:t xml:space="preserve"> biologiškai skaidžių atliekų kiekis beveik dvigubai </w:t>
      </w:r>
      <w:r w:rsidR="001065B2" w:rsidRPr="00794CF9">
        <w:t>mažesnis</w:t>
      </w:r>
      <w:r w:rsidR="00E16711" w:rsidRPr="00794CF9">
        <w:t xml:space="preserve"> (</w:t>
      </w:r>
      <w:r w:rsidR="00FB0046" w:rsidRPr="00794CF9">
        <w:rPr>
          <w:rStyle w:val="AntratDiagrama"/>
          <w:b w:val="0"/>
          <w:color w:val="auto"/>
        </w:rPr>
        <w:t>16</w:t>
      </w:r>
      <w:r w:rsidR="00E16711" w:rsidRPr="00794CF9">
        <w:rPr>
          <w:rStyle w:val="AntratDiagrama"/>
          <w:b w:val="0"/>
          <w:color w:val="auto"/>
        </w:rPr>
        <w:t xml:space="preserve"> lentelė</w:t>
      </w:r>
      <w:r w:rsidR="001065B2" w:rsidRPr="00794CF9">
        <w:t>).</w:t>
      </w:r>
      <w:r w:rsidR="001065B2" w:rsidRPr="003C34FE">
        <w:t xml:space="preserve"> </w:t>
      </w:r>
    </w:p>
    <w:p w:rsidR="00A45A55" w:rsidRPr="00D203E6" w:rsidRDefault="00657602" w:rsidP="00657602">
      <w:pPr>
        <w:pStyle w:val="Antrat"/>
      </w:pPr>
      <w:r>
        <w:br w:type="page"/>
      </w:r>
      <w:bookmarkStart w:id="73" w:name="_Ref392613953"/>
      <w:r w:rsidR="00FB0046" w:rsidRPr="00D203E6">
        <w:t>16</w:t>
      </w:r>
      <w:r w:rsidR="002A18F5" w:rsidRPr="00D203E6">
        <w:t xml:space="preserve"> l</w:t>
      </w:r>
      <w:r w:rsidR="00A45A55" w:rsidRPr="00D203E6">
        <w:t>entelė</w:t>
      </w:r>
      <w:bookmarkEnd w:id="73"/>
      <w:r w:rsidR="00A45A55" w:rsidRPr="00D203E6">
        <w:t xml:space="preserve">. </w:t>
      </w:r>
      <w:r w:rsidR="00D203E6" w:rsidRPr="00D203E6">
        <w:t>Molėtų r. savivaldybės komunalinių</w:t>
      </w:r>
      <w:r w:rsidR="00A45A55" w:rsidRPr="00D203E6">
        <w:t xml:space="preserve"> biologiškai skaidžių atliekų šalinimo sąvartynuose mažin</w:t>
      </w:r>
      <w:r>
        <w:t>imo užduočių vykdymas (2013 m.)</w:t>
      </w:r>
    </w:p>
    <w:tbl>
      <w:tblPr>
        <w:tblW w:w="9086" w:type="dxa"/>
        <w:tblInd w:w="93" w:type="dxa"/>
        <w:tblLayout w:type="fixed"/>
        <w:tblLook w:val="04A0" w:firstRow="1" w:lastRow="0" w:firstColumn="1" w:lastColumn="0" w:noHBand="0" w:noVBand="1"/>
      </w:tblPr>
      <w:tblGrid>
        <w:gridCol w:w="3276"/>
        <w:gridCol w:w="992"/>
        <w:gridCol w:w="1134"/>
        <w:gridCol w:w="1701"/>
        <w:gridCol w:w="1983"/>
      </w:tblGrid>
      <w:tr w:rsidR="002942DE" w:rsidRPr="002942DE" w:rsidTr="00B10FA7">
        <w:trPr>
          <w:trHeight w:val="222"/>
          <w:tblHeader/>
        </w:trPr>
        <w:tc>
          <w:tcPr>
            <w:tcW w:w="327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A45A55" w:rsidRPr="003C34FE" w:rsidRDefault="00A45A55" w:rsidP="00A45A55">
            <w:pPr>
              <w:spacing w:before="0" w:after="0"/>
              <w:jc w:val="center"/>
              <w:rPr>
                <w:b/>
                <w:bCs/>
                <w:sz w:val="20"/>
                <w:szCs w:val="20"/>
              </w:rPr>
            </w:pPr>
            <w:r w:rsidRPr="003C34FE">
              <w:rPr>
                <w:b/>
                <w:bCs/>
                <w:sz w:val="20"/>
                <w:szCs w:val="20"/>
              </w:rPr>
              <w:t>Pašalintos komunalinės biologiškai skaidžios atliekos</w:t>
            </w:r>
          </w:p>
        </w:tc>
        <w:tc>
          <w:tcPr>
            <w:tcW w:w="992" w:type="dxa"/>
            <w:tcBorders>
              <w:top w:val="single" w:sz="4" w:space="0" w:color="auto"/>
              <w:left w:val="nil"/>
              <w:bottom w:val="single" w:sz="4" w:space="0" w:color="auto"/>
              <w:right w:val="single" w:sz="4" w:space="0" w:color="auto"/>
            </w:tcBorders>
            <w:shd w:val="clear" w:color="auto" w:fill="DEEAF6"/>
            <w:vAlign w:val="center"/>
            <w:hideMark/>
          </w:tcPr>
          <w:p w:rsidR="00A45A55" w:rsidRPr="003C34FE" w:rsidRDefault="00A45A55" w:rsidP="00A45A55">
            <w:pPr>
              <w:spacing w:before="0" w:after="0"/>
              <w:jc w:val="center"/>
              <w:rPr>
                <w:b/>
                <w:bCs/>
                <w:sz w:val="20"/>
                <w:szCs w:val="20"/>
              </w:rPr>
            </w:pPr>
            <w:r w:rsidRPr="003C34FE">
              <w:rPr>
                <w:b/>
                <w:bCs/>
                <w:sz w:val="20"/>
                <w:szCs w:val="20"/>
              </w:rPr>
              <w:t>Atliekų sąrašo kodas</w:t>
            </w:r>
          </w:p>
        </w:tc>
        <w:tc>
          <w:tcPr>
            <w:tcW w:w="1134" w:type="dxa"/>
            <w:tcBorders>
              <w:top w:val="single" w:sz="4" w:space="0" w:color="auto"/>
              <w:left w:val="nil"/>
              <w:bottom w:val="single" w:sz="4" w:space="0" w:color="auto"/>
              <w:right w:val="single" w:sz="4" w:space="0" w:color="auto"/>
            </w:tcBorders>
            <w:shd w:val="clear" w:color="auto" w:fill="DEEAF6"/>
            <w:vAlign w:val="center"/>
            <w:hideMark/>
          </w:tcPr>
          <w:p w:rsidR="00A45A55" w:rsidRPr="003C34FE" w:rsidRDefault="009660A7" w:rsidP="00A45A55">
            <w:pPr>
              <w:spacing w:before="0" w:after="0"/>
              <w:jc w:val="center"/>
              <w:rPr>
                <w:b/>
                <w:bCs/>
                <w:sz w:val="20"/>
                <w:szCs w:val="20"/>
              </w:rPr>
            </w:pPr>
            <w:r w:rsidRPr="003C34FE">
              <w:rPr>
                <w:b/>
                <w:bCs/>
                <w:sz w:val="20"/>
                <w:szCs w:val="20"/>
              </w:rPr>
              <w:t>Atliekų biologinis skaidumas, proc.</w:t>
            </w:r>
          </w:p>
        </w:tc>
        <w:tc>
          <w:tcPr>
            <w:tcW w:w="1701" w:type="dxa"/>
            <w:tcBorders>
              <w:top w:val="single" w:sz="4" w:space="0" w:color="auto"/>
              <w:left w:val="nil"/>
              <w:bottom w:val="single" w:sz="4" w:space="0" w:color="auto"/>
              <w:right w:val="single" w:sz="4" w:space="0" w:color="auto"/>
            </w:tcBorders>
            <w:shd w:val="clear" w:color="auto" w:fill="DEEAF6"/>
            <w:vAlign w:val="center"/>
            <w:hideMark/>
          </w:tcPr>
          <w:p w:rsidR="00A45A55" w:rsidRPr="003C34FE" w:rsidRDefault="00A45A55" w:rsidP="009F47D1">
            <w:pPr>
              <w:spacing w:before="0" w:after="0"/>
              <w:jc w:val="center"/>
              <w:rPr>
                <w:b/>
                <w:bCs/>
                <w:sz w:val="20"/>
                <w:szCs w:val="20"/>
              </w:rPr>
            </w:pPr>
            <w:r w:rsidRPr="003C34FE">
              <w:rPr>
                <w:b/>
                <w:bCs/>
                <w:sz w:val="20"/>
                <w:szCs w:val="20"/>
              </w:rPr>
              <w:t xml:space="preserve">Pašalintas </w:t>
            </w:r>
            <w:r w:rsidR="009F47D1" w:rsidRPr="003C34FE">
              <w:rPr>
                <w:b/>
                <w:bCs/>
                <w:sz w:val="20"/>
                <w:szCs w:val="20"/>
              </w:rPr>
              <w:t xml:space="preserve">mišrių </w:t>
            </w:r>
            <w:r w:rsidRPr="003C34FE">
              <w:rPr>
                <w:b/>
                <w:bCs/>
                <w:sz w:val="20"/>
                <w:szCs w:val="20"/>
              </w:rPr>
              <w:t>komunalinių atliekų bendras kiekis tonomis, t</w:t>
            </w:r>
          </w:p>
        </w:tc>
        <w:tc>
          <w:tcPr>
            <w:tcW w:w="1983" w:type="dxa"/>
            <w:tcBorders>
              <w:top w:val="single" w:sz="4" w:space="0" w:color="auto"/>
              <w:left w:val="nil"/>
              <w:bottom w:val="single" w:sz="4" w:space="0" w:color="auto"/>
              <w:right w:val="single" w:sz="4" w:space="0" w:color="auto"/>
            </w:tcBorders>
            <w:shd w:val="clear" w:color="auto" w:fill="DEEAF6"/>
            <w:vAlign w:val="center"/>
            <w:hideMark/>
          </w:tcPr>
          <w:p w:rsidR="00A45A55" w:rsidRPr="003C34FE" w:rsidRDefault="00A45A55" w:rsidP="00A45A55">
            <w:pPr>
              <w:spacing w:before="0" w:after="0"/>
              <w:jc w:val="center"/>
              <w:rPr>
                <w:b/>
                <w:bCs/>
                <w:sz w:val="20"/>
                <w:szCs w:val="20"/>
              </w:rPr>
            </w:pPr>
            <w:r w:rsidRPr="003C34FE">
              <w:rPr>
                <w:b/>
                <w:bCs/>
                <w:sz w:val="20"/>
                <w:szCs w:val="20"/>
              </w:rPr>
              <w:t>Pašalintas komunalinių biologiškai skaidžių atliekų grynasis kiekis tonomis, t</w:t>
            </w:r>
          </w:p>
        </w:tc>
      </w:tr>
      <w:tr w:rsidR="002942DE" w:rsidRPr="002942DE" w:rsidTr="007B6239">
        <w:trPr>
          <w:trHeight w:val="312"/>
        </w:trPr>
        <w:tc>
          <w:tcPr>
            <w:tcW w:w="90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5A55" w:rsidRPr="003C34FE" w:rsidRDefault="002942DE" w:rsidP="002942DE">
            <w:pPr>
              <w:spacing w:before="0" w:after="0"/>
              <w:jc w:val="center"/>
              <w:rPr>
                <w:b/>
                <w:bCs/>
                <w:sz w:val="20"/>
                <w:szCs w:val="20"/>
              </w:rPr>
            </w:pPr>
            <w:r w:rsidRPr="003C34FE">
              <w:rPr>
                <w:b/>
                <w:bCs/>
                <w:sz w:val="20"/>
                <w:szCs w:val="20"/>
              </w:rPr>
              <w:t>Molėtų</w:t>
            </w:r>
            <w:r w:rsidR="00A45A55" w:rsidRPr="003C34FE">
              <w:rPr>
                <w:b/>
                <w:bCs/>
                <w:sz w:val="20"/>
                <w:szCs w:val="20"/>
              </w:rPr>
              <w:t xml:space="preserve"> r. savivaldybė</w:t>
            </w:r>
          </w:p>
        </w:tc>
      </w:tr>
      <w:tr w:rsidR="002942DE" w:rsidRPr="002942DE" w:rsidTr="007B6239">
        <w:trPr>
          <w:trHeight w:val="312"/>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DE" w:rsidRPr="003C34FE" w:rsidRDefault="002942DE" w:rsidP="002942DE">
            <w:pPr>
              <w:spacing w:before="0" w:after="0"/>
              <w:jc w:val="left"/>
              <w:rPr>
                <w:sz w:val="20"/>
                <w:szCs w:val="20"/>
              </w:rPr>
            </w:pPr>
            <w:r w:rsidRPr="003C34FE">
              <w:rPr>
                <w:sz w:val="20"/>
                <w:szCs w:val="20"/>
              </w:rPr>
              <w:t>Mišrios komunalinės atliekos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42DE" w:rsidRPr="003C34FE" w:rsidRDefault="002942DE" w:rsidP="002942DE">
            <w:pPr>
              <w:spacing w:before="0" w:after="0"/>
              <w:jc w:val="center"/>
              <w:rPr>
                <w:sz w:val="20"/>
                <w:szCs w:val="20"/>
              </w:rPr>
            </w:pPr>
            <w:r w:rsidRPr="003C34FE">
              <w:rPr>
                <w:sz w:val="20"/>
                <w:szCs w:val="20"/>
              </w:rPr>
              <w:t>20 03 01</w:t>
            </w:r>
          </w:p>
        </w:tc>
        <w:tc>
          <w:tcPr>
            <w:tcW w:w="1134" w:type="dxa"/>
            <w:tcBorders>
              <w:top w:val="nil"/>
              <w:left w:val="nil"/>
              <w:bottom w:val="single" w:sz="4" w:space="0" w:color="auto"/>
              <w:right w:val="single" w:sz="4" w:space="0" w:color="auto"/>
            </w:tcBorders>
            <w:shd w:val="clear" w:color="auto" w:fill="auto"/>
            <w:vAlign w:val="center"/>
            <w:hideMark/>
          </w:tcPr>
          <w:p w:rsidR="002942DE" w:rsidRPr="003C34FE" w:rsidRDefault="002942DE" w:rsidP="002942DE">
            <w:pPr>
              <w:spacing w:before="0" w:after="0"/>
              <w:jc w:val="center"/>
              <w:rPr>
                <w:sz w:val="20"/>
                <w:szCs w:val="20"/>
              </w:rPr>
            </w:pPr>
            <w:r w:rsidRPr="003C34FE">
              <w:rPr>
                <w:sz w:val="20"/>
                <w:szCs w:val="20"/>
              </w:rPr>
              <w:t>27,41</w:t>
            </w:r>
          </w:p>
        </w:tc>
        <w:tc>
          <w:tcPr>
            <w:tcW w:w="1701" w:type="dxa"/>
            <w:tcBorders>
              <w:top w:val="nil"/>
              <w:left w:val="nil"/>
              <w:bottom w:val="single" w:sz="4" w:space="0" w:color="auto"/>
              <w:right w:val="single" w:sz="4" w:space="0" w:color="auto"/>
            </w:tcBorders>
            <w:shd w:val="clear" w:color="auto" w:fill="auto"/>
            <w:noWrap/>
            <w:vAlign w:val="center"/>
            <w:hideMark/>
          </w:tcPr>
          <w:p w:rsidR="002942DE" w:rsidRPr="003C34FE" w:rsidRDefault="0006404C" w:rsidP="00AF63C7">
            <w:pPr>
              <w:spacing w:before="0" w:after="0"/>
              <w:jc w:val="center"/>
              <w:rPr>
                <w:sz w:val="20"/>
                <w:szCs w:val="20"/>
              </w:rPr>
            </w:pPr>
            <w:r>
              <w:rPr>
                <w:sz w:val="20"/>
                <w:szCs w:val="20"/>
              </w:rPr>
              <w:t xml:space="preserve">4 </w:t>
            </w:r>
            <w:r w:rsidR="002942DE" w:rsidRPr="003C34FE">
              <w:rPr>
                <w:sz w:val="20"/>
                <w:szCs w:val="20"/>
              </w:rPr>
              <w:t>08</w:t>
            </w:r>
            <w:r w:rsidR="00AF63C7">
              <w:rPr>
                <w:sz w:val="20"/>
                <w:szCs w:val="20"/>
              </w:rPr>
              <w:t>4</w:t>
            </w:r>
          </w:p>
        </w:tc>
        <w:tc>
          <w:tcPr>
            <w:tcW w:w="1983" w:type="dxa"/>
            <w:tcBorders>
              <w:top w:val="nil"/>
              <w:left w:val="nil"/>
              <w:bottom w:val="single" w:sz="4" w:space="0" w:color="auto"/>
              <w:right w:val="single" w:sz="4" w:space="0" w:color="auto"/>
            </w:tcBorders>
            <w:shd w:val="clear" w:color="auto" w:fill="auto"/>
            <w:vAlign w:val="center"/>
            <w:hideMark/>
          </w:tcPr>
          <w:p w:rsidR="002942DE" w:rsidRPr="003C34FE" w:rsidRDefault="0006404C" w:rsidP="002942DE">
            <w:pPr>
              <w:jc w:val="center"/>
              <w:rPr>
                <w:sz w:val="20"/>
                <w:szCs w:val="20"/>
              </w:rPr>
            </w:pPr>
            <w:r>
              <w:rPr>
                <w:sz w:val="20"/>
                <w:szCs w:val="20"/>
              </w:rPr>
              <w:t xml:space="preserve">1 </w:t>
            </w:r>
            <w:r w:rsidR="00D203E6">
              <w:rPr>
                <w:sz w:val="20"/>
                <w:szCs w:val="20"/>
              </w:rPr>
              <w:t>119</w:t>
            </w:r>
          </w:p>
        </w:tc>
      </w:tr>
      <w:tr w:rsidR="002942DE" w:rsidRPr="002942DE" w:rsidTr="007B6239">
        <w:trPr>
          <w:trHeight w:val="312"/>
        </w:trPr>
        <w:tc>
          <w:tcPr>
            <w:tcW w:w="90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5A55" w:rsidRPr="003C34FE" w:rsidRDefault="00A45A55" w:rsidP="00A45A55">
            <w:pPr>
              <w:spacing w:before="0" w:after="0"/>
              <w:jc w:val="center"/>
              <w:rPr>
                <w:b/>
                <w:bCs/>
                <w:sz w:val="20"/>
                <w:szCs w:val="20"/>
              </w:rPr>
            </w:pPr>
            <w:r w:rsidRPr="003C34FE">
              <w:rPr>
                <w:b/>
                <w:bCs/>
                <w:sz w:val="20"/>
                <w:szCs w:val="20"/>
              </w:rPr>
              <w:t>Atskirai sąvartyne pašalintos komunalinės biologiškai skaidžios atliekos</w:t>
            </w:r>
          </w:p>
        </w:tc>
      </w:tr>
      <w:tr w:rsidR="002942DE" w:rsidRPr="002942DE" w:rsidTr="007B6239">
        <w:trPr>
          <w:trHeight w:val="312"/>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DE" w:rsidRPr="003C34FE" w:rsidRDefault="002942DE" w:rsidP="00805879">
            <w:pPr>
              <w:spacing w:before="0" w:after="0"/>
              <w:jc w:val="left"/>
              <w:rPr>
                <w:sz w:val="20"/>
                <w:szCs w:val="20"/>
              </w:rPr>
            </w:pPr>
            <w:r w:rsidRPr="003C34FE">
              <w:rPr>
                <w:sz w:val="20"/>
                <w:szCs w:val="20"/>
              </w:rPr>
              <w:t>Popierius ir kartonas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42DE" w:rsidRPr="003C34FE" w:rsidRDefault="002942DE" w:rsidP="00805879">
            <w:pPr>
              <w:spacing w:before="0" w:after="0"/>
              <w:jc w:val="center"/>
              <w:rPr>
                <w:sz w:val="20"/>
                <w:szCs w:val="20"/>
              </w:rPr>
            </w:pPr>
            <w:r w:rsidRPr="003C34FE">
              <w:rPr>
                <w:sz w:val="20"/>
                <w:szCs w:val="20"/>
              </w:rPr>
              <w:t>20 01 01</w:t>
            </w:r>
          </w:p>
        </w:tc>
        <w:tc>
          <w:tcPr>
            <w:tcW w:w="1134" w:type="dxa"/>
            <w:tcBorders>
              <w:top w:val="nil"/>
              <w:left w:val="nil"/>
              <w:bottom w:val="single" w:sz="4" w:space="0" w:color="auto"/>
              <w:right w:val="single" w:sz="4" w:space="0" w:color="auto"/>
            </w:tcBorders>
            <w:shd w:val="clear" w:color="auto" w:fill="auto"/>
            <w:vAlign w:val="center"/>
            <w:hideMark/>
          </w:tcPr>
          <w:p w:rsidR="002942DE" w:rsidRPr="003C34FE" w:rsidRDefault="002942DE" w:rsidP="00805879">
            <w:pPr>
              <w:spacing w:before="0" w:after="0"/>
              <w:jc w:val="center"/>
              <w:rPr>
                <w:sz w:val="20"/>
                <w:szCs w:val="20"/>
              </w:rPr>
            </w:pPr>
            <w:r w:rsidRPr="003C34FE">
              <w:rPr>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2942DE" w:rsidRPr="003C34FE" w:rsidRDefault="002942DE" w:rsidP="00805879">
            <w:pPr>
              <w:spacing w:before="0" w:after="0"/>
              <w:jc w:val="center"/>
              <w:rPr>
                <w:sz w:val="20"/>
                <w:szCs w:val="20"/>
              </w:rPr>
            </w:pPr>
          </w:p>
        </w:tc>
        <w:tc>
          <w:tcPr>
            <w:tcW w:w="1983" w:type="dxa"/>
            <w:tcBorders>
              <w:top w:val="nil"/>
              <w:left w:val="nil"/>
              <w:bottom w:val="single" w:sz="4" w:space="0" w:color="auto"/>
              <w:right w:val="single" w:sz="4" w:space="0" w:color="auto"/>
            </w:tcBorders>
            <w:shd w:val="clear" w:color="auto" w:fill="auto"/>
            <w:vAlign w:val="center"/>
            <w:hideMark/>
          </w:tcPr>
          <w:p w:rsidR="002942DE" w:rsidRPr="003C34FE" w:rsidRDefault="002942DE" w:rsidP="00805879">
            <w:pPr>
              <w:spacing w:before="0" w:after="0"/>
              <w:jc w:val="center"/>
              <w:rPr>
                <w:sz w:val="20"/>
                <w:szCs w:val="20"/>
              </w:rPr>
            </w:pPr>
          </w:p>
        </w:tc>
      </w:tr>
      <w:tr w:rsidR="002942DE" w:rsidRPr="002942DE" w:rsidTr="007B6239">
        <w:trPr>
          <w:trHeight w:val="312"/>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DE" w:rsidRPr="003C34FE" w:rsidRDefault="002942DE" w:rsidP="00805879">
            <w:pPr>
              <w:spacing w:before="0" w:after="0"/>
              <w:jc w:val="left"/>
              <w:rPr>
                <w:sz w:val="20"/>
                <w:szCs w:val="20"/>
              </w:rPr>
            </w:pPr>
            <w:r w:rsidRPr="003C34FE">
              <w:rPr>
                <w:sz w:val="20"/>
                <w:szCs w:val="20"/>
              </w:rPr>
              <w:t>Drabužiai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42DE" w:rsidRPr="003C34FE" w:rsidRDefault="002942DE" w:rsidP="00805879">
            <w:pPr>
              <w:spacing w:before="0" w:after="0"/>
              <w:jc w:val="center"/>
              <w:rPr>
                <w:sz w:val="20"/>
                <w:szCs w:val="20"/>
              </w:rPr>
            </w:pPr>
            <w:r w:rsidRPr="003C34FE">
              <w:rPr>
                <w:sz w:val="20"/>
                <w:szCs w:val="20"/>
              </w:rPr>
              <w:t>20 01 10</w:t>
            </w:r>
          </w:p>
        </w:tc>
        <w:tc>
          <w:tcPr>
            <w:tcW w:w="1134" w:type="dxa"/>
            <w:tcBorders>
              <w:top w:val="nil"/>
              <w:left w:val="nil"/>
              <w:bottom w:val="single" w:sz="4" w:space="0" w:color="auto"/>
              <w:right w:val="single" w:sz="4" w:space="0" w:color="auto"/>
            </w:tcBorders>
            <w:shd w:val="clear" w:color="auto" w:fill="auto"/>
            <w:vAlign w:val="center"/>
            <w:hideMark/>
          </w:tcPr>
          <w:p w:rsidR="002942DE" w:rsidRPr="003C34FE" w:rsidRDefault="002942DE" w:rsidP="00805879">
            <w:pPr>
              <w:spacing w:before="0" w:after="0"/>
              <w:jc w:val="center"/>
              <w:rPr>
                <w:sz w:val="20"/>
                <w:szCs w:val="20"/>
              </w:rPr>
            </w:pPr>
            <w:r w:rsidRPr="003C34FE">
              <w:rPr>
                <w:sz w:val="20"/>
                <w:szCs w:val="20"/>
              </w:rPr>
              <w:t>50</w:t>
            </w:r>
          </w:p>
        </w:tc>
        <w:tc>
          <w:tcPr>
            <w:tcW w:w="1701" w:type="dxa"/>
            <w:tcBorders>
              <w:top w:val="nil"/>
              <w:left w:val="nil"/>
              <w:bottom w:val="single" w:sz="4" w:space="0" w:color="auto"/>
              <w:right w:val="single" w:sz="4" w:space="0" w:color="auto"/>
            </w:tcBorders>
            <w:shd w:val="clear" w:color="auto" w:fill="auto"/>
            <w:vAlign w:val="center"/>
            <w:hideMark/>
          </w:tcPr>
          <w:p w:rsidR="002942DE" w:rsidRPr="003C34FE" w:rsidRDefault="002942DE" w:rsidP="00805879">
            <w:pPr>
              <w:spacing w:before="0" w:after="0"/>
              <w:jc w:val="center"/>
              <w:rPr>
                <w:sz w:val="20"/>
                <w:szCs w:val="20"/>
              </w:rPr>
            </w:pPr>
          </w:p>
        </w:tc>
        <w:tc>
          <w:tcPr>
            <w:tcW w:w="1983" w:type="dxa"/>
            <w:tcBorders>
              <w:top w:val="nil"/>
              <w:left w:val="nil"/>
              <w:bottom w:val="single" w:sz="4" w:space="0" w:color="auto"/>
              <w:right w:val="single" w:sz="4" w:space="0" w:color="auto"/>
            </w:tcBorders>
            <w:shd w:val="clear" w:color="auto" w:fill="auto"/>
            <w:vAlign w:val="center"/>
            <w:hideMark/>
          </w:tcPr>
          <w:p w:rsidR="002942DE" w:rsidRPr="003C34FE" w:rsidRDefault="002942DE" w:rsidP="00805879">
            <w:pPr>
              <w:spacing w:before="0" w:after="0"/>
              <w:jc w:val="center"/>
              <w:rPr>
                <w:sz w:val="20"/>
                <w:szCs w:val="20"/>
              </w:rPr>
            </w:pPr>
          </w:p>
        </w:tc>
      </w:tr>
      <w:tr w:rsidR="002942DE" w:rsidRPr="002942DE" w:rsidTr="007B6239">
        <w:trPr>
          <w:trHeight w:val="312"/>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DE" w:rsidRPr="003C34FE" w:rsidRDefault="002942DE" w:rsidP="00805879">
            <w:pPr>
              <w:spacing w:before="0" w:after="0"/>
              <w:jc w:val="left"/>
              <w:rPr>
                <w:sz w:val="20"/>
                <w:szCs w:val="20"/>
              </w:rPr>
            </w:pPr>
            <w:r w:rsidRPr="003C34FE">
              <w:rPr>
                <w:sz w:val="20"/>
                <w:szCs w:val="20"/>
              </w:rPr>
              <w:t>Tekstilės gaminiai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42DE" w:rsidRPr="003C34FE" w:rsidRDefault="002942DE" w:rsidP="00805879">
            <w:pPr>
              <w:spacing w:before="0" w:after="0"/>
              <w:jc w:val="center"/>
              <w:rPr>
                <w:sz w:val="20"/>
                <w:szCs w:val="20"/>
              </w:rPr>
            </w:pPr>
            <w:r w:rsidRPr="003C34FE">
              <w:rPr>
                <w:sz w:val="20"/>
                <w:szCs w:val="20"/>
              </w:rPr>
              <w:t>20 01 11</w:t>
            </w:r>
          </w:p>
        </w:tc>
        <w:tc>
          <w:tcPr>
            <w:tcW w:w="1134" w:type="dxa"/>
            <w:tcBorders>
              <w:top w:val="nil"/>
              <w:left w:val="nil"/>
              <w:bottom w:val="single" w:sz="4" w:space="0" w:color="auto"/>
              <w:right w:val="single" w:sz="4" w:space="0" w:color="auto"/>
            </w:tcBorders>
            <w:shd w:val="clear" w:color="auto" w:fill="auto"/>
            <w:vAlign w:val="center"/>
            <w:hideMark/>
          </w:tcPr>
          <w:p w:rsidR="002942DE" w:rsidRPr="003C34FE" w:rsidRDefault="002942DE" w:rsidP="00805879">
            <w:pPr>
              <w:spacing w:before="0" w:after="0"/>
              <w:jc w:val="center"/>
              <w:rPr>
                <w:sz w:val="20"/>
                <w:szCs w:val="20"/>
              </w:rPr>
            </w:pPr>
            <w:r w:rsidRPr="003C34FE">
              <w:rPr>
                <w:sz w:val="20"/>
                <w:szCs w:val="20"/>
              </w:rPr>
              <w:t>50</w:t>
            </w:r>
          </w:p>
        </w:tc>
        <w:tc>
          <w:tcPr>
            <w:tcW w:w="1701" w:type="dxa"/>
            <w:tcBorders>
              <w:top w:val="nil"/>
              <w:left w:val="nil"/>
              <w:bottom w:val="single" w:sz="4" w:space="0" w:color="auto"/>
              <w:right w:val="single" w:sz="4" w:space="0" w:color="auto"/>
            </w:tcBorders>
            <w:shd w:val="clear" w:color="auto" w:fill="auto"/>
            <w:vAlign w:val="center"/>
            <w:hideMark/>
          </w:tcPr>
          <w:p w:rsidR="002942DE" w:rsidRPr="003C34FE" w:rsidRDefault="00D203E6" w:rsidP="00805879">
            <w:pPr>
              <w:spacing w:before="0" w:after="0"/>
              <w:jc w:val="center"/>
              <w:rPr>
                <w:sz w:val="20"/>
                <w:szCs w:val="20"/>
              </w:rPr>
            </w:pPr>
            <w:r>
              <w:rPr>
                <w:sz w:val="20"/>
                <w:szCs w:val="20"/>
              </w:rPr>
              <w:t>15</w:t>
            </w:r>
          </w:p>
        </w:tc>
        <w:tc>
          <w:tcPr>
            <w:tcW w:w="1983" w:type="dxa"/>
            <w:tcBorders>
              <w:top w:val="nil"/>
              <w:left w:val="nil"/>
              <w:bottom w:val="single" w:sz="4" w:space="0" w:color="auto"/>
              <w:right w:val="single" w:sz="4" w:space="0" w:color="auto"/>
            </w:tcBorders>
            <w:shd w:val="clear" w:color="auto" w:fill="auto"/>
            <w:vAlign w:val="center"/>
            <w:hideMark/>
          </w:tcPr>
          <w:p w:rsidR="002942DE" w:rsidRPr="003C34FE" w:rsidRDefault="00AF63C7" w:rsidP="00805879">
            <w:pPr>
              <w:spacing w:before="0" w:after="0"/>
              <w:jc w:val="center"/>
              <w:rPr>
                <w:sz w:val="20"/>
                <w:szCs w:val="20"/>
              </w:rPr>
            </w:pPr>
            <w:r>
              <w:rPr>
                <w:sz w:val="20"/>
                <w:szCs w:val="20"/>
              </w:rPr>
              <w:t>8</w:t>
            </w:r>
          </w:p>
        </w:tc>
      </w:tr>
      <w:tr w:rsidR="002942DE" w:rsidRPr="002942DE" w:rsidTr="007B6239">
        <w:trPr>
          <w:trHeight w:val="271"/>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rsidR="002942DE" w:rsidRPr="003C34FE" w:rsidRDefault="002942DE" w:rsidP="00805879">
            <w:pPr>
              <w:spacing w:before="0" w:after="0"/>
              <w:jc w:val="left"/>
              <w:rPr>
                <w:sz w:val="20"/>
                <w:szCs w:val="20"/>
              </w:rPr>
            </w:pPr>
            <w:r w:rsidRPr="003C34FE">
              <w:rPr>
                <w:sz w:val="20"/>
                <w:szCs w:val="20"/>
              </w:rPr>
              <w:t>Mediena, nenurodyta 20 01 37</w:t>
            </w:r>
          </w:p>
        </w:tc>
        <w:tc>
          <w:tcPr>
            <w:tcW w:w="992" w:type="dxa"/>
            <w:tcBorders>
              <w:top w:val="single" w:sz="4" w:space="0" w:color="auto"/>
              <w:left w:val="nil"/>
              <w:bottom w:val="single" w:sz="4" w:space="0" w:color="auto"/>
              <w:right w:val="single" w:sz="4" w:space="0" w:color="auto"/>
            </w:tcBorders>
            <w:shd w:val="clear" w:color="auto" w:fill="auto"/>
            <w:vAlign w:val="center"/>
          </w:tcPr>
          <w:p w:rsidR="002942DE" w:rsidRPr="003C34FE" w:rsidRDefault="002942DE" w:rsidP="00805879">
            <w:pPr>
              <w:spacing w:before="0" w:after="0"/>
              <w:jc w:val="center"/>
              <w:rPr>
                <w:sz w:val="20"/>
                <w:szCs w:val="20"/>
              </w:rPr>
            </w:pPr>
            <w:r w:rsidRPr="003C34FE">
              <w:rPr>
                <w:sz w:val="20"/>
                <w:szCs w:val="20"/>
              </w:rPr>
              <w:t>20 01 38</w:t>
            </w:r>
          </w:p>
        </w:tc>
        <w:tc>
          <w:tcPr>
            <w:tcW w:w="1134" w:type="dxa"/>
            <w:tcBorders>
              <w:top w:val="nil"/>
              <w:left w:val="nil"/>
              <w:bottom w:val="single" w:sz="4" w:space="0" w:color="auto"/>
              <w:right w:val="single" w:sz="4" w:space="0" w:color="auto"/>
            </w:tcBorders>
            <w:shd w:val="clear" w:color="auto" w:fill="auto"/>
            <w:vAlign w:val="center"/>
          </w:tcPr>
          <w:p w:rsidR="002942DE" w:rsidRPr="003C34FE" w:rsidRDefault="002942DE" w:rsidP="00805879">
            <w:pPr>
              <w:spacing w:before="0" w:after="0"/>
              <w:jc w:val="center"/>
              <w:rPr>
                <w:sz w:val="20"/>
                <w:szCs w:val="20"/>
              </w:rPr>
            </w:pPr>
            <w:r w:rsidRPr="003C34FE">
              <w:rPr>
                <w:sz w:val="20"/>
                <w:szCs w:val="20"/>
              </w:rPr>
              <w:t>100</w:t>
            </w:r>
          </w:p>
        </w:tc>
        <w:tc>
          <w:tcPr>
            <w:tcW w:w="1701" w:type="dxa"/>
            <w:tcBorders>
              <w:top w:val="nil"/>
              <w:left w:val="nil"/>
              <w:bottom w:val="single" w:sz="4" w:space="0" w:color="auto"/>
              <w:right w:val="single" w:sz="4" w:space="0" w:color="auto"/>
            </w:tcBorders>
            <w:shd w:val="clear" w:color="auto" w:fill="auto"/>
            <w:vAlign w:val="center"/>
          </w:tcPr>
          <w:p w:rsidR="002942DE" w:rsidRPr="003C34FE" w:rsidRDefault="00AF63C7" w:rsidP="00805879">
            <w:pPr>
              <w:spacing w:before="0" w:after="0"/>
              <w:jc w:val="center"/>
              <w:rPr>
                <w:sz w:val="20"/>
                <w:szCs w:val="20"/>
              </w:rPr>
            </w:pPr>
            <w:r>
              <w:rPr>
                <w:sz w:val="20"/>
                <w:szCs w:val="20"/>
              </w:rPr>
              <w:t>27</w:t>
            </w:r>
          </w:p>
        </w:tc>
        <w:tc>
          <w:tcPr>
            <w:tcW w:w="1983" w:type="dxa"/>
            <w:tcBorders>
              <w:top w:val="nil"/>
              <w:left w:val="nil"/>
              <w:bottom w:val="single" w:sz="4" w:space="0" w:color="auto"/>
              <w:right w:val="single" w:sz="4" w:space="0" w:color="auto"/>
            </w:tcBorders>
            <w:shd w:val="clear" w:color="auto" w:fill="auto"/>
            <w:vAlign w:val="center"/>
          </w:tcPr>
          <w:p w:rsidR="002942DE" w:rsidRPr="003C34FE" w:rsidRDefault="00AF63C7" w:rsidP="00805879">
            <w:pPr>
              <w:spacing w:before="0" w:after="0"/>
              <w:jc w:val="center"/>
              <w:rPr>
                <w:sz w:val="20"/>
                <w:szCs w:val="20"/>
              </w:rPr>
            </w:pPr>
            <w:r>
              <w:rPr>
                <w:sz w:val="20"/>
                <w:szCs w:val="20"/>
              </w:rPr>
              <w:t>27</w:t>
            </w:r>
          </w:p>
        </w:tc>
      </w:tr>
      <w:tr w:rsidR="002942DE" w:rsidRPr="002942DE" w:rsidTr="007B6239">
        <w:trPr>
          <w:trHeight w:val="312"/>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DE" w:rsidRPr="003C34FE" w:rsidRDefault="002942DE" w:rsidP="00805879">
            <w:pPr>
              <w:spacing w:before="0" w:after="0"/>
              <w:jc w:val="left"/>
              <w:rPr>
                <w:sz w:val="20"/>
                <w:szCs w:val="20"/>
              </w:rPr>
            </w:pPr>
            <w:r w:rsidRPr="003C34FE">
              <w:rPr>
                <w:sz w:val="20"/>
                <w:szCs w:val="20"/>
              </w:rPr>
              <w:t>Kitos komunalinės biologiškai skaidžios atliekos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42DE" w:rsidRPr="003C34FE" w:rsidRDefault="002942DE" w:rsidP="00805879">
            <w:pPr>
              <w:jc w:val="center"/>
              <w:rPr>
                <w:sz w:val="20"/>
                <w:szCs w:val="20"/>
              </w:rPr>
            </w:pPr>
            <w:r w:rsidRPr="003C34FE">
              <w:rPr>
                <w:sz w:val="20"/>
                <w:szCs w:val="20"/>
              </w:rPr>
              <w:t>20 03 03</w:t>
            </w:r>
          </w:p>
        </w:tc>
        <w:tc>
          <w:tcPr>
            <w:tcW w:w="1134" w:type="dxa"/>
            <w:tcBorders>
              <w:top w:val="nil"/>
              <w:left w:val="nil"/>
              <w:bottom w:val="single" w:sz="4" w:space="0" w:color="auto"/>
              <w:right w:val="single" w:sz="4" w:space="0" w:color="auto"/>
            </w:tcBorders>
            <w:shd w:val="clear" w:color="auto" w:fill="auto"/>
            <w:vAlign w:val="center"/>
            <w:hideMark/>
          </w:tcPr>
          <w:p w:rsidR="002942DE" w:rsidRPr="003C34FE" w:rsidRDefault="002942DE" w:rsidP="00805879">
            <w:pPr>
              <w:jc w:val="center"/>
              <w:rPr>
                <w:sz w:val="20"/>
                <w:szCs w:val="20"/>
              </w:rPr>
            </w:pPr>
            <w:r w:rsidRPr="003C34FE">
              <w:rPr>
                <w:sz w:val="20"/>
                <w:szCs w:val="20"/>
              </w:rPr>
              <w:t>70</w:t>
            </w:r>
          </w:p>
        </w:tc>
        <w:tc>
          <w:tcPr>
            <w:tcW w:w="1701" w:type="dxa"/>
            <w:tcBorders>
              <w:top w:val="nil"/>
              <w:left w:val="nil"/>
              <w:bottom w:val="single" w:sz="4" w:space="0" w:color="auto"/>
              <w:right w:val="single" w:sz="4" w:space="0" w:color="auto"/>
            </w:tcBorders>
            <w:shd w:val="clear" w:color="auto" w:fill="auto"/>
            <w:vAlign w:val="center"/>
            <w:hideMark/>
          </w:tcPr>
          <w:p w:rsidR="002942DE" w:rsidRPr="003C34FE" w:rsidRDefault="002942DE" w:rsidP="00805879">
            <w:pPr>
              <w:jc w:val="center"/>
              <w:rPr>
                <w:sz w:val="20"/>
                <w:szCs w:val="20"/>
              </w:rPr>
            </w:pPr>
            <w:r w:rsidRPr="003C34FE">
              <w:rPr>
                <w:sz w:val="20"/>
                <w:szCs w:val="20"/>
              </w:rPr>
              <w:t>26</w:t>
            </w:r>
          </w:p>
        </w:tc>
        <w:tc>
          <w:tcPr>
            <w:tcW w:w="1983" w:type="dxa"/>
            <w:tcBorders>
              <w:top w:val="nil"/>
              <w:left w:val="nil"/>
              <w:bottom w:val="single" w:sz="4" w:space="0" w:color="auto"/>
              <w:right w:val="single" w:sz="4" w:space="0" w:color="auto"/>
            </w:tcBorders>
            <w:shd w:val="clear" w:color="auto" w:fill="auto"/>
            <w:vAlign w:val="center"/>
            <w:hideMark/>
          </w:tcPr>
          <w:p w:rsidR="002942DE" w:rsidRPr="003C34FE" w:rsidRDefault="00AF63C7" w:rsidP="00805879">
            <w:pPr>
              <w:jc w:val="center"/>
              <w:rPr>
                <w:sz w:val="20"/>
                <w:szCs w:val="20"/>
              </w:rPr>
            </w:pPr>
            <w:r>
              <w:rPr>
                <w:sz w:val="20"/>
                <w:szCs w:val="20"/>
              </w:rPr>
              <w:t>18</w:t>
            </w:r>
          </w:p>
        </w:tc>
      </w:tr>
      <w:tr w:rsidR="002942DE" w:rsidRPr="002942DE" w:rsidTr="007B6239">
        <w:trPr>
          <w:trHeight w:val="312"/>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rsidR="002942DE" w:rsidRPr="00AF63C7" w:rsidRDefault="00AF63C7" w:rsidP="00AF63C7">
            <w:pPr>
              <w:spacing w:before="0" w:after="0"/>
              <w:jc w:val="left"/>
              <w:rPr>
                <w:color w:val="000000"/>
                <w:sz w:val="20"/>
                <w:szCs w:val="20"/>
              </w:rPr>
            </w:pPr>
            <w:r w:rsidRPr="00AF63C7">
              <w:rPr>
                <w:color w:val="000000"/>
                <w:sz w:val="20"/>
                <w:szCs w:val="20"/>
              </w:rPr>
              <w:t>Biologiškai suyrančios sodų ir parkų atliekos, įskaitant žaliąsias kapinių atliekas</w:t>
            </w:r>
          </w:p>
        </w:tc>
        <w:tc>
          <w:tcPr>
            <w:tcW w:w="992" w:type="dxa"/>
            <w:tcBorders>
              <w:top w:val="single" w:sz="4" w:space="0" w:color="auto"/>
              <w:left w:val="nil"/>
              <w:bottom w:val="single" w:sz="4" w:space="0" w:color="auto"/>
              <w:right w:val="single" w:sz="4" w:space="0" w:color="auto"/>
            </w:tcBorders>
            <w:shd w:val="clear" w:color="auto" w:fill="auto"/>
            <w:vAlign w:val="center"/>
          </w:tcPr>
          <w:p w:rsidR="002942DE" w:rsidRPr="003C34FE" w:rsidRDefault="002942DE" w:rsidP="00AF63C7">
            <w:pPr>
              <w:spacing w:before="0" w:after="0"/>
              <w:jc w:val="center"/>
              <w:rPr>
                <w:sz w:val="20"/>
                <w:szCs w:val="20"/>
              </w:rPr>
            </w:pPr>
            <w:r w:rsidRPr="003C34FE">
              <w:rPr>
                <w:sz w:val="20"/>
                <w:szCs w:val="20"/>
              </w:rPr>
              <w:t>20 02 01</w:t>
            </w:r>
          </w:p>
        </w:tc>
        <w:tc>
          <w:tcPr>
            <w:tcW w:w="1134" w:type="dxa"/>
            <w:tcBorders>
              <w:top w:val="nil"/>
              <w:left w:val="nil"/>
              <w:bottom w:val="single" w:sz="4" w:space="0" w:color="auto"/>
              <w:right w:val="single" w:sz="4" w:space="0" w:color="auto"/>
            </w:tcBorders>
            <w:shd w:val="clear" w:color="auto" w:fill="auto"/>
            <w:vAlign w:val="center"/>
          </w:tcPr>
          <w:p w:rsidR="002942DE" w:rsidRPr="003C34FE" w:rsidRDefault="002942DE" w:rsidP="00805879">
            <w:pPr>
              <w:spacing w:before="0" w:after="0"/>
              <w:jc w:val="center"/>
              <w:rPr>
                <w:sz w:val="20"/>
                <w:szCs w:val="20"/>
              </w:rPr>
            </w:pPr>
            <w:r w:rsidRPr="003C34FE">
              <w:rPr>
                <w:sz w:val="20"/>
                <w:szCs w:val="20"/>
              </w:rPr>
              <w:t>100</w:t>
            </w:r>
          </w:p>
        </w:tc>
        <w:tc>
          <w:tcPr>
            <w:tcW w:w="1701" w:type="dxa"/>
            <w:tcBorders>
              <w:top w:val="nil"/>
              <w:left w:val="nil"/>
              <w:bottom w:val="single" w:sz="4" w:space="0" w:color="auto"/>
              <w:right w:val="single" w:sz="4" w:space="0" w:color="auto"/>
            </w:tcBorders>
            <w:shd w:val="clear" w:color="auto" w:fill="auto"/>
            <w:vAlign w:val="center"/>
          </w:tcPr>
          <w:p w:rsidR="002942DE" w:rsidRPr="003C34FE" w:rsidRDefault="00AF63C7" w:rsidP="00805879">
            <w:pPr>
              <w:spacing w:before="0" w:after="0"/>
              <w:jc w:val="center"/>
              <w:rPr>
                <w:sz w:val="20"/>
                <w:szCs w:val="20"/>
              </w:rPr>
            </w:pPr>
            <w:r>
              <w:rPr>
                <w:sz w:val="20"/>
                <w:szCs w:val="20"/>
              </w:rPr>
              <w:t>55</w:t>
            </w:r>
          </w:p>
        </w:tc>
        <w:tc>
          <w:tcPr>
            <w:tcW w:w="1983" w:type="dxa"/>
            <w:tcBorders>
              <w:top w:val="nil"/>
              <w:left w:val="nil"/>
              <w:bottom w:val="single" w:sz="4" w:space="0" w:color="auto"/>
              <w:right w:val="single" w:sz="4" w:space="0" w:color="auto"/>
            </w:tcBorders>
            <w:shd w:val="clear" w:color="auto" w:fill="auto"/>
            <w:vAlign w:val="center"/>
          </w:tcPr>
          <w:p w:rsidR="002942DE" w:rsidRPr="003C34FE" w:rsidRDefault="00AF63C7" w:rsidP="00805879">
            <w:pPr>
              <w:spacing w:before="0" w:after="0"/>
              <w:jc w:val="center"/>
              <w:rPr>
                <w:sz w:val="20"/>
                <w:szCs w:val="20"/>
              </w:rPr>
            </w:pPr>
            <w:r>
              <w:rPr>
                <w:sz w:val="20"/>
                <w:szCs w:val="20"/>
              </w:rPr>
              <w:t>55</w:t>
            </w:r>
          </w:p>
        </w:tc>
      </w:tr>
      <w:tr w:rsidR="002942DE" w:rsidRPr="002942DE" w:rsidTr="007B6239">
        <w:trPr>
          <w:trHeight w:val="498"/>
        </w:trPr>
        <w:tc>
          <w:tcPr>
            <w:tcW w:w="4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2942DE" w:rsidRPr="003C34FE" w:rsidRDefault="002942DE" w:rsidP="00805879">
            <w:pPr>
              <w:spacing w:before="0" w:after="0"/>
              <w:jc w:val="right"/>
              <w:rPr>
                <w:b/>
                <w:sz w:val="20"/>
                <w:szCs w:val="20"/>
              </w:rPr>
            </w:pPr>
            <w:r w:rsidRPr="003C34FE">
              <w:rPr>
                <w:b/>
                <w:sz w:val="20"/>
                <w:szCs w:val="20"/>
              </w:rPr>
              <w:t>Didžiausias leistinas šalinti komunalinių BSA kiekis 2013 m., tonomis*</w:t>
            </w:r>
          </w:p>
        </w:tc>
        <w:tc>
          <w:tcPr>
            <w:tcW w:w="1134" w:type="dxa"/>
            <w:tcBorders>
              <w:top w:val="nil"/>
              <w:left w:val="nil"/>
              <w:bottom w:val="single" w:sz="4" w:space="0" w:color="auto"/>
              <w:right w:val="single" w:sz="4" w:space="0" w:color="auto"/>
            </w:tcBorders>
            <w:shd w:val="clear" w:color="auto" w:fill="auto"/>
            <w:noWrap/>
            <w:vAlign w:val="center"/>
            <w:hideMark/>
          </w:tcPr>
          <w:p w:rsidR="002942DE" w:rsidRPr="003C34FE" w:rsidRDefault="0006404C" w:rsidP="00805879">
            <w:pPr>
              <w:spacing w:before="0" w:after="0"/>
              <w:jc w:val="center"/>
              <w:rPr>
                <w:sz w:val="20"/>
                <w:szCs w:val="20"/>
              </w:rPr>
            </w:pPr>
            <w:r>
              <w:rPr>
                <w:sz w:val="20"/>
                <w:szCs w:val="20"/>
              </w:rPr>
              <w:t xml:space="preserve">2 </w:t>
            </w:r>
            <w:r w:rsidR="002942DE" w:rsidRPr="003C34FE">
              <w:rPr>
                <w:sz w:val="20"/>
                <w:szCs w:val="2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2942DE" w:rsidRPr="003C34FE" w:rsidRDefault="002942DE" w:rsidP="00805879">
            <w:pPr>
              <w:spacing w:before="0" w:after="0"/>
              <w:jc w:val="center"/>
              <w:rPr>
                <w:b/>
                <w:bCs/>
                <w:sz w:val="20"/>
                <w:szCs w:val="20"/>
              </w:rPr>
            </w:pPr>
            <w:r w:rsidRPr="003C34FE">
              <w:rPr>
                <w:b/>
                <w:bCs/>
                <w:sz w:val="20"/>
                <w:szCs w:val="20"/>
              </w:rPr>
              <w:t>Iš viso:</w:t>
            </w:r>
          </w:p>
        </w:tc>
        <w:tc>
          <w:tcPr>
            <w:tcW w:w="1983" w:type="dxa"/>
            <w:tcBorders>
              <w:top w:val="nil"/>
              <w:left w:val="nil"/>
              <w:bottom w:val="single" w:sz="4" w:space="0" w:color="auto"/>
              <w:right w:val="single" w:sz="4" w:space="0" w:color="auto"/>
            </w:tcBorders>
            <w:shd w:val="clear" w:color="auto" w:fill="auto"/>
            <w:noWrap/>
            <w:vAlign w:val="center"/>
            <w:hideMark/>
          </w:tcPr>
          <w:p w:rsidR="002942DE" w:rsidRPr="003C34FE" w:rsidRDefault="0006404C" w:rsidP="00805879">
            <w:pPr>
              <w:spacing w:before="0" w:after="0"/>
              <w:jc w:val="center"/>
              <w:rPr>
                <w:sz w:val="20"/>
                <w:szCs w:val="20"/>
              </w:rPr>
            </w:pPr>
            <w:r>
              <w:rPr>
                <w:sz w:val="20"/>
                <w:szCs w:val="20"/>
              </w:rPr>
              <w:t xml:space="preserve">1 </w:t>
            </w:r>
            <w:r w:rsidR="00D203E6">
              <w:rPr>
                <w:sz w:val="20"/>
                <w:szCs w:val="20"/>
              </w:rPr>
              <w:t>227</w:t>
            </w:r>
          </w:p>
        </w:tc>
      </w:tr>
    </w:tbl>
    <w:p w:rsidR="00EF3807" w:rsidRPr="00805879" w:rsidRDefault="00A45A55" w:rsidP="00AF3B55">
      <w:pPr>
        <w:spacing w:before="40"/>
        <w:rPr>
          <w:i/>
          <w:sz w:val="20"/>
        </w:rPr>
      </w:pPr>
      <w:r w:rsidRPr="00805879">
        <w:rPr>
          <w:i/>
          <w:sz w:val="20"/>
        </w:rPr>
        <w:t xml:space="preserve">Šaltinis: </w:t>
      </w:r>
      <w:r w:rsidR="002942DE" w:rsidRPr="00805879">
        <w:rPr>
          <w:i/>
          <w:sz w:val="20"/>
          <w:szCs w:val="20"/>
        </w:rPr>
        <w:t>Utenos region</w:t>
      </w:r>
      <w:r w:rsidR="00886356" w:rsidRPr="00805879">
        <w:rPr>
          <w:i/>
          <w:sz w:val="20"/>
          <w:szCs w:val="20"/>
        </w:rPr>
        <w:t>iniame</w:t>
      </w:r>
      <w:r w:rsidR="002942DE" w:rsidRPr="00805879">
        <w:rPr>
          <w:i/>
          <w:sz w:val="20"/>
          <w:szCs w:val="20"/>
        </w:rPr>
        <w:t xml:space="preserve"> nepavojingų </w:t>
      </w:r>
      <w:r w:rsidR="00A07DD3" w:rsidRPr="00805879">
        <w:rPr>
          <w:i/>
          <w:sz w:val="20"/>
          <w:szCs w:val="20"/>
        </w:rPr>
        <w:t>atliekų</w:t>
      </w:r>
      <w:r w:rsidR="00A07DD3" w:rsidRPr="00805879">
        <w:rPr>
          <w:szCs w:val="24"/>
        </w:rPr>
        <w:t xml:space="preserve"> </w:t>
      </w:r>
      <w:r w:rsidRPr="00805879">
        <w:rPr>
          <w:i/>
          <w:sz w:val="20"/>
        </w:rPr>
        <w:t xml:space="preserve">sąvartyne pašalintų </w:t>
      </w:r>
      <w:r w:rsidR="00D203E6" w:rsidRPr="00724055">
        <w:rPr>
          <w:i/>
          <w:sz w:val="20"/>
        </w:rPr>
        <w:t>komunalinių biologiškai skaidžių atliekų kiekio vertinimo ataskaita, laikotarpis – nuo 201</w:t>
      </w:r>
      <w:r w:rsidR="00D203E6">
        <w:rPr>
          <w:i/>
          <w:sz w:val="20"/>
        </w:rPr>
        <w:t>3-01-01 iki 2013-12-31</w:t>
      </w:r>
      <w:r w:rsidR="00805879">
        <w:rPr>
          <w:i/>
          <w:sz w:val="20"/>
        </w:rPr>
        <w:t xml:space="preserve">; </w:t>
      </w:r>
      <w:r w:rsidR="00C039DF" w:rsidRPr="00805879">
        <w:rPr>
          <w:i/>
          <w:sz w:val="20"/>
        </w:rPr>
        <w:t>Valstybinio strateginio atliekų tvarkymo plano 6 priede nustatyta užduotis.</w:t>
      </w:r>
    </w:p>
    <w:p w:rsidR="006B2FFA" w:rsidRPr="009B731D" w:rsidRDefault="006B2FFA" w:rsidP="009B731D">
      <w:pPr>
        <w:pStyle w:val="Antrat3"/>
      </w:pPr>
      <w:bookmarkStart w:id="74" w:name="_Toc328474114"/>
      <w:bookmarkStart w:id="75" w:name="_Toc414021914"/>
      <w:r w:rsidRPr="009B731D">
        <w:t xml:space="preserve">Mechaninio </w:t>
      </w:r>
      <w:r w:rsidR="002A56B8">
        <w:rPr>
          <w:lang w:val="lt-LT"/>
        </w:rPr>
        <w:t xml:space="preserve">biologinio </w:t>
      </w:r>
      <w:r w:rsidRPr="009B731D">
        <w:t>apdorojimo įrenginiai ir jų pajėgumai</w:t>
      </w:r>
      <w:bookmarkEnd w:id="74"/>
      <w:bookmarkEnd w:id="75"/>
    </w:p>
    <w:p w:rsidR="007D7DA1" w:rsidRDefault="007D7DA1" w:rsidP="002D1326">
      <w:bookmarkStart w:id="76" w:name="_Ref297649311"/>
      <w:bookmarkStart w:id="77" w:name="_Toc328474115"/>
      <w:r w:rsidRPr="007D7DA1">
        <w:t xml:space="preserve">Siekiant įgyvendinti </w:t>
      </w:r>
      <w:r w:rsidRPr="007D7DA1">
        <w:rPr>
          <w:i/>
        </w:rPr>
        <w:t>Valstybiniame atliekų tvarkymo plane</w:t>
      </w:r>
      <w:r w:rsidRPr="007D7DA1">
        <w:t xml:space="preserve"> nustatytas komunalinių biologiškai skaidžių atliekų šalinimo sąvartyne mažinimo bei antrinių žaliavų paruošimo perdirbimui užduotis visame Utenos regione, vykdant projektą </w:t>
      </w:r>
      <w:r w:rsidRPr="007D7DA1">
        <w:rPr>
          <w:i/>
        </w:rPr>
        <w:t>„Utenos regiono komunalinių atliekų tvarkymo sistemos plėtra“,</w:t>
      </w:r>
      <w:r w:rsidRPr="007D7DA1">
        <w:t xml:space="preserve"> iki 2015 m. spalio mėn. planuojama Utenos regioninio nepavojingų atliekų sąvartyno teritorijoje pastatyti mechaninio ir biologinio apdorojimo (</w:t>
      </w:r>
      <w:r w:rsidR="00D203E6">
        <w:t xml:space="preserve">toliau – </w:t>
      </w:r>
      <w:r w:rsidRPr="007D7DA1">
        <w:t xml:space="preserve">MBA) įrenginius. </w:t>
      </w:r>
      <w:r w:rsidR="002A56B8">
        <w:t>Bendros mechaninio biologinio apdorojimo įrenginių inves</w:t>
      </w:r>
      <w:r w:rsidR="00D203E6">
        <w:t>ticijos sudarys apie 38,8 mln. l</w:t>
      </w:r>
      <w:r w:rsidR="002A56B8">
        <w:t>itų. Pastatytus MBA įrenginius 20 metų laikotarpiui eksploatuos konkurso būdu parinkta įmonė.</w:t>
      </w:r>
    </w:p>
    <w:p w:rsidR="002A56B8" w:rsidRPr="00995094" w:rsidRDefault="002A56B8" w:rsidP="002A56B8">
      <w:pPr>
        <w:pStyle w:val="Antrat4"/>
        <w:rPr>
          <w:color w:val="002060"/>
        </w:rPr>
      </w:pPr>
      <w:bookmarkStart w:id="78" w:name="_Toc414021915"/>
      <w:r w:rsidRPr="00995094">
        <w:rPr>
          <w:color w:val="002060"/>
        </w:rPr>
        <w:t>Mechaninio apdorojimo įrenginiai</w:t>
      </w:r>
      <w:bookmarkEnd w:id="78"/>
    </w:p>
    <w:p w:rsidR="002D1326" w:rsidRPr="002E08F8" w:rsidRDefault="00DE50A1" w:rsidP="002D1326">
      <w:r w:rsidRPr="007D7DA1">
        <w:t>URATC</w:t>
      </w:r>
      <w:r w:rsidR="002D1326" w:rsidRPr="007D7DA1">
        <w:t xml:space="preserve"> su rangovu UAB „Manfula</w:t>
      </w:r>
      <w:r w:rsidR="007D7DA1" w:rsidRPr="007D7DA1">
        <w:t>“ 2013 m. rugpjūčio 29 d. sudarytos</w:t>
      </w:r>
      <w:r w:rsidR="002D1326" w:rsidRPr="007D7DA1">
        <w:t xml:space="preserve"> </w:t>
      </w:r>
      <w:r w:rsidR="007D7DA1" w:rsidRPr="007D7DA1">
        <w:t>rangos sutarties</w:t>
      </w:r>
      <w:r w:rsidR="002A56B8">
        <w:rPr>
          <w:i/>
        </w:rPr>
        <w:t xml:space="preserve"> „</w:t>
      </w:r>
      <w:r w:rsidR="002D1326" w:rsidRPr="007D7DA1">
        <w:rPr>
          <w:i/>
        </w:rPr>
        <w:t xml:space="preserve">Utenos regiono komunalinių atliekų tvarkymo sistemos plėtra: mišrių komunalinių </w:t>
      </w:r>
      <w:r w:rsidR="002D1326" w:rsidRPr="002E08F8">
        <w:rPr>
          <w:i/>
        </w:rPr>
        <w:t>atliekų mechaninio ir biologinio apdorojimo įrenginių projektavima</w:t>
      </w:r>
      <w:r w:rsidRPr="002E08F8">
        <w:rPr>
          <w:i/>
        </w:rPr>
        <w:t>s, tiekimas ir statyba Utenoje“</w:t>
      </w:r>
      <w:r w:rsidR="007D7DA1" w:rsidRPr="002E08F8">
        <w:rPr>
          <w:i/>
        </w:rPr>
        <w:t xml:space="preserve"> </w:t>
      </w:r>
      <w:r w:rsidR="007D7DA1" w:rsidRPr="002E08F8">
        <w:t>darbų apimtyse</w:t>
      </w:r>
      <w:r w:rsidR="00995094">
        <w:rPr>
          <w:i/>
        </w:rPr>
        <w:t xml:space="preserve"> </w:t>
      </w:r>
      <w:r w:rsidR="00995094" w:rsidRPr="00995094">
        <w:t>bus</w:t>
      </w:r>
      <w:r w:rsidR="002D1326" w:rsidRPr="00995094">
        <w:t xml:space="preserve"> </w:t>
      </w:r>
      <w:r w:rsidR="002D1326" w:rsidRPr="002E08F8">
        <w:t xml:space="preserve">pastatyti </w:t>
      </w:r>
      <w:r w:rsidR="00995094">
        <w:t>ir</w:t>
      </w:r>
      <w:r w:rsidR="002D1326" w:rsidRPr="002E08F8">
        <w:t xml:space="preserve"> įrengti komunalinių atliekų mechaninio rūšiavimo įrenginiai, </w:t>
      </w:r>
      <w:r w:rsidR="009B32C2">
        <w:t>įskaitant pastatus ir statinius bei visą bendrą</w:t>
      </w:r>
      <w:r w:rsidR="002D1326" w:rsidRPr="002E08F8">
        <w:t xml:space="preserve"> mechaninio biologinio apdorojimo įrenginiams reikaling</w:t>
      </w:r>
      <w:r w:rsidR="009B32C2">
        <w:t>ą infrastruktūrą</w:t>
      </w:r>
      <w:r w:rsidR="002D1326" w:rsidRPr="002E08F8">
        <w:t xml:space="preserve">. </w:t>
      </w:r>
    </w:p>
    <w:p w:rsidR="002D1326" w:rsidRPr="002E08F8" w:rsidRDefault="002D1326" w:rsidP="002D1326">
      <w:pPr>
        <w:rPr>
          <w:rFonts w:eastAsia="Batang"/>
          <w:highlight w:val="yellow"/>
        </w:rPr>
      </w:pPr>
      <w:r w:rsidRPr="002E08F8">
        <w:rPr>
          <w:rFonts w:eastAsia="Batang"/>
        </w:rPr>
        <w:t>Mechaninio apdorojimo linijos</w:t>
      </w:r>
      <w:r w:rsidR="007D7DA1" w:rsidRPr="002E08F8">
        <w:rPr>
          <w:rFonts w:eastAsia="Batang"/>
        </w:rPr>
        <w:t xml:space="preserve"> projektinis</w:t>
      </w:r>
      <w:r w:rsidRPr="002E08F8">
        <w:rPr>
          <w:rFonts w:eastAsia="Batang"/>
        </w:rPr>
        <w:t xml:space="preserve"> pajėgumas –</w:t>
      </w:r>
      <w:r w:rsidR="0006404C">
        <w:rPr>
          <w:rFonts w:eastAsia="Batang"/>
        </w:rPr>
        <w:t xml:space="preserve"> 45 </w:t>
      </w:r>
      <w:r w:rsidRPr="002E08F8">
        <w:rPr>
          <w:rFonts w:eastAsia="Batang"/>
        </w:rPr>
        <w:t>200 t/m.</w:t>
      </w:r>
      <w:r w:rsidR="009B32C2">
        <w:rPr>
          <w:rFonts w:eastAsia="Batang"/>
        </w:rPr>
        <w:t xml:space="preserve"> Utenos regione surinktų mišrių komunalinių atliekų.</w:t>
      </w:r>
      <w:r w:rsidRPr="002E08F8">
        <w:rPr>
          <w:rFonts w:eastAsia="Batang"/>
        </w:rPr>
        <w:t xml:space="preserve"> </w:t>
      </w:r>
      <w:r w:rsidR="007D7DA1" w:rsidRPr="002E08F8">
        <w:rPr>
          <w:rFonts w:eastAsia="Batang"/>
        </w:rPr>
        <w:t>Į</w:t>
      </w:r>
      <w:r w:rsidRPr="002E08F8">
        <w:rPr>
          <w:rFonts w:eastAsia="Batang"/>
        </w:rPr>
        <w:t>renginiuose mechaninio, automatizuoto ir rankinio rūši</w:t>
      </w:r>
      <w:r w:rsidR="007D7DA1" w:rsidRPr="002E08F8">
        <w:rPr>
          <w:rFonts w:eastAsia="Batang"/>
        </w:rPr>
        <w:t>avimo priemonėmis bus atskiriama</w:t>
      </w:r>
      <w:r w:rsidRPr="002E08F8">
        <w:rPr>
          <w:rFonts w:eastAsia="Batang"/>
        </w:rPr>
        <w:t xml:space="preserve"> </w:t>
      </w:r>
      <w:r w:rsidR="007D7DA1" w:rsidRPr="002E08F8">
        <w:rPr>
          <w:rFonts w:eastAsia="Batang"/>
        </w:rPr>
        <w:t>biologiškai skaidžių atliekų</w:t>
      </w:r>
      <w:r w:rsidRPr="002E08F8">
        <w:rPr>
          <w:rFonts w:eastAsia="Batang"/>
        </w:rPr>
        <w:t xml:space="preserve"> frakcija, antrinės žaliavos ir lengva degi frakcija (</w:t>
      </w:r>
      <w:r w:rsidR="00D203E6">
        <w:rPr>
          <w:rFonts w:eastAsia="Batang"/>
        </w:rPr>
        <w:t xml:space="preserve">toliau – </w:t>
      </w:r>
      <w:r w:rsidRPr="002E08F8">
        <w:rPr>
          <w:rFonts w:eastAsia="Batang"/>
        </w:rPr>
        <w:t xml:space="preserve">KAK). </w:t>
      </w:r>
      <w:r w:rsidRPr="002E08F8">
        <w:t>KAK paruošimui ir plastikų atskyrimui įrenginiuose bus naudojama artimosios srities infraraudonųjų spindulių analizatorių technologija.</w:t>
      </w:r>
    </w:p>
    <w:p w:rsidR="002D1326" w:rsidRPr="002E08F8" w:rsidRDefault="002D1326" w:rsidP="002D1326">
      <w:pPr>
        <w:rPr>
          <w:rFonts w:eastAsia="Batang"/>
        </w:rPr>
      </w:pPr>
      <w:r w:rsidRPr="002E08F8">
        <w:rPr>
          <w:rFonts w:eastAsia="Batang"/>
        </w:rPr>
        <w:t xml:space="preserve">Projektinis mechaninio rūšiavimo įrenginių antrinių žaliavų atskyrimo iš pirminio </w:t>
      </w:r>
      <w:r w:rsidR="007D7DA1" w:rsidRPr="002E08F8">
        <w:rPr>
          <w:rFonts w:eastAsia="Batang"/>
        </w:rPr>
        <w:t xml:space="preserve">mišrių komunalinių atliekų </w:t>
      </w:r>
      <w:r w:rsidRPr="002E08F8">
        <w:rPr>
          <w:rFonts w:eastAsia="Batang"/>
        </w:rPr>
        <w:t xml:space="preserve">srauto efektyvumas: </w:t>
      </w:r>
    </w:p>
    <w:p w:rsidR="002D1326" w:rsidRPr="002E08F8" w:rsidRDefault="007D7DA1" w:rsidP="0091328C">
      <w:pPr>
        <w:numPr>
          <w:ilvl w:val="0"/>
          <w:numId w:val="13"/>
        </w:numPr>
        <w:suppressAutoHyphens/>
        <w:spacing w:after="0"/>
        <w:rPr>
          <w:rFonts w:eastAsia="Batang"/>
        </w:rPr>
      </w:pPr>
      <w:r w:rsidRPr="002E08F8">
        <w:rPr>
          <w:rFonts w:eastAsia="Batang"/>
        </w:rPr>
        <w:t>antrinių žaliavų (metalų</w:t>
      </w:r>
      <w:r w:rsidR="002D1326" w:rsidRPr="002E08F8">
        <w:rPr>
          <w:rFonts w:eastAsia="Batang"/>
        </w:rPr>
        <w:t xml:space="preserve">, </w:t>
      </w:r>
      <w:r w:rsidRPr="002E08F8">
        <w:rPr>
          <w:rFonts w:eastAsia="Batang"/>
        </w:rPr>
        <w:t>plastikų, stiklo, popieriaus) atskyrimui –</w:t>
      </w:r>
      <w:r w:rsidR="002D1326" w:rsidRPr="002E08F8">
        <w:rPr>
          <w:rFonts w:eastAsia="Batang"/>
        </w:rPr>
        <w:t xml:space="preserve"> </w:t>
      </w:r>
      <w:r w:rsidRPr="002E08F8">
        <w:rPr>
          <w:rFonts w:eastAsia="Batang"/>
        </w:rPr>
        <w:t xml:space="preserve">ne mažiau kaip </w:t>
      </w:r>
      <w:r w:rsidR="002D1326" w:rsidRPr="002E08F8">
        <w:rPr>
          <w:rFonts w:eastAsia="Batang"/>
        </w:rPr>
        <w:t xml:space="preserve">10 proc. nuo patenkančio į įrenginius </w:t>
      </w:r>
      <w:r w:rsidRPr="002E08F8">
        <w:rPr>
          <w:rFonts w:eastAsia="Batang"/>
        </w:rPr>
        <w:t>mišrių komunalinių atliekų</w:t>
      </w:r>
      <w:r w:rsidR="002D1326" w:rsidRPr="002E08F8">
        <w:rPr>
          <w:rFonts w:eastAsia="Batang"/>
        </w:rPr>
        <w:t xml:space="preserve"> srauto;</w:t>
      </w:r>
    </w:p>
    <w:p w:rsidR="002D1326" w:rsidRPr="00917641" w:rsidRDefault="007D7DA1" w:rsidP="0091328C">
      <w:pPr>
        <w:numPr>
          <w:ilvl w:val="0"/>
          <w:numId w:val="13"/>
        </w:numPr>
        <w:suppressAutoHyphens/>
        <w:spacing w:after="0"/>
        <w:rPr>
          <w:rFonts w:eastAsia="Batang"/>
        </w:rPr>
      </w:pPr>
      <w:r w:rsidRPr="00917641">
        <w:rPr>
          <w:rFonts w:eastAsia="Batang"/>
        </w:rPr>
        <w:t xml:space="preserve">metalų atskyrimui – ne mažiau kaip </w:t>
      </w:r>
      <w:r w:rsidR="002D1326" w:rsidRPr="00917641">
        <w:rPr>
          <w:rFonts w:eastAsia="Batang"/>
        </w:rPr>
        <w:t xml:space="preserve">70 proc. nuo patenkančio į įrenginius </w:t>
      </w:r>
      <w:r w:rsidR="00DE140B" w:rsidRPr="00917641">
        <w:rPr>
          <w:rFonts w:eastAsia="Batang"/>
        </w:rPr>
        <w:t xml:space="preserve">metalų </w:t>
      </w:r>
      <w:r w:rsidRPr="00917641">
        <w:rPr>
          <w:rFonts w:eastAsia="Batang"/>
        </w:rPr>
        <w:t>srauto;</w:t>
      </w:r>
    </w:p>
    <w:p w:rsidR="002D1326" w:rsidRPr="002E08F8" w:rsidRDefault="007D7DA1" w:rsidP="0091328C">
      <w:pPr>
        <w:numPr>
          <w:ilvl w:val="0"/>
          <w:numId w:val="13"/>
        </w:numPr>
        <w:suppressAutoHyphens/>
        <w:spacing w:after="0"/>
        <w:rPr>
          <w:rFonts w:eastAsia="Batang"/>
        </w:rPr>
      </w:pPr>
      <w:r w:rsidRPr="002E08F8">
        <w:rPr>
          <w:rFonts w:eastAsia="Batang"/>
        </w:rPr>
        <w:t xml:space="preserve">plastikų atskyrimui – ne mažiau kaip </w:t>
      </w:r>
      <w:r w:rsidR="002D1326" w:rsidRPr="002E08F8">
        <w:rPr>
          <w:rFonts w:eastAsia="Batang"/>
        </w:rPr>
        <w:t xml:space="preserve">45 proc. nuo patenkančio į įrenginius </w:t>
      </w:r>
      <w:r w:rsidR="0080650D">
        <w:rPr>
          <w:rFonts w:eastAsia="Batang"/>
        </w:rPr>
        <w:t>plastikų</w:t>
      </w:r>
      <w:r w:rsidRPr="002E08F8">
        <w:rPr>
          <w:rFonts w:eastAsia="Batang"/>
        </w:rPr>
        <w:t xml:space="preserve"> srauto;</w:t>
      </w:r>
    </w:p>
    <w:p w:rsidR="002D1326" w:rsidRPr="002E08F8" w:rsidRDefault="002D1326" w:rsidP="0091328C">
      <w:pPr>
        <w:numPr>
          <w:ilvl w:val="0"/>
          <w:numId w:val="13"/>
        </w:numPr>
        <w:suppressAutoHyphens/>
        <w:spacing w:after="0"/>
        <w:rPr>
          <w:rFonts w:eastAsia="Batang"/>
        </w:rPr>
      </w:pPr>
      <w:r w:rsidRPr="002E08F8">
        <w:rPr>
          <w:rFonts w:eastAsia="Batang"/>
        </w:rPr>
        <w:t>priema</w:t>
      </w:r>
      <w:r w:rsidR="007D7DA1" w:rsidRPr="002E08F8">
        <w:rPr>
          <w:rFonts w:eastAsia="Batang"/>
        </w:rPr>
        <w:t xml:space="preserve">išų kiekis antrinėse žaliavose – ne didesnis kaip </w:t>
      </w:r>
      <w:r w:rsidRPr="002E08F8">
        <w:rPr>
          <w:rFonts w:eastAsia="Batang"/>
        </w:rPr>
        <w:t>10 proc.</w:t>
      </w:r>
    </w:p>
    <w:p w:rsidR="002D1326" w:rsidRPr="002E08F8" w:rsidRDefault="002D1326" w:rsidP="002D1326">
      <w:r w:rsidRPr="002E08F8">
        <w:rPr>
          <w:rFonts w:eastAsia="Batang"/>
        </w:rPr>
        <w:t>Įrenginiuos</w:t>
      </w:r>
      <w:r w:rsidR="007D7DA1" w:rsidRPr="002E08F8">
        <w:rPr>
          <w:rFonts w:eastAsia="Batang"/>
        </w:rPr>
        <w:t xml:space="preserve">e atskiriama KAK dalis sudarys ne mažiau kaip </w:t>
      </w:r>
      <w:r w:rsidRPr="002E08F8">
        <w:rPr>
          <w:rFonts w:eastAsia="Batang"/>
        </w:rPr>
        <w:t xml:space="preserve">28 proc. nuo patenkančio į įrenginius </w:t>
      </w:r>
      <w:r w:rsidR="007D7DA1" w:rsidRPr="002E08F8">
        <w:rPr>
          <w:rFonts w:eastAsia="Batang"/>
        </w:rPr>
        <w:t>mišrių komunalinių atliekų srauto.</w:t>
      </w:r>
      <w:r w:rsidRPr="002E08F8">
        <w:rPr>
          <w:rFonts w:eastAsia="Batang"/>
        </w:rPr>
        <w:t xml:space="preserve"> </w:t>
      </w:r>
      <w:r w:rsidRPr="002E08F8">
        <w:t xml:space="preserve">Atskirtas ne mažesnės nei 10 MJ/kg apatinės šiluminės vertės, </w:t>
      </w:r>
      <w:r w:rsidR="007D7DA1" w:rsidRPr="002E08F8">
        <w:rPr>
          <w:rFonts w:eastAsia="Batang"/>
        </w:rPr>
        <w:t xml:space="preserve">ne didesnio nei </w:t>
      </w:r>
      <w:r w:rsidRPr="002E08F8">
        <w:rPr>
          <w:rFonts w:eastAsia="Batang"/>
        </w:rPr>
        <w:t>25 proc.</w:t>
      </w:r>
      <w:r w:rsidRPr="002E08F8">
        <w:t xml:space="preserve"> drėgnumo KAK bus perduodamas kūrenimui atliekų deginimo jėgainėje. </w:t>
      </w:r>
    </w:p>
    <w:p w:rsidR="002E08F8" w:rsidRDefault="002E08F8" w:rsidP="002E08F8">
      <w:pPr>
        <w:rPr>
          <w:rFonts w:eastAsia="Batang"/>
        </w:rPr>
      </w:pPr>
      <w:r w:rsidRPr="002E08F8">
        <w:t>Atliekų apdorojimo metu atskirtos pavojingos atliekos bus laikinai surenkamos į specialius konteinerius bei perduodamos specializuotiems pavojingų atliekų tvarkytojams</w:t>
      </w:r>
      <w:r>
        <w:t>.</w:t>
      </w:r>
      <w:r w:rsidRPr="002E08F8">
        <w:rPr>
          <w:rFonts w:eastAsia="Batang"/>
        </w:rPr>
        <w:t xml:space="preserve"> </w:t>
      </w:r>
    </w:p>
    <w:p w:rsidR="002D1326" w:rsidRPr="002A56B8" w:rsidRDefault="002D1326" w:rsidP="002D1326">
      <w:pPr>
        <w:rPr>
          <w:rFonts w:eastAsia="Batang"/>
        </w:rPr>
      </w:pPr>
      <w:r w:rsidRPr="002E08F8">
        <w:rPr>
          <w:rFonts w:eastAsia="Batang"/>
        </w:rPr>
        <w:t xml:space="preserve">Biologiniam apdorojimui nukreipiama </w:t>
      </w:r>
      <w:r w:rsidR="002E08F8" w:rsidRPr="002E08F8">
        <w:rPr>
          <w:rFonts w:eastAsia="Batang"/>
        </w:rPr>
        <w:t>biologiškai skaidžių atliekų</w:t>
      </w:r>
      <w:r w:rsidRPr="002E08F8">
        <w:rPr>
          <w:rFonts w:eastAsia="Batang"/>
        </w:rPr>
        <w:t xml:space="preserve"> frakcija, kurios bus atskirta </w:t>
      </w:r>
      <w:r w:rsidR="002E08F8" w:rsidRPr="002E08F8">
        <w:rPr>
          <w:rFonts w:eastAsia="Batang"/>
        </w:rPr>
        <w:t xml:space="preserve">ne mažiau kaip </w:t>
      </w:r>
      <w:r w:rsidRPr="002E08F8">
        <w:rPr>
          <w:rFonts w:eastAsia="Batang"/>
        </w:rPr>
        <w:t xml:space="preserve">33 proc. nuo patenkančio į įrenginius </w:t>
      </w:r>
      <w:r w:rsidR="002E08F8" w:rsidRPr="002E08F8">
        <w:rPr>
          <w:rFonts w:eastAsia="Batang"/>
        </w:rPr>
        <w:t>mišrių komunalinių atliekų</w:t>
      </w:r>
      <w:r w:rsidRPr="002E08F8">
        <w:rPr>
          <w:rFonts w:eastAsia="Batang"/>
        </w:rPr>
        <w:t xml:space="preserve"> srauto.</w:t>
      </w:r>
    </w:p>
    <w:p w:rsidR="002D1326" w:rsidRDefault="002D1326" w:rsidP="002D1326">
      <w:pPr>
        <w:rPr>
          <w:rFonts w:eastAsia="Batang"/>
        </w:rPr>
      </w:pPr>
      <w:r w:rsidRPr="002E08F8">
        <w:rPr>
          <w:rFonts w:eastAsia="Batang"/>
        </w:rPr>
        <w:t>Šalinimui</w:t>
      </w:r>
      <w:r w:rsidRPr="002E08F8">
        <w:t xml:space="preserve"> </w:t>
      </w:r>
      <w:r w:rsidRPr="002E08F8">
        <w:rPr>
          <w:rFonts w:eastAsia="Batang"/>
        </w:rPr>
        <w:t>Utenos regioniniame nepavojingų atliekų sąvartyne bus nukreipiamos tik apdorotos atliekos</w:t>
      </w:r>
      <w:r w:rsidR="009B32C2">
        <w:rPr>
          <w:rFonts w:eastAsia="Batang"/>
        </w:rPr>
        <w:t xml:space="preserve">, tame tarpe – </w:t>
      </w:r>
      <w:r w:rsidR="002E08F8" w:rsidRPr="002E08F8">
        <w:rPr>
          <w:rFonts w:eastAsia="Batang"/>
        </w:rPr>
        <w:t xml:space="preserve">inertinės </w:t>
      </w:r>
      <w:r w:rsidR="002A56B8">
        <w:rPr>
          <w:rFonts w:eastAsia="Batang"/>
        </w:rPr>
        <w:t xml:space="preserve">ir </w:t>
      </w:r>
      <w:r w:rsidR="002E08F8" w:rsidRPr="002E08F8">
        <w:rPr>
          <w:rFonts w:eastAsia="Batang"/>
        </w:rPr>
        <w:t xml:space="preserve">kitos po rūšiavimo likusios žemos energetinės vertės atliekos, kurių </w:t>
      </w:r>
      <w:r w:rsidR="002E08F8" w:rsidRPr="002E08F8">
        <w:t xml:space="preserve">kaloringumas (viršutinis šilumingumas) – ne didesnis nei 7 MJ/kg. </w:t>
      </w:r>
      <w:r w:rsidR="002E08F8" w:rsidRPr="002E08F8">
        <w:rPr>
          <w:rFonts w:eastAsia="Batang"/>
        </w:rPr>
        <w:t xml:space="preserve">Bendras sąvartyne šalinamų atliekų kiekis </w:t>
      </w:r>
      <w:r w:rsidRPr="002E08F8">
        <w:rPr>
          <w:rFonts w:eastAsia="Batang"/>
        </w:rPr>
        <w:t xml:space="preserve">neviršys 28 proc. nuo patenkančio į įrenginius </w:t>
      </w:r>
      <w:r w:rsidR="002E08F8" w:rsidRPr="002E08F8">
        <w:rPr>
          <w:rFonts w:eastAsia="Batang"/>
        </w:rPr>
        <w:t xml:space="preserve">mišrių komunalinių atliekų srauto. </w:t>
      </w:r>
    </w:p>
    <w:p w:rsidR="002E08F8" w:rsidRPr="00995094" w:rsidRDefault="002D1326" w:rsidP="002A56B8">
      <w:pPr>
        <w:pStyle w:val="Antrat4"/>
        <w:rPr>
          <w:color w:val="002060"/>
        </w:rPr>
      </w:pPr>
      <w:bookmarkStart w:id="79" w:name="_Toc414021916"/>
      <w:r w:rsidRPr="00995094">
        <w:rPr>
          <w:color w:val="002060"/>
        </w:rPr>
        <w:t>Biologinio apdorojimo ir energijos iš biodujų gamybos įrenginiai</w:t>
      </w:r>
      <w:bookmarkEnd w:id="79"/>
    </w:p>
    <w:p w:rsidR="002D1326" w:rsidRPr="00AC06EC" w:rsidRDefault="002D1326" w:rsidP="002D1326">
      <w:r w:rsidRPr="00AC06EC">
        <w:t xml:space="preserve">2013 m. gruodžio 30 d. </w:t>
      </w:r>
      <w:r w:rsidR="002A56B8" w:rsidRPr="00AC06EC">
        <w:t xml:space="preserve">URATC </w:t>
      </w:r>
      <w:r w:rsidRPr="00AC06EC">
        <w:t>su rangovu UAB „Manfula“ su</w:t>
      </w:r>
      <w:r w:rsidR="002A56B8" w:rsidRPr="00AC06EC">
        <w:t xml:space="preserve">darytos </w:t>
      </w:r>
      <w:r w:rsidR="009B32C2">
        <w:t xml:space="preserve">biologinio apdorojimo įrenginių statybos </w:t>
      </w:r>
      <w:r w:rsidR="002A56B8" w:rsidRPr="00AC06EC">
        <w:t>rangos sutarties</w:t>
      </w:r>
      <w:r w:rsidRPr="00AC06EC">
        <w:t xml:space="preserve"> „</w:t>
      </w:r>
      <w:r w:rsidRPr="00AC06EC">
        <w:rPr>
          <w:i/>
        </w:rPr>
        <w:t>Utenos regiono komunalinių atliekų tvarkymo sistemos plėtra: mišrių komunalinių atliekų mechaninio ir biologinio apdorojimo įrenginių projektavimas, tiekimas ir statyba Utenoje</w:t>
      </w:r>
      <w:r w:rsidR="002A56B8" w:rsidRPr="00AC06EC">
        <w:t xml:space="preserve">“ </w:t>
      </w:r>
      <w:r w:rsidRPr="00AC06EC">
        <w:t xml:space="preserve">vykdymo metu bus pastatyti ir įrengti komunalinių atliekų biologiškai skaidžios frakcijos biologinio apdorojimo </w:t>
      </w:r>
      <w:r w:rsidR="0076354B" w:rsidRPr="00AC06EC">
        <w:t>ir energijos gamybos</w:t>
      </w:r>
      <w:r w:rsidRPr="00AC06EC">
        <w:t xml:space="preserve"> įrenginiai ir statiniai.</w:t>
      </w:r>
    </w:p>
    <w:p w:rsidR="002D1326" w:rsidRPr="00AC06EC" w:rsidRDefault="002D1326" w:rsidP="002D1326">
      <w:r w:rsidRPr="00AC06EC">
        <w:t>Biologinio apdorojimo įre</w:t>
      </w:r>
      <w:r w:rsidR="00995094" w:rsidRPr="00AC06EC">
        <w:t>nginių pajėgumas –</w:t>
      </w:r>
      <w:r w:rsidR="0006404C">
        <w:t xml:space="preserve"> ne mažiau 15 </w:t>
      </w:r>
      <w:r w:rsidRPr="00AC06EC">
        <w:t>000 t/m.</w:t>
      </w:r>
      <w:r w:rsidR="00F42D1A" w:rsidRPr="00AC06EC">
        <w:t xml:space="preserve"> mišrių komunalinių atliekų </w:t>
      </w:r>
      <w:r w:rsidRPr="00AC06EC">
        <w:t xml:space="preserve"> mechaninio apdorojimo įrenginiuose atskirtos </w:t>
      </w:r>
      <w:r w:rsidR="00D203E6">
        <w:t xml:space="preserve">biologiškai skaidžių atliekų (toliau – BSA) </w:t>
      </w:r>
      <w:r w:rsidRPr="00AC06EC">
        <w:t xml:space="preserve">frakcijos. </w:t>
      </w:r>
    </w:p>
    <w:p w:rsidR="00995094" w:rsidRPr="00AC06EC" w:rsidRDefault="002D1326" w:rsidP="002D1326">
      <w:r w:rsidRPr="00AC06EC">
        <w:t>Biologinis apdorojimas bus vykdomas sauso anaerobinio apdorojimo ir intensyvaus aerobinio kompostavimo tuneliuose. Anaerobinio pūdymo metu iš BSA bus išgaunamos biodujos, kurios nukreipiamos į bioreaktorius biodujų išgavimui. Iš gautų biodujų kogeneracijos būdu jėgainėje gaminama elektros ir šiluminė energija. Pagamin</w:t>
      </w:r>
      <w:r w:rsidR="00995094" w:rsidRPr="00AC06EC">
        <w:t xml:space="preserve">ta elektros energija naudojama </w:t>
      </w:r>
      <w:r w:rsidRPr="00AC06EC">
        <w:t>technologiniams proc</w:t>
      </w:r>
      <w:r w:rsidR="00995094" w:rsidRPr="00AC06EC">
        <w:t>esams ir pardavimui į tinklus, š</w:t>
      </w:r>
      <w:r w:rsidRPr="00AC06EC">
        <w:t>iluminė energija panaudojama technologijai ir MBA įrenginių pastatų šildymui.</w:t>
      </w:r>
    </w:p>
    <w:p w:rsidR="002D1326" w:rsidRPr="00AC06EC" w:rsidRDefault="002D1326" w:rsidP="002D1326">
      <w:r w:rsidRPr="00AC06EC">
        <w:t xml:space="preserve">Po sauso anaerobinio pūdymo ir intensyvaus aerobinio apdorojimo tuneliuose, likutinė BSA frakcija </w:t>
      </w:r>
      <w:r w:rsidR="00995094" w:rsidRPr="00AC06EC">
        <w:t xml:space="preserve">bus </w:t>
      </w:r>
      <w:r w:rsidRPr="00AC06EC">
        <w:t xml:space="preserve">stabilizuojama brandinimo </w:t>
      </w:r>
      <w:r w:rsidR="00995094" w:rsidRPr="00AC06EC">
        <w:t xml:space="preserve">aikštelėje. </w:t>
      </w:r>
      <w:r w:rsidRPr="00AC06EC">
        <w:t xml:space="preserve">Įrenginiuose </w:t>
      </w:r>
      <w:r w:rsidR="00995094" w:rsidRPr="00AC06EC">
        <w:t xml:space="preserve">biologiškai skaidžios atliekos </w:t>
      </w:r>
      <w:r w:rsidRPr="00AC06EC">
        <w:t>bus stabilizuo</w:t>
      </w:r>
      <w:r w:rsidR="00995094" w:rsidRPr="00AC06EC">
        <w:t>tos</w:t>
      </w:r>
      <w:r w:rsidRPr="00AC06EC">
        <w:t xml:space="preserve"> iki tokio biodegradacijos laipsnio, kad stabilatas nebūtų laikomas biologiškai skaidžia atlieka ir atitiktų reikalavimus, nusta</w:t>
      </w:r>
      <w:r w:rsidR="00995094" w:rsidRPr="00AC06EC">
        <w:t xml:space="preserve">tytus </w:t>
      </w:r>
      <w:r w:rsidR="00D203E6" w:rsidRPr="00AC06EC">
        <w:t xml:space="preserve">2012 m. rugsėjo 26 d. </w:t>
      </w:r>
      <w:r w:rsidR="00D203E6">
        <w:t>Lietuvos Respublikos</w:t>
      </w:r>
      <w:r w:rsidR="00995094" w:rsidRPr="00AC06EC">
        <w:t xml:space="preserve"> aplinkos ministro </w:t>
      </w:r>
      <w:r w:rsidRPr="00AC06EC">
        <w:t>įsa</w:t>
      </w:r>
      <w:r w:rsidR="00D203E6">
        <w:t xml:space="preserve">kymu Nr. D1-777 patvirtintuose </w:t>
      </w:r>
      <w:r w:rsidRPr="00AC06EC">
        <w:rPr>
          <w:i/>
        </w:rPr>
        <w:t>Reikalavimuose techninio komposto, techninio raugo ir stabilato kokybei ir naudojimui</w:t>
      </w:r>
      <w:r w:rsidR="00995094" w:rsidRPr="00AC06EC">
        <w:t xml:space="preserve">. </w:t>
      </w:r>
      <w:r w:rsidRPr="00AC06EC">
        <w:t xml:space="preserve">Po brandinimo gautas stabilatas </w:t>
      </w:r>
      <w:r w:rsidR="00995094" w:rsidRPr="00AC06EC">
        <w:t xml:space="preserve">bus sijojamas, atskirta </w:t>
      </w:r>
      <w:r w:rsidRPr="00AC06EC">
        <w:t>stambesnioji sukompostuotų BSA frakci</w:t>
      </w:r>
      <w:r w:rsidR="009B32C2">
        <w:t>ja kaip struktūrinė medžiaga grą</w:t>
      </w:r>
      <w:r w:rsidRPr="00AC06EC">
        <w:t xml:space="preserve">žinama į biologinio apdorojimo procesą. </w:t>
      </w:r>
    </w:p>
    <w:p w:rsidR="00995094" w:rsidRPr="00AC06EC" w:rsidRDefault="00995094" w:rsidP="00995094">
      <w:pPr>
        <w:rPr>
          <w:szCs w:val="24"/>
        </w:rPr>
      </w:pPr>
      <w:r w:rsidRPr="00AC06EC">
        <w:rPr>
          <w:rFonts w:eastAsia="Calibri"/>
        </w:rPr>
        <w:t xml:space="preserve">Vertinama, kad ateityje diegiama MBA infrastruktūra galėtų būti panaudojama atskirai surinktų maisto atliekų tvarkymui, jeigu tokį surinkimą regione (ar atskirose jo savivaldybėse) būtų nuspręsta vykdyti, nes </w:t>
      </w:r>
      <w:r w:rsidRPr="00AC06EC">
        <w:rPr>
          <w:rFonts w:eastAsia="Batang"/>
        </w:rPr>
        <w:t xml:space="preserve">atliekų biologiniam apdorojimui </w:t>
      </w:r>
      <w:r w:rsidRPr="00AC06EC">
        <w:rPr>
          <w:rFonts w:eastAsia="Calibri"/>
        </w:rPr>
        <w:t>pasirinkta sausos fermentacijos</w:t>
      </w:r>
      <w:r w:rsidRPr="00AC06EC">
        <w:rPr>
          <w:rFonts w:eastAsia="Batang"/>
        </w:rPr>
        <w:t xml:space="preserve"> </w:t>
      </w:r>
      <w:r w:rsidRPr="00AC06EC">
        <w:rPr>
          <w:rFonts w:eastAsia="Calibri"/>
        </w:rPr>
        <w:t xml:space="preserve">periodinio veikimo technologija yra modulinio tipo, kas leistų, esant poreikiui, atskiruose fermentatoriuose pūdyti ir vėliau aerobiniu būdu apdoroti skirtingus </w:t>
      </w:r>
      <w:r w:rsidR="00D203E6">
        <w:rPr>
          <w:rFonts w:eastAsia="Calibri"/>
        </w:rPr>
        <w:t xml:space="preserve">BSA </w:t>
      </w:r>
      <w:r w:rsidRPr="00AC06EC">
        <w:rPr>
          <w:rFonts w:eastAsia="Calibri"/>
        </w:rPr>
        <w:t>srautus, pagaminant geros kokybės kompostą.</w:t>
      </w:r>
    </w:p>
    <w:p w:rsidR="00CB5055" w:rsidRPr="00DE02EC" w:rsidRDefault="00CB5055" w:rsidP="00DE02EC">
      <w:pPr>
        <w:pStyle w:val="Antrat3"/>
      </w:pPr>
      <w:bookmarkStart w:id="80" w:name="_Toc414021917"/>
      <w:r w:rsidRPr="00DE02EC">
        <w:t>Atliekų naudojimo energijai gauti įrenginiai</w:t>
      </w:r>
      <w:bookmarkEnd w:id="80"/>
    </w:p>
    <w:p w:rsidR="0047192A" w:rsidRPr="00AC06EC" w:rsidRDefault="0047192A" w:rsidP="0047192A">
      <w:pPr>
        <w:rPr>
          <w:szCs w:val="24"/>
        </w:rPr>
      </w:pPr>
      <w:r w:rsidRPr="00AC06EC">
        <w:rPr>
          <w:szCs w:val="24"/>
        </w:rPr>
        <w:t xml:space="preserve">Vadovaujantis Lietuvos Respublikos Vyriausybės 2014 m. gegužės 28 d. nutarimo Nr. 486 </w:t>
      </w:r>
      <w:r w:rsidRPr="00AC06EC">
        <w:rPr>
          <w:i/>
          <w:szCs w:val="24"/>
        </w:rPr>
        <w:t>Dėl Vilniaus ir Kauno miestų centralizuoto šilumos tiekimo ūkio modernizavimo įrengiant vietinius ir atsinaujinančius energijos išteklius naudojančias kogeneracines elektrines projektų pripažinimo valstybei svarbiais ekonominiais projektais</w:t>
      </w:r>
      <w:r w:rsidRPr="00AC06EC">
        <w:rPr>
          <w:szCs w:val="24"/>
        </w:rPr>
        <w:t xml:space="preserve"> priedo informacija, ne vėliau kaip iki 2020 m., renovuojant esamus kogeneracinius pajėgumus ar statant naujus, Vilniaus centralizuoto šilumos tiekimo sistemoje papildomai bus įrengti biokuro ir (ar) komunalinių atliekų kogeneraciniai įrenginiai, kurių elektrinė galia - iki 145 MW. Lygiagrečiai, iki 2020 m., renovuojant esamus kogeneracinius pajėgumus ar statant naujus, biokuro ir (ar) komunalinių atliekų kogeneraciniai įrenginiai (iki 53 MW elektrinės galios) centralizuoto šilumos tiekimo sistemoje bus papildomai įrengti ir Kaune. Šie projektai pripažinti valstybei svarbiais ekonominiais projektais, jų įgyvendinimas pavestas UAB „Lietuvos energija“.</w:t>
      </w:r>
    </w:p>
    <w:p w:rsidR="00EA1BB7" w:rsidRPr="006B18EF" w:rsidRDefault="00EA1BB7" w:rsidP="006B18EF">
      <w:pPr>
        <w:pStyle w:val="Antrat2"/>
      </w:pPr>
      <w:bookmarkStart w:id="81" w:name="_Toc414021918"/>
      <w:r w:rsidRPr="006B18EF">
        <w:t>Senų sąvartynų uždarymas ir priežiūra po uždarymo</w:t>
      </w:r>
      <w:bookmarkEnd w:id="76"/>
      <w:bookmarkEnd w:id="77"/>
      <w:bookmarkEnd w:id="81"/>
    </w:p>
    <w:p w:rsidR="00FC0B35" w:rsidRPr="00AC06EC" w:rsidRDefault="00ED3C57" w:rsidP="00EA1BB7">
      <w:pPr>
        <w:rPr>
          <w:szCs w:val="24"/>
        </w:rPr>
      </w:pPr>
      <w:r w:rsidRPr="00AC06EC">
        <w:rPr>
          <w:rFonts w:eastAsia="Calibri"/>
          <w:szCs w:val="24"/>
          <w:lang w:eastAsia="en-US"/>
        </w:rPr>
        <w:t xml:space="preserve">Vadovaujantis Lietuvos Respublikos aplinkos ministro 2001 m. spalio </w:t>
      </w:r>
      <w:r w:rsidR="00083A6B" w:rsidRPr="00AC06EC">
        <w:rPr>
          <w:rFonts w:eastAsia="Calibri"/>
          <w:szCs w:val="24"/>
          <w:lang w:eastAsia="en-US"/>
        </w:rPr>
        <w:t xml:space="preserve">2 d. įsakymu Nr. 490 pakeistomis </w:t>
      </w:r>
      <w:r w:rsidR="00083A6B" w:rsidRPr="00AC06EC">
        <w:rPr>
          <w:rFonts w:eastAsia="Calibri"/>
          <w:i/>
          <w:szCs w:val="24"/>
          <w:lang w:eastAsia="en-US"/>
        </w:rPr>
        <w:t>A</w:t>
      </w:r>
      <w:r w:rsidRPr="00AC06EC">
        <w:rPr>
          <w:rFonts w:eastAsia="Calibri"/>
          <w:i/>
          <w:szCs w:val="24"/>
          <w:lang w:eastAsia="en-US"/>
        </w:rPr>
        <w:t xml:space="preserve">tliekų sąvartynų įrengimo, eksploatavimo, uždarymo ir </w:t>
      </w:r>
      <w:r w:rsidR="00083A6B" w:rsidRPr="00AC06EC">
        <w:rPr>
          <w:rFonts w:eastAsia="Calibri"/>
          <w:i/>
          <w:szCs w:val="24"/>
          <w:lang w:eastAsia="en-US"/>
        </w:rPr>
        <w:t>priežiūros po uždarymo taisyklėmis,</w:t>
      </w:r>
      <w:r w:rsidRPr="00AC06EC">
        <w:rPr>
          <w:rFonts w:eastAsia="Calibri"/>
          <w:szCs w:val="24"/>
          <w:lang w:eastAsia="en-US"/>
        </w:rPr>
        <w:t xml:space="preserve"> nuo 2009 m. liepos 16 dienos draudžiama šalinti komunalines atliekas Europos Sąjungos keliamų </w:t>
      </w:r>
      <w:r w:rsidR="00083A6B" w:rsidRPr="00AC06EC">
        <w:rPr>
          <w:rFonts w:eastAsia="Calibri"/>
          <w:szCs w:val="24"/>
          <w:lang w:eastAsia="en-US"/>
        </w:rPr>
        <w:t>reikalavimų neatitinkančiuose sąvartynuose.</w:t>
      </w:r>
      <w:r w:rsidRPr="00AC06EC">
        <w:rPr>
          <w:rFonts w:eastAsia="Calibri"/>
          <w:szCs w:val="24"/>
          <w:lang w:eastAsia="en-US"/>
        </w:rPr>
        <w:t xml:space="preserve"> </w:t>
      </w:r>
      <w:r w:rsidR="00AA481C" w:rsidRPr="00AC06EC">
        <w:rPr>
          <w:i/>
          <w:szCs w:val="24"/>
        </w:rPr>
        <w:t xml:space="preserve">Valstybiniame strateginiame atliekų tvarkymo plane </w:t>
      </w:r>
      <w:r w:rsidRPr="00AC06EC">
        <w:rPr>
          <w:szCs w:val="24"/>
        </w:rPr>
        <w:t xml:space="preserve">taip pat </w:t>
      </w:r>
      <w:r w:rsidR="00AA481C" w:rsidRPr="00AC06EC">
        <w:rPr>
          <w:szCs w:val="24"/>
        </w:rPr>
        <w:t>nustatyta</w:t>
      </w:r>
      <w:r w:rsidR="00F6135C" w:rsidRPr="00AC06EC">
        <w:rPr>
          <w:szCs w:val="24"/>
        </w:rPr>
        <w:t xml:space="preserve"> sąlyga </w:t>
      </w:r>
      <w:r w:rsidR="00AA481C" w:rsidRPr="00AC06EC">
        <w:rPr>
          <w:szCs w:val="24"/>
        </w:rPr>
        <w:t>ne vėliau kaip nuo 2009 m.</w:t>
      </w:r>
      <w:r w:rsidR="00F6135C" w:rsidRPr="00AC06EC">
        <w:rPr>
          <w:szCs w:val="24"/>
        </w:rPr>
        <w:t xml:space="preserve"> vidurio nepavojingas atliekas </w:t>
      </w:r>
      <w:r w:rsidR="00AA481C" w:rsidRPr="00AC06EC">
        <w:rPr>
          <w:szCs w:val="24"/>
        </w:rPr>
        <w:t>šalinti tik ES reikalavimus atitinkančiuose regioniniuose nepavojing</w:t>
      </w:r>
      <w:r w:rsidR="009C3D15" w:rsidRPr="00AC06EC">
        <w:rPr>
          <w:szCs w:val="24"/>
        </w:rPr>
        <w:t>ų atliekų sąvartynuose</w:t>
      </w:r>
      <w:r w:rsidR="00F6135C" w:rsidRPr="00AC06EC">
        <w:rPr>
          <w:szCs w:val="24"/>
        </w:rPr>
        <w:t xml:space="preserve">. </w:t>
      </w:r>
    </w:p>
    <w:p w:rsidR="00DC3871" w:rsidRPr="00AC06EC" w:rsidRDefault="00B34F77" w:rsidP="006B18EF">
      <w:r w:rsidRPr="00AC06EC">
        <w:t>2004–</w:t>
      </w:r>
      <w:r w:rsidR="009470FF" w:rsidRPr="00AC06EC">
        <w:t>2009 m., URATC įgyvendinant ES Sanglaudos fondo lėšomis finansuojamą projektą „</w:t>
      </w:r>
      <w:r w:rsidR="009470FF" w:rsidRPr="00AC06EC">
        <w:rPr>
          <w:i/>
        </w:rPr>
        <w:t>Utenos regiono atliekų tvarkymo sistemos sukūrimas</w:t>
      </w:r>
      <w:r w:rsidR="009470FF" w:rsidRPr="00AC06EC">
        <w:t>“</w:t>
      </w:r>
      <w:r w:rsidR="009470FF" w:rsidRPr="00AC06EC">
        <w:rPr>
          <w:szCs w:val="24"/>
        </w:rPr>
        <w:t xml:space="preserve">, </w:t>
      </w:r>
      <w:r w:rsidR="006B18EF" w:rsidRPr="00AC06EC">
        <w:t xml:space="preserve">regione </w:t>
      </w:r>
      <w:r w:rsidR="009470FF" w:rsidRPr="00AC06EC">
        <w:t xml:space="preserve">iš viso </w:t>
      </w:r>
      <w:r w:rsidR="006B18EF" w:rsidRPr="00AC06EC">
        <w:t>buvo uždaryti 102 ES reikalavimų neatitikę seni sąvartynai</w:t>
      </w:r>
      <w:r w:rsidR="009470FF" w:rsidRPr="00AC06EC">
        <w:t xml:space="preserve">. </w:t>
      </w:r>
      <w:r w:rsidR="00DC3871" w:rsidRPr="00AC06EC">
        <w:t xml:space="preserve">Nuo 2006 iki 2007 m. pirmojo ketvirčio regione buvo uždaryti ir rekultivuoti 93 reikalavimų neatitikę Utenos regiono sąvartynai. Po regioninio nepavojingų atliekų sąvartyno eksploatacijos pradžios, 2008 m. pradėti uždarymo darbai devyniuose didžiuosiuose Utenos regiono sąvartynuose, kuriuose įrengtos monitoringo bei dujų surinkimo sistemos. </w:t>
      </w:r>
      <w:r w:rsidR="00DE50A1" w:rsidRPr="00AC06EC">
        <w:t>Visi 102 Utenos regiono sąvartynų uždarymo ir rekultivavimo darbai baigti 2008 m. spalio 17 d.</w:t>
      </w:r>
    </w:p>
    <w:p w:rsidR="009470FF" w:rsidRPr="00AC06EC" w:rsidRDefault="009470FF" w:rsidP="006B18EF">
      <w:r w:rsidRPr="00AC06EC">
        <w:t>URATC įgyvendinant senų sąvartynų uždary</w:t>
      </w:r>
      <w:r w:rsidR="00DC3871" w:rsidRPr="00AC06EC">
        <w:t>m</w:t>
      </w:r>
      <w:r w:rsidRPr="00AC06EC">
        <w:t xml:space="preserve">o programą, </w:t>
      </w:r>
      <w:r w:rsidR="00DC3871" w:rsidRPr="00AC06EC">
        <w:t xml:space="preserve">Molėtų </w:t>
      </w:r>
      <w:r w:rsidRPr="00AC06EC">
        <w:t>rajone</w:t>
      </w:r>
      <w:r w:rsidR="00DC3871" w:rsidRPr="00AC06EC">
        <w:t xml:space="preserve"> savivaldybės teritorijoje</w:t>
      </w:r>
      <w:r w:rsidRPr="00AC06EC">
        <w:t xml:space="preserve"> uždaryti ir rekultivuoti 23 seni sąvartynai. Didžiausias jų – 5,6 ha ploto Stacijavos sąvartynas, kuriame nuo veiklos pradžios 1983 m. buvo sukaupta 108 tūkst. t atliekų. </w:t>
      </w:r>
      <w:r w:rsidR="00F87FE0" w:rsidRPr="00AC06EC">
        <w:t xml:space="preserve">Didžioji dalis kitų rajone uždarytų sąvartynų </w:t>
      </w:r>
      <w:r w:rsidR="002952FA" w:rsidRPr="00AC06EC">
        <w:t xml:space="preserve">buvo </w:t>
      </w:r>
      <w:r w:rsidR="00F87FE0" w:rsidRPr="00AC06EC">
        <w:t>0,</w:t>
      </w:r>
      <w:r w:rsidR="004D5D19">
        <w:t>4–</w:t>
      </w:r>
      <w:r w:rsidR="002952FA" w:rsidRPr="00AC06EC">
        <w:t>4,3 ha ploto, visuose juose iš viso buvo sukaupta apie 150 tūkst. tonų atliekų.</w:t>
      </w:r>
    </w:p>
    <w:p w:rsidR="006B18EF" w:rsidRPr="00AC06EC" w:rsidRDefault="00B34F77" w:rsidP="006B18EF">
      <w:r w:rsidRPr="00AC06EC">
        <w:t>2010–</w:t>
      </w:r>
      <w:r w:rsidR="006B18EF" w:rsidRPr="00AC06EC">
        <w:t xml:space="preserve">2013 m., </w:t>
      </w:r>
      <w:r w:rsidR="009470FF" w:rsidRPr="00AC06EC">
        <w:t xml:space="preserve">URATC </w:t>
      </w:r>
      <w:r w:rsidR="006B18EF" w:rsidRPr="00AC06EC">
        <w:t xml:space="preserve">įgyvendinant projektą </w:t>
      </w:r>
      <w:r w:rsidR="006B18EF" w:rsidRPr="00AC06EC">
        <w:rPr>
          <w:i/>
        </w:rPr>
        <w:t xml:space="preserve">„Utenos regiono kompostavimo aikštelių įrengimas bei Anykščių ir Molėtų </w:t>
      </w:r>
      <w:r w:rsidR="0047665E" w:rsidRPr="00AC06EC">
        <w:rPr>
          <w:i/>
        </w:rPr>
        <w:t>rajonų senų šiukšlynų uždarymas“</w:t>
      </w:r>
      <w:r w:rsidR="006B18EF" w:rsidRPr="00AC06EC">
        <w:rPr>
          <w:i/>
        </w:rPr>
        <w:t>,</w:t>
      </w:r>
      <w:r w:rsidR="006B18EF" w:rsidRPr="00AC06EC">
        <w:t xml:space="preserve"> </w:t>
      </w:r>
      <w:r w:rsidR="00A624A9" w:rsidRPr="00AC06EC">
        <w:t>Anykščių ir Molėtų rajonuose</w:t>
      </w:r>
      <w:r w:rsidR="006B18EF" w:rsidRPr="00AC06EC">
        <w:t xml:space="preserve"> </w:t>
      </w:r>
      <w:r w:rsidR="009470FF" w:rsidRPr="00AC06EC">
        <w:t xml:space="preserve">iš viso </w:t>
      </w:r>
      <w:r w:rsidR="00A624A9" w:rsidRPr="00AC06EC">
        <w:t xml:space="preserve">buvo </w:t>
      </w:r>
      <w:r w:rsidR="006B18EF" w:rsidRPr="00AC06EC">
        <w:t xml:space="preserve">uždaryta </w:t>
      </w:r>
      <w:r w:rsidR="009470FF" w:rsidRPr="00AC06EC">
        <w:t xml:space="preserve">dar </w:t>
      </w:r>
      <w:r w:rsidR="006B18EF" w:rsidRPr="00AC06EC">
        <w:t xml:space="preserve">10 neveikiančių </w:t>
      </w:r>
      <w:r w:rsidRPr="00AC06EC">
        <w:t>0,08–</w:t>
      </w:r>
      <w:r w:rsidR="00DC3871" w:rsidRPr="00AC06EC">
        <w:t xml:space="preserve">1,5 ha ploto senų </w:t>
      </w:r>
      <w:r w:rsidR="006B18EF" w:rsidRPr="00AC06EC">
        <w:t>šiukšlynų</w:t>
      </w:r>
      <w:r w:rsidR="00555A9C" w:rsidRPr="00AC06EC">
        <w:t xml:space="preserve"> (buvusių smėlio karjerų, pamiškių ir pakelių)</w:t>
      </w:r>
      <w:r w:rsidR="0047665E" w:rsidRPr="00AC06EC">
        <w:t xml:space="preserve">, kurie 2004 m. nebuvo įtraukti rengiant projekto </w:t>
      </w:r>
      <w:r w:rsidR="0047665E" w:rsidRPr="00AC06EC">
        <w:rPr>
          <w:i/>
        </w:rPr>
        <w:t>„Utenos regiono atliekų tvarkymo sistemos sukūrimas“</w:t>
      </w:r>
      <w:r w:rsidR="0047665E" w:rsidRPr="00AC06EC">
        <w:t xml:space="preserve"> galimybių studiją</w:t>
      </w:r>
      <w:r w:rsidR="00A624A9" w:rsidRPr="00AC06EC">
        <w:t>.</w:t>
      </w:r>
    </w:p>
    <w:p w:rsidR="006B2FFA" w:rsidRPr="00A5296C" w:rsidRDefault="006B2FFA" w:rsidP="00A5296C">
      <w:pPr>
        <w:pStyle w:val="Antrat2"/>
      </w:pPr>
      <w:bookmarkStart w:id="82" w:name="_Toc328474116"/>
      <w:bookmarkStart w:id="83" w:name="_Toc414021919"/>
      <w:r w:rsidRPr="00A5296C">
        <w:t>Visuomenės švietimas ir informavimas</w:t>
      </w:r>
      <w:bookmarkEnd w:id="82"/>
      <w:bookmarkEnd w:id="83"/>
    </w:p>
    <w:p w:rsidR="00553912" w:rsidRPr="00E36270" w:rsidRDefault="00553912" w:rsidP="00553912">
      <w:pPr>
        <w:rPr>
          <w:rFonts w:ascii="Arial" w:hAnsi="Arial" w:cs="Arial"/>
          <w:sz w:val="22"/>
        </w:rPr>
      </w:pPr>
      <w:r>
        <w:t>Molėtų rajono</w:t>
      </w:r>
      <w:r w:rsidRPr="00E36270">
        <w:t xml:space="preserve"> savivaldybės administracija ir </w:t>
      </w:r>
      <w:r>
        <w:t>URATC (regioniniu mastu)</w:t>
      </w:r>
      <w:r w:rsidRPr="00E36270">
        <w:t xml:space="preserve">, vykdydami visuomenės švietimą atliekų tvarkymo klausimais, aktyviai skleidžia informaciją apie komunalinių atliekų tvarkymo sistemą, aplinkai palankius atliekų tvarkymo būdus, sistemos plėtros galimybes, atliekų tvarkymo svarbą aplinkos kokybės gerinimui. </w:t>
      </w:r>
      <w:r w:rsidRPr="00E36270">
        <w:rPr>
          <w:szCs w:val="24"/>
        </w:rPr>
        <w:t xml:space="preserve">Didžiausias dėmesys skiriamas atliekų prevencijos, srautų atskyrimo jų susidarymo vietoje ir atskirai surinktų žaliųjų atliekų tvarkymo klausimams. </w:t>
      </w:r>
    </w:p>
    <w:p w:rsidR="00553912" w:rsidRPr="00553912" w:rsidRDefault="00553912" w:rsidP="00553912">
      <w:pPr>
        <w:rPr>
          <w:szCs w:val="24"/>
        </w:rPr>
      </w:pPr>
      <w:r w:rsidRPr="00E36270">
        <w:t>Aktyviausiai į visuomenės švietimo veiklas įtraukiami vaikai. Visuomenės švietimui ir informavimui organizuojami seminarai, konkursai</w:t>
      </w:r>
      <w:r>
        <w:t>,</w:t>
      </w:r>
      <w:r w:rsidRPr="00E36270">
        <w:rPr>
          <w:szCs w:val="24"/>
        </w:rPr>
        <w:t xml:space="preserve"> </w:t>
      </w:r>
      <w:r w:rsidRPr="00E36270">
        <w:t>leidžiami informaciniai lankstinukai</w:t>
      </w:r>
      <w:r w:rsidRPr="00E36270">
        <w:rPr>
          <w:szCs w:val="24"/>
        </w:rPr>
        <w:t xml:space="preserve">, knygelės, </w:t>
      </w:r>
      <w:r w:rsidRPr="00553912">
        <w:rPr>
          <w:szCs w:val="24"/>
        </w:rPr>
        <w:t>straipsniai vietinėje ir regioninėje spaudoje, rengiami reportažai televizijoje. Apie savo galimybes priduoti atliekas, apie įgyvendinamus ir įgyvendintus projektus</w:t>
      </w:r>
      <w:r w:rsidR="00DB6966">
        <w:rPr>
          <w:szCs w:val="24"/>
        </w:rPr>
        <w:t>, savivaldybės teritorijoje vykdomas akcija</w:t>
      </w:r>
      <w:r w:rsidRPr="00553912">
        <w:rPr>
          <w:szCs w:val="24"/>
        </w:rPr>
        <w:t xml:space="preserve"> gyventojai informuojami Molėtų rajono savivaldybės internetiniame puslapyje (</w:t>
      </w:r>
      <w:hyperlink r:id="rId20" w:history="1">
        <w:r w:rsidRPr="00553912">
          <w:rPr>
            <w:rStyle w:val="Hipersaitas"/>
            <w:color w:val="auto"/>
            <w:szCs w:val="24"/>
          </w:rPr>
          <w:t>http://www.moletai.lt</w:t>
        </w:r>
      </w:hyperlink>
      <w:r w:rsidRPr="00553912">
        <w:rPr>
          <w:szCs w:val="24"/>
        </w:rPr>
        <w:t>) ir URATC internetiniame puslapyje (</w:t>
      </w:r>
      <w:hyperlink r:id="rId21" w:history="1">
        <w:r w:rsidRPr="00553912">
          <w:rPr>
            <w:rStyle w:val="Hipersaitas"/>
            <w:color w:val="auto"/>
          </w:rPr>
          <w:t>http://www.uratc.lt</w:t>
        </w:r>
      </w:hyperlink>
      <w:r w:rsidRPr="00553912">
        <w:rPr>
          <w:szCs w:val="24"/>
        </w:rPr>
        <w:t xml:space="preserve">). </w:t>
      </w:r>
    </w:p>
    <w:p w:rsidR="00E64638" w:rsidRDefault="00E64638" w:rsidP="00E64638">
      <w:pPr>
        <w:pStyle w:val="listparagraph"/>
        <w:ind w:left="0"/>
        <w:rPr>
          <w:rFonts w:eastAsia="Times New Roman"/>
        </w:rPr>
      </w:pPr>
      <w:r w:rsidRPr="00AC06EC">
        <w:t>Aplinkosauginiams renginiams organizuoti ir aplinkosauginės informacijos atliekų tvarkymo tema publikavimui spaudoje, elektroninėse svetainėse ir kituose šaltiniuose kasmet skiriama dalis lėšų iš savivaldybės specialiosios aplinkos apsaugos rėmimo programos (</w:t>
      </w:r>
      <w:r w:rsidR="00D203E6">
        <w:t xml:space="preserve">toliau – </w:t>
      </w:r>
      <w:r w:rsidRPr="00AC06EC">
        <w:t xml:space="preserve">AARP). </w:t>
      </w:r>
      <w:r w:rsidR="00911ED4">
        <w:rPr>
          <w:rFonts w:eastAsia="Times New Roman"/>
        </w:rPr>
        <w:t>Kasmet Molėtų rajono savivaldybės AARP programoje visuome</w:t>
      </w:r>
      <w:r w:rsidR="00402329">
        <w:rPr>
          <w:rFonts w:eastAsia="Times New Roman"/>
        </w:rPr>
        <w:t>nės švietimui ir aplinkosauginė</w:t>
      </w:r>
      <w:r w:rsidR="00911ED4">
        <w:rPr>
          <w:rFonts w:eastAsia="Times New Roman"/>
        </w:rPr>
        <w:t>ms programoms</w:t>
      </w:r>
      <w:r w:rsidR="004D5D19">
        <w:rPr>
          <w:rFonts w:eastAsia="Times New Roman"/>
        </w:rPr>
        <w:t xml:space="preserve"> bei</w:t>
      </w:r>
      <w:r w:rsidR="00911ED4">
        <w:rPr>
          <w:rFonts w:eastAsia="Times New Roman"/>
        </w:rPr>
        <w:t xml:space="preserve"> projektams remti yra skiriama apie </w:t>
      </w:r>
      <w:r w:rsidR="004D5D19">
        <w:rPr>
          <w:rFonts w:eastAsia="Times New Roman"/>
        </w:rPr>
        <w:t xml:space="preserve">1,2 tūkst. Eur (apie </w:t>
      </w:r>
      <w:r w:rsidR="00911ED4">
        <w:rPr>
          <w:rFonts w:eastAsia="Times New Roman"/>
        </w:rPr>
        <w:t>4</w:t>
      </w:r>
      <w:r w:rsidR="004D5D19">
        <w:rPr>
          <w:rFonts w:eastAsia="Times New Roman"/>
        </w:rPr>
        <w:t>,0 tūkst.</w:t>
      </w:r>
      <w:r w:rsidR="00911ED4">
        <w:rPr>
          <w:rFonts w:eastAsia="Times New Roman"/>
        </w:rPr>
        <w:t xml:space="preserve"> Lt</w:t>
      </w:r>
      <w:r w:rsidR="004D5D19">
        <w:rPr>
          <w:rFonts w:eastAsia="Times New Roman"/>
        </w:rPr>
        <w:t>)</w:t>
      </w:r>
      <w:r w:rsidR="00911ED4">
        <w:rPr>
          <w:rFonts w:eastAsia="Times New Roman"/>
        </w:rPr>
        <w:t xml:space="preserve"> (2014 m. skirta </w:t>
      </w:r>
      <w:r w:rsidR="004D5D19">
        <w:rPr>
          <w:rFonts w:eastAsia="Times New Roman"/>
        </w:rPr>
        <w:t>apie 1,3 tūkst. Eur (</w:t>
      </w:r>
      <w:r w:rsidR="00911ED4">
        <w:rPr>
          <w:rFonts w:eastAsia="Times New Roman"/>
        </w:rPr>
        <w:t xml:space="preserve"> </w:t>
      </w:r>
      <w:r w:rsidR="004D5D19">
        <w:rPr>
          <w:rFonts w:eastAsia="Times New Roman"/>
        </w:rPr>
        <w:t xml:space="preserve">4,3 tūkst. </w:t>
      </w:r>
      <w:r w:rsidR="00911ED4">
        <w:rPr>
          <w:rFonts w:eastAsia="Times New Roman"/>
        </w:rPr>
        <w:t>Lt</w:t>
      </w:r>
      <w:r w:rsidR="004D5D19">
        <w:rPr>
          <w:rFonts w:eastAsia="Times New Roman"/>
        </w:rPr>
        <w:t>)</w:t>
      </w:r>
      <w:r w:rsidR="00911ED4">
        <w:rPr>
          <w:rFonts w:eastAsia="Times New Roman"/>
        </w:rPr>
        <w:t xml:space="preserve">. </w:t>
      </w:r>
    </w:p>
    <w:p w:rsidR="00050FE3" w:rsidRDefault="00402329" w:rsidP="00050FE3">
      <w:pPr>
        <w:pStyle w:val="listparagraph"/>
        <w:ind w:left="0"/>
        <w:rPr>
          <w:rFonts w:eastAsia="Times New Roman"/>
        </w:rPr>
      </w:pPr>
      <w:r>
        <w:t>S</w:t>
      </w:r>
      <w:r w:rsidR="00DB6966">
        <w:rPr>
          <w:rFonts w:eastAsia="Times New Roman"/>
        </w:rPr>
        <w:t>avivaldybės iniciaty</w:t>
      </w:r>
      <w:r>
        <w:rPr>
          <w:rFonts w:eastAsia="Times New Roman"/>
        </w:rPr>
        <w:t>va 201</w:t>
      </w:r>
      <w:r w:rsidR="001409C6">
        <w:rPr>
          <w:rFonts w:eastAsia="Times New Roman"/>
        </w:rPr>
        <w:t>4 m. buvo vykdoma akcija „Darom’</w:t>
      </w:r>
      <w:r>
        <w:rPr>
          <w:rFonts w:eastAsia="Times New Roman"/>
        </w:rPr>
        <w:t>14“</w:t>
      </w:r>
      <w:r w:rsidR="00DB6966">
        <w:rPr>
          <w:rFonts w:eastAsia="Times New Roman"/>
        </w:rPr>
        <w:t xml:space="preserve">, </w:t>
      </w:r>
      <w:r>
        <w:rPr>
          <w:rFonts w:eastAsia="Times New Roman"/>
        </w:rPr>
        <w:t>finansuota URATC ir savivaldybės biudžeto lėšomis</w:t>
      </w:r>
      <w:r w:rsidR="00DB6966">
        <w:rPr>
          <w:rFonts w:eastAsia="Times New Roman"/>
        </w:rPr>
        <w:t>.</w:t>
      </w:r>
      <w:r>
        <w:rPr>
          <w:rFonts w:eastAsia="Times New Roman"/>
        </w:rPr>
        <w:t xml:space="preserve"> </w:t>
      </w:r>
    </w:p>
    <w:p w:rsidR="00A43771" w:rsidRDefault="00C435F9" w:rsidP="00050FE3">
      <w:pPr>
        <w:pStyle w:val="listparagraph"/>
        <w:ind w:left="0"/>
      </w:pPr>
      <w:r w:rsidRPr="00AC06EC">
        <w:t xml:space="preserve">Gyventojų </w:t>
      </w:r>
      <w:r w:rsidR="00553912" w:rsidRPr="00AC06EC">
        <w:t xml:space="preserve">švietimą ir informavimą atskirų atliekų srautų, </w:t>
      </w:r>
      <w:r w:rsidRPr="00AC06EC">
        <w:t xml:space="preserve">tokių kaip </w:t>
      </w:r>
      <w:r w:rsidR="00553912" w:rsidRPr="00AC06EC">
        <w:t xml:space="preserve">pakuočių </w:t>
      </w:r>
      <w:r w:rsidR="0092526B">
        <w:t xml:space="preserve">atliekų </w:t>
      </w:r>
      <w:r w:rsidR="00553912" w:rsidRPr="00AC06EC">
        <w:t>ir EEĮ atliekų,</w:t>
      </w:r>
      <w:r w:rsidRPr="00AC06EC">
        <w:t xml:space="preserve"> surinkimo ir tvarkymo klausimais </w:t>
      </w:r>
      <w:r w:rsidR="00553912" w:rsidRPr="00AC06EC">
        <w:t>savivaldybės teritorijoje vykdo</w:t>
      </w:r>
      <w:r w:rsidRPr="00AC06EC">
        <w:t xml:space="preserve"> </w:t>
      </w:r>
      <w:r w:rsidR="00553912" w:rsidRPr="00AC06EC">
        <w:t xml:space="preserve">šių srautų </w:t>
      </w:r>
      <w:r w:rsidRPr="00AC06EC">
        <w:t>gamintojų ir importuotojų organizacijos</w:t>
      </w:r>
      <w:r w:rsidR="00AC06EC" w:rsidRPr="00AC06EC">
        <w:t>,</w:t>
      </w:r>
      <w:r w:rsidRPr="00AC06EC">
        <w:t xml:space="preserve"> </w:t>
      </w:r>
      <w:r w:rsidR="00AC06EC" w:rsidRPr="00AC06EC">
        <w:t>papildančios EEĮ atliekų surinkimo sistemos</w:t>
      </w:r>
      <w:r w:rsidRPr="00AC06EC">
        <w:t xml:space="preserve"> operatoriai. </w:t>
      </w:r>
      <w:r w:rsidR="00A43771">
        <w:t xml:space="preserve">Visuomenės švietimo ir informavimo pakuočių atliekų tvarkymo klausimais priemonių įgyvendinimas ir šių veiklų finansavimas įtrauktas į savivaldybės su VŠĮ „Pakuočių tvarkymo organizacija“ ir VšĮ „Žaliasis taškas“ pasirašytų </w:t>
      </w:r>
      <w:r w:rsidR="00E3433F">
        <w:t>b</w:t>
      </w:r>
      <w:r w:rsidR="00A43771">
        <w:t xml:space="preserve">endradarbiavimo sutarčių </w:t>
      </w:r>
      <w:r w:rsidR="00A43771" w:rsidRPr="00A43771">
        <w:rPr>
          <w:i/>
        </w:rPr>
        <w:t>dėl komunalinių atliekų sraute susidarančių pakuočių atliekų rūšiuojamojo surinkimo, vežimo ir paruošimo naudoti organizavimo</w:t>
      </w:r>
      <w:r w:rsidR="00A43771">
        <w:t xml:space="preserve"> apimtis.</w:t>
      </w:r>
      <w:r w:rsidR="00E3433F">
        <w:t xml:space="preserve"> Sutartiniais įsipareigojimais šioms organizacijoms pavesta kasmet rengti ir įgyvendinti (įsk. jų finansavimą) visuomenės švietimo ir informavimo pakuočių atliekų tvarkymo klausimais programas, kurių apimtyse įtrauktos tokios priemonės kaip </w:t>
      </w:r>
      <w:r w:rsidR="00DF01EF">
        <w:t>atmintinių</w:t>
      </w:r>
      <w:r w:rsidR="00E3433F">
        <w:t>, lank</w:t>
      </w:r>
      <w:r w:rsidR="00DF01EF">
        <w:t>stinukų ir rekomendacijų atskiro pakuočių atliekų surinkimo ir tvarkymo temomis leidimas ir dalinimas</w:t>
      </w:r>
      <w:r w:rsidR="00DF01EF" w:rsidRPr="00DF01EF">
        <w:t xml:space="preserve"> </w:t>
      </w:r>
      <w:r w:rsidR="00DF01EF">
        <w:t xml:space="preserve">gyventojams </w:t>
      </w:r>
      <w:r w:rsidR="0092526B">
        <w:t>bei</w:t>
      </w:r>
      <w:r w:rsidR="00DF01EF">
        <w:t xml:space="preserve"> juridiniams asmenims</w:t>
      </w:r>
      <w:r w:rsidR="00E3433F">
        <w:t xml:space="preserve">, </w:t>
      </w:r>
      <w:r w:rsidR="00DF01EF">
        <w:t xml:space="preserve">informacijos </w:t>
      </w:r>
      <w:r w:rsidR="0092526B">
        <w:t xml:space="preserve">pakuočių atliekų tvarkymo klausimais </w:t>
      </w:r>
      <w:r w:rsidR="00DF01EF">
        <w:t>skelbimas</w:t>
      </w:r>
      <w:r w:rsidR="00E3433F">
        <w:t xml:space="preserve"> </w:t>
      </w:r>
      <w:r w:rsidR="00DF01EF">
        <w:t xml:space="preserve">organizacijų </w:t>
      </w:r>
      <w:r w:rsidR="00E3433F">
        <w:t>elektroninėse svetainėse</w:t>
      </w:r>
      <w:r w:rsidR="0092526B">
        <w:t>, metinių pranešimų apie atskirą šių srautų surinkimo ir tvarkymo sistemą savivaldybės teritorijoje rengimas ir pristatymas savivaldybės bei organizacijų organizuojamuose viešuose renginiuose.</w:t>
      </w:r>
    </w:p>
    <w:p w:rsidR="00A5296C" w:rsidRPr="00AC06EC" w:rsidRDefault="00402329" w:rsidP="00050FE3">
      <w:pPr>
        <w:pStyle w:val="listparagraph"/>
        <w:ind w:left="0"/>
      </w:pPr>
      <w:r>
        <w:t xml:space="preserve">2014 m. rugsėjo 6 d. Molėtų rajono savialdybės teritorijoje </w:t>
      </w:r>
      <w:r w:rsidR="00E64638" w:rsidRPr="00AC06EC">
        <w:t xml:space="preserve">buvo </w:t>
      </w:r>
      <w:r w:rsidR="00A5296C" w:rsidRPr="00AC06EC">
        <w:t>vykd</w:t>
      </w:r>
      <w:r w:rsidR="00E64638" w:rsidRPr="00AC06EC">
        <w:t>oma a</w:t>
      </w:r>
      <w:r w:rsidR="00A5296C" w:rsidRPr="00AC06EC">
        <w:t xml:space="preserve">plinkosauginė akcija „Mes rūšiuojam“ ir vasaros kino festivalis „Sidabrinės gervės naktys“. </w:t>
      </w:r>
      <w:r>
        <w:t xml:space="preserve">Tokia akcija 2014 m. rugpjūčio – rugsėjo mėn. įgyvendinta visose Utenos regiono savivaldybėse. Akcijos organzatoriai – </w:t>
      </w:r>
      <w:r w:rsidR="00AC06EC" w:rsidRPr="00AC06EC">
        <w:t>G</w:t>
      </w:r>
      <w:r w:rsidR="00E64638" w:rsidRPr="00AC06EC">
        <w:t>ami</w:t>
      </w:r>
      <w:r w:rsidR="00AC06EC" w:rsidRPr="00AC06EC">
        <w:t>ntojų ir importuotojų a</w:t>
      </w:r>
      <w:r w:rsidR="00E64638" w:rsidRPr="00AC06EC">
        <w:t xml:space="preserve">sociacija </w:t>
      </w:r>
      <w:r w:rsidR="00AC06EC" w:rsidRPr="00AC06EC">
        <w:t>(GIA)</w:t>
      </w:r>
      <w:r>
        <w:t>, Elektronikos gamintojų ir importuotojų organizacija (EGIO)</w:t>
      </w:r>
      <w:r w:rsidR="00AC06EC" w:rsidRPr="00AC06EC">
        <w:t xml:space="preserve"> </w:t>
      </w:r>
      <w:r w:rsidR="00E64638" w:rsidRPr="00AC06EC">
        <w:t xml:space="preserve">bei Lietuvių kino akademija, prie akcijos organizavimo prisidedant regiono savivaldybėms ir URATC. Projekto įgyvedinimo </w:t>
      </w:r>
      <w:r w:rsidR="00A5296C" w:rsidRPr="00AC06EC">
        <w:t>metu</w:t>
      </w:r>
      <w:r w:rsidR="00E64638" w:rsidRPr="00AC06EC">
        <w:t xml:space="preserve"> </w:t>
      </w:r>
      <w:r w:rsidR="00A5296C" w:rsidRPr="00AC06EC">
        <w:t xml:space="preserve">gyventojai </w:t>
      </w:r>
      <w:r w:rsidR="00E64638" w:rsidRPr="00AC06EC">
        <w:t xml:space="preserve">buvo kviečiami </w:t>
      </w:r>
      <w:r w:rsidR="00A5296C" w:rsidRPr="00AC06EC">
        <w:t xml:space="preserve">priduoti susikaupusias buitinės technikos, elektronikos </w:t>
      </w:r>
      <w:r w:rsidR="008B4EC4">
        <w:t>ir baterijų atliekas (rinkimas vykdytas</w:t>
      </w:r>
      <w:r w:rsidR="00A5296C" w:rsidRPr="00AC06EC">
        <w:t xml:space="preserve"> UAB „Atliekų tvarkymo centras”) bei gauti kvietimą į vasaros kino festivalį ar laimėti gausybę kitų prizų. </w:t>
      </w:r>
    </w:p>
    <w:p w:rsidR="00272499" w:rsidRPr="00AC06EC" w:rsidRDefault="00D310E6" w:rsidP="00AC06EC">
      <w:pPr>
        <w:pStyle w:val="Antrat2"/>
      </w:pPr>
      <w:bookmarkStart w:id="84" w:name="_Toc414021920"/>
      <w:r w:rsidRPr="00AC06EC">
        <w:t>Valstybiniame strateginiame atliekų tvarkymo plane nustatytų užduočių įgyvendinimo būklė</w:t>
      </w:r>
      <w:bookmarkEnd w:id="84"/>
    </w:p>
    <w:p w:rsidR="00272499" w:rsidRPr="00794CF9" w:rsidRDefault="00F42D1A" w:rsidP="009B6D78">
      <w:pPr>
        <w:rPr>
          <w:rStyle w:val="AntratDiagrama"/>
          <w:color w:val="auto"/>
        </w:rPr>
      </w:pPr>
      <w:r>
        <w:t>M</w:t>
      </w:r>
      <w:r w:rsidR="00C275B1">
        <w:t>o</w:t>
      </w:r>
      <w:r>
        <w:t xml:space="preserve">lėtų </w:t>
      </w:r>
      <w:r w:rsidR="002F4D32" w:rsidRPr="003C48A2">
        <w:t xml:space="preserve">rajono </w:t>
      </w:r>
      <w:r w:rsidR="00D310E6" w:rsidRPr="003C48A2">
        <w:t xml:space="preserve">savivaldybės atliekų tvarkymo sistemą galima įvertinti pagal tai, kaip įgyvendinamos </w:t>
      </w:r>
      <w:r w:rsidR="00D310E6" w:rsidRPr="003C48A2">
        <w:rPr>
          <w:i/>
        </w:rPr>
        <w:t xml:space="preserve">Valstybiniame strateginiame </w:t>
      </w:r>
      <w:r w:rsidR="00D310E6" w:rsidRPr="00794CF9">
        <w:rPr>
          <w:i/>
        </w:rPr>
        <w:t>atliekų tvarkymo plane</w:t>
      </w:r>
      <w:r w:rsidR="00D310E6" w:rsidRPr="00794CF9">
        <w:t xml:space="preserve"> nustatytos komunalinių atliekų tvarkymo uždu</w:t>
      </w:r>
      <w:r w:rsidR="002A18F5" w:rsidRPr="00794CF9">
        <w:t>o</w:t>
      </w:r>
      <w:r w:rsidR="00AC06EC" w:rsidRPr="00794CF9">
        <w:t xml:space="preserve">tys. Šis vertinimas pateiktas </w:t>
      </w:r>
      <w:r w:rsidR="00AC06EC" w:rsidRPr="00794CF9">
        <w:rPr>
          <w:rStyle w:val="AntratDiagrama"/>
          <w:b w:val="0"/>
          <w:color w:val="auto"/>
        </w:rPr>
        <w:t>17</w:t>
      </w:r>
      <w:r w:rsidR="00D310E6" w:rsidRPr="00794CF9">
        <w:rPr>
          <w:rStyle w:val="AntratDiagrama"/>
          <w:b w:val="0"/>
          <w:color w:val="auto"/>
        </w:rPr>
        <w:t xml:space="preserve"> lentelėje.</w:t>
      </w:r>
    </w:p>
    <w:p w:rsidR="00D310E6" w:rsidRPr="003C48A2" w:rsidRDefault="00D310E6" w:rsidP="00D310E6">
      <w:pPr>
        <w:pStyle w:val="Antrat"/>
        <w:keepNext/>
        <w:rPr>
          <w:color w:val="auto"/>
          <w:lang w:val="lt-LT"/>
        </w:rPr>
        <w:sectPr w:rsidR="00D310E6" w:rsidRPr="003C48A2" w:rsidSect="005B2921">
          <w:footerReference w:type="default" r:id="rId22"/>
          <w:pgSz w:w="11906" w:h="16838"/>
          <w:pgMar w:top="993" w:right="1134" w:bottom="1134" w:left="1701" w:header="567" w:footer="567" w:gutter="0"/>
          <w:cols w:space="1296"/>
          <w:docGrid w:linePitch="360"/>
        </w:sectPr>
      </w:pPr>
    </w:p>
    <w:p w:rsidR="00D310E6" w:rsidRPr="00F42D1A" w:rsidRDefault="00AC06EC" w:rsidP="00F42D1A">
      <w:pPr>
        <w:pStyle w:val="Antrat"/>
      </w:pPr>
      <w:r w:rsidRPr="00C015CE">
        <w:t>1</w:t>
      </w:r>
      <w:r w:rsidRPr="00C015CE">
        <w:rPr>
          <w:lang w:val="lt-LT"/>
        </w:rPr>
        <w:t>7</w:t>
      </w:r>
      <w:r w:rsidR="00D310E6" w:rsidRPr="00C015CE">
        <w:t xml:space="preserve"> lentelė</w:t>
      </w:r>
      <w:r w:rsidR="00D310E6" w:rsidRPr="00F42D1A">
        <w:t xml:space="preserve">. Valstybiniame strateginiame atliekų tvarkymo plane nustatytų užduočių įgyvendinimo būklės </w:t>
      </w:r>
      <w:r w:rsidR="00F42D1A" w:rsidRPr="00F42D1A">
        <w:t xml:space="preserve">Molėtų </w:t>
      </w:r>
      <w:r w:rsidR="002F4D32" w:rsidRPr="00F42D1A">
        <w:t>rajono</w:t>
      </w:r>
      <w:r w:rsidR="00D310E6" w:rsidRPr="00F42D1A">
        <w:t xml:space="preserve"> savivaldybėje vertinimas </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0"/>
        <w:gridCol w:w="906"/>
        <w:gridCol w:w="9808"/>
        <w:gridCol w:w="3005"/>
      </w:tblGrid>
      <w:tr w:rsidR="00F42D1A" w:rsidRPr="003C48A2" w:rsidTr="00857ACC">
        <w:trPr>
          <w:cantSplit/>
          <w:trHeight w:val="595"/>
        </w:trPr>
        <w:tc>
          <w:tcPr>
            <w:tcW w:w="198" w:type="pct"/>
            <w:tcBorders>
              <w:top w:val="single" w:sz="4" w:space="0" w:color="auto"/>
              <w:left w:val="single" w:sz="4" w:space="0" w:color="auto"/>
              <w:bottom w:val="single" w:sz="4" w:space="0" w:color="auto"/>
              <w:right w:val="single" w:sz="4" w:space="0" w:color="auto"/>
            </w:tcBorders>
            <w:shd w:val="clear" w:color="auto" w:fill="DEEAF6"/>
            <w:vAlign w:val="center"/>
          </w:tcPr>
          <w:p w:rsidR="00F42D1A" w:rsidRPr="00AC06EC" w:rsidRDefault="00F42D1A" w:rsidP="00F42D1A">
            <w:pPr>
              <w:jc w:val="center"/>
              <w:rPr>
                <w:b/>
                <w:sz w:val="20"/>
                <w:szCs w:val="20"/>
              </w:rPr>
            </w:pPr>
            <w:r w:rsidRPr="00AC06EC">
              <w:rPr>
                <w:b/>
                <w:sz w:val="20"/>
                <w:szCs w:val="20"/>
              </w:rPr>
              <w:t>Eil. Nr.</w:t>
            </w:r>
          </w:p>
        </w:tc>
        <w:tc>
          <w:tcPr>
            <w:tcW w:w="312" w:type="pct"/>
            <w:tcBorders>
              <w:top w:val="single" w:sz="4" w:space="0" w:color="auto"/>
              <w:left w:val="single" w:sz="4" w:space="0" w:color="auto"/>
              <w:bottom w:val="single" w:sz="4" w:space="0" w:color="auto"/>
              <w:right w:val="single" w:sz="4" w:space="0" w:color="auto"/>
            </w:tcBorders>
            <w:shd w:val="clear" w:color="auto" w:fill="DEEAF6"/>
            <w:vAlign w:val="center"/>
          </w:tcPr>
          <w:p w:rsidR="00F42D1A" w:rsidRPr="00AC06EC" w:rsidRDefault="00F42D1A" w:rsidP="00F42D1A">
            <w:pPr>
              <w:jc w:val="center"/>
              <w:rPr>
                <w:b/>
                <w:bCs/>
                <w:sz w:val="20"/>
                <w:szCs w:val="20"/>
              </w:rPr>
            </w:pPr>
            <w:r w:rsidRPr="00AC06EC">
              <w:rPr>
                <w:b/>
                <w:bCs/>
                <w:sz w:val="20"/>
                <w:szCs w:val="20"/>
              </w:rPr>
              <w:t>VSATP punktas</w:t>
            </w:r>
          </w:p>
        </w:tc>
        <w:tc>
          <w:tcPr>
            <w:tcW w:w="3436" w:type="pct"/>
            <w:tcBorders>
              <w:top w:val="single" w:sz="4" w:space="0" w:color="auto"/>
              <w:left w:val="single" w:sz="4" w:space="0" w:color="auto"/>
              <w:bottom w:val="single" w:sz="4" w:space="0" w:color="auto"/>
              <w:right w:val="single" w:sz="4" w:space="0" w:color="auto"/>
            </w:tcBorders>
            <w:shd w:val="clear" w:color="auto" w:fill="DEEAF6"/>
            <w:vAlign w:val="center"/>
          </w:tcPr>
          <w:p w:rsidR="00F42D1A" w:rsidRPr="00AC06EC" w:rsidRDefault="00F42D1A" w:rsidP="00F42D1A">
            <w:pPr>
              <w:jc w:val="center"/>
              <w:rPr>
                <w:b/>
                <w:bCs/>
                <w:sz w:val="20"/>
                <w:szCs w:val="20"/>
              </w:rPr>
            </w:pPr>
            <w:r w:rsidRPr="00AC06EC">
              <w:rPr>
                <w:b/>
                <w:bCs/>
                <w:sz w:val="20"/>
                <w:szCs w:val="20"/>
              </w:rPr>
              <w:t>Komunalinių atliekų tvarkymo užduotis</w:t>
            </w:r>
          </w:p>
        </w:tc>
        <w:tc>
          <w:tcPr>
            <w:tcW w:w="1054" w:type="pct"/>
            <w:tcBorders>
              <w:top w:val="single" w:sz="4" w:space="0" w:color="auto"/>
              <w:left w:val="single" w:sz="4" w:space="0" w:color="auto"/>
              <w:bottom w:val="single" w:sz="4" w:space="0" w:color="auto"/>
              <w:right w:val="single" w:sz="4" w:space="0" w:color="auto"/>
            </w:tcBorders>
            <w:shd w:val="clear" w:color="auto" w:fill="DEEAF6"/>
            <w:vAlign w:val="center"/>
          </w:tcPr>
          <w:p w:rsidR="00F42D1A" w:rsidRPr="00AC06EC" w:rsidRDefault="00F42D1A" w:rsidP="00F42D1A">
            <w:pPr>
              <w:jc w:val="center"/>
              <w:rPr>
                <w:b/>
                <w:bCs/>
                <w:sz w:val="20"/>
                <w:szCs w:val="20"/>
              </w:rPr>
            </w:pPr>
            <w:r w:rsidRPr="00AC06EC">
              <w:rPr>
                <w:b/>
                <w:bCs/>
                <w:sz w:val="20"/>
                <w:szCs w:val="20"/>
              </w:rPr>
              <w:t xml:space="preserve">Įgyvendinimas  </w:t>
            </w:r>
          </w:p>
        </w:tc>
      </w:tr>
      <w:tr w:rsidR="00F42D1A" w:rsidRPr="003C48A2" w:rsidTr="002F4D32">
        <w:trPr>
          <w:cantSplit/>
          <w:trHeight w:val="595"/>
        </w:trPr>
        <w:tc>
          <w:tcPr>
            <w:tcW w:w="198" w:type="pct"/>
            <w:tcBorders>
              <w:top w:val="single" w:sz="4" w:space="0" w:color="auto"/>
              <w:left w:val="single" w:sz="4" w:space="0" w:color="auto"/>
              <w:bottom w:val="single" w:sz="4" w:space="0" w:color="auto"/>
              <w:right w:val="single" w:sz="4" w:space="0" w:color="auto"/>
            </w:tcBorders>
          </w:tcPr>
          <w:p w:rsidR="00F42D1A" w:rsidRPr="00AC06EC" w:rsidRDefault="00F42D1A" w:rsidP="0091328C">
            <w:pPr>
              <w:numPr>
                <w:ilvl w:val="0"/>
                <w:numId w:val="12"/>
              </w:numPr>
              <w:rPr>
                <w:sz w:val="20"/>
                <w:szCs w:val="20"/>
              </w:rPr>
            </w:pPr>
          </w:p>
        </w:tc>
        <w:tc>
          <w:tcPr>
            <w:tcW w:w="312" w:type="pct"/>
            <w:tcBorders>
              <w:top w:val="single" w:sz="4" w:space="0" w:color="auto"/>
              <w:left w:val="single" w:sz="4" w:space="0" w:color="auto"/>
              <w:bottom w:val="single" w:sz="4" w:space="0" w:color="auto"/>
              <w:right w:val="single" w:sz="4" w:space="0" w:color="auto"/>
            </w:tcBorders>
          </w:tcPr>
          <w:p w:rsidR="00F42D1A" w:rsidRPr="00AC06EC" w:rsidRDefault="00F42D1A" w:rsidP="00F42D1A">
            <w:pPr>
              <w:spacing w:before="40" w:after="40"/>
              <w:rPr>
                <w:bCs/>
                <w:sz w:val="20"/>
                <w:szCs w:val="20"/>
              </w:rPr>
            </w:pPr>
            <w:r w:rsidRPr="00AC06EC">
              <w:rPr>
                <w:bCs/>
                <w:sz w:val="20"/>
                <w:szCs w:val="20"/>
              </w:rPr>
              <w:t>84.1</w:t>
            </w:r>
          </w:p>
          <w:p w:rsidR="00F42D1A" w:rsidRPr="00AC06EC" w:rsidRDefault="00F42D1A" w:rsidP="00F42D1A">
            <w:pPr>
              <w:spacing w:before="40" w:after="40"/>
              <w:rPr>
                <w:bCs/>
                <w:sz w:val="20"/>
                <w:szCs w:val="20"/>
              </w:rPr>
            </w:pPr>
            <w:r w:rsidRPr="00AC06EC">
              <w:rPr>
                <w:bCs/>
                <w:sz w:val="20"/>
                <w:szCs w:val="20"/>
              </w:rPr>
              <w:t>98.1</w:t>
            </w:r>
          </w:p>
        </w:tc>
        <w:tc>
          <w:tcPr>
            <w:tcW w:w="3436" w:type="pct"/>
            <w:tcBorders>
              <w:top w:val="single" w:sz="4" w:space="0" w:color="auto"/>
              <w:left w:val="single" w:sz="4" w:space="0" w:color="auto"/>
              <w:bottom w:val="single" w:sz="4" w:space="0" w:color="auto"/>
              <w:right w:val="single" w:sz="4" w:space="0" w:color="auto"/>
            </w:tcBorders>
          </w:tcPr>
          <w:p w:rsidR="00F42D1A" w:rsidRPr="00AC06EC" w:rsidRDefault="00F42D1A" w:rsidP="00F42D1A">
            <w:pPr>
              <w:rPr>
                <w:bCs/>
                <w:sz w:val="20"/>
                <w:szCs w:val="20"/>
              </w:rPr>
            </w:pPr>
            <w:r w:rsidRPr="00AC06EC">
              <w:rPr>
                <w:sz w:val="20"/>
                <w:szCs w:val="20"/>
              </w:rPr>
              <w:t>iki 2009 m. u</w:t>
            </w:r>
            <w:r w:rsidRPr="00AC06EC">
              <w:rPr>
                <w:bCs/>
                <w:sz w:val="20"/>
                <w:szCs w:val="20"/>
              </w:rPr>
              <w:t xml:space="preserve">žtikrinti viešosios komunalinių atliekų tvarkymo paslaugos visuotinumą, kokybę ir prieinamumą. Visuotinumo principas </w:t>
            </w:r>
            <w:r w:rsidRPr="00B61E29">
              <w:rPr>
                <w:bCs/>
                <w:sz w:val="20"/>
                <w:szCs w:val="20"/>
              </w:rPr>
              <w:t>laikomas užtikrintu, kai viešoji komunalinių atliekų tvarkymo paslauga teikiama ne mažiau kaip 95 proc. savivaldybės teritorijos asmenų, kuriems toje teritorijoje nuosavybės teise priklauso nekilnojamojo turto objektai (išskyrus žemės sklypus be pastatų) ar kurie kitu pagrindu teisėtai valdo ar naudoja šiuos objektus</w:t>
            </w:r>
          </w:p>
        </w:tc>
        <w:tc>
          <w:tcPr>
            <w:tcW w:w="1054" w:type="pct"/>
            <w:tcBorders>
              <w:top w:val="single" w:sz="4" w:space="0" w:color="auto"/>
              <w:left w:val="single" w:sz="4" w:space="0" w:color="auto"/>
              <w:bottom w:val="single" w:sz="4" w:space="0" w:color="auto"/>
              <w:right w:val="single" w:sz="4" w:space="0" w:color="auto"/>
            </w:tcBorders>
          </w:tcPr>
          <w:p w:rsidR="00135BDC" w:rsidRPr="00B61E29" w:rsidRDefault="00615BE5" w:rsidP="00523844">
            <w:pPr>
              <w:rPr>
                <w:bCs/>
                <w:sz w:val="20"/>
                <w:szCs w:val="20"/>
              </w:rPr>
            </w:pPr>
            <w:r w:rsidRPr="00B61E29">
              <w:rPr>
                <w:bCs/>
                <w:sz w:val="20"/>
                <w:szCs w:val="20"/>
              </w:rPr>
              <w:t>Įgyvendinta</w:t>
            </w:r>
            <w:r w:rsidR="00417BCA">
              <w:rPr>
                <w:bCs/>
                <w:sz w:val="20"/>
                <w:szCs w:val="20"/>
              </w:rPr>
              <w:t xml:space="preserve">. </w:t>
            </w:r>
            <w:r w:rsidR="00F42D1A" w:rsidRPr="00B61E29">
              <w:rPr>
                <w:bCs/>
                <w:sz w:val="20"/>
                <w:szCs w:val="20"/>
              </w:rPr>
              <w:t>2013 m. Molėtų r. viešoji komunalinių atliekų t</w:t>
            </w:r>
            <w:r w:rsidR="007B5FF1" w:rsidRPr="00B61E29">
              <w:rPr>
                <w:bCs/>
                <w:sz w:val="20"/>
                <w:szCs w:val="20"/>
              </w:rPr>
              <w:t>varkymo paslauga buvo teikiama 9</w:t>
            </w:r>
            <w:r w:rsidR="00D203E6" w:rsidRPr="00B61E29">
              <w:rPr>
                <w:bCs/>
                <w:sz w:val="20"/>
                <w:szCs w:val="20"/>
              </w:rPr>
              <w:t>9</w:t>
            </w:r>
            <w:r w:rsidR="00F42D1A" w:rsidRPr="00B61E29">
              <w:rPr>
                <w:bCs/>
                <w:sz w:val="20"/>
                <w:szCs w:val="20"/>
              </w:rPr>
              <w:t xml:space="preserve"> proc. rajono gyventojų</w:t>
            </w:r>
            <w:r w:rsidR="00082458" w:rsidRPr="00B61E29">
              <w:rPr>
                <w:bCs/>
                <w:sz w:val="20"/>
                <w:szCs w:val="20"/>
              </w:rPr>
              <w:t xml:space="preserve"> ir 100 proc. ūkio subjektų</w:t>
            </w:r>
            <w:r w:rsidR="00E0646D">
              <w:rPr>
                <w:bCs/>
                <w:sz w:val="20"/>
                <w:szCs w:val="20"/>
              </w:rPr>
              <w:t>, apimant 100 proc. daugiabučių namų butų savininkų, 97 proc. vieno ir dviejų butų gyvenamųjų namų butų savininkų</w:t>
            </w:r>
            <w:r w:rsidR="00417BCA">
              <w:rPr>
                <w:bCs/>
                <w:sz w:val="20"/>
                <w:szCs w:val="20"/>
              </w:rPr>
              <w:t xml:space="preserve"> ir 100 proc. sodo bendrijų narių (nekilnojamojo turto objektų savininkų). Žemas</w:t>
            </w:r>
            <w:r w:rsidR="00E0646D">
              <w:rPr>
                <w:bCs/>
                <w:sz w:val="20"/>
                <w:szCs w:val="20"/>
              </w:rPr>
              <w:t xml:space="preserve"> </w:t>
            </w:r>
            <w:r w:rsidR="00523844">
              <w:rPr>
                <w:bCs/>
                <w:sz w:val="20"/>
                <w:szCs w:val="20"/>
              </w:rPr>
              <w:t xml:space="preserve">(4 proc.) paslaugos </w:t>
            </w:r>
            <w:r w:rsidR="00417BCA">
              <w:rPr>
                <w:bCs/>
                <w:sz w:val="20"/>
                <w:szCs w:val="20"/>
              </w:rPr>
              <w:t xml:space="preserve">teikimo </w:t>
            </w:r>
            <w:r w:rsidR="00E0646D">
              <w:rPr>
                <w:bCs/>
                <w:sz w:val="20"/>
                <w:szCs w:val="20"/>
              </w:rPr>
              <w:t>rodikli</w:t>
            </w:r>
            <w:r w:rsidR="00417BCA">
              <w:rPr>
                <w:bCs/>
                <w:sz w:val="20"/>
                <w:szCs w:val="20"/>
              </w:rPr>
              <w:t>s stebimas išimtinai tik</w:t>
            </w:r>
            <w:r w:rsidR="00E0646D">
              <w:rPr>
                <w:bCs/>
                <w:sz w:val="20"/>
                <w:szCs w:val="20"/>
              </w:rPr>
              <w:t xml:space="preserve"> </w:t>
            </w:r>
            <w:r w:rsidR="00417BCA">
              <w:rPr>
                <w:bCs/>
                <w:sz w:val="20"/>
                <w:szCs w:val="20"/>
              </w:rPr>
              <w:t xml:space="preserve">Molėtų mieste esančių </w:t>
            </w:r>
            <w:r w:rsidR="00E0646D">
              <w:rPr>
                <w:bCs/>
                <w:sz w:val="20"/>
                <w:szCs w:val="20"/>
              </w:rPr>
              <w:t>garažų bendrijų teritorijose</w:t>
            </w:r>
            <w:r w:rsidR="00523844">
              <w:rPr>
                <w:bCs/>
                <w:sz w:val="20"/>
                <w:szCs w:val="20"/>
              </w:rPr>
              <w:t>.</w:t>
            </w:r>
            <w:r w:rsidR="00417BCA">
              <w:rPr>
                <w:bCs/>
                <w:sz w:val="20"/>
                <w:szCs w:val="20"/>
              </w:rPr>
              <w:t xml:space="preserve"> </w:t>
            </w:r>
          </w:p>
        </w:tc>
      </w:tr>
      <w:tr w:rsidR="00F42D1A" w:rsidRPr="003C48A2" w:rsidTr="002F4D32">
        <w:trPr>
          <w:cantSplit/>
          <w:trHeight w:val="595"/>
        </w:trPr>
        <w:tc>
          <w:tcPr>
            <w:tcW w:w="198" w:type="pct"/>
            <w:tcBorders>
              <w:top w:val="single" w:sz="4" w:space="0" w:color="auto"/>
              <w:left w:val="single" w:sz="4" w:space="0" w:color="auto"/>
              <w:bottom w:val="single" w:sz="4" w:space="0" w:color="auto"/>
              <w:right w:val="single" w:sz="4" w:space="0" w:color="auto"/>
            </w:tcBorders>
          </w:tcPr>
          <w:p w:rsidR="00F42D1A" w:rsidRPr="00AC06EC" w:rsidRDefault="00F42D1A" w:rsidP="0091328C">
            <w:pPr>
              <w:numPr>
                <w:ilvl w:val="0"/>
                <w:numId w:val="12"/>
              </w:numPr>
              <w:rPr>
                <w:sz w:val="20"/>
                <w:szCs w:val="20"/>
              </w:rPr>
            </w:pPr>
          </w:p>
        </w:tc>
        <w:tc>
          <w:tcPr>
            <w:tcW w:w="312" w:type="pct"/>
            <w:tcBorders>
              <w:top w:val="single" w:sz="4" w:space="0" w:color="auto"/>
              <w:left w:val="single" w:sz="4" w:space="0" w:color="auto"/>
              <w:bottom w:val="single" w:sz="4" w:space="0" w:color="auto"/>
              <w:right w:val="single" w:sz="4" w:space="0" w:color="auto"/>
            </w:tcBorders>
          </w:tcPr>
          <w:p w:rsidR="00F42D1A" w:rsidRPr="00AC06EC" w:rsidRDefault="00F42D1A" w:rsidP="00F42D1A">
            <w:pPr>
              <w:spacing w:before="40" w:after="40"/>
              <w:rPr>
                <w:bCs/>
                <w:sz w:val="20"/>
                <w:szCs w:val="20"/>
              </w:rPr>
            </w:pPr>
            <w:r w:rsidRPr="00AC06EC">
              <w:rPr>
                <w:bCs/>
                <w:sz w:val="20"/>
                <w:szCs w:val="20"/>
              </w:rPr>
              <w:t>84.2</w:t>
            </w:r>
          </w:p>
        </w:tc>
        <w:tc>
          <w:tcPr>
            <w:tcW w:w="3436" w:type="pct"/>
            <w:tcBorders>
              <w:top w:val="single" w:sz="4" w:space="0" w:color="auto"/>
              <w:left w:val="single" w:sz="4" w:space="0" w:color="auto"/>
              <w:bottom w:val="single" w:sz="4" w:space="0" w:color="auto"/>
              <w:right w:val="single" w:sz="4" w:space="0" w:color="auto"/>
            </w:tcBorders>
          </w:tcPr>
          <w:p w:rsidR="00F42D1A" w:rsidRPr="00AC06EC" w:rsidRDefault="00F42D1A" w:rsidP="00F42D1A">
            <w:pPr>
              <w:rPr>
                <w:bCs/>
                <w:sz w:val="20"/>
                <w:szCs w:val="20"/>
              </w:rPr>
            </w:pPr>
            <w:r w:rsidRPr="00AC06EC">
              <w:rPr>
                <w:bCs/>
                <w:sz w:val="20"/>
                <w:szCs w:val="20"/>
              </w:rPr>
              <w:t>ne vėliau kaip nuo 2009 m. vidurio nepavojingas atliekas šalinti tik Europos Sąjungos reikalavimus atitinkančiuose regioniniuose nepavojingų atliekų sąvartynuose</w:t>
            </w:r>
          </w:p>
        </w:tc>
        <w:tc>
          <w:tcPr>
            <w:tcW w:w="1054" w:type="pct"/>
            <w:tcBorders>
              <w:top w:val="single" w:sz="4" w:space="0" w:color="auto"/>
              <w:left w:val="single" w:sz="4" w:space="0" w:color="auto"/>
              <w:bottom w:val="single" w:sz="4" w:space="0" w:color="auto"/>
              <w:right w:val="single" w:sz="4" w:space="0" w:color="auto"/>
            </w:tcBorders>
          </w:tcPr>
          <w:p w:rsidR="00F42D1A" w:rsidRPr="00AC06EC" w:rsidRDefault="00F42D1A" w:rsidP="00F42D1A">
            <w:pPr>
              <w:rPr>
                <w:bCs/>
                <w:sz w:val="20"/>
                <w:szCs w:val="20"/>
              </w:rPr>
            </w:pPr>
            <w:r w:rsidRPr="00AC06EC">
              <w:rPr>
                <w:bCs/>
                <w:sz w:val="20"/>
                <w:szCs w:val="20"/>
              </w:rPr>
              <w:t>Įgyvendinta.</w:t>
            </w:r>
          </w:p>
        </w:tc>
      </w:tr>
      <w:tr w:rsidR="00F42D1A" w:rsidRPr="003C48A2" w:rsidTr="002F4D32">
        <w:trPr>
          <w:cantSplit/>
          <w:trHeight w:val="595"/>
        </w:trPr>
        <w:tc>
          <w:tcPr>
            <w:tcW w:w="198" w:type="pct"/>
            <w:tcBorders>
              <w:top w:val="single" w:sz="4" w:space="0" w:color="auto"/>
              <w:left w:val="single" w:sz="4" w:space="0" w:color="auto"/>
              <w:bottom w:val="single" w:sz="4" w:space="0" w:color="auto"/>
              <w:right w:val="single" w:sz="4" w:space="0" w:color="auto"/>
            </w:tcBorders>
          </w:tcPr>
          <w:p w:rsidR="00F42D1A" w:rsidRPr="00AC06EC" w:rsidRDefault="00F42D1A" w:rsidP="0091328C">
            <w:pPr>
              <w:numPr>
                <w:ilvl w:val="0"/>
                <w:numId w:val="12"/>
              </w:numPr>
              <w:rPr>
                <w:sz w:val="20"/>
                <w:szCs w:val="20"/>
              </w:rPr>
            </w:pPr>
          </w:p>
        </w:tc>
        <w:tc>
          <w:tcPr>
            <w:tcW w:w="312" w:type="pct"/>
            <w:tcBorders>
              <w:top w:val="single" w:sz="4" w:space="0" w:color="auto"/>
              <w:left w:val="single" w:sz="4" w:space="0" w:color="auto"/>
              <w:bottom w:val="single" w:sz="4" w:space="0" w:color="auto"/>
              <w:right w:val="single" w:sz="4" w:space="0" w:color="auto"/>
            </w:tcBorders>
          </w:tcPr>
          <w:p w:rsidR="00F42D1A" w:rsidRPr="00AC06EC" w:rsidRDefault="00F42D1A" w:rsidP="00F42D1A">
            <w:pPr>
              <w:spacing w:before="40" w:after="40"/>
              <w:rPr>
                <w:bCs/>
                <w:sz w:val="20"/>
                <w:szCs w:val="20"/>
              </w:rPr>
            </w:pPr>
            <w:r w:rsidRPr="00AC06EC">
              <w:rPr>
                <w:sz w:val="20"/>
                <w:szCs w:val="20"/>
              </w:rPr>
              <w:t>84.3.</w:t>
            </w:r>
          </w:p>
        </w:tc>
        <w:tc>
          <w:tcPr>
            <w:tcW w:w="3436" w:type="pct"/>
            <w:tcBorders>
              <w:top w:val="single" w:sz="4" w:space="0" w:color="auto"/>
              <w:left w:val="single" w:sz="4" w:space="0" w:color="auto"/>
              <w:bottom w:val="single" w:sz="4" w:space="0" w:color="auto"/>
              <w:right w:val="single" w:sz="4" w:space="0" w:color="auto"/>
            </w:tcBorders>
          </w:tcPr>
          <w:p w:rsidR="00F42D1A" w:rsidRPr="00AC06EC" w:rsidRDefault="00F42D1A" w:rsidP="00F42D1A">
            <w:pPr>
              <w:rPr>
                <w:bCs/>
                <w:sz w:val="20"/>
                <w:szCs w:val="20"/>
              </w:rPr>
            </w:pPr>
            <w:r w:rsidRPr="00AC06EC">
              <w:rPr>
                <w:sz w:val="20"/>
                <w:szCs w:val="20"/>
              </w:rPr>
              <w:t>iki 2011 m. pabaigos uždaryti visus aplinkos apsaugos ir visuomenės sveikatos saugos reikalavimų neatitinkančius sąvartynus</w:t>
            </w:r>
          </w:p>
        </w:tc>
        <w:tc>
          <w:tcPr>
            <w:tcW w:w="1054" w:type="pct"/>
            <w:tcBorders>
              <w:top w:val="single" w:sz="4" w:space="0" w:color="auto"/>
              <w:left w:val="single" w:sz="4" w:space="0" w:color="auto"/>
              <w:bottom w:val="single" w:sz="4" w:space="0" w:color="auto"/>
              <w:right w:val="single" w:sz="4" w:space="0" w:color="auto"/>
            </w:tcBorders>
          </w:tcPr>
          <w:p w:rsidR="00F42D1A" w:rsidRPr="00AC06EC" w:rsidRDefault="00F42D1A" w:rsidP="00F42D1A">
            <w:pPr>
              <w:rPr>
                <w:bCs/>
                <w:sz w:val="20"/>
                <w:szCs w:val="20"/>
              </w:rPr>
            </w:pPr>
            <w:r w:rsidRPr="00AC06EC">
              <w:rPr>
                <w:bCs/>
                <w:sz w:val="20"/>
                <w:szCs w:val="20"/>
              </w:rPr>
              <w:t>Įgyvendinta.</w:t>
            </w:r>
          </w:p>
        </w:tc>
      </w:tr>
      <w:tr w:rsidR="00082458" w:rsidRPr="003C48A2" w:rsidTr="002F4D32">
        <w:trPr>
          <w:cantSplit/>
          <w:trHeight w:val="595"/>
        </w:trPr>
        <w:tc>
          <w:tcPr>
            <w:tcW w:w="198" w:type="pct"/>
            <w:tcBorders>
              <w:top w:val="single" w:sz="4" w:space="0" w:color="auto"/>
              <w:left w:val="single" w:sz="4" w:space="0" w:color="auto"/>
              <w:bottom w:val="single" w:sz="4" w:space="0" w:color="auto"/>
              <w:right w:val="single" w:sz="4" w:space="0" w:color="auto"/>
            </w:tcBorders>
          </w:tcPr>
          <w:p w:rsidR="00082458" w:rsidRPr="00AC06EC" w:rsidRDefault="00082458" w:rsidP="0091328C">
            <w:pPr>
              <w:numPr>
                <w:ilvl w:val="0"/>
                <w:numId w:val="12"/>
              </w:numPr>
              <w:rPr>
                <w:sz w:val="20"/>
                <w:szCs w:val="20"/>
              </w:rPr>
            </w:pPr>
          </w:p>
        </w:tc>
        <w:tc>
          <w:tcPr>
            <w:tcW w:w="312" w:type="pct"/>
            <w:tcBorders>
              <w:top w:val="single" w:sz="4" w:space="0" w:color="auto"/>
              <w:left w:val="single" w:sz="4" w:space="0" w:color="auto"/>
              <w:bottom w:val="single" w:sz="4" w:space="0" w:color="auto"/>
              <w:right w:val="single" w:sz="4" w:space="0" w:color="auto"/>
            </w:tcBorders>
          </w:tcPr>
          <w:p w:rsidR="00082458" w:rsidRPr="00724055" w:rsidRDefault="00082458" w:rsidP="00241076">
            <w:pPr>
              <w:jc w:val="left"/>
              <w:rPr>
                <w:bCs/>
                <w:color w:val="000000"/>
                <w:sz w:val="20"/>
                <w:szCs w:val="20"/>
              </w:rPr>
            </w:pPr>
            <w:r w:rsidRPr="00724055">
              <w:rPr>
                <w:bCs/>
                <w:color w:val="000000"/>
                <w:sz w:val="20"/>
                <w:szCs w:val="20"/>
              </w:rPr>
              <w:t>84.5</w:t>
            </w:r>
          </w:p>
          <w:p w:rsidR="00082458" w:rsidRPr="00724055" w:rsidRDefault="00082458" w:rsidP="00241076">
            <w:pPr>
              <w:jc w:val="left"/>
              <w:rPr>
                <w:bCs/>
                <w:color w:val="000000"/>
                <w:sz w:val="20"/>
                <w:szCs w:val="20"/>
              </w:rPr>
            </w:pPr>
            <w:r w:rsidRPr="00724055">
              <w:rPr>
                <w:bCs/>
                <w:color w:val="000000"/>
                <w:sz w:val="20"/>
                <w:szCs w:val="20"/>
              </w:rPr>
              <w:t>98.4</w:t>
            </w:r>
          </w:p>
        </w:tc>
        <w:tc>
          <w:tcPr>
            <w:tcW w:w="3436" w:type="pct"/>
            <w:tcBorders>
              <w:top w:val="single" w:sz="4" w:space="0" w:color="auto"/>
              <w:left w:val="single" w:sz="4" w:space="0" w:color="auto"/>
              <w:bottom w:val="single" w:sz="4" w:space="0" w:color="auto"/>
              <w:right w:val="single" w:sz="4" w:space="0" w:color="auto"/>
            </w:tcBorders>
          </w:tcPr>
          <w:p w:rsidR="00082458" w:rsidRPr="00724055" w:rsidRDefault="00082458" w:rsidP="00241076">
            <w:pPr>
              <w:jc w:val="left"/>
              <w:rPr>
                <w:bCs/>
                <w:color w:val="000000"/>
                <w:sz w:val="20"/>
                <w:szCs w:val="20"/>
              </w:rPr>
            </w:pPr>
            <w:r w:rsidRPr="00724055">
              <w:rPr>
                <w:bCs/>
                <w:color w:val="000000"/>
                <w:sz w:val="20"/>
                <w:szCs w:val="20"/>
              </w:rPr>
              <w:t>iki 2013 m. paruošti perdirbti ar kitaip naudoti ne mažiau kaip 50 proc. komunalinių atliekų; užtikrinti, kad šalinamų komunalinių atliekų kiekis neviršytų 50 proc. susidariusių savivaldybės teritorijoje komunalinių atliekų per metus. Kitos susidariusios komunalinės atliekos turi būti perdirbtos ar kitaip panaudotos</w:t>
            </w:r>
          </w:p>
        </w:tc>
        <w:tc>
          <w:tcPr>
            <w:tcW w:w="1054" w:type="pct"/>
            <w:tcBorders>
              <w:top w:val="single" w:sz="4" w:space="0" w:color="auto"/>
              <w:left w:val="single" w:sz="4" w:space="0" w:color="auto"/>
              <w:bottom w:val="single" w:sz="4" w:space="0" w:color="auto"/>
              <w:right w:val="single" w:sz="4" w:space="0" w:color="auto"/>
            </w:tcBorders>
          </w:tcPr>
          <w:p w:rsidR="00082458" w:rsidRPr="00724055" w:rsidRDefault="00082458" w:rsidP="00384B53">
            <w:pPr>
              <w:jc w:val="left"/>
              <w:rPr>
                <w:bCs/>
                <w:color w:val="000000"/>
                <w:sz w:val="20"/>
                <w:szCs w:val="20"/>
              </w:rPr>
            </w:pPr>
            <w:r w:rsidRPr="00724055">
              <w:rPr>
                <w:bCs/>
                <w:color w:val="000000"/>
                <w:sz w:val="20"/>
                <w:szCs w:val="20"/>
              </w:rPr>
              <w:t xml:space="preserve">Neįgyvendinta. 2013 m. buvo paruošta perdirbti ar kitaip </w:t>
            </w:r>
            <w:r w:rsidRPr="009B32C2">
              <w:rPr>
                <w:bCs/>
                <w:color w:val="000000"/>
                <w:sz w:val="20"/>
                <w:szCs w:val="20"/>
              </w:rPr>
              <w:t xml:space="preserve">panaudoti </w:t>
            </w:r>
            <w:r w:rsidR="009B32C2" w:rsidRPr="009B32C2">
              <w:rPr>
                <w:bCs/>
                <w:color w:val="000000"/>
                <w:sz w:val="20"/>
                <w:szCs w:val="20"/>
              </w:rPr>
              <w:t>29</w:t>
            </w:r>
            <w:r w:rsidRPr="009B32C2">
              <w:rPr>
                <w:bCs/>
                <w:color w:val="000000"/>
                <w:sz w:val="20"/>
                <w:szCs w:val="20"/>
              </w:rPr>
              <w:t xml:space="preserve"> proc. komunalinių</w:t>
            </w:r>
            <w:r w:rsidRPr="00724055">
              <w:rPr>
                <w:bCs/>
                <w:color w:val="000000"/>
                <w:sz w:val="20"/>
                <w:szCs w:val="20"/>
              </w:rPr>
              <w:t xml:space="preserve"> atliekų. </w:t>
            </w:r>
          </w:p>
        </w:tc>
      </w:tr>
      <w:tr w:rsidR="00082458" w:rsidRPr="003C48A2" w:rsidTr="002F4D32">
        <w:trPr>
          <w:cantSplit/>
          <w:trHeight w:val="595"/>
        </w:trPr>
        <w:tc>
          <w:tcPr>
            <w:tcW w:w="198" w:type="pct"/>
            <w:tcBorders>
              <w:top w:val="single" w:sz="4" w:space="0" w:color="auto"/>
              <w:left w:val="single" w:sz="4" w:space="0" w:color="auto"/>
              <w:bottom w:val="single" w:sz="4" w:space="0" w:color="auto"/>
              <w:right w:val="single" w:sz="4" w:space="0" w:color="auto"/>
            </w:tcBorders>
          </w:tcPr>
          <w:p w:rsidR="00082458" w:rsidRPr="00AC06EC" w:rsidRDefault="00082458" w:rsidP="0091328C">
            <w:pPr>
              <w:numPr>
                <w:ilvl w:val="0"/>
                <w:numId w:val="12"/>
              </w:numPr>
              <w:rPr>
                <w:sz w:val="20"/>
                <w:szCs w:val="20"/>
              </w:rPr>
            </w:pPr>
          </w:p>
        </w:tc>
        <w:tc>
          <w:tcPr>
            <w:tcW w:w="312" w:type="pct"/>
            <w:tcBorders>
              <w:top w:val="single" w:sz="4" w:space="0" w:color="auto"/>
              <w:left w:val="single" w:sz="4" w:space="0" w:color="auto"/>
              <w:bottom w:val="single" w:sz="4" w:space="0" w:color="auto"/>
              <w:right w:val="single" w:sz="4" w:space="0" w:color="auto"/>
            </w:tcBorders>
          </w:tcPr>
          <w:p w:rsidR="00082458" w:rsidRPr="00724055" w:rsidRDefault="00082458" w:rsidP="00241076">
            <w:pPr>
              <w:jc w:val="left"/>
              <w:rPr>
                <w:bCs/>
                <w:color w:val="000000"/>
                <w:sz w:val="20"/>
                <w:szCs w:val="20"/>
              </w:rPr>
            </w:pPr>
            <w:r w:rsidRPr="00724055">
              <w:rPr>
                <w:bCs/>
                <w:color w:val="000000"/>
                <w:sz w:val="20"/>
                <w:szCs w:val="20"/>
              </w:rPr>
              <w:t>84.6</w:t>
            </w:r>
          </w:p>
          <w:p w:rsidR="00082458" w:rsidRPr="00724055" w:rsidRDefault="00082458" w:rsidP="00241076">
            <w:pPr>
              <w:jc w:val="left"/>
              <w:rPr>
                <w:bCs/>
                <w:color w:val="000000"/>
                <w:sz w:val="20"/>
                <w:szCs w:val="20"/>
              </w:rPr>
            </w:pPr>
            <w:r w:rsidRPr="00724055">
              <w:rPr>
                <w:bCs/>
                <w:color w:val="000000"/>
                <w:sz w:val="20"/>
                <w:szCs w:val="20"/>
              </w:rPr>
              <w:t>98.5.</w:t>
            </w:r>
          </w:p>
        </w:tc>
        <w:tc>
          <w:tcPr>
            <w:tcW w:w="3436" w:type="pct"/>
            <w:tcBorders>
              <w:top w:val="single" w:sz="4" w:space="0" w:color="auto"/>
              <w:left w:val="single" w:sz="4" w:space="0" w:color="auto"/>
              <w:bottom w:val="single" w:sz="4" w:space="0" w:color="auto"/>
              <w:right w:val="single" w:sz="4" w:space="0" w:color="auto"/>
            </w:tcBorders>
          </w:tcPr>
          <w:p w:rsidR="00082458" w:rsidRPr="00724055" w:rsidRDefault="00082458" w:rsidP="00241076">
            <w:pPr>
              <w:jc w:val="left"/>
              <w:rPr>
                <w:bCs/>
                <w:color w:val="000000"/>
                <w:sz w:val="20"/>
                <w:szCs w:val="20"/>
              </w:rPr>
            </w:pPr>
            <w:r w:rsidRPr="00724055">
              <w:rPr>
                <w:bCs/>
                <w:color w:val="000000"/>
                <w:sz w:val="20"/>
                <w:szCs w:val="20"/>
              </w:rPr>
              <w:t>ne vėliau kaip nuo 2013 m. sąvartynuose šalinti tik apdorotas, t. y. išrūšiavus likusias, netinkamas perdirbti ar kitaip naudoti, atliekas</w:t>
            </w:r>
          </w:p>
        </w:tc>
        <w:tc>
          <w:tcPr>
            <w:tcW w:w="1054" w:type="pct"/>
            <w:tcBorders>
              <w:top w:val="single" w:sz="4" w:space="0" w:color="auto"/>
              <w:left w:val="single" w:sz="4" w:space="0" w:color="auto"/>
              <w:bottom w:val="single" w:sz="4" w:space="0" w:color="auto"/>
              <w:right w:val="single" w:sz="4" w:space="0" w:color="auto"/>
            </w:tcBorders>
          </w:tcPr>
          <w:p w:rsidR="00082458" w:rsidRPr="00724055" w:rsidRDefault="00082458" w:rsidP="00241076">
            <w:pPr>
              <w:jc w:val="left"/>
              <w:rPr>
                <w:bCs/>
                <w:color w:val="000000"/>
                <w:sz w:val="20"/>
                <w:szCs w:val="20"/>
              </w:rPr>
            </w:pPr>
            <w:r w:rsidRPr="00724055">
              <w:rPr>
                <w:bCs/>
                <w:color w:val="000000"/>
                <w:sz w:val="20"/>
                <w:szCs w:val="20"/>
              </w:rPr>
              <w:t xml:space="preserve">Neįgyvendinta. </w:t>
            </w:r>
            <w:r w:rsidRPr="00724055">
              <w:rPr>
                <w:bCs/>
                <w:sz w:val="20"/>
                <w:szCs w:val="20"/>
              </w:rPr>
              <w:t>Šią užduotį planuojama įgyvendinti pradėjus eksploatuoti MBA įrenginius nuo 2015 m. pabaigos.</w:t>
            </w:r>
          </w:p>
        </w:tc>
      </w:tr>
      <w:tr w:rsidR="00082458" w:rsidRPr="003C48A2" w:rsidTr="002F4D32">
        <w:trPr>
          <w:cantSplit/>
          <w:trHeight w:val="595"/>
        </w:trPr>
        <w:tc>
          <w:tcPr>
            <w:tcW w:w="198" w:type="pct"/>
            <w:tcBorders>
              <w:top w:val="single" w:sz="4" w:space="0" w:color="auto"/>
              <w:left w:val="single" w:sz="4" w:space="0" w:color="auto"/>
              <w:bottom w:val="single" w:sz="4" w:space="0" w:color="auto"/>
              <w:right w:val="single" w:sz="4" w:space="0" w:color="auto"/>
            </w:tcBorders>
          </w:tcPr>
          <w:p w:rsidR="00082458" w:rsidRPr="00AC06EC" w:rsidRDefault="00082458" w:rsidP="0091328C">
            <w:pPr>
              <w:numPr>
                <w:ilvl w:val="0"/>
                <w:numId w:val="12"/>
              </w:numPr>
              <w:rPr>
                <w:sz w:val="20"/>
                <w:szCs w:val="20"/>
              </w:rPr>
            </w:pPr>
          </w:p>
        </w:tc>
        <w:tc>
          <w:tcPr>
            <w:tcW w:w="312" w:type="pct"/>
            <w:tcBorders>
              <w:top w:val="single" w:sz="4" w:space="0" w:color="auto"/>
              <w:left w:val="single" w:sz="4" w:space="0" w:color="auto"/>
              <w:bottom w:val="single" w:sz="4" w:space="0" w:color="auto"/>
              <w:right w:val="single" w:sz="4" w:space="0" w:color="auto"/>
            </w:tcBorders>
          </w:tcPr>
          <w:p w:rsidR="00082458" w:rsidRPr="00AC06EC" w:rsidRDefault="00082458" w:rsidP="00F42D1A">
            <w:pPr>
              <w:spacing w:before="40" w:after="40"/>
              <w:rPr>
                <w:bCs/>
                <w:sz w:val="20"/>
                <w:szCs w:val="20"/>
              </w:rPr>
            </w:pPr>
            <w:r w:rsidRPr="00AC06EC">
              <w:rPr>
                <w:bCs/>
                <w:sz w:val="20"/>
                <w:szCs w:val="20"/>
              </w:rPr>
              <w:t>98.2</w:t>
            </w:r>
          </w:p>
        </w:tc>
        <w:tc>
          <w:tcPr>
            <w:tcW w:w="3436" w:type="pct"/>
            <w:tcBorders>
              <w:top w:val="single" w:sz="4" w:space="0" w:color="auto"/>
              <w:left w:val="single" w:sz="4" w:space="0" w:color="auto"/>
              <w:bottom w:val="single" w:sz="4" w:space="0" w:color="auto"/>
              <w:right w:val="single" w:sz="4" w:space="0" w:color="auto"/>
            </w:tcBorders>
          </w:tcPr>
          <w:p w:rsidR="00082458" w:rsidRPr="00AC06EC" w:rsidRDefault="00082458" w:rsidP="00F42D1A">
            <w:pPr>
              <w:spacing w:before="40" w:after="40"/>
              <w:rPr>
                <w:bCs/>
                <w:sz w:val="20"/>
                <w:szCs w:val="20"/>
              </w:rPr>
            </w:pPr>
            <w:r w:rsidRPr="00AC06EC">
              <w:rPr>
                <w:bCs/>
                <w:sz w:val="20"/>
                <w:szCs w:val="20"/>
              </w:rPr>
              <w:t>Parengti ir (ar) patvirtinti konteinerių aikštelių išdėstymo schemas ir užtikrinti, kad iki 2008 m. būtų pastatyti specialūs konteineriai, skirti antrinėms žaliavoms surinkti, pagal šiuos minimalius reikalavimus:</w:t>
            </w:r>
          </w:p>
          <w:p w:rsidR="00082458" w:rsidRPr="00AC06EC" w:rsidRDefault="00082458" w:rsidP="0091328C">
            <w:pPr>
              <w:numPr>
                <w:ilvl w:val="0"/>
                <w:numId w:val="9"/>
              </w:numPr>
              <w:spacing w:before="40" w:after="40"/>
              <w:rPr>
                <w:bCs/>
                <w:sz w:val="20"/>
                <w:szCs w:val="20"/>
              </w:rPr>
            </w:pPr>
            <w:r w:rsidRPr="00AC06EC">
              <w:rPr>
                <w:bCs/>
                <w:sz w:val="20"/>
                <w:szCs w:val="20"/>
              </w:rPr>
              <w:t xml:space="preserve">įrengti gyvenamuosiuose daugiabučių namų rajonuose ne mažiau kaip po vieną antrinių žaliavų surinkimo konteinerių aikštelę 800 gyventojų šalia mišrių komunalinių atliekų konteinerių ar kitose gyventojams patogiose, estetiškai įrengtose ir visuomenės sveikatos saugos reikalavimus atitinkančiose vietose; </w:t>
            </w:r>
          </w:p>
          <w:p w:rsidR="00082458" w:rsidRPr="00E0646D" w:rsidRDefault="00082458" w:rsidP="0091328C">
            <w:pPr>
              <w:numPr>
                <w:ilvl w:val="0"/>
                <w:numId w:val="9"/>
              </w:numPr>
              <w:spacing w:before="40" w:after="40"/>
              <w:rPr>
                <w:bCs/>
                <w:sz w:val="20"/>
                <w:szCs w:val="20"/>
              </w:rPr>
            </w:pPr>
            <w:r w:rsidRPr="00E0646D">
              <w:rPr>
                <w:bCs/>
                <w:sz w:val="20"/>
                <w:szCs w:val="20"/>
              </w:rPr>
              <w:t>gyvenamuosiuose individualių namų kvartaluose ir miesteliuose, sodų ir garažų savininkų bendrijų teritorijose įrengti ne mažiau kaip po vieną antrinių žaliavų surinkimo konteinerių aikštelę prie pagrindinio išvažiavimo iš tokio kvartalo ar bendrijos teritorijos arba įvažiavimo į juos, šalia mišrių komunalinių atliekų konteinerių ar kitose gyventojams (bendrijų nariams) patogiose, estetiškai įrengtose ir visuomenės sveikatos saugos reikalavimus atitinkančiose vietose;</w:t>
            </w:r>
          </w:p>
          <w:p w:rsidR="00082458" w:rsidRPr="00AC06EC" w:rsidRDefault="00082458" w:rsidP="0091328C">
            <w:pPr>
              <w:numPr>
                <w:ilvl w:val="0"/>
                <w:numId w:val="9"/>
              </w:numPr>
              <w:spacing w:before="40" w:after="40"/>
              <w:rPr>
                <w:bCs/>
                <w:sz w:val="20"/>
                <w:szCs w:val="20"/>
              </w:rPr>
            </w:pPr>
            <w:r w:rsidRPr="00AC06EC">
              <w:rPr>
                <w:bCs/>
                <w:sz w:val="20"/>
                <w:szCs w:val="20"/>
              </w:rPr>
              <w:t>atskirai rinkti antrines žaliavas (esančias komunalinėse atliekose) iš įmonių, įstaigų ir organizacijų į specialius konteinerius ir (arba) naudojant kitas surinkimo priemones.</w:t>
            </w:r>
          </w:p>
          <w:p w:rsidR="00082458" w:rsidRPr="00AC06EC" w:rsidRDefault="00082458" w:rsidP="00F42D1A">
            <w:pPr>
              <w:spacing w:before="40" w:after="40"/>
              <w:rPr>
                <w:bCs/>
                <w:sz w:val="20"/>
                <w:szCs w:val="20"/>
              </w:rPr>
            </w:pPr>
            <w:r w:rsidRPr="00AC06EC">
              <w:rPr>
                <w:bCs/>
                <w:sz w:val="20"/>
                <w:szCs w:val="20"/>
              </w:rPr>
              <w:t>Pastatyti specialius konteinerius, skirtus antrinėms žaliavoms surinkti viešosiose vietose, kuriose dėl dažno gyventojų lankymosi ir aptarnavimo specifikos susidaro daug antrinių žaliavų, taip pat laikinuosius specialius konteinerius viešųjų renginių metu. Konteineriai ir jų pastatymo vietos turi būti estetiški ir patogūs lankytojams, atitikti visuomenės sveikatos saugos reikalavimus.</w:t>
            </w:r>
          </w:p>
          <w:p w:rsidR="00082458" w:rsidRPr="00AC06EC" w:rsidRDefault="00082458" w:rsidP="00F42D1A">
            <w:pPr>
              <w:spacing w:before="40" w:after="40"/>
              <w:rPr>
                <w:bCs/>
                <w:sz w:val="20"/>
                <w:szCs w:val="20"/>
              </w:rPr>
            </w:pPr>
            <w:r w:rsidRPr="00AC06EC">
              <w:rPr>
                <w:bCs/>
                <w:sz w:val="20"/>
                <w:szCs w:val="20"/>
              </w:rPr>
              <w:t>Jeigu nėra techninių galimybių pastatyti specialių konteinerių arba jų naudojimas ekonomiškai netikslingas, taikyti kitas antrinių žaliavų surinkimo priemones ir būdus (pvz., antrinių žaliavų surinkimas specialiais maišais, antrinių žaliavų turėtojų apvažiavimas ar kita).</w:t>
            </w:r>
          </w:p>
        </w:tc>
        <w:tc>
          <w:tcPr>
            <w:tcW w:w="1054" w:type="pct"/>
            <w:tcBorders>
              <w:top w:val="single" w:sz="4" w:space="0" w:color="auto"/>
              <w:left w:val="single" w:sz="4" w:space="0" w:color="auto"/>
              <w:bottom w:val="single" w:sz="4" w:space="0" w:color="auto"/>
              <w:right w:val="single" w:sz="4" w:space="0" w:color="auto"/>
            </w:tcBorders>
          </w:tcPr>
          <w:p w:rsidR="00082458" w:rsidRPr="00AC06EC" w:rsidRDefault="00082458" w:rsidP="00E0646D">
            <w:pPr>
              <w:rPr>
                <w:bCs/>
                <w:sz w:val="20"/>
                <w:szCs w:val="20"/>
              </w:rPr>
            </w:pPr>
            <w:r w:rsidRPr="00E0646D">
              <w:rPr>
                <w:bCs/>
                <w:color w:val="000000"/>
                <w:sz w:val="20"/>
                <w:szCs w:val="20"/>
              </w:rPr>
              <w:t xml:space="preserve">Įgyvendinta iš dalies. </w:t>
            </w:r>
            <w:r w:rsidR="00E0646D" w:rsidRPr="00E0646D">
              <w:rPr>
                <w:bCs/>
                <w:color w:val="000000"/>
                <w:sz w:val="20"/>
                <w:szCs w:val="20"/>
              </w:rPr>
              <w:t>Trūksta a</w:t>
            </w:r>
            <w:r w:rsidRPr="00E0646D">
              <w:rPr>
                <w:bCs/>
                <w:color w:val="000000"/>
                <w:sz w:val="20"/>
                <w:szCs w:val="20"/>
              </w:rPr>
              <w:t>ntrinių žaliavų surinkimo konteinerių aikštelių sodų ir garažų savininkų bendrijų teritorijose.</w:t>
            </w:r>
          </w:p>
        </w:tc>
      </w:tr>
      <w:tr w:rsidR="00082458" w:rsidRPr="003C48A2" w:rsidTr="002F4D32">
        <w:trPr>
          <w:cantSplit/>
          <w:trHeight w:val="595"/>
        </w:trPr>
        <w:tc>
          <w:tcPr>
            <w:tcW w:w="198" w:type="pct"/>
            <w:tcBorders>
              <w:top w:val="single" w:sz="4" w:space="0" w:color="auto"/>
              <w:left w:val="single" w:sz="4" w:space="0" w:color="auto"/>
              <w:bottom w:val="single" w:sz="4" w:space="0" w:color="auto"/>
              <w:right w:val="single" w:sz="4" w:space="0" w:color="auto"/>
            </w:tcBorders>
          </w:tcPr>
          <w:p w:rsidR="00082458" w:rsidRPr="00AC06EC" w:rsidRDefault="00082458" w:rsidP="0091328C">
            <w:pPr>
              <w:numPr>
                <w:ilvl w:val="0"/>
                <w:numId w:val="12"/>
              </w:numPr>
              <w:rPr>
                <w:sz w:val="20"/>
                <w:szCs w:val="20"/>
              </w:rPr>
            </w:pPr>
          </w:p>
        </w:tc>
        <w:tc>
          <w:tcPr>
            <w:tcW w:w="312" w:type="pct"/>
            <w:tcBorders>
              <w:top w:val="single" w:sz="4" w:space="0" w:color="auto"/>
              <w:left w:val="single" w:sz="4" w:space="0" w:color="auto"/>
              <w:bottom w:val="single" w:sz="4" w:space="0" w:color="auto"/>
              <w:right w:val="single" w:sz="4" w:space="0" w:color="auto"/>
            </w:tcBorders>
          </w:tcPr>
          <w:p w:rsidR="00082458" w:rsidRPr="00AC06EC" w:rsidRDefault="00082458" w:rsidP="00F42D1A">
            <w:pPr>
              <w:spacing w:before="40" w:after="40"/>
              <w:rPr>
                <w:sz w:val="20"/>
                <w:szCs w:val="20"/>
              </w:rPr>
            </w:pPr>
            <w:r w:rsidRPr="00AC06EC">
              <w:rPr>
                <w:sz w:val="20"/>
                <w:szCs w:val="20"/>
              </w:rPr>
              <w:t>98.3</w:t>
            </w:r>
          </w:p>
        </w:tc>
        <w:tc>
          <w:tcPr>
            <w:tcW w:w="3436" w:type="pct"/>
            <w:tcBorders>
              <w:top w:val="single" w:sz="4" w:space="0" w:color="auto"/>
              <w:left w:val="single" w:sz="4" w:space="0" w:color="auto"/>
              <w:bottom w:val="single" w:sz="4" w:space="0" w:color="auto"/>
              <w:right w:val="single" w:sz="4" w:space="0" w:color="auto"/>
            </w:tcBorders>
          </w:tcPr>
          <w:p w:rsidR="00082458" w:rsidRPr="00AC06EC" w:rsidRDefault="00082458" w:rsidP="00F42D1A">
            <w:pPr>
              <w:rPr>
                <w:sz w:val="20"/>
                <w:szCs w:val="20"/>
              </w:rPr>
            </w:pPr>
            <w:r w:rsidRPr="00AC06EC">
              <w:rPr>
                <w:sz w:val="20"/>
                <w:szCs w:val="20"/>
              </w:rPr>
              <w:t xml:space="preserve">iki 2009 m. užtikrinti, kad būtų įrengta ne mažiau kaip viena didelių gabaritų atliekų (baldų, statybos ir griovimo, elektros ir elektroninės įrangos atliekų, naudotų padangų, buityje susidarančių pavojingų atliekų, antrinių žaliavų, biologiškai skaidžių atliekų) surinkimo aikštelė 50 tūkst. gyventojų, taip pat šios atliekos surenkamos ir kitokiais būdais (pvz., apvažiuojant turėtojus). </w:t>
            </w:r>
            <w:r w:rsidRPr="000041B4">
              <w:rPr>
                <w:sz w:val="20"/>
                <w:szCs w:val="20"/>
              </w:rPr>
              <w:t>Gyventojams atstumas iki tokių aikštelių turėtų būti ne daugiau kaip 10 kilometrų.</w:t>
            </w:r>
          </w:p>
        </w:tc>
        <w:tc>
          <w:tcPr>
            <w:tcW w:w="1054" w:type="pct"/>
            <w:tcBorders>
              <w:top w:val="single" w:sz="4" w:space="0" w:color="auto"/>
              <w:left w:val="single" w:sz="4" w:space="0" w:color="auto"/>
              <w:bottom w:val="single" w:sz="4" w:space="0" w:color="auto"/>
              <w:right w:val="single" w:sz="4" w:space="0" w:color="auto"/>
            </w:tcBorders>
          </w:tcPr>
          <w:p w:rsidR="00082458" w:rsidRPr="00AC06EC" w:rsidRDefault="00082458" w:rsidP="00E0646D">
            <w:pPr>
              <w:rPr>
                <w:bCs/>
                <w:sz w:val="20"/>
                <w:szCs w:val="20"/>
              </w:rPr>
            </w:pPr>
            <w:r w:rsidRPr="00AC06EC">
              <w:rPr>
                <w:bCs/>
                <w:sz w:val="20"/>
                <w:szCs w:val="20"/>
              </w:rPr>
              <w:t>Įgyvendinta. Molėtų rajono sa</w:t>
            </w:r>
            <w:r w:rsidR="000041B4">
              <w:rPr>
                <w:bCs/>
                <w:sz w:val="20"/>
                <w:szCs w:val="20"/>
              </w:rPr>
              <w:t xml:space="preserve">vivaldybėje įrengta viena </w:t>
            </w:r>
            <w:r w:rsidR="00E0646D">
              <w:rPr>
                <w:bCs/>
                <w:sz w:val="20"/>
                <w:szCs w:val="20"/>
              </w:rPr>
              <w:t>didelių ir pavojingų</w:t>
            </w:r>
            <w:r w:rsidR="00535C53">
              <w:rPr>
                <w:bCs/>
                <w:sz w:val="20"/>
                <w:szCs w:val="20"/>
              </w:rPr>
              <w:t>jų</w:t>
            </w:r>
            <w:r w:rsidR="00E0646D">
              <w:rPr>
                <w:bCs/>
                <w:sz w:val="20"/>
                <w:szCs w:val="20"/>
              </w:rPr>
              <w:t xml:space="preserve"> atliekų priėmimo ir laikino saugojimo aikštelė,</w:t>
            </w:r>
            <w:r w:rsidR="000041B4">
              <w:rPr>
                <w:bCs/>
                <w:sz w:val="20"/>
                <w:szCs w:val="20"/>
              </w:rPr>
              <w:t xml:space="preserve"> </w:t>
            </w:r>
            <w:r w:rsidR="00E0646D">
              <w:rPr>
                <w:bCs/>
                <w:sz w:val="20"/>
                <w:szCs w:val="20"/>
              </w:rPr>
              <w:t xml:space="preserve">kuri viena </w:t>
            </w:r>
            <w:r w:rsidR="000041B4">
              <w:rPr>
                <w:bCs/>
                <w:sz w:val="20"/>
                <w:szCs w:val="20"/>
              </w:rPr>
              <w:t xml:space="preserve">savivaldybės gyventojų </w:t>
            </w:r>
            <w:r w:rsidR="000041B4" w:rsidRPr="00B61E29">
              <w:rPr>
                <w:bCs/>
                <w:sz w:val="20"/>
                <w:szCs w:val="20"/>
              </w:rPr>
              <w:t>skaičiui pakanka</w:t>
            </w:r>
            <w:r w:rsidR="00E0646D">
              <w:rPr>
                <w:bCs/>
                <w:sz w:val="20"/>
                <w:szCs w:val="20"/>
              </w:rPr>
              <w:t xml:space="preserve">ma (nors aikštelės pasiekiamumo ne </w:t>
            </w:r>
            <w:r w:rsidR="00E0646D">
              <w:rPr>
                <w:sz w:val="20"/>
                <w:szCs w:val="20"/>
              </w:rPr>
              <w:t>didesniu nei 10 km atstumu sąlyga daliai gyventojų neišlaikoma).</w:t>
            </w:r>
          </w:p>
        </w:tc>
      </w:tr>
      <w:tr w:rsidR="00082458" w:rsidRPr="003C48A2" w:rsidTr="002F4D32">
        <w:trPr>
          <w:cantSplit/>
          <w:trHeight w:val="595"/>
        </w:trPr>
        <w:tc>
          <w:tcPr>
            <w:tcW w:w="198" w:type="pct"/>
            <w:tcBorders>
              <w:top w:val="single" w:sz="4" w:space="0" w:color="auto"/>
              <w:left w:val="single" w:sz="4" w:space="0" w:color="auto"/>
              <w:bottom w:val="single" w:sz="4" w:space="0" w:color="auto"/>
              <w:right w:val="single" w:sz="4" w:space="0" w:color="auto"/>
            </w:tcBorders>
          </w:tcPr>
          <w:p w:rsidR="00082458" w:rsidRPr="00AC06EC" w:rsidRDefault="00082458" w:rsidP="0091328C">
            <w:pPr>
              <w:numPr>
                <w:ilvl w:val="0"/>
                <w:numId w:val="12"/>
              </w:numPr>
              <w:rPr>
                <w:sz w:val="20"/>
                <w:szCs w:val="20"/>
              </w:rPr>
            </w:pPr>
          </w:p>
        </w:tc>
        <w:tc>
          <w:tcPr>
            <w:tcW w:w="312" w:type="pct"/>
            <w:tcBorders>
              <w:top w:val="single" w:sz="4" w:space="0" w:color="auto"/>
              <w:left w:val="single" w:sz="4" w:space="0" w:color="auto"/>
              <w:bottom w:val="single" w:sz="4" w:space="0" w:color="auto"/>
              <w:right w:val="single" w:sz="4" w:space="0" w:color="auto"/>
            </w:tcBorders>
          </w:tcPr>
          <w:p w:rsidR="00082458" w:rsidRPr="00AC06EC" w:rsidRDefault="00082458" w:rsidP="00F42D1A">
            <w:pPr>
              <w:spacing w:before="40" w:after="40"/>
              <w:rPr>
                <w:bCs/>
                <w:sz w:val="20"/>
                <w:szCs w:val="20"/>
              </w:rPr>
            </w:pPr>
            <w:r w:rsidRPr="00AC06EC">
              <w:rPr>
                <w:bCs/>
                <w:sz w:val="20"/>
                <w:szCs w:val="20"/>
              </w:rPr>
              <w:t>97.</w:t>
            </w:r>
          </w:p>
        </w:tc>
        <w:tc>
          <w:tcPr>
            <w:tcW w:w="3436" w:type="pct"/>
            <w:tcBorders>
              <w:top w:val="single" w:sz="4" w:space="0" w:color="auto"/>
              <w:left w:val="single" w:sz="4" w:space="0" w:color="auto"/>
              <w:bottom w:val="single" w:sz="4" w:space="0" w:color="auto"/>
              <w:right w:val="single" w:sz="4" w:space="0" w:color="auto"/>
            </w:tcBorders>
          </w:tcPr>
          <w:p w:rsidR="00082458" w:rsidRPr="00AC06EC" w:rsidRDefault="00082458" w:rsidP="00F42D1A">
            <w:pPr>
              <w:rPr>
                <w:bCs/>
                <w:sz w:val="20"/>
                <w:szCs w:val="20"/>
              </w:rPr>
            </w:pPr>
            <w:r w:rsidRPr="00AC06EC">
              <w:rPr>
                <w:bCs/>
                <w:sz w:val="20"/>
                <w:szCs w:val="20"/>
              </w:rPr>
              <w:t>Siekdamos gerinti tam tikrų atliekų srautų surinkimą ir mažinti komunalinių atliekų tvarkymo savivaldybių valdomose sistemose išlaidas, savivaldybės turi glaudžiai bendradarbiauti su gamintojais ir importuotojais (arba jiems atstovaujančiomis licencijuotomis gamintojų ir importuotojų organizacijomis), kurie pagal gamintojo atsakomybės principą turi organizuoti ir (ar) finansuoti gaminių ir pakuočių atliekų tvarkymą, kad būtų įvykdytos Lietuvos Respublikos Vyriausybės ar jos įgaliotos institucijos nustatytos gaminių ir (ar) pakuočių atliekų tvarkymo užduotys.</w:t>
            </w:r>
          </w:p>
        </w:tc>
        <w:tc>
          <w:tcPr>
            <w:tcW w:w="1054" w:type="pct"/>
            <w:tcBorders>
              <w:top w:val="single" w:sz="4" w:space="0" w:color="auto"/>
              <w:left w:val="single" w:sz="4" w:space="0" w:color="auto"/>
              <w:bottom w:val="single" w:sz="4" w:space="0" w:color="auto"/>
              <w:right w:val="single" w:sz="4" w:space="0" w:color="auto"/>
            </w:tcBorders>
          </w:tcPr>
          <w:p w:rsidR="00082458" w:rsidRPr="00AC06EC" w:rsidRDefault="00082458" w:rsidP="00F42D1A">
            <w:pPr>
              <w:rPr>
                <w:bCs/>
                <w:sz w:val="20"/>
                <w:szCs w:val="20"/>
              </w:rPr>
            </w:pPr>
            <w:r w:rsidRPr="00AC06EC">
              <w:rPr>
                <w:bCs/>
                <w:sz w:val="20"/>
                <w:szCs w:val="20"/>
              </w:rPr>
              <w:t>Įgyvendinama.</w:t>
            </w:r>
          </w:p>
        </w:tc>
      </w:tr>
      <w:tr w:rsidR="00082458" w:rsidRPr="003C48A2" w:rsidTr="002F4D32">
        <w:trPr>
          <w:cantSplit/>
          <w:trHeight w:val="595"/>
        </w:trPr>
        <w:tc>
          <w:tcPr>
            <w:tcW w:w="198" w:type="pct"/>
            <w:tcBorders>
              <w:top w:val="single" w:sz="4" w:space="0" w:color="auto"/>
              <w:left w:val="single" w:sz="4" w:space="0" w:color="auto"/>
              <w:bottom w:val="single" w:sz="4" w:space="0" w:color="auto"/>
              <w:right w:val="single" w:sz="4" w:space="0" w:color="auto"/>
            </w:tcBorders>
          </w:tcPr>
          <w:p w:rsidR="00082458" w:rsidRPr="00AC06EC" w:rsidRDefault="00082458" w:rsidP="0091328C">
            <w:pPr>
              <w:numPr>
                <w:ilvl w:val="0"/>
                <w:numId w:val="12"/>
              </w:numPr>
              <w:rPr>
                <w:sz w:val="20"/>
                <w:szCs w:val="20"/>
              </w:rPr>
            </w:pPr>
          </w:p>
        </w:tc>
        <w:tc>
          <w:tcPr>
            <w:tcW w:w="312" w:type="pct"/>
            <w:tcBorders>
              <w:top w:val="single" w:sz="4" w:space="0" w:color="auto"/>
              <w:left w:val="single" w:sz="4" w:space="0" w:color="auto"/>
              <w:bottom w:val="single" w:sz="4" w:space="0" w:color="auto"/>
              <w:right w:val="single" w:sz="4" w:space="0" w:color="auto"/>
            </w:tcBorders>
          </w:tcPr>
          <w:p w:rsidR="00082458" w:rsidRPr="00AC06EC" w:rsidRDefault="00082458" w:rsidP="00F42D1A">
            <w:pPr>
              <w:spacing w:before="40" w:after="40"/>
              <w:rPr>
                <w:bCs/>
                <w:sz w:val="20"/>
                <w:szCs w:val="20"/>
              </w:rPr>
            </w:pPr>
            <w:r w:rsidRPr="00AC06EC">
              <w:rPr>
                <w:bCs/>
                <w:sz w:val="20"/>
                <w:szCs w:val="20"/>
              </w:rPr>
              <w:t>101.</w:t>
            </w:r>
          </w:p>
          <w:p w:rsidR="00082458" w:rsidRPr="00AC06EC" w:rsidRDefault="00082458" w:rsidP="00F42D1A">
            <w:pPr>
              <w:spacing w:before="40" w:after="40"/>
              <w:rPr>
                <w:bCs/>
                <w:sz w:val="20"/>
                <w:szCs w:val="20"/>
              </w:rPr>
            </w:pPr>
            <w:r w:rsidRPr="00AC06EC">
              <w:rPr>
                <w:bCs/>
                <w:sz w:val="20"/>
                <w:szCs w:val="20"/>
              </w:rPr>
              <w:t>102.</w:t>
            </w:r>
          </w:p>
          <w:p w:rsidR="00082458" w:rsidRPr="00AC06EC" w:rsidRDefault="00082458" w:rsidP="00F42D1A">
            <w:pPr>
              <w:spacing w:before="40" w:after="40"/>
              <w:rPr>
                <w:bCs/>
                <w:sz w:val="20"/>
                <w:szCs w:val="20"/>
              </w:rPr>
            </w:pPr>
            <w:r w:rsidRPr="00AC06EC">
              <w:rPr>
                <w:bCs/>
                <w:sz w:val="20"/>
                <w:szCs w:val="20"/>
              </w:rPr>
              <w:t>4 priedas</w:t>
            </w:r>
          </w:p>
        </w:tc>
        <w:tc>
          <w:tcPr>
            <w:tcW w:w="3436" w:type="pct"/>
            <w:tcBorders>
              <w:top w:val="single" w:sz="4" w:space="0" w:color="auto"/>
              <w:left w:val="single" w:sz="4" w:space="0" w:color="auto"/>
              <w:bottom w:val="single" w:sz="4" w:space="0" w:color="auto"/>
              <w:right w:val="single" w:sz="4" w:space="0" w:color="auto"/>
            </w:tcBorders>
          </w:tcPr>
          <w:p w:rsidR="00082458" w:rsidRPr="00AC06EC" w:rsidRDefault="00082458" w:rsidP="00F42D1A">
            <w:pPr>
              <w:rPr>
                <w:sz w:val="20"/>
                <w:szCs w:val="20"/>
              </w:rPr>
            </w:pPr>
            <w:r w:rsidRPr="00AC06EC">
              <w:rPr>
                <w:sz w:val="20"/>
                <w:szCs w:val="20"/>
              </w:rPr>
              <w:t xml:space="preserve">Biologiškai skaidžių atliekų tvarkymas turi užtikrinti, kad sąvartynuose šalinamos komunalinės biologiškai skaidžios atliekos, susidariusios Molėtų rajono savivaldybės  teritorijoje, </w:t>
            </w:r>
            <w:r w:rsidRPr="00AC06EC">
              <w:rPr>
                <w:sz w:val="20"/>
                <w:szCs w:val="20"/>
                <w:shd w:val="clear" w:color="auto" w:fill="FFFFFF"/>
              </w:rPr>
              <w:t xml:space="preserve">sudarytų ne </w:t>
            </w:r>
            <w:r w:rsidRPr="00AC06EC">
              <w:rPr>
                <w:sz w:val="20"/>
                <w:szCs w:val="20"/>
              </w:rPr>
              <w:t>daugiau kaip 2.400 tonų  2013 m.</w:t>
            </w:r>
          </w:p>
        </w:tc>
        <w:tc>
          <w:tcPr>
            <w:tcW w:w="1054" w:type="pct"/>
            <w:tcBorders>
              <w:top w:val="single" w:sz="4" w:space="0" w:color="auto"/>
              <w:left w:val="single" w:sz="4" w:space="0" w:color="auto"/>
              <w:bottom w:val="single" w:sz="4" w:space="0" w:color="auto"/>
              <w:right w:val="single" w:sz="4" w:space="0" w:color="auto"/>
            </w:tcBorders>
          </w:tcPr>
          <w:p w:rsidR="00082458" w:rsidRPr="00AC06EC" w:rsidRDefault="00082458" w:rsidP="00F42D1A">
            <w:pPr>
              <w:rPr>
                <w:bCs/>
                <w:sz w:val="20"/>
                <w:szCs w:val="20"/>
              </w:rPr>
            </w:pPr>
            <w:r w:rsidRPr="00AC06EC">
              <w:rPr>
                <w:bCs/>
                <w:sz w:val="20"/>
                <w:szCs w:val="20"/>
              </w:rPr>
              <w:t>Įgyvendinta</w:t>
            </w:r>
            <w:r w:rsidR="004D5D19">
              <w:rPr>
                <w:bCs/>
                <w:sz w:val="20"/>
                <w:szCs w:val="20"/>
              </w:rPr>
              <w:t xml:space="preserve">. 2013 m. sąvartyne pašalinta 1 </w:t>
            </w:r>
            <w:r w:rsidRPr="00AC06EC">
              <w:rPr>
                <w:bCs/>
                <w:sz w:val="20"/>
                <w:szCs w:val="20"/>
              </w:rPr>
              <w:t xml:space="preserve">227 tonos biologiškai skaidžių atliekų. </w:t>
            </w:r>
          </w:p>
        </w:tc>
      </w:tr>
      <w:tr w:rsidR="00082458" w:rsidRPr="003C48A2" w:rsidTr="002F4D32">
        <w:trPr>
          <w:cantSplit/>
          <w:trHeight w:val="595"/>
        </w:trPr>
        <w:tc>
          <w:tcPr>
            <w:tcW w:w="198" w:type="pct"/>
            <w:tcBorders>
              <w:top w:val="single" w:sz="4" w:space="0" w:color="auto"/>
              <w:left w:val="single" w:sz="4" w:space="0" w:color="auto"/>
              <w:bottom w:val="single" w:sz="4" w:space="0" w:color="auto"/>
              <w:right w:val="single" w:sz="4" w:space="0" w:color="auto"/>
            </w:tcBorders>
          </w:tcPr>
          <w:p w:rsidR="00082458" w:rsidRPr="00AC06EC" w:rsidRDefault="00082458" w:rsidP="0091328C">
            <w:pPr>
              <w:numPr>
                <w:ilvl w:val="0"/>
                <w:numId w:val="12"/>
              </w:numPr>
              <w:rPr>
                <w:sz w:val="20"/>
                <w:szCs w:val="20"/>
              </w:rPr>
            </w:pPr>
          </w:p>
        </w:tc>
        <w:tc>
          <w:tcPr>
            <w:tcW w:w="312" w:type="pct"/>
            <w:tcBorders>
              <w:top w:val="single" w:sz="4" w:space="0" w:color="auto"/>
              <w:left w:val="single" w:sz="4" w:space="0" w:color="auto"/>
              <w:bottom w:val="single" w:sz="4" w:space="0" w:color="auto"/>
              <w:right w:val="single" w:sz="4" w:space="0" w:color="auto"/>
            </w:tcBorders>
          </w:tcPr>
          <w:p w:rsidR="00082458" w:rsidRPr="00AC06EC" w:rsidRDefault="00082458" w:rsidP="00F42D1A">
            <w:pPr>
              <w:spacing w:before="40" w:after="40"/>
              <w:rPr>
                <w:bCs/>
                <w:sz w:val="20"/>
                <w:szCs w:val="20"/>
              </w:rPr>
            </w:pPr>
            <w:r w:rsidRPr="00AC06EC">
              <w:rPr>
                <w:bCs/>
                <w:sz w:val="20"/>
                <w:szCs w:val="20"/>
              </w:rPr>
              <w:t>103. /104.3.</w:t>
            </w:r>
          </w:p>
          <w:p w:rsidR="00082458" w:rsidRPr="00AC06EC" w:rsidRDefault="00082458" w:rsidP="00F42D1A">
            <w:pPr>
              <w:spacing w:before="40" w:after="40"/>
              <w:rPr>
                <w:bCs/>
                <w:sz w:val="20"/>
                <w:szCs w:val="20"/>
              </w:rPr>
            </w:pPr>
            <w:r w:rsidRPr="00AC06EC">
              <w:rPr>
                <w:bCs/>
                <w:sz w:val="20"/>
                <w:szCs w:val="20"/>
              </w:rPr>
              <w:t>104.1.</w:t>
            </w:r>
          </w:p>
          <w:p w:rsidR="00082458" w:rsidRPr="00AC06EC" w:rsidRDefault="00082458" w:rsidP="00F42D1A">
            <w:pPr>
              <w:spacing w:before="40" w:after="40"/>
              <w:rPr>
                <w:bCs/>
                <w:sz w:val="20"/>
                <w:szCs w:val="20"/>
              </w:rPr>
            </w:pPr>
            <w:r w:rsidRPr="00AC06EC">
              <w:rPr>
                <w:bCs/>
                <w:sz w:val="20"/>
                <w:szCs w:val="20"/>
              </w:rPr>
              <w:t>106.2.2.</w:t>
            </w:r>
          </w:p>
        </w:tc>
        <w:tc>
          <w:tcPr>
            <w:tcW w:w="3436" w:type="pct"/>
            <w:tcBorders>
              <w:top w:val="single" w:sz="4" w:space="0" w:color="auto"/>
              <w:left w:val="single" w:sz="4" w:space="0" w:color="auto"/>
              <w:bottom w:val="single" w:sz="4" w:space="0" w:color="auto"/>
              <w:right w:val="single" w:sz="4" w:space="0" w:color="auto"/>
            </w:tcBorders>
          </w:tcPr>
          <w:p w:rsidR="00082458" w:rsidRPr="00AC06EC" w:rsidRDefault="00082458" w:rsidP="00F42D1A">
            <w:pPr>
              <w:rPr>
                <w:bCs/>
                <w:sz w:val="20"/>
                <w:szCs w:val="20"/>
              </w:rPr>
            </w:pPr>
            <w:r w:rsidRPr="00AC06EC">
              <w:rPr>
                <w:bCs/>
                <w:sz w:val="20"/>
                <w:szCs w:val="20"/>
              </w:rPr>
              <w:t>Atskirai surinktos komunalinės biologiškai skaidžios atliekos turi būti perdirbamos arba kitaip naudojamos.</w:t>
            </w:r>
          </w:p>
          <w:p w:rsidR="00082458" w:rsidRPr="00AC06EC" w:rsidRDefault="00082458" w:rsidP="00F42D1A">
            <w:pPr>
              <w:rPr>
                <w:bCs/>
                <w:sz w:val="20"/>
                <w:szCs w:val="20"/>
              </w:rPr>
            </w:pPr>
            <w:r w:rsidRPr="00AC06EC">
              <w:rPr>
                <w:bCs/>
                <w:sz w:val="20"/>
                <w:szCs w:val="20"/>
              </w:rPr>
              <w:t xml:space="preserve">„Žaliosios atliekos“, t. y. sodų, parkų ir želdynų tvarkymo biologiškai skaidžios atliekos, turi būti surenkamos ir apdorojamos kompostavimo įrenginiuose. Turi būti skatinamas ir individualus „žaliųjų atliekų“ kompostavimas. </w:t>
            </w:r>
          </w:p>
          <w:p w:rsidR="00082458" w:rsidRPr="00AC06EC" w:rsidRDefault="00082458" w:rsidP="00F42D1A">
            <w:pPr>
              <w:rPr>
                <w:bCs/>
                <w:sz w:val="20"/>
                <w:szCs w:val="20"/>
              </w:rPr>
            </w:pPr>
            <w:r w:rsidRPr="00AC06EC">
              <w:rPr>
                <w:bCs/>
                <w:sz w:val="20"/>
                <w:szCs w:val="20"/>
              </w:rPr>
              <w:t>Savivaldybės iki 2010 m., atsižvelgdamos į regionų bendradarbiavimo galimybes, privalo užtikrinti, kad kiekviename atliekų tvarkymo regione būtų sudarytos sąlygos apdoroti (kompostuoti ir (ar) anaerobiškai pūdyti) komunalines biologiškai skaidžias atliekas</w:t>
            </w:r>
          </w:p>
        </w:tc>
        <w:tc>
          <w:tcPr>
            <w:tcW w:w="1054" w:type="pct"/>
            <w:tcBorders>
              <w:top w:val="single" w:sz="4" w:space="0" w:color="auto"/>
              <w:left w:val="single" w:sz="4" w:space="0" w:color="auto"/>
              <w:bottom w:val="single" w:sz="4" w:space="0" w:color="auto"/>
              <w:right w:val="single" w:sz="4" w:space="0" w:color="auto"/>
            </w:tcBorders>
          </w:tcPr>
          <w:p w:rsidR="00082458" w:rsidRDefault="00E0646D" w:rsidP="00BA773F">
            <w:pPr>
              <w:rPr>
                <w:bCs/>
                <w:sz w:val="20"/>
                <w:szCs w:val="20"/>
              </w:rPr>
            </w:pPr>
            <w:r>
              <w:rPr>
                <w:bCs/>
                <w:sz w:val="20"/>
                <w:szCs w:val="20"/>
              </w:rPr>
              <w:t xml:space="preserve">Įgyvendinta. </w:t>
            </w:r>
            <w:r w:rsidR="00C015CE">
              <w:rPr>
                <w:bCs/>
                <w:sz w:val="20"/>
                <w:szCs w:val="20"/>
              </w:rPr>
              <w:t>Atskirai surinktos ž</w:t>
            </w:r>
            <w:r w:rsidR="00082458" w:rsidRPr="00AC06EC">
              <w:rPr>
                <w:bCs/>
                <w:sz w:val="20"/>
                <w:szCs w:val="20"/>
              </w:rPr>
              <w:t xml:space="preserve">aliosios atliekos kompostuojamos  žaliųjų atliekų kompostavimo aikštelėje (Ažušilių viensėdyje, </w:t>
            </w:r>
            <w:r w:rsidR="00082458">
              <w:rPr>
                <w:sz w:val="20"/>
                <w:szCs w:val="20"/>
              </w:rPr>
              <w:t>Luokesos seniūnijoje</w:t>
            </w:r>
            <w:r w:rsidR="00082458" w:rsidRPr="0070038B">
              <w:rPr>
                <w:sz w:val="20"/>
                <w:szCs w:val="20"/>
              </w:rPr>
              <w:t xml:space="preserve">, </w:t>
            </w:r>
            <w:r w:rsidR="00082458" w:rsidRPr="00AC06EC">
              <w:rPr>
                <w:bCs/>
                <w:sz w:val="20"/>
                <w:szCs w:val="20"/>
              </w:rPr>
              <w:t xml:space="preserve">Molėtų rajone). </w:t>
            </w:r>
          </w:p>
          <w:p w:rsidR="00BA773F" w:rsidRPr="00BA773F" w:rsidRDefault="00BA773F" w:rsidP="00BA773F">
            <w:pPr>
              <w:rPr>
                <w:bCs/>
                <w:sz w:val="20"/>
                <w:szCs w:val="20"/>
              </w:rPr>
            </w:pPr>
            <w:r>
              <w:rPr>
                <w:bCs/>
                <w:sz w:val="20"/>
                <w:szCs w:val="20"/>
              </w:rPr>
              <w:t xml:space="preserve">Skatinant individualų </w:t>
            </w:r>
            <w:r w:rsidRPr="00BA773F">
              <w:rPr>
                <w:bCs/>
                <w:sz w:val="20"/>
                <w:szCs w:val="20"/>
              </w:rPr>
              <w:t xml:space="preserve">kompostavimą 2014 m. savivaldybės gyventojams numatyta išdalinti </w:t>
            </w:r>
            <w:r w:rsidR="004D5D19">
              <w:rPr>
                <w:sz w:val="20"/>
                <w:szCs w:val="20"/>
              </w:rPr>
              <w:t xml:space="preserve">1 </w:t>
            </w:r>
            <w:r w:rsidRPr="00BA773F">
              <w:rPr>
                <w:sz w:val="20"/>
                <w:szCs w:val="20"/>
              </w:rPr>
              <w:t xml:space="preserve">140 </w:t>
            </w:r>
            <w:r w:rsidR="00C015CE">
              <w:rPr>
                <w:sz w:val="20"/>
                <w:szCs w:val="20"/>
              </w:rPr>
              <w:t xml:space="preserve">vnt. </w:t>
            </w:r>
            <w:r w:rsidRPr="00BA773F">
              <w:rPr>
                <w:bCs/>
                <w:color w:val="000000"/>
                <w:sz w:val="20"/>
                <w:szCs w:val="20"/>
              </w:rPr>
              <w:t>kompostavimo dėžių.</w:t>
            </w:r>
          </w:p>
        </w:tc>
      </w:tr>
      <w:tr w:rsidR="00082458" w:rsidRPr="003C48A2" w:rsidTr="002F4D32">
        <w:trPr>
          <w:cantSplit/>
          <w:trHeight w:val="595"/>
        </w:trPr>
        <w:tc>
          <w:tcPr>
            <w:tcW w:w="198" w:type="pct"/>
            <w:tcBorders>
              <w:top w:val="single" w:sz="4" w:space="0" w:color="auto"/>
              <w:left w:val="single" w:sz="4" w:space="0" w:color="auto"/>
              <w:bottom w:val="single" w:sz="4" w:space="0" w:color="auto"/>
              <w:right w:val="single" w:sz="4" w:space="0" w:color="auto"/>
            </w:tcBorders>
          </w:tcPr>
          <w:p w:rsidR="00082458" w:rsidRPr="00AC06EC" w:rsidRDefault="00082458" w:rsidP="0091328C">
            <w:pPr>
              <w:numPr>
                <w:ilvl w:val="0"/>
                <w:numId w:val="12"/>
              </w:numPr>
              <w:rPr>
                <w:sz w:val="20"/>
                <w:szCs w:val="20"/>
              </w:rPr>
            </w:pPr>
          </w:p>
        </w:tc>
        <w:tc>
          <w:tcPr>
            <w:tcW w:w="312" w:type="pct"/>
            <w:tcBorders>
              <w:top w:val="single" w:sz="4" w:space="0" w:color="auto"/>
              <w:left w:val="single" w:sz="4" w:space="0" w:color="auto"/>
              <w:bottom w:val="single" w:sz="4" w:space="0" w:color="auto"/>
              <w:right w:val="single" w:sz="4" w:space="0" w:color="auto"/>
            </w:tcBorders>
          </w:tcPr>
          <w:p w:rsidR="00082458" w:rsidRPr="00AC06EC" w:rsidRDefault="00082458" w:rsidP="00F42D1A">
            <w:pPr>
              <w:spacing w:before="40" w:after="40"/>
              <w:rPr>
                <w:bCs/>
                <w:sz w:val="20"/>
                <w:szCs w:val="20"/>
              </w:rPr>
            </w:pPr>
            <w:r w:rsidRPr="00AC06EC">
              <w:rPr>
                <w:bCs/>
                <w:sz w:val="20"/>
                <w:szCs w:val="20"/>
              </w:rPr>
              <w:t xml:space="preserve">104.2. </w:t>
            </w:r>
          </w:p>
          <w:p w:rsidR="00082458" w:rsidRPr="00AC06EC" w:rsidRDefault="00082458" w:rsidP="00F42D1A">
            <w:pPr>
              <w:spacing w:before="40" w:after="40"/>
              <w:rPr>
                <w:bCs/>
                <w:sz w:val="20"/>
                <w:szCs w:val="20"/>
              </w:rPr>
            </w:pPr>
            <w:r w:rsidRPr="00AC06EC">
              <w:rPr>
                <w:bCs/>
                <w:sz w:val="20"/>
                <w:szCs w:val="20"/>
              </w:rPr>
              <w:t>107.</w:t>
            </w:r>
          </w:p>
        </w:tc>
        <w:tc>
          <w:tcPr>
            <w:tcW w:w="3436" w:type="pct"/>
            <w:tcBorders>
              <w:top w:val="single" w:sz="4" w:space="0" w:color="auto"/>
              <w:left w:val="single" w:sz="4" w:space="0" w:color="auto"/>
              <w:bottom w:val="single" w:sz="4" w:space="0" w:color="auto"/>
              <w:right w:val="single" w:sz="4" w:space="0" w:color="auto"/>
            </w:tcBorders>
          </w:tcPr>
          <w:p w:rsidR="00082458" w:rsidRPr="00AC06EC" w:rsidRDefault="00082458" w:rsidP="00F42D1A">
            <w:pPr>
              <w:rPr>
                <w:bCs/>
                <w:sz w:val="20"/>
                <w:szCs w:val="20"/>
              </w:rPr>
            </w:pPr>
            <w:r w:rsidRPr="00AC06EC">
              <w:rPr>
                <w:bCs/>
                <w:sz w:val="20"/>
                <w:szCs w:val="20"/>
              </w:rPr>
              <w:t>Savivaldybės, atsižvelgdamos į kiekvieno regiono specifiką ir regionų bendradarbiavimo galimybes, privalo taip organizuoti komunalinių atliekų tvarkymo sistemą, kad iki 2010 m. būtų įdiegtas mechaninis biologinis apdorojimas arba atskiras komunalinių biologiškai skaidžių atliekų surinkimas ir šių atliekų apdorojimas.</w:t>
            </w:r>
          </w:p>
        </w:tc>
        <w:tc>
          <w:tcPr>
            <w:tcW w:w="1054" w:type="pct"/>
            <w:tcBorders>
              <w:top w:val="single" w:sz="4" w:space="0" w:color="auto"/>
              <w:left w:val="single" w:sz="4" w:space="0" w:color="auto"/>
              <w:bottom w:val="single" w:sz="4" w:space="0" w:color="auto"/>
              <w:right w:val="single" w:sz="4" w:space="0" w:color="auto"/>
            </w:tcBorders>
          </w:tcPr>
          <w:p w:rsidR="00082458" w:rsidRPr="00AC06EC" w:rsidRDefault="00BA773F" w:rsidP="00C015CE">
            <w:pPr>
              <w:rPr>
                <w:bCs/>
                <w:sz w:val="20"/>
                <w:szCs w:val="20"/>
              </w:rPr>
            </w:pPr>
            <w:r w:rsidRPr="00724055">
              <w:rPr>
                <w:bCs/>
                <w:color w:val="000000"/>
                <w:sz w:val="20"/>
                <w:szCs w:val="20"/>
              </w:rPr>
              <w:t xml:space="preserve">Bus įgyvendinta 2015 m., kai bus pradėtas pilnomis apimtimis vykdyti </w:t>
            </w:r>
            <w:r w:rsidR="00C015CE">
              <w:rPr>
                <w:bCs/>
                <w:sz w:val="20"/>
                <w:szCs w:val="20"/>
              </w:rPr>
              <w:t>namudinis kompostavimas ir (</w:t>
            </w:r>
            <w:r w:rsidRPr="00724055">
              <w:rPr>
                <w:bCs/>
                <w:sz w:val="20"/>
                <w:szCs w:val="20"/>
              </w:rPr>
              <w:t>2015 m. pabaigoje</w:t>
            </w:r>
            <w:r w:rsidR="00C015CE">
              <w:rPr>
                <w:bCs/>
                <w:sz w:val="20"/>
                <w:szCs w:val="20"/>
              </w:rPr>
              <w:t>)</w:t>
            </w:r>
            <w:r w:rsidRPr="00724055">
              <w:rPr>
                <w:bCs/>
                <w:sz w:val="20"/>
                <w:szCs w:val="20"/>
              </w:rPr>
              <w:t xml:space="preserve"> pastatyti MBA įrenginiai.</w:t>
            </w:r>
          </w:p>
        </w:tc>
      </w:tr>
    </w:tbl>
    <w:p w:rsidR="00D310E6" w:rsidRPr="003C48A2" w:rsidRDefault="00D310E6" w:rsidP="009B6D78">
      <w:pPr>
        <w:sectPr w:rsidR="00D310E6" w:rsidRPr="003C48A2" w:rsidSect="00D310E6">
          <w:pgSz w:w="16838" w:h="11906" w:orient="landscape"/>
          <w:pgMar w:top="1699" w:right="1411" w:bottom="1138" w:left="1138" w:header="562" w:footer="562" w:gutter="0"/>
          <w:cols w:space="1296"/>
          <w:docGrid w:linePitch="360"/>
        </w:sectPr>
      </w:pPr>
    </w:p>
    <w:p w:rsidR="009160CF" w:rsidRPr="00AC06EC" w:rsidRDefault="006B2FFA" w:rsidP="00AC06EC">
      <w:pPr>
        <w:pStyle w:val="Antrat2"/>
      </w:pPr>
      <w:bookmarkStart w:id="85" w:name="_Toc328474118"/>
      <w:bookmarkStart w:id="86" w:name="_Toc414021921"/>
      <w:r w:rsidRPr="00AC06EC">
        <w:t>Komunalinių atliekų tvarkymo stiprybių, silpnybių, galimybių, grėsmių analizė</w:t>
      </w:r>
      <w:bookmarkEnd w:id="85"/>
      <w:bookmarkEnd w:id="86"/>
    </w:p>
    <w:p w:rsidR="009160CF" w:rsidRPr="00AC06EC" w:rsidRDefault="009160CF" w:rsidP="009160CF">
      <w:r w:rsidRPr="00AC06EC">
        <w:t xml:space="preserve">Žemiau pateikta </w:t>
      </w:r>
      <w:r w:rsidR="00E64638" w:rsidRPr="00AC06EC">
        <w:t xml:space="preserve">Molėtų </w:t>
      </w:r>
      <w:r w:rsidRPr="00AC06EC">
        <w:t>rajono savivaldybės teritorijoje susidariusių komunalinių atliekų tvarkymo stiprybių, silpnybių, galimybių, grėsmių analizė.</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1"/>
      </w:tblGrid>
      <w:tr w:rsidR="009160CF" w:rsidRPr="003C48A2" w:rsidTr="00BC2A99">
        <w:tc>
          <w:tcPr>
            <w:tcW w:w="5000" w:type="pct"/>
            <w:shd w:val="clear" w:color="auto" w:fill="DBE5F1"/>
          </w:tcPr>
          <w:p w:rsidR="009160CF" w:rsidRPr="003C48A2" w:rsidRDefault="009160CF" w:rsidP="00D804BF">
            <w:pPr>
              <w:spacing w:line="360" w:lineRule="atLeast"/>
              <w:jc w:val="center"/>
              <w:rPr>
                <w:b/>
                <w:sz w:val="22"/>
              </w:rPr>
            </w:pPr>
            <w:r w:rsidRPr="003C48A2">
              <w:rPr>
                <w:b/>
                <w:sz w:val="22"/>
              </w:rPr>
              <w:t>Stiprybės</w:t>
            </w:r>
          </w:p>
        </w:tc>
      </w:tr>
      <w:tr w:rsidR="009160CF" w:rsidRPr="003C48A2" w:rsidTr="00BC2A99">
        <w:tc>
          <w:tcPr>
            <w:tcW w:w="5000" w:type="pct"/>
          </w:tcPr>
          <w:p w:rsidR="009160CF" w:rsidRPr="00A27851" w:rsidRDefault="00B26F19" w:rsidP="00B26F19">
            <w:pPr>
              <w:rPr>
                <w:sz w:val="20"/>
                <w:szCs w:val="20"/>
              </w:rPr>
            </w:pPr>
            <w:r w:rsidRPr="00A27851">
              <w:rPr>
                <w:sz w:val="20"/>
                <w:szCs w:val="20"/>
              </w:rPr>
              <w:t>Viešoji komunalinių atliekų surinkimo paslauga prieinama 99 proc. savivaldybės teritorijos fizinių asmenų ir 100 proc. įregistruotų ūkio subjektų</w:t>
            </w:r>
            <w:r w:rsidR="00C23AA3" w:rsidRPr="00A27851">
              <w:rPr>
                <w:sz w:val="20"/>
                <w:szCs w:val="20"/>
              </w:rPr>
              <w:t xml:space="preserve">, </w:t>
            </w:r>
            <w:r w:rsidR="00C23AA3" w:rsidRPr="00A27851">
              <w:rPr>
                <w:color w:val="000000"/>
                <w:sz w:val="20"/>
                <w:szCs w:val="20"/>
              </w:rPr>
              <w:t>apimant 100 proc. daugiabučių namų butų savininkų, 97 proc. vieno ir dviejų butų gyvenamųjų namų butų savininkų ir 100 proc. sodo bendrijų narių (nekilnojamojo turto objektų savininkų).</w:t>
            </w:r>
          </w:p>
        </w:tc>
      </w:tr>
      <w:tr w:rsidR="009160CF" w:rsidRPr="003C48A2" w:rsidTr="00BC2A99">
        <w:tc>
          <w:tcPr>
            <w:tcW w:w="5000" w:type="pct"/>
          </w:tcPr>
          <w:p w:rsidR="009160CF" w:rsidRPr="00A27851" w:rsidRDefault="007B5FF1" w:rsidP="00BC2A99">
            <w:pPr>
              <w:rPr>
                <w:sz w:val="20"/>
                <w:szCs w:val="20"/>
              </w:rPr>
            </w:pPr>
            <w:r w:rsidRPr="00A27851">
              <w:rPr>
                <w:sz w:val="20"/>
                <w:szCs w:val="20"/>
              </w:rPr>
              <w:t>Nuo 2008 m. vasario 1 d. regione susidarančios</w:t>
            </w:r>
            <w:r w:rsidR="009160CF" w:rsidRPr="00A27851">
              <w:rPr>
                <w:sz w:val="20"/>
                <w:szCs w:val="20"/>
              </w:rPr>
              <w:t xml:space="preserve"> mišrios komunalinės atliekos šalinamos ES aplinkosauginius reikalavimus atitinkančiame </w:t>
            </w:r>
            <w:r w:rsidR="00B26F19" w:rsidRPr="00A27851">
              <w:rPr>
                <w:sz w:val="20"/>
                <w:szCs w:val="20"/>
              </w:rPr>
              <w:t>Utenos</w:t>
            </w:r>
            <w:r w:rsidR="00685FB6" w:rsidRPr="00A27851">
              <w:rPr>
                <w:sz w:val="20"/>
                <w:szCs w:val="20"/>
              </w:rPr>
              <w:t xml:space="preserve"> </w:t>
            </w:r>
            <w:r w:rsidR="009160CF" w:rsidRPr="00A27851">
              <w:rPr>
                <w:sz w:val="20"/>
                <w:szCs w:val="20"/>
              </w:rPr>
              <w:t>regioniniame nepavojingų atliekų sąvartyne (</w:t>
            </w:r>
            <w:r w:rsidRPr="00A27851">
              <w:rPr>
                <w:sz w:val="20"/>
                <w:szCs w:val="20"/>
              </w:rPr>
              <w:t xml:space="preserve">Mockėnų </w:t>
            </w:r>
            <w:r w:rsidR="009160CF" w:rsidRPr="00A27851">
              <w:rPr>
                <w:sz w:val="20"/>
                <w:szCs w:val="20"/>
              </w:rPr>
              <w:t xml:space="preserve">k., </w:t>
            </w:r>
            <w:r w:rsidRPr="00A27851">
              <w:rPr>
                <w:sz w:val="20"/>
                <w:szCs w:val="20"/>
              </w:rPr>
              <w:t>Utenos sen., Utenos r. savivaldybėje</w:t>
            </w:r>
            <w:r w:rsidR="009160CF" w:rsidRPr="00A27851">
              <w:rPr>
                <w:sz w:val="20"/>
                <w:szCs w:val="20"/>
              </w:rPr>
              <w:t xml:space="preserve">). </w:t>
            </w:r>
            <w:r w:rsidR="00BC2A99" w:rsidRPr="00A27851">
              <w:rPr>
                <w:sz w:val="20"/>
                <w:szCs w:val="20"/>
              </w:rPr>
              <w:t>Visi M</w:t>
            </w:r>
            <w:r w:rsidRPr="00A27851">
              <w:rPr>
                <w:sz w:val="20"/>
                <w:szCs w:val="20"/>
              </w:rPr>
              <w:t xml:space="preserve">olėtų </w:t>
            </w:r>
            <w:r w:rsidR="009160CF" w:rsidRPr="00A27851">
              <w:rPr>
                <w:sz w:val="20"/>
                <w:szCs w:val="20"/>
              </w:rPr>
              <w:t xml:space="preserve">rajono savivaldybėje </w:t>
            </w:r>
            <w:r w:rsidRPr="00A27851">
              <w:rPr>
                <w:sz w:val="20"/>
                <w:szCs w:val="20"/>
              </w:rPr>
              <w:t xml:space="preserve">buvę seni sąvartynai ir šiukšlynai </w:t>
            </w:r>
            <w:r w:rsidR="009160CF" w:rsidRPr="00A27851">
              <w:rPr>
                <w:sz w:val="20"/>
                <w:szCs w:val="20"/>
              </w:rPr>
              <w:t>uždaryti ir rekultivuoti</w:t>
            </w:r>
            <w:r w:rsidRPr="00A27851">
              <w:rPr>
                <w:sz w:val="20"/>
                <w:szCs w:val="20"/>
              </w:rPr>
              <w:t>.</w:t>
            </w:r>
          </w:p>
        </w:tc>
      </w:tr>
      <w:tr w:rsidR="00A27851" w:rsidRPr="003C48A2" w:rsidTr="00BC2A99">
        <w:tc>
          <w:tcPr>
            <w:tcW w:w="5000" w:type="pct"/>
          </w:tcPr>
          <w:p w:rsidR="00A27851" w:rsidRPr="00A27851" w:rsidRDefault="00A27851" w:rsidP="00A27851">
            <w:pPr>
              <w:rPr>
                <w:sz w:val="20"/>
                <w:szCs w:val="20"/>
              </w:rPr>
            </w:pPr>
            <w:r w:rsidRPr="00A27851">
              <w:rPr>
                <w:sz w:val="20"/>
                <w:szCs w:val="20"/>
              </w:rPr>
              <w:t>Plečiama komunalinių atliekų atskiro surinkimo srautais (tame tarpe - didelių gabaritų, elektros ir elektroninės įrangos atliekų, buities pavojingųjų atliekų ir kt.) sistema.</w:t>
            </w:r>
          </w:p>
        </w:tc>
      </w:tr>
      <w:tr w:rsidR="0070038B" w:rsidRPr="003C48A2" w:rsidTr="00BC2A99">
        <w:tc>
          <w:tcPr>
            <w:tcW w:w="5000" w:type="pct"/>
            <w:shd w:val="clear" w:color="auto" w:fill="FFFFFF"/>
          </w:tcPr>
          <w:p w:rsidR="0070038B" w:rsidRPr="00A27851" w:rsidRDefault="00AC06EC" w:rsidP="00BC2A99">
            <w:pPr>
              <w:rPr>
                <w:sz w:val="20"/>
                <w:szCs w:val="20"/>
              </w:rPr>
            </w:pPr>
            <w:r w:rsidRPr="00A27851">
              <w:rPr>
                <w:sz w:val="20"/>
                <w:szCs w:val="20"/>
              </w:rPr>
              <w:t>P</w:t>
            </w:r>
            <w:r w:rsidR="00D13721" w:rsidRPr="00A27851">
              <w:rPr>
                <w:sz w:val="20"/>
                <w:szCs w:val="20"/>
              </w:rPr>
              <w:t>akuočių atliekų ir</w:t>
            </w:r>
            <w:r w:rsidRPr="00A27851">
              <w:rPr>
                <w:sz w:val="20"/>
                <w:szCs w:val="20"/>
              </w:rPr>
              <w:t xml:space="preserve"> kitų antrinių žaliavų šalinimo sąvartyne mažinimui regioniniu mastu vykdomas antrinis</w:t>
            </w:r>
            <w:r w:rsidR="0070038B" w:rsidRPr="00A27851">
              <w:rPr>
                <w:sz w:val="20"/>
                <w:szCs w:val="20"/>
              </w:rPr>
              <w:t xml:space="preserve"> mišrių komu</w:t>
            </w:r>
            <w:r w:rsidRPr="00A27851">
              <w:rPr>
                <w:sz w:val="20"/>
                <w:szCs w:val="20"/>
              </w:rPr>
              <w:t>nalinių atliekų srauto rūšiavimas</w:t>
            </w:r>
            <w:r w:rsidR="0070038B" w:rsidRPr="00A27851">
              <w:rPr>
                <w:sz w:val="20"/>
                <w:szCs w:val="20"/>
              </w:rPr>
              <w:t xml:space="preserve"> kilnojamoje </w:t>
            </w:r>
            <w:r w:rsidRPr="00A27851">
              <w:rPr>
                <w:sz w:val="20"/>
                <w:szCs w:val="20"/>
              </w:rPr>
              <w:t xml:space="preserve">rūšiavimo </w:t>
            </w:r>
            <w:r w:rsidR="0070038B" w:rsidRPr="00A27851">
              <w:rPr>
                <w:sz w:val="20"/>
                <w:szCs w:val="20"/>
              </w:rPr>
              <w:t>linijoje</w:t>
            </w:r>
            <w:r w:rsidRPr="00A27851">
              <w:rPr>
                <w:sz w:val="20"/>
                <w:szCs w:val="20"/>
              </w:rPr>
              <w:t>.</w:t>
            </w:r>
          </w:p>
        </w:tc>
      </w:tr>
      <w:tr w:rsidR="009160CF" w:rsidRPr="003C48A2" w:rsidTr="00BC2A99">
        <w:tc>
          <w:tcPr>
            <w:tcW w:w="5000" w:type="pct"/>
          </w:tcPr>
          <w:p w:rsidR="000E29B4" w:rsidRPr="0070038B" w:rsidRDefault="007B5FF1" w:rsidP="00BC2A99">
            <w:pPr>
              <w:rPr>
                <w:sz w:val="20"/>
                <w:szCs w:val="20"/>
              </w:rPr>
            </w:pPr>
            <w:r w:rsidRPr="0070038B">
              <w:rPr>
                <w:sz w:val="20"/>
                <w:szCs w:val="20"/>
              </w:rPr>
              <w:t>Molėtų</w:t>
            </w:r>
            <w:r w:rsidR="000E29B4" w:rsidRPr="0070038B">
              <w:rPr>
                <w:sz w:val="20"/>
                <w:szCs w:val="20"/>
              </w:rPr>
              <w:t xml:space="preserve"> rajono savivaldybės teritorijoje </w:t>
            </w:r>
            <w:r w:rsidR="00BC2A99">
              <w:rPr>
                <w:sz w:val="20"/>
                <w:szCs w:val="20"/>
              </w:rPr>
              <w:t>(</w:t>
            </w:r>
            <w:r w:rsidR="00BC2A99" w:rsidRPr="0070038B">
              <w:rPr>
                <w:sz w:val="20"/>
                <w:szCs w:val="20"/>
              </w:rPr>
              <w:t>adresu Vilniaus g. 104A, Molėtai</w:t>
            </w:r>
            <w:r w:rsidR="00BC2A99">
              <w:rPr>
                <w:sz w:val="20"/>
                <w:szCs w:val="20"/>
              </w:rPr>
              <w:t xml:space="preserve">) įrengta ir </w:t>
            </w:r>
            <w:r w:rsidRPr="0070038B">
              <w:rPr>
                <w:sz w:val="20"/>
                <w:szCs w:val="20"/>
              </w:rPr>
              <w:t>eksploatuojama</w:t>
            </w:r>
            <w:r w:rsidR="009160CF" w:rsidRPr="0070038B">
              <w:rPr>
                <w:sz w:val="20"/>
                <w:szCs w:val="20"/>
              </w:rPr>
              <w:t xml:space="preserve"> didel</w:t>
            </w:r>
            <w:r w:rsidR="00504DFD" w:rsidRPr="0070038B">
              <w:rPr>
                <w:sz w:val="20"/>
                <w:szCs w:val="20"/>
              </w:rPr>
              <w:t xml:space="preserve">ių </w:t>
            </w:r>
            <w:r w:rsidR="00BC2A99">
              <w:rPr>
                <w:sz w:val="20"/>
                <w:szCs w:val="20"/>
              </w:rPr>
              <w:t>ir pavojingų</w:t>
            </w:r>
            <w:r w:rsidR="00535C53">
              <w:rPr>
                <w:sz w:val="20"/>
                <w:szCs w:val="20"/>
              </w:rPr>
              <w:t>jų</w:t>
            </w:r>
            <w:r w:rsidR="00504DFD" w:rsidRPr="0070038B">
              <w:rPr>
                <w:sz w:val="20"/>
                <w:szCs w:val="20"/>
              </w:rPr>
              <w:t xml:space="preserve"> </w:t>
            </w:r>
            <w:r w:rsidR="000E29B4" w:rsidRPr="0070038B">
              <w:rPr>
                <w:sz w:val="20"/>
                <w:szCs w:val="20"/>
              </w:rPr>
              <w:t xml:space="preserve">atliekų </w:t>
            </w:r>
            <w:r w:rsidR="00BC2A99">
              <w:rPr>
                <w:sz w:val="20"/>
                <w:szCs w:val="20"/>
              </w:rPr>
              <w:t>priėmimo</w:t>
            </w:r>
            <w:r w:rsidR="00504DFD" w:rsidRPr="0070038B">
              <w:rPr>
                <w:sz w:val="20"/>
                <w:szCs w:val="20"/>
              </w:rPr>
              <w:t xml:space="preserve"> </w:t>
            </w:r>
            <w:r w:rsidR="00BC2A99">
              <w:rPr>
                <w:sz w:val="20"/>
                <w:szCs w:val="20"/>
              </w:rPr>
              <w:t xml:space="preserve">ir laikino saugojimo </w:t>
            </w:r>
            <w:r w:rsidRPr="0070038B">
              <w:rPr>
                <w:sz w:val="20"/>
                <w:szCs w:val="20"/>
              </w:rPr>
              <w:t>aikštelė</w:t>
            </w:r>
            <w:r w:rsidR="00BC2A99">
              <w:rPr>
                <w:sz w:val="20"/>
                <w:szCs w:val="20"/>
              </w:rPr>
              <w:t>.</w:t>
            </w:r>
          </w:p>
        </w:tc>
      </w:tr>
      <w:tr w:rsidR="000E29B4" w:rsidRPr="003C48A2" w:rsidTr="00BC2A99">
        <w:tc>
          <w:tcPr>
            <w:tcW w:w="5000" w:type="pct"/>
          </w:tcPr>
          <w:p w:rsidR="000E29B4" w:rsidRPr="0070038B" w:rsidRDefault="00A552ED" w:rsidP="00BC2A99">
            <w:pPr>
              <w:rPr>
                <w:sz w:val="20"/>
                <w:szCs w:val="20"/>
              </w:rPr>
            </w:pPr>
            <w:r w:rsidRPr="0070038B">
              <w:rPr>
                <w:sz w:val="20"/>
                <w:szCs w:val="20"/>
              </w:rPr>
              <w:t xml:space="preserve">Plečiama atskiro biologiškai skaidžių atliekų tvarkymo sistema: vykdomas atskiras žaliųjų atliekų surinkimas ir tvarkymas </w:t>
            </w:r>
            <w:r w:rsidR="007551F4" w:rsidRPr="0070038B">
              <w:rPr>
                <w:sz w:val="20"/>
                <w:szCs w:val="20"/>
              </w:rPr>
              <w:t xml:space="preserve">Molėtų rajono savivaldybės teritorijoje </w:t>
            </w:r>
            <w:r w:rsidRPr="0070038B">
              <w:rPr>
                <w:sz w:val="20"/>
                <w:szCs w:val="20"/>
              </w:rPr>
              <w:t>URATC eksploatuojamoje</w:t>
            </w:r>
            <w:r w:rsidR="007551F4" w:rsidRPr="0070038B">
              <w:rPr>
                <w:sz w:val="20"/>
                <w:szCs w:val="20"/>
              </w:rPr>
              <w:t xml:space="preserve"> </w:t>
            </w:r>
            <w:r w:rsidR="000E29B4" w:rsidRPr="0070038B">
              <w:rPr>
                <w:sz w:val="20"/>
                <w:szCs w:val="20"/>
              </w:rPr>
              <w:t>žaliųjų atliekų kompostavimo aikštelė</w:t>
            </w:r>
            <w:r w:rsidRPr="0070038B">
              <w:rPr>
                <w:sz w:val="20"/>
                <w:szCs w:val="20"/>
              </w:rPr>
              <w:t>je (</w:t>
            </w:r>
            <w:r w:rsidR="00AC06EC" w:rsidRPr="00AC06EC">
              <w:rPr>
                <w:bCs/>
                <w:sz w:val="20"/>
                <w:szCs w:val="20"/>
              </w:rPr>
              <w:t xml:space="preserve">Ažušilių viensėdyje, </w:t>
            </w:r>
            <w:r w:rsidR="00AC06EC">
              <w:rPr>
                <w:sz w:val="20"/>
                <w:szCs w:val="20"/>
              </w:rPr>
              <w:t>Luokesos seniūnijoje</w:t>
            </w:r>
            <w:r w:rsidR="00AC06EC" w:rsidRPr="0070038B">
              <w:rPr>
                <w:sz w:val="20"/>
                <w:szCs w:val="20"/>
              </w:rPr>
              <w:t xml:space="preserve">, </w:t>
            </w:r>
            <w:r w:rsidR="00AC06EC" w:rsidRPr="00AC06EC">
              <w:rPr>
                <w:bCs/>
                <w:sz w:val="20"/>
                <w:szCs w:val="20"/>
              </w:rPr>
              <w:t>Molėtų rajone</w:t>
            </w:r>
            <w:r w:rsidR="007551F4" w:rsidRPr="0070038B">
              <w:rPr>
                <w:sz w:val="20"/>
                <w:szCs w:val="20"/>
              </w:rPr>
              <w:t>)</w:t>
            </w:r>
            <w:r w:rsidRPr="0070038B">
              <w:rPr>
                <w:sz w:val="20"/>
                <w:szCs w:val="20"/>
              </w:rPr>
              <w:t xml:space="preserve">; savivaldybės gyventojams dalinant kompostavimo dėžes, </w:t>
            </w:r>
            <w:r w:rsidR="000D6533" w:rsidRPr="0070038B">
              <w:rPr>
                <w:sz w:val="20"/>
                <w:szCs w:val="20"/>
              </w:rPr>
              <w:t>skatinamas</w:t>
            </w:r>
            <w:r w:rsidR="000E29B4" w:rsidRPr="0070038B">
              <w:rPr>
                <w:sz w:val="20"/>
                <w:szCs w:val="20"/>
              </w:rPr>
              <w:t xml:space="preserve"> </w:t>
            </w:r>
            <w:r w:rsidR="000D6533" w:rsidRPr="0070038B">
              <w:rPr>
                <w:sz w:val="20"/>
                <w:szCs w:val="20"/>
              </w:rPr>
              <w:t>individualus kompostavimas.</w:t>
            </w:r>
          </w:p>
        </w:tc>
      </w:tr>
      <w:tr w:rsidR="009160CF" w:rsidRPr="003C48A2" w:rsidTr="00BC2A99">
        <w:tc>
          <w:tcPr>
            <w:tcW w:w="5000" w:type="pct"/>
          </w:tcPr>
          <w:p w:rsidR="009160CF" w:rsidRPr="0070038B" w:rsidRDefault="009160CF" w:rsidP="00BC2A99">
            <w:pPr>
              <w:rPr>
                <w:sz w:val="20"/>
                <w:szCs w:val="20"/>
              </w:rPr>
            </w:pPr>
            <w:r w:rsidRPr="0070038B">
              <w:rPr>
                <w:sz w:val="20"/>
                <w:szCs w:val="20"/>
              </w:rPr>
              <w:t xml:space="preserve">Įgyvendinamas ES finansuojamas projektas </w:t>
            </w:r>
            <w:r w:rsidR="00A85D67" w:rsidRPr="0070038B">
              <w:rPr>
                <w:sz w:val="20"/>
                <w:szCs w:val="20"/>
              </w:rPr>
              <w:t xml:space="preserve">mišrių komunalinių atliekų </w:t>
            </w:r>
            <w:r w:rsidR="00BC2A99">
              <w:rPr>
                <w:sz w:val="20"/>
                <w:szCs w:val="20"/>
              </w:rPr>
              <w:t>mechaninio ir biologinio a</w:t>
            </w:r>
            <w:r w:rsidR="00A85D67" w:rsidRPr="0070038B">
              <w:rPr>
                <w:sz w:val="20"/>
                <w:szCs w:val="20"/>
              </w:rPr>
              <w:t>pdorojimo</w:t>
            </w:r>
            <w:r w:rsidR="00BC2A99">
              <w:rPr>
                <w:sz w:val="20"/>
                <w:szCs w:val="20"/>
              </w:rPr>
              <w:t xml:space="preserve"> </w:t>
            </w:r>
            <w:r w:rsidR="00BC2A99" w:rsidRPr="0070038B">
              <w:rPr>
                <w:sz w:val="20"/>
                <w:szCs w:val="20"/>
              </w:rPr>
              <w:t xml:space="preserve">infrastruktūrai </w:t>
            </w:r>
            <w:r w:rsidR="00BC2A99">
              <w:rPr>
                <w:sz w:val="20"/>
                <w:szCs w:val="20"/>
              </w:rPr>
              <w:t xml:space="preserve">su energijos gamybos įrenginiais </w:t>
            </w:r>
            <w:r w:rsidR="00A85D67" w:rsidRPr="0070038B">
              <w:rPr>
                <w:sz w:val="20"/>
                <w:szCs w:val="20"/>
              </w:rPr>
              <w:t>Utenos regione</w:t>
            </w:r>
            <w:r w:rsidR="001F1173" w:rsidRPr="0070038B">
              <w:rPr>
                <w:sz w:val="20"/>
                <w:szCs w:val="20"/>
              </w:rPr>
              <w:t xml:space="preserve"> </w:t>
            </w:r>
            <w:r w:rsidRPr="0070038B">
              <w:rPr>
                <w:sz w:val="20"/>
                <w:szCs w:val="20"/>
              </w:rPr>
              <w:t>sukurti</w:t>
            </w:r>
            <w:r w:rsidR="00504DFD" w:rsidRPr="0070038B">
              <w:rPr>
                <w:sz w:val="20"/>
                <w:szCs w:val="20"/>
              </w:rPr>
              <w:t>.</w:t>
            </w:r>
          </w:p>
        </w:tc>
      </w:tr>
      <w:tr w:rsidR="009160CF" w:rsidRPr="003C48A2" w:rsidTr="00BC2A99">
        <w:tc>
          <w:tcPr>
            <w:tcW w:w="5000" w:type="pct"/>
            <w:shd w:val="clear" w:color="auto" w:fill="DBE5F1"/>
          </w:tcPr>
          <w:p w:rsidR="009160CF" w:rsidRPr="0070038B" w:rsidRDefault="009160CF" w:rsidP="00D804BF">
            <w:pPr>
              <w:spacing w:line="360" w:lineRule="atLeast"/>
              <w:jc w:val="center"/>
              <w:rPr>
                <w:b/>
                <w:sz w:val="22"/>
              </w:rPr>
            </w:pPr>
            <w:r w:rsidRPr="0070038B">
              <w:rPr>
                <w:b/>
                <w:sz w:val="22"/>
              </w:rPr>
              <w:t>Silpnybės</w:t>
            </w:r>
          </w:p>
        </w:tc>
      </w:tr>
      <w:tr w:rsidR="009160CF" w:rsidRPr="003C48A2" w:rsidTr="00BC2A99">
        <w:tc>
          <w:tcPr>
            <w:tcW w:w="5000" w:type="pct"/>
          </w:tcPr>
          <w:p w:rsidR="009160CF" w:rsidRPr="0070038B" w:rsidRDefault="009160CF" w:rsidP="00BA773F">
            <w:pPr>
              <w:rPr>
                <w:sz w:val="20"/>
                <w:szCs w:val="20"/>
              </w:rPr>
            </w:pPr>
            <w:r w:rsidRPr="0070038B">
              <w:rPr>
                <w:sz w:val="20"/>
                <w:szCs w:val="20"/>
              </w:rPr>
              <w:t>Didžioji dalis komunalinių atliekų (201</w:t>
            </w:r>
            <w:r w:rsidR="000E29B4" w:rsidRPr="0070038B">
              <w:rPr>
                <w:sz w:val="20"/>
                <w:szCs w:val="20"/>
              </w:rPr>
              <w:t>3</w:t>
            </w:r>
            <w:r w:rsidRPr="0070038B">
              <w:rPr>
                <w:sz w:val="20"/>
                <w:szCs w:val="20"/>
              </w:rPr>
              <w:t xml:space="preserve"> m. duomenimis –</w:t>
            </w:r>
            <w:r w:rsidR="00615BE5" w:rsidRPr="0070038B">
              <w:rPr>
                <w:sz w:val="20"/>
                <w:szCs w:val="20"/>
              </w:rPr>
              <w:t xml:space="preserve"> </w:t>
            </w:r>
            <w:r w:rsidR="00BC2A99">
              <w:rPr>
                <w:sz w:val="20"/>
                <w:szCs w:val="20"/>
              </w:rPr>
              <w:t>apie 71</w:t>
            </w:r>
            <w:r w:rsidR="00615BE5" w:rsidRPr="0070038B">
              <w:rPr>
                <w:sz w:val="20"/>
                <w:szCs w:val="20"/>
              </w:rPr>
              <w:t xml:space="preserve"> </w:t>
            </w:r>
            <w:r w:rsidR="00D92367" w:rsidRPr="0070038B">
              <w:rPr>
                <w:sz w:val="20"/>
                <w:szCs w:val="20"/>
              </w:rPr>
              <w:t>proc.</w:t>
            </w:r>
            <w:r w:rsidRPr="0070038B">
              <w:rPr>
                <w:sz w:val="20"/>
                <w:szCs w:val="20"/>
              </w:rPr>
              <w:t xml:space="preserve">) </w:t>
            </w:r>
            <w:r w:rsidR="000D6533" w:rsidRPr="0070038B">
              <w:rPr>
                <w:sz w:val="20"/>
                <w:szCs w:val="20"/>
              </w:rPr>
              <w:t>šalinama sąvartyne.</w:t>
            </w:r>
          </w:p>
        </w:tc>
      </w:tr>
      <w:tr w:rsidR="00FB4B89" w:rsidRPr="003C48A2" w:rsidTr="00BC2A99">
        <w:tc>
          <w:tcPr>
            <w:tcW w:w="5000" w:type="pct"/>
          </w:tcPr>
          <w:p w:rsidR="00FB4B89" w:rsidRPr="0070038B" w:rsidRDefault="00FB4B89" w:rsidP="00BC2A99">
            <w:pPr>
              <w:rPr>
                <w:sz w:val="20"/>
                <w:szCs w:val="20"/>
              </w:rPr>
            </w:pPr>
            <w:r w:rsidRPr="0070038B">
              <w:rPr>
                <w:sz w:val="20"/>
                <w:szCs w:val="20"/>
              </w:rPr>
              <w:t xml:space="preserve">Neužtikrinamas viešosios komunalinių atliekų surinkimo paslaugos prieinamumas garažų bendrijų </w:t>
            </w:r>
            <w:r w:rsidR="00BC2A99">
              <w:rPr>
                <w:sz w:val="20"/>
                <w:szCs w:val="20"/>
              </w:rPr>
              <w:t>teritorijose</w:t>
            </w:r>
            <w:r w:rsidRPr="0070038B">
              <w:rPr>
                <w:sz w:val="20"/>
                <w:szCs w:val="20"/>
              </w:rPr>
              <w:t xml:space="preserve"> (2013 m. duomenimis paslauga teikiama tik 4 poc. savininkų)</w:t>
            </w:r>
          </w:p>
        </w:tc>
      </w:tr>
      <w:tr w:rsidR="00A27851" w:rsidRPr="003C48A2" w:rsidTr="00BC2A99">
        <w:tc>
          <w:tcPr>
            <w:tcW w:w="5000" w:type="pct"/>
          </w:tcPr>
          <w:p w:rsidR="00A27851" w:rsidRPr="00A27851" w:rsidRDefault="00A27851" w:rsidP="00A27851">
            <w:pPr>
              <w:rPr>
                <w:sz w:val="20"/>
                <w:szCs w:val="20"/>
              </w:rPr>
            </w:pPr>
            <w:r w:rsidRPr="00A27851">
              <w:rPr>
                <w:sz w:val="20"/>
                <w:szCs w:val="20"/>
              </w:rPr>
              <w:t xml:space="preserve">Vėluojama vykdyti </w:t>
            </w:r>
            <w:r w:rsidRPr="00A27851">
              <w:rPr>
                <w:i/>
                <w:sz w:val="20"/>
                <w:szCs w:val="20"/>
              </w:rPr>
              <w:t>Valstybinio strateginio atliekų tvarkymo plano</w:t>
            </w:r>
            <w:r w:rsidRPr="00A27851">
              <w:rPr>
                <w:sz w:val="20"/>
                <w:szCs w:val="20"/>
              </w:rPr>
              <w:t xml:space="preserve"> užduotis. Savivaldybės teritorijoje trūksta antrinių žaliavų atskiro surinkimo aikštelių, o ir esamos aikštelės turėtų būti rekonstruojamos. Savivaldybės teritorijoje yra tik 48 komplektai bendro naudojimo antrinių žaliavų konteinerių, kas neužtikrina atskiro surinkimo paslaugos visuotinumo ir prieinamumo šių atliekų turėtojams. </w:t>
            </w:r>
          </w:p>
        </w:tc>
      </w:tr>
      <w:tr w:rsidR="009160CF" w:rsidRPr="003C48A2" w:rsidTr="00BC2A99">
        <w:tc>
          <w:tcPr>
            <w:tcW w:w="5000" w:type="pct"/>
          </w:tcPr>
          <w:p w:rsidR="009160CF" w:rsidRPr="00A27851" w:rsidRDefault="00FF6A86" w:rsidP="00A27851">
            <w:pPr>
              <w:rPr>
                <w:sz w:val="20"/>
                <w:szCs w:val="20"/>
                <w:highlight w:val="yellow"/>
              </w:rPr>
            </w:pPr>
            <w:r w:rsidRPr="00A27851">
              <w:rPr>
                <w:sz w:val="20"/>
                <w:szCs w:val="20"/>
              </w:rPr>
              <w:t>Pakuočių atliekų ir kitų a</w:t>
            </w:r>
            <w:r w:rsidR="009160CF" w:rsidRPr="00A27851">
              <w:rPr>
                <w:sz w:val="20"/>
                <w:szCs w:val="20"/>
              </w:rPr>
              <w:t xml:space="preserve">ntrinių žaliavų rūšiavimas kolektyviniais konteineriais </w:t>
            </w:r>
            <w:r w:rsidR="00390C1F" w:rsidRPr="00A27851">
              <w:rPr>
                <w:sz w:val="20"/>
                <w:szCs w:val="20"/>
              </w:rPr>
              <w:t xml:space="preserve">nėra </w:t>
            </w:r>
            <w:r w:rsidR="00BC2A99" w:rsidRPr="00A27851">
              <w:rPr>
                <w:sz w:val="20"/>
                <w:szCs w:val="20"/>
              </w:rPr>
              <w:t xml:space="preserve">efektyvus </w:t>
            </w:r>
            <w:r w:rsidR="00A27851" w:rsidRPr="00A27851">
              <w:rPr>
                <w:sz w:val="20"/>
                <w:szCs w:val="20"/>
              </w:rPr>
              <w:t>(</w:t>
            </w:r>
            <w:r w:rsidR="00BC2A99" w:rsidRPr="00A27851">
              <w:rPr>
                <w:sz w:val="20"/>
                <w:szCs w:val="20"/>
              </w:rPr>
              <w:t>š</w:t>
            </w:r>
            <w:r w:rsidRPr="00A27851">
              <w:rPr>
                <w:sz w:val="20"/>
                <w:szCs w:val="20"/>
              </w:rPr>
              <w:t xml:space="preserve">ia sistema atskirai surenkama tik apie </w:t>
            </w:r>
            <w:r w:rsidR="00A8713F" w:rsidRPr="00A27851">
              <w:rPr>
                <w:sz w:val="20"/>
                <w:szCs w:val="20"/>
              </w:rPr>
              <w:t>5</w:t>
            </w:r>
            <w:r w:rsidRPr="00A27851">
              <w:rPr>
                <w:sz w:val="20"/>
                <w:szCs w:val="20"/>
              </w:rPr>
              <w:t xml:space="preserve"> proc. nuo bendro sraute susidarančio šių frakcijų kiekio</w:t>
            </w:r>
            <w:r w:rsidR="00A27851" w:rsidRPr="00A27851">
              <w:rPr>
                <w:sz w:val="20"/>
                <w:szCs w:val="20"/>
              </w:rPr>
              <w:t>)</w:t>
            </w:r>
            <w:r w:rsidR="00BC2A99" w:rsidRPr="00A27851">
              <w:rPr>
                <w:sz w:val="20"/>
                <w:szCs w:val="20"/>
              </w:rPr>
              <w:t>.</w:t>
            </w:r>
            <w:r w:rsidR="00A27851" w:rsidRPr="00A27851">
              <w:rPr>
                <w:sz w:val="20"/>
                <w:szCs w:val="20"/>
              </w:rPr>
              <w:t xml:space="preserve"> Savivaldybėje vis dar nėra pradėtas pakuočių atliekų ir kitų antrinių žaliavų rūšiuojamasis surinkimas individualiais konteineriais iš individualių valdų.</w:t>
            </w:r>
          </w:p>
        </w:tc>
      </w:tr>
      <w:tr w:rsidR="00463B94" w:rsidRPr="003C48A2" w:rsidTr="00BC2A99">
        <w:tc>
          <w:tcPr>
            <w:tcW w:w="5000" w:type="pct"/>
          </w:tcPr>
          <w:p w:rsidR="00463B94" w:rsidRPr="00F64D38" w:rsidRDefault="00463B94" w:rsidP="00A85D67">
            <w:pPr>
              <w:rPr>
                <w:sz w:val="20"/>
                <w:szCs w:val="20"/>
              </w:rPr>
            </w:pPr>
            <w:r w:rsidRPr="00F64D38">
              <w:rPr>
                <w:sz w:val="20"/>
                <w:szCs w:val="20"/>
              </w:rPr>
              <w:t xml:space="preserve">Esama </w:t>
            </w:r>
            <w:r w:rsidR="00A85D67" w:rsidRPr="00F64D38">
              <w:rPr>
                <w:sz w:val="20"/>
                <w:szCs w:val="20"/>
              </w:rPr>
              <w:t>apmokėjimo už</w:t>
            </w:r>
            <w:r w:rsidRPr="00F64D38">
              <w:rPr>
                <w:sz w:val="20"/>
                <w:szCs w:val="20"/>
              </w:rPr>
              <w:t xml:space="preserve"> atliekų surinkimą ir tvarkymą </w:t>
            </w:r>
            <w:r w:rsidR="00A85D67" w:rsidRPr="00F64D38">
              <w:rPr>
                <w:sz w:val="20"/>
                <w:szCs w:val="20"/>
              </w:rPr>
              <w:t xml:space="preserve">forma </w:t>
            </w:r>
            <w:r w:rsidR="00AC06EC" w:rsidRPr="00F64D38">
              <w:rPr>
                <w:sz w:val="20"/>
                <w:szCs w:val="20"/>
              </w:rPr>
              <w:t>– tarifas –</w:t>
            </w:r>
            <w:r w:rsidR="00A85D67" w:rsidRPr="00F64D38">
              <w:rPr>
                <w:sz w:val="20"/>
                <w:szCs w:val="20"/>
              </w:rPr>
              <w:t xml:space="preserve"> </w:t>
            </w:r>
            <w:r w:rsidRPr="00F64D38">
              <w:rPr>
                <w:sz w:val="20"/>
                <w:szCs w:val="20"/>
              </w:rPr>
              <w:t>neskatina atliekų turėtojų mažint</w:t>
            </w:r>
            <w:r w:rsidR="00FC6DC4" w:rsidRPr="00F64D38">
              <w:rPr>
                <w:sz w:val="20"/>
                <w:szCs w:val="20"/>
              </w:rPr>
              <w:t>i komunalinių atliekų susidarymo</w:t>
            </w:r>
            <w:r w:rsidRPr="00F64D38">
              <w:rPr>
                <w:sz w:val="20"/>
                <w:szCs w:val="20"/>
              </w:rPr>
              <w:t xml:space="preserve"> ir daugiau atliekų rūšiuoti.</w:t>
            </w:r>
          </w:p>
        </w:tc>
      </w:tr>
      <w:tr w:rsidR="00A27851" w:rsidRPr="003C48A2" w:rsidTr="00BC2A99">
        <w:tc>
          <w:tcPr>
            <w:tcW w:w="5000" w:type="pct"/>
          </w:tcPr>
          <w:p w:rsidR="00A27851" w:rsidRPr="0070038B" w:rsidRDefault="00A27851" w:rsidP="004609E0">
            <w:pPr>
              <w:rPr>
                <w:sz w:val="20"/>
                <w:szCs w:val="20"/>
              </w:rPr>
            </w:pPr>
            <w:r w:rsidRPr="0070038B">
              <w:rPr>
                <w:sz w:val="20"/>
                <w:szCs w:val="20"/>
              </w:rPr>
              <w:t xml:space="preserve">Gamintojo atsakomybės principo įgyvendinimas nėra užtikrinamas nacionaliniu mastu, kas lemia nepakankamą specifinių srautų atskiro surinkimo laipsnį savivaldybėje. </w:t>
            </w:r>
          </w:p>
        </w:tc>
      </w:tr>
      <w:tr w:rsidR="00A27851" w:rsidRPr="003C48A2" w:rsidTr="00BC2A99">
        <w:tc>
          <w:tcPr>
            <w:tcW w:w="5000" w:type="pct"/>
          </w:tcPr>
          <w:p w:rsidR="00A27851" w:rsidRPr="0070038B" w:rsidRDefault="00A27851" w:rsidP="004609E0">
            <w:pPr>
              <w:rPr>
                <w:sz w:val="20"/>
                <w:szCs w:val="20"/>
              </w:rPr>
            </w:pPr>
            <w:r w:rsidRPr="0070038B">
              <w:rPr>
                <w:sz w:val="20"/>
                <w:szCs w:val="20"/>
              </w:rPr>
              <w:t>Praktiškai atskirai nerenkamos buities pavojingosios atliekos, kurios turi didžiausią neigiamą poveikį visuomenės sveikatai ir aplinkai.</w:t>
            </w:r>
          </w:p>
        </w:tc>
      </w:tr>
      <w:tr w:rsidR="00A27851" w:rsidRPr="003C48A2" w:rsidTr="00BC2A99">
        <w:tc>
          <w:tcPr>
            <w:tcW w:w="5000" w:type="pct"/>
            <w:shd w:val="clear" w:color="auto" w:fill="DBE5F1"/>
          </w:tcPr>
          <w:p w:rsidR="00A27851" w:rsidRPr="003C48A2" w:rsidRDefault="00A27851" w:rsidP="00D804BF">
            <w:pPr>
              <w:spacing w:line="360" w:lineRule="atLeast"/>
              <w:jc w:val="center"/>
              <w:rPr>
                <w:b/>
                <w:sz w:val="22"/>
              </w:rPr>
            </w:pPr>
            <w:r w:rsidRPr="003C48A2">
              <w:rPr>
                <w:b/>
                <w:sz w:val="22"/>
              </w:rPr>
              <w:t>Galimybės</w:t>
            </w:r>
          </w:p>
        </w:tc>
      </w:tr>
      <w:tr w:rsidR="00A27851" w:rsidRPr="003C48A2" w:rsidTr="00BC2A99">
        <w:tc>
          <w:tcPr>
            <w:tcW w:w="5000" w:type="pct"/>
          </w:tcPr>
          <w:p w:rsidR="00A27851" w:rsidRPr="0070038B" w:rsidRDefault="00A27851" w:rsidP="009F6CE6">
            <w:pPr>
              <w:rPr>
                <w:sz w:val="20"/>
                <w:szCs w:val="20"/>
              </w:rPr>
            </w:pPr>
            <w:r w:rsidRPr="0070038B">
              <w:rPr>
                <w:sz w:val="20"/>
                <w:szCs w:val="20"/>
              </w:rPr>
              <w:t>Sukūrus detalesnę atliekų turėtojų duomenų bazę ir tikslesnę atliekų apskaitą, galimybės tobulinti apmokestinimo už komunalinių atliekų tvarkymą sistemą, siekiant paskatinti gyventojus rūšiuoti antrines žaliavas, atskirti bioskaidžias atliekas ir kitus specifinius srautus.</w:t>
            </w:r>
          </w:p>
        </w:tc>
      </w:tr>
      <w:tr w:rsidR="00A27851" w:rsidRPr="003C48A2" w:rsidTr="00BC2A99">
        <w:tc>
          <w:tcPr>
            <w:tcW w:w="5000" w:type="pct"/>
          </w:tcPr>
          <w:p w:rsidR="00A27851" w:rsidRPr="00A6492E" w:rsidRDefault="00A27851" w:rsidP="003E7C7B">
            <w:pPr>
              <w:rPr>
                <w:sz w:val="20"/>
                <w:szCs w:val="20"/>
              </w:rPr>
            </w:pPr>
            <w:r w:rsidRPr="00A6492E">
              <w:rPr>
                <w:sz w:val="20"/>
                <w:szCs w:val="20"/>
              </w:rPr>
              <w:t xml:space="preserve">ES finansinė parama komunalinių atliekų tvarkymo sistemos plėtrai: </w:t>
            </w:r>
            <w:r w:rsidR="00A6492E" w:rsidRPr="00A6492E">
              <w:rPr>
                <w:sz w:val="20"/>
                <w:szCs w:val="20"/>
              </w:rPr>
              <w:t>mišrių atliekų rūšiavimo ir apdorojimo infrastruktūrai</w:t>
            </w:r>
            <w:r w:rsidR="00A6492E">
              <w:rPr>
                <w:sz w:val="20"/>
                <w:szCs w:val="20"/>
              </w:rPr>
              <w:t>.</w:t>
            </w:r>
          </w:p>
        </w:tc>
      </w:tr>
      <w:tr w:rsidR="00A27851" w:rsidRPr="003C48A2" w:rsidTr="00BC2A99">
        <w:tc>
          <w:tcPr>
            <w:tcW w:w="5000" w:type="pct"/>
          </w:tcPr>
          <w:p w:rsidR="00A27851" w:rsidRPr="0070038B" w:rsidRDefault="00A27851" w:rsidP="00D804BF">
            <w:pPr>
              <w:rPr>
                <w:sz w:val="20"/>
                <w:szCs w:val="20"/>
              </w:rPr>
            </w:pPr>
            <w:r w:rsidRPr="0070038B">
              <w:rPr>
                <w:sz w:val="20"/>
                <w:szCs w:val="20"/>
              </w:rPr>
              <w:t xml:space="preserve">Vadovaujantis nuo 2013 m. įsigaliojusiomis </w:t>
            </w:r>
            <w:r w:rsidRPr="0070038B">
              <w:rPr>
                <w:i/>
                <w:sz w:val="20"/>
                <w:szCs w:val="20"/>
              </w:rPr>
              <w:t>Pakuočių atliekų tvarkymo įstatymo</w:t>
            </w:r>
            <w:r w:rsidRPr="0070038B">
              <w:rPr>
                <w:sz w:val="20"/>
                <w:szCs w:val="20"/>
              </w:rPr>
              <w:t xml:space="preserve"> ir </w:t>
            </w:r>
            <w:r w:rsidRPr="0070038B">
              <w:rPr>
                <w:i/>
                <w:sz w:val="20"/>
                <w:szCs w:val="20"/>
              </w:rPr>
              <w:t xml:space="preserve">Atliekų tvarkymo įstatymo </w:t>
            </w:r>
            <w:r w:rsidRPr="0070038B">
              <w:rPr>
                <w:sz w:val="20"/>
                <w:szCs w:val="20"/>
              </w:rPr>
              <w:t>nuostatomis, pasirašytos bendradarbiavimo sutartys su licencijuotomis gamintojų ir importuotojų organizacijomis dėl komunalinių atliekų sraute susidarančių pakuočių atliekų tvarkymo, todėl ateityje turėtų išaugti antrinių žaliavų atskiro surinkimo ir perdirbimo apimtys.</w:t>
            </w:r>
          </w:p>
        </w:tc>
      </w:tr>
      <w:tr w:rsidR="00A27851" w:rsidRPr="003C48A2" w:rsidTr="00BC2A99">
        <w:tc>
          <w:tcPr>
            <w:tcW w:w="5000" w:type="pct"/>
            <w:shd w:val="clear" w:color="auto" w:fill="DBE5F1"/>
          </w:tcPr>
          <w:p w:rsidR="00A27851" w:rsidRPr="003C48A2" w:rsidRDefault="00A27851" w:rsidP="00076577">
            <w:pPr>
              <w:spacing w:line="360" w:lineRule="atLeast"/>
              <w:jc w:val="center"/>
              <w:rPr>
                <w:b/>
                <w:sz w:val="22"/>
              </w:rPr>
            </w:pPr>
            <w:r w:rsidRPr="003C48A2">
              <w:rPr>
                <w:b/>
                <w:sz w:val="22"/>
              </w:rPr>
              <w:t>Grėsmės</w:t>
            </w:r>
          </w:p>
        </w:tc>
      </w:tr>
      <w:tr w:rsidR="00A27851" w:rsidRPr="003C48A2" w:rsidTr="00BC2A99">
        <w:tc>
          <w:tcPr>
            <w:tcW w:w="5000" w:type="pct"/>
          </w:tcPr>
          <w:p w:rsidR="00A27851" w:rsidRPr="00D13721" w:rsidRDefault="00A27851" w:rsidP="008A4254">
            <w:pPr>
              <w:rPr>
                <w:sz w:val="20"/>
                <w:szCs w:val="20"/>
              </w:rPr>
            </w:pPr>
            <w:r w:rsidRPr="00D13721">
              <w:rPr>
                <w:sz w:val="20"/>
                <w:szCs w:val="20"/>
              </w:rPr>
              <w:t>Visuomenės aplinkosauginis sąmoningumas nebus pakankamas ir rūšiuotų atliekų kiekiai augs nepakankamai, kad būtų užtikrintos komunalinių atliekų naudojimui ir perdirbimui nustatytos užduotys.</w:t>
            </w:r>
          </w:p>
        </w:tc>
      </w:tr>
      <w:tr w:rsidR="00A27851" w:rsidRPr="003C48A2" w:rsidTr="00BC2A99">
        <w:tc>
          <w:tcPr>
            <w:tcW w:w="5000" w:type="pct"/>
          </w:tcPr>
          <w:p w:rsidR="00A27851" w:rsidRPr="00D13721" w:rsidRDefault="00A27851" w:rsidP="00076577">
            <w:pPr>
              <w:rPr>
                <w:sz w:val="20"/>
                <w:szCs w:val="20"/>
              </w:rPr>
            </w:pPr>
            <w:r w:rsidRPr="00D13721">
              <w:rPr>
                <w:sz w:val="20"/>
                <w:szCs w:val="20"/>
              </w:rPr>
              <w:t>Nebus laiku pastatytas mechaninio biologinio apdorojimo įrenginys ir pasinaudota ES finansine parama komunalinių atliekų tvarkymo sistemos plėtrai; nebus laiku įvykdytos biologiškai skaidžių atliekų tvarkymo užduotys.</w:t>
            </w:r>
          </w:p>
        </w:tc>
      </w:tr>
      <w:tr w:rsidR="00A27851" w:rsidRPr="003C48A2" w:rsidTr="00BC2A99">
        <w:tc>
          <w:tcPr>
            <w:tcW w:w="5000" w:type="pct"/>
          </w:tcPr>
          <w:p w:rsidR="00A27851" w:rsidRPr="00D13721" w:rsidRDefault="00A27851" w:rsidP="000E77E1">
            <w:pPr>
              <w:rPr>
                <w:sz w:val="20"/>
                <w:szCs w:val="20"/>
              </w:rPr>
            </w:pPr>
            <w:r w:rsidRPr="00D13721">
              <w:rPr>
                <w:sz w:val="20"/>
                <w:szCs w:val="20"/>
              </w:rPr>
              <w:t>Brangstant mišrių komunalinių atliekų tvarkymui reikės didinti mokesčio gyventojams už komunalinių atliekų surinkimą iš atliekų turėtojų ir jų tvarkymą dydį.</w:t>
            </w:r>
          </w:p>
        </w:tc>
      </w:tr>
    </w:tbl>
    <w:p w:rsidR="00ED0E67" w:rsidRPr="00FD0DA8" w:rsidRDefault="00ED0E67" w:rsidP="00B10FA7">
      <w:pPr>
        <w:pStyle w:val="Antrat1"/>
        <w:spacing w:before="480"/>
        <w:rPr>
          <w:lang w:val="lt-LT"/>
        </w:rPr>
      </w:pPr>
      <w:bookmarkStart w:id="87" w:name="_Toc265503206"/>
      <w:bookmarkStart w:id="88" w:name="_Toc272844253"/>
      <w:bookmarkStart w:id="89" w:name="_Ref291247494"/>
      <w:bookmarkStart w:id="90" w:name="_Toc414021922"/>
      <w:r w:rsidRPr="00FD0DA8">
        <w:t>Komunalinių atliekų tvarkymo tikslai</w:t>
      </w:r>
      <w:r w:rsidR="00FD78FD" w:rsidRPr="00FD0DA8">
        <w:t>, Uždaviniai</w:t>
      </w:r>
      <w:r w:rsidR="008628BA" w:rsidRPr="00FD0DA8">
        <w:t xml:space="preserve"> IR</w:t>
      </w:r>
      <w:r w:rsidR="00A52DD8" w:rsidRPr="00FD0DA8">
        <w:t xml:space="preserve"> </w:t>
      </w:r>
      <w:r w:rsidRPr="00FD0DA8">
        <w:t>užduotys</w:t>
      </w:r>
      <w:bookmarkEnd w:id="87"/>
      <w:bookmarkEnd w:id="88"/>
      <w:bookmarkEnd w:id="89"/>
      <w:r w:rsidR="005B1B92" w:rsidRPr="00FD0DA8">
        <w:t xml:space="preserve"> 2014-2020 m.</w:t>
      </w:r>
      <w:bookmarkEnd w:id="90"/>
    </w:p>
    <w:p w:rsidR="00FD0DA8" w:rsidRPr="00724055" w:rsidRDefault="00FD0DA8" w:rsidP="00FD0DA8">
      <w:pPr>
        <w:rPr>
          <w:color w:val="000000"/>
        </w:rPr>
      </w:pPr>
      <w:r>
        <w:rPr>
          <w:color w:val="000000"/>
        </w:rPr>
        <w:t xml:space="preserve">Molėtų </w:t>
      </w:r>
      <w:r w:rsidRPr="00724055">
        <w:rPr>
          <w:color w:val="000000"/>
        </w:rPr>
        <w:t xml:space="preserve">rajono savivaldybės atliekų tvarkymo užduotys, tikslai ir uždaviniai iki 2020 m. nustatyti vadovaujantis </w:t>
      </w:r>
      <w:r w:rsidRPr="00724055">
        <w:rPr>
          <w:i/>
          <w:color w:val="000000"/>
        </w:rPr>
        <w:t>Valstybiniu atliekų tvarkymo 2014–2020 metų planu</w:t>
      </w:r>
      <w:r w:rsidRPr="00724055">
        <w:rPr>
          <w:color w:val="000000"/>
        </w:rPr>
        <w:t xml:space="preserve">. Plėtojant </w:t>
      </w:r>
      <w:r>
        <w:rPr>
          <w:color w:val="000000"/>
        </w:rPr>
        <w:t xml:space="preserve">Molėtų </w:t>
      </w:r>
      <w:r w:rsidRPr="00724055">
        <w:rPr>
          <w:color w:val="000000"/>
        </w:rPr>
        <w:t>rajono savivaldybės komunalinių atliekų tvarkymo sistemą, siekiama mažinti atliekų šalinimą sąvartynuose ir įgyvendinti atliekų prevencijos ir tvarkymo prioritetų eiliškumą:</w:t>
      </w:r>
    </w:p>
    <w:p w:rsidR="00FD0DA8" w:rsidRPr="00724055" w:rsidRDefault="00FD0DA8" w:rsidP="0091328C">
      <w:pPr>
        <w:pStyle w:val="Sraopastraipa"/>
        <w:numPr>
          <w:ilvl w:val="0"/>
          <w:numId w:val="10"/>
        </w:numPr>
        <w:rPr>
          <w:color w:val="000000"/>
        </w:rPr>
      </w:pPr>
      <w:r w:rsidRPr="00724055">
        <w:rPr>
          <w:color w:val="000000"/>
        </w:rPr>
        <w:t>prevenciją;</w:t>
      </w:r>
    </w:p>
    <w:p w:rsidR="00FD0DA8" w:rsidRPr="00724055" w:rsidRDefault="00FD0DA8" w:rsidP="0091328C">
      <w:pPr>
        <w:pStyle w:val="Sraopastraipa"/>
        <w:numPr>
          <w:ilvl w:val="0"/>
          <w:numId w:val="10"/>
        </w:numPr>
        <w:rPr>
          <w:color w:val="000000"/>
        </w:rPr>
      </w:pPr>
      <w:r w:rsidRPr="00724055">
        <w:rPr>
          <w:color w:val="000000"/>
        </w:rPr>
        <w:t>paruošimą naudoti pakartotinai, prieš tai atskyrus produktus ar jų sudedamąsias dalis, netinkamus naudoti pakartotinai;</w:t>
      </w:r>
    </w:p>
    <w:p w:rsidR="00FD0DA8" w:rsidRPr="00724055" w:rsidRDefault="00FD0DA8" w:rsidP="0091328C">
      <w:pPr>
        <w:pStyle w:val="Sraopastraipa"/>
        <w:numPr>
          <w:ilvl w:val="0"/>
          <w:numId w:val="10"/>
        </w:numPr>
        <w:rPr>
          <w:color w:val="000000"/>
        </w:rPr>
      </w:pPr>
      <w:r w:rsidRPr="00724055">
        <w:rPr>
          <w:color w:val="000000"/>
        </w:rPr>
        <w:t>perdirbimą, prieš tai atskyrus atliekas, netinkamas perdirbti;</w:t>
      </w:r>
    </w:p>
    <w:p w:rsidR="00FD0DA8" w:rsidRPr="00724055" w:rsidRDefault="00FD0DA8" w:rsidP="0091328C">
      <w:pPr>
        <w:pStyle w:val="Sraopastraipa"/>
        <w:numPr>
          <w:ilvl w:val="0"/>
          <w:numId w:val="10"/>
        </w:numPr>
        <w:rPr>
          <w:color w:val="000000"/>
        </w:rPr>
      </w:pPr>
      <w:r w:rsidRPr="00724055">
        <w:rPr>
          <w:color w:val="000000"/>
        </w:rPr>
        <w:t>kitokį naudojimą, pavyzdžiui, naudojimą energijai gauti, prieš tai atskyrus atliekas, netinkamas perdirbti ar kitaip panaudoti;</w:t>
      </w:r>
    </w:p>
    <w:p w:rsidR="00FD0DA8" w:rsidRPr="00724055" w:rsidRDefault="00FD0DA8" w:rsidP="0091328C">
      <w:pPr>
        <w:pStyle w:val="Sraopastraipa"/>
        <w:numPr>
          <w:ilvl w:val="0"/>
          <w:numId w:val="10"/>
        </w:numPr>
        <w:rPr>
          <w:color w:val="000000"/>
        </w:rPr>
      </w:pPr>
      <w:r w:rsidRPr="00724055">
        <w:rPr>
          <w:color w:val="000000"/>
        </w:rPr>
        <w:t>šalinimą, prieš tai atskyrus perdirbti ar kitaip naudoti tinkamas atliekas.</w:t>
      </w:r>
    </w:p>
    <w:p w:rsidR="00FD0DA8" w:rsidRPr="00A27851" w:rsidRDefault="00FD0DA8" w:rsidP="00FD0DA8">
      <w:pPr>
        <w:rPr>
          <w:color w:val="000000"/>
          <w:lang w:eastAsia="en-US"/>
        </w:rPr>
      </w:pPr>
      <w:r w:rsidRPr="00724055">
        <w:rPr>
          <w:color w:val="000000"/>
        </w:rPr>
        <w:t xml:space="preserve">Laikantis nustatytųjų prioritetų, pirmiausia turi būti vengiama komunalinių atliekų susidarymo, o atliekos, kurių neįmanoma išvengti, turi būti paruošiamos pakartotiniam naudojimui, perdirbamos ar kitaip naudojamos tokiais būdais, kad kuo mažiau jų būtų </w:t>
      </w:r>
      <w:r w:rsidRPr="00A27851">
        <w:rPr>
          <w:color w:val="000000"/>
        </w:rPr>
        <w:t>šalinama sąvartynuose ir kituose atliekų šalinimo įrenginiuose.</w:t>
      </w:r>
    </w:p>
    <w:p w:rsidR="007D12E2" w:rsidRPr="00A27851" w:rsidRDefault="005B1B92" w:rsidP="00C27643">
      <w:pPr>
        <w:pStyle w:val="Antrat2"/>
        <w:rPr>
          <w:lang w:val="lt-LT"/>
        </w:rPr>
      </w:pPr>
      <w:bookmarkStart w:id="91" w:name="_Toc414021923"/>
      <w:bookmarkStart w:id="92" w:name="_Toc328471018"/>
      <w:bookmarkStart w:id="93" w:name="_Toc327285355"/>
      <w:r w:rsidRPr="00A27851">
        <w:t>Valstybinės k</w:t>
      </w:r>
      <w:r w:rsidR="00B50E02" w:rsidRPr="00A27851">
        <w:t>omunalinių atliekų tvarkymo užduotys</w:t>
      </w:r>
      <w:bookmarkEnd w:id="91"/>
      <w:r w:rsidR="00B50E02" w:rsidRPr="00A27851">
        <w:t xml:space="preserve"> </w:t>
      </w:r>
      <w:bookmarkEnd w:id="92"/>
    </w:p>
    <w:p w:rsidR="00FD0DA8" w:rsidRPr="00724055" w:rsidRDefault="00FD0DA8" w:rsidP="00FD0DA8">
      <w:pPr>
        <w:rPr>
          <w:color w:val="000000"/>
        </w:rPr>
      </w:pPr>
      <w:r w:rsidRPr="00724055">
        <w:rPr>
          <w:color w:val="000000"/>
        </w:rPr>
        <w:t xml:space="preserve">Vadovaujantis </w:t>
      </w:r>
      <w:r w:rsidRPr="00724055">
        <w:rPr>
          <w:i/>
          <w:color w:val="000000"/>
        </w:rPr>
        <w:t>Valstybiniu atliekų tvarkymo 2014–2020 metų planu</w:t>
      </w:r>
      <w:r w:rsidRPr="00724055">
        <w:rPr>
          <w:color w:val="000000"/>
        </w:rPr>
        <w:t>,</w:t>
      </w:r>
      <w:r w:rsidRPr="00724055">
        <w:rPr>
          <w:color w:val="000000"/>
          <w:spacing w:val="-2"/>
          <w:szCs w:val="24"/>
        </w:rPr>
        <w:t xml:space="preserve"> 2014–2020 m. laikotarpiui</w:t>
      </w:r>
      <w:r w:rsidRPr="00724055">
        <w:rPr>
          <w:color w:val="000000"/>
        </w:rPr>
        <w:t xml:space="preserve"> nustatytos šios valstybinės komunalinių atliekų tvarkymo užduotys, kurias privalės įgyvendinti </w:t>
      </w:r>
      <w:r>
        <w:rPr>
          <w:color w:val="000000"/>
        </w:rPr>
        <w:t>Molėtų</w:t>
      </w:r>
      <w:r w:rsidRPr="00724055">
        <w:rPr>
          <w:color w:val="000000"/>
        </w:rPr>
        <w:t xml:space="preserve"> rajono savivaldybė:</w:t>
      </w:r>
    </w:p>
    <w:p w:rsidR="00FD0DA8" w:rsidRPr="00724055" w:rsidRDefault="00FD0DA8" w:rsidP="0091328C">
      <w:pPr>
        <w:numPr>
          <w:ilvl w:val="0"/>
          <w:numId w:val="4"/>
        </w:numPr>
        <w:ind w:left="360"/>
        <w:rPr>
          <w:color w:val="000000"/>
          <w:spacing w:val="-2"/>
          <w:szCs w:val="24"/>
        </w:rPr>
      </w:pPr>
      <w:r w:rsidRPr="00724055">
        <w:rPr>
          <w:color w:val="000000"/>
          <w:spacing w:val="-2"/>
          <w:szCs w:val="24"/>
        </w:rPr>
        <w:t>užtikrinti, kad sąvartynuose šalinamos komunalinės biologiškai skaidžios atliekos iki 2020 metų sudarytų ne daugiau kaip 35 procentus 2000 metais susidariusių komunalinių biologiškai skaidžių atliekų:</w:t>
      </w:r>
    </w:p>
    <w:p w:rsidR="00FD0DA8" w:rsidRPr="00724055" w:rsidRDefault="00FD0DA8" w:rsidP="0091328C">
      <w:pPr>
        <w:numPr>
          <w:ilvl w:val="2"/>
          <w:numId w:val="24"/>
        </w:numPr>
        <w:spacing w:before="0" w:after="0"/>
        <w:ind w:hanging="2160"/>
        <w:rPr>
          <w:color w:val="000000"/>
          <w:spacing w:val="-2"/>
          <w:szCs w:val="20"/>
        </w:rPr>
      </w:pPr>
      <w:r w:rsidRPr="00724055">
        <w:rPr>
          <w:color w:val="000000"/>
          <w:spacing w:val="-2"/>
          <w:szCs w:val="20"/>
        </w:rPr>
        <w:t xml:space="preserve">2014–2015 m. – </w:t>
      </w:r>
      <w:r w:rsidR="004D5D19">
        <w:rPr>
          <w:b/>
          <w:color w:val="000000"/>
          <w:spacing w:val="-2"/>
          <w:szCs w:val="20"/>
        </w:rPr>
        <w:t xml:space="preserve">2 </w:t>
      </w:r>
      <w:r>
        <w:rPr>
          <w:b/>
          <w:color w:val="000000"/>
          <w:spacing w:val="-2"/>
          <w:szCs w:val="20"/>
        </w:rPr>
        <w:t>598</w:t>
      </w:r>
      <w:r w:rsidRPr="00724055">
        <w:rPr>
          <w:b/>
          <w:color w:val="000000"/>
          <w:spacing w:val="-2"/>
          <w:szCs w:val="20"/>
        </w:rPr>
        <w:t xml:space="preserve"> tonų</w:t>
      </w:r>
      <w:r w:rsidRPr="00724055">
        <w:rPr>
          <w:color w:val="000000"/>
          <w:spacing w:val="-2"/>
          <w:szCs w:val="20"/>
        </w:rPr>
        <w:t xml:space="preserve"> komunalinių biologiškai skaidžių atliekų;</w:t>
      </w:r>
    </w:p>
    <w:p w:rsidR="00FD0DA8" w:rsidRPr="00724055" w:rsidRDefault="00FD0DA8" w:rsidP="0091328C">
      <w:pPr>
        <w:numPr>
          <w:ilvl w:val="2"/>
          <w:numId w:val="24"/>
        </w:numPr>
        <w:spacing w:before="0" w:after="0"/>
        <w:ind w:hanging="2160"/>
        <w:rPr>
          <w:color w:val="000000"/>
          <w:spacing w:val="-2"/>
          <w:szCs w:val="20"/>
        </w:rPr>
      </w:pPr>
      <w:r w:rsidRPr="00724055">
        <w:rPr>
          <w:color w:val="000000"/>
          <w:spacing w:val="-2"/>
          <w:szCs w:val="20"/>
        </w:rPr>
        <w:t xml:space="preserve">2016–2017 m. – </w:t>
      </w:r>
      <w:r w:rsidR="004D5D19">
        <w:rPr>
          <w:b/>
          <w:color w:val="000000"/>
          <w:spacing w:val="-2"/>
          <w:szCs w:val="20"/>
        </w:rPr>
        <w:t xml:space="preserve">2 </w:t>
      </w:r>
      <w:r>
        <w:rPr>
          <w:b/>
          <w:color w:val="000000"/>
          <w:spacing w:val="-2"/>
          <w:szCs w:val="20"/>
        </w:rPr>
        <w:t>338</w:t>
      </w:r>
      <w:r w:rsidRPr="00724055">
        <w:rPr>
          <w:b/>
          <w:color w:val="000000"/>
          <w:spacing w:val="-2"/>
          <w:szCs w:val="20"/>
        </w:rPr>
        <w:t xml:space="preserve"> tonų</w:t>
      </w:r>
      <w:r w:rsidRPr="00724055">
        <w:rPr>
          <w:color w:val="000000"/>
          <w:spacing w:val="-2"/>
          <w:szCs w:val="20"/>
        </w:rPr>
        <w:t xml:space="preserve"> komunalinių biologiškai skaidžių atliekų;</w:t>
      </w:r>
    </w:p>
    <w:p w:rsidR="00FD0DA8" w:rsidRPr="00724055" w:rsidRDefault="00FD0DA8" w:rsidP="0091328C">
      <w:pPr>
        <w:numPr>
          <w:ilvl w:val="2"/>
          <w:numId w:val="24"/>
        </w:numPr>
        <w:spacing w:before="0" w:after="0"/>
        <w:ind w:hanging="2160"/>
        <w:rPr>
          <w:color w:val="000000"/>
          <w:spacing w:val="-2"/>
          <w:szCs w:val="20"/>
        </w:rPr>
      </w:pPr>
      <w:r w:rsidRPr="00724055">
        <w:rPr>
          <w:color w:val="000000"/>
          <w:spacing w:val="-2"/>
          <w:szCs w:val="20"/>
        </w:rPr>
        <w:t xml:space="preserve">2018–2019 m. – </w:t>
      </w:r>
      <w:r w:rsidR="004D5D19">
        <w:rPr>
          <w:b/>
          <w:color w:val="000000"/>
          <w:spacing w:val="-2"/>
          <w:szCs w:val="20"/>
        </w:rPr>
        <w:t xml:space="preserve">2 </w:t>
      </w:r>
      <w:r>
        <w:rPr>
          <w:b/>
          <w:color w:val="000000"/>
          <w:spacing w:val="-2"/>
          <w:szCs w:val="20"/>
        </w:rPr>
        <w:t>078</w:t>
      </w:r>
      <w:r w:rsidRPr="00724055">
        <w:rPr>
          <w:b/>
          <w:color w:val="000000"/>
          <w:spacing w:val="-2"/>
          <w:szCs w:val="20"/>
        </w:rPr>
        <w:t xml:space="preserve"> tonų</w:t>
      </w:r>
      <w:r w:rsidRPr="00724055">
        <w:rPr>
          <w:color w:val="000000"/>
          <w:spacing w:val="-2"/>
          <w:szCs w:val="20"/>
        </w:rPr>
        <w:t xml:space="preserve"> komunalinių biologiškai skaidžių atliekų;</w:t>
      </w:r>
    </w:p>
    <w:p w:rsidR="00FD0DA8" w:rsidRPr="00724055" w:rsidRDefault="00FD0DA8" w:rsidP="0091328C">
      <w:pPr>
        <w:numPr>
          <w:ilvl w:val="2"/>
          <w:numId w:val="24"/>
        </w:numPr>
        <w:spacing w:before="0" w:after="0"/>
        <w:ind w:hanging="2160"/>
        <w:rPr>
          <w:color w:val="000000"/>
          <w:spacing w:val="-2"/>
          <w:sz w:val="32"/>
          <w:szCs w:val="24"/>
        </w:rPr>
      </w:pPr>
      <w:r w:rsidRPr="00724055">
        <w:rPr>
          <w:color w:val="000000"/>
          <w:spacing w:val="-2"/>
          <w:szCs w:val="20"/>
        </w:rPr>
        <w:t xml:space="preserve">nuo 2020 m. – </w:t>
      </w:r>
      <w:r w:rsidR="004D5D19">
        <w:rPr>
          <w:b/>
          <w:color w:val="000000"/>
          <w:spacing w:val="-2"/>
          <w:szCs w:val="20"/>
        </w:rPr>
        <w:t xml:space="preserve">1 </w:t>
      </w:r>
      <w:r>
        <w:rPr>
          <w:b/>
          <w:color w:val="000000"/>
          <w:spacing w:val="-2"/>
          <w:szCs w:val="20"/>
        </w:rPr>
        <w:t>818</w:t>
      </w:r>
      <w:r w:rsidRPr="00724055">
        <w:rPr>
          <w:b/>
          <w:color w:val="000000"/>
          <w:spacing w:val="-2"/>
          <w:szCs w:val="20"/>
        </w:rPr>
        <w:t xml:space="preserve"> tonų</w:t>
      </w:r>
      <w:r w:rsidRPr="00724055">
        <w:rPr>
          <w:color w:val="000000"/>
          <w:spacing w:val="-2"/>
          <w:szCs w:val="20"/>
        </w:rPr>
        <w:t xml:space="preserve"> komunalinių biologiškai skaidžių atliekų.</w:t>
      </w:r>
    </w:p>
    <w:p w:rsidR="00FD0DA8" w:rsidRPr="00724055" w:rsidRDefault="00FD0DA8" w:rsidP="0091328C">
      <w:pPr>
        <w:numPr>
          <w:ilvl w:val="0"/>
          <w:numId w:val="4"/>
        </w:numPr>
        <w:ind w:left="360"/>
        <w:rPr>
          <w:color w:val="000000"/>
          <w:spacing w:val="-2"/>
          <w:szCs w:val="24"/>
        </w:rPr>
      </w:pPr>
      <w:r w:rsidRPr="00724055">
        <w:rPr>
          <w:color w:val="000000"/>
          <w:spacing w:val="-2"/>
          <w:szCs w:val="24"/>
        </w:rPr>
        <w:t xml:space="preserve">iki 2016 metų perdirbti ar kitaip panaudoti ne mažiau kaip 45 procentus komunalinių atliekų (vertinant pagal atliekų kiekį); </w:t>
      </w:r>
    </w:p>
    <w:p w:rsidR="00FD0DA8" w:rsidRPr="00724055" w:rsidRDefault="00FD0DA8" w:rsidP="0091328C">
      <w:pPr>
        <w:numPr>
          <w:ilvl w:val="0"/>
          <w:numId w:val="4"/>
        </w:numPr>
        <w:ind w:left="360"/>
        <w:rPr>
          <w:color w:val="000000"/>
          <w:spacing w:val="-2"/>
          <w:szCs w:val="24"/>
        </w:rPr>
      </w:pPr>
      <w:r w:rsidRPr="00724055">
        <w:rPr>
          <w:color w:val="000000"/>
          <w:spacing w:val="-2"/>
          <w:szCs w:val="24"/>
        </w:rPr>
        <w:t>iki 2020 metų perdirbti ar kitaip panaudoti ne mažiau kaip 65 procentus komunalinių atliekų (vertinant pagal atliekų kiekį);</w:t>
      </w:r>
    </w:p>
    <w:p w:rsidR="00FD0DA8" w:rsidRPr="00724055" w:rsidRDefault="00FD0DA8" w:rsidP="0091328C">
      <w:pPr>
        <w:numPr>
          <w:ilvl w:val="0"/>
          <w:numId w:val="4"/>
        </w:numPr>
        <w:ind w:left="360"/>
        <w:rPr>
          <w:color w:val="000000"/>
          <w:spacing w:val="-2"/>
          <w:szCs w:val="24"/>
        </w:rPr>
      </w:pPr>
      <w:r w:rsidRPr="00724055">
        <w:rPr>
          <w:color w:val="000000"/>
          <w:spacing w:val="-2"/>
          <w:szCs w:val="24"/>
        </w:rPr>
        <w:t>užtikrinti, kad iki 2020 metų mažiausiai 50 procentų (vertinant pagal atliekų kiekį) komunalinių atliekų sraute esančių popieriaus ir kartono, metalų, plastikų ir stiklo atliekų būtų paruošiama naudoti pakartotinai ir perdirbti.</w:t>
      </w:r>
    </w:p>
    <w:p w:rsidR="00FD0DA8" w:rsidRPr="00FD2B49" w:rsidRDefault="00FD0DA8" w:rsidP="00FD0DA8">
      <w:pPr>
        <w:rPr>
          <w:color w:val="000000"/>
        </w:rPr>
      </w:pPr>
      <w:r>
        <w:rPr>
          <w:i/>
          <w:color w:val="000000"/>
        </w:rPr>
        <w:t>Molėtų</w:t>
      </w:r>
      <w:r w:rsidRPr="00724055">
        <w:rPr>
          <w:i/>
          <w:color w:val="000000"/>
        </w:rPr>
        <w:t xml:space="preserve"> rajono savivaldybės atliekų tvarkymo 2014–2020 m. plane </w:t>
      </w:r>
      <w:r w:rsidRPr="00724055">
        <w:rPr>
          <w:color w:val="000000"/>
        </w:rPr>
        <w:t xml:space="preserve">numatomos įgyvendinti valstybinės bei kitos komunalinių atliekų tvarkymo užduotys, kurias kaip pareigą </w:t>
      </w:r>
      <w:r w:rsidRPr="00794CF9">
        <w:t xml:space="preserve">savivaldybėms nustato </w:t>
      </w:r>
      <w:r w:rsidRPr="00794CF9">
        <w:rPr>
          <w:i/>
        </w:rPr>
        <w:t xml:space="preserve">Valstybinis atliekų tvarkymo 2014–2020 metų planas, </w:t>
      </w:r>
      <w:r w:rsidRPr="00794CF9">
        <w:t xml:space="preserve">pateiktos </w:t>
      </w:r>
      <w:r w:rsidR="00A27851" w:rsidRPr="00794CF9">
        <w:rPr>
          <w:rStyle w:val="AntratDiagrama"/>
          <w:b w:val="0"/>
          <w:color w:val="auto"/>
        </w:rPr>
        <w:t>18 lentelėje</w:t>
      </w:r>
      <w:r w:rsidR="00A27851" w:rsidRPr="00794CF9">
        <w:t xml:space="preserve">. </w:t>
      </w:r>
      <w:r w:rsidRPr="00794CF9">
        <w:t>Šioje lentelėje taip pat numatyta, kurios komunalinių atliekų tvarkymo užduotys bus vykdomos</w:t>
      </w:r>
      <w:r w:rsidRPr="00724055">
        <w:rPr>
          <w:color w:val="000000"/>
        </w:rPr>
        <w:t xml:space="preserve"> per savivaldybės organizuojamą komunalinių atliekų tvarkymo sistemą, o kurios – </w:t>
      </w:r>
      <w:r w:rsidRPr="00FD2B49">
        <w:rPr>
          <w:color w:val="000000"/>
        </w:rPr>
        <w:t xml:space="preserve">savivaldybėms bendradarbiaujant – per sukurtą </w:t>
      </w:r>
      <w:r w:rsidRPr="00FD2B49">
        <w:t>Utenos regiono</w:t>
      </w:r>
      <w:r w:rsidRPr="00FD2B49">
        <w:rPr>
          <w:color w:val="000000"/>
        </w:rPr>
        <w:t xml:space="preserve"> komunalinių atliekų tvarkymo sistemą.</w:t>
      </w:r>
    </w:p>
    <w:p w:rsidR="001058A6" w:rsidRPr="00724055" w:rsidRDefault="00A27851" w:rsidP="001058A6">
      <w:pPr>
        <w:pStyle w:val="Antrat"/>
        <w:rPr>
          <w:lang w:val="lt-LT"/>
        </w:rPr>
      </w:pPr>
      <w:bookmarkStart w:id="94" w:name="_Ref390072606"/>
      <w:r>
        <w:rPr>
          <w:lang w:val="lt-LT"/>
        </w:rPr>
        <w:t>18</w:t>
      </w:r>
      <w:r w:rsidR="001058A6" w:rsidRPr="00FD2B49">
        <w:rPr>
          <w:lang w:val="lt-LT"/>
        </w:rPr>
        <w:t xml:space="preserve"> lentelė</w:t>
      </w:r>
      <w:bookmarkEnd w:id="94"/>
      <w:r w:rsidR="001058A6" w:rsidRPr="00FD2B49">
        <w:rPr>
          <w:lang w:val="lt-LT"/>
        </w:rPr>
        <w:t>. Valstybiniame atliekų tvarkymo 2014–2020 metų plane nustatytos komunalinių atliekų tvarkymo užduotys ir planuojamas jų įgyvendinimas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
        <w:gridCol w:w="4149"/>
        <w:gridCol w:w="4006"/>
      </w:tblGrid>
      <w:tr w:rsidR="001058A6" w:rsidRPr="00B61E29" w:rsidTr="0086765B">
        <w:trPr>
          <w:trHeight w:val="512"/>
          <w:tblHeader/>
        </w:trPr>
        <w:tc>
          <w:tcPr>
            <w:tcW w:w="331" w:type="pct"/>
            <w:tcBorders>
              <w:right w:val="single" w:sz="4" w:space="0" w:color="auto"/>
            </w:tcBorders>
            <w:shd w:val="clear" w:color="auto" w:fill="DEEAF6"/>
          </w:tcPr>
          <w:p w:rsidR="001058A6" w:rsidRPr="00B61E29" w:rsidRDefault="001058A6" w:rsidP="0086765B">
            <w:pPr>
              <w:rPr>
                <w:b/>
                <w:sz w:val="20"/>
              </w:rPr>
            </w:pPr>
            <w:r w:rsidRPr="00B61E29">
              <w:rPr>
                <w:b/>
                <w:sz w:val="20"/>
              </w:rPr>
              <w:t>VATP punktas</w:t>
            </w:r>
          </w:p>
        </w:tc>
        <w:tc>
          <w:tcPr>
            <w:tcW w:w="2374" w:type="pct"/>
            <w:tcBorders>
              <w:left w:val="single" w:sz="4" w:space="0" w:color="auto"/>
            </w:tcBorders>
            <w:shd w:val="clear" w:color="auto" w:fill="DEEAF6"/>
          </w:tcPr>
          <w:p w:rsidR="001058A6" w:rsidRPr="00B61E29" w:rsidRDefault="001058A6" w:rsidP="0086765B">
            <w:pPr>
              <w:rPr>
                <w:b/>
                <w:sz w:val="20"/>
              </w:rPr>
            </w:pPr>
            <w:r w:rsidRPr="00B61E29">
              <w:rPr>
                <w:b/>
                <w:i/>
                <w:sz w:val="20"/>
              </w:rPr>
              <w:t>Valstybiniame atliekų tvarkymo 2014–2020 metų plane</w:t>
            </w:r>
            <w:r w:rsidRPr="00B61E29">
              <w:rPr>
                <w:b/>
                <w:sz w:val="20"/>
              </w:rPr>
              <w:t xml:space="preserve"> nustatytos komunalinių atliekų tvarkymo užduotys</w:t>
            </w:r>
          </w:p>
        </w:tc>
        <w:tc>
          <w:tcPr>
            <w:tcW w:w="2295" w:type="pct"/>
            <w:shd w:val="clear" w:color="auto" w:fill="DEEAF6"/>
          </w:tcPr>
          <w:p w:rsidR="001058A6" w:rsidRPr="00B61E29" w:rsidRDefault="001058A6" w:rsidP="0086765B">
            <w:pPr>
              <w:rPr>
                <w:b/>
                <w:sz w:val="20"/>
              </w:rPr>
            </w:pPr>
            <w:r w:rsidRPr="00B61E29">
              <w:rPr>
                <w:b/>
                <w:sz w:val="20"/>
              </w:rPr>
              <w:t>Planuojamas komunalinių atliekų tvarkymo užduoties įgyvendinimas</w:t>
            </w:r>
          </w:p>
        </w:tc>
      </w:tr>
      <w:tr w:rsidR="001058A6" w:rsidRPr="00B61E29" w:rsidTr="0086765B">
        <w:trPr>
          <w:trHeight w:val="255"/>
        </w:trPr>
        <w:tc>
          <w:tcPr>
            <w:tcW w:w="331" w:type="pct"/>
            <w:tcBorders>
              <w:right w:val="single" w:sz="4" w:space="0" w:color="auto"/>
            </w:tcBorders>
            <w:shd w:val="clear" w:color="auto" w:fill="auto"/>
          </w:tcPr>
          <w:p w:rsidR="001058A6" w:rsidRPr="00B61E29" w:rsidRDefault="001058A6" w:rsidP="0086765B">
            <w:pPr>
              <w:spacing w:before="0" w:after="0"/>
              <w:jc w:val="center"/>
              <w:rPr>
                <w:b/>
                <w:sz w:val="22"/>
                <w:szCs w:val="24"/>
              </w:rPr>
            </w:pPr>
          </w:p>
        </w:tc>
        <w:tc>
          <w:tcPr>
            <w:tcW w:w="4669" w:type="pct"/>
            <w:gridSpan w:val="2"/>
            <w:tcBorders>
              <w:left w:val="single" w:sz="4" w:space="0" w:color="auto"/>
            </w:tcBorders>
            <w:shd w:val="clear" w:color="auto" w:fill="auto"/>
          </w:tcPr>
          <w:p w:rsidR="001058A6" w:rsidRPr="00B61E29" w:rsidRDefault="001058A6" w:rsidP="0086765B">
            <w:pPr>
              <w:jc w:val="center"/>
              <w:rPr>
                <w:b/>
                <w:sz w:val="22"/>
                <w:szCs w:val="24"/>
              </w:rPr>
            </w:pPr>
            <w:r w:rsidRPr="00B61E29">
              <w:rPr>
                <w:b/>
                <w:sz w:val="20"/>
                <w:szCs w:val="24"/>
              </w:rPr>
              <w:t>Valstybinės komunalinių atliekų tvarkymo užduotys</w:t>
            </w:r>
          </w:p>
        </w:tc>
      </w:tr>
      <w:tr w:rsidR="00B61E29" w:rsidRPr="00B61E29" w:rsidTr="0086765B">
        <w:trPr>
          <w:trHeight w:val="511"/>
        </w:trPr>
        <w:tc>
          <w:tcPr>
            <w:tcW w:w="331" w:type="pct"/>
            <w:tcBorders>
              <w:right w:val="single" w:sz="4" w:space="0" w:color="auto"/>
            </w:tcBorders>
            <w:shd w:val="clear" w:color="auto" w:fill="auto"/>
          </w:tcPr>
          <w:p w:rsidR="001058A6" w:rsidRPr="00B61E29" w:rsidRDefault="001058A6" w:rsidP="0086765B">
            <w:pPr>
              <w:spacing w:before="40" w:after="40"/>
              <w:rPr>
                <w:spacing w:val="-2"/>
                <w:sz w:val="20"/>
                <w:szCs w:val="20"/>
              </w:rPr>
            </w:pPr>
            <w:r w:rsidRPr="00B61E29">
              <w:rPr>
                <w:spacing w:val="-2"/>
                <w:sz w:val="20"/>
                <w:szCs w:val="20"/>
              </w:rPr>
              <w:t>230.1.</w:t>
            </w:r>
          </w:p>
          <w:p w:rsidR="001058A6" w:rsidRPr="00B61E29" w:rsidRDefault="001058A6" w:rsidP="0086765B">
            <w:pPr>
              <w:spacing w:before="40" w:after="40"/>
              <w:rPr>
                <w:spacing w:val="-2"/>
                <w:sz w:val="20"/>
                <w:szCs w:val="20"/>
              </w:rPr>
            </w:pPr>
            <w:r w:rsidRPr="00B61E29">
              <w:rPr>
                <w:spacing w:val="-2"/>
                <w:sz w:val="20"/>
                <w:szCs w:val="20"/>
              </w:rPr>
              <w:t>236.</w:t>
            </w:r>
          </w:p>
          <w:p w:rsidR="001058A6" w:rsidRPr="00B61E29" w:rsidRDefault="001058A6" w:rsidP="0086765B">
            <w:pPr>
              <w:spacing w:before="40" w:after="40"/>
              <w:rPr>
                <w:spacing w:val="-2"/>
                <w:sz w:val="20"/>
                <w:szCs w:val="20"/>
              </w:rPr>
            </w:pPr>
            <w:r w:rsidRPr="00B61E29">
              <w:rPr>
                <w:spacing w:val="-2"/>
                <w:sz w:val="20"/>
                <w:szCs w:val="20"/>
              </w:rPr>
              <w:t>237.</w:t>
            </w:r>
          </w:p>
          <w:p w:rsidR="001058A6" w:rsidRPr="00B61E29" w:rsidRDefault="001058A6" w:rsidP="0086765B">
            <w:pPr>
              <w:spacing w:before="40" w:after="40"/>
              <w:rPr>
                <w:spacing w:val="-2"/>
                <w:sz w:val="20"/>
                <w:szCs w:val="20"/>
              </w:rPr>
            </w:pPr>
            <w:r w:rsidRPr="00B61E29">
              <w:rPr>
                <w:spacing w:val="-2"/>
                <w:sz w:val="20"/>
                <w:szCs w:val="20"/>
              </w:rPr>
              <w:t>8 priedas</w:t>
            </w:r>
          </w:p>
        </w:tc>
        <w:tc>
          <w:tcPr>
            <w:tcW w:w="2374" w:type="pct"/>
            <w:tcBorders>
              <w:left w:val="single" w:sz="4" w:space="0" w:color="auto"/>
            </w:tcBorders>
            <w:shd w:val="clear" w:color="auto" w:fill="auto"/>
          </w:tcPr>
          <w:p w:rsidR="001058A6" w:rsidRPr="00B61E29" w:rsidRDefault="001058A6" w:rsidP="0086765B">
            <w:pPr>
              <w:spacing w:before="40" w:after="40"/>
              <w:rPr>
                <w:spacing w:val="-2"/>
                <w:sz w:val="20"/>
                <w:szCs w:val="20"/>
              </w:rPr>
            </w:pPr>
            <w:r w:rsidRPr="00B61E29">
              <w:rPr>
                <w:spacing w:val="-2"/>
                <w:sz w:val="20"/>
                <w:szCs w:val="20"/>
              </w:rPr>
              <w:t xml:space="preserve">užtikrinti, kad sąvartynuose šalinamos </w:t>
            </w:r>
            <w:r w:rsidR="00BB3183" w:rsidRPr="00B61E29">
              <w:rPr>
                <w:spacing w:val="-2"/>
                <w:sz w:val="20"/>
                <w:szCs w:val="20"/>
              </w:rPr>
              <w:t xml:space="preserve">Molėtų </w:t>
            </w:r>
            <w:r w:rsidRPr="00B61E29">
              <w:rPr>
                <w:spacing w:val="-2"/>
                <w:sz w:val="20"/>
                <w:szCs w:val="20"/>
              </w:rPr>
              <w:t>rajono savivaldybės komunalinės biologiškai skaidžios atliekos iki 2020 metų sudarytų ne daugiau kaip 35 procentus 2000 metų komunalinių biologiškai skaidžių atliekų:</w:t>
            </w:r>
          </w:p>
          <w:p w:rsidR="001058A6" w:rsidRPr="00B61E29" w:rsidRDefault="001058A6" w:rsidP="0086765B">
            <w:pPr>
              <w:spacing w:before="40" w:after="40"/>
              <w:rPr>
                <w:spacing w:val="-2"/>
                <w:sz w:val="20"/>
                <w:szCs w:val="20"/>
              </w:rPr>
            </w:pPr>
            <w:r w:rsidRPr="00B61E29">
              <w:rPr>
                <w:spacing w:val="-2"/>
                <w:sz w:val="20"/>
                <w:szCs w:val="20"/>
              </w:rPr>
              <w:t xml:space="preserve">– 2014–2015 m. – </w:t>
            </w:r>
            <w:r w:rsidR="004D5D19">
              <w:rPr>
                <w:b/>
                <w:spacing w:val="-2"/>
                <w:sz w:val="20"/>
                <w:szCs w:val="20"/>
              </w:rPr>
              <w:t xml:space="preserve">2 </w:t>
            </w:r>
            <w:r w:rsidR="00BB3183" w:rsidRPr="00B61E29">
              <w:rPr>
                <w:b/>
                <w:spacing w:val="-2"/>
                <w:sz w:val="20"/>
                <w:szCs w:val="20"/>
              </w:rPr>
              <w:t xml:space="preserve">598 tonų </w:t>
            </w:r>
            <w:r w:rsidRPr="00B61E29">
              <w:rPr>
                <w:spacing w:val="-2"/>
                <w:sz w:val="20"/>
                <w:szCs w:val="20"/>
              </w:rPr>
              <w:t>komunalinių biologiškai skaidžių atliekų;</w:t>
            </w:r>
          </w:p>
          <w:p w:rsidR="001058A6" w:rsidRPr="00B61E29" w:rsidRDefault="001058A6" w:rsidP="0086765B">
            <w:pPr>
              <w:spacing w:before="40" w:after="40"/>
              <w:rPr>
                <w:spacing w:val="-2"/>
                <w:sz w:val="20"/>
                <w:szCs w:val="20"/>
              </w:rPr>
            </w:pPr>
            <w:r w:rsidRPr="00B61E29">
              <w:rPr>
                <w:spacing w:val="-2"/>
                <w:sz w:val="20"/>
                <w:szCs w:val="20"/>
              </w:rPr>
              <w:t xml:space="preserve">– 2016–2017 m. – </w:t>
            </w:r>
            <w:r w:rsidR="004D5D19">
              <w:rPr>
                <w:b/>
                <w:spacing w:val="-2"/>
                <w:sz w:val="20"/>
                <w:szCs w:val="20"/>
              </w:rPr>
              <w:t xml:space="preserve">2 </w:t>
            </w:r>
            <w:r w:rsidR="00BB3183" w:rsidRPr="00B61E29">
              <w:rPr>
                <w:b/>
                <w:spacing w:val="-2"/>
                <w:sz w:val="20"/>
                <w:szCs w:val="20"/>
              </w:rPr>
              <w:t xml:space="preserve">338 </w:t>
            </w:r>
            <w:r w:rsidRPr="00B61E29">
              <w:rPr>
                <w:b/>
                <w:spacing w:val="-2"/>
                <w:sz w:val="20"/>
                <w:szCs w:val="20"/>
              </w:rPr>
              <w:t>tonų</w:t>
            </w:r>
            <w:r w:rsidRPr="00B61E29">
              <w:rPr>
                <w:spacing w:val="-2"/>
                <w:sz w:val="20"/>
                <w:szCs w:val="20"/>
              </w:rPr>
              <w:t xml:space="preserve"> komunalinių biologiškai skaidžių atliekų;</w:t>
            </w:r>
          </w:p>
          <w:p w:rsidR="001058A6" w:rsidRPr="00B61E29" w:rsidRDefault="001058A6" w:rsidP="0086765B">
            <w:pPr>
              <w:spacing w:before="40" w:after="40"/>
              <w:rPr>
                <w:spacing w:val="-2"/>
                <w:sz w:val="20"/>
                <w:szCs w:val="20"/>
              </w:rPr>
            </w:pPr>
            <w:r w:rsidRPr="00B61E29">
              <w:rPr>
                <w:spacing w:val="-2"/>
                <w:sz w:val="20"/>
                <w:szCs w:val="20"/>
              </w:rPr>
              <w:t xml:space="preserve">– 2018–2019 m. – </w:t>
            </w:r>
            <w:r w:rsidR="004D5D19">
              <w:rPr>
                <w:b/>
                <w:spacing w:val="-2"/>
                <w:sz w:val="20"/>
                <w:szCs w:val="20"/>
              </w:rPr>
              <w:t xml:space="preserve">2 </w:t>
            </w:r>
            <w:r w:rsidR="00BB3183" w:rsidRPr="00B61E29">
              <w:rPr>
                <w:b/>
                <w:spacing w:val="-2"/>
                <w:sz w:val="20"/>
                <w:szCs w:val="20"/>
              </w:rPr>
              <w:t xml:space="preserve">078 </w:t>
            </w:r>
            <w:r w:rsidRPr="00B61E29">
              <w:rPr>
                <w:b/>
                <w:spacing w:val="-2"/>
                <w:sz w:val="20"/>
                <w:szCs w:val="20"/>
              </w:rPr>
              <w:t>tonų</w:t>
            </w:r>
            <w:r w:rsidRPr="00B61E29">
              <w:rPr>
                <w:spacing w:val="-2"/>
                <w:sz w:val="20"/>
                <w:szCs w:val="20"/>
              </w:rPr>
              <w:t xml:space="preserve"> komunalinių biologiškai skaidžių atliekų;</w:t>
            </w:r>
          </w:p>
          <w:p w:rsidR="001058A6" w:rsidRPr="00B61E29" w:rsidRDefault="001058A6" w:rsidP="0086765B">
            <w:pPr>
              <w:spacing w:before="40" w:after="40"/>
              <w:rPr>
                <w:spacing w:val="-2"/>
                <w:sz w:val="20"/>
                <w:szCs w:val="20"/>
              </w:rPr>
            </w:pPr>
            <w:r w:rsidRPr="00B61E29">
              <w:rPr>
                <w:spacing w:val="-2"/>
                <w:sz w:val="20"/>
                <w:szCs w:val="20"/>
              </w:rPr>
              <w:t xml:space="preserve">– nuo 2020 m. – </w:t>
            </w:r>
            <w:r w:rsidR="004D5D19">
              <w:rPr>
                <w:b/>
                <w:spacing w:val="-2"/>
                <w:sz w:val="20"/>
                <w:szCs w:val="20"/>
              </w:rPr>
              <w:t xml:space="preserve">1 </w:t>
            </w:r>
            <w:r w:rsidR="00BB3183" w:rsidRPr="00B61E29">
              <w:rPr>
                <w:b/>
                <w:spacing w:val="-2"/>
                <w:sz w:val="20"/>
                <w:szCs w:val="20"/>
              </w:rPr>
              <w:t xml:space="preserve">818 </w:t>
            </w:r>
            <w:r w:rsidRPr="00B61E29">
              <w:rPr>
                <w:b/>
                <w:spacing w:val="-2"/>
                <w:sz w:val="20"/>
                <w:szCs w:val="20"/>
              </w:rPr>
              <w:t>tonų</w:t>
            </w:r>
            <w:r w:rsidRPr="00B61E29">
              <w:rPr>
                <w:spacing w:val="-2"/>
                <w:sz w:val="20"/>
                <w:szCs w:val="20"/>
              </w:rPr>
              <w:t xml:space="preserve"> komunalinių biologiškai skaidžių atliekų.</w:t>
            </w:r>
          </w:p>
        </w:tc>
        <w:tc>
          <w:tcPr>
            <w:tcW w:w="2295" w:type="pct"/>
            <w:shd w:val="clear" w:color="auto" w:fill="auto"/>
          </w:tcPr>
          <w:p w:rsidR="001058A6" w:rsidRPr="00B61E29" w:rsidRDefault="001058A6" w:rsidP="00FD2B49">
            <w:pPr>
              <w:spacing w:before="40" w:after="40"/>
              <w:rPr>
                <w:sz w:val="20"/>
                <w:szCs w:val="20"/>
              </w:rPr>
            </w:pPr>
            <w:r w:rsidRPr="00B61E29">
              <w:rPr>
                <w:b/>
                <w:sz w:val="20"/>
                <w:szCs w:val="20"/>
              </w:rPr>
              <w:t>Regioniniu principu:</w:t>
            </w:r>
            <w:r w:rsidRPr="00B61E29">
              <w:rPr>
                <w:sz w:val="20"/>
                <w:szCs w:val="20"/>
              </w:rPr>
              <w:t xml:space="preserve"> savivaldybėms bendradarbiaujant – per sukurtą </w:t>
            </w:r>
            <w:r w:rsidR="00FD2B49" w:rsidRPr="00B61E29">
              <w:rPr>
                <w:sz w:val="20"/>
                <w:szCs w:val="20"/>
              </w:rPr>
              <w:t xml:space="preserve">Utenos </w:t>
            </w:r>
            <w:r w:rsidRPr="00B61E29">
              <w:rPr>
                <w:sz w:val="20"/>
                <w:szCs w:val="20"/>
              </w:rPr>
              <w:t>regiono komunalinių atliekų tvarkymo sistemą.</w:t>
            </w:r>
          </w:p>
        </w:tc>
      </w:tr>
      <w:tr w:rsidR="00B61E29" w:rsidRPr="00B61E29" w:rsidTr="0086765B">
        <w:trPr>
          <w:trHeight w:val="511"/>
        </w:trPr>
        <w:tc>
          <w:tcPr>
            <w:tcW w:w="331" w:type="pct"/>
            <w:tcBorders>
              <w:right w:val="single" w:sz="4" w:space="0" w:color="auto"/>
            </w:tcBorders>
            <w:shd w:val="clear" w:color="auto" w:fill="auto"/>
          </w:tcPr>
          <w:p w:rsidR="001058A6" w:rsidRPr="00B61E29" w:rsidRDefault="001058A6" w:rsidP="0086765B">
            <w:pPr>
              <w:spacing w:before="40" w:after="40"/>
              <w:rPr>
                <w:spacing w:val="-2"/>
                <w:sz w:val="20"/>
                <w:szCs w:val="20"/>
              </w:rPr>
            </w:pPr>
            <w:r w:rsidRPr="00B61E29">
              <w:rPr>
                <w:spacing w:val="-2"/>
                <w:sz w:val="20"/>
                <w:szCs w:val="20"/>
              </w:rPr>
              <w:t>230.2.</w:t>
            </w:r>
          </w:p>
          <w:p w:rsidR="001058A6" w:rsidRPr="00B61E29" w:rsidRDefault="001058A6" w:rsidP="0086765B">
            <w:pPr>
              <w:spacing w:before="40" w:after="40"/>
              <w:rPr>
                <w:spacing w:val="-2"/>
                <w:sz w:val="20"/>
                <w:szCs w:val="20"/>
              </w:rPr>
            </w:pPr>
            <w:r w:rsidRPr="00B61E29">
              <w:rPr>
                <w:spacing w:val="-2"/>
                <w:sz w:val="20"/>
                <w:szCs w:val="20"/>
              </w:rPr>
              <w:t>242.</w:t>
            </w:r>
          </w:p>
          <w:p w:rsidR="001058A6" w:rsidRPr="00B61E29" w:rsidRDefault="001058A6" w:rsidP="0086765B">
            <w:pPr>
              <w:spacing w:before="40" w:after="40"/>
              <w:rPr>
                <w:sz w:val="20"/>
                <w:szCs w:val="20"/>
              </w:rPr>
            </w:pPr>
          </w:p>
        </w:tc>
        <w:tc>
          <w:tcPr>
            <w:tcW w:w="2374" w:type="pct"/>
            <w:tcBorders>
              <w:left w:val="single" w:sz="4" w:space="0" w:color="auto"/>
            </w:tcBorders>
            <w:shd w:val="clear" w:color="auto" w:fill="auto"/>
          </w:tcPr>
          <w:p w:rsidR="001058A6" w:rsidRPr="00B61E29" w:rsidRDefault="001058A6" w:rsidP="0086765B">
            <w:pPr>
              <w:spacing w:before="40" w:after="40"/>
              <w:rPr>
                <w:sz w:val="20"/>
                <w:szCs w:val="20"/>
              </w:rPr>
            </w:pPr>
            <w:r w:rsidRPr="00B61E29">
              <w:rPr>
                <w:sz w:val="20"/>
                <w:szCs w:val="20"/>
              </w:rPr>
              <w:t>iki 2016 metų perdirbti ar kitaip panaudoti ne mažiau kaip 45 proc. komunalinių atliekų (vertinant pagal atliekų kiekį).</w:t>
            </w:r>
          </w:p>
        </w:tc>
        <w:tc>
          <w:tcPr>
            <w:tcW w:w="2295" w:type="pct"/>
            <w:vMerge w:val="restart"/>
            <w:shd w:val="clear" w:color="auto" w:fill="auto"/>
          </w:tcPr>
          <w:p w:rsidR="001058A6" w:rsidRPr="00B61E29" w:rsidRDefault="001058A6" w:rsidP="0086765B">
            <w:pPr>
              <w:spacing w:before="40" w:after="40"/>
              <w:rPr>
                <w:sz w:val="20"/>
                <w:szCs w:val="20"/>
              </w:rPr>
            </w:pPr>
            <w:r w:rsidRPr="00B61E29">
              <w:rPr>
                <w:b/>
                <w:sz w:val="20"/>
                <w:szCs w:val="20"/>
              </w:rPr>
              <w:t>Savivaldybė:</w:t>
            </w:r>
            <w:r w:rsidRPr="00B61E29">
              <w:rPr>
                <w:sz w:val="20"/>
                <w:szCs w:val="20"/>
              </w:rPr>
              <w:t xml:space="preserve"> perdirbti rūšiuojamuoju atliekų surinkimo būdu surinktas atliekas (antrines žaliavas ir kitas komunalines atliekas, išskyrus žaliąsias atliekas).</w:t>
            </w:r>
          </w:p>
          <w:p w:rsidR="001058A6" w:rsidRPr="00B61E29" w:rsidRDefault="001058A6" w:rsidP="00BB3183">
            <w:pPr>
              <w:spacing w:before="40" w:after="40"/>
              <w:rPr>
                <w:sz w:val="20"/>
                <w:szCs w:val="20"/>
              </w:rPr>
            </w:pPr>
            <w:r w:rsidRPr="00B61E29">
              <w:rPr>
                <w:b/>
                <w:sz w:val="20"/>
                <w:szCs w:val="20"/>
              </w:rPr>
              <w:t>Regioniniu principu:</w:t>
            </w:r>
            <w:r w:rsidRPr="00B61E29">
              <w:rPr>
                <w:sz w:val="20"/>
                <w:szCs w:val="20"/>
              </w:rPr>
              <w:t xml:space="preserve"> mechaniškai ir biologiškai apdoroti mišrias k</w:t>
            </w:r>
            <w:r w:rsidR="00BB3183" w:rsidRPr="00B61E29">
              <w:rPr>
                <w:sz w:val="20"/>
                <w:szCs w:val="20"/>
              </w:rPr>
              <w:t xml:space="preserve">omunalines atliekas, </w:t>
            </w:r>
            <w:r w:rsidRPr="00B61E29">
              <w:rPr>
                <w:sz w:val="20"/>
                <w:szCs w:val="20"/>
              </w:rPr>
              <w:t xml:space="preserve">panaudoti energijos gamybai </w:t>
            </w:r>
            <w:r w:rsidR="00BB3183" w:rsidRPr="00B61E29">
              <w:rPr>
                <w:sz w:val="20"/>
                <w:szCs w:val="20"/>
              </w:rPr>
              <w:t xml:space="preserve">biologiškai skaidžias atliekas ir </w:t>
            </w:r>
            <w:r w:rsidRPr="00B61E29">
              <w:rPr>
                <w:sz w:val="20"/>
                <w:szCs w:val="20"/>
              </w:rPr>
              <w:t xml:space="preserve">degiąsias atliekas bei perdirbti iš mišrių atliekų srauto išrūšiuotas perdirbimui tinkamas atliekas. Taip pat kompostuoti atskirai surinktas žaliąsias atliekas regioninėse žaliųjų atliekų kompostavimo aikštelėse, kurias eksploatuoja </w:t>
            </w:r>
            <w:r w:rsidR="00BB3183" w:rsidRPr="00B61E29">
              <w:rPr>
                <w:sz w:val="20"/>
                <w:szCs w:val="20"/>
              </w:rPr>
              <w:t>URATC.</w:t>
            </w:r>
          </w:p>
        </w:tc>
      </w:tr>
      <w:tr w:rsidR="001058A6" w:rsidRPr="00B61E29" w:rsidTr="0086765B">
        <w:trPr>
          <w:trHeight w:val="511"/>
        </w:trPr>
        <w:tc>
          <w:tcPr>
            <w:tcW w:w="331" w:type="pct"/>
            <w:tcBorders>
              <w:right w:val="single" w:sz="4" w:space="0" w:color="auto"/>
            </w:tcBorders>
            <w:shd w:val="clear" w:color="auto" w:fill="auto"/>
          </w:tcPr>
          <w:p w:rsidR="001058A6" w:rsidRPr="00B61E29" w:rsidRDefault="001058A6" w:rsidP="0086765B">
            <w:pPr>
              <w:spacing w:before="40" w:after="40"/>
              <w:rPr>
                <w:spacing w:val="-2"/>
                <w:sz w:val="20"/>
                <w:szCs w:val="20"/>
              </w:rPr>
            </w:pPr>
            <w:r w:rsidRPr="00B61E29">
              <w:rPr>
                <w:spacing w:val="-2"/>
                <w:sz w:val="20"/>
                <w:szCs w:val="20"/>
              </w:rPr>
              <w:t>230.3.</w:t>
            </w:r>
          </w:p>
          <w:p w:rsidR="001058A6" w:rsidRPr="00B61E29" w:rsidRDefault="001058A6" w:rsidP="0086765B">
            <w:pPr>
              <w:spacing w:before="40" w:after="40"/>
              <w:rPr>
                <w:spacing w:val="-2"/>
                <w:sz w:val="20"/>
                <w:szCs w:val="20"/>
              </w:rPr>
            </w:pPr>
            <w:r w:rsidRPr="00B61E29">
              <w:rPr>
                <w:spacing w:val="-2"/>
                <w:sz w:val="20"/>
                <w:szCs w:val="20"/>
              </w:rPr>
              <w:t>242.</w:t>
            </w:r>
          </w:p>
          <w:p w:rsidR="001058A6" w:rsidRPr="00B61E29" w:rsidRDefault="001058A6" w:rsidP="0086765B">
            <w:pPr>
              <w:spacing w:before="40" w:after="40"/>
              <w:rPr>
                <w:sz w:val="20"/>
                <w:szCs w:val="20"/>
              </w:rPr>
            </w:pPr>
          </w:p>
        </w:tc>
        <w:tc>
          <w:tcPr>
            <w:tcW w:w="2374" w:type="pct"/>
            <w:tcBorders>
              <w:left w:val="single" w:sz="4" w:space="0" w:color="auto"/>
            </w:tcBorders>
            <w:shd w:val="clear" w:color="auto" w:fill="auto"/>
          </w:tcPr>
          <w:p w:rsidR="001058A6" w:rsidRPr="00B61E29" w:rsidRDefault="001058A6" w:rsidP="0086765B">
            <w:pPr>
              <w:spacing w:before="40" w:after="40"/>
              <w:rPr>
                <w:sz w:val="20"/>
                <w:szCs w:val="20"/>
              </w:rPr>
            </w:pPr>
            <w:r w:rsidRPr="00B61E29">
              <w:rPr>
                <w:sz w:val="20"/>
                <w:szCs w:val="20"/>
              </w:rPr>
              <w:t>iki 2020 metų perdirbti ar kitaip panaudoti ne mažiau kaip 65 proc. komunalinių atliekų (vertinant pagal atliekų kiekį).</w:t>
            </w:r>
          </w:p>
        </w:tc>
        <w:tc>
          <w:tcPr>
            <w:tcW w:w="2295" w:type="pct"/>
            <w:vMerge/>
            <w:shd w:val="clear" w:color="auto" w:fill="auto"/>
          </w:tcPr>
          <w:p w:rsidR="001058A6" w:rsidRPr="00B61E29" w:rsidRDefault="001058A6" w:rsidP="0086765B">
            <w:pPr>
              <w:spacing w:before="40" w:after="40"/>
              <w:rPr>
                <w:sz w:val="20"/>
                <w:szCs w:val="20"/>
              </w:rPr>
            </w:pPr>
          </w:p>
        </w:tc>
      </w:tr>
      <w:tr w:rsidR="001058A6" w:rsidRPr="00B61E29" w:rsidTr="0086765B">
        <w:trPr>
          <w:trHeight w:val="263"/>
        </w:trPr>
        <w:tc>
          <w:tcPr>
            <w:tcW w:w="331" w:type="pct"/>
            <w:tcBorders>
              <w:right w:val="single" w:sz="4" w:space="0" w:color="auto"/>
            </w:tcBorders>
            <w:shd w:val="clear" w:color="auto" w:fill="auto"/>
          </w:tcPr>
          <w:p w:rsidR="001058A6" w:rsidRPr="00B61E29" w:rsidRDefault="001058A6" w:rsidP="0086765B">
            <w:pPr>
              <w:spacing w:before="40" w:after="40"/>
              <w:rPr>
                <w:spacing w:val="-2"/>
                <w:sz w:val="20"/>
                <w:szCs w:val="20"/>
              </w:rPr>
            </w:pPr>
            <w:r w:rsidRPr="00B61E29">
              <w:rPr>
                <w:spacing w:val="-2"/>
                <w:sz w:val="20"/>
                <w:szCs w:val="20"/>
              </w:rPr>
              <w:t>230.4.</w:t>
            </w:r>
          </w:p>
          <w:p w:rsidR="001058A6" w:rsidRPr="00B61E29" w:rsidRDefault="001058A6" w:rsidP="0086765B">
            <w:pPr>
              <w:spacing w:before="40" w:after="40"/>
              <w:rPr>
                <w:sz w:val="20"/>
                <w:szCs w:val="20"/>
              </w:rPr>
            </w:pPr>
          </w:p>
        </w:tc>
        <w:tc>
          <w:tcPr>
            <w:tcW w:w="2374" w:type="pct"/>
            <w:tcBorders>
              <w:left w:val="single" w:sz="4" w:space="0" w:color="auto"/>
            </w:tcBorders>
            <w:shd w:val="clear" w:color="auto" w:fill="auto"/>
          </w:tcPr>
          <w:p w:rsidR="001058A6" w:rsidRPr="00B61E29" w:rsidRDefault="001058A6" w:rsidP="0086765B">
            <w:pPr>
              <w:spacing w:before="40" w:after="40"/>
              <w:rPr>
                <w:sz w:val="20"/>
                <w:szCs w:val="20"/>
              </w:rPr>
            </w:pPr>
            <w:r w:rsidRPr="00B61E29">
              <w:rPr>
                <w:sz w:val="20"/>
                <w:szCs w:val="20"/>
              </w:rPr>
              <w:t>užtikrinti, kad iki 2020 metų mažiausiai 50 proc. (vertinant pagal atliekų kiekį) komunalinių atliekų sraute esančių popieriaus ir kartono, metalų, plastikų ir stiklo atliekų būtų paruošiamos naudoti pakartotinai ir perdirbti.</w:t>
            </w:r>
          </w:p>
        </w:tc>
        <w:tc>
          <w:tcPr>
            <w:tcW w:w="2295" w:type="pct"/>
            <w:shd w:val="clear" w:color="auto" w:fill="auto"/>
          </w:tcPr>
          <w:p w:rsidR="001058A6" w:rsidRPr="00B61E29" w:rsidRDefault="001058A6" w:rsidP="0086765B">
            <w:pPr>
              <w:spacing w:before="40" w:after="40"/>
              <w:rPr>
                <w:sz w:val="20"/>
                <w:szCs w:val="20"/>
              </w:rPr>
            </w:pPr>
            <w:r w:rsidRPr="00B61E29">
              <w:rPr>
                <w:b/>
                <w:sz w:val="20"/>
                <w:szCs w:val="20"/>
              </w:rPr>
              <w:t>Savivaldybė:</w:t>
            </w:r>
            <w:r w:rsidRPr="00B61E29">
              <w:rPr>
                <w:sz w:val="20"/>
                <w:szCs w:val="20"/>
              </w:rPr>
              <w:t xml:space="preserve"> perdirbti rūšiuojamuoju atliekų surinkimo būdu surinktas antrines žaliavas.</w:t>
            </w:r>
          </w:p>
          <w:p w:rsidR="001058A6" w:rsidRPr="00B61E29" w:rsidRDefault="001058A6" w:rsidP="0086765B">
            <w:pPr>
              <w:spacing w:before="40" w:after="40"/>
              <w:rPr>
                <w:sz w:val="20"/>
                <w:szCs w:val="20"/>
              </w:rPr>
            </w:pPr>
            <w:r w:rsidRPr="00B61E29">
              <w:rPr>
                <w:b/>
                <w:sz w:val="20"/>
                <w:szCs w:val="20"/>
              </w:rPr>
              <w:t>Regioniniu principu:</w:t>
            </w:r>
            <w:r w:rsidRPr="00B61E29">
              <w:rPr>
                <w:sz w:val="20"/>
                <w:szCs w:val="20"/>
              </w:rPr>
              <w:t xml:space="preserve"> perdirbti iš mišrių atliekų srauto išrūšiuotas antrines žaliavas.</w:t>
            </w:r>
          </w:p>
        </w:tc>
      </w:tr>
      <w:tr w:rsidR="001058A6" w:rsidRPr="00B61E29" w:rsidTr="0086765B">
        <w:trPr>
          <w:trHeight w:val="282"/>
        </w:trPr>
        <w:tc>
          <w:tcPr>
            <w:tcW w:w="331" w:type="pct"/>
            <w:tcBorders>
              <w:right w:val="single" w:sz="4" w:space="0" w:color="auto"/>
            </w:tcBorders>
            <w:shd w:val="clear" w:color="auto" w:fill="auto"/>
          </w:tcPr>
          <w:p w:rsidR="001058A6" w:rsidRPr="00B61E29" w:rsidRDefault="001058A6" w:rsidP="0086765B">
            <w:pPr>
              <w:spacing w:before="40" w:after="40"/>
              <w:jc w:val="center"/>
              <w:rPr>
                <w:b/>
                <w:sz w:val="20"/>
                <w:szCs w:val="20"/>
              </w:rPr>
            </w:pPr>
          </w:p>
        </w:tc>
        <w:tc>
          <w:tcPr>
            <w:tcW w:w="4669" w:type="pct"/>
            <w:gridSpan w:val="2"/>
            <w:tcBorders>
              <w:left w:val="single" w:sz="4" w:space="0" w:color="auto"/>
            </w:tcBorders>
            <w:shd w:val="clear" w:color="auto" w:fill="auto"/>
          </w:tcPr>
          <w:p w:rsidR="001058A6" w:rsidRPr="00B61E29" w:rsidRDefault="001058A6" w:rsidP="0086765B">
            <w:pPr>
              <w:spacing w:before="40" w:after="40"/>
              <w:jc w:val="center"/>
              <w:rPr>
                <w:b/>
                <w:sz w:val="20"/>
                <w:szCs w:val="20"/>
              </w:rPr>
            </w:pPr>
            <w:r w:rsidRPr="00B61E29">
              <w:rPr>
                <w:b/>
                <w:sz w:val="20"/>
                <w:szCs w:val="20"/>
              </w:rPr>
              <w:t>Sąvartynuose šalinamų biologiškai skaidžių atliekų kiekio mažinimo užduotys</w:t>
            </w:r>
          </w:p>
        </w:tc>
      </w:tr>
      <w:tr w:rsidR="00B61E29" w:rsidRPr="00B61E29" w:rsidTr="0086765B">
        <w:trPr>
          <w:trHeight w:val="939"/>
        </w:trPr>
        <w:tc>
          <w:tcPr>
            <w:tcW w:w="331" w:type="pct"/>
            <w:tcBorders>
              <w:right w:val="single" w:sz="4" w:space="0" w:color="auto"/>
            </w:tcBorders>
            <w:shd w:val="clear" w:color="auto" w:fill="auto"/>
          </w:tcPr>
          <w:p w:rsidR="001058A6" w:rsidRPr="00B61E29" w:rsidRDefault="001058A6" w:rsidP="0086765B">
            <w:pPr>
              <w:spacing w:before="40" w:after="40"/>
              <w:rPr>
                <w:sz w:val="20"/>
                <w:szCs w:val="20"/>
              </w:rPr>
            </w:pPr>
            <w:r w:rsidRPr="00B61E29">
              <w:rPr>
                <w:sz w:val="20"/>
                <w:szCs w:val="20"/>
              </w:rPr>
              <w:t>239.1.</w:t>
            </w:r>
          </w:p>
          <w:p w:rsidR="001058A6" w:rsidRPr="00B61E29" w:rsidRDefault="001058A6" w:rsidP="0086765B">
            <w:pPr>
              <w:spacing w:before="40" w:after="40"/>
              <w:rPr>
                <w:sz w:val="20"/>
                <w:szCs w:val="20"/>
              </w:rPr>
            </w:pPr>
          </w:p>
          <w:p w:rsidR="001058A6" w:rsidRPr="00B61E29" w:rsidRDefault="001058A6" w:rsidP="0086765B">
            <w:pPr>
              <w:spacing w:before="40" w:after="40"/>
              <w:rPr>
                <w:sz w:val="20"/>
                <w:szCs w:val="20"/>
              </w:rPr>
            </w:pPr>
          </w:p>
          <w:p w:rsidR="001058A6" w:rsidRPr="00B61E29" w:rsidRDefault="001058A6" w:rsidP="0086765B">
            <w:pPr>
              <w:spacing w:before="40" w:after="40"/>
              <w:rPr>
                <w:sz w:val="20"/>
                <w:szCs w:val="20"/>
              </w:rPr>
            </w:pPr>
          </w:p>
          <w:p w:rsidR="001058A6" w:rsidRPr="00B61E29" w:rsidRDefault="001058A6" w:rsidP="0086765B">
            <w:pPr>
              <w:spacing w:before="40" w:after="40"/>
              <w:rPr>
                <w:sz w:val="20"/>
                <w:szCs w:val="20"/>
              </w:rPr>
            </w:pPr>
          </w:p>
        </w:tc>
        <w:tc>
          <w:tcPr>
            <w:tcW w:w="2374" w:type="pct"/>
            <w:tcBorders>
              <w:left w:val="single" w:sz="4" w:space="0" w:color="auto"/>
            </w:tcBorders>
            <w:shd w:val="clear" w:color="auto" w:fill="auto"/>
          </w:tcPr>
          <w:p w:rsidR="001058A6" w:rsidRPr="00B61E29" w:rsidRDefault="001058A6" w:rsidP="0086765B">
            <w:pPr>
              <w:spacing w:before="40" w:after="40"/>
              <w:rPr>
                <w:sz w:val="20"/>
                <w:szCs w:val="20"/>
              </w:rPr>
            </w:pPr>
            <w:r w:rsidRPr="00B61E29">
              <w:rPr>
                <w:sz w:val="20"/>
                <w:szCs w:val="20"/>
              </w:rPr>
              <w:t>iki 2016 metų gyventojams ir kitiems asmenims (pvz., gėlių parduotuvėms, kapinėms ir kt.), kurių atliekų tvarkymą organizuoja savivaldybės, užtikrinti žaliųjų atliekų surinkimą ir tvarkymą arba tokių atliekų tvarkymą jų susidarymo vietoje.</w:t>
            </w:r>
          </w:p>
        </w:tc>
        <w:tc>
          <w:tcPr>
            <w:tcW w:w="2295" w:type="pct"/>
            <w:shd w:val="clear" w:color="auto" w:fill="auto"/>
          </w:tcPr>
          <w:p w:rsidR="001058A6" w:rsidRPr="00B61E29" w:rsidRDefault="001058A6" w:rsidP="0086765B">
            <w:pPr>
              <w:spacing w:before="40" w:after="40"/>
              <w:rPr>
                <w:sz w:val="20"/>
                <w:szCs w:val="20"/>
              </w:rPr>
            </w:pPr>
            <w:r w:rsidRPr="00B61E29">
              <w:rPr>
                <w:b/>
                <w:sz w:val="20"/>
                <w:szCs w:val="20"/>
              </w:rPr>
              <w:t>Savivaldybė:</w:t>
            </w:r>
            <w:r w:rsidRPr="00B61E29">
              <w:rPr>
                <w:sz w:val="20"/>
                <w:szCs w:val="20"/>
              </w:rPr>
              <w:t xml:space="preserve"> surinkti žaliąsias atliekas.</w:t>
            </w:r>
          </w:p>
          <w:p w:rsidR="001058A6" w:rsidRPr="00B61E29" w:rsidRDefault="001058A6" w:rsidP="00BB3183">
            <w:pPr>
              <w:spacing w:before="40" w:after="40"/>
              <w:rPr>
                <w:sz w:val="20"/>
                <w:szCs w:val="20"/>
              </w:rPr>
            </w:pPr>
            <w:r w:rsidRPr="00B61E29">
              <w:rPr>
                <w:b/>
                <w:sz w:val="20"/>
                <w:szCs w:val="20"/>
              </w:rPr>
              <w:t xml:space="preserve">Regioniniu principu: </w:t>
            </w:r>
            <w:r w:rsidRPr="00B61E29">
              <w:rPr>
                <w:sz w:val="20"/>
                <w:szCs w:val="20"/>
              </w:rPr>
              <w:t xml:space="preserve">kompostuoti surinktas žaliąsias atliekas regioninėse žaliųjų atliekų kompostavimo aikštelėse, kurias eksploatuoja </w:t>
            </w:r>
            <w:r w:rsidR="00BB3183" w:rsidRPr="00B61E29">
              <w:rPr>
                <w:sz w:val="20"/>
                <w:szCs w:val="20"/>
              </w:rPr>
              <w:t>URATC</w:t>
            </w:r>
            <w:r w:rsidRPr="00B61E29">
              <w:rPr>
                <w:sz w:val="20"/>
                <w:szCs w:val="20"/>
              </w:rPr>
              <w:t>.</w:t>
            </w:r>
          </w:p>
        </w:tc>
      </w:tr>
      <w:tr w:rsidR="00B61E29" w:rsidRPr="00B61E29" w:rsidTr="0086765B">
        <w:trPr>
          <w:trHeight w:val="511"/>
        </w:trPr>
        <w:tc>
          <w:tcPr>
            <w:tcW w:w="331" w:type="pct"/>
            <w:tcBorders>
              <w:right w:val="single" w:sz="4" w:space="0" w:color="auto"/>
            </w:tcBorders>
            <w:shd w:val="clear" w:color="auto" w:fill="auto"/>
          </w:tcPr>
          <w:p w:rsidR="001058A6" w:rsidRPr="00B61E29" w:rsidRDefault="001058A6" w:rsidP="0086765B">
            <w:pPr>
              <w:spacing w:before="40" w:after="40"/>
              <w:rPr>
                <w:sz w:val="20"/>
                <w:szCs w:val="20"/>
              </w:rPr>
            </w:pPr>
            <w:r w:rsidRPr="00B61E29">
              <w:rPr>
                <w:sz w:val="20"/>
                <w:szCs w:val="20"/>
              </w:rPr>
              <w:t>239.2.</w:t>
            </w:r>
          </w:p>
        </w:tc>
        <w:tc>
          <w:tcPr>
            <w:tcW w:w="2374" w:type="pct"/>
            <w:tcBorders>
              <w:left w:val="single" w:sz="4" w:space="0" w:color="auto"/>
            </w:tcBorders>
            <w:shd w:val="clear" w:color="auto" w:fill="auto"/>
          </w:tcPr>
          <w:p w:rsidR="001058A6" w:rsidRPr="00B61E29" w:rsidRDefault="001058A6" w:rsidP="0086765B">
            <w:pPr>
              <w:spacing w:before="40" w:after="40"/>
              <w:rPr>
                <w:sz w:val="20"/>
                <w:szCs w:val="20"/>
              </w:rPr>
            </w:pPr>
            <w:r w:rsidRPr="00B61E29">
              <w:rPr>
                <w:sz w:val="20"/>
                <w:szCs w:val="20"/>
              </w:rPr>
              <w:t>iki 2016 metų baigti įrengti mechaninio biologinio apdorojimo įrenginius, kuriuose būtų atskiriamos ir apdorojamos biologiškai skaidžios atliekos, arba mechaninio apdorojimo įrenginius, kuriuose biologiškai skaidžios atliekos būtų apdorojamos, prieš jas perduodant naudoti energijai gauti.</w:t>
            </w:r>
          </w:p>
        </w:tc>
        <w:tc>
          <w:tcPr>
            <w:tcW w:w="2295" w:type="pct"/>
            <w:shd w:val="clear" w:color="auto" w:fill="auto"/>
          </w:tcPr>
          <w:p w:rsidR="001058A6" w:rsidRPr="00B61E29" w:rsidRDefault="001058A6" w:rsidP="00BB3183">
            <w:pPr>
              <w:spacing w:before="40" w:after="40"/>
              <w:rPr>
                <w:sz w:val="20"/>
                <w:szCs w:val="20"/>
              </w:rPr>
            </w:pPr>
            <w:r w:rsidRPr="00B61E29">
              <w:rPr>
                <w:b/>
                <w:sz w:val="20"/>
                <w:szCs w:val="20"/>
              </w:rPr>
              <w:t>Regioniniu principu:</w:t>
            </w:r>
            <w:r w:rsidRPr="00B61E29">
              <w:rPr>
                <w:sz w:val="20"/>
                <w:szCs w:val="20"/>
              </w:rPr>
              <w:t xml:space="preserve"> savivaldybėms bendradarbiaujant – per sukurtą </w:t>
            </w:r>
            <w:r w:rsidR="00BB3183" w:rsidRPr="00B61E29">
              <w:rPr>
                <w:sz w:val="20"/>
                <w:szCs w:val="20"/>
              </w:rPr>
              <w:t>Utenos</w:t>
            </w:r>
            <w:r w:rsidRPr="00B61E29">
              <w:rPr>
                <w:sz w:val="20"/>
                <w:szCs w:val="20"/>
              </w:rPr>
              <w:t xml:space="preserve"> regiono komunalinių atliekų tvarkymo sistemą, </w:t>
            </w:r>
            <w:r w:rsidR="00BB3183" w:rsidRPr="00B61E29">
              <w:rPr>
                <w:sz w:val="20"/>
                <w:szCs w:val="20"/>
              </w:rPr>
              <w:t xml:space="preserve">įgyvendinus </w:t>
            </w:r>
            <w:r w:rsidRPr="00B61E29">
              <w:rPr>
                <w:sz w:val="20"/>
                <w:szCs w:val="20"/>
              </w:rPr>
              <w:t>mechaninio</w:t>
            </w:r>
            <w:r w:rsidR="00BB3183" w:rsidRPr="00B61E29">
              <w:rPr>
                <w:sz w:val="20"/>
                <w:szCs w:val="20"/>
              </w:rPr>
              <w:t xml:space="preserve"> biologinio apdorojimo įrenginių</w:t>
            </w:r>
            <w:r w:rsidRPr="00B61E29">
              <w:rPr>
                <w:sz w:val="20"/>
                <w:szCs w:val="20"/>
              </w:rPr>
              <w:t xml:space="preserve"> statybos </w:t>
            </w:r>
            <w:r w:rsidR="00BB3183" w:rsidRPr="00B61E29">
              <w:rPr>
                <w:sz w:val="20"/>
                <w:szCs w:val="20"/>
              </w:rPr>
              <w:t>Mockėnų k. Utenos r. projektus.</w:t>
            </w:r>
          </w:p>
        </w:tc>
      </w:tr>
      <w:tr w:rsidR="00B61E29" w:rsidRPr="00B61E29" w:rsidTr="00BB3183">
        <w:trPr>
          <w:trHeight w:val="196"/>
        </w:trPr>
        <w:tc>
          <w:tcPr>
            <w:tcW w:w="331" w:type="pct"/>
            <w:tcBorders>
              <w:right w:val="single" w:sz="4" w:space="0" w:color="auto"/>
            </w:tcBorders>
            <w:shd w:val="clear" w:color="auto" w:fill="auto"/>
          </w:tcPr>
          <w:p w:rsidR="001058A6" w:rsidRPr="00B61E29" w:rsidRDefault="001058A6" w:rsidP="0086765B">
            <w:pPr>
              <w:spacing w:before="40" w:after="40"/>
              <w:rPr>
                <w:sz w:val="20"/>
                <w:szCs w:val="20"/>
              </w:rPr>
            </w:pPr>
            <w:r w:rsidRPr="00B61E29">
              <w:rPr>
                <w:sz w:val="20"/>
                <w:szCs w:val="20"/>
              </w:rPr>
              <w:t>239.3.</w:t>
            </w:r>
          </w:p>
        </w:tc>
        <w:tc>
          <w:tcPr>
            <w:tcW w:w="2374" w:type="pct"/>
            <w:tcBorders>
              <w:left w:val="single" w:sz="4" w:space="0" w:color="auto"/>
            </w:tcBorders>
            <w:shd w:val="clear" w:color="auto" w:fill="auto"/>
          </w:tcPr>
          <w:p w:rsidR="001058A6" w:rsidRPr="00B61E29" w:rsidRDefault="001058A6" w:rsidP="0086765B">
            <w:pPr>
              <w:spacing w:before="40" w:after="40"/>
              <w:rPr>
                <w:sz w:val="20"/>
                <w:szCs w:val="20"/>
              </w:rPr>
            </w:pPr>
            <w:r w:rsidRPr="00B61E29">
              <w:rPr>
                <w:sz w:val="20"/>
                <w:szCs w:val="20"/>
              </w:rPr>
              <w:t>iki 2019 metų įdiegti maisto / virtuvės atliekų rūšiuojamąjį surinkimą ir įrengti pakankamus pajėgumus atskirai surinktoms maisto / virtuvės atliekoms apdoroti.</w:t>
            </w:r>
          </w:p>
        </w:tc>
        <w:tc>
          <w:tcPr>
            <w:tcW w:w="2295" w:type="pct"/>
            <w:shd w:val="clear" w:color="auto" w:fill="auto"/>
          </w:tcPr>
          <w:p w:rsidR="001058A6" w:rsidRPr="00B61E29" w:rsidRDefault="001058A6" w:rsidP="0086765B">
            <w:pPr>
              <w:spacing w:before="40" w:after="40"/>
              <w:rPr>
                <w:sz w:val="20"/>
                <w:szCs w:val="20"/>
              </w:rPr>
            </w:pPr>
            <w:r w:rsidRPr="00B61E29">
              <w:rPr>
                <w:b/>
                <w:sz w:val="20"/>
                <w:szCs w:val="20"/>
              </w:rPr>
              <w:t>Savivaldybė:</w:t>
            </w:r>
            <w:r w:rsidRPr="00B61E29">
              <w:rPr>
                <w:sz w:val="20"/>
                <w:szCs w:val="20"/>
              </w:rPr>
              <w:t xml:space="preserve"> atskirai surinkti maisto / virtuvės atliekas;</w:t>
            </w:r>
          </w:p>
          <w:p w:rsidR="001058A6" w:rsidRPr="00B61E29" w:rsidRDefault="001058A6" w:rsidP="0086765B">
            <w:pPr>
              <w:spacing w:before="40" w:after="40"/>
              <w:rPr>
                <w:sz w:val="20"/>
                <w:szCs w:val="20"/>
              </w:rPr>
            </w:pPr>
            <w:r w:rsidRPr="00B61E29">
              <w:rPr>
                <w:b/>
                <w:sz w:val="20"/>
                <w:szCs w:val="20"/>
              </w:rPr>
              <w:t xml:space="preserve">Regioniniu principu: </w:t>
            </w:r>
            <w:r w:rsidRPr="00B61E29">
              <w:rPr>
                <w:sz w:val="20"/>
                <w:szCs w:val="20"/>
              </w:rPr>
              <w:t>apdoroti surinktas maisto / virtuvės atliekas  (regioniniame) įrenginyje, prieš tai atlikus bandomąjį maisto / virtuvės atliekų surinkimo projektą regiono mastu ir parengus galimybių studiją dėl regioninių apdorojimo pajėgumų reikalingumo.</w:t>
            </w:r>
          </w:p>
        </w:tc>
      </w:tr>
      <w:tr w:rsidR="001058A6" w:rsidRPr="00B61E29" w:rsidTr="0086765B">
        <w:trPr>
          <w:trHeight w:val="511"/>
        </w:trPr>
        <w:tc>
          <w:tcPr>
            <w:tcW w:w="331" w:type="pct"/>
            <w:tcBorders>
              <w:right w:val="single" w:sz="4" w:space="0" w:color="auto"/>
            </w:tcBorders>
            <w:shd w:val="clear" w:color="auto" w:fill="auto"/>
          </w:tcPr>
          <w:p w:rsidR="001058A6" w:rsidRPr="00B61E29" w:rsidRDefault="001058A6" w:rsidP="0086765B">
            <w:pPr>
              <w:spacing w:before="40" w:after="40"/>
              <w:rPr>
                <w:sz w:val="20"/>
                <w:szCs w:val="20"/>
              </w:rPr>
            </w:pPr>
            <w:r w:rsidRPr="00B61E29">
              <w:rPr>
                <w:sz w:val="20"/>
                <w:szCs w:val="20"/>
              </w:rPr>
              <w:t>239.4.</w:t>
            </w:r>
          </w:p>
        </w:tc>
        <w:tc>
          <w:tcPr>
            <w:tcW w:w="2374" w:type="pct"/>
            <w:tcBorders>
              <w:left w:val="single" w:sz="4" w:space="0" w:color="auto"/>
            </w:tcBorders>
            <w:shd w:val="clear" w:color="auto" w:fill="auto"/>
          </w:tcPr>
          <w:p w:rsidR="001058A6" w:rsidRPr="00B61E29" w:rsidRDefault="001058A6" w:rsidP="0086765B">
            <w:pPr>
              <w:spacing w:before="40" w:after="40"/>
              <w:rPr>
                <w:sz w:val="20"/>
                <w:szCs w:val="20"/>
              </w:rPr>
            </w:pPr>
            <w:r w:rsidRPr="00B61E29">
              <w:rPr>
                <w:sz w:val="20"/>
                <w:szCs w:val="20"/>
              </w:rPr>
              <w:t>biologiškai skaidžių atliekų tvarkymo infrastruktūros plėtrą pagal galimybes suderinti su komunalinių nuotekų dumblo tvarkymo infrastruktūra.</w:t>
            </w:r>
          </w:p>
        </w:tc>
        <w:tc>
          <w:tcPr>
            <w:tcW w:w="2295" w:type="pct"/>
            <w:shd w:val="clear" w:color="auto" w:fill="auto"/>
          </w:tcPr>
          <w:p w:rsidR="001058A6" w:rsidRPr="00B61E29" w:rsidRDefault="001058A6" w:rsidP="0086765B">
            <w:pPr>
              <w:spacing w:before="40" w:after="40"/>
              <w:rPr>
                <w:sz w:val="20"/>
                <w:szCs w:val="20"/>
              </w:rPr>
            </w:pPr>
            <w:r w:rsidRPr="00B61E29">
              <w:rPr>
                <w:b/>
                <w:sz w:val="20"/>
                <w:szCs w:val="20"/>
              </w:rPr>
              <w:t xml:space="preserve">Regioniniu </w:t>
            </w:r>
            <w:r w:rsidRPr="00543064">
              <w:rPr>
                <w:b/>
                <w:sz w:val="20"/>
                <w:szCs w:val="20"/>
              </w:rPr>
              <w:t xml:space="preserve">principu: </w:t>
            </w:r>
            <w:r w:rsidRPr="00543064">
              <w:rPr>
                <w:sz w:val="20"/>
                <w:szCs w:val="20"/>
              </w:rPr>
              <w:t>parengti galimybių studiją dėl regioninių maisto / virtuvės atliekų apdorojimo pajėgumų reikalingumo, įvertinant galimybes panaudoti komunalinių nuotekų dumblo tvarkymo infrastruktūrą.</w:t>
            </w:r>
          </w:p>
        </w:tc>
      </w:tr>
      <w:tr w:rsidR="001058A6" w:rsidRPr="00B61E29" w:rsidTr="0086765B">
        <w:trPr>
          <w:trHeight w:val="327"/>
        </w:trPr>
        <w:tc>
          <w:tcPr>
            <w:tcW w:w="331" w:type="pct"/>
            <w:tcBorders>
              <w:right w:val="single" w:sz="4" w:space="0" w:color="auto"/>
            </w:tcBorders>
            <w:shd w:val="clear" w:color="auto" w:fill="auto"/>
          </w:tcPr>
          <w:p w:rsidR="001058A6" w:rsidRPr="00B61E29" w:rsidRDefault="001058A6" w:rsidP="0086765B">
            <w:pPr>
              <w:spacing w:before="40" w:after="40"/>
              <w:jc w:val="center"/>
              <w:rPr>
                <w:b/>
                <w:sz w:val="20"/>
                <w:szCs w:val="20"/>
              </w:rPr>
            </w:pPr>
          </w:p>
        </w:tc>
        <w:tc>
          <w:tcPr>
            <w:tcW w:w="4669" w:type="pct"/>
            <w:gridSpan w:val="2"/>
            <w:tcBorders>
              <w:left w:val="single" w:sz="4" w:space="0" w:color="auto"/>
            </w:tcBorders>
            <w:shd w:val="clear" w:color="auto" w:fill="auto"/>
          </w:tcPr>
          <w:p w:rsidR="001058A6" w:rsidRPr="00B61E29" w:rsidRDefault="001058A6" w:rsidP="0086765B">
            <w:pPr>
              <w:spacing w:before="40" w:after="40"/>
              <w:jc w:val="center"/>
              <w:rPr>
                <w:b/>
                <w:sz w:val="20"/>
                <w:szCs w:val="20"/>
              </w:rPr>
            </w:pPr>
            <w:r w:rsidRPr="00B61E29">
              <w:rPr>
                <w:b/>
                <w:sz w:val="20"/>
                <w:szCs w:val="20"/>
              </w:rPr>
              <w:t>Rūšiuojamojo atliekų surinkimo plėtros užduotys</w:t>
            </w:r>
          </w:p>
        </w:tc>
      </w:tr>
      <w:tr w:rsidR="001058A6" w:rsidRPr="00B61E29" w:rsidTr="0086765B">
        <w:trPr>
          <w:trHeight w:val="511"/>
        </w:trPr>
        <w:tc>
          <w:tcPr>
            <w:tcW w:w="331" w:type="pct"/>
            <w:tcBorders>
              <w:right w:val="single" w:sz="4" w:space="0" w:color="auto"/>
            </w:tcBorders>
            <w:shd w:val="clear" w:color="auto" w:fill="auto"/>
          </w:tcPr>
          <w:p w:rsidR="001058A6" w:rsidRPr="00B61E29" w:rsidRDefault="001058A6" w:rsidP="0086765B">
            <w:pPr>
              <w:spacing w:before="40" w:after="40"/>
              <w:rPr>
                <w:sz w:val="20"/>
                <w:szCs w:val="20"/>
              </w:rPr>
            </w:pPr>
            <w:r w:rsidRPr="00B61E29">
              <w:rPr>
                <w:sz w:val="20"/>
                <w:szCs w:val="20"/>
              </w:rPr>
              <w:t>246.1.</w:t>
            </w:r>
          </w:p>
        </w:tc>
        <w:tc>
          <w:tcPr>
            <w:tcW w:w="2374" w:type="pct"/>
            <w:tcBorders>
              <w:left w:val="single" w:sz="4" w:space="0" w:color="auto"/>
            </w:tcBorders>
            <w:shd w:val="clear" w:color="auto" w:fill="auto"/>
          </w:tcPr>
          <w:p w:rsidR="001058A6" w:rsidRPr="00B61E29" w:rsidRDefault="001058A6" w:rsidP="0086765B">
            <w:pPr>
              <w:spacing w:before="40" w:after="40"/>
              <w:rPr>
                <w:sz w:val="20"/>
                <w:szCs w:val="20"/>
              </w:rPr>
            </w:pPr>
            <w:r w:rsidRPr="00B61E29">
              <w:rPr>
                <w:sz w:val="20"/>
                <w:szCs w:val="20"/>
              </w:rPr>
              <w:t>iki 2015 m. sausio 1 d. patvirtinti konteinerių aikštelių išdėstymo schemas, o pasikeitus teisės aktuose nustatytiems antrinių žaliavų surinkimo reikalavimams – jas atnaujinti.</w:t>
            </w:r>
          </w:p>
        </w:tc>
        <w:tc>
          <w:tcPr>
            <w:tcW w:w="2295" w:type="pct"/>
            <w:shd w:val="clear" w:color="auto" w:fill="auto"/>
          </w:tcPr>
          <w:p w:rsidR="001058A6" w:rsidRPr="00B61E29" w:rsidRDefault="001058A6" w:rsidP="0086765B">
            <w:pPr>
              <w:spacing w:before="40" w:after="40"/>
              <w:rPr>
                <w:sz w:val="20"/>
                <w:szCs w:val="20"/>
              </w:rPr>
            </w:pPr>
            <w:r w:rsidRPr="00B61E29">
              <w:rPr>
                <w:b/>
                <w:sz w:val="20"/>
                <w:szCs w:val="20"/>
              </w:rPr>
              <w:t>Savivaldybė</w:t>
            </w:r>
          </w:p>
        </w:tc>
      </w:tr>
      <w:tr w:rsidR="001058A6" w:rsidRPr="00B61E29" w:rsidTr="0086765B">
        <w:trPr>
          <w:trHeight w:val="511"/>
        </w:trPr>
        <w:tc>
          <w:tcPr>
            <w:tcW w:w="331" w:type="pct"/>
            <w:tcBorders>
              <w:right w:val="single" w:sz="4" w:space="0" w:color="auto"/>
            </w:tcBorders>
            <w:shd w:val="clear" w:color="auto" w:fill="auto"/>
          </w:tcPr>
          <w:p w:rsidR="001058A6" w:rsidRPr="00B61E29" w:rsidRDefault="001058A6" w:rsidP="0086765B">
            <w:pPr>
              <w:spacing w:before="40" w:after="40"/>
              <w:rPr>
                <w:sz w:val="20"/>
                <w:szCs w:val="20"/>
              </w:rPr>
            </w:pPr>
            <w:r w:rsidRPr="00B61E29">
              <w:rPr>
                <w:sz w:val="20"/>
                <w:szCs w:val="20"/>
              </w:rPr>
              <w:t>246.2.</w:t>
            </w:r>
          </w:p>
        </w:tc>
        <w:tc>
          <w:tcPr>
            <w:tcW w:w="2374" w:type="pct"/>
            <w:tcBorders>
              <w:left w:val="single" w:sz="4" w:space="0" w:color="auto"/>
            </w:tcBorders>
            <w:shd w:val="clear" w:color="auto" w:fill="auto"/>
          </w:tcPr>
          <w:p w:rsidR="001058A6" w:rsidRPr="00B61E29" w:rsidRDefault="001058A6" w:rsidP="0086765B">
            <w:pPr>
              <w:spacing w:before="40" w:after="40"/>
              <w:rPr>
                <w:sz w:val="20"/>
                <w:szCs w:val="20"/>
              </w:rPr>
            </w:pPr>
            <w:r w:rsidRPr="00B61E29">
              <w:rPr>
                <w:sz w:val="20"/>
                <w:szCs w:val="20"/>
              </w:rPr>
              <w:t xml:space="preserve">užtikrinti, kad būtų pastatyti specialūs konteineriai, skirti antrinėms žaliavoms surinkti, pagal šiuos minimalius reikalavimus: </w:t>
            </w:r>
          </w:p>
          <w:p w:rsidR="001058A6" w:rsidRPr="00B61E29" w:rsidRDefault="00BB3183" w:rsidP="0086765B">
            <w:pPr>
              <w:spacing w:before="40" w:after="40"/>
              <w:rPr>
                <w:sz w:val="20"/>
                <w:szCs w:val="20"/>
              </w:rPr>
            </w:pPr>
            <w:r w:rsidRPr="00B61E29">
              <w:rPr>
                <w:sz w:val="20"/>
                <w:szCs w:val="20"/>
              </w:rPr>
              <w:t xml:space="preserve">246.2.1. Molėtų </w:t>
            </w:r>
            <w:r w:rsidR="001058A6" w:rsidRPr="00B61E29">
              <w:rPr>
                <w:sz w:val="20"/>
                <w:szCs w:val="20"/>
              </w:rPr>
              <w:t>rajono savivaldybės gyvenamuosiuose daugiabučių namų rajonuose ne mažiau kaip po vieną antrinių žaliavų surinkimo konteinerių aikštelę 800 gyventojų šalia mišrių komunalinių atliekų konteinerių ar kitose gyventojams patogiose, estetiškai įrengtose ir visuomenės sveikatos saugos reikalavimus atitinkančiose vietose;</w:t>
            </w:r>
          </w:p>
          <w:p w:rsidR="001058A6" w:rsidRPr="00B61E29" w:rsidRDefault="001058A6" w:rsidP="0086765B">
            <w:pPr>
              <w:spacing w:before="40" w:after="40"/>
              <w:rPr>
                <w:sz w:val="20"/>
                <w:szCs w:val="20"/>
              </w:rPr>
            </w:pPr>
            <w:r w:rsidRPr="00B61E29">
              <w:rPr>
                <w:sz w:val="20"/>
                <w:szCs w:val="20"/>
              </w:rPr>
              <w:t>246.2.3. vidutiniai atstumai iki antrinių žaliavų surinkimo konteinerių aikštelių nustatomi rengiant (atnaujinant) ir tvirtinant konteinerių aikštelių išdėstymo schemas;</w:t>
            </w:r>
          </w:p>
          <w:p w:rsidR="001058A6" w:rsidRPr="00B61E29" w:rsidRDefault="001058A6" w:rsidP="0086765B">
            <w:pPr>
              <w:spacing w:before="40" w:after="40"/>
              <w:rPr>
                <w:sz w:val="20"/>
                <w:szCs w:val="20"/>
              </w:rPr>
            </w:pPr>
            <w:r w:rsidRPr="00B61E29">
              <w:rPr>
                <w:sz w:val="20"/>
                <w:szCs w:val="20"/>
              </w:rPr>
              <w:t>246.2.4. savivaldybių gyvenamuosiuose individualių namų kvartaluose, kai individualių namų savininkai neaprūpinti individualiais pakuočių ir stiklo atliekų surinkimo konteineriais, ir miesteliuose, sodų ir garažų savininkų bendrijų teritorijose įrengti ne mažiau kaip po vieną antrinių žaliavų surinkimo konteinerių aikštelę prie pagrindinio išvažiavimo iš tokio kvartalo ar bendrijos teritorijos arba įvažiavimo į juos, šalia mišrių komunalinių atliekų konteinerių ar kitose gyventojams (bendrijų nariams) patogiose, estetiškai įrengtose ir visuomenės sveikatos saugos reikalavimus atitinkančiose vietose.</w:t>
            </w:r>
          </w:p>
        </w:tc>
        <w:tc>
          <w:tcPr>
            <w:tcW w:w="2295" w:type="pct"/>
            <w:shd w:val="clear" w:color="auto" w:fill="auto"/>
          </w:tcPr>
          <w:p w:rsidR="001058A6" w:rsidRPr="00B61E29" w:rsidRDefault="001058A6" w:rsidP="0086765B">
            <w:pPr>
              <w:spacing w:before="40" w:after="40"/>
              <w:rPr>
                <w:sz w:val="20"/>
                <w:szCs w:val="20"/>
              </w:rPr>
            </w:pPr>
            <w:r w:rsidRPr="00B61E29">
              <w:rPr>
                <w:b/>
                <w:sz w:val="20"/>
                <w:szCs w:val="20"/>
              </w:rPr>
              <w:t>Savivaldybė</w:t>
            </w:r>
          </w:p>
        </w:tc>
      </w:tr>
      <w:tr w:rsidR="001058A6" w:rsidRPr="00B61E29" w:rsidTr="0086765B">
        <w:trPr>
          <w:trHeight w:val="511"/>
        </w:trPr>
        <w:tc>
          <w:tcPr>
            <w:tcW w:w="331" w:type="pct"/>
            <w:tcBorders>
              <w:right w:val="single" w:sz="4" w:space="0" w:color="auto"/>
            </w:tcBorders>
            <w:shd w:val="clear" w:color="auto" w:fill="auto"/>
          </w:tcPr>
          <w:p w:rsidR="001058A6" w:rsidRPr="00B61E29" w:rsidRDefault="001058A6" w:rsidP="0086765B">
            <w:pPr>
              <w:spacing w:before="40" w:after="40"/>
              <w:rPr>
                <w:sz w:val="20"/>
                <w:szCs w:val="20"/>
              </w:rPr>
            </w:pPr>
            <w:r w:rsidRPr="00B61E29">
              <w:rPr>
                <w:sz w:val="20"/>
                <w:szCs w:val="20"/>
              </w:rPr>
              <w:t>246.3.</w:t>
            </w:r>
          </w:p>
        </w:tc>
        <w:tc>
          <w:tcPr>
            <w:tcW w:w="2374" w:type="pct"/>
            <w:tcBorders>
              <w:left w:val="single" w:sz="4" w:space="0" w:color="auto"/>
            </w:tcBorders>
            <w:shd w:val="clear" w:color="auto" w:fill="auto"/>
          </w:tcPr>
          <w:p w:rsidR="001058A6" w:rsidRPr="00B61E29" w:rsidRDefault="001058A6" w:rsidP="0086765B">
            <w:pPr>
              <w:spacing w:before="40" w:after="40"/>
              <w:rPr>
                <w:sz w:val="20"/>
                <w:szCs w:val="20"/>
              </w:rPr>
            </w:pPr>
            <w:r w:rsidRPr="00B61E29">
              <w:rPr>
                <w:sz w:val="20"/>
                <w:szCs w:val="20"/>
              </w:rPr>
              <w:t>pastatyti specialius antrinių žaliavų surinkimo konteinerius viešosiose vietose, kuriose dėl dažno gyventojų lankymosi ir aptarnavimo specifikos susidaro daug antrinių žaliavų, taip pat laikinuosius specialius konteinerius viešųjų renginių metu.</w:t>
            </w:r>
          </w:p>
        </w:tc>
        <w:tc>
          <w:tcPr>
            <w:tcW w:w="2295" w:type="pct"/>
            <w:shd w:val="clear" w:color="auto" w:fill="auto"/>
          </w:tcPr>
          <w:p w:rsidR="001058A6" w:rsidRPr="00B61E29" w:rsidRDefault="001058A6" w:rsidP="0086765B">
            <w:pPr>
              <w:spacing w:before="40" w:after="40"/>
              <w:rPr>
                <w:sz w:val="20"/>
                <w:szCs w:val="20"/>
              </w:rPr>
            </w:pPr>
            <w:r w:rsidRPr="00B61E29">
              <w:rPr>
                <w:b/>
                <w:sz w:val="20"/>
                <w:szCs w:val="20"/>
              </w:rPr>
              <w:t>Savivaldybė</w:t>
            </w:r>
          </w:p>
        </w:tc>
      </w:tr>
      <w:tr w:rsidR="001058A6" w:rsidRPr="00B61E29" w:rsidTr="0086765B">
        <w:trPr>
          <w:trHeight w:val="511"/>
        </w:trPr>
        <w:tc>
          <w:tcPr>
            <w:tcW w:w="331" w:type="pct"/>
            <w:tcBorders>
              <w:right w:val="single" w:sz="4" w:space="0" w:color="auto"/>
            </w:tcBorders>
            <w:shd w:val="clear" w:color="auto" w:fill="auto"/>
          </w:tcPr>
          <w:p w:rsidR="001058A6" w:rsidRPr="00B61E29" w:rsidRDefault="001058A6" w:rsidP="0086765B">
            <w:pPr>
              <w:spacing w:before="40" w:after="40"/>
              <w:rPr>
                <w:sz w:val="20"/>
                <w:szCs w:val="20"/>
              </w:rPr>
            </w:pPr>
            <w:r w:rsidRPr="00B61E29">
              <w:rPr>
                <w:sz w:val="20"/>
                <w:szCs w:val="20"/>
              </w:rPr>
              <w:t>246.4.</w:t>
            </w:r>
          </w:p>
        </w:tc>
        <w:tc>
          <w:tcPr>
            <w:tcW w:w="2374" w:type="pct"/>
            <w:tcBorders>
              <w:left w:val="single" w:sz="4" w:space="0" w:color="auto"/>
            </w:tcBorders>
            <w:shd w:val="clear" w:color="auto" w:fill="auto"/>
          </w:tcPr>
          <w:p w:rsidR="001058A6" w:rsidRPr="00B61E29" w:rsidRDefault="001058A6" w:rsidP="0086765B">
            <w:pPr>
              <w:spacing w:before="40" w:after="40"/>
              <w:rPr>
                <w:sz w:val="20"/>
                <w:szCs w:val="20"/>
              </w:rPr>
            </w:pPr>
            <w:r w:rsidRPr="00B61E29">
              <w:rPr>
                <w:sz w:val="20"/>
                <w:szCs w:val="20"/>
              </w:rPr>
              <w:t>jeigu nėra techninių galimybių pastatyti specialių konteinerių arba juos naudoti ekonomiškai netikslinga, taikyti kitas priemones ir būdus (pavyzdžiui, antrinių žaliavų surinkimas į specialius maišus, antrinių žaliavų turėtojų apvažiavimas ar kita).</w:t>
            </w:r>
          </w:p>
        </w:tc>
        <w:tc>
          <w:tcPr>
            <w:tcW w:w="2295" w:type="pct"/>
            <w:shd w:val="clear" w:color="auto" w:fill="auto"/>
          </w:tcPr>
          <w:p w:rsidR="001058A6" w:rsidRPr="00B61E29" w:rsidRDefault="001058A6" w:rsidP="0086765B">
            <w:pPr>
              <w:spacing w:before="40" w:after="40"/>
              <w:rPr>
                <w:sz w:val="20"/>
                <w:szCs w:val="20"/>
              </w:rPr>
            </w:pPr>
            <w:r w:rsidRPr="00B61E29">
              <w:rPr>
                <w:b/>
                <w:sz w:val="20"/>
                <w:szCs w:val="20"/>
              </w:rPr>
              <w:t>Savivaldybė</w:t>
            </w:r>
          </w:p>
        </w:tc>
      </w:tr>
      <w:tr w:rsidR="001058A6" w:rsidRPr="00B61E29" w:rsidTr="0086765B">
        <w:trPr>
          <w:trHeight w:val="511"/>
        </w:trPr>
        <w:tc>
          <w:tcPr>
            <w:tcW w:w="331" w:type="pct"/>
            <w:tcBorders>
              <w:right w:val="single" w:sz="4" w:space="0" w:color="auto"/>
            </w:tcBorders>
            <w:shd w:val="clear" w:color="auto" w:fill="auto"/>
          </w:tcPr>
          <w:p w:rsidR="001058A6" w:rsidRPr="00B61E29" w:rsidRDefault="001058A6" w:rsidP="0086765B">
            <w:pPr>
              <w:spacing w:before="40" w:after="40"/>
              <w:rPr>
                <w:sz w:val="20"/>
                <w:szCs w:val="20"/>
              </w:rPr>
            </w:pPr>
            <w:r w:rsidRPr="00B61E29">
              <w:rPr>
                <w:sz w:val="20"/>
                <w:szCs w:val="20"/>
              </w:rPr>
              <w:t>246.5.</w:t>
            </w:r>
          </w:p>
        </w:tc>
        <w:tc>
          <w:tcPr>
            <w:tcW w:w="2374" w:type="pct"/>
            <w:tcBorders>
              <w:left w:val="single" w:sz="4" w:space="0" w:color="auto"/>
            </w:tcBorders>
            <w:shd w:val="clear" w:color="auto" w:fill="auto"/>
          </w:tcPr>
          <w:p w:rsidR="001058A6" w:rsidRPr="00B61E29" w:rsidRDefault="001058A6" w:rsidP="0086765B">
            <w:pPr>
              <w:spacing w:before="40" w:after="40"/>
              <w:rPr>
                <w:sz w:val="20"/>
                <w:szCs w:val="20"/>
              </w:rPr>
            </w:pPr>
            <w:r w:rsidRPr="00B61E29">
              <w:rPr>
                <w:sz w:val="20"/>
                <w:szCs w:val="20"/>
              </w:rPr>
              <w:t>atsižvelgdamos į savivaldybių teritorijų ir atliekų tvarkymo specifiką ir faktinį antrinių žaliavų surinkimo konteinerių poreikį, taikyti griežtesnius už nustatytuosius specialių konteinerių, skirtų antrinėms žaliavoms surinkti, pastatymo reikalavimus.</w:t>
            </w:r>
          </w:p>
        </w:tc>
        <w:tc>
          <w:tcPr>
            <w:tcW w:w="2295" w:type="pct"/>
            <w:shd w:val="clear" w:color="auto" w:fill="auto"/>
          </w:tcPr>
          <w:p w:rsidR="001058A6" w:rsidRPr="00B61E29" w:rsidRDefault="001058A6" w:rsidP="0086765B">
            <w:pPr>
              <w:spacing w:before="40" w:after="40"/>
              <w:rPr>
                <w:sz w:val="20"/>
                <w:szCs w:val="20"/>
              </w:rPr>
            </w:pPr>
            <w:r w:rsidRPr="00B61E29">
              <w:rPr>
                <w:b/>
                <w:sz w:val="20"/>
                <w:szCs w:val="20"/>
              </w:rPr>
              <w:t>Savivaldybė</w:t>
            </w:r>
          </w:p>
        </w:tc>
      </w:tr>
      <w:tr w:rsidR="001058A6" w:rsidRPr="00B61E29" w:rsidTr="0086765B">
        <w:trPr>
          <w:trHeight w:val="511"/>
        </w:trPr>
        <w:tc>
          <w:tcPr>
            <w:tcW w:w="331" w:type="pct"/>
            <w:tcBorders>
              <w:right w:val="single" w:sz="4" w:space="0" w:color="auto"/>
            </w:tcBorders>
            <w:shd w:val="clear" w:color="auto" w:fill="auto"/>
          </w:tcPr>
          <w:p w:rsidR="001058A6" w:rsidRPr="00B61E29" w:rsidRDefault="001058A6" w:rsidP="0086765B">
            <w:pPr>
              <w:spacing w:before="40" w:after="40"/>
              <w:rPr>
                <w:sz w:val="20"/>
                <w:szCs w:val="20"/>
              </w:rPr>
            </w:pPr>
            <w:r w:rsidRPr="00B61E29">
              <w:rPr>
                <w:sz w:val="20"/>
                <w:szCs w:val="20"/>
              </w:rPr>
              <w:t>246.6.</w:t>
            </w:r>
          </w:p>
        </w:tc>
        <w:tc>
          <w:tcPr>
            <w:tcW w:w="2374" w:type="pct"/>
            <w:tcBorders>
              <w:left w:val="single" w:sz="4" w:space="0" w:color="auto"/>
            </w:tcBorders>
            <w:shd w:val="clear" w:color="auto" w:fill="auto"/>
          </w:tcPr>
          <w:p w:rsidR="001058A6" w:rsidRPr="00B61E29" w:rsidRDefault="001058A6" w:rsidP="0086765B">
            <w:pPr>
              <w:spacing w:before="40" w:after="40"/>
              <w:rPr>
                <w:sz w:val="20"/>
                <w:szCs w:val="20"/>
              </w:rPr>
            </w:pPr>
            <w:r w:rsidRPr="00B61E29">
              <w:rPr>
                <w:sz w:val="20"/>
                <w:szCs w:val="20"/>
              </w:rPr>
              <w:t>atliekų rūšiavimui skatinti ne rečiau kaip kartą per metus informuoti gyventojus apie antrinių žaliavų ir pakuočių atliekų surinkimą savivaldybės teritorijoje – pateikti informaciją apie surinktą kiekį ir surinkimo kaitą, taip pat informuoti apie numatomas per artimiausius metus įdiegti ir (ar) vykdyti antrinių žaliavų ir pakuočių atliekų rūšiuojamojo surinkimo priemones. Pastaroji prievolė pagal sutartį gali būti pavesta gamintojų ir importuotojų organizacijoms.</w:t>
            </w:r>
          </w:p>
        </w:tc>
        <w:tc>
          <w:tcPr>
            <w:tcW w:w="2295" w:type="pct"/>
            <w:shd w:val="clear" w:color="auto" w:fill="auto"/>
          </w:tcPr>
          <w:p w:rsidR="001058A6" w:rsidRPr="00B61E29" w:rsidRDefault="001058A6" w:rsidP="0086765B">
            <w:pPr>
              <w:spacing w:before="40" w:after="40"/>
              <w:rPr>
                <w:sz w:val="20"/>
                <w:szCs w:val="20"/>
              </w:rPr>
            </w:pPr>
            <w:r w:rsidRPr="00B61E29">
              <w:rPr>
                <w:b/>
                <w:sz w:val="20"/>
                <w:szCs w:val="20"/>
              </w:rPr>
              <w:t>Savivaldybė</w:t>
            </w:r>
          </w:p>
        </w:tc>
      </w:tr>
      <w:tr w:rsidR="001058A6" w:rsidRPr="00B61E29" w:rsidTr="0086765B">
        <w:trPr>
          <w:trHeight w:val="301"/>
        </w:trPr>
        <w:tc>
          <w:tcPr>
            <w:tcW w:w="331" w:type="pct"/>
            <w:tcBorders>
              <w:right w:val="single" w:sz="4" w:space="0" w:color="auto"/>
            </w:tcBorders>
            <w:shd w:val="clear" w:color="auto" w:fill="auto"/>
          </w:tcPr>
          <w:p w:rsidR="001058A6" w:rsidRPr="00B61E29" w:rsidRDefault="001058A6" w:rsidP="0086765B">
            <w:pPr>
              <w:spacing w:before="40" w:after="40"/>
              <w:jc w:val="center"/>
              <w:rPr>
                <w:b/>
                <w:sz w:val="20"/>
                <w:szCs w:val="20"/>
              </w:rPr>
            </w:pPr>
          </w:p>
        </w:tc>
        <w:tc>
          <w:tcPr>
            <w:tcW w:w="4669" w:type="pct"/>
            <w:gridSpan w:val="2"/>
            <w:tcBorders>
              <w:left w:val="single" w:sz="4" w:space="0" w:color="auto"/>
            </w:tcBorders>
            <w:shd w:val="clear" w:color="auto" w:fill="auto"/>
          </w:tcPr>
          <w:p w:rsidR="001058A6" w:rsidRPr="00B61E29" w:rsidRDefault="001058A6" w:rsidP="0086765B">
            <w:pPr>
              <w:spacing w:before="40" w:after="40"/>
              <w:jc w:val="center"/>
              <w:rPr>
                <w:b/>
                <w:sz w:val="20"/>
                <w:szCs w:val="20"/>
              </w:rPr>
            </w:pPr>
            <w:r w:rsidRPr="00B61E29">
              <w:rPr>
                <w:b/>
                <w:sz w:val="20"/>
                <w:szCs w:val="20"/>
              </w:rPr>
              <w:t>Visuotinės komunalinių atliekų tvarkymo gyventojams paslaugos užtikrinimas</w:t>
            </w:r>
          </w:p>
        </w:tc>
      </w:tr>
      <w:tr w:rsidR="001058A6" w:rsidRPr="00B61E29" w:rsidTr="0086765B">
        <w:trPr>
          <w:trHeight w:val="511"/>
        </w:trPr>
        <w:tc>
          <w:tcPr>
            <w:tcW w:w="331" w:type="pct"/>
            <w:tcBorders>
              <w:right w:val="single" w:sz="4" w:space="0" w:color="auto"/>
            </w:tcBorders>
            <w:shd w:val="clear" w:color="auto" w:fill="auto"/>
          </w:tcPr>
          <w:p w:rsidR="001058A6" w:rsidRPr="00B61E29" w:rsidRDefault="001058A6" w:rsidP="0086765B">
            <w:pPr>
              <w:spacing w:before="40" w:after="40"/>
              <w:rPr>
                <w:sz w:val="20"/>
                <w:szCs w:val="20"/>
              </w:rPr>
            </w:pPr>
            <w:r w:rsidRPr="00B61E29">
              <w:rPr>
                <w:sz w:val="20"/>
                <w:szCs w:val="20"/>
              </w:rPr>
              <w:t>254.</w:t>
            </w:r>
          </w:p>
        </w:tc>
        <w:tc>
          <w:tcPr>
            <w:tcW w:w="2374" w:type="pct"/>
            <w:tcBorders>
              <w:left w:val="single" w:sz="4" w:space="0" w:color="auto"/>
            </w:tcBorders>
            <w:shd w:val="clear" w:color="auto" w:fill="auto"/>
          </w:tcPr>
          <w:p w:rsidR="001058A6" w:rsidRPr="00B61E29" w:rsidRDefault="001058A6" w:rsidP="0086765B">
            <w:pPr>
              <w:spacing w:before="40" w:after="40"/>
              <w:rPr>
                <w:sz w:val="20"/>
                <w:szCs w:val="20"/>
              </w:rPr>
            </w:pPr>
            <w:r w:rsidRPr="00B61E29">
              <w:rPr>
                <w:sz w:val="20"/>
                <w:szCs w:val="20"/>
              </w:rPr>
              <w:t>Savivaldybės iki 2016 m. privalo užtikrinti, kad visiems jos teritorijoje esantiems komunalinių atliekų turėtojams būtų sudarytos sąlygos naudotis viešąja komunalinių atliekų tvarkymo paslauga.</w:t>
            </w:r>
          </w:p>
        </w:tc>
        <w:tc>
          <w:tcPr>
            <w:tcW w:w="2295" w:type="pct"/>
            <w:shd w:val="clear" w:color="auto" w:fill="auto"/>
          </w:tcPr>
          <w:p w:rsidR="001058A6" w:rsidRPr="00B61E29" w:rsidRDefault="001058A6" w:rsidP="0086765B">
            <w:pPr>
              <w:spacing w:before="40" w:after="40"/>
              <w:rPr>
                <w:sz w:val="20"/>
                <w:szCs w:val="20"/>
              </w:rPr>
            </w:pPr>
            <w:r w:rsidRPr="00B61E29">
              <w:rPr>
                <w:b/>
                <w:sz w:val="20"/>
                <w:szCs w:val="20"/>
              </w:rPr>
              <w:t>Savivaldybė</w:t>
            </w:r>
          </w:p>
        </w:tc>
      </w:tr>
    </w:tbl>
    <w:p w:rsidR="001058A6" w:rsidRPr="00B61E29" w:rsidRDefault="001058A6" w:rsidP="001058A6">
      <w:r w:rsidRPr="00B61E29">
        <w:rPr>
          <w:i/>
        </w:rPr>
        <w:t>Valstybinis atliekų tvarkymo 2014–2020 metų planas</w:t>
      </w:r>
      <w:r w:rsidRPr="00B61E29">
        <w:t xml:space="preserve"> taip pat numato, kad savivaldybės, siekdamos užtikrinti didelių gabaritų atliekų surinkimo ir rūšiavimo galimybę ir priemones visiems komunalinių atliekų turėtojams, į regioninius ir savivaldybių atliekų tvarkymo planus turi įtraukti ir taikyti šias priemones:</w:t>
      </w:r>
    </w:p>
    <w:p w:rsidR="001058A6" w:rsidRPr="00B61E29" w:rsidRDefault="001058A6" w:rsidP="0091328C">
      <w:pPr>
        <w:numPr>
          <w:ilvl w:val="0"/>
          <w:numId w:val="25"/>
        </w:numPr>
        <w:ind w:left="1134" w:hanging="425"/>
      </w:pPr>
      <w:r w:rsidRPr="00B61E29">
        <w:t>užtikrinti, kad būtų eksploatuojama ne mažiau kaip po vieną didelių gabarit</w:t>
      </w:r>
      <w:r w:rsidR="004D5D19">
        <w:t xml:space="preserve">ų atliekų surinkimo aikštelę 50 </w:t>
      </w:r>
      <w:r w:rsidRPr="00B61E29">
        <w:t>000 gyventojų, tačiau ne mažiau kaip po vieną tokią aikštelę savivaldybės teritorijoje;</w:t>
      </w:r>
    </w:p>
    <w:p w:rsidR="001058A6" w:rsidRPr="00B61E29" w:rsidRDefault="001058A6" w:rsidP="0091328C">
      <w:pPr>
        <w:numPr>
          <w:ilvl w:val="0"/>
          <w:numId w:val="25"/>
        </w:numPr>
        <w:ind w:left="1134" w:hanging="425"/>
      </w:pPr>
      <w:r w:rsidRPr="00B61E29">
        <w:t>užtikrinti didelių gabaritų atliekų surinkimą apvažiuojant ne mažiau kaip 2 kartus per metus.</w:t>
      </w:r>
    </w:p>
    <w:p w:rsidR="001058A6" w:rsidRPr="00B61E29" w:rsidRDefault="00054BFB" w:rsidP="001058A6">
      <w:r w:rsidRPr="00B61E29">
        <w:t xml:space="preserve">Molėtų </w:t>
      </w:r>
      <w:r w:rsidR="001058A6" w:rsidRPr="00B61E29">
        <w:t xml:space="preserve">rajono savivaldybėje </w:t>
      </w:r>
      <w:r w:rsidRPr="00B61E29">
        <w:t>yra eksploatuojama viena atliekų priėmimo ir laikino saugojimo aikštelė, tuo būdu</w:t>
      </w:r>
      <w:r w:rsidR="001058A6" w:rsidRPr="00B61E29">
        <w:t xml:space="preserve"> </w:t>
      </w:r>
      <w:r w:rsidRPr="00B61E29">
        <w:t>užtikrinant</w:t>
      </w:r>
      <w:r w:rsidR="001058A6" w:rsidRPr="00B61E29">
        <w:t xml:space="preserve"> </w:t>
      </w:r>
      <w:r w:rsidRPr="00B61E29">
        <w:t xml:space="preserve">reikalavimą </w:t>
      </w:r>
      <w:r w:rsidR="004D5D19">
        <w:t xml:space="preserve">dėl aikštelės eksploatacijos 50 </w:t>
      </w:r>
      <w:r w:rsidR="001058A6" w:rsidRPr="00B61E29">
        <w:t>000 gyventojų. Priemonių plane (šio plano 4 skyrius) numatyta, kad bus užtikrintas didelių gabaritų atliekų surinkimas apvažiuojant ne mažiau kaip 2 kartus per metus.</w:t>
      </w:r>
    </w:p>
    <w:p w:rsidR="001058A6" w:rsidRPr="00B61E29" w:rsidRDefault="001058A6" w:rsidP="001058A6">
      <w:r w:rsidRPr="00B61E29">
        <w:rPr>
          <w:i/>
        </w:rPr>
        <w:t>Valstybinis atliekų tvarkymo 2014–2020 metų planas</w:t>
      </w:r>
      <w:r w:rsidRPr="00B61E29">
        <w:t xml:space="preserve"> savivaldybėms taip pat numato reikalavimus dėl pavojingųjų atliekų tvarkymo:</w:t>
      </w:r>
    </w:p>
    <w:p w:rsidR="001058A6" w:rsidRPr="00B61E29" w:rsidRDefault="001058A6" w:rsidP="0091328C">
      <w:pPr>
        <w:pStyle w:val="Sraopastraipa"/>
        <w:numPr>
          <w:ilvl w:val="0"/>
          <w:numId w:val="16"/>
        </w:numPr>
      </w:pPr>
      <w:r w:rsidRPr="00B61E29">
        <w:t>savivaldybės turi užtikrinti buityje susidarančių pavojingųjų atliekų (išskyrus baterijų ir akumuliatorių atliekas) rūšiuojamąjį surinkimą ir tai, kad jų organizuojamose atliekų tvarkymo sistemose nebūtų atsisakoma iš gyventojų priimti baterijų ir akumuliatorių atliekas.</w:t>
      </w:r>
    </w:p>
    <w:p w:rsidR="001058A6" w:rsidRPr="00B61E29" w:rsidRDefault="001058A6" w:rsidP="0091328C">
      <w:pPr>
        <w:pStyle w:val="Sraopastraipa"/>
        <w:numPr>
          <w:ilvl w:val="0"/>
          <w:numId w:val="16"/>
        </w:numPr>
      </w:pPr>
      <w:r w:rsidRPr="00B61E29">
        <w:t>savivaldybės turi užtikrinti pavojingųjų atliekų surinkimą didelių gabaritų atliekų surinkimo aikštelėse.</w:t>
      </w:r>
    </w:p>
    <w:p w:rsidR="001058A6" w:rsidRPr="00B61E29" w:rsidRDefault="001058A6" w:rsidP="0091328C">
      <w:pPr>
        <w:pStyle w:val="Sraopastraipa"/>
        <w:numPr>
          <w:ilvl w:val="0"/>
          <w:numId w:val="16"/>
        </w:numPr>
      </w:pPr>
      <w:r w:rsidRPr="00B61E29">
        <w:t xml:space="preserve">savivaldybės ne rečiau kaip 2 kartus per metus turi pateikti visiems gyventojams išsamią informaciją apie pavojingųjų atliekų tvarkymą ir šią informaciją skelbti savivaldybės interneto svetainėje. Pateikiamoje informacijoje turi būti nurodyta pavojingųjų atliekų tvarkymo svarba, pavojingųjų atliekų surinkimo savivaldybės teritorijoje vietos (nurodytos surenkamos atliekos, darbo laikas, kontaktinė informacija, kainos, jeigu tokios nustatytos), gyventojų teisės perduodant pavojingąsias atliekas atitinkamų gaminių platinimo vietose. </w:t>
      </w:r>
    </w:p>
    <w:p w:rsidR="001058A6" w:rsidRPr="00B61E29" w:rsidRDefault="001058A6" w:rsidP="0091328C">
      <w:pPr>
        <w:pStyle w:val="Sraopastraipa"/>
        <w:numPr>
          <w:ilvl w:val="0"/>
          <w:numId w:val="16"/>
        </w:numPr>
      </w:pPr>
      <w:r w:rsidRPr="00B61E29">
        <w:t>savivaldybės turi užtikrinti pavojingųjų atliekų surinkimą apvažiuojant ne rečiau kaip 2 kartus per metus.</w:t>
      </w:r>
    </w:p>
    <w:p w:rsidR="001058A6" w:rsidRPr="00B61E29" w:rsidRDefault="001058A6" w:rsidP="0091328C">
      <w:pPr>
        <w:pStyle w:val="Sraopastraipa"/>
        <w:numPr>
          <w:ilvl w:val="0"/>
          <w:numId w:val="16"/>
        </w:numPr>
      </w:pPr>
      <w:r w:rsidRPr="00B61E29">
        <w:t>savivaldybės, sudarydamos su gamintojais ir importuotojais, jų įsteigtomis organizacijomis sutartis dėl komunalinių atliekų tvarkymo sistemą papildančių atliekų tvarkymo sistemų, turi siekti, kad pavojingųjų atliekų srautai, kuriuos techniškai ir organizaciniu požiūriu galima surinkti, būtų surenkami tiesiogiai iš atliekų turėtojų, įrengiant specialius konteinerius įmonių, įstaigų ar organizacijų patalpose.</w:t>
      </w:r>
    </w:p>
    <w:p w:rsidR="001058A6" w:rsidRPr="00B61E29" w:rsidRDefault="001058A6" w:rsidP="001058A6">
      <w:r w:rsidRPr="00B61E29">
        <w:t>Visi šie aukščiau pateikti reikalavimai yra numatyti priemonių plane (plačiau šio plano 4 skyriuje).</w:t>
      </w:r>
    </w:p>
    <w:p w:rsidR="007B6239" w:rsidRDefault="001058A6" w:rsidP="00FD0DA8">
      <w:r w:rsidRPr="00B61E29">
        <w:rPr>
          <w:i/>
        </w:rPr>
        <w:t>Valstybinis atliekų tvarkymo 2014–2020 metų planas</w:t>
      </w:r>
      <w:r w:rsidRPr="00B61E29">
        <w:t xml:space="preserve"> numato, kad savivaldybės iki 2016 metų privalo užtikrinti, kad visiems savivaldybės teritorijoje esantiems komunalinių atliekų turėtojams būtų sudarytos sąlygos naudotis viešąja komunalinių atliekų tvarkymo paslauga. </w:t>
      </w:r>
      <w:r w:rsidR="00054BFB" w:rsidRPr="00B61E29">
        <w:t>Molėtų</w:t>
      </w:r>
      <w:r w:rsidRPr="00B61E29">
        <w:t xml:space="preserve"> rajono savivaldybės duomenimis, </w:t>
      </w:r>
      <w:r w:rsidR="00054BFB" w:rsidRPr="00B61E29">
        <w:t>Molėtų rajone</w:t>
      </w:r>
      <w:r w:rsidRPr="00B61E29">
        <w:t xml:space="preserve"> </w:t>
      </w:r>
      <w:r w:rsidR="00054BFB" w:rsidRPr="00B61E29">
        <w:t>2013 m. viešosios</w:t>
      </w:r>
      <w:r w:rsidRPr="00B61E29">
        <w:t xml:space="preserve"> komun</w:t>
      </w:r>
      <w:r w:rsidR="00054BFB" w:rsidRPr="00B61E29">
        <w:t>alinių atliekų tvarkymo paslaugos prieinamumas</w:t>
      </w:r>
      <w:r w:rsidRPr="00B61E29">
        <w:t xml:space="preserve"> </w:t>
      </w:r>
      <w:r w:rsidR="00054BFB" w:rsidRPr="00B61E29">
        <w:t>užtikrinamas</w:t>
      </w:r>
      <w:r w:rsidRPr="00B61E29">
        <w:t xml:space="preserve"> </w:t>
      </w:r>
      <w:r w:rsidR="00054BFB" w:rsidRPr="00B61E29">
        <w:t xml:space="preserve">99 proc. </w:t>
      </w:r>
      <w:r w:rsidRPr="00B61E29">
        <w:t xml:space="preserve">savivaldybės </w:t>
      </w:r>
      <w:r w:rsidR="00054BFB" w:rsidRPr="00B61E29">
        <w:t>gyventojų</w:t>
      </w:r>
      <w:r w:rsidR="009279B2" w:rsidRPr="00B61E29">
        <w:t xml:space="preserve">, paslaugą teikiant </w:t>
      </w:r>
      <w:r w:rsidR="00B61E29" w:rsidRPr="00B61E29">
        <w:t>98</w:t>
      </w:r>
      <w:r w:rsidR="009279B2" w:rsidRPr="00B61E29">
        <w:t xml:space="preserve"> proc. savivaldybės teritorijoje </w:t>
      </w:r>
      <w:r w:rsidR="00B61E29" w:rsidRPr="00B61E29">
        <w:t xml:space="preserve">esančių </w:t>
      </w:r>
      <w:r w:rsidR="009279B2" w:rsidRPr="00B61E29">
        <w:t xml:space="preserve">fiziniams asmenims </w:t>
      </w:r>
      <w:r w:rsidR="00B61E29" w:rsidRPr="00B61E29">
        <w:t xml:space="preserve">nuosavybės teise priklausančių </w:t>
      </w:r>
      <w:r w:rsidR="009279B2" w:rsidRPr="00B61E29">
        <w:t>nekilnojamojo turto objektų</w:t>
      </w:r>
      <w:r w:rsidR="00B61E29" w:rsidRPr="00B61E29">
        <w:t xml:space="preserve">. </w:t>
      </w:r>
    </w:p>
    <w:p w:rsidR="00287949" w:rsidRDefault="00287949" w:rsidP="00FD0DA8"/>
    <w:p w:rsidR="00287949" w:rsidRDefault="00287949" w:rsidP="00FD0DA8"/>
    <w:p w:rsidR="00287949" w:rsidRDefault="00287949" w:rsidP="00FD0DA8"/>
    <w:p w:rsidR="00287949" w:rsidRPr="00B61E29" w:rsidRDefault="00287949" w:rsidP="00FD0DA8"/>
    <w:p w:rsidR="00336AA7" w:rsidRPr="007255BB" w:rsidRDefault="007D12E2" w:rsidP="007D12E2">
      <w:pPr>
        <w:pStyle w:val="Antrat2"/>
        <w:rPr>
          <w:lang w:val="lt-LT"/>
        </w:rPr>
      </w:pPr>
      <w:bookmarkStart w:id="95" w:name="_Toc414021924"/>
      <w:r w:rsidRPr="007255BB">
        <w:t xml:space="preserve">Molėtų </w:t>
      </w:r>
      <w:r w:rsidR="000D2D54" w:rsidRPr="007255BB">
        <w:t>rajono</w:t>
      </w:r>
      <w:r w:rsidR="00AD56DA" w:rsidRPr="007255BB">
        <w:t xml:space="preserve"> savivaldybės atliekų tvarkymo</w:t>
      </w:r>
      <w:r w:rsidR="00FD6397" w:rsidRPr="007255BB">
        <w:t xml:space="preserve"> tikslai ir uždaviniai</w:t>
      </w:r>
      <w:bookmarkEnd w:id="93"/>
      <w:bookmarkEnd w:id="95"/>
    </w:p>
    <w:p w:rsidR="001058A6" w:rsidRPr="007255BB" w:rsidRDefault="001058A6" w:rsidP="001058A6">
      <w:r w:rsidRPr="007255BB">
        <w:rPr>
          <w:b/>
        </w:rPr>
        <w:t xml:space="preserve">Pagrindinis </w:t>
      </w:r>
      <w:r w:rsidR="007255BB" w:rsidRPr="007255BB">
        <w:rPr>
          <w:b/>
        </w:rPr>
        <w:t xml:space="preserve">Molėtų </w:t>
      </w:r>
      <w:r w:rsidRPr="007255BB">
        <w:rPr>
          <w:b/>
        </w:rPr>
        <w:t>rajono savivaldybės atliekų tvarkymo plano tikslas</w:t>
      </w:r>
      <w:r w:rsidRPr="007255BB">
        <w:t xml:space="preserve"> – nustatyti komunalinių atliekų tvarkymo sistemos organizavimo priemones, kurios užtikrintų aplinkosaugos, techninius-ekonominius ir higienos reikalavimus atitinkančios komunalinių atliekų tvarkymo paslaugos pasiūlą visiems savivaldybės teritorijoje esantiems asmenims. </w:t>
      </w:r>
    </w:p>
    <w:p w:rsidR="001058A6" w:rsidRPr="007255BB" w:rsidRDefault="001058A6" w:rsidP="001058A6">
      <w:r w:rsidRPr="007255BB">
        <w:t xml:space="preserve">Vadovaujantis atliekų tvarkymo prioritetais ir siekiant įgyvendinti valstybės nustatytas komunalinių atliekų tvarkymo užduotis </w:t>
      </w:r>
      <w:r w:rsidR="007255BB" w:rsidRPr="007255BB">
        <w:t>Molėtų</w:t>
      </w:r>
      <w:r w:rsidRPr="007255BB">
        <w:t xml:space="preserve"> rajono savivaldybei, nustatomi šie </w:t>
      </w:r>
      <w:r w:rsidR="007255BB" w:rsidRPr="007255BB">
        <w:t xml:space="preserve">Molėtų </w:t>
      </w:r>
      <w:r w:rsidRPr="007255BB">
        <w:t>rajono savivaldybės komunalinių atliekų tvarkymo tikslai ir uždaviniai iki 2020 m.:</w:t>
      </w:r>
    </w:p>
    <w:p w:rsidR="001058A6" w:rsidRPr="007255BB" w:rsidRDefault="001058A6" w:rsidP="001058A6">
      <w:pPr>
        <w:pBdr>
          <w:top w:val="single" w:sz="4" w:space="1" w:color="auto"/>
          <w:left w:val="single" w:sz="4" w:space="1" w:color="auto"/>
          <w:bottom w:val="single" w:sz="4" w:space="1" w:color="auto"/>
          <w:right w:val="single" w:sz="4" w:space="4" w:color="auto"/>
        </w:pBdr>
        <w:rPr>
          <w:b/>
        </w:rPr>
      </w:pPr>
      <w:r w:rsidRPr="007255BB">
        <w:rPr>
          <w:b/>
        </w:rPr>
        <w:t>1 tikslas.</w:t>
      </w:r>
      <w:r w:rsidRPr="007255BB">
        <w:t xml:space="preserve"> </w:t>
      </w:r>
      <w:r w:rsidRPr="007255BB">
        <w:rPr>
          <w:b/>
        </w:rPr>
        <w:t>Sumažinti sąvartynuose šalinamų komunalinių biologiškai skaidžių atliekų kiekį.</w:t>
      </w:r>
    </w:p>
    <w:p w:rsidR="001058A6" w:rsidRPr="007255BB" w:rsidRDefault="001058A6" w:rsidP="001058A6">
      <w:r w:rsidRPr="007255BB">
        <w:t xml:space="preserve">Biologiškai skaidžių atliekų šalinamų sąvartynuose mažinimo tikslas – sumažinti sąvartyne šalinamų biologiškai skaidžių atliekų kiekį iki nustatytų </w:t>
      </w:r>
      <w:r w:rsidRPr="007255BB">
        <w:rPr>
          <w:i/>
        </w:rPr>
        <w:t>Valstybiniame atliekų tvarkymo plane</w:t>
      </w:r>
      <w:r w:rsidRPr="007255BB">
        <w:t>, siekiant sumažinti neigiamą poveikį aplinkai, ypač neigiamiems klimato pokyčiams, o taip pat panaudojant vertingus išt</w:t>
      </w:r>
      <w:r w:rsidR="007255BB" w:rsidRPr="007255BB">
        <w:t>eklius, grąžinant juos į aplinką</w:t>
      </w:r>
      <w:r w:rsidRPr="007255BB">
        <w:t xml:space="preserve"> vertingo produkto – komposto – pavidalu. Įgyvendinant šį tikslą taip pat iš dalies sprendžiama atliekų prevencijos problema.</w:t>
      </w:r>
    </w:p>
    <w:p w:rsidR="001058A6" w:rsidRPr="001E2CE3" w:rsidRDefault="001058A6" w:rsidP="001058A6">
      <w:pPr>
        <w:ind w:left="357"/>
        <w:rPr>
          <w:szCs w:val="24"/>
        </w:rPr>
      </w:pPr>
      <w:r w:rsidRPr="007255BB">
        <w:rPr>
          <w:b/>
        </w:rPr>
        <w:t>1.1. uždavinys.</w:t>
      </w:r>
      <w:r w:rsidRPr="007255BB">
        <w:t xml:space="preserve"> Skatinti komunalinių biologiškai skaidžių atliekų prevenciją ir tvarkymą </w:t>
      </w:r>
      <w:r w:rsidRPr="001E2CE3">
        <w:rPr>
          <w:szCs w:val="24"/>
        </w:rPr>
        <w:t>jų susidarymo vietoje.</w:t>
      </w:r>
    </w:p>
    <w:p w:rsidR="001058A6" w:rsidRPr="001E2CE3" w:rsidRDefault="001058A6" w:rsidP="001058A6">
      <w:pPr>
        <w:ind w:left="357"/>
        <w:rPr>
          <w:szCs w:val="24"/>
        </w:rPr>
      </w:pPr>
      <w:r w:rsidRPr="001E2CE3">
        <w:rPr>
          <w:b/>
          <w:szCs w:val="24"/>
        </w:rPr>
        <w:t>1.2. uždavinys.</w:t>
      </w:r>
      <w:r w:rsidRPr="001E2CE3">
        <w:rPr>
          <w:szCs w:val="24"/>
        </w:rPr>
        <w:t xml:space="preserve"> Plėtoti ir eksploatuoti komunalinių biologiškai skaidžių atliekų atskiro surinkimo ir tvarkymo infrastruktūrą.</w:t>
      </w:r>
    </w:p>
    <w:p w:rsidR="001058A6" w:rsidRPr="001E2CE3" w:rsidRDefault="001058A6" w:rsidP="001058A6">
      <w:pPr>
        <w:ind w:left="357"/>
        <w:rPr>
          <w:szCs w:val="24"/>
        </w:rPr>
      </w:pPr>
      <w:r w:rsidRPr="001E2CE3">
        <w:rPr>
          <w:b/>
          <w:szCs w:val="24"/>
        </w:rPr>
        <w:t>1.3. uždavinys.</w:t>
      </w:r>
      <w:r w:rsidRPr="001E2CE3">
        <w:rPr>
          <w:szCs w:val="24"/>
        </w:rPr>
        <w:t xml:space="preserve"> </w:t>
      </w:r>
      <w:r w:rsidR="001E2CE3" w:rsidRPr="001E2CE3">
        <w:rPr>
          <w:szCs w:val="24"/>
        </w:rPr>
        <w:t>Apdoroti mišrias komunalines atliekas, siekiant panaudoti komunalinių atliekų energetinius išteklius.</w:t>
      </w:r>
    </w:p>
    <w:p w:rsidR="001058A6" w:rsidRPr="003E3AA8" w:rsidRDefault="001058A6" w:rsidP="001058A6">
      <w:pPr>
        <w:pBdr>
          <w:top w:val="single" w:sz="4" w:space="1" w:color="auto"/>
          <w:left w:val="single" w:sz="4" w:space="1" w:color="auto"/>
          <w:bottom w:val="single" w:sz="4" w:space="1" w:color="auto"/>
          <w:right w:val="single" w:sz="4" w:space="4" w:color="auto"/>
        </w:pBdr>
        <w:rPr>
          <w:b/>
        </w:rPr>
      </w:pPr>
      <w:r w:rsidRPr="003E3AA8">
        <w:rPr>
          <w:b/>
        </w:rPr>
        <w:t>2 tikslas.</w:t>
      </w:r>
      <w:r w:rsidRPr="003E3AA8">
        <w:t xml:space="preserve"> </w:t>
      </w:r>
      <w:r w:rsidRPr="003E3AA8">
        <w:rPr>
          <w:b/>
        </w:rPr>
        <w:t>Užtikrinti rūšiuojamojo atliekų surinkimo sistemos plėtrą, įgyvendinant atliekų tvarkymo prioritetų eiliškumą ir mažinant sąvartyne šalinamų atliekų kiekį.</w:t>
      </w:r>
    </w:p>
    <w:p w:rsidR="001058A6" w:rsidRPr="003E3AA8" w:rsidRDefault="001058A6" w:rsidP="001058A6">
      <w:r w:rsidRPr="003E3AA8">
        <w:t>Rūšiuojamų atliekų surinkimo tikslas – naudoti atliekas tos pačios arba kitos paskirties produktams ar medžiagoms gaminti ir taip mažinti gamtinių ir kitų išteklių naudojimą, tuo pačiu sumažinant sąvartyne šalinamų komunalinių atliekų kiekį. Atliekų naudojimas, įskaitant atliekų deginimą išgaunant energiją, taip pat prisideda prie šio tikslo ir mažina sąvartyne šalinamų atliekų kiekius. Rūšiuojamasis atliekų surinkimas taip pat užtikrina atliekų tvarkymo prioritetų eiliškumo įgyvendinimą.</w:t>
      </w:r>
    </w:p>
    <w:p w:rsidR="001058A6" w:rsidRPr="003E3AA8" w:rsidRDefault="001058A6" w:rsidP="001058A6">
      <w:pPr>
        <w:ind w:left="360"/>
      </w:pPr>
      <w:r w:rsidRPr="003E3AA8">
        <w:rPr>
          <w:b/>
        </w:rPr>
        <w:t>2.1. uždavinys</w:t>
      </w:r>
      <w:r w:rsidRPr="003E3AA8">
        <w:t xml:space="preserve">. Plėtoti komunalinių atliekų sraute esančių pakuočių atliekų ir kitų antrinių žaliavų  atskiro surinkimo </w:t>
      </w:r>
      <w:r w:rsidR="003E3AA8" w:rsidRPr="003E3AA8">
        <w:t>infrastruktūrą.</w:t>
      </w:r>
      <w:r w:rsidRPr="003E3AA8">
        <w:t xml:space="preserve"> </w:t>
      </w:r>
    </w:p>
    <w:p w:rsidR="001058A6" w:rsidRPr="003E3AA8" w:rsidRDefault="001058A6" w:rsidP="001058A6">
      <w:pPr>
        <w:ind w:left="360"/>
      </w:pPr>
      <w:r w:rsidRPr="003E3AA8">
        <w:rPr>
          <w:b/>
        </w:rPr>
        <w:t>2.2. uždavinys</w:t>
      </w:r>
      <w:r w:rsidRPr="003E3AA8">
        <w:t xml:space="preserve">. Plėtoti ir eksploatuoti specifinių komunalinių atliekų srautų surinkimo </w:t>
      </w:r>
      <w:r w:rsidR="003E3AA8" w:rsidRPr="003E3AA8">
        <w:t>infrastruktūrą</w:t>
      </w:r>
      <w:r w:rsidRPr="003E3AA8">
        <w:t>.</w:t>
      </w:r>
    </w:p>
    <w:p w:rsidR="001058A6" w:rsidRPr="003E3AA8" w:rsidRDefault="001058A6" w:rsidP="001058A6">
      <w:pPr>
        <w:ind w:left="360"/>
      </w:pPr>
      <w:r w:rsidRPr="003E3AA8">
        <w:rPr>
          <w:b/>
        </w:rPr>
        <w:t>2.3. uždavinys</w:t>
      </w:r>
      <w:r w:rsidRPr="003E3AA8">
        <w:t>. Plėtoti buityje susidarančių pavojingųjų atliekų surinkimo sistemą.</w:t>
      </w:r>
    </w:p>
    <w:p w:rsidR="001058A6" w:rsidRPr="003E3AA8" w:rsidRDefault="001058A6" w:rsidP="001058A6">
      <w:pPr>
        <w:pBdr>
          <w:top w:val="single" w:sz="4" w:space="1" w:color="auto"/>
          <w:left w:val="single" w:sz="4" w:space="1" w:color="auto"/>
          <w:bottom w:val="single" w:sz="4" w:space="1" w:color="auto"/>
          <w:right w:val="single" w:sz="4" w:space="4" w:color="auto"/>
        </w:pBdr>
        <w:rPr>
          <w:b/>
        </w:rPr>
      </w:pPr>
      <w:r w:rsidRPr="003E3AA8">
        <w:rPr>
          <w:b/>
        </w:rPr>
        <w:t>3 tikslas. Užtikrinti aplinkos apsaugos ir visuomenės sveikatos saugos reikalavimus atitinkantį komunalinių atliekų tvarkymą.</w:t>
      </w:r>
    </w:p>
    <w:p w:rsidR="001058A6" w:rsidRPr="003E3AA8" w:rsidRDefault="001058A6" w:rsidP="001058A6">
      <w:pPr>
        <w:ind w:left="454"/>
      </w:pPr>
      <w:r w:rsidRPr="003E3AA8">
        <w:rPr>
          <w:b/>
        </w:rPr>
        <w:t>3.1. uždavinys</w:t>
      </w:r>
      <w:r w:rsidRPr="003E3AA8">
        <w:t>. Užtikrinti viešąją komunalinių atliekų tvarkymo paslaugą.</w:t>
      </w:r>
    </w:p>
    <w:p w:rsidR="001058A6" w:rsidRPr="003E3AA8" w:rsidRDefault="001058A6" w:rsidP="001058A6">
      <w:pPr>
        <w:ind w:left="454"/>
      </w:pPr>
      <w:r w:rsidRPr="003E3AA8">
        <w:rPr>
          <w:b/>
        </w:rPr>
        <w:t>3.2. uždavinys</w:t>
      </w:r>
      <w:r w:rsidRPr="003E3AA8">
        <w:t>. Plėtoti komunalinių atliekų tvarkymo infrastruktūrą.</w:t>
      </w:r>
    </w:p>
    <w:p w:rsidR="001058A6" w:rsidRPr="003E3AA8" w:rsidRDefault="001058A6" w:rsidP="001058A6">
      <w:pPr>
        <w:ind w:left="454"/>
      </w:pPr>
      <w:r w:rsidRPr="003E3AA8">
        <w:rPr>
          <w:b/>
        </w:rPr>
        <w:t>3.3. uždavinys</w:t>
      </w:r>
      <w:r w:rsidRPr="003E3AA8">
        <w:t>. Šviesti ir informuoti visuomenę apie atliekų prevenciją ir tvarkymo prioritetų eiliškumą.</w:t>
      </w:r>
    </w:p>
    <w:p w:rsidR="001058A6" w:rsidRPr="003E3AA8" w:rsidRDefault="001058A6" w:rsidP="001058A6">
      <w:pPr>
        <w:ind w:left="454"/>
      </w:pPr>
      <w:r w:rsidRPr="003E3AA8">
        <w:rPr>
          <w:b/>
        </w:rPr>
        <w:t>3.4. uždavinys</w:t>
      </w:r>
      <w:r w:rsidRPr="003E3AA8">
        <w:t>. Stiprinti savivaldybės darbuotojų administracinius gebėjimus.</w:t>
      </w:r>
    </w:p>
    <w:p w:rsidR="002016E9" w:rsidRPr="003E3AA8" w:rsidRDefault="001D44EE" w:rsidP="00BA773F">
      <w:pPr>
        <w:pStyle w:val="Antrat1"/>
        <w:rPr>
          <w:lang w:val="lt-LT"/>
        </w:rPr>
      </w:pPr>
      <w:bookmarkStart w:id="96" w:name="_Toc332973942"/>
      <w:bookmarkStart w:id="97" w:name="_Toc414021925"/>
      <w:r>
        <w:rPr>
          <w:lang w:val="lt-LT"/>
        </w:rPr>
        <w:t>M</w:t>
      </w:r>
      <w:r w:rsidR="007D12E2" w:rsidRPr="003E3AA8">
        <w:t xml:space="preserve">olėtų </w:t>
      </w:r>
      <w:r w:rsidR="00471804" w:rsidRPr="003E3AA8">
        <w:t>rajono</w:t>
      </w:r>
      <w:r w:rsidR="00AD56DA" w:rsidRPr="003E3AA8">
        <w:t xml:space="preserve"> savivaldybės atliekų tvarkymo</w:t>
      </w:r>
      <w:r w:rsidR="00DF7F47" w:rsidRPr="003E3AA8">
        <w:t xml:space="preserve"> </w:t>
      </w:r>
      <w:r w:rsidR="002016E9" w:rsidRPr="003E3AA8">
        <w:t xml:space="preserve">sistemos plėtros priemonių planas </w:t>
      </w:r>
      <w:r w:rsidR="00AD56DA" w:rsidRPr="003E3AA8">
        <w:t>2014-2020</w:t>
      </w:r>
      <w:r w:rsidR="002016E9" w:rsidRPr="003E3AA8">
        <w:t xml:space="preserve"> m.</w:t>
      </w:r>
      <w:bookmarkEnd w:id="96"/>
      <w:bookmarkEnd w:id="97"/>
    </w:p>
    <w:p w:rsidR="002C07A9" w:rsidRPr="00724055" w:rsidRDefault="002C07A9" w:rsidP="002C07A9">
      <w:r>
        <w:rPr>
          <w:i/>
        </w:rPr>
        <w:t>Molėtų</w:t>
      </w:r>
      <w:r w:rsidRPr="00724055">
        <w:rPr>
          <w:i/>
        </w:rPr>
        <w:t xml:space="preserve"> rajono savivaldybės atliekų tvarkymo</w:t>
      </w:r>
      <w:r w:rsidRPr="00724055">
        <w:rPr>
          <w:i/>
          <w:shd w:val="clear" w:color="auto" w:fill="FFFFFF"/>
        </w:rPr>
        <w:t xml:space="preserve"> </w:t>
      </w:r>
      <w:r w:rsidRPr="00724055">
        <w:rPr>
          <w:i/>
        </w:rPr>
        <w:t xml:space="preserve">2014–2020 m. </w:t>
      </w:r>
      <w:r w:rsidRPr="00724055">
        <w:rPr>
          <w:i/>
          <w:shd w:val="clear" w:color="auto" w:fill="FFFFFF"/>
        </w:rPr>
        <w:t>plano</w:t>
      </w:r>
      <w:r w:rsidRPr="00724055">
        <w:t xml:space="preserve"> įgyvendinimo priemonės, skatinančios atliekų </w:t>
      </w:r>
      <w:r w:rsidRPr="00794CF9">
        <w:t xml:space="preserve">paruošimą naudoti pakartotinai, perdirbimą, kitokį naudojimą ir saugų atliekų šalinimą, pateiktos </w:t>
      </w:r>
      <w:r w:rsidR="00583C27" w:rsidRPr="00794CF9">
        <w:rPr>
          <w:rStyle w:val="AntratDiagrama"/>
          <w:b w:val="0"/>
          <w:color w:val="auto"/>
        </w:rPr>
        <w:t>19</w:t>
      </w:r>
      <w:r w:rsidRPr="00794CF9">
        <w:rPr>
          <w:rStyle w:val="AntratDiagrama"/>
          <w:b w:val="0"/>
          <w:color w:val="auto"/>
        </w:rPr>
        <w:t xml:space="preserve"> lentelėje. </w:t>
      </w:r>
      <w:r w:rsidRPr="00794CF9">
        <w:t>Šiame priemonių plane numatytas ir komunalinių atliekų tvarkymo infrastruktūros objektų prognozuojamas</w:t>
      </w:r>
      <w:r w:rsidRPr="00724055">
        <w:t xml:space="preserve"> preliminarus investicijų poreikis bei finansavimo šaltiniai.</w:t>
      </w:r>
    </w:p>
    <w:p w:rsidR="002C07A9" w:rsidRPr="00724055" w:rsidRDefault="002C07A9" w:rsidP="002C07A9">
      <w:pPr>
        <w:rPr>
          <w:szCs w:val="24"/>
        </w:rPr>
      </w:pPr>
      <w:r w:rsidRPr="00724055">
        <w:rPr>
          <w:szCs w:val="24"/>
        </w:rPr>
        <w:t xml:space="preserve">2014–2020 metų vykdymo laikotarpiu </w:t>
      </w:r>
      <w:r>
        <w:rPr>
          <w:szCs w:val="24"/>
        </w:rPr>
        <w:t>Utenos regione</w:t>
      </w:r>
      <w:r w:rsidRPr="00724055">
        <w:rPr>
          <w:szCs w:val="24"/>
        </w:rPr>
        <w:t xml:space="preserve"> turėtų būti baigta kurti ir pradėta eksploatuoti jau suplanuota regioninė komunalinių atliekų tvar</w:t>
      </w:r>
      <w:r>
        <w:rPr>
          <w:szCs w:val="24"/>
        </w:rPr>
        <w:t>kymo infrastruktūra – regioniniai</w:t>
      </w:r>
      <w:r w:rsidRPr="00724055">
        <w:rPr>
          <w:szCs w:val="24"/>
        </w:rPr>
        <w:t xml:space="preserve"> mechaninio biolo</w:t>
      </w:r>
      <w:r>
        <w:rPr>
          <w:szCs w:val="24"/>
        </w:rPr>
        <w:t>ginio apdorojimo (</w:t>
      </w:r>
      <w:r w:rsidR="00F4505C">
        <w:rPr>
          <w:szCs w:val="24"/>
        </w:rPr>
        <w:t xml:space="preserve">toliau – </w:t>
      </w:r>
      <w:r>
        <w:rPr>
          <w:szCs w:val="24"/>
        </w:rPr>
        <w:t>MBA) įrenginiai</w:t>
      </w:r>
      <w:r w:rsidRPr="00724055">
        <w:rPr>
          <w:szCs w:val="24"/>
        </w:rPr>
        <w:t xml:space="preserve">. </w:t>
      </w:r>
      <w:r>
        <w:rPr>
          <w:szCs w:val="24"/>
        </w:rPr>
        <w:t xml:space="preserve">Molėtų </w:t>
      </w:r>
      <w:r w:rsidRPr="00724055">
        <w:rPr>
          <w:szCs w:val="24"/>
        </w:rPr>
        <w:t xml:space="preserve">rajono savivaldybės teritorijoje susidariusioms </w:t>
      </w:r>
      <w:r>
        <w:rPr>
          <w:szCs w:val="24"/>
        </w:rPr>
        <w:t xml:space="preserve">komunalinėms </w:t>
      </w:r>
      <w:r w:rsidRPr="00724055">
        <w:rPr>
          <w:szCs w:val="24"/>
        </w:rPr>
        <w:t>atliek</w:t>
      </w:r>
      <w:r>
        <w:rPr>
          <w:szCs w:val="24"/>
        </w:rPr>
        <w:t>oms tvarkyti bus eksploatuojama</w:t>
      </w:r>
      <w:r w:rsidRPr="00724055">
        <w:rPr>
          <w:szCs w:val="24"/>
        </w:rPr>
        <w:t xml:space="preserve"> </w:t>
      </w:r>
      <w:r>
        <w:rPr>
          <w:szCs w:val="24"/>
        </w:rPr>
        <w:t>esama</w:t>
      </w:r>
      <w:r w:rsidRPr="00724055">
        <w:rPr>
          <w:szCs w:val="24"/>
        </w:rPr>
        <w:t xml:space="preserve"> </w:t>
      </w:r>
      <w:r w:rsidRPr="004D689E">
        <w:t>atliekų priėmimo</w:t>
      </w:r>
      <w:r>
        <w:t xml:space="preserve"> ir laikino saugojimo aikštelė</w:t>
      </w:r>
      <w:r w:rsidRPr="00724055">
        <w:rPr>
          <w:szCs w:val="24"/>
        </w:rPr>
        <w:t xml:space="preserve">, </w:t>
      </w:r>
      <w:r>
        <w:rPr>
          <w:szCs w:val="24"/>
        </w:rPr>
        <w:t xml:space="preserve">esama </w:t>
      </w:r>
      <w:r w:rsidRPr="00724055">
        <w:rPr>
          <w:szCs w:val="24"/>
        </w:rPr>
        <w:t xml:space="preserve">žaliųjų atliekų kompostavimo aikštelė, </w:t>
      </w:r>
      <w:r w:rsidR="00F4505C">
        <w:rPr>
          <w:szCs w:val="24"/>
        </w:rPr>
        <w:t xml:space="preserve">Utenos </w:t>
      </w:r>
      <w:r w:rsidRPr="00724055">
        <w:rPr>
          <w:szCs w:val="24"/>
        </w:rPr>
        <w:t xml:space="preserve">regioninis </w:t>
      </w:r>
      <w:r>
        <w:rPr>
          <w:szCs w:val="24"/>
        </w:rPr>
        <w:t xml:space="preserve">nepavojingų </w:t>
      </w:r>
      <w:r w:rsidRPr="00724055">
        <w:rPr>
          <w:szCs w:val="24"/>
        </w:rPr>
        <w:t>atliekų sąvartynas, vykdoma uždarytų sąvartynų priežiūra.</w:t>
      </w:r>
    </w:p>
    <w:p w:rsidR="002C07A9" w:rsidRPr="00724055" w:rsidRDefault="002C07A9" w:rsidP="002C07A9">
      <w:pPr>
        <w:rPr>
          <w:szCs w:val="24"/>
        </w:rPr>
      </w:pPr>
      <w:r w:rsidRPr="00724055">
        <w:rPr>
          <w:szCs w:val="24"/>
        </w:rPr>
        <w:t xml:space="preserve">Pagrindinis dėmesys šiuo planavimo laikotarpiu bus skiriamas sąvartyne šalinamų biologiškai skaidžių atliekų kiekio mažinimui ir atliekų prevencijos, paruošimo pakartotiniam naudojimui bei perdirbimo skatinimui. Šių tikslų bus siekiama kaip techninėmis </w:t>
      </w:r>
      <w:r>
        <w:rPr>
          <w:szCs w:val="24"/>
        </w:rPr>
        <w:t xml:space="preserve">priemonėmis </w:t>
      </w:r>
      <w:r w:rsidRPr="00724055">
        <w:rPr>
          <w:szCs w:val="24"/>
        </w:rPr>
        <w:t xml:space="preserve">(pvz., </w:t>
      </w:r>
      <w:r>
        <w:rPr>
          <w:szCs w:val="24"/>
        </w:rPr>
        <w:t>plečiant atliekų rūšiavimo infrastruktūrą</w:t>
      </w:r>
      <w:r w:rsidRPr="00724055">
        <w:rPr>
          <w:szCs w:val="24"/>
        </w:rPr>
        <w:t xml:space="preserve">), taip gerinant kontrolės </w:t>
      </w:r>
      <w:r>
        <w:rPr>
          <w:szCs w:val="24"/>
        </w:rPr>
        <w:t xml:space="preserve">sistemą </w:t>
      </w:r>
      <w:r w:rsidRPr="00724055">
        <w:rPr>
          <w:szCs w:val="24"/>
        </w:rPr>
        <w:t xml:space="preserve">ir </w:t>
      </w:r>
      <w:r>
        <w:rPr>
          <w:szCs w:val="24"/>
        </w:rPr>
        <w:t xml:space="preserve">įgyvendinant </w:t>
      </w:r>
      <w:r w:rsidRPr="00724055">
        <w:rPr>
          <w:szCs w:val="24"/>
        </w:rPr>
        <w:t>visuomenės šv</w:t>
      </w:r>
      <w:r w:rsidR="00034F6B">
        <w:rPr>
          <w:szCs w:val="24"/>
        </w:rPr>
        <w:t xml:space="preserve">ietimo ir informavimo veiklas. </w:t>
      </w:r>
    </w:p>
    <w:p w:rsidR="002C07A9" w:rsidRPr="00724055" w:rsidRDefault="002C07A9" w:rsidP="002C07A9">
      <w:pPr>
        <w:rPr>
          <w:szCs w:val="24"/>
        </w:rPr>
      </w:pPr>
      <w:r w:rsidRPr="00724055">
        <w:rPr>
          <w:szCs w:val="24"/>
        </w:rPr>
        <w:t xml:space="preserve">5 skyriuje pateiktas detalesnis </w:t>
      </w:r>
      <w:r>
        <w:rPr>
          <w:i/>
          <w:szCs w:val="24"/>
        </w:rPr>
        <w:t>Molėtų</w:t>
      </w:r>
      <w:r w:rsidRPr="00724055">
        <w:rPr>
          <w:i/>
          <w:szCs w:val="24"/>
        </w:rPr>
        <w:t xml:space="preserve"> rajono savivaldybės atliekų tvarkymo 2014–2020 m. plano</w:t>
      </w:r>
      <w:r w:rsidRPr="00724055">
        <w:rPr>
          <w:szCs w:val="24"/>
        </w:rPr>
        <w:t xml:space="preserve"> įgyvendinimo priemonių aprašymas.</w:t>
      </w:r>
    </w:p>
    <w:p w:rsidR="001058A6" w:rsidRDefault="001058A6" w:rsidP="001058A6">
      <w:pPr>
        <w:pStyle w:val="Antrat"/>
        <w:keepNext/>
        <w:rPr>
          <w:lang w:val="lt-LT"/>
        </w:rPr>
        <w:sectPr w:rsidR="001058A6" w:rsidSect="00831FBD">
          <w:headerReference w:type="even" r:id="rId23"/>
          <w:headerReference w:type="default" r:id="rId24"/>
          <w:footerReference w:type="default" r:id="rId25"/>
          <w:headerReference w:type="first" r:id="rId26"/>
          <w:pgSz w:w="11906" w:h="16838"/>
          <w:pgMar w:top="1418" w:right="1134" w:bottom="1134" w:left="1701" w:header="567" w:footer="567" w:gutter="0"/>
          <w:cols w:space="1296"/>
          <w:docGrid w:linePitch="360"/>
        </w:sectPr>
      </w:pPr>
      <w:bookmarkStart w:id="98" w:name="_Ref333313483"/>
    </w:p>
    <w:p w:rsidR="001058A6" w:rsidRPr="008A2490" w:rsidRDefault="00583C27" w:rsidP="001058A6">
      <w:pPr>
        <w:pStyle w:val="Antrat"/>
        <w:keepNext/>
        <w:rPr>
          <w:lang w:val="lt-LT"/>
        </w:rPr>
      </w:pPr>
      <w:r>
        <w:rPr>
          <w:lang w:val="lt-LT"/>
        </w:rPr>
        <w:t>19</w:t>
      </w:r>
      <w:r w:rsidR="001058A6" w:rsidRPr="00743E46">
        <w:rPr>
          <w:lang w:val="lt-LT"/>
        </w:rPr>
        <w:t xml:space="preserve"> lentelė</w:t>
      </w:r>
      <w:bookmarkEnd w:id="98"/>
      <w:r w:rsidR="00AE7AC0">
        <w:rPr>
          <w:lang w:val="lt-LT"/>
        </w:rPr>
        <w:t xml:space="preserve">. </w:t>
      </w:r>
      <w:r w:rsidR="001058A6" w:rsidRPr="00743E46">
        <w:rPr>
          <w:lang w:val="lt-LT"/>
        </w:rPr>
        <w:t>Molėtų rajono savivaldybės atliekų tvarkymo plano įgyv</w:t>
      </w:r>
      <w:r w:rsidR="00AE7AC0">
        <w:rPr>
          <w:lang w:val="lt-LT"/>
        </w:rPr>
        <w:t>endinimo 2014-2020 m. priemonės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9"/>
        <w:gridCol w:w="1662"/>
        <w:gridCol w:w="1433"/>
        <w:gridCol w:w="3266"/>
        <w:gridCol w:w="1856"/>
      </w:tblGrid>
      <w:tr w:rsidR="00AE7AC0" w:rsidRPr="00743E46" w:rsidTr="007E0E46">
        <w:trPr>
          <w:tblHeader/>
        </w:trPr>
        <w:tc>
          <w:tcPr>
            <w:tcW w:w="2122" w:type="pct"/>
            <w:shd w:val="clear" w:color="auto" w:fill="DBE5F1"/>
          </w:tcPr>
          <w:p w:rsidR="003D5A08" w:rsidRDefault="001058A6" w:rsidP="00AE7AC0">
            <w:pPr>
              <w:spacing w:before="40" w:after="40"/>
              <w:jc w:val="center"/>
              <w:rPr>
                <w:b/>
                <w:sz w:val="20"/>
              </w:rPr>
            </w:pPr>
            <w:r w:rsidRPr="00743E46">
              <w:rPr>
                <w:b/>
                <w:sz w:val="20"/>
              </w:rPr>
              <w:t>Priemonė</w:t>
            </w:r>
          </w:p>
          <w:p w:rsidR="001058A6" w:rsidRPr="001E4C8F" w:rsidRDefault="001058A6" w:rsidP="00AF3B55">
            <w:pPr>
              <w:spacing w:before="40" w:after="40"/>
              <w:rPr>
                <w:sz w:val="20"/>
              </w:rPr>
            </w:pPr>
          </w:p>
        </w:tc>
        <w:tc>
          <w:tcPr>
            <w:tcW w:w="582" w:type="pct"/>
            <w:shd w:val="clear" w:color="auto" w:fill="DBE5F1"/>
          </w:tcPr>
          <w:p w:rsidR="001058A6" w:rsidRPr="00743E46" w:rsidRDefault="001058A6" w:rsidP="00AF3B55">
            <w:pPr>
              <w:spacing w:before="40" w:after="40"/>
              <w:jc w:val="center"/>
              <w:rPr>
                <w:b/>
                <w:sz w:val="20"/>
              </w:rPr>
            </w:pPr>
            <w:r w:rsidRPr="00743E46">
              <w:rPr>
                <w:b/>
                <w:sz w:val="20"/>
              </w:rPr>
              <w:t>Vykdytojai*</w:t>
            </w:r>
          </w:p>
        </w:tc>
        <w:tc>
          <w:tcPr>
            <w:tcW w:w="502" w:type="pct"/>
            <w:shd w:val="clear" w:color="auto" w:fill="DBE5F1"/>
          </w:tcPr>
          <w:p w:rsidR="001058A6" w:rsidRPr="00743E46" w:rsidRDefault="001058A6" w:rsidP="00AF3B55">
            <w:pPr>
              <w:spacing w:before="40" w:after="40"/>
              <w:jc w:val="center"/>
              <w:rPr>
                <w:b/>
                <w:sz w:val="20"/>
              </w:rPr>
            </w:pPr>
            <w:r w:rsidRPr="00743E46">
              <w:rPr>
                <w:b/>
                <w:sz w:val="20"/>
              </w:rPr>
              <w:t>Įvykdymo terminas</w:t>
            </w:r>
          </w:p>
        </w:tc>
        <w:tc>
          <w:tcPr>
            <w:tcW w:w="1144" w:type="pct"/>
            <w:shd w:val="clear" w:color="auto" w:fill="DBE5F1"/>
          </w:tcPr>
          <w:p w:rsidR="001058A6" w:rsidRPr="00743E46" w:rsidRDefault="001058A6" w:rsidP="00AF3B55">
            <w:pPr>
              <w:spacing w:before="40" w:after="40"/>
              <w:jc w:val="center"/>
              <w:rPr>
                <w:b/>
                <w:sz w:val="20"/>
              </w:rPr>
            </w:pPr>
            <w:r w:rsidRPr="00743E46">
              <w:rPr>
                <w:b/>
                <w:sz w:val="20"/>
              </w:rPr>
              <w:t>Finansavimo šaltinis</w:t>
            </w:r>
          </w:p>
        </w:tc>
        <w:tc>
          <w:tcPr>
            <w:tcW w:w="650" w:type="pct"/>
            <w:shd w:val="clear" w:color="auto" w:fill="DBE5F1"/>
          </w:tcPr>
          <w:p w:rsidR="001058A6" w:rsidRPr="00743E46" w:rsidRDefault="001058A6" w:rsidP="00AF3B55">
            <w:pPr>
              <w:spacing w:before="40" w:after="40"/>
              <w:jc w:val="center"/>
              <w:rPr>
                <w:b/>
                <w:sz w:val="20"/>
              </w:rPr>
            </w:pPr>
            <w:r w:rsidRPr="00743E46">
              <w:rPr>
                <w:b/>
                <w:sz w:val="20"/>
              </w:rPr>
              <w:t xml:space="preserve">Preliminarus lėšų poreikis, </w:t>
            </w:r>
            <w:r w:rsidR="00B84EBD">
              <w:rPr>
                <w:b/>
                <w:sz w:val="20"/>
              </w:rPr>
              <w:t>tūkst. eurų</w:t>
            </w:r>
            <w:r w:rsidR="00B84EBD" w:rsidRPr="00743E46">
              <w:rPr>
                <w:b/>
                <w:sz w:val="20"/>
              </w:rPr>
              <w:t xml:space="preserve"> </w:t>
            </w:r>
            <w:r w:rsidR="00B84EBD">
              <w:rPr>
                <w:b/>
                <w:sz w:val="20"/>
              </w:rPr>
              <w:t>(</w:t>
            </w:r>
            <w:r w:rsidRPr="00743E46">
              <w:rPr>
                <w:b/>
                <w:sz w:val="20"/>
              </w:rPr>
              <w:t>tūkst. litų</w:t>
            </w:r>
            <w:r w:rsidR="00672F81">
              <w:rPr>
                <w:b/>
                <w:sz w:val="20"/>
              </w:rPr>
              <w:t>)</w:t>
            </w:r>
          </w:p>
        </w:tc>
      </w:tr>
      <w:tr w:rsidR="001058A6" w:rsidRPr="00743E46" w:rsidTr="00AE7AC0">
        <w:tc>
          <w:tcPr>
            <w:tcW w:w="4350" w:type="pct"/>
            <w:gridSpan w:val="4"/>
            <w:shd w:val="clear" w:color="auto" w:fill="D6E3BC"/>
          </w:tcPr>
          <w:p w:rsidR="001058A6" w:rsidRPr="00743E46" w:rsidRDefault="001058A6" w:rsidP="00AF3B55">
            <w:pPr>
              <w:spacing w:before="40" w:after="40"/>
              <w:jc w:val="center"/>
              <w:rPr>
                <w:b/>
                <w:sz w:val="20"/>
              </w:rPr>
            </w:pPr>
            <w:r w:rsidRPr="00743E46">
              <w:rPr>
                <w:b/>
                <w:sz w:val="20"/>
              </w:rPr>
              <w:t>1 tikslas. Sumažinti sąvartynuose šalinamų komunalinių biologiškai skaidžių atliekų kiekį</w:t>
            </w:r>
          </w:p>
        </w:tc>
        <w:tc>
          <w:tcPr>
            <w:tcW w:w="650" w:type="pct"/>
            <w:shd w:val="clear" w:color="auto" w:fill="D6E3BC"/>
          </w:tcPr>
          <w:p w:rsidR="001058A6" w:rsidRPr="00743E46" w:rsidRDefault="001058A6" w:rsidP="00AF3B55">
            <w:pPr>
              <w:spacing w:before="40" w:after="40"/>
              <w:jc w:val="center"/>
              <w:rPr>
                <w:sz w:val="20"/>
              </w:rPr>
            </w:pPr>
          </w:p>
        </w:tc>
      </w:tr>
      <w:tr w:rsidR="001058A6" w:rsidRPr="00743E46" w:rsidTr="00AE7AC0">
        <w:tc>
          <w:tcPr>
            <w:tcW w:w="4350" w:type="pct"/>
            <w:gridSpan w:val="4"/>
            <w:shd w:val="clear" w:color="auto" w:fill="EAF1DD"/>
          </w:tcPr>
          <w:p w:rsidR="001058A6" w:rsidRPr="00743E46" w:rsidRDefault="001058A6" w:rsidP="00AF3B55">
            <w:pPr>
              <w:spacing w:before="40" w:after="40"/>
              <w:jc w:val="center"/>
              <w:rPr>
                <w:b/>
                <w:sz w:val="20"/>
              </w:rPr>
            </w:pPr>
            <w:r w:rsidRPr="00743E46">
              <w:rPr>
                <w:b/>
                <w:sz w:val="20"/>
              </w:rPr>
              <w:t>1.1. uždavinys. Skatinti komunalinių biologiškai skaidžių atliekų prevenciją ir tvarkymą jų susidarymo vietoje</w:t>
            </w:r>
          </w:p>
        </w:tc>
        <w:tc>
          <w:tcPr>
            <w:tcW w:w="650" w:type="pct"/>
            <w:shd w:val="clear" w:color="auto" w:fill="EAF1DD"/>
          </w:tcPr>
          <w:p w:rsidR="001058A6" w:rsidRPr="00743E46" w:rsidRDefault="001058A6" w:rsidP="00AF3B55">
            <w:pPr>
              <w:spacing w:before="40" w:after="40"/>
              <w:jc w:val="center"/>
              <w:rPr>
                <w:b/>
                <w:sz w:val="20"/>
              </w:rPr>
            </w:pPr>
          </w:p>
        </w:tc>
      </w:tr>
      <w:tr w:rsidR="00AE7AC0" w:rsidRPr="00743E46" w:rsidTr="007E0E46">
        <w:tc>
          <w:tcPr>
            <w:tcW w:w="2122" w:type="pct"/>
          </w:tcPr>
          <w:p w:rsidR="00032E60" w:rsidRPr="00B10FA7" w:rsidRDefault="00032E60" w:rsidP="00032E60">
            <w:pPr>
              <w:spacing w:before="40" w:after="40"/>
              <w:jc w:val="left"/>
              <w:rPr>
                <w:sz w:val="20"/>
                <w:szCs w:val="20"/>
              </w:rPr>
            </w:pPr>
            <w:r w:rsidRPr="00B10FA7">
              <w:rPr>
                <w:sz w:val="20"/>
                <w:szCs w:val="20"/>
              </w:rPr>
              <w:t>1.1.1. Išdalinti gyventojams individualaus kompostavimo konteinerius (dėžes) buityje susidarančioms biologiškai skaidžioms atliekoms (žaliosioms atliekoms ir kitoms tinkamoms kompostuoti maisto atliekoms) kompostuoti individualiose valdose, 1 140 vnt.</w:t>
            </w:r>
          </w:p>
        </w:tc>
        <w:tc>
          <w:tcPr>
            <w:tcW w:w="582" w:type="pct"/>
          </w:tcPr>
          <w:p w:rsidR="00032E60" w:rsidRPr="00B10FA7" w:rsidRDefault="00032E60" w:rsidP="00032E60">
            <w:pPr>
              <w:spacing w:before="40" w:after="40"/>
              <w:jc w:val="center"/>
              <w:rPr>
                <w:sz w:val="20"/>
                <w:szCs w:val="20"/>
              </w:rPr>
            </w:pPr>
            <w:r w:rsidRPr="00B10FA7">
              <w:rPr>
                <w:sz w:val="20"/>
                <w:szCs w:val="20"/>
              </w:rPr>
              <w:t>URATC, MRSA, KA surinkimo operatorius(-iai)</w:t>
            </w:r>
          </w:p>
        </w:tc>
        <w:tc>
          <w:tcPr>
            <w:tcW w:w="502" w:type="pct"/>
          </w:tcPr>
          <w:p w:rsidR="00032E60" w:rsidRPr="00B10FA7" w:rsidRDefault="00032E60" w:rsidP="00032E60">
            <w:pPr>
              <w:spacing w:before="40" w:after="40"/>
              <w:jc w:val="center"/>
              <w:rPr>
                <w:sz w:val="20"/>
                <w:szCs w:val="20"/>
              </w:rPr>
            </w:pPr>
            <w:r w:rsidRPr="00B10FA7">
              <w:rPr>
                <w:sz w:val="20"/>
                <w:szCs w:val="20"/>
              </w:rPr>
              <w:t>2014 m.</w:t>
            </w:r>
          </w:p>
        </w:tc>
        <w:tc>
          <w:tcPr>
            <w:tcW w:w="1144" w:type="pct"/>
          </w:tcPr>
          <w:p w:rsidR="00032E60" w:rsidRPr="00B10FA7" w:rsidRDefault="00032E60" w:rsidP="00032E60">
            <w:pPr>
              <w:spacing w:before="40" w:after="40"/>
              <w:jc w:val="center"/>
              <w:rPr>
                <w:sz w:val="20"/>
                <w:szCs w:val="20"/>
              </w:rPr>
            </w:pPr>
            <w:r w:rsidRPr="00B10FA7">
              <w:rPr>
                <w:sz w:val="20"/>
                <w:szCs w:val="20"/>
              </w:rPr>
              <w:t>ES paramos lėšos, URATC lėšos, savivaldybės biudžeto lėšos</w:t>
            </w:r>
          </w:p>
        </w:tc>
        <w:tc>
          <w:tcPr>
            <w:tcW w:w="650" w:type="pct"/>
          </w:tcPr>
          <w:p w:rsidR="00032E60" w:rsidRPr="00B10FA7" w:rsidRDefault="00032E60" w:rsidP="00032E60">
            <w:pPr>
              <w:spacing w:before="40" w:after="40"/>
              <w:jc w:val="center"/>
              <w:rPr>
                <w:sz w:val="20"/>
                <w:szCs w:val="20"/>
              </w:rPr>
            </w:pPr>
            <w:r w:rsidRPr="00B10FA7">
              <w:rPr>
                <w:sz w:val="20"/>
                <w:szCs w:val="20"/>
              </w:rPr>
              <w:t>43,3 (150)</w:t>
            </w:r>
          </w:p>
        </w:tc>
      </w:tr>
      <w:tr w:rsidR="00AE7AC0" w:rsidRPr="00743E46" w:rsidTr="007E0E46">
        <w:tc>
          <w:tcPr>
            <w:tcW w:w="2122" w:type="pct"/>
          </w:tcPr>
          <w:p w:rsidR="00032E60" w:rsidRPr="00B10FA7" w:rsidRDefault="00032E60" w:rsidP="00032E60">
            <w:pPr>
              <w:spacing w:before="40" w:after="40"/>
              <w:jc w:val="left"/>
              <w:rPr>
                <w:sz w:val="20"/>
                <w:szCs w:val="20"/>
              </w:rPr>
            </w:pPr>
            <w:r w:rsidRPr="00B10FA7">
              <w:rPr>
                <w:sz w:val="20"/>
                <w:szCs w:val="20"/>
              </w:rPr>
              <w:t>1.1.2. Papildomai įsigyti ir išdalinti gyventojams individualaus kompostavimo konteinerius (dėžes) buityje susidarančioms biologiškai skaidžioms atliekoms (žaliosioms atliekoms ir kitoms tinkamoms kompostuoti maisto atliekoms) kompostuoti individualiose valdose</w:t>
            </w:r>
          </w:p>
        </w:tc>
        <w:tc>
          <w:tcPr>
            <w:tcW w:w="582" w:type="pct"/>
          </w:tcPr>
          <w:p w:rsidR="00032E60" w:rsidRPr="00B10FA7" w:rsidRDefault="00032E60" w:rsidP="00032E60">
            <w:pPr>
              <w:spacing w:before="40" w:after="40"/>
              <w:jc w:val="center"/>
              <w:rPr>
                <w:sz w:val="20"/>
                <w:szCs w:val="20"/>
              </w:rPr>
            </w:pPr>
            <w:r w:rsidRPr="00B10FA7">
              <w:rPr>
                <w:sz w:val="20"/>
                <w:szCs w:val="20"/>
              </w:rPr>
              <w:t>URATC, MRSA</w:t>
            </w:r>
          </w:p>
        </w:tc>
        <w:tc>
          <w:tcPr>
            <w:tcW w:w="502" w:type="pct"/>
          </w:tcPr>
          <w:p w:rsidR="00032E60" w:rsidRPr="00B10FA7" w:rsidRDefault="00032E60" w:rsidP="00032E60">
            <w:pPr>
              <w:spacing w:before="40" w:after="40"/>
              <w:jc w:val="center"/>
              <w:rPr>
                <w:sz w:val="20"/>
                <w:szCs w:val="20"/>
              </w:rPr>
            </w:pPr>
            <w:r w:rsidRPr="00B10FA7">
              <w:rPr>
                <w:sz w:val="20"/>
                <w:szCs w:val="20"/>
              </w:rPr>
              <w:t>2015–2020 m.</w:t>
            </w:r>
          </w:p>
        </w:tc>
        <w:tc>
          <w:tcPr>
            <w:tcW w:w="1144" w:type="pct"/>
          </w:tcPr>
          <w:p w:rsidR="00032E60" w:rsidRPr="00B10FA7" w:rsidRDefault="00032E60" w:rsidP="00032E60">
            <w:pPr>
              <w:spacing w:before="40" w:after="40"/>
              <w:jc w:val="center"/>
              <w:rPr>
                <w:sz w:val="20"/>
                <w:szCs w:val="20"/>
              </w:rPr>
            </w:pPr>
            <w:r w:rsidRPr="00B10FA7">
              <w:rPr>
                <w:sz w:val="20"/>
                <w:szCs w:val="20"/>
              </w:rPr>
              <w:t>ES paramos lėšos, įmokos už atliekų tvarkymą lėšos, kitos lėšos</w:t>
            </w:r>
          </w:p>
        </w:tc>
        <w:tc>
          <w:tcPr>
            <w:tcW w:w="650" w:type="pct"/>
          </w:tcPr>
          <w:p w:rsidR="00032E60" w:rsidRPr="00B10FA7" w:rsidRDefault="00032E60" w:rsidP="00032E60">
            <w:pPr>
              <w:spacing w:before="40" w:after="40"/>
              <w:jc w:val="center"/>
              <w:rPr>
                <w:sz w:val="20"/>
                <w:szCs w:val="20"/>
              </w:rPr>
            </w:pPr>
            <w:r w:rsidRPr="00B10FA7">
              <w:rPr>
                <w:sz w:val="20"/>
                <w:szCs w:val="20"/>
              </w:rPr>
              <w:t>169,2 (584)</w:t>
            </w:r>
          </w:p>
          <w:p w:rsidR="00032E60" w:rsidRPr="00B10FA7" w:rsidRDefault="00032E60" w:rsidP="00032E60">
            <w:pPr>
              <w:spacing w:before="40" w:after="40"/>
              <w:jc w:val="center"/>
              <w:rPr>
                <w:i/>
                <w:color w:val="0070C0"/>
                <w:sz w:val="20"/>
                <w:szCs w:val="20"/>
              </w:rPr>
            </w:pPr>
          </w:p>
        </w:tc>
      </w:tr>
      <w:tr w:rsidR="00AE7AC0" w:rsidRPr="00743E46" w:rsidTr="007E0E46">
        <w:tc>
          <w:tcPr>
            <w:tcW w:w="2122" w:type="pct"/>
          </w:tcPr>
          <w:p w:rsidR="00032E60" w:rsidRPr="00B10FA7" w:rsidRDefault="00032E60" w:rsidP="00032E60">
            <w:pPr>
              <w:spacing w:before="40" w:after="40"/>
              <w:jc w:val="left"/>
              <w:rPr>
                <w:sz w:val="20"/>
                <w:szCs w:val="20"/>
              </w:rPr>
            </w:pPr>
            <w:r w:rsidRPr="00B10FA7">
              <w:rPr>
                <w:sz w:val="20"/>
                <w:szCs w:val="20"/>
              </w:rPr>
              <w:t>1.1.3. Parengti ir platinti atliekų turėtojams kompostavimo namų ūkio sąlygomis rekomendacijas (lankstinukus, informaciją internete, žiniasklaidoje)</w:t>
            </w:r>
          </w:p>
        </w:tc>
        <w:tc>
          <w:tcPr>
            <w:tcW w:w="582" w:type="pct"/>
          </w:tcPr>
          <w:p w:rsidR="00032E60" w:rsidRPr="00B10FA7" w:rsidRDefault="00032E60" w:rsidP="00032E60">
            <w:pPr>
              <w:spacing w:before="40" w:after="40"/>
              <w:jc w:val="center"/>
              <w:rPr>
                <w:sz w:val="20"/>
                <w:szCs w:val="20"/>
              </w:rPr>
            </w:pPr>
            <w:r w:rsidRPr="00B10FA7">
              <w:rPr>
                <w:sz w:val="20"/>
                <w:szCs w:val="20"/>
              </w:rPr>
              <w:t>URATC</w:t>
            </w:r>
          </w:p>
        </w:tc>
        <w:tc>
          <w:tcPr>
            <w:tcW w:w="502" w:type="pct"/>
          </w:tcPr>
          <w:p w:rsidR="00032E60" w:rsidRPr="00B10FA7" w:rsidRDefault="00032E60" w:rsidP="00032E60">
            <w:pPr>
              <w:spacing w:before="40" w:after="40"/>
              <w:jc w:val="center"/>
              <w:rPr>
                <w:sz w:val="20"/>
                <w:szCs w:val="20"/>
              </w:rPr>
            </w:pPr>
            <w:r w:rsidRPr="00B10FA7">
              <w:rPr>
                <w:sz w:val="20"/>
                <w:szCs w:val="20"/>
              </w:rPr>
              <w:t>2014–2015 m.</w:t>
            </w:r>
          </w:p>
        </w:tc>
        <w:tc>
          <w:tcPr>
            <w:tcW w:w="1144" w:type="pct"/>
          </w:tcPr>
          <w:p w:rsidR="00032E60" w:rsidRPr="00B10FA7" w:rsidRDefault="00032E60" w:rsidP="00032E60">
            <w:pPr>
              <w:spacing w:before="40" w:after="40"/>
              <w:jc w:val="center"/>
              <w:rPr>
                <w:sz w:val="20"/>
                <w:szCs w:val="20"/>
              </w:rPr>
            </w:pPr>
            <w:r w:rsidRPr="00B10FA7">
              <w:rPr>
                <w:sz w:val="20"/>
                <w:szCs w:val="20"/>
              </w:rPr>
              <w:t>ES paramos lėšos, URATC lėšos, savivaldybės biudžeto lėšos, įmokos už atliekų tvarkymą lėšos, kitos lėšos</w:t>
            </w:r>
          </w:p>
        </w:tc>
        <w:tc>
          <w:tcPr>
            <w:tcW w:w="650" w:type="pct"/>
          </w:tcPr>
          <w:p w:rsidR="00032E60" w:rsidRPr="00B10FA7" w:rsidRDefault="00032E60" w:rsidP="00032E60">
            <w:pPr>
              <w:spacing w:before="40" w:after="40"/>
              <w:jc w:val="center"/>
              <w:rPr>
                <w:sz w:val="20"/>
                <w:szCs w:val="20"/>
              </w:rPr>
            </w:pPr>
          </w:p>
        </w:tc>
      </w:tr>
      <w:tr w:rsidR="007E0E46" w:rsidRPr="00743E46" w:rsidTr="007E0E46">
        <w:tc>
          <w:tcPr>
            <w:tcW w:w="2122" w:type="pct"/>
          </w:tcPr>
          <w:p w:rsidR="007E0E46" w:rsidRPr="00B10FA7" w:rsidRDefault="007E0E46" w:rsidP="007E0E46">
            <w:pPr>
              <w:pStyle w:val="Default"/>
              <w:spacing w:before="40" w:after="40"/>
              <w:rPr>
                <w:sz w:val="20"/>
                <w:szCs w:val="20"/>
              </w:rPr>
            </w:pPr>
            <w:r w:rsidRPr="00B10FA7">
              <w:rPr>
                <w:sz w:val="20"/>
                <w:szCs w:val="20"/>
              </w:rPr>
              <w:t xml:space="preserve">1.1.4. Įgyvendinti biologinių atliekų rūšiavimo ir kompostavimo namų ūkio sąlygomis monitoringo sistemą </w:t>
            </w:r>
          </w:p>
        </w:tc>
        <w:tc>
          <w:tcPr>
            <w:tcW w:w="582" w:type="pct"/>
          </w:tcPr>
          <w:p w:rsidR="007E0E46" w:rsidRPr="00B10FA7" w:rsidRDefault="007E0E46" w:rsidP="007E0E46">
            <w:pPr>
              <w:pStyle w:val="Default"/>
              <w:spacing w:before="40" w:after="40"/>
              <w:jc w:val="center"/>
              <w:rPr>
                <w:sz w:val="20"/>
                <w:szCs w:val="20"/>
              </w:rPr>
            </w:pPr>
            <w:r w:rsidRPr="00B10FA7">
              <w:rPr>
                <w:sz w:val="20"/>
                <w:szCs w:val="20"/>
              </w:rPr>
              <w:t>URATC</w:t>
            </w:r>
          </w:p>
        </w:tc>
        <w:tc>
          <w:tcPr>
            <w:tcW w:w="502" w:type="pct"/>
          </w:tcPr>
          <w:p w:rsidR="007E0E46" w:rsidRPr="00B10FA7" w:rsidRDefault="007E0E46" w:rsidP="007E0E46">
            <w:pPr>
              <w:pStyle w:val="Default"/>
              <w:spacing w:before="40" w:after="40"/>
              <w:jc w:val="center"/>
              <w:rPr>
                <w:sz w:val="20"/>
                <w:szCs w:val="20"/>
              </w:rPr>
            </w:pPr>
            <w:r w:rsidRPr="00B10FA7">
              <w:rPr>
                <w:sz w:val="20"/>
                <w:szCs w:val="20"/>
              </w:rPr>
              <w:t>2015–2020 m.</w:t>
            </w:r>
          </w:p>
        </w:tc>
        <w:tc>
          <w:tcPr>
            <w:tcW w:w="1144" w:type="pct"/>
          </w:tcPr>
          <w:p w:rsidR="007E0E46" w:rsidRPr="00B10FA7" w:rsidRDefault="007E0E46" w:rsidP="007E0E46">
            <w:pPr>
              <w:pStyle w:val="Default"/>
              <w:spacing w:before="40" w:after="40"/>
              <w:jc w:val="center"/>
              <w:rPr>
                <w:sz w:val="20"/>
                <w:szCs w:val="20"/>
              </w:rPr>
            </w:pPr>
            <w:r w:rsidRPr="00B10FA7">
              <w:rPr>
                <w:sz w:val="20"/>
                <w:szCs w:val="20"/>
              </w:rPr>
              <w:t>URATC lėšos, kitos lėšos</w:t>
            </w:r>
          </w:p>
        </w:tc>
        <w:tc>
          <w:tcPr>
            <w:tcW w:w="650" w:type="pct"/>
          </w:tcPr>
          <w:p w:rsidR="007E0E46" w:rsidRPr="00B10FA7" w:rsidRDefault="007E0E46" w:rsidP="007E0E46">
            <w:pPr>
              <w:pStyle w:val="Default"/>
              <w:spacing w:before="40" w:after="40"/>
              <w:jc w:val="center"/>
              <w:rPr>
                <w:sz w:val="20"/>
                <w:szCs w:val="20"/>
              </w:rPr>
            </w:pPr>
          </w:p>
        </w:tc>
      </w:tr>
      <w:tr w:rsidR="00AE7AC0" w:rsidRPr="00743E46" w:rsidTr="007E0E46">
        <w:tc>
          <w:tcPr>
            <w:tcW w:w="2122" w:type="pct"/>
          </w:tcPr>
          <w:p w:rsidR="00032E60" w:rsidRPr="00B10FA7" w:rsidRDefault="007E0E46" w:rsidP="007E0E46">
            <w:pPr>
              <w:pStyle w:val="Default"/>
              <w:spacing w:before="40" w:after="40"/>
              <w:rPr>
                <w:sz w:val="20"/>
                <w:szCs w:val="20"/>
              </w:rPr>
            </w:pPr>
            <w:r w:rsidRPr="00B10FA7">
              <w:rPr>
                <w:sz w:val="20"/>
                <w:szCs w:val="20"/>
              </w:rPr>
              <w:t>1.1.5</w:t>
            </w:r>
            <w:r w:rsidR="00032E60" w:rsidRPr="00B10FA7">
              <w:rPr>
                <w:sz w:val="20"/>
                <w:szCs w:val="20"/>
              </w:rPr>
              <w:t xml:space="preserve">. Vykdyti gyventojų </w:t>
            </w:r>
            <w:r w:rsidRPr="00B10FA7">
              <w:rPr>
                <w:sz w:val="20"/>
                <w:szCs w:val="20"/>
              </w:rPr>
              <w:t xml:space="preserve">švietimą ir </w:t>
            </w:r>
            <w:r w:rsidR="00032E60" w:rsidRPr="00B10FA7">
              <w:rPr>
                <w:sz w:val="20"/>
                <w:szCs w:val="20"/>
              </w:rPr>
              <w:t xml:space="preserve">informavimą </w:t>
            </w:r>
            <w:r w:rsidRPr="00B10FA7">
              <w:rPr>
                <w:sz w:val="20"/>
                <w:szCs w:val="20"/>
              </w:rPr>
              <w:t xml:space="preserve">biolgiškai skaidžių atliekų prevencijos tema </w:t>
            </w:r>
          </w:p>
        </w:tc>
        <w:tc>
          <w:tcPr>
            <w:tcW w:w="582" w:type="pct"/>
          </w:tcPr>
          <w:p w:rsidR="00032E60" w:rsidRPr="00B10FA7" w:rsidRDefault="00032E60" w:rsidP="00AE7AC0">
            <w:pPr>
              <w:pStyle w:val="Default"/>
              <w:spacing w:before="40" w:after="40"/>
              <w:jc w:val="center"/>
              <w:rPr>
                <w:sz w:val="20"/>
                <w:szCs w:val="20"/>
              </w:rPr>
            </w:pPr>
            <w:r w:rsidRPr="00B10FA7">
              <w:rPr>
                <w:sz w:val="20"/>
                <w:szCs w:val="20"/>
              </w:rPr>
              <w:t>URATC, MRSA</w:t>
            </w:r>
          </w:p>
        </w:tc>
        <w:tc>
          <w:tcPr>
            <w:tcW w:w="502" w:type="pct"/>
          </w:tcPr>
          <w:p w:rsidR="00032E60" w:rsidRPr="00B10FA7" w:rsidRDefault="007E0E46" w:rsidP="00AE7AC0">
            <w:pPr>
              <w:pStyle w:val="Default"/>
              <w:spacing w:before="40" w:after="40"/>
              <w:jc w:val="center"/>
              <w:rPr>
                <w:sz w:val="20"/>
                <w:szCs w:val="20"/>
              </w:rPr>
            </w:pPr>
            <w:r w:rsidRPr="00B10FA7">
              <w:rPr>
                <w:sz w:val="20"/>
                <w:szCs w:val="20"/>
              </w:rPr>
              <w:t>2014–</w:t>
            </w:r>
            <w:r w:rsidR="00032E60" w:rsidRPr="00B10FA7">
              <w:rPr>
                <w:sz w:val="20"/>
                <w:szCs w:val="20"/>
              </w:rPr>
              <w:t>2020</w:t>
            </w:r>
            <w:r w:rsidR="00AE7AC0" w:rsidRPr="00B10FA7">
              <w:rPr>
                <w:sz w:val="20"/>
                <w:szCs w:val="20"/>
              </w:rPr>
              <w:t xml:space="preserve"> m.</w:t>
            </w:r>
          </w:p>
        </w:tc>
        <w:tc>
          <w:tcPr>
            <w:tcW w:w="1144" w:type="pct"/>
          </w:tcPr>
          <w:p w:rsidR="00032E60" w:rsidRPr="00B10FA7" w:rsidRDefault="00AE7AC0" w:rsidP="00AE7AC0">
            <w:pPr>
              <w:pStyle w:val="Default"/>
              <w:spacing w:before="40" w:after="40"/>
              <w:jc w:val="center"/>
              <w:rPr>
                <w:sz w:val="20"/>
                <w:szCs w:val="20"/>
              </w:rPr>
            </w:pPr>
            <w:r w:rsidRPr="00B10FA7">
              <w:rPr>
                <w:sz w:val="20"/>
                <w:szCs w:val="20"/>
              </w:rPr>
              <w:t>URATC lėšos, ES paramos lėšos, savivaldybės biudžeto lėšos, įmokos už atliekų tvarkymą lėšos, kitos lėšos</w:t>
            </w:r>
          </w:p>
        </w:tc>
        <w:tc>
          <w:tcPr>
            <w:tcW w:w="650" w:type="pct"/>
          </w:tcPr>
          <w:p w:rsidR="00032E60" w:rsidRPr="00B10FA7" w:rsidRDefault="00032E60" w:rsidP="00AE7AC0">
            <w:pPr>
              <w:pStyle w:val="Default"/>
              <w:spacing w:before="40" w:after="40"/>
              <w:jc w:val="center"/>
              <w:rPr>
                <w:sz w:val="20"/>
                <w:szCs w:val="20"/>
              </w:rPr>
            </w:pPr>
          </w:p>
        </w:tc>
      </w:tr>
      <w:tr w:rsidR="00032E60" w:rsidRPr="00743E46" w:rsidTr="00AE7AC0">
        <w:tc>
          <w:tcPr>
            <w:tcW w:w="4350" w:type="pct"/>
            <w:gridSpan w:val="4"/>
            <w:shd w:val="clear" w:color="auto" w:fill="EAF1DD"/>
            <w:vAlign w:val="center"/>
          </w:tcPr>
          <w:p w:rsidR="00032E60" w:rsidRPr="00743E46" w:rsidRDefault="00032E60" w:rsidP="00032E60">
            <w:pPr>
              <w:spacing w:before="40" w:after="40"/>
              <w:jc w:val="left"/>
              <w:rPr>
                <w:b/>
                <w:sz w:val="20"/>
              </w:rPr>
            </w:pPr>
            <w:r w:rsidRPr="00743E46">
              <w:rPr>
                <w:b/>
                <w:sz w:val="20"/>
              </w:rPr>
              <w:t>1.2. uždavinys. Plėtoti ir eksploatuoti komunalinių biologiškai skaidžių atliekų atskiro surinkimo ir tvarkymo infrastruktūrą</w:t>
            </w:r>
          </w:p>
        </w:tc>
        <w:tc>
          <w:tcPr>
            <w:tcW w:w="650" w:type="pct"/>
            <w:shd w:val="clear" w:color="auto" w:fill="EAF1DD"/>
            <w:vAlign w:val="center"/>
          </w:tcPr>
          <w:p w:rsidR="00032E60" w:rsidRPr="00743E46" w:rsidRDefault="00032E60" w:rsidP="00032E60">
            <w:pPr>
              <w:spacing w:before="40" w:after="40"/>
              <w:jc w:val="left"/>
              <w:rPr>
                <w:b/>
                <w:sz w:val="20"/>
              </w:rPr>
            </w:pPr>
          </w:p>
        </w:tc>
      </w:tr>
      <w:tr w:rsidR="00AE7AC0" w:rsidRPr="00743E46" w:rsidTr="007E0E46">
        <w:trPr>
          <w:trHeight w:val="682"/>
        </w:trPr>
        <w:tc>
          <w:tcPr>
            <w:tcW w:w="2122" w:type="pct"/>
            <w:vAlign w:val="center"/>
          </w:tcPr>
          <w:p w:rsidR="00032E60" w:rsidRPr="00743E46" w:rsidRDefault="00032E60" w:rsidP="00032E60">
            <w:pPr>
              <w:spacing w:before="40" w:after="40"/>
              <w:jc w:val="left"/>
              <w:rPr>
                <w:sz w:val="20"/>
              </w:rPr>
            </w:pPr>
            <w:r w:rsidRPr="00743E46">
              <w:rPr>
                <w:sz w:val="20"/>
              </w:rPr>
              <w:t>1.</w:t>
            </w:r>
            <w:r w:rsidRPr="00FA1878">
              <w:rPr>
                <w:sz w:val="20"/>
              </w:rPr>
              <w:t>2.1. Organizuoti žaliųjų atliekų surinkimą kapinėse</w:t>
            </w:r>
            <w:r w:rsidRPr="00743E46">
              <w:rPr>
                <w:sz w:val="20"/>
              </w:rPr>
              <w:t xml:space="preserve"> </w:t>
            </w:r>
          </w:p>
        </w:tc>
        <w:tc>
          <w:tcPr>
            <w:tcW w:w="582" w:type="pct"/>
            <w:vAlign w:val="center"/>
          </w:tcPr>
          <w:p w:rsidR="00032E60" w:rsidRPr="00743E46" w:rsidRDefault="00032E60" w:rsidP="00032E60">
            <w:pPr>
              <w:spacing w:before="40" w:after="40"/>
              <w:jc w:val="center"/>
            </w:pPr>
            <w:r>
              <w:rPr>
                <w:sz w:val="20"/>
              </w:rPr>
              <w:t>MRSA, KA surinkimo operatorius(-iai)</w:t>
            </w:r>
          </w:p>
        </w:tc>
        <w:tc>
          <w:tcPr>
            <w:tcW w:w="502" w:type="pct"/>
            <w:vAlign w:val="center"/>
          </w:tcPr>
          <w:p w:rsidR="00032E60" w:rsidRPr="00743E46" w:rsidRDefault="00032E60" w:rsidP="00032E60">
            <w:pPr>
              <w:spacing w:before="40" w:after="40"/>
              <w:jc w:val="left"/>
              <w:rPr>
                <w:sz w:val="20"/>
              </w:rPr>
            </w:pPr>
            <w:r>
              <w:rPr>
                <w:sz w:val="20"/>
              </w:rPr>
              <w:t>2015–</w:t>
            </w:r>
            <w:r w:rsidRPr="00743E46">
              <w:rPr>
                <w:sz w:val="20"/>
              </w:rPr>
              <w:t>2020 m.</w:t>
            </w:r>
          </w:p>
        </w:tc>
        <w:tc>
          <w:tcPr>
            <w:tcW w:w="1144" w:type="pct"/>
            <w:vAlign w:val="center"/>
          </w:tcPr>
          <w:p w:rsidR="00032E60" w:rsidRPr="00743E46" w:rsidRDefault="00032E60" w:rsidP="00032E60">
            <w:pPr>
              <w:spacing w:before="40" w:after="40"/>
              <w:jc w:val="center"/>
              <w:rPr>
                <w:sz w:val="20"/>
              </w:rPr>
            </w:pPr>
            <w:r>
              <w:rPr>
                <w:sz w:val="20"/>
              </w:rPr>
              <w:t>Į</w:t>
            </w:r>
            <w:r w:rsidRPr="00583C27">
              <w:rPr>
                <w:sz w:val="20"/>
              </w:rPr>
              <w:t xml:space="preserve">mokos už atliekų tvarkymą lėšos, </w:t>
            </w:r>
            <w:r w:rsidRPr="00743E46">
              <w:rPr>
                <w:sz w:val="20"/>
              </w:rPr>
              <w:t>kitos lėšos</w:t>
            </w:r>
          </w:p>
        </w:tc>
        <w:tc>
          <w:tcPr>
            <w:tcW w:w="650" w:type="pct"/>
            <w:vAlign w:val="center"/>
          </w:tcPr>
          <w:p w:rsidR="00032E60" w:rsidRPr="00743E46" w:rsidRDefault="00032E60" w:rsidP="00032E60">
            <w:pPr>
              <w:spacing w:before="40" w:after="40"/>
              <w:jc w:val="left"/>
              <w:rPr>
                <w:sz w:val="20"/>
              </w:rPr>
            </w:pPr>
          </w:p>
        </w:tc>
      </w:tr>
      <w:tr w:rsidR="00AE7AC0" w:rsidRPr="00743E46" w:rsidTr="007E0E46">
        <w:tc>
          <w:tcPr>
            <w:tcW w:w="2122" w:type="pct"/>
          </w:tcPr>
          <w:p w:rsidR="00032E60" w:rsidRPr="00743E46" w:rsidRDefault="00032E60" w:rsidP="00032E60">
            <w:pPr>
              <w:spacing w:before="40" w:after="40"/>
              <w:jc w:val="left"/>
              <w:rPr>
                <w:sz w:val="20"/>
              </w:rPr>
            </w:pPr>
            <w:r w:rsidRPr="00743E46">
              <w:rPr>
                <w:sz w:val="20"/>
              </w:rPr>
              <w:t xml:space="preserve">1.2.2. Eksploatuoti žaliųjų atliekų kompostavimo aikštelę </w:t>
            </w:r>
            <w:r w:rsidRPr="00606F22">
              <w:rPr>
                <w:sz w:val="20"/>
                <w:szCs w:val="20"/>
              </w:rPr>
              <w:t>Ažušilių vs. Luokesos sen., Molėtų r. sav.</w:t>
            </w:r>
            <w:r>
              <w:rPr>
                <w:sz w:val="20"/>
                <w:szCs w:val="20"/>
              </w:rPr>
              <w:t xml:space="preserve"> </w:t>
            </w:r>
          </w:p>
        </w:tc>
        <w:tc>
          <w:tcPr>
            <w:tcW w:w="582" w:type="pct"/>
          </w:tcPr>
          <w:p w:rsidR="00032E60" w:rsidRPr="00743E46" w:rsidRDefault="00032E60" w:rsidP="00032E60">
            <w:pPr>
              <w:spacing w:before="40" w:after="40"/>
              <w:jc w:val="center"/>
              <w:rPr>
                <w:sz w:val="20"/>
              </w:rPr>
            </w:pPr>
            <w:r>
              <w:rPr>
                <w:sz w:val="20"/>
              </w:rPr>
              <w:t>URATC</w:t>
            </w:r>
          </w:p>
        </w:tc>
        <w:tc>
          <w:tcPr>
            <w:tcW w:w="502" w:type="pct"/>
          </w:tcPr>
          <w:p w:rsidR="00032E60" w:rsidRPr="00743E46" w:rsidRDefault="00032E60" w:rsidP="00032E60">
            <w:pPr>
              <w:spacing w:before="40" w:after="40"/>
              <w:jc w:val="center"/>
              <w:rPr>
                <w:sz w:val="20"/>
              </w:rPr>
            </w:pPr>
            <w:r>
              <w:rPr>
                <w:sz w:val="20"/>
              </w:rPr>
              <w:t>2014–</w:t>
            </w:r>
            <w:r w:rsidRPr="00743E46">
              <w:rPr>
                <w:sz w:val="20"/>
              </w:rPr>
              <w:t>2020 m.</w:t>
            </w:r>
          </w:p>
        </w:tc>
        <w:tc>
          <w:tcPr>
            <w:tcW w:w="1144" w:type="pct"/>
          </w:tcPr>
          <w:p w:rsidR="00032E60" w:rsidRPr="00743E46" w:rsidRDefault="00032E60" w:rsidP="00032E60">
            <w:pPr>
              <w:spacing w:before="40" w:after="40"/>
              <w:jc w:val="center"/>
              <w:rPr>
                <w:sz w:val="20"/>
              </w:rPr>
            </w:pPr>
            <w:r>
              <w:rPr>
                <w:sz w:val="20"/>
              </w:rPr>
              <w:t>URATC lėšos</w:t>
            </w:r>
          </w:p>
        </w:tc>
        <w:tc>
          <w:tcPr>
            <w:tcW w:w="650" w:type="pct"/>
          </w:tcPr>
          <w:p w:rsidR="00032E60" w:rsidRPr="00743E46" w:rsidRDefault="00032E60" w:rsidP="00032E60">
            <w:pPr>
              <w:spacing w:before="40" w:after="40"/>
              <w:jc w:val="center"/>
              <w:rPr>
                <w:sz w:val="20"/>
              </w:rPr>
            </w:pPr>
          </w:p>
        </w:tc>
      </w:tr>
      <w:tr w:rsidR="00AE7AC0" w:rsidRPr="00743E46" w:rsidTr="007E0E46">
        <w:tc>
          <w:tcPr>
            <w:tcW w:w="2122" w:type="pct"/>
          </w:tcPr>
          <w:p w:rsidR="00032E60" w:rsidRPr="00032E60" w:rsidRDefault="00032E60" w:rsidP="00032E60">
            <w:pPr>
              <w:pStyle w:val="Default"/>
              <w:spacing w:before="40" w:after="40"/>
              <w:rPr>
                <w:sz w:val="20"/>
                <w:szCs w:val="20"/>
              </w:rPr>
            </w:pPr>
            <w:r w:rsidRPr="00032E60">
              <w:rPr>
                <w:sz w:val="20"/>
                <w:szCs w:val="20"/>
              </w:rPr>
              <w:t xml:space="preserve">1.2.3. Parengti paraišką finansavimui pilotiniam biologiškai skaidžių atliekų rūšiuojamojo surinkimo (ir tvarkymo) projektui, įskaitant visuomenės švietimą ir gerosios praktikos sklaidą </w:t>
            </w:r>
          </w:p>
        </w:tc>
        <w:tc>
          <w:tcPr>
            <w:tcW w:w="582" w:type="pct"/>
          </w:tcPr>
          <w:p w:rsidR="00032E60" w:rsidRPr="00032E60" w:rsidRDefault="00032E60" w:rsidP="00032E60">
            <w:pPr>
              <w:pStyle w:val="Default"/>
              <w:spacing w:before="40" w:after="40"/>
              <w:jc w:val="center"/>
              <w:rPr>
                <w:sz w:val="20"/>
                <w:szCs w:val="20"/>
              </w:rPr>
            </w:pPr>
            <w:r w:rsidRPr="00032E60">
              <w:rPr>
                <w:sz w:val="20"/>
                <w:szCs w:val="20"/>
              </w:rPr>
              <w:t>URATC</w:t>
            </w:r>
          </w:p>
        </w:tc>
        <w:tc>
          <w:tcPr>
            <w:tcW w:w="502" w:type="pct"/>
          </w:tcPr>
          <w:p w:rsidR="00032E60" w:rsidRPr="00032E60" w:rsidRDefault="00032E60" w:rsidP="00032E60">
            <w:pPr>
              <w:pStyle w:val="Default"/>
              <w:spacing w:before="40" w:after="40"/>
              <w:jc w:val="center"/>
              <w:rPr>
                <w:sz w:val="20"/>
                <w:szCs w:val="20"/>
              </w:rPr>
            </w:pPr>
            <w:r w:rsidRPr="00032E60">
              <w:rPr>
                <w:sz w:val="20"/>
                <w:szCs w:val="20"/>
              </w:rPr>
              <w:t>2015</w:t>
            </w:r>
            <w:r w:rsidR="007E0E46">
              <w:rPr>
                <w:sz w:val="20"/>
                <w:szCs w:val="20"/>
              </w:rPr>
              <w:t xml:space="preserve"> m.</w:t>
            </w:r>
          </w:p>
        </w:tc>
        <w:tc>
          <w:tcPr>
            <w:tcW w:w="1144" w:type="pct"/>
          </w:tcPr>
          <w:p w:rsidR="00032E60" w:rsidRPr="00032E60" w:rsidRDefault="00032E60" w:rsidP="00AE7AC0">
            <w:pPr>
              <w:pStyle w:val="Default"/>
              <w:spacing w:before="40" w:after="40"/>
              <w:jc w:val="center"/>
              <w:rPr>
                <w:sz w:val="20"/>
                <w:szCs w:val="20"/>
              </w:rPr>
            </w:pPr>
            <w:r w:rsidRPr="00032E60">
              <w:rPr>
                <w:sz w:val="20"/>
                <w:szCs w:val="20"/>
              </w:rPr>
              <w:t xml:space="preserve">URATC lėšos </w:t>
            </w:r>
          </w:p>
        </w:tc>
        <w:tc>
          <w:tcPr>
            <w:tcW w:w="650" w:type="pct"/>
          </w:tcPr>
          <w:p w:rsidR="00032E60" w:rsidRPr="00032E60" w:rsidRDefault="00032E60" w:rsidP="00032E60">
            <w:pPr>
              <w:pStyle w:val="Default"/>
              <w:spacing w:before="40" w:after="40"/>
              <w:jc w:val="center"/>
              <w:rPr>
                <w:sz w:val="20"/>
                <w:szCs w:val="20"/>
              </w:rPr>
            </w:pPr>
          </w:p>
        </w:tc>
      </w:tr>
      <w:tr w:rsidR="00AE7AC0" w:rsidRPr="00743E46" w:rsidTr="007E0E46">
        <w:tc>
          <w:tcPr>
            <w:tcW w:w="2122" w:type="pct"/>
          </w:tcPr>
          <w:p w:rsidR="00032E60" w:rsidRPr="00743E46" w:rsidRDefault="00032E60" w:rsidP="00032E60">
            <w:pPr>
              <w:spacing w:before="40" w:after="40"/>
              <w:jc w:val="left"/>
              <w:rPr>
                <w:sz w:val="20"/>
              </w:rPr>
            </w:pPr>
            <w:r>
              <w:rPr>
                <w:sz w:val="20"/>
              </w:rPr>
              <w:t>1.2.4. Gavus finansavimą pagal pateiktą paraišką, į</w:t>
            </w:r>
            <w:r w:rsidRPr="00315B11">
              <w:rPr>
                <w:sz w:val="20"/>
              </w:rPr>
              <w:t>gyvendinti maisto atliekų atskiro surinkimo pilotinį projektą</w:t>
            </w:r>
            <w:r>
              <w:rPr>
                <w:sz w:val="20"/>
              </w:rPr>
              <w:t>, kurio apimtyse</w:t>
            </w:r>
            <w:r w:rsidRPr="00315B11">
              <w:rPr>
                <w:sz w:val="20"/>
              </w:rPr>
              <w:t xml:space="preserve"> įvertinti</w:t>
            </w:r>
            <w:r w:rsidRPr="00743E46">
              <w:rPr>
                <w:sz w:val="20"/>
              </w:rPr>
              <w:t xml:space="preserve"> maisto (virtuvės) atliekų tvarkymo pajėgumų sukūrimo poreikį bei galimybes</w:t>
            </w:r>
          </w:p>
        </w:tc>
        <w:tc>
          <w:tcPr>
            <w:tcW w:w="582" w:type="pct"/>
          </w:tcPr>
          <w:p w:rsidR="00032E60" w:rsidRPr="00743E46" w:rsidRDefault="00032E60" w:rsidP="00032E60">
            <w:pPr>
              <w:spacing w:before="40" w:after="40"/>
              <w:jc w:val="center"/>
              <w:rPr>
                <w:sz w:val="20"/>
              </w:rPr>
            </w:pPr>
            <w:r>
              <w:rPr>
                <w:sz w:val="20"/>
              </w:rPr>
              <w:t>URATC</w:t>
            </w:r>
          </w:p>
        </w:tc>
        <w:tc>
          <w:tcPr>
            <w:tcW w:w="502" w:type="pct"/>
          </w:tcPr>
          <w:p w:rsidR="00032E60" w:rsidRPr="00743E46" w:rsidRDefault="00032E60" w:rsidP="00032E60">
            <w:pPr>
              <w:spacing w:before="40" w:after="40"/>
              <w:jc w:val="center"/>
              <w:rPr>
                <w:sz w:val="20"/>
              </w:rPr>
            </w:pPr>
            <w:r>
              <w:rPr>
                <w:sz w:val="20"/>
              </w:rPr>
              <w:t>2016–</w:t>
            </w:r>
            <w:r w:rsidRPr="00743E46">
              <w:rPr>
                <w:sz w:val="20"/>
              </w:rPr>
              <w:t>2017 m.</w:t>
            </w:r>
          </w:p>
        </w:tc>
        <w:tc>
          <w:tcPr>
            <w:tcW w:w="1144" w:type="pct"/>
          </w:tcPr>
          <w:p w:rsidR="00032E60" w:rsidRPr="00743E46" w:rsidRDefault="00032E60" w:rsidP="00032E60">
            <w:pPr>
              <w:spacing w:before="40" w:after="40"/>
              <w:jc w:val="center"/>
              <w:rPr>
                <w:sz w:val="20"/>
              </w:rPr>
            </w:pPr>
            <w:r>
              <w:rPr>
                <w:sz w:val="20"/>
              </w:rPr>
              <w:t>ES paramos,</w:t>
            </w:r>
            <w:r w:rsidRPr="00743E46">
              <w:rPr>
                <w:sz w:val="20"/>
              </w:rPr>
              <w:t xml:space="preserve"> nacionalinė</w:t>
            </w:r>
            <w:r>
              <w:rPr>
                <w:sz w:val="20"/>
              </w:rPr>
              <w:t>s</w:t>
            </w:r>
            <w:r w:rsidRPr="00743E46">
              <w:rPr>
                <w:sz w:val="20"/>
              </w:rPr>
              <w:t xml:space="preserve"> param</w:t>
            </w:r>
            <w:r>
              <w:rPr>
                <w:sz w:val="20"/>
              </w:rPr>
              <w:t>os lėšos</w:t>
            </w:r>
            <w:r w:rsidRPr="00743E46">
              <w:rPr>
                <w:sz w:val="20"/>
              </w:rPr>
              <w:t>, kitos lėšos</w:t>
            </w:r>
          </w:p>
        </w:tc>
        <w:tc>
          <w:tcPr>
            <w:tcW w:w="650" w:type="pct"/>
          </w:tcPr>
          <w:p w:rsidR="00032E60" w:rsidRPr="00743E46" w:rsidRDefault="00032E60" w:rsidP="00032E60">
            <w:pPr>
              <w:spacing w:before="40" w:after="40"/>
              <w:jc w:val="center"/>
              <w:rPr>
                <w:sz w:val="20"/>
              </w:rPr>
            </w:pPr>
          </w:p>
        </w:tc>
      </w:tr>
      <w:tr w:rsidR="00AE7AC0" w:rsidRPr="00743E46" w:rsidTr="007E0E46">
        <w:tc>
          <w:tcPr>
            <w:tcW w:w="2122" w:type="pct"/>
          </w:tcPr>
          <w:p w:rsidR="00032E60" w:rsidRPr="00743E46" w:rsidRDefault="00032E60" w:rsidP="00032E60">
            <w:pPr>
              <w:spacing w:before="40" w:after="40"/>
              <w:jc w:val="left"/>
              <w:rPr>
                <w:sz w:val="20"/>
              </w:rPr>
            </w:pPr>
            <w:r>
              <w:rPr>
                <w:sz w:val="20"/>
              </w:rPr>
              <w:t>1.2.5</w:t>
            </w:r>
            <w:r w:rsidRPr="00743E46">
              <w:rPr>
                <w:sz w:val="20"/>
              </w:rPr>
              <w:t>.</w:t>
            </w:r>
            <w:r>
              <w:rPr>
                <w:sz w:val="20"/>
              </w:rPr>
              <w:t xml:space="preserve"> Organizuoti</w:t>
            </w:r>
            <w:r w:rsidRPr="00743E46">
              <w:rPr>
                <w:sz w:val="20"/>
              </w:rPr>
              <w:t xml:space="preserve"> atskirą maisto (virtuvės) atliekų surinkimą ir sutvarkymą </w:t>
            </w:r>
          </w:p>
        </w:tc>
        <w:tc>
          <w:tcPr>
            <w:tcW w:w="582" w:type="pct"/>
          </w:tcPr>
          <w:p w:rsidR="00032E60" w:rsidRPr="00743E46" w:rsidRDefault="00032E60" w:rsidP="00032E60">
            <w:pPr>
              <w:spacing w:before="40" w:after="40"/>
              <w:jc w:val="center"/>
            </w:pPr>
            <w:r>
              <w:rPr>
                <w:sz w:val="20"/>
              </w:rPr>
              <w:t>MRSA</w:t>
            </w:r>
            <w:r w:rsidRPr="00743E46">
              <w:rPr>
                <w:sz w:val="20"/>
              </w:rPr>
              <w:t xml:space="preserve">, </w:t>
            </w:r>
            <w:r>
              <w:rPr>
                <w:sz w:val="20"/>
              </w:rPr>
              <w:t>KA surinkimo operatorius(-iai)</w:t>
            </w:r>
          </w:p>
        </w:tc>
        <w:tc>
          <w:tcPr>
            <w:tcW w:w="502" w:type="pct"/>
          </w:tcPr>
          <w:p w:rsidR="00032E60" w:rsidRPr="00743E46" w:rsidRDefault="00032E60" w:rsidP="00032E60">
            <w:pPr>
              <w:spacing w:before="40" w:after="40"/>
              <w:jc w:val="center"/>
              <w:rPr>
                <w:sz w:val="20"/>
              </w:rPr>
            </w:pPr>
            <w:r>
              <w:rPr>
                <w:sz w:val="20"/>
              </w:rPr>
              <w:t>2018–</w:t>
            </w:r>
            <w:r w:rsidRPr="00743E46">
              <w:rPr>
                <w:sz w:val="20"/>
              </w:rPr>
              <w:t>2020 m.</w:t>
            </w:r>
          </w:p>
        </w:tc>
        <w:tc>
          <w:tcPr>
            <w:tcW w:w="1144" w:type="pct"/>
          </w:tcPr>
          <w:p w:rsidR="00032E60" w:rsidRPr="00743E46" w:rsidRDefault="00032E60" w:rsidP="00032E60">
            <w:pPr>
              <w:spacing w:before="40" w:after="40"/>
              <w:jc w:val="center"/>
              <w:rPr>
                <w:sz w:val="20"/>
              </w:rPr>
            </w:pPr>
            <w:r>
              <w:rPr>
                <w:sz w:val="20"/>
              </w:rPr>
              <w:t>Į</w:t>
            </w:r>
            <w:r w:rsidRPr="00583C27">
              <w:rPr>
                <w:sz w:val="20"/>
              </w:rPr>
              <w:t>mokos už atliekų tvarkymą lėšos</w:t>
            </w:r>
            <w:r w:rsidRPr="003E7C7B">
              <w:rPr>
                <w:sz w:val="20"/>
              </w:rPr>
              <w:t>, ES param</w:t>
            </w:r>
            <w:r>
              <w:rPr>
                <w:sz w:val="20"/>
              </w:rPr>
              <w:t>os</w:t>
            </w:r>
            <w:r w:rsidRPr="003E7C7B">
              <w:rPr>
                <w:sz w:val="20"/>
              </w:rPr>
              <w:t>, nacionalinė</w:t>
            </w:r>
            <w:r>
              <w:rPr>
                <w:sz w:val="20"/>
              </w:rPr>
              <w:t>s</w:t>
            </w:r>
            <w:r w:rsidRPr="003E7C7B">
              <w:rPr>
                <w:sz w:val="20"/>
              </w:rPr>
              <w:t xml:space="preserve"> param</w:t>
            </w:r>
            <w:r>
              <w:rPr>
                <w:sz w:val="20"/>
              </w:rPr>
              <w:t>os lėšos</w:t>
            </w:r>
            <w:r w:rsidRPr="00743E46">
              <w:rPr>
                <w:sz w:val="20"/>
              </w:rPr>
              <w:t>, kitos lėšos</w:t>
            </w:r>
          </w:p>
        </w:tc>
        <w:tc>
          <w:tcPr>
            <w:tcW w:w="650" w:type="pct"/>
          </w:tcPr>
          <w:p w:rsidR="00032E60" w:rsidRPr="00743E46" w:rsidRDefault="00032E60" w:rsidP="00032E60">
            <w:pPr>
              <w:spacing w:before="40" w:after="40"/>
              <w:jc w:val="center"/>
              <w:rPr>
                <w:sz w:val="20"/>
              </w:rPr>
            </w:pPr>
            <w:r>
              <w:rPr>
                <w:sz w:val="20"/>
                <w:vertAlign w:val="superscript"/>
              </w:rPr>
              <w:t>2</w:t>
            </w:r>
            <w:r>
              <w:rPr>
                <w:sz w:val="20"/>
              </w:rPr>
              <w:t>*</w:t>
            </w:r>
          </w:p>
        </w:tc>
      </w:tr>
      <w:tr w:rsidR="00032E60" w:rsidRPr="00743E46" w:rsidTr="00AE7AC0">
        <w:tc>
          <w:tcPr>
            <w:tcW w:w="4350" w:type="pct"/>
            <w:gridSpan w:val="4"/>
            <w:shd w:val="clear" w:color="auto" w:fill="EAF1DD"/>
          </w:tcPr>
          <w:p w:rsidR="00032E60" w:rsidRPr="00743E46" w:rsidRDefault="00032E60" w:rsidP="00032E60">
            <w:pPr>
              <w:spacing w:before="40" w:after="40"/>
              <w:jc w:val="center"/>
              <w:rPr>
                <w:b/>
                <w:sz w:val="20"/>
              </w:rPr>
            </w:pPr>
            <w:r w:rsidRPr="00743E46">
              <w:rPr>
                <w:b/>
                <w:sz w:val="20"/>
              </w:rPr>
              <w:t>1.3. uždavinys. Apdoroti mišrias komunalines atliekas, siekiant panaudoti komunalinių atliekų energetinius išteklius</w:t>
            </w:r>
          </w:p>
        </w:tc>
        <w:tc>
          <w:tcPr>
            <w:tcW w:w="650" w:type="pct"/>
            <w:shd w:val="clear" w:color="auto" w:fill="EAF1DD"/>
          </w:tcPr>
          <w:p w:rsidR="00032E60" w:rsidRPr="00743E46" w:rsidRDefault="00032E60" w:rsidP="00032E60">
            <w:pPr>
              <w:spacing w:before="40" w:after="40"/>
              <w:jc w:val="center"/>
              <w:rPr>
                <w:b/>
                <w:sz w:val="20"/>
              </w:rPr>
            </w:pPr>
          </w:p>
        </w:tc>
      </w:tr>
      <w:tr w:rsidR="00AE7AC0" w:rsidRPr="00743E46" w:rsidTr="007E0E46">
        <w:tc>
          <w:tcPr>
            <w:tcW w:w="2122" w:type="pct"/>
          </w:tcPr>
          <w:p w:rsidR="00032E60" w:rsidRPr="00743E46" w:rsidRDefault="00032E60" w:rsidP="00032E60">
            <w:pPr>
              <w:spacing w:before="40" w:after="40"/>
              <w:jc w:val="left"/>
              <w:rPr>
                <w:sz w:val="20"/>
              </w:rPr>
            </w:pPr>
            <w:r>
              <w:rPr>
                <w:sz w:val="20"/>
              </w:rPr>
              <w:t>1.3.1. Pastatyti mechaninio apdorojimo įrenginius, kuriuose bus atskiriamos biologiškai skaidžios atliekos</w:t>
            </w:r>
          </w:p>
        </w:tc>
        <w:tc>
          <w:tcPr>
            <w:tcW w:w="582" w:type="pct"/>
          </w:tcPr>
          <w:p w:rsidR="00032E60" w:rsidRPr="00743E46" w:rsidRDefault="00032E60" w:rsidP="00032E60">
            <w:pPr>
              <w:spacing w:before="40" w:after="40"/>
              <w:jc w:val="center"/>
              <w:rPr>
                <w:sz w:val="20"/>
              </w:rPr>
            </w:pPr>
            <w:r>
              <w:rPr>
                <w:sz w:val="20"/>
              </w:rPr>
              <w:t>URATC</w:t>
            </w:r>
          </w:p>
        </w:tc>
        <w:tc>
          <w:tcPr>
            <w:tcW w:w="502" w:type="pct"/>
          </w:tcPr>
          <w:p w:rsidR="00032E60" w:rsidRPr="00743E46" w:rsidRDefault="00032E60" w:rsidP="00032E60">
            <w:pPr>
              <w:spacing w:before="40" w:after="40"/>
              <w:jc w:val="center"/>
              <w:rPr>
                <w:sz w:val="20"/>
              </w:rPr>
            </w:pPr>
            <w:r>
              <w:rPr>
                <w:sz w:val="20"/>
              </w:rPr>
              <w:t>2015</w:t>
            </w:r>
            <w:r w:rsidR="007E0E46">
              <w:rPr>
                <w:sz w:val="20"/>
              </w:rPr>
              <w:t xml:space="preserve"> m,</w:t>
            </w:r>
          </w:p>
        </w:tc>
        <w:tc>
          <w:tcPr>
            <w:tcW w:w="1144" w:type="pct"/>
          </w:tcPr>
          <w:p w:rsidR="00032E60" w:rsidRPr="00315B11" w:rsidRDefault="00032E60" w:rsidP="00032E60">
            <w:pPr>
              <w:spacing w:before="40" w:after="40"/>
              <w:jc w:val="center"/>
              <w:rPr>
                <w:sz w:val="20"/>
              </w:rPr>
            </w:pPr>
            <w:r w:rsidRPr="00315B11">
              <w:rPr>
                <w:sz w:val="20"/>
              </w:rPr>
              <w:t xml:space="preserve">ES </w:t>
            </w:r>
            <w:r>
              <w:rPr>
                <w:sz w:val="20"/>
              </w:rPr>
              <w:t>paramos</w:t>
            </w:r>
            <w:r w:rsidRPr="00315B11">
              <w:rPr>
                <w:sz w:val="20"/>
              </w:rPr>
              <w:t xml:space="preserve"> lėšos, URATC lėšos</w:t>
            </w:r>
          </w:p>
        </w:tc>
        <w:tc>
          <w:tcPr>
            <w:tcW w:w="650" w:type="pct"/>
          </w:tcPr>
          <w:p w:rsidR="00032E60" w:rsidRPr="00743E46" w:rsidRDefault="00032E60" w:rsidP="00032E60">
            <w:pPr>
              <w:spacing w:before="40" w:after="40"/>
              <w:jc w:val="center"/>
              <w:rPr>
                <w:sz w:val="20"/>
              </w:rPr>
            </w:pPr>
            <w:r>
              <w:rPr>
                <w:sz w:val="20"/>
              </w:rPr>
              <w:t>4 780,5 (16 506)</w:t>
            </w:r>
            <w:r w:rsidRPr="007604FD">
              <w:rPr>
                <w:sz w:val="20"/>
                <w:vertAlign w:val="superscript"/>
              </w:rPr>
              <w:t xml:space="preserve"> </w:t>
            </w:r>
            <w:r>
              <w:rPr>
                <w:sz w:val="20"/>
                <w:vertAlign w:val="superscript"/>
              </w:rPr>
              <w:t>3</w:t>
            </w:r>
            <w:r>
              <w:rPr>
                <w:sz w:val="20"/>
              </w:rPr>
              <w:t>*</w:t>
            </w:r>
          </w:p>
        </w:tc>
      </w:tr>
      <w:tr w:rsidR="00AE7AC0" w:rsidRPr="00743E46" w:rsidTr="007E0E46">
        <w:tc>
          <w:tcPr>
            <w:tcW w:w="2122" w:type="pct"/>
          </w:tcPr>
          <w:p w:rsidR="00032E60" w:rsidRDefault="00032E60" w:rsidP="00032E60">
            <w:pPr>
              <w:spacing w:before="40" w:after="40"/>
              <w:jc w:val="left"/>
              <w:rPr>
                <w:sz w:val="20"/>
              </w:rPr>
            </w:pPr>
            <w:r>
              <w:rPr>
                <w:sz w:val="20"/>
              </w:rPr>
              <w:t xml:space="preserve">1.3.2. Pastatyti biologinio apdorojimo ir energijos iš biodujų gamybos įrenginius, kuriuose biologiškai skaidžių atliekų anaerobinio apdorojimo metu bus išgaunamos biodujos, kurios panaudojamos energijos gamybai kogeneracijos būdu </w:t>
            </w:r>
          </w:p>
        </w:tc>
        <w:tc>
          <w:tcPr>
            <w:tcW w:w="582" w:type="pct"/>
          </w:tcPr>
          <w:p w:rsidR="00032E60" w:rsidRPr="00743E46" w:rsidRDefault="00032E60" w:rsidP="00032E60">
            <w:pPr>
              <w:spacing w:before="40" w:after="40"/>
              <w:jc w:val="center"/>
              <w:rPr>
                <w:sz w:val="20"/>
              </w:rPr>
            </w:pPr>
            <w:r>
              <w:rPr>
                <w:sz w:val="20"/>
              </w:rPr>
              <w:t>URATC</w:t>
            </w:r>
          </w:p>
        </w:tc>
        <w:tc>
          <w:tcPr>
            <w:tcW w:w="502" w:type="pct"/>
          </w:tcPr>
          <w:p w:rsidR="00032E60" w:rsidRPr="00743E46" w:rsidRDefault="00032E60" w:rsidP="00032E60">
            <w:pPr>
              <w:spacing w:before="40" w:after="40"/>
              <w:jc w:val="center"/>
              <w:rPr>
                <w:sz w:val="20"/>
              </w:rPr>
            </w:pPr>
            <w:r>
              <w:rPr>
                <w:sz w:val="20"/>
              </w:rPr>
              <w:t>2015</w:t>
            </w:r>
            <w:r w:rsidR="007E0E46">
              <w:rPr>
                <w:sz w:val="20"/>
              </w:rPr>
              <w:t xml:space="preserve"> m.</w:t>
            </w:r>
          </w:p>
        </w:tc>
        <w:tc>
          <w:tcPr>
            <w:tcW w:w="1144" w:type="pct"/>
          </w:tcPr>
          <w:p w:rsidR="00032E60" w:rsidRPr="00315B11" w:rsidRDefault="00032E60" w:rsidP="00032E60">
            <w:pPr>
              <w:spacing w:before="40" w:after="40"/>
              <w:jc w:val="center"/>
              <w:rPr>
                <w:sz w:val="20"/>
              </w:rPr>
            </w:pPr>
            <w:r w:rsidRPr="00315B11">
              <w:rPr>
                <w:sz w:val="20"/>
              </w:rPr>
              <w:t xml:space="preserve">ES </w:t>
            </w:r>
            <w:r>
              <w:rPr>
                <w:sz w:val="20"/>
              </w:rPr>
              <w:t>paramos</w:t>
            </w:r>
            <w:r w:rsidRPr="00315B11">
              <w:rPr>
                <w:sz w:val="20"/>
              </w:rPr>
              <w:t xml:space="preserve"> lėšos, URATC lėšos</w:t>
            </w:r>
          </w:p>
        </w:tc>
        <w:tc>
          <w:tcPr>
            <w:tcW w:w="650" w:type="pct"/>
          </w:tcPr>
          <w:p w:rsidR="00032E60" w:rsidRPr="00743E46" w:rsidRDefault="00032E60" w:rsidP="00032E60">
            <w:pPr>
              <w:spacing w:before="40" w:after="40"/>
              <w:jc w:val="center"/>
              <w:rPr>
                <w:sz w:val="20"/>
              </w:rPr>
            </w:pPr>
            <w:r>
              <w:rPr>
                <w:sz w:val="20"/>
              </w:rPr>
              <w:t>6 460,0 (22 305)</w:t>
            </w:r>
            <w:r>
              <w:rPr>
                <w:sz w:val="20"/>
                <w:vertAlign w:val="superscript"/>
              </w:rPr>
              <w:t xml:space="preserve"> 3</w:t>
            </w:r>
            <w:r>
              <w:rPr>
                <w:sz w:val="20"/>
              </w:rPr>
              <w:t>*</w:t>
            </w:r>
          </w:p>
        </w:tc>
      </w:tr>
      <w:tr w:rsidR="00AE7AC0" w:rsidRPr="00743E46" w:rsidTr="007E0E46">
        <w:tc>
          <w:tcPr>
            <w:tcW w:w="2122" w:type="pct"/>
          </w:tcPr>
          <w:p w:rsidR="00032E60" w:rsidRPr="00743E46" w:rsidRDefault="00032E60" w:rsidP="00032E60">
            <w:pPr>
              <w:spacing w:before="40" w:after="40"/>
              <w:jc w:val="left"/>
              <w:rPr>
                <w:sz w:val="20"/>
              </w:rPr>
            </w:pPr>
            <w:r>
              <w:rPr>
                <w:sz w:val="20"/>
              </w:rPr>
              <w:t>1.3.3</w:t>
            </w:r>
            <w:r w:rsidRPr="00743E46">
              <w:rPr>
                <w:sz w:val="20"/>
              </w:rPr>
              <w:t xml:space="preserve">. Organizuoti mechaninio </w:t>
            </w:r>
            <w:r>
              <w:rPr>
                <w:sz w:val="20"/>
              </w:rPr>
              <w:t xml:space="preserve">rūšiavimo įrenginiuose atskirtų </w:t>
            </w:r>
            <w:r w:rsidRPr="00743E46">
              <w:rPr>
                <w:sz w:val="20"/>
              </w:rPr>
              <w:t>mišrių komunalinių atliekų (KAK) naudojimą energijai gauti</w:t>
            </w:r>
          </w:p>
        </w:tc>
        <w:tc>
          <w:tcPr>
            <w:tcW w:w="582" w:type="pct"/>
          </w:tcPr>
          <w:p w:rsidR="00032E60" w:rsidRPr="00743E46" w:rsidRDefault="00032E60" w:rsidP="00032E60">
            <w:pPr>
              <w:spacing w:before="40" w:after="40"/>
              <w:jc w:val="center"/>
              <w:rPr>
                <w:sz w:val="20"/>
              </w:rPr>
            </w:pPr>
            <w:r>
              <w:rPr>
                <w:sz w:val="20"/>
              </w:rPr>
              <w:t>URATC</w:t>
            </w:r>
            <w:r w:rsidRPr="00743E46">
              <w:rPr>
                <w:sz w:val="20"/>
              </w:rPr>
              <w:t>, privatus operatorius</w:t>
            </w:r>
          </w:p>
        </w:tc>
        <w:tc>
          <w:tcPr>
            <w:tcW w:w="502" w:type="pct"/>
          </w:tcPr>
          <w:p w:rsidR="00032E60" w:rsidRPr="00743E46" w:rsidRDefault="00032E60" w:rsidP="00032E60">
            <w:pPr>
              <w:spacing w:before="40" w:after="40"/>
              <w:jc w:val="center"/>
              <w:rPr>
                <w:sz w:val="20"/>
              </w:rPr>
            </w:pPr>
            <w:r>
              <w:rPr>
                <w:sz w:val="20"/>
              </w:rPr>
              <w:t>2015–</w:t>
            </w:r>
            <w:r w:rsidRPr="00743E46">
              <w:rPr>
                <w:sz w:val="20"/>
              </w:rPr>
              <w:t>2020 m.</w:t>
            </w:r>
          </w:p>
        </w:tc>
        <w:tc>
          <w:tcPr>
            <w:tcW w:w="1144" w:type="pct"/>
          </w:tcPr>
          <w:p w:rsidR="00032E60" w:rsidRPr="00315B11" w:rsidRDefault="00032E60" w:rsidP="00032E60">
            <w:pPr>
              <w:spacing w:before="40" w:after="40"/>
              <w:jc w:val="center"/>
              <w:rPr>
                <w:sz w:val="20"/>
              </w:rPr>
            </w:pPr>
            <w:r w:rsidRPr="00315B11">
              <w:rPr>
                <w:sz w:val="20"/>
              </w:rPr>
              <w:t>Įmokos už atliekų tvarkymą lėšos</w:t>
            </w:r>
          </w:p>
        </w:tc>
        <w:tc>
          <w:tcPr>
            <w:tcW w:w="650" w:type="pct"/>
          </w:tcPr>
          <w:p w:rsidR="00032E60" w:rsidRPr="00743E46" w:rsidRDefault="00032E60" w:rsidP="00032E60">
            <w:pPr>
              <w:spacing w:before="40" w:after="40"/>
              <w:jc w:val="center"/>
              <w:rPr>
                <w:sz w:val="20"/>
              </w:rPr>
            </w:pPr>
          </w:p>
        </w:tc>
      </w:tr>
      <w:tr w:rsidR="00032E60" w:rsidRPr="00743E46" w:rsidTr="00AE7AC0">
        <w:tc>
          <w:tcPr>
            <w:tcW w:w="4350" w:type="pct"/>
            <w:gridSpan w:val="4"/>
            <w:shd w:val="clear" w:color="auto" w:fill="D6E3BC"/>
          </w:tcPr>
          <w:p w:rsidR="00032E60" w:rsidRPr="00743E46" w:rsidRDefault="00032E60" w:rsidP="00032E60">
            <w:pPr>
              <w:spacing w:before="40" w:after="40"/>
              <w:jc w:val="center"/>
              <w:rPr>
                <w:b/>
                <w:sz w:val="20"/>
              </w:rPr>
            </w:pPr>
            <w:r w:rsidRPr="00743E46">
              <w:rPr>
                <w:b/>
                <w:sz w:val="20"/>
              </w:rPr>
              <w:t>2 tikslas. Užtikrinti rūšiuojamojo atliekų surinkimo sistemos plėtrą, įgyvendinant atliekų tvarkymo prioritetų eiliškumą ir mažinant sąvartyne šalinamų atliekų kiekį</w:t>
            </w:r>
          </w:p>
        </w:tc>
        <w:tc>
          <w:tcPr>
            <w:tcW w:w="650" w:type="pct"/>
            <w:shd w:val="clear" w:color="auto" w:fill="D6E3BC"/>
          </w:tcPr>
          <w:p w:rsidR="00032E60" w:rsidRPr="00743E46" w:rsidRDefault="00032E60" w:rsidP="00032E60">
            <w:pPr>
              <w:spacing w:before="40" w:after="40"/>
              <w:jc w:val="center"/>
              <w:rPr>
                <w:sz w:val="20"/>
              </w:rPr>
            </w:pPr>
          </w:p>
        </w:tc>
      </w:tr>
      <w:tr w:rsidR="00032E60" w:rsidRPr="00743E46" w:rsidTr="00AE7AC0">
        <w:tc>
          <w:tcPr>
            <w:tcW w:w="4350" w:type="pct"/>
            <w:gridSpan w:val="4"/>
            <w:shd w:val="clear" w:color="auto" w:fill="EAF1DD"/>
          </w:tcPr>
          <w:p w:rsidR="00032E60" w:rsidRPr="00743E46" w:rsidRDefault="00032E60" w:rsidP="00032E60">
            <w:pPr>
              <w:spacing w:before="40" w:after="40"/>
              <w:jc w:val="center"/>
              <w:rPr>
                <w:b/>
                <w:sz w:val="20"/>
              </w:rPr>
            </w:pPr>
            <w:r w:rsidRPr="00743E46">
              <w:rPr>
                <w:b/>
                <w:sz w:val="20"/>
              </w:rPr>
              <w:t>2.1. uždavinys. Plėtoti komunalinių atliekų sraute esančių pakuočių atliekų ir kitų antrinių žaliavų  atskiro surinkimo sistemą</w:t>
            </w:r>
          </w:p>
        </w:tc>
        <w:tc>
          <w:tcPr>
            <w:tcW w:w="650" w:type="pct"/>
            <w:shd w:val="clear" w:color="auto" w:fill="EAF1DD"/>
          </w:tcPr>
          <w:p w:rsidR="00032E60" w:rsidRPr="00743E46" w:rsidRDefault="00032E60" w:rsidP="00032E60">
            <w:pPr>
              <w:spacing w:before="40" w:after="40"/>
              <w:jc w:val="center"/>
              <w:rPr>
                <w:sz w:val="20"/>
              </w:rPr>
            </w:pPr>
          </w:p>
        </w:tc>
      </w:tr>
      <w:tr w:rsidR="00AE7AC0" w:rsidRPr="003258B8" w:rsidTr="007E0E46">
        <w:trPr>
          <w:trHeight w:val="1161"/>
        </w:trPr>
        <w:tc>
          <w:tcPr>
            <w:tcW w:w="2122" w:type="pct"/>
          </w:tcPr>
          <w:p w:rsidR="00032E60" w:rsidRPr="00722326" w:rsidRDefault="00032E60" w:rsidP="00032E60">
            <w:pPr>
              <w:spacing w:before="40" w:after="40"/>
              <w:jc w:val="left"/>
              <w:rPr>
                <w:sz w:val="20"/>
              </w:rPr>
            </w:pPr>
            <w:r w:rsidRPr="00D51C65">
              <w:rPr>
                <w:sz w:val="20"/>
              </w:rPr>
              <w:t>2.1.1. Aprūpinti individualius namus ir juridinius asmenis konteineriais pakuočių atliekoms ir kitoms antrinėms žaliavoms  rūšiuoti</w:t>
            </w:r>
            <w:r>
              <w:rPr>
                <w:sz w:val="20"/>
              </w:rPr>
              <w:t xml:space="preserve">, </w:t>
            </w:r>
            <w:r w:rsidRPr="00D51C65">
              <w:rPr>
                <w:sz w:val="20"/>
              </w:rPr>
              <w:t>bendradarbiaujant su gamintojais ir importuotojais, organizuojančiais</w:t>
            </w:r>
            <w:r w:rsidRPr="00294546">
              <w:rPr>
                <w:sz w:val="20"/>
              </w:rPr>
              <w:t xml:space="preserve"> pakuočių atliekų tvarkymą</w:t>
            </w:r>
          </w:p>
        </w:tc>
        <w:tc>
          <w:tcPr>
            <w:tcW w:w="582" w:type="pct"/>
          </w:tcPr>
          <w:p w:rsidR="00032E60" w:rsidRPr="00722326" w:rsidRDefault="00032E60" w:rsidP="00032E60">
            <w:pPr>
              <w:spacing w:before="40" w:after="40"/>
              <w:jc w:val="center"/>
              <w:rPr>
                <w:sz w:val="20"/>
              </w:rPr>
            </w:pPr>
            <w:r>
              <w:rPr>
                <w:sz w:val="20"/>
              </w:rPr>
              <w:t>MRSA</w:t>
            </w:r>
            <w:r w:rsidRPr="00722326">
              <w:rPr>
                <w:sz w:val="20"/>
              </w:rPr>
              <w:t>, gamintojai ir importuotojai</w:t>
            </w:r>
            <w:r>
              <w:rPr>
                <w:sz w:val="20"/>
              </w:rPr>
              <w:t>,</w:t>
            </w:r>
            <w:r w:rsidRPr="00722326">
              <w:rPr>
                <w:sz w:val="20"/>
              </w:rPr>
              <w:t xml:space="preserve"> </w:t>
            </w:r>
            <w:r>
              <w:rPr>
                <w:sz w:val="20"/>
              </w:rPr>
              <w:t>KA surinkimo operatorius(-iai)</w:t>
            </w:r>
          </w:p>
        </w:tc>
        <w:tc>
          <w:tcPr>
            <w:tcW w:w="502" w:type="pct"/>
          </w:tcPr>
          <w:p w:rsidR="00032E60" w:rsidRPr="00722326" w:rsidRDefault="00032E60" w:rsidP="00032E60">
            <w:pPr>
              <w:spacing w:before="40" w:after="40"/>
              <w:jc w:val="center"/>
              <w:rPr>
                <w:sz w:val="20"/>
              </w:rPr>
            </w:pPr>
            <w:r>
              <w:rPr>
                <w:sz w:val="20"/>
              </w:rPr>
              <w:t>2015–</w:t>
            </w:r>
            <w:r w:rsidRPr="00722326">
              <w:rPr>
                <w:sz w:val="20"/>
              </w:rPr>
              <w:t>2020 m.</w:t>
            </w:r>
          </w:p>
        </w:tc>
        <w:tc>
          <w:tcPr>
            <w:tcW w:w="1144" w:type="pct"/>
          </w:tcPr>
          <w:p w:rsidR="00032E60" w:rsidRPr="00722326" w:rsidRDefault="00032E60" w:rsidP="00032E60">
            <w:pPr>
              <w:spacing w:before="40" w:after="40"/>
              <w:jc w:val="center"/>
              <w:rPr>
                <w:sz w:val="20"/>
              </w:rPr>
            </w:pPr>
            <w:r>
              <w:rPr>
                <w:sz w:val="20"/>
              </w:rPr>
              <w:t>G</w:t>
            </w:r>
            <w:r w:rsidRPr="00722326">
              <w:rPr>
                <w:sz w:val="20"/>
              </w:rPr>
              <w:t>amintojų ir importuotojų lėšos,</w:t>
            </w:r>
            <w:r>
              <w:rPr>
                <w:sz w:val="20"/>
              </w:rPr>
              <w:t xml:space="preserve"> nacionalinės paramos lėšos,</w:t>
            </w:r>
            <w:r w:rsidRPr="00722326">
              <w:rPr>
                <w:sz w:val="20"/>
              </w:rPr>
              <w:t xml:space="preserve"> kitos lėšos</w:t>
            </w:r>
          </w:p>
        </w:tc>
        <w:tc>
          <w:tcPr>
            <w:tcW w:w="650" w:type="pct"/>
          </w:tcPr>
          <w:p w:rsidR="00032E60" w:rsidRPr="00722326" w:rsidRDefault="00032E60" w:rsidP="00032E60">
            <w:pPr>
              <w:spacing w:before="40" w:after="40"/>
              <w:jc w:val="center"/>
              <w:rPr>
                <w:sz w:val="20"/>
              </w:rPr>
            </w:pPr>
            <w:r>
              <w:rPr>
                <w:sz w:val="20"/>
              </w:rPr>
              <w:t>317,1 (1 095)</w:t>
            </w:r>
          </w:p>
          <w:p w:rsidR="00032E60" w:rsidRPr="00FA1878" w:rsidRDefault="00032E60" w:rsidP="00032E60">
            <w:pPr>
              <w:spacing w:before="40" w:after="40"/>
              <w:rPr>
                <w:i/>
                <w:color w:val="0070C0"/>
                <w:sz w:val="20"/>
              </w:rPr>
            </w:pPr>
          </w:p>
        </w:tc>
      </w:tr>
      <w:tr w:rsidR="00AE7AC0" w:rsidRPr="003258B8" w:rsidTr="007E0E46">
        <w:trPr>
          <w:trHeight w:val="1478"/>
        </w:trPr>
        <w:tc>
          <w:tcPr>
            <w:tcW w:w="2122" w:type="pct"/>
          </w:tcPr>
          <w:p w:rsidR="00032E60" w:rsidRPr="00752B57" w:rsidRDefault="00032E60" w:rsidP="00032E60">
            <w:pPr>
              <w:spacing w:before="40" w:after="40"/>
              <w:jc w:val="left"/>
              <w:rPr>
                <w:sz w:val="20"/>
              </w:rPr>
            </w:pPr>
            <w:r w:rsidRPr="00752B57">
              <w:rPr>
                <w:sz w:val="20"/>
              </w:rPr>
              <w:t xml:space="preserve">2.1.2. </w:t>
            </w:r>
            <w:r w:rsidRPr="003E7C7B">
              <w:rPr>
                <w:sz w:val="20"/>
              </w:rPr>
              <w:t>Įrengti antrinių žaliavų ir mišrių komunalinių atliekų surinkimo kolektyviniais konteineriais aikšteles</w:t>
            </w:r>
            <w:r>
              <w:rPr>
                <w:sz w:val="20"/>
              </w:rPr>
              <w:t xml:space="preserve">, </w:t>
            </w:r>
            <w:r w:rsidRPr="003E7C7B">
              <w:rPr>
                <w:sz w:val="20"/>
              </w:rPr>
              <w:t xml:space="preserve">įrengiant pusiau požeminius, požeminius ir/ar </w:t>
            </w:r>
            <w:r w:rsidRPr="002B0727">
              <w:rPr>
                <w:sz w:val="20"/>
              </w:rPr>
              <w:t>antžeminius konteinerius prie daugiabučių ir viešosiose erdvėse (įrengiant naujas aikšteles, įrengiant aikšteles esamose konteinerių pastatymo vietose, įskaitant reikalingų konteinerių komplektų įsigijimą)</w:t>
            </w:r>
          </w:p>
        </w:tc>
        <w:tc>
          <w:tcPr>
            <w:tcW w:w="582" w:type="pct"/>
          </w:tcPr>
          <w:p w:rsidR="00032E60" w:rsidRPr="00752B57" w:rsidRDefault="00032E60" w:rsidP="00032E60">
            <w:pPr>
              <w:spacing w:before="40" w:after="40"/>
              <w:jc w:val="center"/>
              <w:rPr>
                <w:sz w:val="20"/>
              </w:rPr>
            </w:pPr>
            <w:r>
              <w:rPr>
                <w:sz w:val="20"/>
              </w:rPr>
              <w:t>MRSA</w:t>
            </w:r>
            <w:r w:rsidRPr="00752B57">
              <w:rPr>
                <w:sz w:val="20"/>
              </w:rPr>
              <w:t>, gamintojai ir importuotojai</w:t>
            </w:r>
          </w:p>
        </w:tc>
        <w:tc>
          <w:tcPr>
            <w:tcW w:w="502" w:type="pct"/>
          </w:tcPr>
          <w:p w:rsidR="00032E60" w:rsidRPr="00315B11" w:rsidRDefault="00032E60" w:rsidP="00032E60">
            <w:pPr>
              <w:spacing w:before="40" w:after="40"/>
              <w:jc w:val="center"/>
              <w:rPr>
                <w:sz w:val="20"/>
              </w:rPr>
            </w:pPr>
            <w:r w:rsidRPr="00315B11">
              <w:rPr>
                <w:sz w:val="20"/>
              </w:rPr>
              <w:t>2015–2018 m.</w:t>
            </w:r>
          </w:p>
        </w:tc>
        <w:tc>
          <w:tcPr>
            <w:tcW w:w="1144" w:type="pct"/>
          </w:tcPr>
          <w:p w:rsidR="00032E60" w:rsidRPr="00315B11" w:rsidRDefault="00032E60" w:rsidP="00032E60">
            <w:pPr>
              <w:spacing w:before="40" w:after="40"/>
              <w:jc w:val="center"/>
              <w:rPr>
                <w:sz w:val="20"/>
              </w:rPr>
            </w:pPr>
            <w:r>
              <w:rPr>
                <w:sz w:val="20"/>
              </w:rPr>
              <w:t xml:space="preserve">ES </w:t>
            </w:r>
            <w:r w:rsidR="00AE7AC0">
              <w:rPr>
                <w:sz w:val="20"/>
              </w:rPr>
              <w:t>paramos lėšos,</w:t>
            </w:r>
            <w:r w:rsidRPr="00315B11">
              <w:rPr>
                <w:sz w:val="20"/>
              </w:rPr>
              <w:t xml:space="preserve"> gamintojų ir importuotojų lėšos</w:t>
            </w:r>
            <w:r>
              <w:rPr>
                <w:sz w:val="20"/>
              </w:rPr>
              <w:t>,</w:t>
            </w:r>
            <w:r w:rsidRPr="00315B11">
              <w:rPr>
                <w:sz w:val="20"/>
              </w:rPr>
              <w:t xml:space="preserve"> </w:t>
            </w:r>
            <w:r>
              <w:rPr>
                <w:sz w:val="20"/>
              </w:rPr>
              <w:t>į</w:t>
            </w:r>
            <w:r w:rsidRPr="00315B11">
              <w:rPr>
                <w:sz w:val="20"/>
              </w:rPr>
              <w:t>mokos už atliekų tvarkymą lėšos, kitos lėšos</w:t>
            </w:r>
          </w:p>
        </w:tc>
        <w:tc>
          <w:tcPr>
            <w:tcW w:w="650" w:type="pct"/>
          </w:tcPr>
          <w:p w:rsidR="00032E60" w:rsidRPr="0028147D" w:rsidRDefault="00032E60" w:rsidP="00032E60">
            <w:pPr>
              <w:spacing w:before="40" w:after="40"/>
              <w:jc w:val="center"/>
              <w:rPr>
                <w:sz w:val="20"/>
                <w:lang w:val="en-US"/>
              </w:rPr>
            </w:pPr>
            <w:r>
              <w:rPr>
                <w:sz w:val="20"/>
                <w:lang w:val="en-US"/>
              </w:rPr>
              <w:t>366,4 (1 265)</w:t>
            </w:r>
            <w:r w:rsidRPr="0028147D">
              <w:rPr>
                <w:sz w:val="20"/>
                <w:vertAlign w:val="superscript"/>
              </w:rPr>
              <w:t xml:space="preserve"> </w:t>
            </w:r>
            <w:r>
              <w:rPr>
                <w:sz w:val="20"/>
                <w:vertAlign w:val="superscript"/>
              </w:rPr>
              <w:t>4</w:t>
            </w:r>
            <w:r w:rsidRPr="0028147D">
              <w:rPr>
                <w:sz w:val="20"/>
              </w:rPr>
              <w:t>*</w:t>
            </w:r>
          </w:p>
          <w:p w:rsidR="00032E60" w:rsidRPr="001E4C8F" w:rsidRDefault="00032E60" w:rsidP="00032E60">
            <w:pPr>
              <w:spacing w:before="40" w:after="40"/>
              <w:jc w:val="center"/>
              <w:rPr>
                <w:sz w:val="20"/>
              </w:rPr>
            </w:pPr>
            <w:r w:rsidRPr="0028147D">
              <w:rPr>
                <w:color w:val="FF0000"/>
                <w:sz w:val="20"/>
              </w:rPr>
              <w:t xml:space="preserve"> </w:t>
            </w:r>
          </w:p>
        </w:tc>
      </w:tr>
      <w:tr w:rsidR="00AE7AC0" w:rsidRPr="003258B8" w:rsidTr="007E0E46">
        <w:tc>
          <w:tcPr>
            <w:tcW w:w="2122" w:type="pct"/>
          </w:tcPr>
          <w:p w:rsidR="00032E60" w:rsidRPr="003E699C" w:rsidRDefault="00032E60" w:rsidP="00032E60">
            <w:pPr>
              <w:spacing w:before="40" w:after="40"/>
              <w:jc w:val="left"/>
              <w:rPr>
                <w:sz w:val="20"/>
              </w:rPr>
            </w:pPr>
            <w:r w:rsidRPr="003E699C">
              <w:rPr>
                <w:sz w:val="20"/>
              </w:rPr>
              <w:t>2.1.</w:t>
            </w:r>
            <w:r>
              <w:rPr>
                <w:sz w:val="20"/>
              </w:rPr>
              <w:t>3</w:t>
            </w:r>
            <w:r w:rsidRPr="003E699C">
              <w:rPr>
                <w:sz w:val="20"/>
              </w:rPr>
              <w:t>. Organizuoti atskirą pakuočių atliekų ir kitų antrinių žaliavų surinkimą iš individualių namų ir juridinių asmenų, bendradarbiaujant su gamintojais ir importuotojais, organizuojančiais pakuočių atliekų tvarkymą</w:t>
            </w:r>
          </w:p>
        </w:tc>
        <w:tc>
          <w:tcPr>
            <w:tcW w:w="582" w:type="pct"/>
          </w:tcPr>
          <w:p w:rsidR="00032E60" w:rsidRPr="003E699C" w:rsidRDefault="00032E60" w:rsidP="00032E60">
            <w:pPr>
              <w:spacing w:before="40" w:after="40"/>
              <w:jc w:val="center"/>
              <w:rPr>
                <w:sz w:val="20"/>
              </w:rPr>
            </w:pPr>
            <w:r>
              <w:rPr>
                <w:sz w:val="20"/>
              </w:rPr>
              <w:t>MRSA</w:t>
            </w:r>
            <w:r w:rsidRPr="003E699C">
              <w:rPr>
                <w:sz w:val="20"/>
              </w:rPr>
              <w:t xml:space="preserve">, </w:t>
            </w:r>
            <w:r>
              <w:rPr>
                <w:sz w:val="20"/>
              </w:rPr>
              <w:t xml:space="preserve">KA surinkimo operatorius(-iai), </w:t>
            </w:r>
            <w:r w:rsidRPr="003E699C">
              <w:rPr>
                <w:sz w:val="20"/>
              </w:rPr>
              <w:t>gamintojai ir importuotojai</w:t>
            </w:r>
          </w:p>
        </w:tc>
        <w:tc>
          <w:tcPr>
            <w:tcW w:w="502" w:type="pct"/>
          </w:tcPr>
          <w:p w:rsidR="00032E60" w:rsidRPr="003E699C" w:rsidRDefault="00032E60" w:rsidP="00032E60">
            <w:pPr>
              <w:spacing w:before="40" w:after="40"/>
              <w:jc w:val="center"/>
              <w:rPr>
                <w:sz w:val="20"/>
              </w:rPr>
            </w:pPr>
            <w:r w:rsidRPr="003E699C">
              <w:rPr>
                <w:sz w:val="20"/>
              </w:rPr>
              <w:t>2015</w:t>
            </w:r>
            <w:r>
              <w:rPr>
                <w:sz w:val="20"/>
              </w:rPr>
              <w:t>–</w:t>
            </w:r>
            <w:r w:rsidRPr="003E699C">
              <w:rPr>
                <w:sz w:val="20"/>
              </w:rPr>
              <w:t>2020 m.</w:t>
            </w:r>
          </w:p>
        </w:tc>
        <w:tc>
          <w:tcPr>
            <w:tcW w:w="1144" w:type="pct"/>
          </w:tcPr>
          <w:p w:rsidR="00032E60" w:rsidRPr="003E699C" w:rsidRDefault="00032E60" w:rsidP="00032E60">
            <w:pPr>
              <w:spacing w:before="40" w:after="40"/>
              <w:jc w:val="center"/>
              <w:rPr>
                <w:sz w:val="20"/>
              </w:rPr>
            </w:pPr>
            <w:r w:rsidRPr="003E699C">
              <w:rPr>
                <w:sz w:val="20"/>
              </w:rPr>
              <w:t>Gamintojų ir importuotojų lėšos, kitos lėšos</w:t>
            </w:r>
          </w:p>
        </w:tc>
        <w:tc>
          <w:tcPr>
            <w:tcW w:w="650" w:type="pct"/>
          </w:tcPr>
          <w:p w:rsidR="00032E60" w:rsidRPr="003E699C" w:rsidRDefault="00032E60" w:rsidP="00032E60">
            <w:pPr>
              <w:spacing w:before="40" w:after="40"/>
              <w:jc w:val="center"/>
              <w:rPr>
                <w:sz w:val="20"/>
              </w:rPr>
            </w:pPr>
          </w:p>
        </w:tc>
      </w:tr>
      <w:tr w:rsidR="00AE7AC0" w:rsidRPr="003258B8" w:rsidTr="007E0E46">
        <w:tc>
          <w:tcPr>
            <w:tcW w:w="2122" w:type="pct"/>
          </w:tcPr>
          <w:p w:rsidR="00032E60" w:rsidRPr="003E699C" w:rsidRDefault="00032E60" w:rsidP="00032E60">
            <w:pPr>
              <w:spacing w:before="40" w:after="40"/>
              <w:jc w:val="left"/>
              <w:rPr>
                <w:sz w:val="20"/>
              </w:rPr>
            </w:pPr>
            <w:r w:rsidRPr="003E699C">
              <w:rPr>
                <w:sz w:val="20"/>
              </w:rPr>
              <w:t>2.1.</w:t>
            </w:r>
            <w:r>
              <w:rPr>
                <w:sz w:val="20"/>
              </w:rPr>
              <w:t>4</w:t>
            </w:r>
            <w:r w:rsidRPr="003E699C">
              <w:rPr>
                <w:sz w:val="20"/>
              </w:rPr>
              <w:t>. Organizuoti atskirą pakuočių atliekų ir kitų antrinių žaliavų surinkimą kolektyviniais konteineriais bei kitomis priemonėmis (pvz. spec. maišais) iš daugiabučių namų ir viešųjų vietų, bendradarbiaujant su gamintojais ir importuotojais, organizuojančiais pakuočių atliekų tvarkymą</w:t>
            </w:r>
          </w:p>
        </w:tc>
        <w:tc>
          <w:tcPr>
            <w:tcW w:w="582" w:type="pct"/>
          </w:tcPr>
          <w:p w:rsidR="00032E60" w:rsidRPr="003E699C" w:rsidRDefault="00032E60" w:rsidP="00032E60">
            <w:pPr>
              <w:spacing w:before="40" w:after="40"/>
              <w:jc w:val="center"/>
              <w:rPr>
                <w:sz w:val="20"/>
              </w:rPr>
            </w:pPr>
            <w:r>
              <w:rPr>
                <w:sz w:val="20"/>
              </w:rPr>
              <w:t>MRSA</w:t>
            </w:r>
            <w:r w:rsidRPr="003E699C">
              <w:rPr>
                <w:sz w:val="20"/>
              </w:rPr>
              <w:t>,</w:t>
            </w:r>
            <w:r>
              <w:rPr>
                <w:sz w:val="20"/>
              </w:rPr>
              <w:t xml:space="preserve"> KA surinkimo operatorius(-iai)</w:t>
            </w:r>
            <w:r w:rsidRPr="003E699C">
              <w:rPr>
                <w:sz w:val="20"/>
              </w:rPr>
              <w:t>, gamintojai ir importuotojai</w:t>
            </w:r>
          </w:p>
        </w:tc>
        <w:tc>
          <w:tcPr>
            <w:tcW w:w="502" w:type="pct"/>
          </w:tcPr>
          <w:p w:rsidR="00032E60" w:rsidRPr="003E699C" w:rsidRDefault="00032E60" w:rsidP="00032E60">
            <w:pPr>
              <w:spacing w:before="40" w:after="40"/>
              <w:jc w:val="center"/>
              <w:rPr>
                <w:sz w:val="20"/>
              </w:rPr>
            </w:pPr>
            <w:r>
              <w:rPr>
                <w:sz w:val="20"/>
              </w:rPr>
              <w:t>2014</w:t>
            </w:r>
            <w:r>
              <w:rPr>
                <w:sz w:val="20"/>
              </w:rPr>
              <w:softHyphen/>
              <w:t>–</w:t>
            </w:r>
            <w:r w:rsidRPr="003E699C">
              <w:rPr>
                <w:sz w:val="20"/>
              </w:rPr>
              <w:t>2020 m.</w:t>
            </w:r>
          </w:p>
        </w:tc>
        <w:tc>
          <w:tcPr>
            <w:tcW w:w="1144" w:type="pct"/>
          </w:tcPr>
          <w:p w:rsidR="00032E60" w:rsidRPr="003E699C" w:rsidRDefault="00032E60" w:rsidP="00032E60">
            <w:pPr>
              <w:spacing w:before="40" w:after="40"/>
              <w:jc w:val="center"/>
              <w:rPr>
                <w:sz w:val="20"/>
              </w:rPr>
            </w:pPr>
            <w:r w:rsidRPr="003E699C">
              <w:rPr>
                <w:sz w:val="20"/>
              </w:rPr>
              <w:t>Gamintojų ir importuotojų lėšos, kitos lėšos</w:t>
            </w:r>
          </w:p>
        </w:tc>
        <w:tc>
          <w:tcPr>
            <w:tcW w:w="650" w:type="pct"/>
          </w:tcPr>
          <w:p w:rsidR="00032E60" w:rsidRPr="003E699C" w:rsidRDefault="00032E60" w:rsidP="00032E60">
            <w:pPr>
              <w:spacing w:before="40" w:after="40"/>
              <w:jc w:val="center"/>
              <w:rPr>
                <w:sz w:val="20"/>
              </w:rPr>
            </w:pPr>
          </w:p>
        </w:tc>
      </w:tr>
      <w:tr w:rsidR="00AE7AC0" w:rsidRPr="003258B8" w:rsidTr="007E0E46">
        <w:tc>
          <w:tcPr>
            <w:tcW w:w="2122" w:type="pct"/>
          </w:tcPr>
          <w:p w:rsidR="00032E60" w:rsidRPr="003E699C" w:rsidRDefault="00032E60" w:rsidP="00032E60">
            <w:pPr>
              <w:spacing w:before="40" w:after="40"/>
              <w:jc w:val="left"/>
              <w:rPr>
                <w:sz w:val="20"/>
              </w:rPr>
            </w:pPr>
            <w:r>
              <w:rPr>
                <w:sz w:val="20"/>
              </w:rPr>
              <w:t>2.1.5</w:t>
            </w:r>
            <w:r w:rsidRPr="003E699C">
              <w:rPr>
                <w:sz w:val="20"/>
              </w:rPr>
              <w:t>.  Parengti ir patvirtinti atnaujintą pakuočių atliekų ir kitų antrinių žaliavų surinkimo konteinerių aikštelių išdėstymo schemą</w:t>
            </w:r>
          </w:p>
        </w:tc>
        <w:tc>
          <w:tcPr>
            <w:tcW w:w="582" w:type="pct"/>
          </w:tcPr>
          <w:p w:rsidR="00032E60" w:rsidRPr="003E699C" w:rsidRDefault="00032E60" w:rsidP="00032E60">
            <w:pPr>
              <w:spacing w:before="40" w:after="40"/>
              <w:jc w:val="center"/>
              <w:rPr>
                <w:sz w:val="20"/>
              </w:rPr>
            </w:pPr>
            <w:r>
              <w:rPr>
                <w:sz w:val="20"/>
              </w:rPr>
              <w:t>MRSA</w:t>
            </w:r>
          </w:p>
        </w:tc>
        <w:tc>
          <w:tcPr>
            <w:tcW w:w="502" w:type="pct"/>
          </w:tcPr>
          <w:p w:rsidR="00032E60" w:rsidRPr="003E699C" w:rsidRDefault="00032E60" w:rsidP="00032E60">
            <w:pPr>
              <w:spacing w:before="40" w:after="40"/>
              <w:jc w:val="center"/>
              <w:rPr>
                <w:sz w:val="20"/>
              </w:rPr>
            </w:pPr>
            <w:r>
              <w:rPr>
                <w:sz w:val="20"/>
              </w:rPr>
              <w:t>2015</w:t>
            </w:r>
            <w:r w:rsidRPr="003E699C">
              <w:rPr>
                <w:sz w:val="20"/>
              </w:rPr>
              <w:t xml:space="preserve"> m.</w:t>
            </w:r>
          </w:p>
        </w:tc>
        <w:tc>
          <w:tcPr>
            <w:tcW w:w="1144" w:type="pct"/>
          </w:tcPr>
          <w:p w:rsidR="00032E60" w:rsidRPr="003E7C7B" w:rsidRDefault="00032E60" w:rsidP="00032E60">
            <w:pPr>
              <w:spacing w:before="40" w:after="40"/>
              <w:jc w:val="center"/>
              <w:rPr>
                <w:sz w:val="20"/>
              </w:rPr>
            </w:pPr>
            <w:r>
              <w:rPr>
                <w:sz w:val="20"/>
              </w:rPr>
              <w:t>Savivaldybės biudžeto lėšos</w:t>
            </w:r>
          </w:p>
        </w:tc>
        <w:tc>
          <w:tcPr>
            <w:tcW w:w="650" w:type="pct"/>
          </w:tcPr>
          <w:p w:rsidR="00032E60" w:rsidRPr="003E699C" w:rsidRDefault="00032E60" w:rsidP="00032E60">
            <w:pPr>
              <w:spacing w:before="40" w:after="40"/>
              <w:jc w:val="center"/>
              <w:rPr>
                <w:sz w:val="20"/>
              </w:rPr>
            </w:pPr>
          </w:p>
        </w:tc>
      </w:tr>
      <w:tr w:rsidR="00AE7AC0" w:rsidRPr="003258B8" w:rsidTr="007E0E46">
        <w:tc>
          <w:tcPr>
            <w:tcW w:w="2122" w:type="pct"/>
          </w:tcPr>
          <w:p w:rsidR="00032E60" w:rsidRPr="003E699C" w:rsidRDefault="00032E60" w:rsidP="00032E60">
            <w:pPr>
              <w:spacing w:before="40" w:after="40"/>
              <w:jc w:val="left"/>
              <w:rPr>
                <w:sz w:val="20"/>
              </w:rPr>
            </w:pPr>
            <w:r>
              <w:rPr>
                <w:sz w:val="20"/>
              </w:rPr>
              <w:t>2.1.6</w:t>
            </w:r>
            <w:r w:rsidRPr="003E699C">
              <w:rPr>
                <w:sz w:val="20"/>
              </w:rPr>
              <w:t xml:space="preserve">. Įgyvendinti pakuočių atliekų ir kitų antrinių žaliavų rūšiuojamojo surinkimo monitoringo ir kontrolės sistemą </w:t>
            </w:r>
          </w:p>
        </w:tc>
        <w:tc>
          <w:tcPr>
            <w:tcW w:w="582" w:type="pct"/>
          </w:tcPr>
          <w:p w:rsidR="00032E60" w:rsidRPr="003E699C" w:rsidRDefault="00032E60" w:rsidP="00032E60">
            <w:pPr>
              <w:spacing w:before="40" w:after="40"/>
              <w:jc w:val="center"/>
              <w:rPr>
                <w:sz w:val="20"/>
              </w:rPr>
            </w:pPr>
            <w:r>
              <w:rPr>
                <w:sz w:val="20"/>
              </w:rPr>
              <w:t>MRSA,</w:t>
            </w:r>
            <w:r w:rsidRPr="003E699C">
              <w:rPr>
                <w:sz w:val="20"/>
              </w:rPr>
              <w:t xml:space="preserve"> </w:t>
            </w:r>
            <w:r>
              <w:rPr>
                <w:sz w:val="20"/>
              </w:rPr>
              <w:t>KA surinkimo operatorius(-iai)</w:t>
            </w:r>
          </w:p>
        </w:tc>
        <w:tc>
          <w:tcPr>
            <w:tcW w:w="502" w:type="pct"/>
          </w:tcPr>
          <w:p w:rsidR="00032E60" w:rsidRPr="003E699C" w:rsidRDefault="00032E60" w:rsidP="00032E60">
            <w:pPr>
              <w:spacing w:before="40" w:after="40"/>
              <w:jc w:val="center"/>
              <w:rPr>
                <w:sz w:val="20"/>
              </w:rPr>
            </w:pPr>
            <w:r w:rsidRPr="003E699C">
              <w:rPr>
                <w:sz w:val="20"/>
              </w:rPr>
              <w:t>2015</w:t>
            </w:r>
            <w:r>
              <w:rPr>
                <w:sz w:val="20"/>
              </w:rPr>
              <w:t>–</w:t>
            </w:r>
            <w:r w:rsidRPr="003E699C">
              <w:rPr>
                <w:sz w:val="20"/>
              </w:rPr>
              <w:t>2020 m.</w:t>
            </w:r>
          </w:p>
        </w:tc>
        <w:tc>
          <w:tcPr>
            <w:tcW w:w="1144" w:type="pct"/>
          </w:tcPr>
          <w:p w:rsidR="00032E60" w:rsidRPr="003E7C7B" w:rsidRDefault="00032E60" w:rsidP="00032E60">
            <w:pPr>
              <w:spacing w:before="40" w:after="40"/>
              <w:jc w:val="center"/>
              <w:rPr>
                <w:sz w:val="20"/>
              </w:rPr>
            </w:pPr>
            <w:r w:rsidRPr="003E7C7B">
              <w:rPr>
                <w:sz w:val="20"/>
              </w:rPr>
              <w:t>Įmokos už atliekų tvarkymą lėšos</w:t>
            </w:r>
          </w:p>
        </w:tc>
        <w:tc>
          <w:tcPr>
            <w:tcW w:w="650" w:type="pct"/>
          </w:tcPr>
          <w:p w:rsidR="00032E60" w:rsidRPr="003E699C" w:rsidRDefault="00032E60" w:rsidP="00032E60">
            <w:pPr>
              <w:spacing w:before="40" w:after="40"/>
              <w:jc w:val="center"/>
              <w:rPr>
                <w:sz w:val="20"/>
              </w:rPr>
            </w:pPr>
          </w:p>
        </w:tc>
      </w:tr>
      <w:tr w:rsidR="00AE7AC0" w:rsidRPr="003258B8" w:rsidTr="007E0E46">
        <w:tc>
          <w:tcPr>
            <w:tcW w:w="2122" w:type="pct"/>
          </w:tcPr>
          <w:p w:rsidR="00032E60" w:rsidRPr="0072372C" w:rsidRDefault="00032E60" w:rsidP="00032E60">
            <w:pPr>
              <w:spacing w:before="40" w:after="40"/>
              <w:jc w:val="left"/>
              <w:rPr>
                <w:sz w:val="20"/>
              </w:rPr>
            </w:pPr>
            <w:r w:rsidRPr="0072372C">
              <w:rPr>
                <w:sz w:val="20"/>
              </w:rPr>
              <w:t xml:space="preserve">2.1.7. Įrengti atskirai surinktų pakuočių atliekų ir kitų antrinių žaliavų rūšiavimo liniją </w:t>
            </w:r>
          </w:p>
        </w:tc>
        <w:tc>
          <w:tcPr>
            <w:tcW w:w="582" w:type="pct"/>
          </w:tcPr>
          <w:p w:rsidR="00032E60" w:rsidRPr="0072372C" w:rsidRDefault="00032E60" w:rsidP="00032E60">
            <w:pPr>
              <w:spacing w:before="40" w:after="40"/>
              <w:jc w:val="center"/>
              <w:rPr>
                <w:sz w:val="20"/>
              </w:rPr>
            </w:pPr>
            <w:r>
              <w:rPr>
                <w:sz w:val="20"/>
              </w:rPr>
              <w:t>MRSA</w:t>
            </w:r>
            <w:r w:rsidRPr="0072372C">
              <w:rPr>
                <w:sz w:val="20"/>
              </w:rPr>
              <w:t xml:space="preserve">, </w:t>
            </w:r>
            <w:r>
              <w:rPr>
                <w:sz w:val="20"/>
              </w:rPr>
              <w:t>KA surinkimo operatorius(-iai)</w:t>
            </w:r>
          </w:p>
        </w:tc>
        <w:tc>
          <w:tcPr>
            <w:tcW w:w="502" w:type="pct"/>
          </w:tcPr>
          <w:p w:rsidR="00032E60" w:rsidRPr="0072372C" w:rsidRDefault="007E0E46" w:rsidP="00032E60">
            <w:pPr>
              <w:spacing w:before="40" w:after="40"/>
              <w:jc w:val="center"/>
              <w:rPr>
                <w:sz w:val="20"/>
              </w:rPr>
            </w:pPr>
            <w:r>
              <w:rPr>
                <w:sz w:val="20"/>
              </w:rPr>
              <w:t>2016–</w:t>
            </w:r>
            <w:r w:rsidR="00032E60" w:rsidRPr="0072372C">
              <w:rPr>
                <w:sz w:val="20"/>
              </w:rPr>
              <w:t>2018 m.</w:t>
            </w:r>
          </w:p>
        </w:tc>
        <w:tc>
          <w:tcPr>
            <w:tcW w:w="1144" w:type="pct"/>
          </w:tcPr>
          <w:p w:rsidR="00032E60" w:rsidRPr="0072372C" w:rsidRDefault="00032E60" w:rsidP="00032E60">
            <w:pPr>
              <w:spacing w:before="40" w:after="40"/>
              <w:jc w:val="center"/>
              <w:rPr>
                <w:sz w:val="20"/>
              </w:rPr>
            </w:pPr>
            <w:r w:rsidRPr="003E7C7B">
              <w:rPr>
                <w:sz w:val="20"/>
              </w:rPr>
              <w:t>Įmokos už atliekų tvarkymą lėšos</w:t>
            </w:r>
            <w:r>
              <w:rPr>
                <w:sz w:val="20"/>
              </w:rPr>
              <w:t>,</w:t>
            </w:r>
            <w:r w:rsidRPr="0072372C">
              <w:rPr>
                <w:sz w:val="20"/>
              </w:rPr>
              <w:t xml:space="preserve"> gamintojų ir importuotojų lėšos, nacionalinė parama, kitos lėšos</w:t>
            </w:r>
          </w:p>
        </w:tc>
        <w:tc>
          <w:tcPr>
            <w:tcW w:w="650" w:type="pct"/>
          </w:tcPr>
          <w:p w:rsidR="00032E60" w:rsidRPr="0072372C" w:rsidRDefault="00032E60" w:rsidP="00032E60">
            <w:pPr>
              <w:spacing w:before="40" w:after="40"/>
              <w:jc w:val="center"/>
              <w:rPr>
                <w:sz w:val="20"/>
              </w:rPr>
            </w:pPr>
            <w:r w:rsidRPr="0072372C">
              <w:rPr>
                <w:sz w:val="20"/>
              </w:rPr>
              <w:t>289,6</w:t>
            </w:r>
            <w:r>
              <w:rPr>
                <w:sz w:val="20"/>
              </w:rPr>
              <w:t xml:space="preserve"> (</w:t>
            </w:r>
            <w:r w:rsidRPr="0072372C">
              <w:rPr>
                <w:sz w:val="20"/>
              </w:rPr>
              <w:t>1</w:t>
            </w:r>
            <w:r>
              <w:rPr>
                <w:sz w:val="20"/>
              </w:rPr>
              <w:t xml:space="preserve"> </w:t>
            </w:r>
            <w:r w:rsidRPr="0072372C">
              <w:rPr>
                <w:sz w:val="20"/>
              </w:rPr>
              <w:t>000</w:t>
            </w:r>
            <w:r>
              <w:rPr>
                <w:sz w:val="20"/>
              </w:rPr>
              <w:t xml:space="preserve">) </w:t>
            </w:r>
            <w:r>
              <w:rPr>
                <w:sz w:val="20"/>
                <w:vertAlign w:val="superscript"/>
              </w:rPr>
              <w:t>5</w:t>
            </w:r>
            <w:r>
              <w:rPr>
                <w:sz w:val="20"/>
              </w:rPr>
              <w:t>*</w:t>
            </w:r>
          </w:p>
        </w:tc>
      </w:tr>
      <w:tr w:rsidR="00AE7AC0" w:rsidRPr="003258B8" w:rsidTr="007E0E46">
        <w:tc>
          <w:tcPr>
            <w:tcW w:w="2122" w:type="pct"/>
          </w:tcPr>
          <w:p w:rsidR="00032E60" w:rsidRPr="003E699C" w:rsidRDefault="00032E60" w:rsidP="00032E60">
            <w:pPr>
              <w:spacing w:before="40" w:after="40"/>
              <w:jc w:val="left"/>
              <w:rPr>
                <w:sz w:val="20"/>
              </w:rPr>
            </w:pPr>
            <w:r>
              <w:rPr>
                <w:sz w:val="20"/>
              </w:rPr>
              <w:t xml:space="preserve"> 2.1.8</w:t>
            </w:r>
            <w:r w:rsidRPr="003E699C">
              <w:rPr>
                <w:sz w:val="20"/>
              </w:rPr>
              <w:t>. Vykdyti visuomenės švietimo ir informavimo priemones atliekų rūšiavimo ir perdirbimo srityje: pristatyti komunalinių atliekų tvarkymo sistemą (akcentuoti kaip visumą), esamą surinkimo ir tvarkymo infrastruktūrą, pasirinktą apmokestinimą, gyventojų teises ir pareigas, galimybes rūšiuoti atliekas</w:t>
            </w:r>
          </w:p>
        </w:tc>
        <w:tc>
          <w:tcPr>
            <w:tcW w:w="582" w:type="pct"/>
          </w:tcPr>
          <w:p w:rsidR="00032E60" w:rsidRPr="003E699C" w:rsidRDefault="00032E60" w:rsidP="00032E60">
            <w:pPr>
              <w:spacing w:before="40" w:after="40"/>
              <w:jc w:val="center"/>
              <w:rPr>
                <w:sz w:val="20"/>
              </w:rPr>
            </w:pPr>
            <w:r>
              <w:rPr>
                <w:sz w:val="20"/>
              </w:rPr>
              <w:t>MRSA</w:t>
            </w:r>
            <w:r w:rsidRPr="003E699C">
              <w:rPr>
                <w:sz w:val="20"/>
              </w:rPr>
              <w:t>, URATC, gamintojai ir importuotojai</w:t>
            </w:r>
          </w:p>
        </w:tc>
        <w:tc>
          <w:tcPr>
            <w:tcW w:w="502" w:type="pct"/>
          </w:tcPr>
          <w:p w:rsidR="00032E60" w:rsidRPr="003E699C" w:rsidRDefault="00032E60" w:rsidP="00032E60">
            <w:pPr>
              <w:spacing w:before="40" w:after="40"/>
              <w:jc w:val="center"/>
              <w:rPr>
                <w:sz w:val="20"/>
              </w:rPr>
            </w:pPr>
            <w:r>
              <w:rPr>
                <w:sz w:val="20"/>
              </w:rPr>
              <w:t>2014–</w:t>
            </w:r>
            <w:r w:rsidRPr="003E699C">
              <w:rPr>
                <w:sz w:val="20"/>
              </w:rPr>
              <w:t>2020 m.</w:t>
            </w:r>
          </w:p>
        </w:tc>
        <w:tc>
          <w:tcPr>
            <w:tcW w:w="1144" w:type="pct"/>
          </w:tcPr>
          <w:p w:rsidR="00032E60" w:rsidRPr="003E699C" w:rsidRDefault="00032E60" w:rsidP="00032E60">
            <w:pPr>
              <w:spacing w:before="40" w:after="40"/>
              <w:jc w:val="center"/>
              <w:rPr>
                <w:sz w:val="20"/>
              </w:rPr>
            </w:pPr>
            <w:r w:rsidRPr="003E699C">
              <w:rPr>
                <w:sz w:val="20"/>
              </w:rPr>
              <w:t>Savivaldybės biudžet</w:t>
            </w:r>
            <w:r>
              <w:rPr>
                <w:sz w:val="20"/>
              </w:rPr>
              <w:t>o, į</w:t>
            </w:r>
            <w:r w:rsidRPr="00D64E16">
              <w:rPr>
                <w:sz w:val="20"/>
              </w:rPr>
              <w:t>mokos už atliekų tvarkymą lėšos</w:t>
            </w:r>
            <w:r>
              <w:rPr>
                <w:sz w:val="20"/>
              </w:rPr>
              <w:t>,</w:t>
            </w:r>
            <w:r w:rsidRPr="003E699C">
              <w:rPr>
                <w:sz w:val="20"/>
              </w:rPr>
              <w:t xml:space="preserve"> gamintojų ir importuotojų lėšos, kitos lėšos</w:t>
            </w:r>
          </w:p>
        </w:tc>
        <w:tc>
          <w:tcPr>
            <w:tcW w:w="650" w:type="pct"/>
          </w:tcPr>
          <w:p w:rsidR="00032E60" w:rsidRPr="00FF2CAC" w:rsidRDefault="00032E60" w:rsidP="00032E60">
            <w:pPr>
              <w:spacing w:before="40" w:after="40"/>
              <w:jc w:val="center"/>
              <w:rPr>
                <w:sz w:val="20"/>
                <w:vertAlign w:val="superscript"/>
              </w:rPr>
            </w:pPr>
          </w:p>
        </w:tc>
      </w:tr>
      <w:tr w:rsidR="00032E60" w:rsidRPr="003258B8" w:rsidTr="00AE7AC0">
        <w:tc>
          <w:tcPr>
            <w:tcW w:w="4350" w:type="pct"/>
            <w:gridSpan w:val="4"/>
            <w:shd w:val="clear" w:color="auto" w:fill="EAF1DD"/>
          </w:tcPr>
          <w:p w:rsidR="00032E60" w:rsidRPr="003E699C" w:rsidRDefault="00032E60" w:rsidP="00032E60">
            <w:pPr>
              <w:spacing w:before="40" w:after="40"/>
              <w:jc w:val="center"/>
              <w:rPr>
                <w:b/>
                <w:sz w:val="20"/>
              </w:rPr>
            </w:pPr>
            <w:r w:rsidRPr="003E699C">
              <w:rPr>
                <w:b/>
                <w:sz w:val="20"/>
              </w:rPr>
              <w:t>2.2. uždavinys. Plėtoti ir eksploatuoti specifinių komunalinių atliekų srautų surinkimo sistemą</w:t>
            </w:r>
          </w:p>
        </w:tc>
        <w:tc>
          <w:tcPr>
            <w:tcW w:w="650" w:type="pct"/>
            <w:shd w:val="clear" w:color="auto" w:fill="EAF1DD"/>
          </w:tcPr>
          <w:p w:rsidR="00032E60" w:rsidRPr="003258B8" w:rsidRDefault="00032E60" w:rsidP="00032E60">
            <w:pPr>
              <w:spacing w:before="40" w:after="40"/>
              <w:jc w:val="center"/>
              <w:rPr>
                <w:color w:val="0070C0"/>
                <w:sz w:val="20"/>
              </w:rPr>
            </w:pPr>
          </w:p>
        </w:tc>
      </w:tr>
      <w:tr w:rsidR="00AE7AC0" w:rsidRPr="003258B8" w:rsidTr="007E0E46">
        <w:tc>
          <w:tcPr>
            <w:tcW w:w="2122" w:type="pct"/>
          </w:tcPr>
          <w:p w:rsidR="00032E60" w:rsidRPr="00467FEA" w:rsidRDefault="00032E60" w:rsidP="00032E60">
            <w:pPr>
              <w:spacing w:before="40" w:after="40"/>
              <w:jc w:val="left"/>
              <w:rPr>
                <w:sz w:val="20"/>
              </w:rPr>
            </w:pPr>
            <w:r>
              <w:rPr>
                <w:sz w:val="20"/>
              </w:rPr>
              <w:t>2.2.1</w:t>
            </w:r>
            <w:r w:rsidRPr="00467FEA">
              <w:rPr>
                <w:sz w:val="20"/>
              </w:rPr>
              <w:t>. Organizuoti elektros ir elektroninės įrangos atliekų surinkimą apvažiavimo būdu, bendradarbiaujant su gamintojais ir importuotojais, organizuojančiais elektros ir elektroninės įrangos atliekų tvarkymą</w:t>
            </w:r>
          </w:p>
        </w:tc>
        <w:tc>
          <w:tcPr>
            <w:tcW w:w="582" w:type="pct"/>
          </w:tcPr>
          <w:p w:rsidR="00032E60" w:rsidRDefault="00032E60" w:rsidP="00032E60">
            <w:pPr>
              <w:spacing w:before="40" w:after="40"/>
              <w:jc w:val="center"/>
              <w:rPr>
                <w:sz w:val="20"/>
              </w:rPr>
            </w:pPr>
            <w:r>
              <w:rPr>
                <w:sz w:val="20"/>
              </w:rPr>
              <w:t>MRSA</w:t>
            </w:r>
            <w:r w:rsidRPr="00467FEA">
              <w:rPr>
                <w:sz w:val="20"/>
              </w:rPr>
              <w:t xml:space="preserve">, </w:t>
            </w:r>
            <w:r>
              <w:rPr>
                <w:sz w:val="20"/>
              </w:rPr>
              <w:t>KA surinkimo operatorius(-iai)</w:t>
            </w:r>
            <w:r w:rsidRPr="00467FEA">
              <w:rPr>
                <w:sz w:val="20"/>
              </w:rPr>
              <w:t>, gamintojai ir importuotojai</w:t>
            </w:r>
          </w:p>
        </w:tc>
        <w:tc>
          <w:tcPr>
            <w:tcW w:w="502" w:type="pct"/>
          </w:tcPr>
          <w:p w:rsidR="00032E60" w:rsidRDefault="00032E60" w:rsidP="00032E60">
            <w:pPr>
              <w:spacing w:before="40" w:after="40"/>
              <w:jc w:val="center"/>
              <w:rPr>
                <w:sz w:val="20"/>
              </w:rPr>
            </w:pPr>
            <w:r>
              <w:rPr>
                <w:sz w:val="20"/>
              </w:rPr>
              <w:t>2014–</w:t>
            </w:r>
            <w:r w:rsidRPr="00467FEA">
              <w:rPr>
                <w:sz w:val="20"/>
              </w:rPr>
              <w:t>2020 m.</w:t>
            </w:r>
          </w:p>
        </w:tc>
        <w:tc>
          <w:tcPr>
            <w:tcW w:w="1144" w:type="pct"/>
          </w:tcPr>
          <w:p w:rsidR="00032E60" w:rsidRPr="003E699C" w:rsidRDefault="00032E60" w:rsidP="00032E60">
            <w:pPr>
              <w:spacing w:before="40" w:after="40"/>
              <w:jc w:val="center"/>
              <w:rPr>
                <w:sz w:val="20"/>
              </w:rPr>
            </w:pPr>
            <w:r w:rsidRPr="003E699C">
              <w:rPr>
                <w:sz w:val="20"/>
              </w:rPr>
              <w:t>Gamintojų ir importuotojų lėšos, kitos lėšos</w:t>
            </w:r>
          </w:p>
        </w:tc>
        <w:tc>
          <w:tcPr>
            <w:tcW w:w="650" w:type="pct"/>
          </w:tcPr>
          <w:p w:rsidR="00032E60" w:rsidRPr="003E699C" w:rsidRDefault="00032E60" w:rsidP="00032E60">
            <w:pPr>
              <w:spacing w:before="40" w:after="40"/>
              <w:jc w:val="center"/>
              <w:rPr>
                <w:sz w:val="20"/>
              </w:rPr>
            </w:pPr>
          </w:p>
        </w:tc>
      </w:tr>
      <w:tr w:rsidR="00AE7AC0" w:rsidRPr="003258B8" w:rsidTr="007E0E46">
        <w:tc>
          <w:tcPr>
            <w:tcW w:w="2122" w:type="pct"/>
          </w:tcPr>
          <w:p w:rsidR="00032E60" w:rsidRPr="00467FEA" w:rsidRDefault="00032E60" w:rsidP="00032E60">
            <w:pPr>
              <w:spacing w:before="40" w:after="40"/>
              <w:jc w:val="left"/>
              <w:rPr>
                <w:sz w:val="20"/>
              </w:rPr>
            </w:pPr>
            <w:r w:rsidRPr="00467FEA">
              <w:rPr>
                <w:sz w:val="20"/>
              </w:rPr>
              <w:t>2.2.</w:t>
            </w:r>
            <w:r>
              <w:rPr>
                <w:sz w:val="20"/>
              </w:rPr>
              <w:t>2</w:t>
            </w:r>
            <w:r w:rsidRPr="00467FEA">
              <w:rPr>
                <w:sz w:val="20"/>
              </w:rPr>
              <w:t>. Organizuoti atskirą elektros ir elektroninės įrangos</w:t>
            </w:r>
            <w:r>
              <w:rPr>
                <w:sz w:val="20"/>
              </w:rPr>
              <w:t>,</w:t>
            </w:r>
            <w:r w:rsidRPr="00467FEA">
              <w:rPr>
                <w:sz w:val="20"/>
              </w:rPr>
              <w:t xml:space="preserve"> naudotų padangų ir kitų apmokestinamųjų gaminių priėmimą </w:t>
            </w:r>
            <w:r w:rsidRPr="00206AF8">
              <w:rPr>
                <w:sz w:val="20"/>
              </w:rPr>
              <w:t xml:space="preserve">didelių </w:t>
            </w:r>
            <w:r>
              <w:rPr>
                <w:sz w:val="20"/>
              </w:rPr>
              <w:t>ir pavojingųjų atliekų priėmimo ir laikino saugojimo aikštelėje (APLSA)</w:t>
            </w:r>
            <w:r w:rsidRPr="00467FEA">
              <w:rPr>
                <w:sz w:val="20"/>
              </w:rPr>
              <w:t>, bendradarbiaujant su gamintojais ir importuotojais, organizuojančiais apmokestinamų gaminių atliekų tvarkymą</w:t>
            </w:r>
          </w:p>
        </w:tc>
        <w:tc>
          <w:tcPr>
            <w:tcW w:w="582" w:type="pct"/>
          </w:tcPr>
          <w:p w:rsidR="00032E60" w:rsidRPr="00467FEA" w:rsidRDefault="00032E60" w:rsidP="00032E60">
            <w:pPr>
              <w:spacing w:before="40" w:after="40"/>
              <w:jc w:val="center"/>
              <w:rPr>
                <w:sz w:val="20"/>
              </w:rPr>
            </w:pPr>
            <w:r w:rsidRPr="00467FEA">
              <w:rPr>
                <w:sz w:val="20"/>
              </w:rPr>
              <w:t>URATC, gamintojai ir importuotojai</w:t>
            </w:r>
          </w:p>
        </w:tc>
        <w:tc>
          <w:tcPr>
            <w:tcW w:w="502" w:type="pct"/>
          </w:tcPr>
          <w:p w:rsidR="00032E60" w:rsidRPr="00467FEA" w:rsidRDefault="00032E60" w:rsidP="00032E60">
            <w:pPr>
              <w:spacing w:before="40" w:after="40"/>
              <w:jc w:val="center"/>
              <w:rPr>
                <w:sz w:val="20"/>
              </w:rPr>
            </w:pPr>
            <w:r w:rsidRPr="00467FEA">
              <w:rPr>
                <w:sz w:val="20"/>
              </w:rPr>
              <w:t>2014–2020 m.</w:t>
            </w:r>
          </w:p>
        </w:tc>
        <w:tc>
          <w:tcPr>
            <w:tcW w:w="1144" w:type="pct"/>
          </w:tcPr>
          <w:p w:rsidR="00032E60" w:rsidRPr="00467FEA" w:rsidRDefault="00032E60" w:rsidP="00032E60">
            <w:pPr>
              <w:spacing w:before="40" w:after="40"/>
              <w:jc w:val="center"/>
              <w:rPr>
                <w:sz w:val="20"/>
              </w:rPr>
            </w:pPr>
            <w:r w:rsidRPr="00467FEA">
              <w:rPr>
                <w:sz w:val="20"/>
              </w:rPr>
              <w:t xml:space="preserve">Gamintojų ir importuotojų lėšos, </w:t>
            </w:r>
            <w:r>
              <w:rPr>
                <w:sz w:val="20"/>
              </w:rPr>
              <w:t xml:space="preserve">įmokos už atliekų tvarkymą lėšos, </w:t>
            </w:r>
            <w:r w:rsidRPr="00467FEA">
              <w:rPr>
                <w:sz w:val="20"/>
              </w:rPr>
              <w:t xml:space="preserve">kitos lėšos </w:t>
            </w:r>
          </w:p>
        </w:tc>
        <w:tc>
          <w:tcPr>
            <w:tcW w:w="650" w:type="pct"/>
          </w:tcPr>
          <w:p w:rsidR="00032E60" w:rsidRPr="003258B8" w:rsidRDefault="00032E60" w:rsidP="00032E60">
            <w:pPr>
              <w:spacing w:before="40" w:after="40"/>
              <w:jc w:val="center"/>
              <w:rPr>
                <w:color w:val="0070C0"/>
                <w:sz w:val="20"/>
              </w:rPr>
            </w:pPr>
          </w:p>
        </w:tc>
      </w:tr>
      <w:tr w:rsidR="00AE7AC0" w:rsidRPr="003258B8" w:rsidTr="007E0E46">
        <w:tc>
          <w:tcPr>
            <w:tcW w:w="2122" w:type="pct"/>
          </w:tcPr>
          <w:p w:rsidR="00032E60" w:rsidRPr="00467FEA" w:rsidRDefault="00032E60" w:rsidP="00032E60">
            <w:pPr>
              <w:spacing w:before="40" w:after="40"/>
              <w:jc w:val="left"/>
              <w:rPr>
                <w:sz w:val="20"/>
              </w:rPr>
            </w:pPr>
            <w:r w:rsidRPr="00467FEA">
              <w:rPr>
                <w:sz w:val="20"/>
              </w:rPr>
              <w:t>2.2.</w:t>
            </w:r>
            <w:r>
              <w:rPr>
                <w:sz w:val="20"/>
              </w:rPr>
              <w:t>3</w:t>
            </w:r>
            <w:r w:rsidRPr="00467FEA">
              <w:rPr>
                <w:sz w:val="20"/>
              </w:rPr>
              <w:t xml:space="preserve">. Organizuoti atskirą perdirbimui tinkamų atliekų (buityje susidarančių statybos ir griovimo atliekų, antrinių žaliavų, didelių gabaritų, tekstilės ir kt. atliekų) surinkimą </w:t>
            </w:r>
            <w:r w:rsidRPr="00206AF8">
              <w:rPr>
                <w:sz w:val="20"/>
              </w:rPr>
              <w:t xml:space="preserve">didelių </w:t>
            </w:r>
            <w:r>
              <w:rPr>
                <w:sz w:val="20"/>
              </w:rPr>
              <w:t xml:space="preserve">ir pavojingųjų atliekų priėmimo ir laikino saugojimo aikštelėje </w:t>
            </w:r>
          </w:p>
        </w:tc>
        <w:tc>
          <w:tcPr>
            <w:tcW w:w="582" w:type="pct"/>
          </w:tcPr>
          <w:p w:rsidR="00032E60" w:rsidRPr="00467FEA" w:rsidRDefault="00032E60" w:rsidP="00032E60">
            <w:pPr>
              <w:spacing w:before="40" w:after="40"/>
              <w:jc w:val="center"/>
              <w:rPr>
                <w:sz w:val="20"/>
              </w:rPr>
            </w:pPr>
            <w:r w:rsidRPr="00467FEA">
              <w:rPr>
                <w:sz w:val="20"/>
              </w:rPr>
              <w:t>URATC</w:t>
            </w:r>
          </w:p>
        </w:tc>
        <w:tc>
          <w:tcPr>
            <w:tcW w:w="502" w:type="pct"/>
          </w:tcPr>
          <w:p w:rsidR="00032E60" w:rsidRPr="00467FEA" w:rsidRDefault="00032E60" w:rsidP="00032E60">
            <w:pPr>
              <w:spacing w:before="40" w:after="40"/>
              <w:jc w:val="center"/>
              <w:rPr>
                <w:sz w:val="20"/>
              </w:rPr>
            </w:pPr>
            <w:r w:rsidRPr="00467FEA">
              <w:rPr>
                <w:sz w:val="20"/>
              </w:rPr>
              <w:t>2014–2020 m.</w:t>
            </w:r>
          </w:p>
        </w:tc>
        <w:tc>
          <w:tcPr>
            <w:tcW w:w="1144" w:type="pct"/>
          </w:tcPr>
          <w:p w:rsidR="00032E60" w:rsidRPr="00D64E16" w:rsidRDefault="00032E60" w:rsidP="00032E60">
            <w:pPr>
              <w:spacing w:before="40" w:after="40"/>
              <w:jc w:val="center"/>
              <w:rPr>
                <w:sz w:val="20"/>
              </w:rPr>
            </w:pPr>
            <w:r w:rsidRPr="00D64E16">
              <w:rPr>
                <w:sz w:val="20"/>
              </w:rPr>
              <w:t>Įmokos už atliekų tvarkymą lėšos</w:t>
            </w:r>
          </w:p>
        </w:tc>
        <w:tc>
          <w:tcPr>
            <w:tcW w:w="650" w:type="pct"/>
          </w:tcPr>
          <w:p w:rsidR="00032E60" w:rsidRPr="003258B8" w:rsidRDefault="00032E60" w:rsidP="00032E60">
            <w:pPr>
              <w:spacing w:before="40" w:after="40"/>
              <w:jc w:val="center"/>
              <w:rPr>
                <w:color w:val="0070C0"/>
                <w:sz w:val="20"/>
              </w:rPr>
            </w:pPr>
          </w:p>
        </w:tc>
      </w:tr>
      <w:tr w:rsidR="00AE7AC0" w:rsidRPr="003258B8" w:rsidTr="007E0E46">
        <w:tc>
          <w:tcPr>
            <w:tcW w:w="2122" w:type="pct"/>
          </w:tcPr>
          <w:p w:rsidR="00032E60" w:rsidRPr="00467FEA" w:rsidRDefault="00032E60" w:rsidP="00032E60">
            <w:pPr>
              <w:spacing w:before="40" w:after="40"/>
              <w:jc w:val="left"/>
              <w:rPr>
                <w:sz w:val="20"/>
              </w:rPr>
            </w:pPr>
            <w:r w:rsidRPr="00467FEA">
              <w:rPr>
                <w:sz w:val="20"/>
              </w:rPr>
              <w:t>2.2.</w:t>
            </w:r>
            <w:r>
              <w:rPr>
                <w:sz w:val="20"/>
              </w:rPr>
              <w:t>4</w:t>
            </w:r>
            <w:r w:rsidRPr="00467FEA">
              <w:rPr>
                <w:sz w:val="20"/>
              </w:rPr>
              <w:t xml:space="preserve">. Vykdyti atskirą didelių gabaritų </w:t>
            </w:r>
            <w:r>
              <w:rPr>
                <w:sz w:val="20"/>
              </w:rPr>
              <w:t xml:space="preserve">ir kitų perdirbimui tinkamų </w:t>
            </w:r>
            <w:r w:rsidRPr="00467FEA">
              <w:rPr>
                <w:sz w:val="20"/>
              </w:rPr>
              <w:t>atliekų surinkimą apvažiuojant ne mažiau kaip 2 kartus per metus</w:t>
            </w:r>
          </w:p>
        </w:tc>
        <w:tc>
          <w:tcPr>
            <w:tcW w:w="582" w:type="pct"/>
          </w:tcPr>
          <w:p w:rsidR="00032E60" w:rsidRPr="00467FEA" w:rsidRDefault="00032E60" w:rsidP="00032E60">
            <w:pPr>
              <w:spacing w:before="40" w:after="40"/>
              <w:jc w:val="center"/>
              <w:rPr>
                <w:sz w:val="20"/>
              </w:rPr>
            </w:pPr>
            <w:r>
              <w:rPr>
                <w:sz w:val="20"/>
              </w:rPr>
              <w:t>MRSA</w:t>
            </w:r>
            <w:r w:rsidRPr="00467FEA">
              <w:rPr>
                <w:sz w:val="20"/>
              </w:rPr>
              <w:t xml:space="preserve">, </w:t>
            </w:r>
            <w:r>
              <w:rPr>
                <w:sz w:val="20"/>
              </w:rPr>
              <w:t>KA surinkimo operatorius(-iai)</w:t>
            </w:r>
          </w:p>
        </w:tc>
        <w:tc>
          <w:tcPr>
            <w:tcW w:w="502" w:type="pct"/>
          </w:tcPr>
          <w:p w:rsidR="00032E60" w:rsidRPr="00467FEA" w:rsidRDefault="00032E60" w:rsidP="00032E60">
            <w:pPr>
              <w:spacing w:before="40" w:after="40"/>
              <w:jc w:val="center"/>
              <w:rPr>
                <w:sz w:val="20"/>
              </w:rPr>
            </w:pPr>
            <w:r w:rsidRPr="00467FEA">
              <w:rPr>
                <w:sz w:val="20"/>
              </w:rPr>
              <w:t>2014–2020 m.</w:t>
            </w:r>
          </w:p>
        </w:tc>
        <w:tc>
          <w:tcPr>
            <w:tcW w:w="1144" w:type="pct"/>
          </w:tcPr>
          <w:p w:rsidR="00032E60" w:rsidRPr="00D64E16" w:rsidRDefault="00032E60" w:rsidP="00032E60">
            <w:pPr>
              <w:spacing w:before="40" w:after="40"/>
              <w:jc w:val="center"/>
              <w:rPr>
                <w:sz w:val="20"/>
              </w:rPr>
            </w:pPr>
            <w:r w:rsidRPr="00D64E16">
              <w:rPr>
                <w:sz w:val="20"/>
              </w:rPr>
              <w:t>Įmokos už atliekų tvarkymą lėšos</w:t>
            </w:r>
          </w:p>
        </w:tc>
        <w:tc>
          <w:tcPr>
            <w:tcW w:w="650" w:type="pct"/>
          </w:tcPr>
          <w:p w:rsidR="00032E60" w:rsidRPr="003258B8" w:rsidRDefault="00032E60" w:rsidP="00032E60">
            <w:pPr>
              <w:spacing w:before="40" w:after="40"/>
              <w:jc w:val="center"/>
              <w:rPr>
                <w:color w:val="0070C0"/>
                <w:sz w:val="20"/>
              </w:rPr>
            </w:pPr>
          </w:p>
        </w:tc>
      </w:tr>
      <w:tr w:rsidR="00AE7AC0" w:rsidRPr="003258B8" w:rsidTr="00AD3E05">
        <w:trPr>
          <w:trHeight w:val="637"/>
        </w:trPr>
        <w:tc>
          <w:tcPr>
            <w:tcW w:w="2122" w:type="pct"/>
          </w:tcPr>
          <w:p w:rsidR="00032E60" w:rsidRPr="00467FEA" w:rsidRDefault="00032E60" w:rsidP="00032E60">
            <w:pPr>
              <w:spacing w:before="40" w:after="40"/>
              <w:jc w:val="left"/>
              <w:rPr>
                <w:sz w:val="20"/>
              </w:rPr>
            </w:pPr>
            <w:r>
              <w:rPr>
                <w:sz w:val="20"/>
              </w:rPr>
              <w:t>2.2.5</w:t>
            </w:r>
            <w:r w:rsidRPr="00206AF8">
              <w:rPr>
                <w:sz w:val="20"/>
              </w:rPr>
              <w:t xml:space="preserve">. Eksploatuoti didelių </w:t>
            </w:r>
            <w:r>
              <w:rPr>
                <w:sz w:val="20"/>
              </w:rPr>
              <w:t>ir pavojingųjų atliekų priėmimo ir laikino saugojimo aikštelę Molėtų rajone</w:t>
            </w:r>
            <w:r w:rsidRPr="00206AF8">
              <w:rPr>
                <w:sz w:val="20"/>
              </w:rPr>
              <w:t xml:space="preserve"> </w:t>
            </w:r>
          </w:p>
        </w:tc>
        <w:tc>
          <w:tcPr>
            <w:tcW w:w="582" w:type="pct"/>
          </w:tcPr>
          <w:p w:rsidR="00032E60" w:rsidRDefault="00032E60" w:rsidP="00032E60">
            <w:pPr>
              <w:spacing w:before="40" w:after="40"/>
              <w:jc w:val="center"/>
              <w:rPr>
                <w:sz w:val="20"/>
              </w:rPr>
            </w:pPr>
            <w:r>
              <w:rPr>
                <w:sz w:val="20"/>
              </w:rPr>
              <w:t>URATC</w:t>
            </w:r>
          </w:p>
        </w:tc>
        <w:tc>
          <w:tcPr>
            <w:tcW w:w="502" w:type="pct"/>
          </w:tcPr>
          <w:p w:rsidR="00032E60" w:rsidRPr="00467FEA" w:rsidRDefault="00032E60" w:rsidP="00032E60">
            <w:pPr>
              <w:spacing w:before="40" w:after="40"/>
              <w:jc w:val="center"/>
              <w:rPr>
                <w:sz w:val="20"/>
              </w:rPr>
            </w:pPr>
            <w:r>
              <w:rPr>
                <w:sz w:val="20"/>
              </w:rPr>
              <w:t>2014–</w:t>
            </w:r>
            <w:r w:rsidRPr="00206AF8">
              <w:rPr>
                <w:sz w:val="20"/>
              </w:rPr>
              <w:t>2020 m.</w:t>
            </w:r>
          </w:p>
        </w:tc>
        <w:tc>
          <w:tcPr>
            <w:tcW w:w="1144" w:type="pct"/>
          </w:tcPr>
          <w:p w:rsidR="00032E60" w:rsidRPr="00D64E16" w:rsidRDefault="00032E60" w:rsidP="00032E60">
            <w:pPr>
              <w:spacing w:before="40" w:after="40"/>
              <w:jc w:val="center"/>
              <w:rPr>
                <w:sz w:val="20"/>
              </w:rPr>
            </w:pPr>
            <w:r w:rsidRPr="00206AF8">
              <w:rPr>
                <w:sz w:val="20"/>
              </w:rPr>
              <w:t>Įmokos už atliekų tvarkymą lėšos, gamintojų ir importuotojų lėšos</w:t>
            </w:r>
          </w:p>
        </w:tc>
        <w:tc>
          <w:tcPr>
            <w:tcW w:w="650" w:type="pct"/>
          </w:tcPr>
          <w:p w:rsidR="00032E60" w:rsidRPr="003258B8" w:rsidRDefault="00032E60" w:rsidP="00032E60">
            <w:pPr>
              <w:spacing w:before="40" w:after="40"/>
              <w:jc w:val="center"/>
              <w:rPr>
                <w:color w:val="0070C0"/>
                <w:sz w:val="20"/>
              </w:rPr>
            </w:pPr>
          </w:p>
        </w:tc>
      </w:tr>
      <w:tr w:rsidR="00032E60" w:rsidRPr="003258B8" w:rsidTr="00AE7AC0">
        <w:tc>
          <w:tcPr>
            <w:tcW w:w="4350" w:type="pct"/>
            <w:gridSpan w:val="4"/>
            <w:shd w:val="clear" w:color="auto" w:fill="EAF1DD"/>
          </w:tcPr>
          <w:p w:rsidR="00032E60" w:rsidRPr="003F715F" w:rsidRDefault="00032E60" w:rsidP="00032E60">
            <w:pPr>
              <w:spacing w:before="40" w:after="40"/>
              <w:jc w:val="center"/>
              <w:rPr>
                <w:b/>
                <w:sz w:val="20"/>
              </w:rPr>
            </w:pPr>
            <w:r w:rsidRPr="003F715F">
              <w:rPr>
                <w:b/>
                <w:sz w:val="20"/>
              </w:rPr>
              <w:t>2.3. uždavinys. Plėtoti buityje susidarančių pavojingųjų atliekų surinkimo sistemą</w:t>
            </w:r>
          </w:p>
        </w:tc>
        <w:tc>
          <w:tcPr>
            <w:tcW w:w="650" w:type="pct"/>
            <w:shd w:val="clear" w:color="auto" w:fill="EAF1DD"/>
          </w:tcPr>
          <w:p w:rsidR="00032E60" w:rsidRPr="003258B8" w:rsidRDefault="00032E60" w:rsidP="00032E60">
            <w:pPr>
              <w:spacing w:before="40" w:after="40"/>
              <w:jc w:val="center"/>
              <w:rPr>
                <w:color w:val="0070C0"/>
                <w:sz w:val="20"/>
              </w:rPr>
            </w:pPr>
          </w:p>
        </w:tc>
      </w:tr>
      <w:tr w:rsidR="00AE7AC0" w:rsidRPr="003258B8" w:rsidTr="007E0E46">
        <w:tc>
          <w:tcPr>
            <w:tcW w:w="2122" w:type="pct"/>
          </w:tcPr>
          <w:p w:rsidR="00032E60" w:rsidRPr="003F715F" w:rsidRDefault="00032E60" w:rsidP="00032E60">
            <w:pPr>
              <w:spacing w:before="40" w:after="40"/>
              <w:rPr>
                <w:sz w:val="20"/>
              </w:rPr>
            </w:pPr>
            <w:r w:rsidRPr="003F715F">
              <w:rPr>
                <w:sz w:val="20"/>
              </w:rPr>
              <w:t>2.3.1. Organizuoti atskirą buityje susidarančių pavojingųjų atliekų surinkimą apvažiavimo būdu (ne rečiau kaip 2 kartus per metus) ir priėmimą didelių gabaritų atliekų surinkimo aikštelėje</w:t>
            </w:r>
          </w:p>
        </w:tc>
        <w:tc>
          <w:tcPr>
            <w:tcW w:w="582" w:type="pct"/>
          </w:tcPr>
          <w:p w:rsidR="00032E60" w:rsidRPr="003F715F" w:rsidRDefault="00032E60" w:rsidP="00032E60">
            <w:pPr>
              <w:spacing w:before="40" w:after="40"/>
              <w:jc w:val="center"/>
              <w:rPr>
                <w:sz w:val="20"/>
              </w:rPr>
            </w:pPr>
            <w:r>
              <w:rPr>
                <w:sz w:val="20"/>
              </w:rPr>
              <w:t>MRSA</w:t>
            </w:r>
            <w:r w:rsidRPr="003F715F">
              <w:rPr>
                <w:sz w:val="20"/>
              </w:rPr>
              <w:t xml:space="preserve">, </w:t>
            </w:r>
            <w:r>
              <w:rPr>
                <w:sz w:val="20"/>
              </w:rPr>
              <w:t>URATC</w:t>
            </w:r>
          </w:p>
        </w:tc>
        <w:tc>
          <w:tcPr>
            <w:tcW w:w="502" w:type="pct"/>
          </w:tcPr>
          <w:p w:rsidR="00032E60" w:rsidRPr="003F715F" w:rsidRDefault="00032E60" w:rsidP="00032E60">
            <w:pPr>
              <w:spacing w:before="40" w:after="40"/>
              <w:jc w:val="center"/>
              <w:rPr>
                <w:sz w:val="20"/>
              </w:rPr>
            </w:pPr>
            <w:r>
              <w:rPr>
                <w:sz w:val="20"/>
              </w:rPr>
              <w:t>2014–</w:t>
            </w:r>
            <w:r w:rsidRPr="003F715F">
              <w:rPr>
                <w:sz w:val="20"/>
              </w:rPr>
              <w:t>2020 m.</w:t>
            </w:r>
          </w:p>
        </w:tc>
        <w:tc>
          <w:tcPr>
            <w:tcW w:w="1144" w:type="pct"/>
          </w:tcPr>
          <w:p w:rsidR="00032E60" w:rsidRPr="003F715F" w:rsidRDefault="00032E60" w:rsidP="00032E60">
            <w:pPr>
              <w:spacing w:before="40" w:after="40"/>
              <w:jc w:val="center"/>
              <w:rPr>
                <w:sz w:val="20"/>
              </w:rPr>
            </w:pPr>
            <w:r w:rsidRPr="003E7C7B">
              <w:rPr>
                <w:sz w:val="20"/>
              </w:rPr>
              <w:t>Įmokos už atliekų tvarkymą lėšos gamintojų</w:t>
            </w:r>
            <w:r w:rsidRPr="003F715F">
              <w:rPr>
                <w:sz w:val="20"/>
              </w:rPr>
              <w:t xml:space="preserve"> ir importuotojų lėšos, kitos lėšos</w:t>
            </w:r>
          </w:p>
        </w:tc>
        <w:tc>
          <w:tcPr>
            <w:tcW w:w="650" w:type="pct"/>
          </w:tcPr>
          <w:p w:rsidR="00032E60" w:rsidRPr="003F715F" w:rsidRDefault="00032E60" w:rsidP="00032E60">
            <w:pPr>
              <w:spacing w:before="40" w:after="40"/>
              <w:jc w:val="center"/>
              <w:rPr>
                <w:sz w:val="20"/>
              </w:rPr>
            </w:pPr>
          </w:p>
        </w:tc>
      </w:tr>
      <w:tr w:rsidR="00AE7AC0" w:rsidRPr="003258B8" w:rsidTr="007E0E46">
        <w:tc>
          <w:tcPr>
            <w:tcW w:w="2122" w:type="pct"/>
          </w:tcPr>
          <w:p w:rsidR="00032E60" w:rsidRPr="003F715F" w:rsidRDefault="00032E60" w:rsidP="00032E60">
            <w:pPr>
              <w:spacing w:before="40" w:after="40"/>
              <w:jc w:val="left"/>
              <w:rPr>
                <w:sz w:val="20"/>
              </w:rPr>
            </w:pPr>
            <w:r w:rsidRPr="003F715F">
              <w:rPr>
                <w:sz w:val="20"/>
              </w:rPr>
              <w:t>2.3.2. Vykdyti visuomenės švietimo ir informavimo priemones apie buityje susidarančių pavojingųjų atliekų žalą aplinkai ir visuomenė</w:t>
            </w:r>
            <w:r>
              <w:rPr>
                <w:sz w:val="20"/>
              </w:rPr>
              <w:t>s sveikatai, tvarkymo galimybes</w:t>
            </w:r>
            <w:r w:rsidRPr="003F715F">
              <w:rPr>
                <w:sz w:val="20"/>
              </w:rPr>
              <w:t xml:space="preserve"> (ne rečiau kaip 2 kartus per metus pateikti visiems gyventojams išsamią informaciją apie pavojingųjų atliekų tvarkymą ir šią informaciją skelbti savivaldybės interneto svetainėje)</w:t>
            </w:r>
          </w:p>
        </w:tc>
        <w:tc>
          <w:tcPr>
            <w:tcW w:w="582" w:type="pct"/>
          </w:tcPr>
          <w:p w:rsidR="00032E60" w:rsidRPr="003F715F" w:rsidRDefault="00032E60" w:rsidP="00032E60">
            <w:pPr>
              <w:spacing w:before="40" w:after="40"/>
              <w:jc w:val="center"/>
              <w:rPr>
                <w:sz w:val="20"/>
              </w:rPr>
            </w:pPr>
            <w:r>
              <w:rPr>
                <w:sz w:val="20"/>
              </w:rPr>
              <w:t>MRSA</w:t>
            </w:r>
            <w:r w:rsidRPr="003F715F">
              <w:rPr>
                <w:sz w:val="20"/>
              </w:rPr>
              <w:t xml:space="preserve">, </w:t>
            </w:r>
            <w:r>
              <w:rPr>
                <w:sz w:val="20"/>
              </w:rPr>
              <w:t>URATC</w:t>
            </w:r>
          </w:p>
        </w:tc>
        <w:tc>
          <w:tcPr>
            <w:tcW w:w="502" w:type="pct"/>
          </w:tcPr>
          <w:p w:rsidR="00032E60" w:rsidRPr="003F715F" w:rsidRDefault="00032E60" w:rsidP="00032E60">
            <w:pPr>
              <w:spacing w:before="40" w:after="40"/>
              <w:jc w:val="center"/>
              <w:rPr>
                <w:sz w:val="20"/>
              </w:rPr>
            </w:pPr>
            <w:r>
              <w:rPr>
                <w:sz w:val="20"/>
              </w:rPr>
              <w:t>2014–</w:t>
            </w:r>
            <w:r w:rsidRPr="003F715F">
              <w:rPr>
                <w:sz w:val="20"/>
              </w:rPr>
              <w:t>2020 m.</w:t>
            </w:r>
          </w:p>
        </w:tc>
        <w:tc>
          <w:tcPr>
            <w:tcW w:w="1144" w:type="pct"/>
          </w:tcPr>
          <w:p w:rsidR="00032E60" w:rsidRPr="003F715F" w:rsidRDefault="00032E60" w:rsidP="00032E60">
            <w:pPr>
              <w:spacing w:before="40" w:after="40"/>
              <w:jc w:val="center"/>
              <w:rPr>
                <w:sz w:val="20"/>
              </w:rPr>
            </w:pPr>
            <w:r w:rsidRPr="003E7C7B">
              <w:rPr>
                <w:sz w:val="20"/>
              </w:rPr>
              <w:t>Įmokos už atliekų tvarkymą lėšos, gamintojų</w:t>
            </w:r>
            <w:r w:rsidRPr="003F715F">
              <w:rPr>
                <w:sz w:val="20"/>
              </w:rPr>
              <w:t xml:space="preserve"> ir importuotojų lėšos, kitos lėšos</w:t>
            </w:r>
          </w:p>
        </w:tc>
        <w:tc>
          <w:tcPr>
            <w:tcW w:w="650" w:type="pct"/>
          </w:tcPr>
          <w:p w:rsidR="00032E60" w:rsidRPr="003F715F" w:rsidRDefault="00032E60" w:rsidP="00032E60">
            <w:pPr>
              <w:spacing w:before="40" w:after="40"/>
              <w:jc w:val="center"/>
              <w:rPr>
                <w:sz w:val="20"/>
              </w:rPr>
            </w:pPr>
          </w:p>
        </w:tc>
      </w:tr>
      <w:tr w:rsidR="00032E60" w:rsidRPr="003258B8" w:rsidTr="00AE7AC0">
        <w:tc>
          <w:tcPr>
            <w:tcW w:w="4350" w:type="pct"/>
            <w:gridSpan w:val="4"/>
            <w:shd w:val="clear" w:color="auto" w:fill="D6E3BC"/>
          </w:tcPr>
          <w:p w:rsidR="00032E60" w:rsidRPr="003F715F" w:rsidRDefault="00032E60" w:rsidP="00032E60">
            <w:pPr>
              <w:spacing w:before="40" w:after="40"/>
              <w:jc w:val="center"/>
              <w:rPr>
                <w:b/>
                <w:sz w:val="20"/>
              </w:rPr>
            </w:pPr>
            <w:r w:rsidRPr="003F715F">
              <w:rPr>
                <w:b/>
                <w:sz w:val="20"/>
              </w:rPr>
              <w:t>3 tikslas. Užtikrinti aplinkos apsaugos ir visuomenės sveikatos saugos reikalavimus atitinkantį komunalinių atliekų tvarkymą</w:t>
            </w:r>
          </w:p>
        </w:tc>
        <w:tc>
          <w:tcPr>
            <w:tcW w:w="650" w:type="pct"/>
            <w:shd w:val="clear" w:color="auto" w:fill="D6E3BC"/>
          </w:tcPr>
          <w:p w:rsidR="00032E60" w:rsidRPr="003258B8" w:rsidRDefault="00032E60" w:rsidP="00032E60">
            <w:pPr>
              <w:spacing w:before="40" w:after="40"/>
              <w:jc w:val="center"/>
              <w:rPr>
                <w:b/>
                <w:color w:val="0070C0"/>
                <w:sz w:val="20"/>
              </w:rPr>
            </w:pPr>
          </w:p>
        </w:tc>
      </w:tr>
      <w:tr w:rsidR="00032E60" w:rsidRPr="003258B8" w:rsidTr="00AE7AC0">
        <w:tc>
          <w:tcPr>
            <w:tcW w:w="4350" w:type="pct"/>
            <w:gridSpan w:val="4"/>
            <w:shd w:val="clear" w:color="auto" w:fill="EAF1DD"/>
          </w:tcPr>
          <w:p w:rsidR="00032E60" w:rsidRPr="003F715F" w:rsidRDefault="00032E60" w:rsidP="00032E60">
            <w:pPr>
              <w:spacing w:before="40" w:after="40"/>
              <w:jc w:val="center"/>
              <w:rPr>
                <w:b/>
                <w:sz w:val="20"/>
              </w:rPr>
            </w:pPr>
            <w:r w:rsidRPr="003F715F">
              <w:rPr>
                <w:b/>
                <w:sz w:val="20"/>
              </w:rPr>
              <w:t>3.1. uždavinys. Užtikrinti viešąją komunalinių atliekų tvarkymo paslaugą</w:t>
            </w:r>
          </w:p>
        </w:tc>
        <w:tc>
          <w:tcPr>
            <w:tcW w:w="650" w:type="pct"/>
            <w:shd w:val="clear" w:color="auto" w:fill="EAF1DD"/>
          </w:tcPr>
          <w:p w:rsidR="00032E60" w:rsidRPr="003258B8" w:rsidRDefault="00032E60" w:rsidP="00032E60">
            <w:pPr>
              <w:spacing w:before="40" w:after="40"/>
              <w:jc w:val="center"/>
              <w:rPr>
                <w:b/>
                <w:color w:val="0070C0"/>
                <w:sz w:val="20"/>
              </w:rPr>
            </w:pPr>
          </w:p>
        </w:tc>
      </w:tr>
      <w:tr w:rsidR="00AE7AC0" w:rsidRPr="003258B8" w:rsidTr="007E0E46">
        <w:tc>
          <w:tcPr>
            <w:tcW w:w="2122" w:type="pct"/>
          </w:tcPr>
          <w:p w:rsidR="00032E60" w:rsidRPr="002862F7" w:rsidRDefault="00032E60" w:rsidP="00032E60">
            <w:pPr>
              <w:spacing w:before="40" w:after="40"/>
              <w:jc w:val="left"/>
              <w:rPr>
                <w:sz w:val="20"/>
                <w:szCs w:val="20"/>
              </w:rPr>
            </w:pPr>
            <w:r w:rsidRPr="002862F7">
              <w:rPr>
                <w:sz w:val="20"/>
                <w:szCs w:val="20"/>
              </w:rPr>
              <w:t>3.1.1. Organizuoti visiems atliekų turėtojams viešosios komunalinių atliekų tvarkymo paslaugos teikimą, atitinkant minimalius kokybės reikalavimus, kuriuos nustato Aplinkos ministerija</w:t>
            </w:r>
          </w:p>
        </w:tc>
        <w:tc>
          <w:tcPr>
            <w:tcW w:w="582" w:type="pct"/>
          </w:tcPr>
          <w:p w:rsidR="00032E60" w:rsidRPr="003F715F" w:rsidRDefault="00032E60" w:rsidP="00032E60">
            <w:pPr>
              <w:spacing w:before="40" w:after="40"/>
              <w:jc w:val="center"/>
              <w:rPr>
                <w:sz w:val="20"/>
              </w:rPr>
            </w:pPr>
            <w:r>
              <w:rPr>
                <w:sz w:val="20"/>
              </w:rPr>
              <w:t>MRSA, KA surinkimo operatorius(-iai)</w:t>
            </w:r>
          </w:p>
        </w:tc>
        <w:tc>
          <w:tcPr>
            <w:tcW w:w="502" w:type="pct"/>
          </w:tcPr>
          <w:p w:rsidR="00032E60" w:rsidRPr="00315B11" w:rsidRDefault="00032E60" w:rsidP="00032E60">
            <w:pPr>
              <w:spacing w:before="40" w:after="40"/>
              <w:jc w:val="center"/>
              <w:rPr>
                <w:sz w:val="20"/>
              </w:rPr>
            </w:pPr>
            <w:r w:rsidRPr="00315B11">
              <w:rPr>
                <w:sz w:val="20"/>
              </w:rPr>
              <w:t>2014–2020 m.</w:t>
            </w:r>
          </w:p>
        </w:tc>
        <w:tc>
          <w:tcPr>
            <w:tcW w:w="1144" w:type="pct"/>
          </w:tcPr>
          <w:p w:rsidR="00032E60" w:rsidRPr="00315B11" w:rsidRDefault="00032E60" w:rsidP="00032E60">
            <w:pPr>
              <w:spacing w:before="40" w:after="40"/>
              <w:jc w:val="center"/>
            </w:pPr>
            <w:r w:rsidRPr="00315B11">
              <w:rPr>
                <w:sz w:val="20"/>
              </w:rPr>
              <w:t>Įmokos už atliekų tvarkymą lėšos</w:t>
            </w:r>
          </w:p>
        </w:tc>
        <w:tc>
          <w:tcPr>
            <w:tcW w:w="650" w:type="pct"/>
          </w:tcPr>
          <w:p w:rsidR="00032E60" w:rsidRPr="003F715F" w:rsidRDefault="00032E60" w:rsidP="00032E60">
            <w:pPr>
              <w:spacing w:before="40" w:after="40"/>
              <w:jc w:val="center"/>
              <w:rPr>
                <w:sz w:val="20"/>
              </w:rPr>
            </w:pPr>
          </w:p>
        </w:tc>
      </w:tr>
      <w:tr w:rsidR="00AE7AC0" w:rsidRPr="003258B8" w:rsidTr="007E0E46">
        <w:tc>
          <w:tcPr>
            <w:tcW w:w="2122" w:type="pct"/>
          </w:tcPr>
          <w:p w:rsidR="00032E60" w:rsidRPr="002862F7" w:rsidRDefault="00032E60" w:rsidP="00032E60">
            <w:pPr>
              <w:spacing w:before="40" w:after="40"/>
              <w:jc w:val="left"/>
              <w:rPr>
                <w:sz w:val="20"/>
                <w:szCs w:val="20"/>
                <w:highlight w:val="yellow"/>
              </w:rPr>
            </w:pPr>
            <w:r w:rsidRPr="002862F7">
              <w:rPr>
                <w:sz w:val="20"/>
                <w:szCs w:val="20"/>
              </w:rPr>
              <w:t xml:space="preserve">3.3.2. Tobulinti įmokos už komunalinių atliekų tvarkymą apskaičiavimo metodiką, atsižvelgiant į </w:t>
            </w:r>
            <w:r w:rsidRPr="002862F7">
              <w:rPr>
                <w:color w:val="000000"/>
                <w:sz w:val="20"/>
                <w:szCs w:val="20"/>
              </w:rPr>
              <w:t xml:space="preserve">bendruosius įmokos už komunalinių atliekų surinkimą iš atliekų turėtojų ir atliekų tvarkymą dydžio nustatymo reikalavimus </w:t>
            </w:r>
            <w:r w:rsidRPr="002862F7">
              <w:rPr>
                <w:sz w:val="20"/>
                <w:szCs w:val="20"/>
              </w:rPr>
              <w:t xml:space="preserve">Vyriausybės nutarimu patvirtintoje metodikoje </w:t>
            </w:r>
          </w:p>
        </w:tc>
        <w:tc>
          <w:tcPr>
            <w:tcW w:w="582" w:type="pct"/>
          </w:tcPr>
          <w:p w:rsidR="00032E60" w:rsidRPr="00D64E16" w:rsidRDefault="00032E60" w:rsidP="00032E60">
            <w:pPr>
              <w:spacing w:before="40" w:after="40"/>
              <w:jc w:val="center"/>
              <w:rPr>
                <w:sz w:val="20"/>
              </w:rPr>
            </w:pPr>
            <w:r w:rsidRPr="00D64E16">
              <w:rPr>
                <w:sz w:val="20"/>
              </w:rPr>
              <w:t>MRSA</w:t>
            </w:r>
          </w:p>
        </w:tc>
        <w:tc>
          <w:tcPr>
            <w:tcW w:w="502" w:type="pct"/>
          </w:tcPr>
          <w:p w:rsidR="00032E60" w:rsidRPr="00D64E16" w:rsidRDefault="00032E60" w:rsidP="00032E60">
            <w:pPr>
              <w:spacing w:before="40" w:after="40"/>
              <w:jc w:val="center"/>
              <w:rPr>
                <w:sz w:val="20"/>
              </w:rPr>
            </w:pPr>
            <w:r w:rsidRPr="00D64E16">
              <w:rPr>
                <w:sz w:val="20"/>
              </w:rPr>
              <w:t>2015–2016 m.</w:t>
            </w:r>
          </w:p>
        </w:tc>
        <w:tc>
          <w:tcPr>
            <w:tcW w:w="1144" w:type="pct"/>
          </w:tcPr>
          <w:p w:rsidR="00032E60" w:rsidRPr="00D64E16" w:rsidRDefault="00032E60" w:rsidP="00032E60">
            <w:pPr>
              <w:spacing w:before="40" w:after="40"/>
              <w:jc w:val="center"/>
              <w:rPr>
                <w:sz w:val="20"/>
              </w:rPr>
            </w:pPr>
            <w:r w:rsidRPr="00D64E16">
              <w:rPr>
                <w:sz w:val="20"/>
              </w:rPr>
              <w:t>Įmokos už atliekų tvarkymą lėšos</w:t>
            </w:r>
          </w:p>
        </w:tc>
        <w:tc>
          <w:tcPr>
            <w:tcW w:w="650" w:type="pct"/>
          </w:tcPr>
          <w:p w:rsidR="00032E60" w:rsidRPr="00D64E16" w:rsidRDefault="00032E60" w:rsidP="00032E60">
            <w:pPr>
              <w:spacing w:before="40" w:after="40"/>
              <w:jc w:val="center"/>
              <w:rPr>
                <w:sz w:val="20"/>
              </w:rPr>
            </w:pPr>
          </w:p>
        </w:tc>
      </w:tr>
      <w:tr w:rsidR="00AE7AC0" w:rsidRPr="003258B8" w:rsidTr="007E0E46">
        <w:tc>
          <w:tcPr>
            <w:tcW w:w="2122" w:type="pct"/>
          </w:tcPr>
          <w:p w:rsidR="00032E60" w:rsidRPr="00D64E16" w:rsidRDefault="00032E60" w:rsidP="00032E60">
            <w:pPr>
              <w:spacing w:before="40" w:after="40"/>
              <w:jc w:val="left"/>
              <w:rPr>
                <w:sz w:val="20"/>
              </w:rPr>
            </w:pPr>
            <w:r w:rsidRPr="00D64E16">
              <w:rPr>
                <w:rFonts w:eastAsia="Lucida Sans Unicode"/>
                <w:sz w:val="20"/>
                <w:szCs w:val="20"/>
                <w:shd w:val="clear" w:color="auto" w:fill="FFFFFF"/>
              </w:rPr>
              <w:t>3.3.3. Vykdyti surinktų ir perduotų tvarkyti komunalinių atliekų, įskaitant ir surinktas atliekas per papildančias atliekų surinkimo sistemas, apskaitą</w:t>
            </w:r>
          </w:p>
        </w:tc>
        <w:tc>
          <w:tcPr>
            <w:tcW w:w="582" w:type="pct"/>
          </w:tcPr>
          <w:p w:rsidR="00032E60" w:rsidRPr="00D64E16" w:rsidRDefault="00032E60" w:rsidP="00032E60">
            <w:pPr>
              <w:spacing w:before="40" w:after="40"/>
              <w:jc w:val="center"/>
              <w:rPr>
                <w:sz w:val="20"/>
              </w:rPr>
            </w:pPr>
            <w:r w:rsidRPr="00D64E16">
              <w:rPr>
                <w:sz w:val="20"/>
              </w:rPr>
              <w:t>MRSA, privatus operatorius, URATC</w:t>
            </w:r>
          </w:p>
        </w:tc>
        <w:tc>
          <w:tcPr>
            <w:tcW w:w="502" w:type="pct"/>
          </w:tcPr>
          <w:p w:rsidR="00032E60" w:rsidRPr="00D64E16" w:rsidRDefault="00032E60" w:rsidP="00032E60">
            <w:pPr>
              <w:spacing w:before="40" w:after="40"/>
              <w:jc w:val="center"/>
              <w:rPr>
                <w:sz w:val="20"/>
              </w:rPr>
            </w:pPr>
            <w:r w:rsidRPr="00D64E16">
              <w:rPr>
                <w:sz w:val="20"/>
              </w:rPr>
              <w:t>2</w:t>
            </w:r>
            <w:r>
              <w:rPr>
                <w:sz w:val="20"/>
              </w:rPr>
              <w:t>014–</w:t>
            </w:r>
            <w:r w:rsidRPr="00D64E16">
              <w:rPr>
                <w:sz w:val="20"/>
              </w:rPr>
              <w:t xml:space="preserve">2020 m. </w:t>
            </w:r>
          </w:p>
          <w:p w:rsidR="00032E60" w:rsidRPr="00D64E16" w:rsidRDefault="00032E60" w:rsidP="00032E60">
            <w:pPr>
              <w:spacing w:before="40" w:after="40"/>
              <w:jc w:val="center"/>
              <w:rPr>
                <w:sz w:val="20"/>
              </w:rPr>
            </w:pPr>
          </w:p>
        </w:tc>
        <w:tc>
          <w:tcPr>
            <w:tcW w:w="1144" w:type="pct"/>
          </w:tcPr>
          <w:p w:rsidR="00032E60" w:rsidRPr="00D64E16" w:rsidRDefault="00032E60" w:rsidP="00032E60">
            <w:pPr>
              <w:spacing w:before="40" w:after="40"/>
              <w:jc w:val="center"/>
              <w:rPr>
                <w:sz w:val="20"/>
              </w:rPr>
            </w:pPr>
            <w:r w:rsidRPr="00D64E16">
              <w:rPr>
                <w:sz w:val="20"/>
              </w:rPr>
              <w:t>−</w:t>
            </w:r>
          </w:p>
        </w:tc>
        <w:tc>
          <w:tcPr>
            <w:tcW w:w="650" w:type="pct"/>
          </w:tcPr>
          <w:p w:rsidR="00032E60" w:rsidRPr="00D64E16" w:rsidRDefault="00032E60" w:rsidP="00032E60">
            <w:pPr>
              <w:spacing w:before="40" w:after="40"/>
              <w:jc w:val="center"/>
              <w:rPr>
                <w:sz w:val="20"/>
              </w:rPr>
            </w:pPr>
          </w:p>
        </w:tc>
      </w:tr>
      <w:tr w:rsidR="00AE7AC0" w:rsidRPr="003258B8" w:rsidTr="007E0E46">
        <w:trPr>
          <w:trHeight w:val="429"/>
        </w:trPr>
        <w:tc>
          <w:tcPr>
            <w:tcW w:w="2122" w:type="pct"/>
          </w:tcPr>
          <w:p w:rsidR="00032E60" w:rsidRPr="00D64E16" w:rsidRDefault="00032E60" w:rsidP="00032E60">
            <w:pPr>
              <w:spacing w:before="40" w:after="40"/>
              <w:jc w:val="left"/>
              <w:rPr>
                <w:sz w:val="20"/>
              </w:rPr>
            </w:pPr>
            <w:r w:rsidRPr="00D64E16">
              <w:rPr>
                <w:sz w:val="20"/>
              </w:rPr>
              <w:t>3.3.4. Įdiegti ir taikyti įrangą (įskaitant ir programinę) konteinerių ištuštinimo identifikavimui ir atliekų turėtojų apmokestinimui</w:t>
            </w:r>
          </w:p>
        </w:tc>
        <w:tc>
          <w:tcPr>
            <w:tcW w:w="582" w:type="pct"/>
          </w:tcPr>
          <w:p w:rsidR="00032E60" w:rsidRPr="00D64E16" w:rsidRDefault="00032E60" w:rsidP="00032E60">
            <w:pPr>
              <w:spacing w:before="40" w:after="40"/>
              <w:jc w:val="center"/>
              <w:rPr>
                <w:sz w:val="20"/>
              </w:rPr>
            </w:pPr>
            <w:r w:rsidRPr="00D64E16">
              <w:rPr>
                <w:sz w:val="20"/>
              </w:rPr>
              <w:t xml:space="preserve">MRSA, </w:t>
            </w:r>
            <w:r>
              <w:rPr>
                <w:sz w:val="20"/>
              </w:rPr>
              <w:t>KA surinkimo operatorius(-iai)</w:t>
            </w:r>
          </w:p>
        </w:tc>
        <w:tc>
          <w:tcPr>
            <w:tcW w:w="502" w:type="pct"/>
          </w:tcPr>
          <w:p w:rsidR="00032E60" w:rsidRPr="00D64E16" w:rsidRDefault="00032E60" w:rsidP="00032E60">
            <w:pPr>
              <w:spacing w:before="40" w:after="40"/>
              <w:jc w:val="center"/>
              <w:rPr>
                <w:sz w:val="20"/>
              </w:rPr>
            </w:pPr>
            <w:r w:rsidRPr="00D64E16">
              <w:rPr>
                <w:sz w:val="20"/>
              </w:rPr>
              <w:t>2015–2020 m.</w:t>
            </w:r>
          </w:p>
        </w:tc>
        <w:tc>
          <w:tcPr>
            <w:tcW w:w="1144" w:type="pct"/>
          </w:tcPr>
          <w:p w:rsidR="00032E60" w:rsidRPr="00D64E16" w:rsidRDefault="00032E60" w:rsidP="00032E60">
            <w:pPr>
              <w:spacing w:before="40" w:after="40"/>
              <w:jc w:val="center"/>
              <w:rPr>
                <w:sz w:val="20"/>
              </w:rPr>
            </w:pPr>
            <w:r w:rsidRPr="00D64E16">
              <w:rPr>
                <w:sz w:val="20"/>
              </w:rPr>
              <w:t>Įmokos už atliekų tvarkymą lėšos,</w:t>
            </w:r>
            <w:r>
              <w:rPr>
                <w:sz w:val="20"/>
              </w:rPr>
              <w:t xml:space="preserve"> privačios lėšos,</w:t>
            </w:r>
            <w:r w:rsidRPr="00D64E16">
              <w:rPr>
                <w:sz w:val="20"/>
              </w:rPr>
              <w:t xml:space="preserve"> kitos lėšos</w:t>
            </w:r>
          </w:p>
        </w:tc>
        <w:tc>
          <w:tcPr>
            <w:tcW w:w="650" w:type="pct"/>
          </w:tcPr>
          <w:p w:rsidR="00032E60" w:rsidRPr="002B0727" w:rsidRDefault="00032E60" w:rsidP="00032E60">
            <w:pPr>
              <w:spacing w:before="40" w:after="40"/>
              <w:jc w:val="center"/>
              <w:rPr>
                <w:sz w:val="20"/>
                <w:lang w:val="en-US"/>
              </w:rPr>
            </w:pPr>
            <w:r>
              <w:rPr>
                <w:sz w:val="20"/>
              </w:rPr>
              <w:t>52,1 (</w:t>
            </w:r>
            <w:r w:rsidRPr="00D64E16">
              <w:rPr>
                <w:sz w:val="20"/>
              </w:rPr>
              <w:t>180</w:t>
            </w:r>
            <w:r>
              <w:rPr>
                <w:sz w:val="20"/>
              </w:rPr>
              <w:t>)</w:t>
            </w:r>
          </w:p>
        </w:tc>
      </w:tr>
      <w:tr w:rsidR="00032E60" w:rsidRPr="003258B8" w:rsidTr="00AE7AC0">
        <w:tc>
          <w:tcPr>
            <w:tcW w:w="4350" w:type="pct"/>
            <w:gridSpan w:val="4"/>
            <w:shd w:val="clear" w:color="auto" w:fill="EAF1DD"/>
          </w:tcPr>
          <w:p w:rsidR="00032E60" w:rsidRPr="00D64E16" w:rsidRDefault="00032E60" w:rsidP="00032E60">
            <w:pPr>
              <w:spacing w:before="40" w:after="40"/>
              <w:jc w:val="center"/>
              <w:rPr>
                <w:b/>
                <w:sz w:val="20"/>
              </w:rPr>
            </w:pPr>
            <w:r w:rsidRPr="00D64E16">
              <w:rPr>
                <w:b/>
                <w:sz w:val="20"/>
              </w:rPr>
              <w:t>3.2. uždavinys. Plėtoti komunalinių atliekų tvarkymo infrastruktūrą</w:t>
            </w:r>
          </w:p>
        </w:tc>
        <w:tc>
          <w:tcPr>
            <w:tcW w:w="650" w:type="pct"/>
            <w:shd w:val="clear" w:color="auto" w:fill="EAF1DD"/>
          </w:tcPr>
          <w:p w:rsidR="00032E60" w:rsidRPr="003258B8" w:rsidRDefault="00032E60" w:rsidP="00032E60">
            <w:pPr>
              <w:spacing w:before="40" w:after="40"/>
              <w:jc w:val="center"/>
              <w:rPr>
                <w:b/>
                <w:color w:val="0070C0"/>
                <w:sz w:val="20"/>
              </w:rPr>
            </w:pPr>
          </w:p>
        </w:tc>
      </w:tr>
      <w:tr w:rsidR="00AE7AC0" w:rsidRPr="003258B8" w:rsidTr="007E0E46">
        <w:tc>
          <w:tcPr>
            <w:tcW w:w="2122" w:type="pct"/>
          </w:tcPr>
          <w:p w:rsidR="00032E60" w:rsidRPr="00D64E16" w:rsidRDefault="00032E60" w:rsidP="00032E60">
            <w:pPr>
              <w:spacing w:before="40" w:after="40"/>
              <w:jc w:val="left"/>
              <w:rPr>
                <w:sz w:val="20"/>
              </w:rPr>
            </w:pPr>
            <w:r w:rsidRPr="00D64E16">
              <w:rPr>
                <w:sz w:val="20"/>
              </w:rPr>
              <w:t xml:space="preserve">3.2.1. Iki MBA įrenginių veiklos pradžios vykdyti dalies mišrių komunalinių atliekų srauto rūšiavimą laikinoje rūšiavimo linijoje, atskiriant dalį pakuočių atliekų ir kitų antrinių žaliavų bei pasitaikančias EEĮ atliekas </w:t>
            </w:r>
          </w:p>
        </w:tc>
        <w:tc>
          <w:tcPr>
            <w:tcW w:w="582" w:type="pct"/>
          </w:tcPr>
          <w:p w:rsidR="00032E60" w:rsidRPr="00D64E16" w:rsidRDefault="00032E60" w:rsidP="00032E60">
            <w:pPr>
              <w:spacing w:before="40" w:after="40"/>
              <w:jc w:val="center"/>
              <w:rPr>
                <w:sz w:val="20"/>
              </w:rPr>
            </w:pPr>
            <w:r w:rsidRPr="00D64E16">
              <w:rPr>
                <w:sz w:val="20"/>
              </w:rPr>
              <w:t>URATC, privatus operatorius</w:t>
            </w:r>
          </w:p>
        </w:tc>
        <w:tc>
          <w:tcPr>
            <w:tcW w:w="502" w:type="pct"/>
          </w:tcPr>
          <w:p w:rsidR="00032E60" w:rsidRPr="00D64E16" w:rsidRDefault="00032E60" w:rsidP="00032E60">
            <w:pPr>
              <w:spacing w:before="40" w:after="40"/>
              <w:jc w:val="center"/>
              <w:rPr>
                <w:sz w:val="20"/>
              </w:rPr>
            </w:pPr>
            <w:r>
              <w:rPr>
                <w:sz w:val="20"/>
              </w:rPr>
              <w:t>2014–</w:t>
            </w:r>
            <w:r w:rsidRPr="00D64E16">
              <w:rPr>
                <w:sz w:val="20"/>
              </w:rPr>
              <w:t>2015</w:t>
            </w:r>
          </w:p>
        </w:tc>
        <w:tc>
          <w:tcPr>
            <w:tcW w:w="1144" w:type="pct"/>
          </w:tcPr>
          <w:p w:rsidR="00032E60" w:rsidRPr="00D64E16" w:rsidRDefault="00032E60" w:rsidP="00032E60">
            <w:pPr>
              <w:spacing w:before="40" w:after="40"/>
              <w:jc w:val="center"/>
              <w:rPr>
                <w:sz w:val="20"/>
              </w:rPr>
            </w:pPr>
            <w:r>
              <w:rPr>
                <w:sz w:val="20"/>
              </w:rPr>
              <w:t>Įmokos už atliekų tvarkymą lėšos</w:t>
            </w:r>
          </w:p>
        </w:tc>
        <w:tc>
          <w:tcPr>
            <w:tcW w:w="650" w:type="pct"/>
          </w:tcPr>
          <w:p w:rsidR="00032E60" w:rsidRPr="00D64E16" w:rsidRDefault="00032E60" w:rsidP="00032E60">
            <w:pPr>
              <w:spacing w:before="40" w:after="40"/>
              <w:jc w:val="center"/>
              <w:rPr>
                <w:sz w:val="20"/>
              </w:rPr>
            </w:pPr>
          </w:p>
        </w:tc>
      </w:tr>
      <w:tr w:rsidR="00AE7AC0" w:rsidRPr="003258B8" w:rsidTr="007E0E46">
        <w:tc>
          <w:tcPr>
            <w:tcW w:w="2122" w:type="pct"/>
          </w:tcPr>
          <w:p w:rsidR="00032E60" w:rsidRPr="00206AF8" w:rsidRDefault="00032E60" w:rsidP="00032E60">
            <w:pPr>
              <w:spacing w:before="40" w:after="40"/>
              <w:jc w:val="left"/>
              <w:rPr>
                <w:sz w:val="20"/>
              </w:rPr>
            </w:pPr>
            <w:r>
              <w:rPr>
                <w:sz w:val="20"/>
              </w:rPr>
              <w:t>3.2.2</w:t>
            </w:r>
            <w:r w:rsidRPr="00206AF8">
              <w:rPr>
                <w:sz w:val="20"/>
              </w:rPr>
              <w:t>. Pastatyti regioninius mechaninio ir biologinio apdorojimo įrenginius Mockėnų k., Utenos r., kuriuose būtų atskiriamos antrinės žaliavos, KAK ir biologiškai skaidžios atliekos, kurios apdorojamos anaerobiniu būdu, išgaunant energiją</w:t>
            </w:r>
          </w:p>
        </w:tc>
        <w:tc>
          <w:tcPr>
            <w:tcW w:w="582" w:type="pct"/>
          </w:tcPr>
          <w:p w:rsidR="00032E60" w:rsidRPr="00206AF8" w:rsidRDefault="00032E60" w:rsidP="00032E60">
            <w:pPr>
              <w:spacing w:before="40" w:after="40"/>
              <w:jc w:val="center"/>
              <w:rPr>
                <w:sz w:val="20"/>
              </w:rPr>
            </w:pPr>
            <w:r>
              <w:rPr>
                <w:sz w:val="20"/>
              </w:rPr>
              <w:t>URATC</w:t>
            </w:r>
          </w:p>
        </w:tc>
        <w:tc>
          <w:tcPr>
            <w:tcW w:w="502" w:type="pct"/>
          </w:tcPr>
          <w:p w:rsidR="00032E60" w:rsidRPr="00206AF8" w:rsidRDefault="00032E60" w:rsidP="00032E60">
            <w:pPr>
              <w:spacing w:before="40" w:after="40"/>
              <w:jc w:val="center"/>
              <w:rPr>
                <w:sz w:val="20"/>
              </w:rPr>
            </w:pPr>
            <w:r w:rsidRPr="00206AF8">
              <w:rPr>
                <w:sz w:val="20"/>
              </w:rPr>
              <w:t>2015 m.</w:t>
            </w:r>
          </w:p>
        </w:tc>
        <w:tc>
          <w:tcPr>
            <w:tcW w:w="1144" w:type="pct"/>
          </w:tcPr>
          <w:p w:rsidR="00032E60" w:rsidRPr="00206AF8" w:rsidRDefault="00032E60" w:rsidP="00032E60">
            <w:pPr>
              <w:spacing w:before="40" w:after="40"/>
              <w:jc w:val="center"/>
              <w:rPr>
                <w:sz w:val="20"/>
              </w:rPr>
            </w:pPr>
            <w:r w:rsidRPr="00206AF8">
              <w:rPr>
                <w:sz w:val="20"/>
              </w:rPr>
              <w:t>ES struktūrinių fondų lėšos, URATC lėšos</w:t>
            </w:r>
            <w:r>
              <w:rPr>
                <w:sz w:val="20"/>
              </w:rPr>
              <w:t>, savivaldybės biudžeto lėšos</w:t>
            </w:r>
          </w:p>
        </w:tc>
        <w:tc>
          <w:tcPr>
            <w:tcW w:w="650" w:type="pct"/>
          </w:tcPr>
          <w:p w:rsidR="00032E60" w:rsidRDefault="00032E60" w:rsidP="00032E60">
            <w:pPr>
              <w:spacing w:before="40" w:after="40"/>
              <w:jc w:val="center"/>
              <w:rPr>
                <w:sz w:val="20"/>
              </w:rPr>
            </w:pPr>
            <w:r>
              <w:rPr>
                <w:sz w:val="20"/>
              </w:rPr>
              <w:t>11 240,4 (38 811)</w:t>
            </w:r>
            <w:r w:rsidRPr="00FF2CAC">
              <w:rPr>
                <w:sz w:val="20"/>
                <w:vertAlign w:val="superscript"/>
              </w:rPr>
              <w:t xml:space="preserve"> </w:t>
            </w:r>
            <w:r>
              <w:rPr>
                <w:sz w:val="20"/>
                <w:vertAlign w:val="superscript"/>
              </w:rPr>
              <w:t>3</w:t>
            </w:r>
            <w:r w:rsidRPr="00FF2CAC">
              <w:rPr>
                <w:sz w:val="20"/>
              </w:rPr>
              <w:t>*</w:t>
            </w:r>
          </w:p>
          <w:p w:rsidR="00032E60" w:rsidRPr="00206AF8" w:rsidRDefault="00032E60" w:rsidP="00032E60">
            <w:pPr>
              <w:spacing w:before="40" w:after="40"/>
              <w:jc w:val="center"/>
              <w:rPr>
                <w:sz w:val="20"/>
              </w:rPr>
            </w:pPr>
            <w:r>
              <w:rPr>
                <w:sz w:val="20"/>
              </w:rPr>
              <w:t>(įtraukta 1.3.1 ir 1.3.2 priemonių išlaidose)</w:t>
            </w:r>
          </w:p>
          <w:p w:rsidR="00032E60" w:rsidRPr="003258B8" w:rsidRDefault="00032E60" w:rsidP="00032E60">
            <w:pPr>
              <w:spacing w:before="40" w:after="40"/>
              <w:jc w:val="center"/>
              <w:rPr>
                <w:color w:val="0070C0"/>
                <w:sz w:val="20"/>
              </w:rPr>
            </w:pPr>
          </w:p>
        </w:tc>
      </w:tr>
      <w:tr w:rsidR="00AE7AC0" w:rsidRPr="003258B8" w:rsidTr="007E0E46">
        <w:tc>
          <w:tcPr>
            <w:tcW w:w="2122" w:type="pct"/>
          </w:tcPr>
          <w:p w:rsidR="00032E60" w:rsidRPr="00206AF8" w:rsidRDefault="00032E60" w:rsidP="00032E60">
            <w:pPr>
              <w:spacing w:before="40" w:after="40"/>
              <w:jc w:val="left"/>
              <w:rPr>
                <w:sz w:val="20"/>
              </w:rPr>
            </w:pPr>
            <w:r>
              <w:rPr>
                <w:sz w:val="20"/>
              </w:rPr>
              <w:t>3.2.3</w:t>
            </w:r>
            <w:r w:rsidRPr="00206AF8">
              <w:rPr>
                <w:sz w:val="20"/>
              </w:rPr>
              <w:t>. Eksploatuoti regioninius mechaninio biologinio apdorojimo įrenginius Mockėnų k. , Utenos r.</w:t>
            </w:r>
          </w:p>
        </w:tc>
        <w:tc>
          <w:tcPr>
            <w:tcW w:w="582" w:type="pct"/>
          </w:tcPr>
          <w:p w:rsidR="00032E60" w:rsidRPr="00206AF8" w:rsidRDefault="00032E60" w:rsidP="00032E60">
            <w:pPr>
              <w:spacing w:before="40" w:after="40"/>
              <w:jc w:val="center"/>
              <w:rPr>
                <w:sz w:val="20"/>
              </w:rPr>
            </w:pPr>
            <w:r w:rsidRPr="00206AF8">
              <w:rPr>
                <w:sz w:val="20"/>
              </w:rPr>
              <w:t>URATC, privatus operatorius</w:t>
            </w:r>
          </w:p>
        </w:tc>
        <w:tc>
          <w:tcPr>
            <w:tcW w:w="502" w:type="pct"/>
          </w:tcPr>
          <w:p w:rsidR="00032E60" w:rsidRPr="00206AF8" w:rsidRDefault="00032E60" w:rsidP="00032E60">
            <w:pPr>
              <w:spacing w:before="40" w:after="40"/>
              <w:jc w:val="center"/>
              <w:rPr>
                <w:sz w:val="20"/>
              </w:rPr>
            </w:pPr>
            <w:r>
              <w:rPr>
                <w:sz w:val="20"/>
              </w:rPr>
              <w:t>2015–</w:t>
            </w:r>
            <w:r w:rsidRPr="00206AF8">
              <w:rPr>
                <w:sz w:val="20"/>
              </w:rPr>
              <w:t>2020 m.</w:t>
            </w:r>
          </w:p>
        </w:tc>
        <w:tc>
          <w:tcPr>
            <w:tcW w:w="1144" w:type="pct"/>
          </w:tcPr>
          <w:p w:rsidR="00032E60" w:rsidRPr="00206AF8" w:rsidRDefault="00032E60" w:rsidP="00032E60">
            <w:pPr>
              <w:spacing w:before="40" w:after="40"/>
              <w:jc w:val="center"/>
              <w:rPr>
                <w:sz w:val="20"/>
              </w:rPr>
            </w:pPr>
            <w:r w:rsidRPr="00206AF8">
              <w:rPr>
                <w:sz w:val="20"/>
              </w:rPr>
              <w:t>Įmokos už atliekų tvarkymą lėšos, kitos lėšos</w:t>
            </w:r>
          </w:p>
        </w:tc>
        <w:tc>
          <w:tcPr>
            <w:tcW w:w="650" w:type="pct"/>
          </w:tcPr>
          <w:p w:rsidR="00032E60" w:rsidRPr="00206AF8" w:rsidRDefault="00032E60" w:rsidP="00032E60">
            <w:pPr>
              <w:spacing w:before="40" w:after="40"/>
              <w:jc w:val="center"/>
              <w:rPr>
                <w:sz w:val="20"/>
              </w:rPr>
            </w:pPr>
          </w:p>
        </w:tc>
      </w:tr>
      <w:tr w:rsidR="00AE7AC0" w:rsidRPr="003258B8" w:rsidTr="007E0E46">
        <w:tc>
          <w:tcPr>
            <w:tcW w:w="2122" w:type="pct"/>
          </w:tcPr>
          <w:p w:rsidR="00032E60" w:rsidRPr="00206AF8" w:rsidRDefault="00032E60" w:rsidP="00032E60">
            <w:pPr>
              <w:spacing w:before="40" w:after="40"/>
              <w:jc w:val="left"/>
              <w:rPr>
                <w:sz w:val="20"/>
              </w:rPr>
            </w:pPr>
            <w:r>
              <w:rPr>
                <w:sz w:val="20"/>
              </w:rPr>
              <w:t>3.2.4</w:t>
            </w:r>
            <w:r w:rsidRPr="00206AF8">
              <w:rPr>
                <w:sz w:val="20"/>
              </w:rPr>
              <w:t>. Eksploatuoti Utenos regiono nepavojingų atliekų sąvartyną Mockėnų  k., Utenos r. ir kaupti lėšas jo uždarymui</w:t>
            </w:r>
          </w:p>
        </w:tc>
        <w:tc>
          <w:tcPr>
            <w:tcW w:w="582" w:type="pct"/>
          </w:tcPr>
          <w:p w:rsidR="00032E60" w:rsidRPr="00206AF8" w:rsidRDefault="00032E60" w:rsidP="00032E60">
            <w:pPr>
              <w:spacing w:before="40" w:after="40"/>
              <w:jc w:val="center"/>
              <w:rPr>
                <w:sz w:val="20"/>
              </w:rPr>
            </w:pPr>
            <w:r w:rsidRPr="00206AF8">
              <w:rPr>
                <w:sz w:val="20"/>
              </w:rPr>
              <w:t>URATC</w:t>
            </w:r>
          </w:p>
        </w:tc>
        <w:tc>
          <w:tcPr>
            <w:tcW w:w="502" w:type="pct"/>
          </w:tcPr>
          <w:p w:rsidR="00032E60" w:rsidRPr="00206AF8" w:rsidRDefault="00032E60" w:rsidP="00032E60">
            <w:pPr>
              <w:spacing w:before="40" w:after="40"/>
              <w:jc w:val="center"/>
              <w:rPr>
                <w:sz w:val="20"/>
              </w:rPr>
            </w:pPr>
            <w:r>
              <w:rPr>
                <w:sz w:val="20"/>
              </w:rPr>
              <w:t>2014–</w:t>
            </w:r>
            <w:r w:rsidRPr="00206AF8">
              <w:rPr>
                <w:sz w:val="20"/>
              </w:rPr>
              <w:t>2020 m.</w:t>
            </w:r>
          </w:p>
        </w:tc>
        <w:tc>
          <w:tcPr>
            <w:tcW w:w="1144" w:type="pct"/>
          </w:tcPr>
          <w:p w:rsidR="00032E60" w:rsidRPr="00206AF8" w:rsidRDefault="00032E60" w:rsidP="00032E60">
            <w:pPr>
              <w:spacing w:before="40" w:after="40"/>
              <w:jc w:val="center"/>
              <w:rPr>
                <w:sz w:val="20"/>
              </w:rPr>
            </w:pPr>
            <w:r w:rsidRPr="00206AF8">
              <w:rPr>
                <w:sz w:val="20"/>
              </w:rPr>
              <w:t>Įmokos už atliekų tvarkymą lėšos</w:t>
            </w:r>
          </w:p>
        </w:tc>
        <w:tc>
          <w:tcPr>
            <w:tcW w:w="650" w:type="pct"/>
          </w:tcPr>
          <w:p w:rsidR="00032E60" w:rsidRPr="00206AF8" w:rsidRDefault="00032E60" w:rsidP="00032E60">
            <w:pPr>
              <w:spacing w:before="40" w:after="40"/>
              <w:jc w:val="center"/>
              <w:rPr>
                <w:sz w:val="20"/>
              </w:rPr>
            </w:pPr>
          </w:p>
        </w:tc>
      </w:tr>
      <w:tr w:rsidR="00AE7AC0" w:rsidRPr="003258B8" w:rsidTr="007E0E46">
        <w:tc>
          <w:tcPr>
            <w:tcW w:w="2122" w:type="pct"/>
          </w:tcPr>
          <w:p w:rsidR="00032E60" w:rsidRPr="00206AF8" w:rsidRDefault="00032E60" w:rsidP="00032E60">
            <w:pPr>
              <w:spacing w:before="40" w:after="40"/>
              <w:jc w:val="left"/>
              <w:rPr>
                <w:sz w:val="20"/>
              </w:rPr>
            </w:pPr>
            <w:r>
              <w:rPr>
                <w:sz w:val="20"/>
              </w:rPr>
              <w:t>3.2.5</w:t>
            </w:r>
            <w:r w:rsidRPr="00206AF8">
              <w:rPr>
                <w:sz w:val="20"/>
              </w:rPr>
              <w:t>. Vykdyti uždarytų sąvartynų priežiūrą po uždarymo</w:t>
            </w:r>
          </w:p>
        </w:tc>
        <w:tc>
          <w:tcPr>
            <w:tcW w:w="582" w:type="pct"/>
          </w:tcPr>
          <w:p w:rsidR="00032E60" w:rsidRPr="00206AF8" w:rsidRDefault="00032E60" w:rsidP="00032E60">
            <w:pPr>
              <w:spacing w:before="40" w:after="40"/>
              <w:jc w:val="center"/>
              <w:rPr>
                <w:sz w:val="20"/>
              </w:rPr>
            </w:pPr>
            <w:r>
              <w:rPr>
                <w:sz w:val="20"/>
              </w:rPr>
              <w:t>URATC</w:t>
            </w:r>
          </w:p>
        </w:tc>
        <w:tc>
          <w:tcPr>
            <w:tcW w:w="502" w:type="pct"/>
          </w:tcPr>
          <w:p w:rsidR="00032E60" w:rsidRPr="00206AF8" w:rsidRDefault="00032E60" w:rsidP="00032E60">
            <w:pPr>
              <w:spacing w:before="40" w:after="40"/>
              <w:jc w:val="center"/>
              <w:rPr>
                <w:sz w:val="20"/>
              </w:rPr>
            </w:pPr>
            <w:r>
              <w:rPr>
                <w:sz w:val="20"/>
              </w:rPr>
              <w:t>2014–</w:t>
            </w:r>
            <w:r w:rsidRPr="00206AF8">
              <w:rPr>
                <w:sz w:val="20"/>
              </w:rPr>
              <w:t>2020 m.</w:t>
            </w:r>
          </w:p>
        </w:tc>
        <w:tc>
          <w:tcPr>
            <w:tcW w:w="1144" w:type="pct"/>
          </w:tcPr>
          <w:p w:rsidR="00032E60" w:rsidRPr="00206AF8" w:rsidRDefault="00032E60" w:rsidP="00032E60">
            <w:pPr>
              <w:spacing w:before="40" w:after="40"/>
              <w:jc w:val="center"/>
              <w:rPr>
                <w:sz w:val="20"/>
              </w:rPr>
            </w:pPr>
            <w:r w:rsidRPr="00206AF8">
              <w:rPr>
                <w:sz w:val="20"/>
              </w:rPr>
              <w:t>Įmokos už atliekų tvarkymą lėšos</w:t>
            </w:r>
          </w:p>
        </w:tc>
        <w:tc>
          <w:tcPr>
            <w:tcW w:w="650" w:type="pct"/>
          </w:tcPr>
          <w:p w:rsidR="00032E60" w:rsidRPr="00206AF8" w:rsidRDefault="00032E60" w:rsidP="00032E60">
            <w:pPr>
              <w:spacing w:before="40" w:after="40"/>
              <w:jc w:val="center"/>
              <w:rPr>
                <w:sz w:val="20"/>
              </w:rPr>
            </w:pPr>
          </w:p>
        </w:tc>
      </w:tr>
      <w:tr w:rsidR="00032E60" w:rsidRPr="003258B8" w:rsidTr="00AE7AC0">
        <w:tc>
          <w:tcPr>
            <w:tcW w:w="4350" w:type="pct"/>
            <w:gridSpan w:val="4"/>
            <w:shd w:val="clear" w:color="auto" w:fill="EAF1DD"/>
          </w:tcPr>
          <w:p w:rsidR="00032E60" w:rsidRPr="00206AF8" w:rsidRDefault="00032E60" w:rsidP="00032E60">
            <w:pPr>
              <w:spacing w:before="40" w:after="40"/>
              <w:jc w:val="center"/>
              <w:rPr>
                <w:b/>
                <w:sz w:val="20"/>
              </w:rPr>
            </w:pPr>
            <w:r w:rsidRPr="00206AF8">
              <w:rPr>
                <w:b/>
                <w:sz w:val="20"/>
              </w:rPr>
              <w:t>3.3. uždavinys. Šviesti ir informuoti visuomenę apie atliekų prevenciją ir tvarkymo prioritetų eiliškumą.</w:t>
            </w:r>
          </w:p>
        </w:tc>
        <w:tc>
          <w:tcPr>
            <w:tcW w:w="650" w:type="pct"/>
            <w:shd w:val="clear" w:color="auto" w:fill="EAF1DD"/>
          </w:tcPr>
          <w:p w:rsidR="00032E60" w:rsidRPr="00206AF8" w:rsidRDefault="00032E60" w:rsidP="00032E60">
            <w:pPr>
              <w:spacing w:before="40" w:after="40"/>
              <w:jc w:val="center"/>
              <w:rPr>
                <w:b/>
                <w:sz w:val="20"/>
              </w:rPr>
            </w:pPr>
          </w:p>
        </w:tc>
      </w:tr>
      <w:tr w:rsidR="00AE7AC0" w:rsidRPr="003258B8" w:rsidTr="007E0E46">
        <w:tc>
          <w:tcPr>
            <w:tcW w:w="2122" w:type="pct"/>
          </w:tcPr>
          <w:p w:rsidR="00032E60" w:rsidRPr="00206AF8" w:rsidRDefault="00032E60" w:rsidP="00032E60">
            <w:pPr>
              <w:spacing w:before="40" w:after="40"/>
              <w:jc w:val="left"/>
              <w:rPr>
                <w:sz w:val="20"/>
              </w:rPr>
            </w:pPr>
            <w:r w:rsidRPr="00206AF8">
              <w:rPr>
                <w:sz w:val="20"/>
              </w:rPr>
              <w:t>3.3.1. Vykdyti visuomenės švietimo ir informavimo priemones atliekų prevencijos ir atsakingo vartojimo srityje (pvz., leisti leidinius, straipsnius, laidas, organizuoti renginius ir pan.)</w:t>
            </w:r>
          </w:p>
        </w:tc>
        <w:tc>
          <w:tcPr>
            <w:tcW w:w="582" w:type="pct"/>
          </w:tcPr>
          <w:p w:rsidR="00032E60" w:rsidRPr="00206AF8" w:rsidRDefault="00032E60" w:rsidP="00032E60">
            <w:pPr>
              <w:spacing w:before="40" w:after="40"/>
              <w:jc w:val="center"/>
              <w:rPr>
                <w:sz w:val="20"/>
              </w:rPr>
            </w:pPr>
            <w:r w:rsidRPr="00206AF8">
              <w:rPr>
                <w:sz w:val="20"/>
              </w:rPr>
              <w:t>MRSA</w:t>
            </w:r>
            <w:r>
              <w:rPr>
                <w:sz w:val="20"/>
              </w:rPr>
              <w:t>, URATC, gamintojai ir importuotojai</w:t>
            </w:r>
          </w:p>
        </w:tc>
        <w:tc>
          <w:tcPr>
            <w:tcW w:w="502" w:type="pct"/>
          </w:tcPr>
          <w:p w:rsidR="00032E60" w:rsidRPr="00206AF8" w:rsidRDefault="00032E60" w:rsidP="00032E60">
            <w:pPr>
              <w:spacing w:before="40" w:after="40"/>
              <w:jc w:val="center"/>
              <w:rPr>
                <w:sz w:val="20"/>
              </w:rPr>
            </w:pPr>
            <w:r>
              <w:rPr>
                <w:sz w:val="20"/>
              </w:rPr>
              <w:t>2014–</w:t>
            </w:r>
            <w:r w:rsidRPr="00206AF8">
              <w:rPr>
                <w:sz w:val="20"/>
              </w:rPr>
              <w:t>2020 m.</w:t>
            </w:r>
          </w:p>
        </w:tc>
        <w:tc>
          <w:tcPr>
            <w:tcW w:w="1144" w:type="pct"/>
          </w:tcPr>
          <w:p w:rsidR="00032E60" w:rsidRPr="00206AF8" w:rsidRDefault="00032E60" w:rsidP="00032E60">
            <w:pPr>
              <w:spacing w:before="40" w:after="40"/>
              <w:jc w:val="center"/>
              <w:rPr>
                <w:sz w:val="20"/>
              </w:rPr>
            </w:pPr>
            <w:r w:rsidRPr="00206AF8">
              <w:rPr>
                <w:sz w:val="20"/>
              </w:rPr>
              <w:t>Savivaldybės biudžet</w:t>
            </w:r>
            <w:r>
              <w:rPr>
                <w:sz w:val="20"/>
              </w:rPr>
              <w:t>o</w:t>
            </w:r>
            <w:r w:rsidRPr="00206AF8">
              <w:rPr>
                <w:sz w:val="20"/>
              </w:rPr>
              <w:t xml:space="preserve">, </w:t>
            </w:r>
            <w:r>
              <w:rPr>
                <w:sz w:val="20"/>
              </w:rPr>
              <w:t>į</w:t>
            </w:r>
            <w:r w:rsidRPr="00206AF8">
              <w:rPr>
                <w:sz w:val="20"/>
              </w:rPr>
              <w:t>mokos už atliekų tvarkymą lėšos</w:t>
            </w:r>
            <w:r>
              <w:rPr>
                <w:sz w:val="20"/>
              </w:rPr>
              <w:t>,</w:t>
            </w:r>
            <w:r w:rsidRPr="00206AF8">
              <w:rPr>
                <w:sz w:val="20"/>
              </w:rPr>
              <w:t xml:space="preserve"> gamintojų ir importuotojų</w:t>
            </w:r>
            <w:r>
              <w:rPr>
                <w:sz w:val="20"/>
              </w:rPr>
              <w:t xml:space="preserve"> lėšos</w:t>
            </w:r>
            <w:r w:rsidRPr="00206AF8">
              <w:rPr>
                <w:sz w:val="20"/>
              </w:rPr>
              <w:t xml:space="preserve">, </w:t>
            </w:r>
            <w:r>
              <w:rPr>
                <w:sz w:val="20"/>
              </w:rPr>
              <w:t xml:space="preserve">URATC lėšos, </w:t>
            </w:r>
            <w:r w:rsidRPr="00206AF8">
              <w:rPr>
                <w:sz w:val="20"/>
              </w:rPr>
              <w:t>kitos lėšos</w:t>
            </w:r>
          </w:p>
        </w:tc>
        <w:tc>
          <w:tcPr>
            <w:tcW w:w="650" w:type="pct"/>
          </w:tcPr>
          <w:p w:rsidR="00032E60" w:rsidRPr="00206AF8" w:rsidRDefault="00032E60" w:rsidP="00032E60">
            <w:pPr>
              <w:spacing w:before="40" w:after="40"/>
              <w:jc w:val="center"/>
              <w:rPr>
                <w:sz w:val="20"/>
              </w:rPr>
            </w:pPr>
          </w:p>
        </w:tc>
      </w:tr>
      <w:tr w:rsidR="00AE7AC0" w:rsidRPr="003258B8" w:rsidTr="007E0E46">
        <w:tc>
          <w:tcPr>
            <w:tcW w:w="2122" w:type="pct"/>
          </w:tcPr>
          <w:p w:rsidR="00032E60" w:rsidRPr="00FA1878" w:rsidRDefault="00032E60" w:rsidP="00032E60">
            <w:pPr>
              <w:spacing w:before="40" w:after="40"/>
              <w:jc w:val="left"/>
              <w:rPr>
                <w:sz w:val="20"/>
              </w:rPr>
            </w:pPr>
            <w:r w:rsidRPr="00FA1878">
              <w:rPr>
                <w:sz w:val="20"/>
              </w:rPr>
              <w:t>3.3.2. Viešinti informaciją apie savivaldybės teritorijoje ir/ar Utenos regione veikiančias elektros ir elektroninės įrangos ir/ar kitų daiktų remonto dirbtuves bei taisyklas, kuriose prailginamas namų ūkiuose naudojamų daiktų tarnavimo laikas ir taip išvengiama komunalinių atliekų susidarymo</w:t>
            </w:r>
          </w:p>
        </w:tc>
        <w:tc>
          <w:tcPr>
            <w:tcW w:w="582" w:type="pct"/>
          </w:tcPr>
          <w:p w:rsidR="00032E60" w:rsidRPr="00FA1878" w:rsidRDefault="00032E60" w:rsidP="00032E60">
            <w:pPr>
              <w:spacing w:before="40" w:after="40"/>
              <w:jc w:val="center"/>
              <w:rPr>
                <w:sz w:val="20"/>
              </w:rPr>
            </w:pPr>
            <w:r w:rsidRPr="00FA1878">
              <w:rPr>
                <w:sz w:val="20"/>
              </w:rPr>
              <w:t>MRSA, gamintojai ir importuotojai</w:t>
            </w:r>
          </w:p>
        </w:tc>
        <w:tc>
          <w:tcPr>
            <w:tcW w:w="502" w:type="pct"/>
          </w:tcPr>
          <w:p w:rsidR="00032E60" w:rsidRPr="00FA1878" w:rsidRDefault="00032E60" w:rsidP="00032E60">
            <w:pPr>
              <w:spacing w:before="40" w:after="40"/>
              <w:jc w:val="center"/>
              <w:rPr>
                <w:sz w:val="20"/>
              </w:rPr>
            </w:pPr>
            <w:r>
              <w:rPr>
                <w:sz w:val="20"/>
              </w:rPr>
              <w:t>2014–</w:t>
            </w:r>
            <w:r w:rsidRPr="00FA1878">
              <w:rPr>
                <w:sz w:val="20"/>
              </w:rPr>
              <w:t>2020 m.</w:t>
            </w:r>
          </w:p>
        </w:tc>
        <w:tc>
          <w:tcPr>
            <w:tcW w:w="1144" w:type="pct"/>
          </w:tcPr>
          <w:p w:rsidR="00032E60" w:rsidRPr="00FA1878" w:rsidRDefault="00032E60" w:rsidP="00032E60">
            <w:pPr>
              <w:spacing w:before="40" w:after="40"/>
              <w:jc w:val="center"/>
              <w:rPr>
                <w:sz w:val="20"/>
              </w:rPr>
            </w:pPr>
            <w:r w:rsidRPr="00FA1878">
              <w:rPr>
                <w:sz w:val="20"/>
              </w:rPr>
              <w:t>Savivaldybės biudžet</w:t>
            </w:r>
            <w:r>
              <w:rPr>
                <w:sz w:val="20"/>
              </w:rPr>
              <w:t>o</w:t>
            </w:r>
            <w:r w:rsidRPr="00FA1878">
              <w:rPr>
                <w:sz w:val="20"/>
              </w:rPr>
              <w:t>, įmokos už atliekų tvarkymą lėšos, gamintojų ir importuotojų</w:t>
            </w:r>
            <w:r>
              <w:rPr>
                <w:sz w:val="20"/>
              </w:rPr>
              <w:t xml:space="preserve"> lėšos</w:t>
            </w:r>
            <w:r w:rsidRPr="00FA1878">
              <w:rPr>
                <w:sz w:val="20"/>
              </w:rPr>
              <w:t>, kitos lėšos</w:t>
            </w:r>
          </w:p>
        </w:tc>
        <w:tc>
          <w:tcPr>
            <w:tcW w:w="650" w:type="pct"/>
          </w:tcPr>
          <w:p w:rsidR="00032E60" w:rsidRPr="00FA1878" w:rsidRDefault="00032E60" w:rsidP="00032E60">
            <w:pPr>
              <w:spacing w:before="40" w:after="40"/>
              <w:jc w:val="center"/>
              <w:rPr>
                <w:sz w:val="20"/>
              </w:rPr>
            </w:pPr>
          </w:p>
        </w:tc>
      </w:tr>
      <w:tr w:rsidR="00AE7AC0" w:rsidRPr="003258B8" w:rsidTr="007E0E46">
        <w:tc>
          <w:tcPr>
            <w:tcW w:w="2122" w:type="pct"/>
          </w:tcPr>
          <w:p w:rsidR="00032E60" w:rsidRPr="00FA1878" w:rsidRDefault="00032E60" w:rsidP="00032E60">
            <w:pPr>
              <w:spacing w:before="40" w:after="40"/>
              <w:jc w:val="left"/>
              <w:rPr>
                <w:sz w:val="20"/>
              </w:rPr>
            </w:pPr>
            <w:r w:rsidRPr="00FA1878">
              <w:rPr>
                <w:sz w:val="20"/>
              </w:rPr>
              <w:t>3.3.3. Organizuoti pakartotiniam naudojimui tinkamų produktų (baldų, elektros ir</w:t>
            </w:r>
            <w:r>
              <w:rPr>
                <w:sz w:val="20"/>
              </w:rPr>
              <w:t xml:space="preserve"> elektroninės įrangos, drabužių</w:t>
            </w:r>
            <w:r w:rsidRPr="00FA1878">
              <w:rPr>
                <w:sz w:val="20"/>
              </w:rPr>
              <w:t xml:space="preserve"> ir kt.) priėmimą didelių gabaritų atliekų surinkimo aikštelėje</w:t>
            </w:r>
          </w:p>
        </w:tc>
        <w:tc>
          <w:tcPr>
            <w:tcW w:w="582" w:type="pct"/>
          </w:tcPr>
          <w:p w:rsidR="00032E60" w:rsidRPr="00FA1878" w:rsidRDefault="00032E60" w:rsidP="00032E60">
            <w:pPr>
              <w:spacing w:before="40" w:after="40"/>
              <w:jc w:val="center"/>
              <w:rPr>
                <w:sz w:val="20"/>
              </w:rPr>
            </w:pPr>
            <w:r w:rsidRPr="00FA1878">
              <w:rPr>
                <w:sz w:val="20"/>
              </w:rPr>
              <w:t>URATC</w:t>
            </w:r>
          </w:p>
        </w:tc>
        <w:tc>
          <w:tcPr>
            <w:tcW w:w="502" w:type="pct"/>
          </w:tcPr>
          <w:p w:rsidR="00032E60" w:rsidRPr="00FA1878" w:rsidRDefault="00032E60" w:rsidP="00032E60">
            <w:pPr>
              <w:spacing w:before="40" w:after="40"/>
              <w:jc w:val="center"/>
              <w:rPr>
                <w:sz w:val="20"/>
              </w:rPr>
            </w:pPr>
            <w:r>
              <w:rPr>
                <w:sz w:val="20"/>
              </w:rPr>
              <w:t>2014–</w:t>
            </w:r>
            <w:r w:rsidRPr="00FA1878">
              <w:rPr>
                <w:sz w:val="20"/>
              </w:rPr>
              <w:t>2020 m.</w:t>
            </w:r>
          </w:p>
        </w:tc>
        <w:tc>
          <w:tcPr>
            <w:tcW w:w="1144" w:type="pct"/>
          </w:tcPr>
          <w:p w:rsidR="00032E60" w:rsidRPr="00FA1878" w:rsidRDefault="00032E60" w:rsidP="00032E60">
            <w:pPr>
              <w:spacing w:before="40" w:after="40"/>
              <w:jc w:val="center"/>
              <w:rPr>
                <w:sz w:val="20"/>
              </w:rPr>
            </w:pPr>
            <w:r w:rsidRPr="00FA1878">
              <w:rPr>
                <w:sz w:val="20"/>
              </w:rPr>
              <w:t>Įmokos už atliekų tvarkymą lėšos, gamintojų ir importuotojų, kitos lėšos</w:t>
            </w:r>
          </w:p>
        </w:tc>
        <w:tc>
          <w:tcPr>
            <w:tcW w:w="650" w:type="pct"/>
          </w:tcPr>
          <w:p w:rsidR="00032E60" w:rsidRPr="00FA1878" w:rsidRDefault="00032E60" w:rsidP="00032E60">
            <w:pPr>
              <w:spacing w:before="40" w:after="40"/>
              <w:jc w:val="center"/>
              <w:rPr>
                <w:sz w:val="20"/>
              </w:rPr>
            </w:pPr>
          </w:p>
        </w:tc>
      </w:tr>
      <w:tr w:rsidR="00032E60" w:rsidRPr="003258B8" w:rsidTr="00AE7AC0">
        <w:tc>
          <w:tcPr>
            <w:tcW w:w="4350" w:type="pct"/>
            <w:gridSpan w:val="4"/>
            <w:shd w:val="clear" w:color="auto" w:fill="EAF1DD"/>
          </w:tcPr>
          <w:p w:rsidR="00032E60" w:rsidRPr="00FA1878" w:rsidRDefault="00032E60" w:rsidP="00032E60">
            <w:pPr>
              <w:spacing w:before="40" w:after="40"/>
              <w:jc w:val="center"/>
              <w:rPr>
                <w:b/>
                <w:sz w:val="20"/>
              </w:rPr>
            </w:pPr>
            <w:r w:rsidRPr="00FA1878">
              <w:rPr>
                <w:b/>
                <w:sz w:val="20"/>
              </w:rPr>
              <w:t>3.4. uždavinys. Stiprinti savivaldybės darbuotojų administracinius gebėjimus</w:t>
            </w:r>
          </w:p>
        </w:tc>
        <w:tc>
          <w:tcPr>
            <w:tcW w:w="650" w:type="pct"/>
            <w:shd w:val="clear" w:color="auto" w:fill="EAF1DD"/>
          </w:tcPr>
          <w:p w:rsidR="00032E60" w:rsidRPr="003258B8" w:rsidRDefault="00032E60" w:rsidP="00032E60">
            <w:pPr>
              <w:spacing w:before="40" w:after="40"/>
              <w:jc w:val="center"/>
              <w:rPr>
                <w:b/>
                <w:color w:val="0070C0"/>
                <w:sz w:val="20"/>
              </w:rPr>
            </w:pPr>
          </w:p>
        </w:tc>
      </w:tr>
      <w:tr w:rsidR="00AE7AC0" w:rsidRPr="003258B8" w:rsidTr="007E0E46">
        <w:tc>
          <w:tcPr>
            <w:tcW w:w="2122" w:type="pct"/>
          </w:tcPr>
          <w:p w:rsidR="00032E60" w:rsidRPr="00FA1878" w:rsidRDefault="00032E60" w:rsidP="00032E60">
            <w:pPr>
              <w:spacing w:before="40" w:after="40"/>
              <w:jc w:val="left"/>
              <w:rPr>
                <w:sz w:val="20"/>
              </w:rPr>
            </w:pPr>
            <w:r w:rsidRPr="00FA1878">
              <w:rPr>
                <w:rFonts w:eastAsia="Lucida Sans Unicode"/>
                <w:sz w:val="20"/>
                <w:szCs w:val="20"/>
                <w:shd w:val="clear" w:color="auto" w:fill="FFFFFF"/>
              </w:rPr>
              <w:t>3.4.1. Dalyvauti konferencijose, seminaruose ar mokymuose komunalinių atliekų tvarkymo tematika, organizuoti pažintines išvykas į kitų savivaldybių, regionų ar šalių atliekų tvarkymo įrenginius</w:t>
            </w:r>
          </w:p>
        </w:tc>
        <w:tc>
          <w:tcPr>
            <w:tcW w:w="582" w:type="pct"/>
          </w:tcPr>
          <w:p w:rsidR="00032E60" w:rsidRPr="00FA1878" w:rsidRDefault="00032E60" w:rsidP="00032E60">
            <w:pPr>
              <w:spacing w:before="40" w:after="40"/>
              <w:jc w:val="center"/>
              <w:rPr>
                <w:sz w:val="20"/>
              </w:rPr>
            </w:pPr>
            <w:r w:rsidRPr="00FA1878">
              <w:rPr>
                <w:sz w:val="20"/>
              </w:rPr>
              <w:t>MRSA</w:t>
            </w:r>
          </w:p>
        </w:tc>
        <w:tc>
          <w:tcPr>
            <w:tcW w:w="502" w:type="pct"/>
          </w:tcPr>
          <w:p w:rsidR="00032E60" w:rsidRPr="00FA1878" w:rsidRDefault="00032E60" w:rsidP="00032E60">
            <w:pPr>
              <w:spacing w:before="40" w:after="40"/>
              <w:jc w:val="center"/>
              <w:rPr>
                <w:sz w:val="20"/>
              </w:rPr>
            </w:pPr>
            <w:r>
              <w:rPr>
                <w:sz w:val="20"/>
              </w:rPr>
              <w:t>2014–</w:t>
            </w:r>
            <w:r w:rsidRPr="00FA1878">
              <w:rPr>
                <w:sz w:val="20"/>
              </w:rPr>
              <w:t>2020 m.</w:t>
            </w:r>
          </w:p>
        </w:tc>
        <w:tc>
          <w:tcPr>
            <w:tcW w:w="1144" w:type="pct"/>
          </w:tcPr>
          <w:p w:rsidR="00032E60" w:rsidRPr="00FA1878" w:rsidRDefault="00032E60" w:rsidP="00032E60">
            <w:pPr>
              <w:spacing w:before="40" w:after="40"/>
              <w:jc w:val="center"/>
              <w:rPr>
                <w:sz w:val="20"/>
              </w:rPr>
            </w:pPr>
            <w:r w:rsidRPr="00FA1878">
              <w:rPr>
                <w:sz w:val="20"/>
              </w:rPr>
              <w:t>Savivaldybės biudžet</w:t>
            </w:r>
            <w:r>
              <w:rPr>
                <w:sz w:val="20"/>
              </w:rPr>
              <w:t>o lėšos</w:t>
            </w:r>
            <w:r w:rsidRPr="00FA1878">
              <w:rPr>
                <w:sz w:val="20"/>
              </w:rPr>
              <w:t>, kitos lėšos</w:t>
            </w:r>
          </w:p>
        </w:tc>
        <w:tc>
          <w:tcPr>
            <w:tcW w:w="650" w:type="pct"/>
          </w:tcPr>
          <w:p w:rsidR="00032E60" w:rsidRPr="003258B8" w:rsidRDefault="00032E60" w:rsidP="00032E60">
            <w:pPr>
              <w:spacing w:before="40" w:after="40"/>
              <w:jc w:val="center"/>
              <w:rPr>
                <w:color w:val="0070C0"/>
                <w:sz w:val="20"/>
              </w:rPr>
            </w:pPr>
          </w:p>
        </w:tc>
      </w:tr>
      <w:tr w:rsidR="00AE7AC0" w:rsidRPr="003258B8" w:rsidTr="007E0E46">
        <w:tc>
          <w:tcPr>
            <w:tcW w:w="2122" w:type="pct"/>
          </w:tcPr>
          <w:p w:rsidR="00032E60" w:rsidRPr="00FA1878" w:rsidRDefault="00032E60" w:rsidP="00032E60">
            <w:pPr>
              <w:spacing w:before="40" w:after="40"/>
              <w:jc w:val="left"/>
              <w:rPr>
                <w:rFonts w:eastAsia="Lucida Sans Unicode"/>
                <w:sz w:val="20"/>
                <w:szCs w:val="20"/>
                <w:shd w:val="clear" w:color="auto" w:fill="FFFFFF"/>
              </w:rPr>
            </w:pPr>
            <w:r w:rsidRPr="00FA1878">
              <w:rPr>
                <w:rFonts w:eastAsia="Lucida Sans Unicode"/>
                <w:sz w:val="20"/>
                <w:szCs w:val="20"/>
                <w:shd w:val="clear" w:color="auto" w:fill="FFFFFF"/>
              </w:rPr>
              <w:t>3.4.2. Dalyvauti tarptautiniuose projektuose komunalinių atliekų tvarkymo tematika  (</w:t>
            </w:r>
            <w:r w:rsidRPr="00FA1878">
              <w:rPr>
                <w:sz w:val="20"/>
              </w:rPr>
              <w:t>esant kvietimams ir pagal tikslingumą)</w:t>
            </w:r>
          </w:p>
        </w:tc>
        <w:tc>
          <w:tcPr>
            <w:tcW w:w="582" w:type="pct"/>
          </w:tcPr>
          <w:p w:rsidR="00032E60" w:rsidRPr="00FA1878" w:rsidRDefault="00032E60" w:rsidP="00032E60">
            <w:pPr>
              <w:spacing w:before="40" w:after="40"/>
              <w:jc w:val="center"/>
              <w:rPr>
                <w:sz w:val="20"/>
              </w:rPr>
            </w:pPr>
            <w:r w:rsidRPr="00FA1878">
              <w:rPr>
                <w:sz w:val="20"/>
              </w:rPr>
              <w:t>MRSA</w:t>
            </w:r>
          </w:p>
        </w:tc>
        <w:tc>
          <w:tcPr>
            <w:tcW w:w="502" w:type="pct"/>
          </w:tcPr>
          <w:p w:rsidR="00032E60" w:rsidRPr="00FA1878" w:rsidRDefault="00032E60" w:rsidP="00032E60">
            <w:pPr>
              <w:spacing w:before="40" w:after="40"/>
              <w:jc w:val="center"/>
              <w:rPr>
                <w:sz w:val="20"/>
              </w:rPr>
            </w:pPr>
            <w:r>
              <w:rPr>
                <w:sz w:val="20"/>
              </w:rPr>
              <w:t>2014–</w:t>
            </w:r>
            <w:r w:rsidRPr="00FA1878">
              <w:rPr>
                <w:sz w:val="20"/>
              </w:rPr>
              <w:t>2020 m.</w:t>
            </w:r>
          </w:p>
        </w:tc>
        <w:tc>
          <w:tcPr>
            <w:tcW w:w="1144" w:type="pct"/>
          </w:tcPr>
          <w:p w:rsidR="00032E60" w:rsidRPr="00FA1878" w:rsidRDefault="00032E60" w:rsidP="00032E60">
            <w:pPr>
              <w:spacing w:before="40" w:after="40"/>
              <w:jc w:val="center"/>
              <w:rPr>
                <w:sz w:val="20"/>
              </w:rPr>
            </w:pPr>
            <w:r w:rsidRPr="00FA1878">
              <w:rPr>
                <w:sz w:val="20"/>
              </w:rPr>
              <w:t>Savivaldybės biudžeta</w:t>
            </w:r>
            <w:r>
              <w:rPr>
                <w:sz w:val="20"/>
              </w:rPr>
              <w:t xml:space="preserve">o lėšos, </w:t>
            </w:r>
            <w:r w:rsidRPr="00FA1878">
              <w:rPr>
                <w:sz w:val="20"/>
              </w:rPr>
              <w:t>kitos lėšos</w:t>
            </w:r>
          </w:p>
        </w:tc>
        <w:tc>
          <w:tcPr>
            <w:tcW w:w="650" w:type="pct"/>
          </w:tcPr>
          <w:p w:rsidR="00032E60" w:rsidRPr="002862F7" w:rsidRDefault="00032E60" w:rsidP="00032E60">
            <w:pPr>
              <w:spacing w:before="40" w:after="40"/>
              <w:jc w:val="center"/>
              <w:rPr>
                <w:color w:val="0070C0"/>
                <w:sz w:val="20"/>
              </w:rPr>
            </w:pPr>
          </w:p>
        </w:tc>
      </w:tr>
      <w:tr w:rsidR="00032E60" w:rsidRPr="00FA1878" w:rsidTr="00AE7AC0">
        <w:trPr>
          <w:trHeight w:val="338"/>
        </w:trPr>
        <w:tc>
          <w:tcPr>
            <w:tcW w:w="4350" w:type="pct"/>
            <w:gridSpan w:val="4"/>
            <w:shd w:val="clear" w:color="auto" w:fill="EEECE1"/>
            <w:vAlign w:val="center"/>
          </w:tcPr>
          <w:p w:rsidR="00032E60" w:rsidRPr="00FA1878" w:rsidRDefault="00032E60" w:rsidP="00032E60">
            <w:pPr>
              <w:spacing w:before="40" w:after="40"/>
              <w:jc w:val="right"/>
              <w:rPr>
                <w:b/>
                <w:sz w:val="20"/>
              </w:rPr>
            </w:pPr>
            <w:r w:rsidRPr="00FA1878">
              <w:rPr>
                <w:b/>
                <w:sz w:val="20"/>
              </w:rPr>
              <w:t>Iš viso:</w:t>
            </w:r>
          </w:p>
        </w:tc>
        <w:tc>
          <w:tcPr>
            <w:tcW w:w="650" w:type="pct"/>
            <w:shd w:val="clear" w:color="auto" w:fill="EEECE1"/>
            <w:vAlign w:val="center"/>
          </w:tcPr>
          <w:p w:rsidR="00032E60" w:rsidRPr="002862F7" w:rsidRDefault="00032E60" w:rsidP="00032E60">
            <w:pPr>
              <w:spacing w:before="40" w:after="40"/>
              <w:jc w:val="right"/>
              <w:rPr>
                <w:b/>
                <w:sz w:val="20"/>
              </w:rPr>
            </w:pPr>
            <w:r>
              <w:rPr>
                <w:b/>
                <w:sz w:val="20"/>
              </w:rPr>
              <w:t>1 237</w:t>
            </w:r>
            <w:r w:rsidRPr="002862F7">
              <w:rPr>
                <w:b/>
                <w:sz w:val="20"/>
              </w:rPr>
              <w:t>,7</w:t>
            </w:r>
            <w:r>
              <w:rPr>
                <w:b/>
                <w:sz w:val="20"/>
              </w:rPr>
              <w:t xml:space="preserve"> (4 274) </w:t>
            </w:r>
            <w:r w:rsidRPr="002862F7">
              <w:rPr>
                <w:b/>
                <w:sz w:val="20"/>
                <w:vertAlign w:val="superscript"/>
              </w:rPr>
              <w:t>6</w:t>
            </w:r>
            <w:r w:rsidRPr="002862F7">
              <w:rPr>
                <w:b/>
                <w:sz w:val="20"/>
              </w:rPr>
              <w:t>*</w:t>
            </w:r>
          </w:p>
        </w:tc>
      </w:tr>
    </w:tbl>
    <w:p w:rsidR="001058A6" w:rsidRPr="007604FD" w:rsidRDefault="001058A6" w:rsidP="007604FD">
      <w:pPr>
        <w:spacing w:after="0"/>
        <w:rPr>
          <w:i/>
          <w:sz w:val="20"/>
          <w:szCs w:val="20"/>
        </w:rPr>
      </w:pPr>
      <w:r w:rsidRPr="00FA1878">
        <w:rPr>
          <w:i/>
          <w:sz w:val="20"/>
        </w:rPr>
        <w:t>*</w:t>
      </w:r>
      <w:r w:rsidR="00743E46" w:rsidRPr="00FA1878">
        <w:rPr>
          <w:i/>
          <w:sz w:val="20"/>
        </w:rPr>
        <w:t>M</w:t>
      </w:r>
      <w:r w:rsidRPr="00FA1878">
        <w:rPr>
          <w:i/>
          <w:sz w:val="20"/>
        </w:rPr>
        <w:t xml:space="preserve">RSA – </w:t>
      </w:r>
      <w:r w:rsidR="00156D10" w:rsidRPr="00FA1878">
        <w:rPr>
          <w:i/>
          <w:sz w:val="20"/>
        </w:rPr>
        <w:t xml:space="preserve">Molėtų </w:t>
      </w:r>
      <w:r w:rsidRPr="00FA1878">
        <w:rPr>
          <w:i/>
          <w:sz w:val="20"/>
        </w:rPr>
        <w:t xml:space="preserve">rajono savivaldybės administracija, </w:t>
      </w:r>
      <w:r w:rsidR="00156D10" w:rsidRPr="00FA1878">
        <w:rPr>
          <w:i/>
          <w:sz w:val="20"/>
        </w:rPr>
        <w:t>URATC</w:t>
      </w:r>
      <w:r w:rsidRPr="00FA1878">
        <w:rPr>
          <w:i/>
          <w:sz w:val="20"/>
        </w:rPr>
        <w:t xml:space="preserve"> – UAB „</w:t>
      </w:r>
      <w:r w:rsidR="00156D10" w:rsidRPr="00FA1878">
        <w:rPr>
          <w:i/>
          <w:sz w:val="20"/>
        </w:rPr>
        <w:t>Utenos regiono atliekų tvarkymo centras“,</w:t>
      </w:r>
      <w:r w:rsidRPr="00FA1878">
        <w:rPr>
          <w:i/>
          <w:sz w:val="20"/>
          <w:szCs w:val="20"/>
          <w:lang w:eastAsia="en-US"/>
        </w:rPr>
        <w:t xml:space="preserve"> KA – komunalinės atliekos</w:t>
      </w:r>
      <w:r w:rsidR="00FF7EE2">
        <w:rPr>
          <w:i/>
          <w:sz w:val="20"/>
          <w:szCs w:val="20"/>
          <w:lang w:eastAsia="en-US"/>
        </w:rPr>
        <w:t>;</w:t>
      </w:r>
    </w:p>
    <w:p w:rsidR="00FF2CAC" w:rsidRPr="00FA1878" w:rsidRDefault="00FF2CAC" w:rsidP="00FF2CAC">
      <w:pPr>
        <w:spacing w:before="40" w:after="0"/>
        <w:rPr>
          <w:i/>
          <w:sz w:val="20"/>
        </w:rPr>
      </w:pPr>
      <w:r>
        <w:rPr>
          <w:i/>
          <w:sz w:val="20"/>
          <w:vertAlign w:val="superscript"/>
        </w:rPr>
        <w:t>2</w:t>
      </w:r>
      <w:r w:rsidRPr="00FA1878">
        <w:rPr>
          <w:i/>
          <w:sz w:val="20"/>
        </w:rPr>
        <w:t xml:space="preserve">* </w:t>
      </w:r>
      <w:r>
        <w:rPr>
          <w:i/>
          <w:sz w:val="20"/>
        </w:rPr>
        <w:t>Lėšų poreikis bus tikslinamas įgyvendinus maisto atliekų atskiro surinkimo pilotinį projektą;</w:t>
      </w:r>
    </w:p>
    <w:p w:rsidR="00FF2CAC" w:rsidRPr="00256015" w:rsidRDefault="00FF2CAC" w:rsidP="00FF2CAC">
      <w:pPr>
        <w:spacing w:before="40" w:after="0"/>
        <w:jc w:val="left"/>
        <w:rPr>
          <w:i/>
          <w:sz w:val="20"/>
        </w:rPr>
      </w:pPr>
      <w:r>
        <w:rPr>
          <w:i/>
          <w:sz w:val="20"/>
          <w:vertAlign w:val="superscript"/>
        </w:rPr>
        <w:t>3</w:t>
      </w:r>
      <w:r w:rsidRPr="00256015">
        <w:rPr>
          <w:i/>
          <w:sz w:val="20"/>
        </w:rPr>
        <w:t xml:space="preserve">* Bendra regioninio mechaninio biologinio apdorojimo įrenginio </w:t>
      </w:r>
      <w:r w:rsidRPr="00FF7EE2">
        <w:rPr>
          <w:i/>
          <w:sz w:val="20"/>
        </w:rPr>
        <w:t xml:space="preserve">kaina, neįskaičiuota į bendrą </w:t>
      </w:r>
      <w:r w:rsidRPr="001E4C8F">
        <w:rPr>
          <w:i/>
          <w:sz w:val="20"/>
        </w:rPr>
        <w:t>preliminaraus lėšų poreikio priemonių įgyvendinimui dydį</w:t>
      </w:r>
      <w:r>
        <w:rPr>
          <w:i/>
          <w:sz w:val="20"/>
        </w:rPr>
        <w:t>;</w:t>
      </w:r>
    </w:p>
    <w:p w:rsidR="00FF2CAC" w:rsidRDefault="00FF2CAC" w:rsidP="00FF2CAC">
      <w:pPr>
        <w:spacing w:before="40" w:after="0"/>
        <w:jc w:val="left"/>
        <w:rPr>
          <w:sz w:val="20"/>
        </w:rPr>
      </w:pPr>
      <w:r>
        <w:rPr>
          <w:sz w:val="20"/>
          <w:vertAlign w:val="superscript"/>
        </w:rPr>
        <w:t>4</w:t>
      </w:r>
      <w:r w:rsidRPr="00256015">
        <w:rPr>
          <w:sz w:val="20"/>
        </w:rPr>
        <w:t xml:space="preserve">* </w:t>
      </w:r>
      <w:r w:rsidRPr="001E4C8F">
        <w:rPr>
          <w:i/>
          <w:sz w:val="20"/>
        </w:rPr>
        <w:t>Lėšų dydis priklausys nuo aikštelių įrengimo reikalavimų ir statybos darbų apimčių;</w:t>
      </w:r>
    </w:p>
    <w:p w:rsidR="001058A6" w:rsidRPr="00FA1878" w:rsidRDefault="00FF2CAC" w:rsidP="00BD35C7">
      <w:pPr>
        <w:spacing w:before="40" w:after="0"/>
        <w:rPr>
          <w:i/>
          <w:sz w:val="20"/>
        </w:rPr>
      </w:pPr>
      <w:r>
        <w:rPr>
          <w:i/>
          <w:sz w:val="20"/>
          <w:vertAlign w:val="superscript"/>
        </w:rPr>
        <w:t>5</w:t>
      </w:r>
      <w:r w:rsidR="007604FD">
        <w:rPr>
          <w:i/>
          <w:sz w:val="20"/>
        </w:rPr>
        <w:t>*</w:t>
      </w:r>
      <w:r w:rsidR="00BD35C7" w:rsidRPr="00FA1878">
        <w:rPr>
          <w:i/>
          <w:sz w:val="20"/>
        </w:rPr>
        <w:t xml:space="preserve"> </w:t>
      </w:r>
      <w:r w:rsidR="00FF7EE2" w:rsidRPr="00FA1878">
        <w:rPr>
          <w:i/>
          <w:sz w:val="20"/>
        </w:rPr>
        <w:t>Priemonė bus įgyvendinta tik tuo atveju, jeigu bus galimybė gauti ES ar nacionalinę paramą</w:t>
      </w:r>
      <w:r w:rsidR="00FF7EE2">
        <w:rPr>
          <w:i/>
          <w:sz w:val="20"/>
        </w:rPr>
        <w:t>;</w:t>
      </w:r>
    </w:p>
    <w:p w:rsidR="00BE6152" w:rsidRPr="00256015" w:rsidRDefault="007604FD" w:rsidP="00FA1878">
      <w:pPr>
        <w:spacing w:before="40" w:after="0"/>
        <w:jc w:val="left"/>
        <w:rPr>
          <w:i/>
          <w:sz w:val="20"/>
        </w:rPr>
        <w:sectPr w:rsidR="00BE6152" w:rsidRPr="00256015" w:rsidSect="00AE7AC0">
          <w:pgSz w:w="16838" w:h="11906" w:orient="landscape"/>
          <w:pgMar w:top="1134" w:right="1418" w:bottom="993" w:left="1134" w:header="567" w:footer="567" w:gutter="0"/>
          <w:cols w:space="1296"/>
          <w:docGrid w:linePitch="360"/>
        </w:sectPr>
      </w:pPr>
      <w:r w:rsidRPr="007604FD">
        <w:rPr>
          <w:sz w:val="20"/>
          <w:vertAlign w:val="superscript"/>
        </w:rPr>
        <w:t>6</w:t>
      </w:r>
      <w:r w:rsidR="009C20A0">
        <w:rPr>
          <w:sz w:val="20"/>
        </w:rPr>
        <w:t xml:space="preserve">* </w:t>
      </w:r>
      <w:r w:rsidR="00FF2CAC">
        <w:rPr>
          <w:i/>
          <w:sz w:val="20"/>
        </w:rPr>
        <w:t>N</w:t>
      </w:r>
      <w:r w:rsidR="00FF2CAC" w:rsidRPr="00FF2CAC">
        <w:rPr>
          <w:i/>
          <w:sz w:val="20"/>
        </w:rPr>
        <w:t>e</w:t>
      </w:r>
      <w:r w:rsidR="009C20A0" w:rsidRPr="001E4C8F">
        <w:rPr>
          <w:i/>
          <w:sz w:val="20"/>
        </w:rPr>
        <w:t>įskaičiuotos savivaldybės biudžeto lėšos</w:t>
      </w:r>
      <w:r w:rsidR="009C20A0">
        <w:rPr>
          <w:sz w:val="20"/>
        </w:rPr>
        <w:t xml:space="preserve"> </w:t>
      </w:r>
      <w:r w:rsidR="009C20A0" w:rsidRPr="00FA1878">
        <w:rPr>
          <w:i/>
          <w:sz w:val="20"/>
        </w:rPr>
        <w:t>visuomenės informavimo ir švietimo</w:t>
      </w:r>
      <w:r w:rsidR="009C20A0">
        <w:rPr>
          <w:i/>
          <w:sz w:val="20"/>
        </w:rPr>
        <w:t xml:space="preserve"> priemonių įgyvendinimui.</w:t>
      </w:r>
    </w:p>
    <w:p w:rsidR="003F40FD" w:rsidRPr="00794CF9" w:rsidRDefault="003F40FD" w:rsidP="00794CF9">
      <w:pPr>
        <w:pStyle w:val="Antrat1"/>
      </w:pPr>
      <w:bookmarkStart w:id="99" w:name="_Toc414021926"/>
      <w:bookmarkStart w:id="100" w:name="_Toc272844255"/>
      <w:r w:rsidRPr="00794CF9">
        <w:t>komunalinių atliekų srautų susidarymo ir tvarkymo ateityje vertinimas</w:t>
      </w:r>
      <w:bookmarkEnd w:id="99"/>
    </w:p>
    <w:p w:rsidR="0072072E" w:rsidRPr="00794CF9" w:rsidRDefault="0072072E" w:rsidP="00794CF9">
      <w:pPr>
        <w:pStyle w:val="Antrat2"/>
      </w:pPr>
      <w:bookmarkStart w:id="101" w:name="_Toc414021927"/>
      <w:r w:rsidRPr="00794CF9">
        <w:t>Komunalinių atliekų srautų susidarymo prognozės</w:t>
      </w:r>
      <w:bookmarkEnd w:id="101"/>
    </w:p>
    <w:p w:rsidR="006366BB" w:rsidRDefault="005524AE" w:rsidP="005524AE">
      <w:r w:rsidRPr="00E113A1">
        <w:rPr>
          <w:szCs w:val="24"/>
        </w:rPr>
        <w:t xml:space="preserve">Komunalinių atliekų susidarymo prognozės vertinamos 2014–2020 m. laikotarpiui. Susidarančių komunalinių atliekų kiekis ateityje priklausys nuo gyventojų skaičiaus kitimo, </w:t>
      </w:r>
      <w:r w:rsidRPr="00E87620">
        <w:rPr>
          <w:szCs w:val="24"/>
        </w:rPr>
        <w:t xml:space="preserve">ekonominio augimo ir vartojimo pokyčių. </w:t>
      </w:r>
      <w:r w:rsidR="00443B19">
        <w:rPr>
          <w:szCs w:val="24"/>
        </w:rPr>
        <w:t xml:space="preserve">Visuotinio gyventojų surašymo 2001 ir 2011 m. duomenimis, </w:t>
      </w:r>
      <w:r w:rsidR="00443B19" w:rsidRPr="00BD38C1">
        <w:t>gyventojų skaičius Molėtų rajone sumažėjo 18,5 proc.</w:t>
      </w:r>
      <w:r w:rsidR="00443B19">
        <w:rPr>
          <w:szCs w:val="24"/>
        </w:rPr>
        <w:t xml:space="preserve"> (</w:t>
      </w:r>
      <w:r w:rsidR="00443B19" w:rsidRPr="00E87620">
        <w:rPr>
          <w:szCs w:val="24"/>
        </w:rPr>
        <w:t xml:space="preserve">vidutiniškai </w:t>
      </w:r>
      <w:r w:rsidR="00443B19">
        <w:rPr>
          <w:szCs w:val="24"/>
        </w:rPr>
        <w:t xml:space="preserve">po 1,9 proc. </w:t>
      </w:r>
      <w:r w:rsidR="00443B19" w:rsidRPr="00E87620">
        <w:rPr>
          <w:szCs w:val="24"/>
        </w:rPr>
        <w:t xml:space="preserve">kasmet). </w:t>
      </w:r>
      <w:r w:rsidRPr="00E87620">
        <w:rPr>
          <w:szCs w:val="24"/>
        </w:rPr>
        <w:t xml:space="preserve">Lietuvos statistikos departamento duomenimis, </w:t>
      </w:r>
      <w:r w:rsidR="00E87620" w:rsidRPr="00E87620">
        <w:rPr>
          <w:szCs w:val="24"/>
        </w:rPr>
        <w:t>2001</w:t>
      </w:r>
      <w:r w:rsidRPr="00E87620">
        <w:rPr>
          <w:szCs w:val="24"/>
        </w:rPr>
        <w:t>–</w:t>
      </w:r>
      <w:r w:rsidR="00E87620" w:rsidRPr="00E87620">
        <w:rPr>
          <w:szCs w:val="24"/>
        </w:rPr>
        <w:t>2014</w:t>
      </w:r>
      <w:r w:rsidRPr="00E87620">
        <w:rPr>
          <w:szCs w:val="24"/>
        </w:rPr>
        <w:t xml:space="preserve"> m. laikotarpiu bendras gyventojų skaičius savivaldybės teritorijoje </w:t>
      </w:r>
      <w:r w:rsidR="00E87620" w:rsidRPr="00E87620">
        <w:rPr>
          <w:szCs w:val="24"/>
        </w:rPr>
        <w:t xml:space="preserve">sumažėjo </w:t>
      </w:r>
      <w:r w:rsidRPr="00E87620">
        <w:rPr>
          <w:szCs w:val="24"/>
        </w:rPr>
        <w:t xml:space="preserve">daugiau nei </w:t>
      </w:r>
      <w:r w:rsidR="00E87620" w:rsidRPr="00E87620">
        <w:rPr>
          <w:szCs w:val="24"/>
        </w:rPr>
        <w:t>2</w:t>
      </w:r>
      <w:r w:rsidRPr="00E87620">
        <w:rPr>
          <w:szCs w:val="24"/>
        </w:rPr>
        <w:t xml:space="preserve">3 proc. (vidutiniškai </w:t>
      </w:r>
      <w:r w:rsidR="00443B19">
        <w:rPr>
          <w:szCs w:val="24"/>
        </w:rPr>
        <w:t>apie</w:t>
      </w:r>
      <w:r w:rsidR="00E87620" w:rsidRPr="00E87620">
        <w:rPr>
          <w:szCs w:val="24"/>
        </w:rPr>
        <w:t xml:space="preserve"> 2</w:t>
      </w:r>
      <w:r w:rsidRPr="00E87620">
        <w:rPr>
          <w:szCs w:val="24"/>
        </w:rPr>
        <w:t xml:space="preserve"> proc. kasmet). </w:t>
      </w:r>
      <w:r w:rsidR="006366BB" w:rsidRPr="00DC2599">
        <w:t xml:space="preserve">Atsižvelgiant į Lietuvos statistikos departamento duomenis, galima tikėtis, kad bendras gyventojų skaičius </w:t>
      </w:r>
      <w:r w:rsidR="006366BB">
        <w:t>Molėtų</w:t>
      </w:r>
      <w:r w:rsidR="006366BB" w:rsidRPr="00DC2599">
        <w:t xml:space="preserve"> rajono savivaldy</w:t>
      </w:r>
      <w:r w:rsidR="006366BB">
        <w:t>bėje ir toliau gali mažėti (vidutiniškai</w:t>
      </w:r>
      <w:r w:rsidR="006366BB" w:rsidRPr="00DC2599">
        <w:t xml:space="preserve"> </w:t>
      </w:r>
      <w:r w:rsidR="00FF021B">
        <w:t>iki</w:t>
      </w:r>
      <w:r w:rsidR="006366BB" w:rsidRPr="00DC2599">
        <w:t xml:space="preserve"> </w:t>
      </w:r>
      <w:r w:rsidR="00A135F5">
        <w:t>2</w:t>
      </w:r>
      <w:r w:rsidR="006366BB" w:rsidRPr="00DC2599">
        <w:t xml:space="preserve"> proc. per metus). Vadovaujantis 2014 m. rugsėjo mėn. Finansų ministerijos skelbiamais Lietuvos ekonominių rodiklių projekcijos duomenimis, numatomas 2014 m. 2,9 proc. bendrojo vidaus produkto (BVP, grandine susietos apimties) augimas (atitinkamai 2015 m.  – 3,4 proc., 2016 m. – 3,8 proc., 2017 m. – 4,3 proc. augimas). </w:t>
      </w:r>
    </w:p>
    <w:p w:rsidR="005524AE" w:rsidRPr="000523C3" w:rsidRDefault="005524AE" w:rsidP="005524AE">
      <w:r w:rsidRPr="00E113A1">
        <w:rPr>
          <w:szCs w:val="24"/>
        </w:rPr>
        <w:t xml:space="preserve">Atsižvelgiant į gyventojų </w:t>
      </w:r>
      <w:r w:rsidRPr="000523C3">
        <w:rPr>
          <w:szCs w:val="24"/>
        </w:rPr>
        <w:t xml:space="preserve">skaičiaus kitimo </w:t>
      </w:r>
      <w:r w:rsidR="00FF021B">
        <w:rPr>
          <w:szCs w:val="24"/>
        </w:rPr>
        <w:t>ir</w:t>
      </w:r>
      <w:r w:rsidRPr="000523C3">
        <w:rPr>
          <w:szCs w:val="24"/>
        </w:rPr>
        <w:t xml:space="preserve"> Finansų ministerijos prognozuojamas BVP </w:t>
      </w:r>
      <w:r w:rsidR="00FF021B">
        <w:rPr>
          <w:szCs w:val="24"/>
        </w:rPr>
        <w:t xml:space="preserve">bei </w:t>
      </w:r>
      <w:r w:rsidRPr="000523C3">
        <w:rPr>
          <w:szCs w:val="24"/>
        </w:rPr>
        <w:t>vartojimo kitimo tendencijas, numatomi trys ekonominio augimo</w:t>
      </w:r>
      <w:r w:rsidRPr="000523C3">
        <w:t xml:space="preserve"> scenarijai, nuo kurių priklausys komunalinių atliekų susidarymas Molėtų rajone:</w:t>
      </w:r>
    </w:p>
    <w:p w:rsidR="005524AE" w:rsidRPr="00B540DF" w:rsidRDefault="005524AE" w:rsidP="0091328C">
      <w:pPr>
        <w:numPr>
          <w:ilvl w:val="0"/>
          <w:numId w:val="8"/>
        </w:numPr>
        <w:spacing w:before="0"/>
      </w:pPr>
      <w:r w:rsidRPr="00B540DF">
        <w:rPr>
          <w:i/>
        </w:rPr>
        <w:t>mažo ekonominio augimo („pesimistinis“) scenarijus</w:t>
      </w:r>
      <w:r w:rsidRPr="00B540DF">
        <w:t xml:space="preserve">: metinis susidarančių komunalinių atliekų kiekis planavimo laikotarpiu mažės </w:t>
      </w:r>
      <w:r w:rsidR="000523C3" w:rsidRPr="00B540DF">
        <w:t xml:space="preserve">apie </w:t>
      </w:r>
      <w:r w:rsidR="009515EF" w:rsidRPr="00B540DF">
        <w:t>0,5</w:t>
      </w:r>
      <w:r w:rsidR="00936C92" w:rsidRPr="00B540DF">
        <w:t xml:space="preserve"> </w:t>
      </w:r>
      <w:r w:rsidRPr="00B540DF">
        <w:t>proc., palyginus su praėjusiais metais;</w:t>
      </w:r>
    </w:p>
    <w:p w:rsidR="005524AE" w:rsidRPr="00B540DF" w:rsidRDefault="005524AE" w:rsidP="0091328C">
      <w:pPr>
        <w:numPr>
          <w:ilvl w:val="0"/>
          <w:numId w:val="8"/>
        </w:numPr>
        <w:spacing w:before="0"/>
      </w:pPr>
      <w:r w:rsidRPr="00B540DF">
        <w:rPr>
          <w:i/>
        </w:rPr>
        <w:t>vidutinio ekonominio augimo („realistinis“) scenarijus</w:t>
      </w:r>
      <w:r w:rsidRPr="00B540DF">
        <w:t xml:space="preserve">: </w:t>
      </w:r>
      <w:r w:rsidR="00A135F5">
        <w:t xml:space="preserve">2014 m., augant </w:t>
      </w:r>
      <w:r w:rsidR="006A604B">
        <w:t xml:space="preserve">viešosios </w:t>
      </w:r>
      <w:r w:rsidR="00A135F5" w:rsidRPr="00DC2599">
        <w:t xml:space="preserve">komunalinių atliekų tvarkymo paslaugos </w:t>
      </w:r>
      <w:r w:rsidR="00A135F5">
        <w:t>teikimo laipsniui</w:t>
      </w:r>
      <w:r w:rsidR="006A604B">
        <w:t xml:space="preserve"> (nuo 2013 m. buvusio vidutinio 89 proc. rodiklio)</w:t>
      </w:r>
      <w:r w:rsidR="00A135F5">
        <w:t xml:space="preserve">, </w:t>
      </w:r>
      <w:r w:rsidR="00A135F5" w:rsidRPr="00B540DF">
        <w:t>su</w:t>
      </w:r>
      <w:r w:rsidR="00A135F5">
        <w:t>rinktų</w:t>
      </w:r>
      <w:r w:rsidR="00A135F5" w:rsidRPr="00B540DF">
        <w:t xml:space="preserve"> komunalinių atliekų kiekis </w:t>
      </w:r>
      <w:r w:rsidR="006A604B">
        <w:t>didės,</w:t>
      </w:r>
      <w:r w:rsidR="00A135F5">
        <w:t xml:space="preserve"> </w:t>
      </w:r>
      <w:r w:rsidR="00B540DF" w:rsidRPr="00B540DF">
        <w:t>2</w:t>
      </w:r>
      <w:r w:rsidR="00F708C4">
        <w:t>015</w:t>
      </w:r>
      <w:r w:rsidR="00A135F5">
        <w:t>–201</w:t>
      </w:r>
      <w:r w:rsidR="006A604B">
        <w:t>6</w:t>
      </w:r>
      <w:r w:rsidR="00A135F5">
        <w:t xml:space="preserve"> m.</w:t>
      </w:r>
      <w:r w:rsidR="00F708C4">
        <w:t xml:space="preserve"> </w:t>
      </w:r>
      <w:r w:rsidR="00A135F5">
        <w:t>stabilizuosis ir</w:t>
      </w:r>
      <w:r w:rsidR="00F708C4">
        <w:t xml:space="preserve"> </w:t>
      </w:r>
      <w:r w:rsidR="006A604B">
        <w:t xml:space="preserve">nuo 2017 m. </w:t>
      </w:r>
      <w:r w:rsidR="00B540DF" w:rsidRPr="00B540DF">
        <w:t>n</w:t>
      </w:r>
      <w:r w:rsidR="00320EDC">
        <w:t>ežymiai didės (</w:t>
      </w:r>
      <w:r w:rsidR="006A604B">
        <w:t xml:space="preserve">po </w:t>
      </w:r>
      <w:r w:rsidR="00320EDC">
        <w:t>0,</w:t>
      </w:r>
      <w:r w:rsidR="006A604B">
        <w:t>2–</w:t>
      </w:r>
      <w:r w:rsidR="00A135F5">
        <w:t>0,4</w:t>
      </w:r>
      <w:r w:rsidR="00B540DF" w:rsidRPr="00B540DF">
        <w:t xml:space="preserve"> proc. kasmet). </w:t>
      </w:r>
    </w:p>
    <w:p w:rsidR="005524AE" w:rsidRPr="00B540DF" w:rsidRDefault="005524AE" w:rsidP="0091328C">
      <w:pPr>
        <w:numPr>
          <w:ilvl w:val="0"/>
          <w:numId w:val="8"/>
        </w:numPr>
        <w:spacing w:before="0"/>
      </w:pPr>
      <w:r w:rsidRPr="00B540DF">
        <w:rPr>
          <w:i/>
        </w:rPr>
        <w:t>didelio ekonominio augimo („optimistinis“) scenarijus</w:t>
      </w:r>
      <w:r w:rsidRPr="00B540DF">
        <w:t>: metinis susidarančių komunalinių atliekų kiekis planu</w:t>
      </w:r>
      <w:r w:rsidR="00B540DF" w:rsidRPr="00B540DF">
        <w:t>ojamu laikotarpiu kasmet didės 1</w:t>
      </w:r>
      <w:r w:rsidRPr="00B540DF">
        <w:t xml:space="preserve"> proc., palyginus su praėjusiais metais.</w:t>
      </w:r>
    </w:p>
    <w:p w:rsidR="005524AE" w:rsidRPr="00E113A1" w:rsidRDefault="005524AE" w:rsidP="007905BB">
      <w:pPr>
        <w:spacing w:after="240"/>
      </w:pPr>
      <w:r w:rsidRPr="00E113A1">
        <w:t xml:space="preserve">Informacija apie prognozinius komunalinių atliekų susidarymo kiekius 2014–2020 m. pagal skirtingus ekonominio augimo scenarijus </w:t>
      </w:r>
      <w:r w:rsidRPr="00B540DF">
        <w:t xml:space="preserve">pateikta </w:t>
      </w:r>
      <w:r w:rsidR="00B540DF" w:rsidRPr="00B540DF">
        <w:t>10</w:t>
      </w:r>
      <w:r w:rsidRPr="00B540DF">
        <w:t xml:space="preserve"> paveiksle</w:t>
      </w:r>
      <w:r w:rsidRPr="00E113A1">
        <w:t>.</w:t>
      </w:r>
    </w:p>
    <w:p w:rsidR="00252326" w:rsidRDefault="009C78AF" w:rsidP="00B540DF">
      <w:pPr>
        <w:jc w:val="center"/>
        <w:rPr>
          <w:lang w:eastAsia="en-US"/>
        </w:rPr>
      </w:pPr>
      <w:r w:rsidRPr="001E31C5">
        <w:rPr>
          <w:noProof/>
        </w:rPr>
        <w:drawing>
          <wp:inline distT="0" distB="0" distL="0" distR="0">
            <wp:extent cx="5492115" cy="2664460"/>
            <wp:effectExtent l="0" t="0" r="13335" b="254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524AE" w:rsidRPr="00794CF9" w:rsidRDefault="005524AE" w:rsidP="00794CF9">
      <w:pPr>
        <w:pStyle w:val="Antrat"/>
        <w:jc w:val="center"/>
      </w:pPr>
      <w:bookmarkStart w:id="102" w:name="_Ref343767949"/>
      <w:r w:rsidRPr="00794CF9">
        <w:t xml:space="preserve">Pav. </w:t>
      </w:r>
      <w:bookmarkEnd w:id="102"/>
      <w:r w:rsidR="00B540DF" w:rsidRPr="00794CF9">
        <w:t>10</w:t>
      </w:r>
      <w:r w:rsidRPr="00794CF9">
        <w:t>. Komunalinių atliekų susidarymo prognozės, tonomis, iki 2020 m.</w:t>
      </w:r>
    </w:p>
    <w:p w:rsidR="00EC1517" w:rsidRPr="007B6239" w:rsidRDefault="00EC1517" w:rsidP="00EC1517">
      <w:r w:rsidRPr="00E113A1">
        <w:rPr>
          <w:szCs w:val="24"/>
        </w:rPr>
        <w:t>Prognozei naudojamas 2013 m. susidariusių atliekų kiekis ir sudėtis</w:t>
      </w:r>
      <w:r w:rsidR="00E45A04">
        <w:rPr>
          <w:szCs w:val="24"/>
        </w:rPr>
        <w:t>, patikslinant pagal prelimi</w:t>
      </w:r>
      <w:r w:rsidR="00FF021B">
        <w:rPr>
          <w:szCs w:val="24"/>
        </w:rPr>
        <w:t xml:space="preserve">narius 2014 m. rodiklių duomenis (remiamasi </w:t>
      </w:r>
      <w:r w:rsidRPr="00E113A1">
        <w:rPr>
          <w:szCs w:val="24"/>
        </w:rPr>
        <w:t xml:space="preserve">apibendrintais </w:t>
      </w:r>
      <w:r w:rsidR="008574E9">
        <w:rPr>
          <w:szCs w:val="24"/>
        </w:rPr>
        <w:t xml:space="preserve">Molėtų </w:t>
      </w:r>
      <w:r w:rsidRPr="00E113A1">
        <w:rPr>
          <w:szCs w:val="24"/>
        </w:rPr>
        <w:t>rajono savivaldybės</w:t>
      </w:r>
      <w:r w:rsidR="00B540DF">
        <w:rPr>
          <w:szCs w:val="24"/>
        </w:rPr>
        <w:t xml:space="preserve"> administracijos </w:t>
      </w:r>
      <w:r w:rsidRPr="00E113A1">
        <w:rPr>
          <w:szCs w:val="24"/>
        </w:rPr>
        <w:t xml:space="preserve">ir </w:t>
      </w:r>
      <w:r w:rsidR="008574E9">
        <w:rPr>
          <w:szCs w:val="24"/>
        </w:rPr>
        <w:t>URATC</w:t>
      </w:r>
      <w:r w:rsidRPr="00E113A1">
        <w:rPr>
          <w:szCs w:val="24"/>
        </w:rPr>
        <w:t xml:space="preserve"> duomeni</w:t>
      </w:r>
      <w:r w:rsidR="00FF021B">
        <w:rPr>
          <w:szCs w:val="24"/>
        </w:rPr>
        <w:t>mi</w:t>
      </w:r>
      <w:r w:rsidRPr="00E113A1">
        <w:rPr>
          <w:szCs w:val="24"/>
        </w:rPr>
        <w:t>s</w:t>
      </w:r>
      <w:r w:rsidR="00FF021B">
        <w:rPr>
          <w:szCs w:val="24"/>
        </w:rPr>
        <w:t>)</w:t>
      </w:r>
      <w:r w:rsidRPr="00E113A1">
        <w:rPr>
          <w:szCs w:val="24"/>
        </w:rPr>
        <w:t xml:space="preserve">. </w:t>
      </w:r>
      <w:r w:rsidRPr="00E113A1">
        <w:t xml:space="preserve">Vertinant atskirų komunalinių atliekų srautų susidarymą daroma prielaida, kad šių atliekų sudėtis planavimo laikotarpiu nesikeis. Informacija apie prognozinę komunalinių atliekų sudėtį </w:t>
      </w:r>
      <w:r w:rsidR="00D25CC7">
        <w:t xml:space="preserve">Molėtų </w:t>
      </w:r>
      <w:r w:rsidRPr="00E113A1">
        <w:t xml:space="preserve">rajono </w:t>
      </w:r>
      <w:r w:rsidRPr="007B6239">
        <w:t xml:space="preserve">savivaldybėje 2014–2020 m. pagal vidutinio ekonomikos augimo („realistinį“) scenarijų pateikta </w:t>
      </w:r>
      <w:r w:rsidR="00B540DF" w:rsidRPr="007B6239">
        <w:rPr>
          <w:rStyle w:val="AntratDiagrama"/>
          <w:b w:val="0"/>
          <w:color w:val="auto"/>
        </w:rPr>
        <w:t>20</w:t>
      </w:r>
      <w:r w:rsidRPr="007B6239">
        <w:rPr>
          <w:rStyle w:val="AntratDiagrama"/>
          <w:b w:val="0"/>
          <w:color w:val="auto"/>
        </w:rPr>
        <w:t xml:space="preserve"> lentelėje.</w:t>
      </w:r>
      <w:r w:rsidRPr="007B6239">
        <w:t xml:space="preserve"> </w:t>
      </w:r>
    </w:p>
    <w:p w:rsidR="00EC1517" w:rsidRPr="00794CF9" w:rsidRDefault="00B540DF" w:rsidP="00794CF9">
      <w:pPr>
        <w:pStyle w:val="Antrat"/>
      </w:pPr>
      <w:r w:rsidRPr="00794CF9">
        <w:t>20</w:t>
      </w:r>
      <w:r w:rsidR="008574E9" w:rsidRPr="00794CF9">
        <w:t xml:space="preserve"> </w:t>
      </w:r>
      <w:r w:rsidR="00EC1517" w:rsidRPr="00794CF9">
        <w:t xml:space="preserve">lentelė Komunalinių atliekų kiekių ir sudėties prognozė </w:t>
      </w:r>
      <w:r w:rsidR="008574E9" w:rsidRPr="00794CF9">
        <w:t>Molėtų</w:t>
      </w:r>
      <w:r w:rsidR="00EC1517" w:rsidRPr="00794CF9">
        <w:t xml:space="preserve"> rajone 2014–2020 m. (nevertinant papildomo namudinio kompostavimo</w:t>
      </w:r>
      <w:r w:rsidR="003F72DB">
        <w:rPr>
          <w:lang w:val="lt-LT"/>
        </w:rPr>
        <w:t xml:space="preserve"> įtakos</w:t>
      </w:r>
      <w:r w:rsidR="00EC1517" w:rsidRPr="00794CF9">
        <w:t>)</w:t>
      </w:r>
    </w:p>
    <w:tbl>
      <w:tblPr>
        <w:tblW w:w="9273" w:type="dxa"/>
        <w:tblInd w:w="108" w:type="dxa"/>
        <w:tblLayout w:type="fixed"/>
        <w:tblLook w:val="04A0" w:firstRow="1" w:lastRow="0" w:firstColumn="1" w:lastColumn="0" w:noHBand="0" w:noVBand="1"/>
      </w:tblPr>
      <w:tblGrid>
        <w:gridCol w:w="511"/>
        <w:gridCol w:w="2324"/>
        <w:gridCol w:w="1134"/>
        <w:gridCol w:w="708"/>
        <w:gridCol w:w="766"/>
        <w:gridCol w:w="766"/>
        <w:gridCol w:w="766"/>
        <w:gridCol w:w="766"/>
        <w:gridCol w:w="766"/>
        <w:gridCol w:w="766"/>
      </w:tblGrid>
      <w:tr w:rsidR="00EC1517" w:rsidRPr="00E113A1" w:rsidTr="00A36035">
        <w:trPr>
          <w:trHeight w:val="96"/>
        </w:trPr>
        <w:tc>
          <w:tcPr>
            <w:tcW w:w="511"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EC1517" w:rsidRPr="00E113A1" w:rsidRDefault="00EC1517" w:rsidP="009500EA">
            <w:pPr>
              <w:spacing w:before="40" w:after="40"/>
              <w:jc w:val="left"/>
              <w:rPr>
                <w:b/>
                <w:bCs/>
                <w:sz w:val="20"/>
                <w:szCs w:val="20"/>
              </w:rPr>
            </w:pPr>
            <w:r w:rsidRPr="00E113A1">
              <w:rPr>
                <w:b/>
                <w:bCs/>
                <w:sz w:val="20"/>
                <w:szCs w:val="20"/>
              </w:rPr>
              <w:t>Eil. Nr.</w:t>
            </w:r>
          </w:p>
        </w:tc>
        <w:tc>
          <w:tcPr>
            <w:tcW w:w="2324"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EC1517" w:rsidRPr="00E113A1" w:rsidRDefault="00EC1517" w:rsidP="009500EA">
            <w:pPr>
              <w:spacing w:before="40" w:after="40"/>
              <w:jc w:val="left"/>
              <w:rPr>
                <w:b/>
                <w:bCs/>
                <w:sz w:val="20"/>
                <w:szCs w:val="20"/>
              </w:rPr>
            </w:pPr>
            <w:r w:rsidRPr="00E113A1">
              <w:rPr>
                <w:b/>
                <w:bCs/>
                <w:sz w:val="20"/>
                <w:szCs w:val="20"/>
              </w:rPr>
              <w:t>Atliekos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EC1517" w:rsidRPr="00E113A1" w:rsidRDefault="00EC1517" w:rsidP="009500EA">
            <w:pPr>
              <w:spacing w:before="40" w:after="40"/>
              <w:jc w:val="center"/>
              <w:rPr>
                <w:b/>
                <w:bCs/>
                <w:sz w:val="20"/>
                <w:szCs w:val="20"/>
              </w:rPr>
            </w:pPr>
            <w:r w:rsidRPr="00E113A1">
              <w:rPr>
                <w:b/>
                <w:bCs/>
                <w:sz w:val="20"/>
                <w:szCs w:val="20"/>
              </w:rPr>
              <w:t>Komunalinių atliekų sudėtis</w:t>
            </w:r>
            <w:r>
              <w:rPr>
                <w:b/>
                <w:bCs/>
                <w:sz w:val="20"/>
                <w:szCs w:val="20"/>
              </w:rPr>
              <w:t xml:space="preserve"> </w:t>
            </w:r>
            <w:r w:rsidR="009F61BC">
              <w:rPr>
                <w:b/>
                <w:bCs/>
                <w:sz w:val="20"/>
                <w:szCs w:val="20"/>
              </w:rPr>
              <w:t>2013 m.</w:t>
            </w:r>
          </w:p>
        </w:tc>
        <w:tc>
          <w:tcPr>
            <w:tcW w:w="5304" w:type="dxa"/>
            <w:gridSpan w:val="7"/>
            <w:tcBorders>
              <w:top w:val="single" w:sz="4" w:space="0" w:color="auto"/>
              <w:left w:val="nil"/>
              <w:bottom w:val="single" w:sz="4" w:space="0" w:color="auto"/>
              <w:right w:val="single" w:sz="4" w:space="0" w:color="auto"/>
            </w:tcBorders>
            <w:shd w:val="clear" w:color="auto" w:fill="DEEAF6"/>
            <w:noWrap/>
            <w:vAlign w:val="center"/>
            <w:hideMark/>
          </w:tcPr>
          <w:p w:rsidR="00EC1517" w:rsidRPr="00E113A1" w:rsidRDefault="00EC1517" w:rsidP="009500EA">
            <w:pPr>
              <w:spacing w:before="40" w:after="40"/>
              <w:jc w:val="center"/>
              <w:rPr>
                <w:b/>
                <w:bCs/>
                <w:sz w:val="20"/>
                <w:szCs w:val="20"/>
              </w:rPr>
            </w:pPr>
            <w:r w:rsidRPr="00E113A1">
              <w:rPr>
                <w:b/>
                <w:bCs/>
                <w:sz w:val="20"/>
                <w:szCs w:val="20"/>
              </w:rPr>
              <w:t>Komunalinių atliekų susidarymas, t</w:t>
            </w:r>
          </w:p>
        </w:tc>
      </w:tr>
      <w:tr w:rsidR="00EC1517" w:rsidRPr="00E113A1" w:rsidTr="00A36035">
        <w:trPr>
          <w:trHeight w:val="96"/>
        </w:trPr>
        <w:tc>
          <w:tcPr>
            <w:tcW w:w="511" w:type="dxa"/>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EC1517" w:rsidRPr="00E113A1" w:rsidRDefault="00EC1517" w:rsidP="009500EA">
            <w:pPr>
              <w:spacing w:before="40" w:after="40"/>
              <w:jc w:val="left"/>
              <w:rPr>
                <w:b/>
                <w:bCs/>
                <w:sz w:val="20"/>
                <w:szCs w:val="20"/>
              </w:rPr>
            </w:pPr>
          </w:p>
        </w:tc>
        <w:tc>
          <w:tcPr>
            <w:tcW w:w="2324" w:type="dxa"/>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EC1517" w:rsidRPr="00E113A1" w:rsidRDefault="00EC1517" w:rsidP="009500EA">
            <w:pPr>
              <w:spacing w:before="40" w:after="40"/>
              <w:jc w:val="left"/>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EC1517" w:rsidRPr="00E113A1" w:rsidRDefault="00EC1517" w:rsidP="009500EA">
            <w:pPr>
              <w:spacing w:before="40" w:after="40"/>
              <w:jc w:val="left"/>
              <w:rPr>
                <w:b/>
                <w:bCs/>
                <w:sz w:val="20"/>
                <w:szCs w:val="20"/>
              </w:rPr>
            </w:pPr>
          </w:p>
        </w:tc>
        <w:tc>
          <w:tcPr>
            <w:tcW w:w="708" w:type="dxa"/>
            <w:tcBorders>
              <w:top w:val="nil"/>
              <w:left w:val="nil"/>
              <w:bottom w:val="single" w:sz="4" w:space="0" w:color="auto"/>
              <w:right w:val="single" w:sz="4" w:space="0" w:color="auto"/>
            </w:tcBorders>
            <w:shd w:val="clear" w:color="auto" w:fill="DEEAF6"/>
            <w:noWrap/>
            <w:vAlign w:val="center"/>
            <w:hideMark/>
          </w:tcPr>
          <w:p w:rsidR="00EC1517" w:rsidRPr="00E113A1" w:rsidRDefault="00EC1517" w:rsidP="009500EA">
            <w:pPr>
              <w:spacing w:before="40" w:after="40"/>
              <w:jc w:val="center"/>
              <w:rPr>
                <w:b/>
                <w:bCs/>
                <w:sz w:val="20"/>
                <w:szCs w:val="20"/>
              </w:rPr>
            </w:pPr>
            <w:r w:rsidRPr="00E113A1">
              <w:rPr>
                <w:b/>
                <w:bCs/>
                <w:sz w:val="20"/>
                <w:szCs w:val="20"/>
              </w:rPr>
              <w:t>2014</w:t>
            </w:r>
          </w:p>
        </w:tc>
        <w:tc>
          <w:tcPr>
            <w:tcW w:w="766" w:type="dxa"/>
            <w:tcBorders>
              <w:top w:val="nil"/>
              <w:left w:val="nil"/>
              <w:bottom w:val="single" w:sz="4" w:space="0" w:color="auto"/>
              <w:right w:val="single" w:sz="4" w:space="0" w:color="auto"/>
            </w:tcBorders>
            <w:shd w:val="clear" w:color="auto" w:fill="DEEAF6"/>
            <w:noWrap/>
            <w:vAlign w:val="center"/>
            <w:hideMark/>
          </w:tcPr>
          <w:p w:rsidR="00EC1517" w:rsidRPr="00E113A1" w:rsidRDefault="00EC1517" w:rsidP="009500EA">
            <w:pPr>
              <w:spacing w:before="40" w:after="40"/>
              <w:jc w:val="center"/>
              <w:rPr>
                <w:b/>
                <w:bCs/>
                <w:sz w:val="20"/>
                <w:szCs w:val="20"/>
              </w:rPr>
            </w:pPr>
            <w:r w:rsidRPr="00E113A1">
              <w:rPr>
                <w:b/>
                <w:bCs/>
                <w:sz w:val="20"/>
                <w:szCs w:val="20"/>
              </w:rPr>
              <w:t>2015</w:t>
            </w:r>
          </w:p>
        </w:tc>
        <w:tc>
          <w:tcPr>
            <w:tcW w:w="766" w:type="dxa"/>
            <w:tcBorders>
              <w:top w:val="nil"/>
              <w:left w:val="nil"/>
              <w:bottom w:val="single" w:sz="4" w:space="0" w:color="auto"/>
              <w:right w:val="single" w:sz="4" w:space="0" w:color="auto"/>
            </w:tcBorders>
            <w:shd w:val="clear" w:color="auto" w:fill="DEEAF6"/>
            <w:noWrap/>
            <w:vAlign w:val="center"/>
            <w:hideMark/>
          </w:tcPr>
          <w:p w:rsidR="00EC1517" w:rsidRPr="00E113A1" w:rsidRDefault="00EC1517" w:rsidP="009500EA">
            <w:pPr>
              <w:spacing w:before="40" w:after="40"/>
              <w:jc w:val="center"/>
              <w:rPr>
                <w:b/>
                <w:bCs/>
                <w:sz w:val="20"/>
                <w:szCs w:val="20"/>
              </w:rPr>
            </w:pPr>
            <w:r w:rsidRPr="00E113A1">
              <w:rPr>
                <w:b/>
                <w:bCs/>
                <w:sz w:val="20"/>
                <w:szCs w:val="20"/>
              </w:rPr>
              <w:t>2016</w:t>
            </w:r>
          </w:p>
        </w:tc>
        <w:tc>
          <w:tcPr>
            <w:tcW w:w="766" w:type="dxa"/>
            <w:tcBorders>
              <w:top w:val="nil"/>
              <w:left w:val="nil"/>
              <w:bottom w:val="single" w:sz="4" w:space="0" w:color="auto"/>
              <w:right w:val="single" w:sz="4" w:space="0" w:color="auto"/>
            </w:tcBorders>
            <w:shd w:val="clear" w:color="auto" w:fill="DEEAF6"/>
            <w:noWrap/>
            <w:vAlign w:val="center"/>
            <w:hideMark/>
          </w:tcPr>
          <w:p w:rsidR="00EC1517" w:rsidRPr="00E113A1" w:rsidRDefault="00EC1517" w:rsidP="009500EA">
            <w:pPr>
              <w:spacing w:before="40" w:after="40"/>
              <w:jc w:val="center"/>
              <w:rPr>
                <w:b/>
                <w:bCs/>
                <w:sz w:val="20"/>
                <w:szCs w:val="20"/>
              </w:rPr>
            </w:pPr>
            <w:r w:rsidRPr="00E113A1">
              <w:rPr>
                <w:b/>
                <w:bCs/>
                <w:sz w:val="20"/>
                <w:szCs w:val="20"/>
              </w:rPr>
              <w:t>2017</w:t>
            </w:r>
          </w:p>
        </w:tc>
        <w:tc>
          <w:tcPr>
            <w:tcW w:w="766" w:type="dxa"/>
            <w:tcBorders>
              <w:top w:val="nil"/>
              <w:left w:val="nil"/>
              <w:bottom w:val="single" w:sz="4" w:space="0" w:color="auto"/>
              <w:right w:val="single" w:sz="4" w:space="0" w:color="auto"/>
            </w:tcBorders>
            <w:shd w:val="clear" w:color="auto" w:fill="DEEAF6"/>
            <w:noWrap/>
            <w:vAlign w:val="center"/>
            <w:hideMark/>
          </w:tcPr>
          <w:p w:rsidR="00EC1517" w:rsidRPr="00E113A1" w:rsidRDefault="00EC1517" w:rsidP="009500EA">
            <w:pPr>
              <w:spacing w:before="40" w:after="40"/>
              <w:jc w:val="center"/>
              <w:rPr>
                <w:b/>
                <w:bCs/>
                <w:sz w:val="20"/>
                <w:szCs w:val="20"/>
              </w:rPr>
            </w:pPr>
            <w:r w:rsidRPr="00E113A1">
              <w:rPr>
                <w:b/>
                <w:bCs/>
                <w:sz w:val="20"/>
                <w:szCs w:val="20"/>
              </w:rPr>
              <w:t>2018</w:t>
            </w:r>
          </w:p>
        </w:tc>
        <w:tc>
          <w:tcPr>
            <w:tcW w:w="766" w:type="dxa"/>
            <w:tcBorders>
              <w:top w:val="nil"/>
              <w:left w:val="nil"/>
              <w:bottom w:val="single" w:sz="4" w:space="0" w:color="auto"/>
              <w:right w:val="single" w:sz="4" w:space="0" w:color="auto"/>
            </w:tcBorders>
            <w:shd w:val="clear" w:color="auto" w:fill="DEEAF6"/>
            <w:noWrap/>
            <w:vAlign w:val="center"/>
            <w:hideMark/>
          </w:tcPr>
          <w:p w:rsidR="00EC1517" w:rsidRPr="00E113A1" w:rsidRDefault="00EC1517" w:rsidP="009500EA">
            <w:pPr>
              <w:spacing w:before="40" w:after="40"/>
              <w:jc w:val="center"/>
              <w:rPr>
                <w:b/>
                <w:bCs/>
                <w:sz w:val="20"/>
                <w:szCs w:val="20"/>
              </w:rPr>
            </w:pPr>
            <w:r w:rsidRPr="00E113A1">
              <w:rPr>
                <w:b/>
                <w:bCs/>
                <w:sz w:val="20"/>
                <w:szCs w:val="20"/>
              </w:rPr>
              <w:t>2019</w:t>
            </w:r>
          </w:p>
        </w:tc>
        <w:tc>
          <w:tcPr>
            <w:tcW w:w="766" w:type="dxa"/>
            <w:tcBorders>
              <w:top w:val="nil"/>
              <w:left w:val="nil"/>
              <w:bottom w:val="single" w:sz="4" w:space="0" w:color="auto"/>
              <w:right w:val="single" w:sz="4" w:space="0" w:color="auto"/>
            </w:tcBorders>
            <w:shd w:val="clear" w:color="auto" w:fill="DEEAF6"/>
            <w:noWrap/>
            <w:vAlign w:val="center"/>
            <w:hideMark/>
          </w:tcPr>
          <w:p w:rsidR="00EC1517" w:rsidRPr="00E113A1" w:rsidRDefault="00EC1517" w:rsidP="009500EA">
            <w:pPr>
              <w:spacing w:before="40" w:after="40"/>
              <w:jc w:val="center"/>
              <w:rPr>
                <w:b/>
                <w:bCs/>
                <w:sz w:val="20"/>
                <w:szCs w:val="20"/>
              </w:rPr>
            </w:pPr>
            <w:r w:rsidRPr="00E113A1">
              <w:rPr>
                <w:b/>
                <w:bCs/>
                <w:sz w:val="20"/>
                <w:szCs w:val="20"/>
              </w:rPr>
              <w:t>2020</w:t>
            </w:r>
          </w:p>
        </w:tc>
      </w:tr>
      <w:tr w:rsidR="00B57A41" w:rsidRPr="00226E69" w:rsidTr="00B57A41">
        <w:trPr>
          <w:trHeight w:val="96"/>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B57A41" w:rsidRPr="00E113A1" w:rsidRDefault="00B57A41" w:rsidP="00B57A41">
            <w:pPr>
              <w:spacing w:before="40" w:after="40"/>
              <w:jc w:val="left"/>
              <w:rPr>
                <w:sz w:val="20"/>
                <w:szCs w:val="20"/>
              </w:rPr>
            </w:pPr>
            <w:r w:rsidRPr="00E113A1">
              <w:rPr>
                <w:sz w:val="20"/>
                <w:szCs w:val="20"/>
              </w:rPr>
              <w:t>1</w:t>
            </w:r>
          </w:p>
        </w:tc>
        <w:tc>
          <w:tcPr>
            <w:tcW w:w="2324" w:type="dxa"/>
            <w:tcBorders>
              <w:top w:val="nil"/>
              <w:left w:val="nil"/>
              <w:bottom w:val="single" w:sz="4" w:space="0" w:color="auto"/>
              <w:right w:val="single" w:sz="4" w:space="0" w:color="auto"/>
            </w:tcBorders>
            <w:shd w:val="clear" w:color="auto" w:fill="auto"/>
            <w:vAlign w:val="center"/>
            <w:hideMark/>
          </w:tcPr>
          <w:p w:rsidR="00B57A41" w:rsidRPr="00E113A1" w:rsidRDefault="00B57A41" w:rsidP="00B57A41">
            <w:pPr>
              <w:spacing w:before="40" w:after="40"/>
              <w:jc w:val="left"/>
              <w:rPr>
                <w:sz w:val="20"/>
                <w:szCs w:val="20"/>
              </w:rPr>
            </w:pPr>
            <w:r w:rsidRPr="00E113A1">
              <w:rPr>
                <w:sz w:val="20"/>
                <w:szCs w:val="20"/>
              </w:rPr>
              <w:t>Žaliosios atliekos</w:t>
            </w:r>
          </w:p>
        </w:tc>
        <w:tc>
          <w:tcPr>
            <w:tcW w:w="1134" w:type="dxa"/>
            <w:tcBorders>
              <w:top w:val="nil"/>
              <w:left w:val="nil"/>
              <w:bottom w:val="single" w:sz="4" w:space="0" w:color="auto"/>
              <w:right w:val="single" w:sz="4" w:space="0" w:color="auto"/>
            </w:tcBorders>
            <w:shd w:val="clear" w:color="000000" w:fill="FFFFFF"/>
            <w:vAlign w:val="center"/>
            <w:hideMark/>
          </w:tcPr>
          <w:p w:rsidR="00B57A41" w:rsidRDefault="00B57A41" w:rsidP="00B57A41">
            <w:pPr>
              <w:spacing w:before="40" w:after="40"/>
              <w:jc w:val="center"/>
              <w:rPr>
                <w:sz w:val="20"/>
                <w:szCs w:val="20"/>
              </w:rPr>
            </w:pPr>
            <w:r>
              <w:rPr>
                <w:sz w:val="20"/>
                <w:szCs w:val="20"/>
              </w:rPr>
              <w:t>15,5%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B57A41" w:rsidRDefault="00B57A41" w:rsidP="00B57A41">
            <w:pPr>
              <w:spacing w:before="0" w:after="0"/>
              <w:jc w:val="right"/>
              <w:rPr>
                <w:sz w:val="20"/>
                <w:szCs w:val="20"/>
                <w:lang w:val="en-US" w:eastAsia="en-US"/>
              </w:rPr>
            </w:pPr>
            <w:r>
              <w:rPr>
                <w:sz w:val="20"/>
                <w:szCs w:val="20"/>
              </w:rPr>
              <w:t>933</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928</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925</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927</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928</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931</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935</w:t>
            </w:r>
          </w:p>
        </w:tc>
      </w:tr>
      <w:tr w:rsidR="00B57A41" w:rsidRPr="00E113A1" w:rsidTr="00B57A41">
        <w:trPr>
          <w:trHeight w:val="96"/>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B57A41" w:rsidRPr="00E113A1" w:rsidRDefault="00B57A41" w:rsidP="00B57A41">
            <w:pPr>
              <w:spacing w:before="40" w:after="40"/>
              <w:jc w:val="left"/>
              <w:rPr>
                <w:sz w:val="20"/>
                <w:szCs w:val="20"/>
              </w:rPr>
            </w:pPr>
            <w:r w:rsidRPr="00E113A1">
              <w:rPr>
                <w:sz w:val="20"/>
                <w:szCs w:val="20"/>
              </w:rPr>
              <w:t>3</w:t>
            </w:r>
          </w:p>
        </w:tc>
        <w:tc>
          <w:tcPr>
            <w:tcW w:w="2324" w:type="dxa"/>
            <w:tcBorders>
              <w:top w:val="nil"/>
              <w:left w:val="nil"/>
              <w:bottom w:val="single" w:sz="4" w:space="0" w:color="auto"/>
              <w:right w:val="single" w:sz="4" w:space="0" w:color="auto"/>
            </w:tcBorders>
            <w:shd w:val="clear" w:color="auto" w:fill="auto"/>
            <w:vAlign w:val="center"/>
            <w:hideMark/>
          </w:tcPr>
          <w:p w:rsidR="00B57A41" w:rsidRPr="00E113A1" w:rsidRDefault="00B57A41" w:rsidP="00B57A41">
            <w:pPr>
              <w:spacing w:before="40" w:after="40"/>
              <w:jc w:val="left"/>
              <w:rPr>
                <w:sz w:val="20"/>
                <w:szCs w:val="20"/>
              </w:rPr>
            </w:pPr>
            <w:r w:rsidRPr="00E113A1">
              <w:rPr>
                <w:sz w:val="20"/>
                <w:szCs w:val="20"/>
              </w:rPr>
              <w:t>Medienos atliekos</w:t>
            </w:r>
          </w:p>
        </w:tc>
        <w:tc>
          <w:tcPr>
            <w:tcW w:w="1134" w:type="dxa"/>
            <w:tcBorders>
              <w:top w:val="nil"/>
              <w:left w:val="nil"/>
              <w:bottom w:val="single" w:sz="4" w:space="0" w:color="auto"/>
              <w:right w:val="single" w:sz="4" w:space="0" w:color="auto"/>
            </w:tcBorders>
            <w:shd w:val="clear" w:color="000000" w:fill="FFFFFF"/>
            <w:vAlign w:val="center"/>
            <w:hideMark/>
          </w:tcPr>
          <w:p w:rsidR="00B57A41" w:rsidRDefault="00B57A41" w:rsidP="00B57A41">
            <w:pPr>
              <w:spacing w:before="40" w:after="40"/>
              <w:jc w:val="center"/>
              <w:rPr>
                <w:sz w:val="20"/>
                <w:szCs w:val="20"/>
              </w:rPr>
            </w:pPr>
            <w:r>
              <w:rPr>
                <w:sz w:val="20"/>
                <w:szCs w:val="20"/>
              </w:rPr>
              <w:t>0,8%</w:t>
            </w:r>
          </w:p>
        </w:tc>
        <w:tc>
          <w:tcPr>
            <w:tcW w:w="708"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49</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49</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49</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49</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49</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49</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49</w:t>
            </w:r>
          </w:p>
        </w:tc>
      </w:tr>
      <w:tr w:rsidR="00B57A41" w:rsidRPr="00E113A1" w:rsidTr="00B57A41">
        <w:trPr>
          <w:trHeight w:val="96"/>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B57A41" w:rsidRPr="00E113A1" w:rsidRDefault="00B57A41" w:rsidP="00B57A41">
            <w:pPr>
              <w:spacing w:before="40" w:after="40"/>
              <w:jc w:val="left"/>
              <w:rPr>
                <w:sz w:val="20"/>
                <w:szCs w:val="20"/>
              </w:rPr>
            </w:pPr>
            <w:r w:rsidRPr="00E113A1">
              <w:rPr>
                <w:sz w:val="20"/>
                <w:szCs w:val="20"/>
              </w:rPr>
              <w:t>4</w:t>
            </w:r>
          </w:p>
        </w:tc>
        <w:tc>
          <w:tcPr>
            <w:tcW w:w="2324" w:type="dxa"/>
            <w:tcBorders>
              <w:top w:val="nil"/>
              <w:left w:val="nil"/>
              <w:bottom w:val="single" w:sz="4" w:space="0" w:color="auto"/>
              <w:right w:val="single" w:sz="4" w:space="0" w:color="auto"/>
            </w:tcBorders>
            <w:shd w:val="clear" w:color="auto" w:fill="auto"/>
            <w:vAlign w:val="center"/>
            <w:hideMark/>
          </w:tcPr>
          <w:p w:rsidR="00B57A41" w:rsidRPr="00E113A1" w:rsidRDefault="00B57A41" w:rsidP="00B57A41">
            <w:pPr>
              <w:spacing w:before="40" w:after="40"/>
              <w:jc w:val="left"/>
              <w:rPr>
                <w:sz w:val="20"/>
                <w:szCs w:val="20"/>
              </w:rPr>
            </w:pPr>
            <w:r w:rsidRPr="00E113A1">
              <w:rPr>
                <w:sz w:val="20"/>
                <w:szCs w:val="20"/>
              </w:rPr>
              <w:t>Kitos biologinės atliekos</w:t>
            </w:r>
          </w:p>
        </w:tc>
        <w:tc>
          <w:tcPr>
            <w:tcW w:w="1134" w:type="dxa"/>
            <w:tcBorders>
              <w:top w:val="nil"/>
              <w:left w:val="nil"/>
              <w:bottom w:val="single" w:sz="4" w:space="0" w:color="auto"/>
              <w:right w:val="single" w:sz="4" w:space="0" w:color="auto"/>
            </w:tcBorders>
            <w:shd w:val="clear" w:color="000000" w:fill="FFFFFF"/>
            <w:vAlign w:val="center"/>
            <w:hideMark/>
          </w:tcPr>
          <w:p w:rsidR="00B57A41" w:rsidRDefault="00B57A41" w:rsidP="00B57A41">
            <w:pPr>
              <w:spacing w:before="40" w:after="40"/>
              <w:jc w:val="center"/>
              <w:rPr>
                <w:sz w:val="20"/>
                <w:szCs w:val="20"/>
              </w:rPr>
            </w:pPr>
            <w:r>
              <w:rPr>
                <w:sz w:val="20"/>
                <w:szCs w:val="20"/>
              </w:rPr>
              <w:t>11,4%</w:t>
            </w:r>
          </w:p>
        </w:tc>
        <w:tc>
          <w:tcPr>
            <w:tcW w:w="708"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685</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681</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679</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680</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681</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684</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686</w:t>
            </w:r>
          </w:p>
        </w:tc>
      </w:tr>
      <w:tr w:rsidR="00B57A41" w:rsidRPr="00E113A1" w:rsidTr="00B57A41">
        <w:trPr>
          <w:trHeight w:val="96"/>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B57A41" w:rsidRPr="00E113A1" w:rsidRDefault="00B57A41" w:rsidP="00B57A41">
            <w:pPr>
              <w:spacing w:before="40" w:after="40"/>
              <w:jc w:val="left"/>
              <w:rPr>
                <w:sz w:val="20"/>
                <w:szCs w:val="20"/>
              </w:rPr>
            </w:pPr>
            <w:r w:rsidRPr="00E113A1">
              <w:rPr>
                <w:sz w:val="20"/>
                <w:szCs w:val="20"/>
              </w:rPr>
              <w:t>5</w:t>
            </w:r>
          </w:p>
        </w:tc>
        <w:tc>
          <w:tcPr>
            <w:tcW w:w="2324" w:type="dxa"/>
            <w:tcBorders>
              <w:top w:val="nil"/>
              <w:left w:val="nil"/>
              <w:bottom w:val="single" w:sz="4" w:space="0" w:color="auto"/>
              <w:right w:val="single" w:sz="4" w:space="0" w:color="auto"/>
            </w:tcBorders>
            <w:shd w:val="clear" w:color="auto" w:fill="auto"/>
            <w:vAlign w:val="center"/>
            <w:hideMark/>
          </w:tcPr>
          <w:p w:rsidR="00B57A41" w:rsidRPr="00E113A1" w:rsidRDefault="00B57A41" w:rsidP="00B57A41">
            <w:pPr>
              <w:spacing w:before="40" w:after="40"/>
              <w:jc w:val="left"/>
              <w:rPr>
                <w:sz w:val="20"/>
                <w:szCs w:val="20"/>
              </w:rPr>
            </w:pPr>
            <w:r w:rsidRPr="00E113A1">
              <w:rPr>
                <w:sz w:val="20"/>
                <w:szCs w:val="20"/>
              </w:rPr>
              <w:t>Plastikų atliekos</w:t>
            </w:r>
          </w:p>
        </w:tc>
        <w:tc>
          <w:tcPr>
            <w:tcW w:w="1134" w:type="dxa"/>
            <w:tcBorders>
              <w:top w:val="nil"/>
              <w:left w:val="nil"/>
              <w:bottom w:val="single" w:sz="4" w:space="0" w:color="auto"/>
              <w:right w:val="single" w:sz="4" w:space="0" w:color="auto"/>
            </w:tcBorders>
            <w:shd w:val="clear" w:color="000000" w:fill="FFFFFF"/>
            <w:vAlign w:val="center"/>
            <w:hideMark/>
          </w:tcPr>
          <w:p w:rsidR="00B57A41" w:rsidRDefault="00B57A41" w:rsidP="00B57A41">
            <w:pPr>
              <w:spacing w:before="40" w:after="40"/>
              <w:jc w:val="center"/>
              <w:rPr>
                <w:sz w:val="20"/>
                <w:szCs w:val="20"/>
              </w:rPr>
            </w:pPr>
            <w:r>
              <w:rPr>
                <w:sz w:val="20"/>
                <w:szCs w:val="20"/>
              </w:rPr>
              <w:t>14,0%</w:t>
            </w:r>
          </w:p>
        </w:tc>
        <w:tc>
          <w:tcPr>
            <w:tcW w:w="708"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842</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837</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835</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836</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837</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840</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843</w:t>
            </w:r>
          </w:p>
        </w:tc>
      </w:tr>
      <w:tr w:rsidR="00B57A41" w:rsidRPr="00E113A1" w:rsidTr="00B57A41">
        <w:trPr>
          <w:trHeight w:val="96"/>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B57A41" w:rsidRPr="00E113A1" w:rsidRDefault="00B57A41" w:rsidP="00B57A41">
            <w:pPr>
              <w:spacing w:before="40" w:after="40"/>
              <w:jc w:val="left"/>
              <w:rPr>
                <w:sz w:val="20"/>
                <w:szCs w:val="20"/>
              </w:rPr>
            </w:pPr>
            <w:r w:rsidRPr="00E113A1">
              <w:rPr>
                <w:sz w:val="20"/>
                <w:szCs w:val="20"/>
              </w:rPr>
              <w:t>6</w:t>
            </w:r>
          </w:p>
        </w:tc>
        <w:tc>
          <w:tcPr>
            <w:tcW w:w="2324" w:type="dxa"/>
            <w:tcBorders>
              <w:top w:val="nil"/>
              <w:left w:val="nil"/>
              <w:bottom w:val="single" w:sz="4" w:space="0" w:color="auto"/>
              <w:right w:val="single" w:sz="4" w:space="0" w:color="auto"/>
            </w:tcBorders>
            <w:shd w:val="clear" w:color="auto" w:fill="auto"/>
            <w:vAlign w:val="center"/>
            <w:hideMark/>
          </w:tcPr>
          <w:p w:rsidR="00B57A41" w:rsidRPr="00E113A1" w:rsidRDefault="00B57A41" w:rsidP="00B57A41">
            <w:pPr>
              <w:spacing w:before="40" w:after="40"/>
              <w:jc w:val="left"/>
              <w:rPr>
                <w:sz w:val="20"/>
                <w:szCs w:val="20"/>
              </w:rPr>
            </w:pPr>
            <w:r w:rsidRPr="00E113A1">
              <w:rPr>
                <w:sz w:val="20"/>
                <w:szCs w:val="20"/>
              </w:rPr>
              <w:t>Popieriaus/kartono atliekos</w:t>
            </w:r>
          </w:p>
        </w:tc>
        <w:tc>
          <w:tcPr>
            <w:tcW w:w="1134" w:type="dxa"/>
            <w:tcBorders>
              <w:top w:val="nil"/>
              <w:left w:val="nil"/>
              <w:bottom w:val="single" w:sz="4" w:space="0" w:color="auto"/>
              <w:right w:val="single" w:sz="4" w:space="0" w:color="auto"/>
            </w:tcBorders>
            <w:shd w:val="clear" w:color="000000" w:fill="FFFFFF"/>
            <w:vAlign w:val="center"/>
            <w:hideMark/>
          </w:tcPr>
          <w:p w:rsidR="00B57A41" w:rsidRDefault="00B57A41" w:rsidP="00B57A41">
            <w:pPr>
              <w:spacing w:before="40" w:after="40"/>
              <w:jc w:val="center"/>
              <w:rPr>
                <w:sz w:val="20"/>
                <w:szCs w:val="20"/>
              </w:rPr>
            </w:pPr>
            <w:r>
              <w:rPr>
                <w:sz w:val="20"/>
                <w:szCs w:val="20"/>
              </w:rPr>
              <w:t>5,4%</w:t>
            </w:r>
          </w:p>
        </w:tc>
        <w:tc>
          <w:tcPr>
            <w:tcW w:w="708"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322</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320</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319</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320</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320</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321</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322</w:t>
            </w:r>
          </w:p>
        </w:tc>
      </w:tr>
      <w:tr w:rsidR="00B57A41" w:rsidRPr="00E113A1" w:rsidTr="00B57A41">
        <w:trPr>
          <w:trHeight w:val="96"/>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B57A41" w:rsidRPr="00E113A1" w:rsidRDefault="00B57A41" w:rsidP="00B57A41">
            <w:pPr>
              <w:spacing w:before="40" w:after="40"/>
              <w:jc w:val="left"/>
              <w:rPr>
                <w:sz w:val="20"/>
                <w:szCs w:val="20"/>
              </w:rPr>
            </w:pPr>
            <w:r w:rsidRPr="00E113A1">
              <w:rPr>
                <w:sz w:val="20"/>
                <w:szCs w:val="20"/>
              </w:rPr>
              <w:t>7</w:t>
            </w:r>
          </w:p>
        </w:tc>
        <w:tc>
          <w:tcPr>
            <w:tcW w:w="2324" w:type="dxa"/>
            <w:tcBorders>
              <w:top w:val="nil"/>
              <w:left w:val="nil"/>
              <w:bottom w:val="single" w:sz="4" w:space="0" w:color="auto"/>
              <w:right w:val="single" w:sz="4" w:space="0" w:color="auto"/>
            </w:tcBorders>
            <w:shd w:val="clear" w:color="auto" w:fill="auto"/>
            <w:vAlign w:val="center"/>
            <w:hideMark/>
          </w:tcPr>
          <w:p w:rsidR="00B57A41" w:rsidRPr="00E113A1" w:rsidRDefault="00B57A41" w:rsidP="00B57A41">
            <w:pPr>
              <w:spacing w:before="40" w:after="40"/>
              <w:jc w:val="left"/>
              <w:rPr>
                <w:sz w:val="20"/>
                <w:szCs w:val="20"/>
              </w:rPr>
            </w:pPr>
            <w:r w:rsidRPr="00E113A1">
              <w:rPr>
                <w:sz w:val="20"/>
                <w:szCs w:val="20"/>
              </w:rPr>
              <w:t>Stiklo atliekos</w:t>
            </w:r>
          </w:p>
        </w:tc>
        <w:tc>
          <w:tcPr>
            <w:tcW w:w="1134" w:type="dxa"/>
            <w:tcBorders>
              <w:top w:val="nil"/>
              <w:left w:val="nil"/>
              <w:bottom w:val="single" w:sz="4" w:space="0" w:color="auto"/>
              <w:right w:val="single" w:sz="4" w:space="0" w:color="auto"/>
            </w:tcBorders>
            <w:shd w:val="clear" w:color="000000" w:fill="FFFFFF"/>
            <w:vAlign w:val="center"/>
            <w:hideMark/>
          </w:tcPr>
          <w:p w:rsidR="00B57A41" w:rsidRDefault="00B57A41" w:rsidP="00B57A41">
            <w:pPr>
              <w:spacing w:before="40" w:after="40"/>
              <w:jc w:val="center"/>
              <w:rPr>
                <w:sz w:val="20"/>
                <w:szCs w:val="20"/>
              </w:rPr>
            </w:pPr>
            <w:r>
              <w:rPr>
                <w:sz w:val="20"/>
                <w:szCs w:val="20"/>
              </w:rPr>
              <w:t>8,6%</w:t>
            </w:r>
          </w:p>
        </w:tc>
        <w:tc>
          <w:tcPr>
            <w:tcW w:w="708"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515</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512</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510</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511</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512</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514</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516</w:t>
            </w:r>
          </w:p>
        </w:tc>
      </w:tr>
      <w:tr w:rsidR="00B57A41" w:rsidRPr="00E113A1" w:rsidTr="00B57A41">
        <w:trPr>
          <w:trHeight w:val="96"/>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B57A41" w:rsidRPr="00E113A1" w:rsidRDefault="00B57A41" w:rsidP="00B57A41">
            <w:pPr>
              <w:spacing w:before="40" w:after="40"/>
              <w:jc w:val="left"/>
              <w:rPr>
                <w:sz w:val="20"/>
                <w:szCs w:val="20"/>
              </w:rPr>
            </w:pPr>
            <w:r w:rsidRPr="00E113A1">
              <w:rPr>
                <w:sz w:val="20"/>
                <w:szCs w:val="20"/>
              </w:rPr>
              <w:t>8</w:t>
            </w:r>
          </w:p>
        </w:tc>
        <w:tc>
          <w:tcPr>
            <w:tcW w:w="2324" w:type="dxa"/>
            <w:tcBorders>
              <w:top w:val="nil"/>
              <w:left w:val="nil"/>
              <w:bottom w:val="single" w:sz="4" w:space="0" w:color="auto"/>
              <w:right w:val="single" w:sz="4" w:space="0" w:color="auto"/>
            </w:tcBorders>
            <w:shd w:val="clear" w:color="auto" w:fill="auto"/>
            <w:vAlign w:val="center"/>
            <w:hideMark/>
          </w:tcPr>
          <w:p w:rsidR="00B57A41" w:rsidRPr="00E113A1" w:rsidRDefault="00B57A41" w:rsidP="00B57A41">
            <w:pPr>
              <w:spacing w:before="40" w:after="40"/>
              <w:jc w:val="left"/>
              <w:rPr>
                <w:sz w:val="20"/>
                <w:szCs w:val="20"/>
              </w:rPr>
            </w:pPr>
            <w:r w:rsidRPr="00E113A1">
              <w:rPr>
                <w:sz w:val="20"/>
                <w:szCs w:val="20"/>
              </w:rPr>
              <w:t>Metalo laužas</w:t>
            </w:r>
          </w:p>
        </w:tc>
        <w:tc>
          <w:tcPr>
            <w:tcW w:w="1134" w:type="dxa"/>
            <w:tcBorders>
              <w:top w:val="nil"/>
              <w:left w:val="nil"/>
              <w:bottom w:val="single" w:sz="4" w:space="0" w:color="auto"/>
              <w:right w:val="single" w:sz="4" w:space="0" w:color="auto"/>
            </w:tcBorders>
            <w:shd w:val="clear" w:color="000000" w:fill="FFFFFF"/>
            <w:vAlign w:val="center"/>
            <w:hideMark/>
          </w:tcPr>
          <w:p w:rsidR="00B57A41" w:rsidRDefault="00B57A41" w:rsidP="00B57A41">
            <w:pPr>
              <w:spacing w:before="40" w:after="40"/>
              <w:jc w:val="center"/>
              <w:rPr>
                <w:sz w:val="20"/>
                <w:szCs w:val="20"/>
              </w:rPr>
            </w:pPr>
            <w:r>
              <w:rPr>
                <w:sz w:val="20"/>
                <w:szCs w:val="20"/>
              </w:rPr>
              <w:t>2,3%</w:t>
            </w:r>
          </w:p>
        </w:tc>
        <w:tc>
          <w:tcPr>
            <w:tcW w:w="708"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141</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140</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140</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140</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140</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141</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141</w:t>
            </w:r>
          </w:p>
        </w:tc>
      </w:tr>
      <w:tr w:rsidR="00B57A41" w:rsidRPr="00E113A1" w:rsidTr="00B57A41">
        <w:trPr>
          <w:trHeight w:val="96"/>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B57A41" w:rsidRPr="00E113A1" w:rsidRDefault="00B57A41" w:rsidP="00B57A41">
            <w:pPr>
              <w:spacing w:before="40" w:after="40"/>
              <w:jc w:val="left"/>
              <w:rPr>
                <w:sz w:val="20"/>
                <w:szCs w:val="20"/>
              </w:rPr>
            </w:pPr>
            <w:r w:rsidRPr="00E113A1">
              <w:rPr>
                <w:sz w:val="20"/>
                <w:szCs w:val="20"/>
              </w:rPr>
              <w:t>9</w:t>
            </w:r>
          </w:p>
        </w:tc>
        <w:tc>
          <w:tcPr>
            <w:tcW w:w="2324" w:type="dxa"/>
            <w:tcBorders>
              <w:top w:val="nil"/>
              <w:left w:val="nil"/>
              <w:bottom w:val="single" w:sz="4" w:space="0" w:color="auto"/>
              <w:right w:val="single" w:sz="4" w:space="0" w:color="auto"/>
            </w:tcBorders>
            <w:shd w:val="clear" w:color="auto" w:fill="auto"/>
            <w:vAlign w:val="center"/>
            <w:hideMark/>
          </w:tcPr>
          <w:p w:rsidR="00B57A41" w:rsidRPr="00E113A1" w:rsidRDefault="00B57A41" w:rsidP="00B57A41">
            <w:pPr>
              <w:spacing w:before="40" w:after="40"/>
              <w:jc w:val="left"/>
              <w:rPr>
                <w:sz w:val="20"/>
                <w:szCs w:val="20"/>
              </w:rPr>
            </w:pPr>
            <w:r w:rsidRPr="00E113A1">
              <w:rPr>
                <w:sz w:val="20"/>
                <w:szCs w:val="20"/>
              </w:rPr>
              <w:t>Naudotos padangos</w:t>
            </w:r>
          </w:p>
        </w:tc>
        <w:tc>
          <w:tcPr>
            <w:tcW w:w="1134" w:type="dxa"/>
            <w:tcBorders>
              <w:top w:val="nil"/>
              <w:left w:val="nil"/>
              <w:bottom w:val="single" w:sz="4" w:space="0" w:color="auto"/>
              <w:right w:val="single" w:sz="4" w:space="0" w:color="auto"/>
            </w:tcBorders>
            <w:shd w:val="clear" w:color="000000" w:fill="FFFFFF"/>
            <w:vAlign w:val="center"/>
            <w:hideMark/>
          </w:tcPr>
          <w:p w:rsidR="00B57A41" w:rsidRDefault="00B57A41" w:rsidP="00B57A41">
            <w:pPr>
              <w:spacing w:before="40" w:after="40"/>
              <w:jc w:val="center"/>
              <w:rPr>
                <w:sz w:val="20"/>
                <w:szCs w:val="20"/>
              </w:rPr>
            </w:pPr>
            <w:r>
              <w:rPr>
                <w:sz w:val="20"/>
                <w:szCs w:val="20"/>
              </w:rPr>
              <w:t>0,3%</w:t>
            </w:r>
          </w:p>
        </w:tc>
        <w:tc>
          <w:tcPr>
            <w:tcW w:w="708"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15</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15</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15</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15</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15</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15</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15</w:t>
            </w:r>
          </w:p>
        </w:tc>
      </w:tr>
      <w:tr w:rsidR="00B57A41" w:rsidRPr="00E113A1" w:rsidTr="00B57A41">
        <w:trPr>
          <w:trHeight w:val="454"/>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B57A41" w:rsidRPr="00E113A1" w:rsidRDefault="00B57A41" w:rsidP="00B57A41">
            <w:pPr>
              <w:spacing w:before="40" w:after="40"/>
              <w:jc w:val="left"/>
              <w:rPr>
                <w:sz w:val="20"/>
                <w:szCs w:val="20"/>
              </w:rPr>
            </w:pPr>
            <w:r w:rsidRPr="00E113A1">
              <w:rPr>
                <w:sz w:val="20"/>
                <w:szCs w:val="20"/>
              </w:rPr>
              <w:t>10</w:t>
            </w:r>
          </w:p>
        </w:tc>
        <w:tc>
          <w:tcPr>
            <w:tcW w:w="2324" w:type="dxa"/>
            <w:tcBorders>
              <w:top w:val="nil"/>
              <w:left w:val="nil"/>
              <w:bottom w:val="single" w:sz="4" w:space="0" w:color="auto"/>
              <w:right w:val="single" w:sz="4" w:space="0" w:color="auto"/>
            </w:tcBorders>
            <w:shd w:val="clear" w:color="auto" w:fill="auto"/>
            <w:vAlign w:val="center"/>
            <w:hideMark/>
          </w:tcPr>
          <w:p w:rsidR="00B57A41" w:rsidRPr="00E113A1" w:rsidRDefault="00B57A41" w:rsidP="00B57A41">
            <w:pPr>
              <w:spacing w:before="40" w:after="40"/>
              <w:jc w:val="left"/>
              <w:rPr>
                <w:sz w:val="20"/>
                <w:szCs w:val="20"/>
              </w:rPr>
            </w:pPr>
            <w:r w:rsidRPr="00E113A1">
              <w:rPr>
                <w:sz w:val="20"/>
                <w:szCs w:val="20"/>
              </w:rPr>
              <w:t>Elektros ir elektroninės įrangos atliekos</w:t>
            </w:r>
          </w:p>
        </w:tc>
        <w:tc>
          <w:tcPr>
            <w:tcW w:w="1134" w:type="dxa"/>
            <w:tcBorders>
              <w:top w:val="nil"/>
              <w:left w:val="nil"/>
              <w:bottom w:val="single" w:sz="4" w:space="0" w:color="auto"/>
              <w:right w:val="single" w:sz="4" w:space="0" w:color="auto"/>
            </w:tcBorders>
            <w:shd w:val="clear" w:color="000000" w:fill="FFFFFF"/>
            <w:vAlign w:val="center"/>
            <w:hideMark/>
          </w:tcPr>
          <w:p w:rsidR="00B57A41" w:rsidRDefault="00B57A41" w:rsidP="00B57A41">
            <w:pPr>
              <w:spacing w:before="40" w:after="40"/>
              <w:jc w:val="center"/>
              <w:rPr>
                <w:sz w:val="20"/>
                <w:szCs w:val="20"/>
              </w:rPr>
            </w:pPr>
            <w:r>
              <w:rPr>
                <w:sz w:val="20"/>
                <w:szCs w:val="20"/>
              </w:rPr>
              <w:t>0,1%</w:t>
            </w:r>
          </w:p>
        </w:tc>
        <w:tc>
          <w:tcPr>
            <w:tcW w:w="708"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7</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7</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7</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7</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7</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7</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7</w:t>
            </w:r>
          </w:p>
        </w:tc>
      </w:tr>
      <w:tr w:rsidR="00B57A41" w:rsidRPr="00E113A1" w:rsidTr="00B57A41">
        <w:trPr>
          <w:trHeight w:val="96"/>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B57A41" w:rsidRPr="00E113A1" w:rsidRDefault="00B57A41" w:rsidP="00B57A41">
            <w:pPr>
              <w:spacing w:before="40" w:after="40"/>
              <w:jc w:val="left"/>
              <w:rPr>
                <w:sz w:val="20"/>
                <w:szCs w:val="20"/>
              </w:rPr>
            </w:pPr>
            <w:r w:rsidRPr="00E113A1">
              <w:rPr>
                <w:sz w:val="20"/>
                <w:szCs w:val="20"/>
              </w:rPr>
              <w:t>11</w:t>
            </w:r>
          </w:p>
        </w:tc>
        <w:tc>
          <w:tcPr>
            <w:tcW w:w="2324" w:type="dxa"/>
            <w:tcBorders>
              <w:top w:val="nil"/>
              <w:left w:val="nil"/>
              <w:bottom w:val="single" w:sz="4" w:space="0" w:color="auto"/>
              <w:right w:val="single" w:sz="4" w:space="0" w:color="auto"/>
            </w:tcBorders>
            <w:shd w:val="clear" w:color="auto" w:fill="auto"/>
            <w:vAlign w:val="center"/>
            <w:hideMark/>
          </w:tcPr>
          <w:p w:rsidR="00B57A41" w:rsidRPr="00E113A1" w:rsidRDefault="00B57A41" w:rsidP="00B57A41">
            <w:pPr>
              <w:spacing w:before="40" w:after="40"/>
              <w:jc w:val="left"/>
              <w:rPr>
                <w:sz w:val="20"/>
                <w:szCs w:val="20"/>
              </w:rPr>
            </w:pPr>
            <w:r w:rsidRPr="00E113A1">
              <w:rPr>
                <w:sz w:val="20"/>
                <w:szCs w:val="20"/>
              </w:rPr>
              <w:t>Pavojingos atliekos</w:t>
            </w:r>
          </w:p>
        </w:tc>
        <w:tc>
          <w:tcPr>
            <w:tcW w:w="1134" w:type="dxa"/>
            <w:tcBorders>
              <w:top w:val="nil"/>
              <w:left w:val="nil"/>
              <w:bottom w:val="single" w:sz="4" w:space="0" w:color="auto"/>
              <w:right w:val="single" w:sz="4" w:space="0" w:color="auto"/>
            </w:tcBorders>
            <w:shd w:val="clear" w:color="000000" w:fill="FFFFFF"/>
            <w:vAlign w:val="center"/>
            <w:hideMark/>
          </w:tcPr>
          <w:p w:rsidR="00B57A41" w:rsidRDefault="00B57A41" w:rsidP="00B57A41">
            <w:pPr>
              <w:spacing w:before="40" w:after="40"/>
              <w:jc w:val="center"/>
              <w:rPr>
                <w:sz w:val="20"/>
                <w:szCs w:val="20"/>
              </w:rPr>
            </w:pPr>
            <w:r>
              <w:rPr>
                <w:sz w:val="20"/>
                <w:szCs w:val="20"/>
              </w:rPr>
              <w:t>0,4%</w:t>
            </w:r>
          </w:p>
        </w:tc>
        <w:tc>
          <w:tcPr>
            <w:tcW w:w="708"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27</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27</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27</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27</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27</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27</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27</w:t>
            </w:r>
          </w:p>
        </w:tc>
      </w:tr>
      <w:tr w:rsidR="00B57A41" w:rsidRPr="00E113A1" w:rsidTr="00B57A41">
        <w:trPr>
          <w:trHeight w:val="454"/>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B57A41" w:rsidRPr="00E113A1" w:rsidRDefault="00B57A41" w:rsidP="00B57A41">
            <w:pPr>
              <w:spacing w:before="40" w:after="40"/>
              <w:jc w:val="left"/>
              <w:rPr>
                <w:sz w:val="20"/>
                <w:szCs w:val="20"/>
              </w:rPr>
            </w:pPr>
            <w:r w:rsidRPr="00E113A1">
              <w:rPr>
                <w:sz w:val="20"/>
                <w:szCs w:val="20"/>
              </w:rPr>
              <w:t>12</w:t>
            </w:r>
          </w:p>
        </w:tc>
        <w:tc>
          <w:tcPr>
            <w:tcW w:w="2324" w:type="dxa"/>
            <w:tcBorders>
              <w:top w:val="nil"/>
              <w:left w:val="nil"/>
              <w:bottom w:val="single" w:sz="4" w:space="0" w:color="auto"/>
              <w:right w:val="single" w:sz="4" w:space="0" w:color="auto"/>
            </w:tcBorders>
            <w:shd w:val="clear" w:color="auto" w:fill="auto"/>
            <w:vAlign w:val="center"/>
            <w:hideMark/>
          </w:tcPr>
          <w:p w:rsidR="00B57A41" w:rsidRPr="00E113A1" w:rsidRDefault="00B57A41" w:rsidP="00B57A41">
            <w:pPr>
              <w:spacing w:before="40" w:after="40"/>
              <w:jc w:val="left"/>
              <w:rPr>
                <w:sz w:val="20"/>
                <w:szCs w:val="20"/>
              </w:rPr>
            </w:pPr>
            <w:r w:rsidRPr="00E113A1">
              <w:rPr>
                <w:sz w:val="20"/>
                <w:szCs w:val="20"/>
              </w:rPr>
              <w:t>Statybinės ir griovimo (inertinės) atliekos</w:t>
            </w:r>
          </w:p>
        </w:tc>
        <w:tc>
          <w:tcPr>
            <w:tcW w:w="1134" w:type="dxa"/>
            <w:tcBorders>
              <w:top w:val="nil"/>
              <w:left w:val="nil"/>
              <w:bottom w:val="single" w:sz="4" w:space="0" w:color="auto"/>
              <w:right w:val="single" w:sz="4" w:space="0" w:color="auto"/>
            </w:tcBorders>
            <w:shd w:val="clear" w:color="000000" w:fill="FFFFFF"/>
            <w:vAlign w:val="center"/>
            <w:hideMark/>
          </w:tcPr>
          <w:p w:rsidR="00B57A41" w:rsidRDefault="00B57A41" w:rsidP="00B57A41">
            <w:pPr>
              <w:spacing w:before="40" w:after="40"/>
              <w:jc w:val="center"/>
              <w:rPr>
                <w:sz w:val="20"/>
                <w:szCs w:val="20"/>
              </w:rPr>
            </w:pPr>
            <w:r>
              <w:rPr>
                <w:sz w:val="20"/>
                <w:szCs w:val="20"/>
              </w:rPr>
              <w:t>5,6%</w:t>
            </w:r>
          </w:p>
        </w:tc>
        <w:tc>
          <w:tcPr>
            <w:tcW w:w="708"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337</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335</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334</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335</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335</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336</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337</w:t>
            </w:r>
          </w:p>
        </w:tc>
      </w:tr>
      <w:tr w:rsidR="00B57A41" w:rsidRPr="00E113A1" w:rsidTr="00B57A41">
        <w:trPr>
          <w:trHeight w:val="96"/>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B57A41" w:rsidRPr="00E113A1" w:rsidRDefault="00B57A41" w:rsidP="00B57A41">
            <w:pPr>
              <w:spacing w:before="40" w:after="40"/>
              <w:jc w:val="left"/>
              <w:rPr>
                <w:sz w:val="20"/>
                <w:szCs w:val="20"/>
              </w:rPr>
            </w:pPr>
            <w:r w:rsidRPr="00E113A1">
              <w:rPr>
                <w:sz w:val="20"/>
                <w:szCs w:val="20"/>
              </w:rPr>
              <w:t>13</w:t>
            </w:r>
          </w:p>
        </w:tc>
        <w:tc>
          <w:tcPr>
            <w:tcW w:w="2324" w:type="dxa"/>
            <w:tcBorders>
              <w:top w:val="nil"/>
              <w:left w:val="nil"/>
              <w:bottom w:val="single" w:sz="4" w:space="0" w:color="auto"/>
              <w:right w:val="single" w:sz="4" w:space="0" w:color="auto"/>
            </w:tcBorders>
            <w:shd w:val="clear" w:color="auto" w:fill="auto"/>
            <w:vAlign w:val="center"/>
            <w:hideMark/>
          </w:tcPr>
          <w:p w:rsidR="00B57A41" w:rsidRPr="00E113A1" w:rsidRDefault="00B57A41" w:rsidP="00B57A41">
            <w:pPr>
              <w:spacing w:before="40" w:after="40"/>
              <w:jc w:val="left"/>
              <w:rPr>
                <w:sz w:val="20"/>
                <w:szCs w:val="20"/>
              </w:rPr>
            </w:pPr>
            <w:r w:rsidRPr="00E113A1">
              <w:rPr>
                <w:sz w:val="20"/>
                <w:szCs w:val="20"/>
              </w:rPr>
              <w:t>Kitos atliekos</w:t>
            </w:r>
          </w:p>
        </w:tc>
        <w:tc>
          <w:tcPr>
            <w:tcW w:w="1134" w:type="dxa"/>
            <w:tcBorders>
              <w:top w:val="nil"/>
              <w:left w:val="nil"/>
              <w:bottom w:val="single" w:sz="4" w:space="0" w:color="auto"/>
              <w:right w:val="single" w:sz="4" w:space="0" w:color="auto"/>
            </w:tcBorders>
            <w:shd w:val="clear" w:color="000000" w:fill="FFFFFF"/>
            <w:vAlign w:val="center"/>
            <w:hideMark/>
          </w:tcPr>
          <w:p w:rsidR="00B57A41" w:rsidRDefault="00B57A41" w:rsidP="00B57A41">
            <w:pPr>
              <w:spacing w:before="40" w:after="40"/>
              <w:jc w:val="center"/>
              <w:rPr>
                <w:sz w:val="20"/>
                <w:szCs w:val="20"/>
              </w:rPr>
            </w:pPr>
            <w:r>
              <w:rPr>
                <w:sz w:val="20"/>
                <w:szCs w:val="20"/>
              </w:rPr>
              <w:t>35,6%</w:t>
            </w:r>
          </w:p>
        </w:tc>
        <w:tc>
          <w:tcPr>
            <w:tcW w:w="708"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2 136</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2 125</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2 119</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2 122</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2 125</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2 133</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sz w:val="20"/>
                <w:szCs w:val="20"/>
              </w:rPr>
            </w:pPr>
            <w:r>
              <w:rPr>
                <w:sz w:val="20"/>
                <w:szCs w:val="20"/>
              </w:rPr>
              <w:t>2 140</w:t>
            </w:r>
          </w:p>
        </w:tc>
      </w:tr>
      <w:tr w:rsidR="00B57A41" w:rsidRPr="00E113A1" w:rsidTr="00B57A41">
        <w:trPr>
          <w:trHeight w:val="454"/>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B57A41" w:rsidRPr="00E113A1" w:rsidRDefault="00B57A41" w:rsidP="00B57A41">
            <w:pPr>
              <w:spacing w:before="40" w:after="40"/>
              <w:jc w:val="left"/>
              <w:rPr>
                <w:b/>
                <w:bCs/>
                <w:sz w:val="20"/>
                <w:szCs w:val="20"/>
              </w:rPr>
            </w:pPr>
            <w:r w:rsidRPr="00E113A1">
              <w:rPr>
                <w:b/>
                <w:bCs/>
                <w:sz w:val="20"/>
                <w:szCs w:val="20"/>
              </w:rPr>
              <w:t> </w:t>
            </w:r>
          </w:p>
        </w:tc>
        <w:tc>
          <w:tcPr>
            <w:tcW w:w="2324" w:type="dxa"/>
            <w:tcBorders>
              <w:top w:val="nil"/>
              <w:left w:val="nil"/>
              <w:bottom w:val="single" w:sz="4" w:space="0" w:color="auto"/>
              <w:right w:val="single" w:sz="4" w:space="0" w:color="auto"/>
            </w:tcBorders>
            <w:shd w:val="clear" w:color="auto" w:fill="auto"/>
            <w:vAlign w:val="center"/>
            <w:hideMark/>
          </w:tcPr>
          <w:p w:rsidR="00B57A41" w:rsidRPr="00E113A1" w:rsidRDefault="00B57A41" w:rsidP="00B57A41">
            <w:pPr>
              <w:spacing w:before="40" w:after="40"/>
              <w:jc w:val="left"/>
              <w:rPr>
                <w:b/>
                <w:bCs/>
                <w:sz w:val="20"/>
                <w:szCs w:val="20"/>
              </w:rPr>
            </w:pPr>
            <w:r w:rsidRPr="00E113A1">
              <w:rPr>
                <w:b/>
                <w:bCs/>
                <w:sz w:val="20"/>
                <w:szCs w:val="20"/>
              </w:rPr>
              <w:t>Iš viso komunalinių atliekų: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A41" w:rsidRDefault="00B57A41" w:rsidP="00B57A41">
            <w:pPr>
              <w:spacing w:before="40" w:after="40"/>
              <w:jc w:val="center"/>
              <w:rPr>
                <w:b/>
                <w:bCs/>
                <w:sz w:val="20"/>
                <w:szCs w:val="20"/>
              </w:rPr>
            </w:pPr>
            <w:r>
              <w:rPr>
                <w:b/>
                <w:bCs/>
                <w:sz w:val="20"/>
                <w:szCs w:val="20"/>
              </w:rPr>
              <w:t>100,0%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57A41" w:rsidRDefault="00B57A41" w:rsidP="00B57A41">
            <w:pPr>
              <w:jc w:val="right"/>
              <w:rPr>
                <w:b/>
                <w:bCs/>
                <w:sz w:val="20"/>
                <w:szCs w:val="20"/>
              </w:rPr>
            </w:pPr>
            <w:r>
              <w:rPr>
                <w:b/>
                <w:bCs/>
                <w:sz w:val="20"/>
                <w:szCs w:val="20"/>
              </w:rPr>
              <w:t>6 007</w:t>
            </w:r>
          </w:p>
        </w:tc>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B57A41" w:rsidRDefault="00B57A41" w:rsidP="00B57A41">
            <w:pPr>
              <w:jc w:val="right"/>
              <w:rPr>
                <w:b/>
                <w:bCs/>
                <w:sz w:val="20"/>
                <w:szCs w:val="20"/>
              </w:rPr>
            </w:pPr>
            <w:r>
              <w:rPr>
                <w:b/>
                <w:bCs/>
                <w:sz w:val="20"/>
                <w:szCs w:val="20"/>
              </w:rPr>
              <w:t>5 977</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b/>
                <w:bCs/>
                <w:sz w:val="20"/>
                <w:szCs w:val="20"/>
              </w:rPr>
            </w:pPr>
            <w:r>
              <w:rPr>
                <w:b/>
                <w:bCs/>
                <w:sz w:val="20"/>
                <w:szCs w:val="20"/>
              </w:rPr>
              <w:t>5 959</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b/>
                <w:bCs/>
                <w:sz w:val="20"/>
                <w:szCs w:val="20"/>
              </w:rPr>
            </w:pPr>
            <w:r>
              <w:rPr>
                <w:b/>
                <w:bCs/>
                <w:sz w:val="20"/>
                <w:szCs w:val="20"/>
              </w:rPr>
              <w:t>5 968</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b/>
                <w:bCs/>
                <w:sz w:val="20"/>
                <w:szCs w:val="20"/>
              </w:rPr>
            </w:pPr>
            <w:r>
              <w:rPr>
                <w:b/>
                <w:bCs/>
                <w:sz w:val="20"/>
                <w:szCs w:val="20"/>
              </w:rPr>
              <w:t>5 977</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b/>
                <w:bCs/>
                <w:sz w:val="20"/>
                <w:szCs w:val="20"/>
              </w:rPr>
            </w:pPr>
            <w:r>
              <w:rPr>
                <w:b/>
                <w:bCs/>
                <w:sz w:val="20"/>
                <w:szCs w:val="20"/>
              </w:rPr>
              <w:t>5 998</w:t>
            </w:r>
          </w:p>
        </w:tc>
        <w:tc>
          <w:tcPr>
            <w:tcW w:w="766" w:type="dxa"/>
            <w:tcBorders>
              <w:top w:val="nil"/>
              <w:left w:val="nil"/>
              <w:bottom w:val="single" w:sz="4" w:space="0" w:color="auto"/>
              <w:right w:val="single" w:sz="4" w:space="0" w:color="auto"/>
            </w:tcBorders>
            <w:shd w:val="clear" w:color="auto" w:fill="auto"/>
            <w:noWrap/>
            <w:vAlign w:val="center"/>
            <w:hideMark/>
          </w:tcPr>
          <w:p w:rsidR="00B57A41" w:rsidRDefault="00B57A41" w:rsidP="00B57A41">
            <w:pPr>
              <w:jc w:val="right"/>
              <w:rPr>
                <w:b/>
                <w:bCs/>
                <w:sz w:val="20"/>
                <w:szCs w:val="20"/>
              </w:rPr>
            </w:pPr>
            <w:r>
              <w:rPr>
                <w:b/>
                <w:bCs/>
                <w:sz w:val="20"/>
                <w:szCs w:val="20"/>
              </w:rPr>
              <w:t>6 019</w:t>
            </w:r>
          </w:p>
        </w:tc>
      </w:tr>
      <w:tr w:rsidR="00B57A41" w:rsidRPr="00E113A1" w:rsidTr="00B57A41">
        <w:trPr>
          <w:trHeight w:val="454"/>
        </w:trPr>
        <w:tc>
          <w:tcPr>
            <w:tcW w:w="511" w:type="dxa"/>
            <w:tcBorders>
              <w:top w:val="nil"/>
              <w:left w:val="single" w:sz="4" w:space="0" w:color="auto"/>
              <w:bottom w:val="single" w:sz="4" w:space="0" w:color="auto"/>
              <w:right w:val="single" w:sz="4" w:space="0" w:color="auto"/>
            </w:tcBorders>
            <w:shd w:val="clear" w:color="auto" w:fill="auto"/>
            <w:vAlign w:val="center"/>
          </w:tcPr>
          <w:p w:rsidR="00B57A41" w:rsidRPr="00E113A1" w:rsidRDefault="00B57A41" w:rsidP="00B57A41">
            <w:pPr>
              <w:spacing w:before="40" w:after="40"/>
              <w:jc w:val="left"/>
              <w:rPr>
                <w:i/>
                <w:iCs/>
                <w:sz w:val="20"/>
                <w:szCs w:val="20"/>
              </w:rPr>
            </w:pPr>
          </w:p>
        </w:tc>
        <w:tc>
          <w:tcPr>
            <w:tcW w:w="2324" w:type="dxa"/>
            <w:tcBorders>
              <w:top w:val="nil"/>
              <w:left w:val="nil"/>
              <w:bottom w:val="single" w:sz="4" w:space="0" w:color="auto"/>
              <w:right w:val="single" w:sz="4" w:space="0" w:color="auto"/>
            </w:tcBorders>
            <w:shd w:val="clear" w:color="auto" w:fill="auto"/>
            <w:vAlign w:val="center"/>
          </w:tcPr>
          <w:p w:rsidR="00B57A41" w:rsidRPr="00E113A1" w:rsidRDefault="00B57A41" w:rsidP="00B57A41">
            <w:pPr>
              <w:spacing w:before="40" w:after="40"/>
              <w:jc w:val="right"/>
              <w:rPr>
                <w:b/>
                <w:iCs/>
                <w:sz w:val="20"/>
                <w:szCs w:val="20"/>
              </w:rPr>
            </w:pPr>
            <w:r w:rsidRPr="00E113A1">
              <w:rPr>
                <w:b/>
                <w:iCs/>
                <w:sz w:val="20"/>
                <w:szCs w:val="20"/>
              </w:rPr>
              <w:t>Iš viso antrinių žaliavų ir pakuočių</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57A41" w:rsidRPr="00926397" w:rsidRDefault="00B57A41" w:rsidP="00B57A41">
            <w:pPr>
              <w:spacing w:before="40" w:after="40"/>
              <w:jc w:val="center"/>
              <w:rPr>
                <w:b/>
                <w:sz w:val="20"/>
                <w:szCs w:val="20"/>
              </w:rPr>
            </w:pPr>
            <w:r w:rsidRPr="00926397">
              <w:rPr>
                <w:b/>
                <w:sz w:val="20"/>
                <w:szCs w:val="20"/>
              </w:rPr>
              <w:t>30,3%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B57A41" w:rsidRDefault="00B57A41" w:rsidP="00B57A41">
            <w:pPr>
              <w:spacing w:before="0" w:after="0"/>
              <w:jc w:val="right"/>
              <w:rPr>
                <w:sz w:val="20"/>
                <w:szCs w:val="20"/>
                <w:lang w:val="en-US" w:eastAsia="en-US"/>
              </w:rPr>
            </w:pPr>
            <w:r>
              <w:rPr>
                <w:sz w:val="20"/>
                <w:szCs w:val="20"/>
              </w:rPr>
              <w:t>1 819</w:t>
            </w:r>
          </w:p>
        </w:tc>
        <w:tc>
          <w:tcPr>
            <w:tcW w:w="766" w:type="dxa"/>
            <w:tcBorders>
              <w:top w:val="nil"/>
              <w:left w:val="nil"/>
              <w:bottom w:val="single" w:sz="4" w:space="0" w:color="auto"/>
              <w:right w:val="single" w:sz="4" w:space="0" w:color="auto"/>
            </w:tcBorders>
            <w:shd w:val="clear" w:color="auto" w:fill="auto"/>
            <w:noWrap/>
            <w:vAlign w:val="center"/>
          </w:tcPr>
          <w:p w:rsidR="00B57A41" w:rsidRDefault="00B57A41" w:rsidP="00B57A41">
            <w:pPr>
              <w:jc w:val="right"/>
              <w:rPr>
                <w:sz w:val="20"/>
                <w:szCs w:val="20"/>
              </w:rPr>
            </w:pPr>
            <w:r>
              <w:rPr>
                <w:sz w:val="20"/>
                <w:szCs w:val="20"/>
              </w:rPr>
              <w:t>1 810</w:t>
            </w:r>
          </w:p>
        </w:tc>
        <w:tc>
          <w:tcPr>
            <w:tcW w:w="766" w:type="dxa"/>
            <w:tcBorders>
              <w:top w:val="nil"/>
              <w:left w:val="nil"/>
              <w:bottom w:val="single" w:sz="4" w:space="0" w:color="auto"/>
              <w:right w:val="single" w:sz="4" w:space="0" w:color="auto"/>
            </w:tcBorders>
            <w:shd w:val="clear" w:color="auto" w:fill="auto"/>
            <w:noWrap/>
            <w:vAlign w:val="center"/>
          </w:tcPr>
          <w:p w:rsidR="00B57A41" w:rsidRDefault="00B57A41" w:rsidP="00B57A41">
            <w:pPr>
              <w:jc w:val="right"/>
              <w:rPr>
                <w:sz w:val="20"/>
                <w:szCs w:val="20"/>
              </w:rPr>
            </w:pPr>
            <w:r>
              <w:rPr>
                <w:sz w:val="20"/>
                <w:szCs w:val="20"/>
              </w:rPr>
              <w:t>1 804</w:t>
            </w:r>
          </w:p>
        </w:tc>
        <w:tc>
          <w:tcPr>
            <w:tcW w:w="766" w:type="dxa"/>
            <w:tcBorders>
              <w:top w:val="nil"/>
              <w:left w:val="nil"/>
              <w:bottom w:val="single" w:sz="4" w:space="0" w:color="auto"/>
              <w:right w:val="single" w:sz="4" w:space="0" w:color="auto"/>
            </w:tcBorders>
            <w:shd w:val="clear" w:color="auto" w:fill="auto"/>
            <w:noWrap/>
            <w:vAlign w:val="center"/>
          </w:tcPr>
          <w:p w:rsidR="00B57A41" w:rsidRDefault="00B57A41" w:rsidP="00B57A41">
            <w:pPr>
              <w:jc w:val="right"/>
              <w:rPr>
                <w:sz w:val="20"/>
                <w:szCs w:val="20"/>
              </w:rPr>
            </w:pPr>
            <w:r>
              <w:rPr>
                <w:sz w:val="20"/>
                <w:szCs w:val="20"/>
              </w:rPr>
              <w:t>1 807</w:t>
            </w:r>
          </w:p>
        </w:tc>
        <w:tc>
          <w:tcPr>
            <w:tcW w:w="766" w:type="dxa"/>
            <w:tcBorders>
              <w:top w:val="nil"/>
              <w:left w:val="nil"/>
              <w:bottom w:val="single" w:sz="4" w:space="0" w:color="auto"/>
              <w:right w:val="single" w:sz="4" w:space="0" w:color="auto"/>
            </w:tcBorders>
            <w:shd w:val="clear" w:color="auto" w:fill="auto"/>
            <w:noWrap/>
            <w:vAlign w:val="center"/>
          </w:tcPr>
          <w:p w:rsidR="00B57A41" w:rsidRDefault="00B57A41" w:rsidP="00B57A41">
            <w:pPr>
              <w:jc w:val="right"/>
              <w:rPr>
                <w:sz w:val="20"/>
                <w:szCs w:val="20"/>
              </w:rPr>
            </w:pPr>
            <w:r>
              <w:rPr>
                <w:sz w:val="20"/>
                <w:szCs w:val="20"/>
              </w:rPr>
              <w:t>1 810</w:t>
            </w:r>
          </w:p>
        </w:tc>
        <w:tc>
          <w:tcPr>
            <w:tcW w:w="766" w:type="dxa"/>
            <w:tcBorders>
              <w:top w:val="nil"/>
              <w:left w:val="nil"/>
              <w:bottom w:val="single" w:sz="4" w:space="0" w:color="auto"/>
              <w:right w:val="single" w:sz="4" w:space="0" w:color="auto"/>
            </w:tcBorders>
            <w:shd w:val="clear" w:color="auto" w:fill="auto"/>
            <w:noWrap/>
            <w:vAlign w:val="center"/>
          </w:tcPr>
          <w:p w:rsidR="00B57A41" w:rsidRDefault="00B57A41" w:rsidP="00B57A41">
            <w:pPr>
              <w:jc w:val="right"/>
              <w:rPr>
                <w:sz w:val="20"/>
                <w:szCs w:val="20"/>
              </w:rPr>
            </w:pPr>
            <w:r>
              <w:rPr>
                <w:sz w:val="20"/>
                <w:szCs w:val="20"/>
              </w:rPr>
              <w:t>1 816</w:t>
            </w:r>
          </w:p>
        </w:tc>
        <w:tc>
          <w:tcPr>
            <w:tcW w:w="766" w:type="dxa"/>
            <w:tcBorders>
              <w:top w:val="nil"/>
              <w:left w:val="nil"/>
              <w:bottom w:val="single" w:sz="4" w:space="0" w:color="auto"/>
              <w:right w:val="single" w:sz="4" w:space="0" w:color="auto"/>
            </w:tcBorders>
            <w:shd w:val="clear" w:color="auto" w:fill="auto"/>
            <w:noWrap/>
            <w:vAlign w:val="center"/>
          </w:tcPr>
          <w:p w:rsidR="00B57A41" w:rsidRDefault="00B57A41" w:rsidP="00B57A41">
            <w:pPr>
              <w:jc w:val="right"/>
              <w:rPr>
                <w:sz w:val="20"/>
                <w:szCs w:val="20"/>
              </w:rPr>
            </w:pPr>
            <w:r>
              <w:rPr>
                <w:sz w:val="20"/>
                <w:szCs w:val="20"/>
              </w:rPr>
              <w:t>1 822</w:t>
            </w:r>
          </w:p>
        </w:tc>
      </w:tr>
      <w:tr w:rsidR="00F3491E" w:rsidRPr="00E113A1" w:rsidTr="00F3491E">
        <w:trPr>
          <w:trHeight w:val="454"/>
        </w:trPr>
        <w:tc>
          <w:tcPr>
            <w:tcW w:w="511" w:type="dxa"/>
            <w:tcBorders>
              <w:top w:val="nil"/>
              <w:left w:val="single" w:sz="4" w:space="0" w:color="auto"/>
              <w:bottom w:val="single" w:sz="4" w:space="0" w:color="auto"/>
              <w:right w:val="single" w:sz="4" w:space="0" w:color="auto"/>
            </w:tcBorders>
            <w:shd w:val="clear" w:color="auto" w:fill="auto"/>
            <w:vAlign w:val="center"/>
          </w:tcPr>
          <w:p w:rsidR="00F3491E" w:rsidRPr="00E113A1" w:rsidRDefault="00F3491E" w:rsidP="00F3491E">
            <w:pPr>
              <w:spacing w:before="40" w:after="40"/>
              <w:jc w:val="left"/>
              <w:rPr>
                <w:i/>
                <w:iCs/>
                <w:sz w:val="20"/>
                <w:szCs w:val="20"/>
              </w:rPr>
            </w:pPr>
          </w:p>
        </w:tc>
        <w:tc>
          <w:tcPr>
            <w:tcW w:w="2324" w:type="dxa"/>
            <w:tcBorders>
              <w:top w:val="nil"/>
              <w:left w:val="nil"/>
              <w:bottom w:val="single" w:sz="4" w:space="0" w:color="auto"/>
              <w:right w:val="single" w:sz="4" w:space="0" w:color="auto"/>
            </w:tcBorders>
            <w:shd w:val="clear" w:color="auto" w:fill="auto"/>
            <w:vAlign w:val="center"/>
          </w:tcPr>
          <w:p w:rsidR="00F3491E" w:rsidRPr="00E113A1" w:rsidRDefault="00F3491E" w:rsidP="00F3491E">
            <w:pPr>
              <w:spacing w:before="40" w:after="40"/>
              <w:jc w:val="right"/>
              <w:rPr>
                <w:i/>
                <w:iCs/>
                <w:sz w:val="20"/>
                <w:szCs w:val="20"/>
              </w:rPr>
            </w:pPr>
            <w:r w:rsidRPr="00E113A1">
              <w:rPr>
                <w:b/>
                <w:iCs/>
                <w:sz w:val="20"/>
                <w:szCs w:val="20"/>
              </w:rPr>
              <w:t>Iš viso biologiškai skaidžių atliekų*</w:t>
            </w:r>
          </w:p>
        </w:tc>
        <w:tc>
          <w:tcPr>
            <w:tcW w:w="1134" w:type="dxa"/>
            <w:tcBorders>
              <w:top w:val="nil"/>
              <w:left w:val="nil"/>
              <w:bottom w:val="single" w:sz="4" w:space="0" w:color="auto"/>
              <w:right w:val="single" w:sz="4" w:space="0" w:color="auto"/>
            </w:tcBorders>
            <w:shd w:val="clear" w:color="auto" w:fill="auto"/>
            <w:noWrap/>
            <w:vAlign w:val="center"/>
          </w:tcPr>
          <w:p w:rsidR="00F3491E" w:rsidRPr="00926397" w:rsidRDefault="00F3491E" w:rsidP="00F3491E">
            <w:pPr>
              <w:spacing w:before="40" w:after="40"/>
              <w:jc w:val="center"/>
              <w:rPr>
                <w:b/>
                <w:sz w:val="20"/>
                <w:szCs w:val="20"/>
              </w:rPr>
            </w:pPr>
            <w:r w:rsidRPr="00926397">
              <w:rPr>
                <w:b/>
                <w:sz w:val="20"/>
                <w:szCs w:val="20"/>
              </w:rPr>
              <w:t>33,1%</w:t>
            </w:r>
          </w:p>
        </w:tc>
        <w:tc>
          <w:tcPr>
            <w:tcW w:w="708" w:type="dxa"/>
            <w:tcBorders>
              <w:top w:val="nil"/>
              <w:left w:val="nil"/>
              <w:bottom w:val="single" w:sz="4" w:space="0" w:color="auto"/>
              <w:right w:val="single" w:sz="4" w:space="0" w:color="auto"/>
            </w:tcBorders>
            <w:shd w:val="clear" w:color="auto" w:fill="auto"/>
            <w:noWrap/>
            <w:vAlign w:val="center"/>
          </w:tcPr>
          <w:p w:rsidR="00F3491E" w:rsidRDefault="00F3491E" w:rsidP="00F3491E">
            <w:pPr>
              <w:spacing w:before="0" w:after="0"/>
              <w:jc w:val="center"/>
              <w:rPr>
                <w:sz w:val="20"/>
                <w:szCs w:val="20"/>
                <w:lang w:val="en-US" w:eastAsia="en-US"/>
              </w:rPr>
            </w:pPr>
            <w:r>
              <w:rPr>
                <w:sz w:val="20"/>
                <w:szCs w:val="20"/>
              </w:rPr>
              <w:t>1 988</w:t>
            </w:r>
          </w:p>
        </w:tc>
        <w:tc>
          <w:tcPr>
            <w:tcW w:w="766" w:type="dxa"/>
            <w:tcBorders>
              <w:top w:val="nil"/>
              <w:left w:val="nil"/>
              <w:bottom w:val="single" w:sz="4" w:space="0" w:color="auto"/>
              <w:right w:val="single" w:sz="4" w:space="0" w:color="auto"/>
            </w:tcBorders>
            <w:shd w:val="clear" w:color="auto" w:fill="auto"/>
            <w:noWrap/>
            <w:vAlign w:val="center"/>
          </w:tcPr>
          <w:p w:rsidR="00F3491E" w:rsidRDefault="00F3491E" w:rsidP="00F3491E">
            <w:pPr>
              <w:jc w:val="center"/>
              <w:rPr>
                <w:sz w:val="20"/>
                <w:szCs w:val="20"/>
              </w:rPr>
            </w:pPr>
            <w:r>
              <w:rPr>
                <w:sz w:val="20"/>
                <w:szCs w:val="20"/>
              </w:rPr>
              <w:t>1 978</w:t>
            </w:r>
          </w:p>
        </w:tc>
        <w:tc>
          <w:tcPr>
            <w:tcW w:w="766" w:type="dxa"/>
            <w:tcBorders>
              <w:top w:val="nil"/>
              <w:left w:val="nil"/>
              <w:bottom w:val="single" w:sz="4" w:space="0" w:color="auto"/>
              <w:right w:val="single" w:sz="4" w:space="0" w:color="auto"/>
            </w:tcBorders>
            <w:shd w:val="clear" w:color="auto" w:fill="auto"/>
            <w:noWrap/>
            <w:vAlign w:val="center"/>
          </w:tcPr>
          <w:p w:rsidR="00F3491E" w:rsidRDefault="00F3491E" w:rsidP="00F3491E">
            <w:pPr>
              <w:jc w:val="center"/>
              <w:rPr>
                <w:sz w:val="20"/>
                <w:szCs w:val="20"/>
              </w:rPr>
            </w:pPr>
            <w:r>
              <w:rPr>
                <w:sz w:val="20"/>
                <w:szCs w:val="20"/>
              </w:rPr>
              <w:t>1 972</w:t>
            </w:r>
          </w:p>
        </w:tc>
        <w:tc>
          <w:tcPr>
            <w:tcW w:w="766" w:type="dxa"/>
            <w:tcBorders>
              <w:top w:val="nil"/>
              <w:left w:val="nil"/>
              <w:bottom w:val="single" w:sz="4" w:space="0" w:color="auto"/>
              <w:right w:val="single" w:sz="4" w:space="0" w:color="auto"/>
            </w:tcBorders>
            <w:shd w:val="clear" w:color="auto" w:fill="auto"/>
            <w:noWrap/>
            <w:vAlign w:val="center"/>
          </w:tcPr>
          <w:p w:rsidR="00F3491E" w:rsidRDefault="00F3491E" w:rsidP="00F3491E">
            <w:pPr>
              <w:jc w:val="center"/>
              <w:rPr>
                <w:sz w:val="20"/>
                <w:szCs w:val="20"/>
              </w:rPr>
            </w:pPr>
            <w:r>
              <w:rPr>
                <w:sz w:val="20"/>
                <w:szCs w:val="20"/>
              </w:rPr>
              <w:t>1 975</w:t>
            </w:r>
          </w:p>
        </w:tc>
        <w:tc>
          <w:tcPr>
            <w:tcW w:w="766" w:type="dxa"/>
            <w:tcBorders>
              <w:top w:val="nil"/>
              <w:left w:val="nil"/>
              <w:bottom w:val="single" w:sz="4" w:space="0" w:color="auto"/>
              <w:right w:val="single" w:sz="4" w:space="0" w:color="auto"/>
            </w:tcBorders>
            <w:shd w:val="clear" w:color="auto" w:fill="auto"/>
            <w:noWrap/>
            <w:vAlign w:val="center"/>
          </w:tcPr>
          <w:p w:rsidR="00F3491E" w:rsidRDefault="00F3491E" w:rsidP="00F3491E">
            <w:pPr>
              <w:jc w:val="center"/>
              <w:rPr>
                <w:sz w:val="20"/>
                <w:szCs w:val="20"/>
              </w:rPr>
            </w:pPr>
            <w:r>
              <w:rPr>
                <w:sz w:val="20"/>
                <w:szCs w:val="20"/>
              </w:rPr>
              <w:t>1 978</w:t>
            </w:r>
          </w:p>
        </w:tc>
        <w:tc>
          <w:tcPr>
            <w:tcW w:w="766" w:type="dxa"/>
            <w:tcBorders>
              <w:top w:val="nil"/>
              <w:left w:val="nil"/>
              <w:bottom w:val="single" w:sz="4" w:space="0" w:color="auto"/>
              <w:right w:val="single" w:sz="4" w:space="0" w:color="auto"/>
            </w:tcBorders>
            <w:shd w:val="clear" w:color="auto" w:fill="auto"/>
            <w:noWrap/>
            <w:vAlign w:val="center"/>
          </w:tcPr>
          <w:p w:rsidR="00F3491E" w:rsidRDefault="00F3491E" w:rsidP="00F3491E">
            <w:pPr>
              <w:jc w:val="center"/>
              <w:rPr>
                <w:sz w:val="20"/>
                <w:szCs w:val="20"/>
              </w:rPr>
            </w:pPr>
            <w:r>
              <w:rPr>
                <w:sz w:val="20"/>
                <w:szCs w:val="20"/>
              </w:rPr>
              <w:t>1 985</w:t>
            </w:r>
          </w:p>
        </w:tc>
        <w:tc>
          <w:tcPr>
            <w:tcW w:w="766" w:type="dxa"/>
            <w:tcBorders>
              <w:top w:val="nil"/>
              <w:left w:val="nil"/>
              <w:bottom w:val="single" w:sz="4" w:space="0" w:color="auto"/>
              <w:right w:val="single" w:sz="4" w:space="0" w:color="auto"/>
            </w:tcBorders>
            <w:shd w:val="clear" w:color="auto" w:fill="auto"/>
            <w:noWrap/>
            <w:vAlign w:val="center"/>
          </w:tcPr>
          <w:p w:rsidR="00F3491E" w:rsidRDefault="00F3491E" w:rsidP="00F3491E">
            <w:pPr>
              <w:jc w:val="center"/>
              <w:rPr>
                <w:sz w:val="20"/>
                <w:szCs w:val="20"/>
              </w:rPr>
            </w:pPr>
            <w:r>
              <w:rPr>
                <w:sz w:val="20"/>
                <w:szCs w:val="20"/>
              </w:rPr>
              <w:t>1 992</w:t>
            </w:r>
          </w:p>
        </w:tc>
      </w:tr>
    </w:tbl>
    <w:p w:rsidR="00567433" w:rsidRPr="00E113A1" w:rsidRDefault="00EC1517" w:rsidP="00344EF5">
      <w:pPr>
        <w:spacing w:before="40"/>
        <w:rPr>
          <w:i/>
          <w:sz w:val="20"/>
        </w:rPr>
      </w:pPr>
      <w:r w:rsidRPr="00E113A1">
        <w:rPr>
          <w:i/>
          <w:sz w:val="20"/>
        </w:rPr>
        <w:t>*</w:t>
      </w:r>
      <w:r w:rsidR="00320EDC">
        <w:rPr>
          <w:i/>
          <w:sz w:val="20"/>
        </w:rPr>
        <w:t xml:space="preserve"> </w:t>
      </w:r>
      <w:r w:rsidRPr="00E113A1">
        <w:rPr>
          <w:i/>
          <w:sz w:val="20"/>
        </w:rPr>
        <w:t>Biologiškai skaidžios atliekos – tai biologinės (maisto ir žaliosios) atliekos</w:t>
      </w:r>
      <w:r w:rsidR="00C87583">
        <w:rPr>
          <w:i/>
          <w:sz w:val="20"/>
        </w:rPr>
        <w:t xml:space="preserve">, </w:t>
      </w:r>
      <w:r w:rsidRPr="00E113A1">
        <w:rPr>
          <w:i/>
          <w:sz w:val="20"/>
        </w:rPr>
        <w:t>popieriaus/kartono ir medienos atliekos.</w:t>
      </w:r>
    </w:p>
    <w:p w:rsidR="00EC1517" w:rsidRPr="007B6239" w:rsidRDefault="00EC1517" w:rsidP="00EC1517">
      <w:r w:rsidRPr="00E113A1">
        <w:rPr>
          <w:szCs w:val="24"/>
        </w:rPr>
        <w:t>Kaip nustatyta</w:t>
      </w:r>
      <w:r w:rsidRPr="00E113A1">
        <w:rPr>
          <w:i/>
          <w:szCs w:val="24"/>
        </w:rPr>
        <w:t xml:space="preserve"> Valstybiniame atliekų tvarkymo 2014–2020 m. plane</w:t>
      </w:r>
      <w:r w:rsidRPr="00E113A1">
        <w:rPr>
          <w:szCs w:val="24"/>
        </w:rPr>
        <w:t>, iki 2015 metų turi būti įdiegta žaliųjų atliekų tvarkymo susidarymo vietoje infrastruktūra, pateikiant gyventojams kompostavimo dėžes arba skatinant gyventojus įsirengti individualaus kompostavimo priemones savo lėšomis.</w:t>
      </w:r>
      <w:r w:rsidRPr="00E113A1">
        <w:rPr>
          <w:sz w:val="20"/>
        </w:rPr>
        <w:t xml:space="preserve"> </w:t>
      </w:r>
      <w:r w:rsidRPr="00E113A1">
        <w:t xml:space="preserve">Biologiškai skaidžių atliekų (žaliųjų ir augalinės kilmės maisto atliekų) namudiniam kompostavimui skatinti per 2014 m. </w:t>
      </w:r>
      <w:r w:rsidR="00D25CC7">
        <w:t>Molėtų</w:t>
      </w:r>
      <w:r w:rsidRPr="00E113A1">
        <w:t xml:space="preserve"> rajono savivaldybės </w:t>
      </w:r>
      <w:r w:rsidRPr="007B6239">
        <w:t xml:space="preserve">individualių namų gyventojams numatyta išdalinti </w:t>
      </w:r>
      <w:r w:rsidR="006366BB">
        <w:t xml:space="preserve">1 </w:t>
      </w:r>
      <w:r w:rsidR="00D25CC7" w:rsidRPr="007B6239">
        <w:t>140</w:t>
      </w:r>
      <w:r w:rsidRPr="007B6239">
        <w:t xml:space="preserve"> vnt. kompostavimo dėžių, kurių dėka bus sudarytos galimybės namų ūkiuose sutvarkyti apie </w:t>
      </w:r>
      <w:r w:rsidR="009F61BC">
        <w:t>0,2 tūkst.</w:t>
      </w:r>
      <w:r w:rsidR="00926397" w:rsidRPr="007B6239">
        <w:t xml:space="preserve"> tonų</w:t>
      </w:r>
      <w:r w:rsidRPr="007B6239">
        <w:t xml:space="preserve"> biologiškai skai</w:t>
      </w:r>
      <w:r w:rsidR="00D25CC7" w:rsidRPr="007B6239">
        <w:t>džių atliekų per metus</w:t>
      </w:r>
      <w:r w:rsidR="00CF35B6" w:rsidRPr="007B6239">
        <w:t>.</w:t>
      </w:r>
      <w:r w:rsidR="00D25CC7" w:rsidRPr="007B6239">
        <w:t xml:space="preserve"> </w:t>
      </w:r>
      <w:r w:rsidRPr="007B6239">
        <w:t xml:space="preserve">Vertinamas papildomas kompostavimo dėžių poreikis </w:t>
      </w:r>
      <w:r w:rsidR="00926397" w:rsidRPr="007B6239">
        <w:t xml:space="preserve">savivaldybės </w:t>
      </w:r>
      <w:r w:rsidR="00A14A25" w:rsidRPr="007B6239">
        <w:t>individualių namų gyven</w:t>
      </w:r>
      <w:r w:rsidR="00CF35B6" w:rsidRPr="007B6239">
        <w:t xml:space="preserve">tojams </w:t>
      </w:r>
      <w:r w:rsidRPr="007B6239">
        <w:t xml:space="preserve">– </w:t>
      </w:r>
      <w:r w:rsidR="009F61BC">
        <w:t xml:space="preserve">apie </w:t>
      </w:r>
      <w:r w:rsidR="00567433" w:rsidRPr="007B6239">
        <w:t>2</w:t>
      </w:r>
      <w:r w:rsidR="006366BB">
        <w:t xml:space="preserve"> </w:t>
      </w:r>
      <w:r w:rsidR="00567433" w:rsidRPr="007B6239">
        <w:t>3</w:t>
      </w:r>
      <w:r w:rsidR="00A14A25" w:rsidRPr="007B6239">
        <w:t>37</w:t>
      </w:r>
      <w:r w:rsidR="00567433" w:rsidRPr="007B6239">
        <w:t xml:space="preserve"> </w:t>
      </w:r>
      <w:r w:rsidRPr="007B6239">
        <w:t>vnt</w:t>
      </w:r>
      <w:r w:rsidRPr="009F61BC">
        <w:t xml:space="preserve">. Šių papildomų priemonių dėka surenkamų komunalinių atliekų kiekis galėtų mažėti dar </w:t>
      </w:r>
      <w:r w:rsidR="009F61BC" w:rsidRPr="009F61BC">
        <w:t>apie 0,3 tūkst. tonų</w:t>
      </w:r>
      <w:r w:rsidR="00A14A25" w:rsidRPr="009F61BC">
        <w:t xml:space="preserve"> </w:t>
      </w:r>
      <w:r w:rsidR="00C87583" w:rsidRPr="009F61BC">
        <w:t>kasmet.</w:t>
      </w:r>
      <w:r w:rsidRPr="009F61BC">
        <w:t xml:space="preserve"> Preliminariu vertinimu, panaudojant šiuo metu dalinamas ir planuojamas </w:t>
      </w:r>
      <w:r w:rsidR="009F61BC" w:rsidRPr="009F61BC">
        <w:t xml:space="preserve">individualaus </w:t>
      </w:r>
      <w:r w:rsidR="00A14A25" w:rsidRPr="009F61BC">
        <w:t xml:space="preserve">kompostavimo </w:t>
      </w:r>
      <w:r w:rsidRPr="009F61BC">
        <w:t xml:space="preserve">priemones, bendras komunalinių atliekų srautas 2020 m. bus sumažintas apie </w:t>
      </w:r>
      <w:r w:rsidR="009F61BC" w:rsidRPr="009F61BC">
        <w:t xml:space="preserve">0,5 tūkst. </w:t>
      </w:r>
      <w:r w:rsidR="00A14A25" w:rsidRPr="009F61BC">
        <w:t>ton</w:t>
      </w:r>
      <w:r w:rsidR="009F61BC" w:rsidRPr="009F61BC">
        <w:t xml:space="preserve">ų </w:t>
      </w:r>
      <w:r w:rsidR="00926397" w:rsidRPr="009F61BC">
        <w:rPr>
          <w:rStyle w:val="AntratDiagrama"/>
          <w:b w:val="0"/>
          <w:color w:val="auto"/>
        </w:rPr>
        <w:t xml:space="preserve">(21 </w:t>
      </w:r>
      <w:r w:rsidR="00567433" w:rsidRPr="009F61BC">
        <w:rPr>
          <w:rStyle w:val="AntratDiagrama"/>
          <w:b w:val="0"/>
          <w:color w:val="auto"/>
        </w:rPr>
        <w:t>lentelė).</w:t>
      </w:r>
    </w:p>
    <w:p w:rsidR="00EC1517" w:rsidRPr="00794CF9" w:rsidRDefault="00926397" w:rsidP="00794CF9">
      <w:pPr>
        <w:pStyle w:val="Antrat"/>
      </w:pPr>
      <w:r w:rsidRPr="00794CF9">
        <w:t>21</w:t>
      </w:r>
      <w:r w:rsidR="00EC1517" w:rsidRPr="00794CF9">
        <w:t xml:space="preserve"> lentelė. Komunalinių atliekų kiekių ir sudėties prognozė </w:t>
      </w:r>
      <w:r w:rsidR="008574E9" w:rsidRPr="00794CF9">
        <w:t xml:space="preserve">Molėtų </w:t>
      </w:r>
      <w:r w:rsidR="00EC1517" w:rsidRPr="00794CF9">
        <w:t xml:space="preserve">rajone 2014–2020 m. (vertinant </w:t>
      </w:r>
      <w:r w:rsidR="009F61BC">
        <w:t>namudinio kompostavimo įtaką susidarančių komunalinių atliekų kiekiui</w:t>
      </w:r>
      <w:r w:rsidR="005C187E">
        <w:t>)</w:t>
      </w:r>
    </w:p>
    <w:tbl>
      <w:tblPr>
        <w:tblW w:w="91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410"/>
        <w:gridCol w:w="1134"/>
        <w:gridCol w:w="709"/>
        <w:gridCol w:w="766"/>
        <w:gridCol w:w="766"/>
        <w:gridCol w:w="736"/>
        <w:gridCol w:w="678"/>
        <w:gridCol w:w="709"/>
        <w:gridCol w:w="709"/>
      </w:tblGrid>
      <w:tr w:rsidR="00A84400" w:rsidRPr="00A84400" w:rsidTr="00AD3E05">
        <w:trPr>
          <w:trHeight w:val="96"/>
        </w:trPr>
        <w:tc>
          <w:tcPr>
            <w:tcW w:w="567" w:type="dxa"/>
            <w:vMerge w:val="restart"/>
            <w:shd w:val="clear" w:color="auto" w:fill="DEEAF6"/>
            <w:vAlign w:val="center"/>
            <w:hideMark/>
          </w:tcPr>
          <w:p w:rsidR="00EC1517" w:rsidRPr="00A84400" w:rsidRDefault="00EC1517" w:rsidP="00320EDC">
            <w:pPr>
              <w:spacing w:before="40" w:after="40"/>
              <w:jc w:val="center"/>
              <w:rPr>
                <w:b/>
                <w:bCs/>
                <w:sz w:val="20"/>
                <w:szCs w:val="20"/>
              </w:rPr>
            </w:pPr>
            <w:r w:rsidRPr="00A84400">
              <w:rPr>
                <w:b/>
                <w:bCs/>
                <w:sz w:val="20"/>
                <w:szCs w:val="20"/>
              </w:rPr>
              <w:t>Eil. Nr.</w:t>
            </w:r>
          </w:p>
        </w:tc>
        <w:tc>
          <w:tcPr>
            <w:tcW w:w="2410" w:type="dxa"/>
            <w:vMerge w:val="restart"/>
            <w:shd w:val="clear" w:color="auto" w:fill="DEEAF6"/>
            <w:vAlign w:val="center"/>
            <w:hideMark/>
          </w:tcPr>
          <w:p w:rsidR="00EC1517" w:rsidRPr="00A84400" w:rsidRDefault="00EC1517" w:rsidP="00320EDC">
            <w:pPr>
              <w:spacing w:before="40" w:after="40"/>
              <w:jc w:val="center"/>
              <w:rPr>
                <w:b/>
                <w:bCs/>
                <w:sz w:val="20"/>
                <w:szCs w:val="20"/>
              </w:rPr>
            </w:pPr>
            <w:r w:rsidRPr="00A84400">
              <w:rPr>
                <w:b/>
                <w:bCs/>
                <w:sz w:val="20"/>
                <w:szCs w:val="20"/>
              </w:rPr>
              <w:t>Atliekos</w:t>
            </w:r>
          </w:p>
        </w:tc>
        <w:tc>
          <w:tcPr>
            <w:tcW w:w="1134" w:type="dxa"/>
            <w:vMerge w:val="restart"/>
            <w:shd w:val="clear" w:color="auto" w:fill="DEEAF6"/>
            <w:vAlign w:val="center"/>
            <w:hideMark/>
          </w:tcPr>
          <w:p w:rsidR="00EC1517" w:rsidRPr="00A84400" w:rsidRDefault="00EC1517" w:rsidP="00320EDC">
            <w:pPr>
              <w:spacing w:before="40" w:after="40"/>
              <w:jc w:val="center"/>
              <w:rPr>
                <w:b/>
                <w:bCs/>
                <w:sz w:val="20"/>
                <w:szCs w:val="20"/>
              </w:rPr>
            </w:pPr>
            <w:r w:rsidRPr="00A84400">
              <w:rPr>
                <w:b/>
                <w:bCs/>
                <w:sz w:val="20"/>
                <w:szCs w:val="20"/>
              </w:rPr>
              <w:t>Komuna</w:t>
            </w:r>
            <w:r w:rsidR="00320EDC">
              <w:rPr>
                <w:b/>
                <w:bCs/>
                <w:sz w:val="20"/>
                <w:szCs w:val="20"/>
              </w:rPr>
              <w:t>-</w:t>
            </w:r>
            <w:r w:rsidRPr="00A84400">
              <w:rPr>
                <w:b/>
                <w:bCs/>
                <w:sz w:val="20"/>
                <w:szCs w:val="20"/>
              </w:rPr>
              <w:t>linių atliekų sudėtis</w:t>
            </w:r>
            <w:r w:rsidR="009F61BC">
              <w:rPr>
                <w:b/>
                <w:bCs/>
                <w:sz w:val="20"/>
                <w:szCs w:val="20"/>
              </w:rPr>
              <w:t xml:space="preserve"> 2020 m.</w:t>
            </w:r>
            <w:r w:rsidR="008574E9" w:rsidRPr="00A84400">
              <w:rPr>
                <w:b/>
                <w:bCs/>
                <w:sz w:val="20"/>
                <w:szCs w:val="20"/>
              </w:rPr>
              <w:t xml:space="preserve"> </w:t>
            </w:r>
          </w:p>
        </w:tc>
        <w:tc>
          <w:tcPr>
            <w:tcW w:w="5073" w:type="dxa"/>
            <w:gridSpan w:val="7"/>
            <w:shd w:val="clear" w:color="auto" w:fill="DEEAF6"/>
            <w:noWrap/>
            <w:hideMark/>
          </w:tcPr>
          <w:p w:rsidR="00EC1517" w:rsidRPr="00A84400" w:rsidRDefault="00EC1517" w:rsidP="00320EDC">
            <w:pPr>
              <w:spacing w:before="40" w:after="40"/>
              <w:jc w:val="center"/>
              <w:rPr>
                <w:b/>
                <w:bCs/>
                <w:sz w:val="20"/>
                <w:szCs w:val="20"/>
              </w:rPr>
            </w:pPr>
            <w:r w:rsidRPr="00A84400">
              <w:rPr>
                <w:b/>
                <w:bCs/>
                <w:sz w:val="20"/>
                <w:szCs w:val="20"/>
              </w:rPr>
              <w:t>Komunalinių atliekų susidarymas, t</w:t>
            </w:r>
          </w:p>
        </w:tc>
      </w:tr>
      <w:tr w:rsidR="00A84400" w:rsidRPr="00A84400" w:rsidTr="00AD3E05">
        <w:trPr>
          <w:trHeight w:val="96"/>
        </w:trPr>
        <w:tc>
          <w:tcPr>
            <w:tcW w:w="567" w:type="dxa"/>
            <w:vMerge/>
            <w:shd w:val="clear" w:color="auto" w:fill="DEEAF6"/>
            <w:vAlign w:val="center"/>
            <w:hideMark/>
          </w:tcPr>
          <w:p w:rsidR="00EC1517" w:rsidRPr="00A84400" w:rsidRDefault="00EC1517" w:rsidP="00320EDC">
            <w:pPr>
              <w:spacing w:before="40" w:after="40"/>
              <w:jc w:val="center"/>
              <w:rPr>
                <w:b/>
                <w:bCs/>
                <w:sz w:val="20"/>
                <w:szCs w:val="20"/>
              </w:rPr>
            </w:pPr>
          </w:p>
        </w:tc>
        <w:tc>
          <w:tcPr>
            <w:tcW w:w="2410" w:type="dxa"/>
            <w:vMerge/>
            <w:shd w:val="clear" w:color="auto" w:fill="DEEAF6"/>
            <w:vAlign w:val="center"/>
            <w:hideMark/>
          </w:tcPr>
          <w:p w:rsidR="00EC1517" w:rsidRPr="00A84400" w:rsidRDefault="00EC1517" w:rsidP="00320EDC">
            <w:pPr>
              <w:spacing w:before="40" w:after="40"/>
              <w:jc w:val="center"/>
              <w:rPr>
                <w:b/>
                <w:bCs/>
                <w:sz w:val="20"/>
                <w:szCs w:val="20"/>
              </w:rPr>
            </w:pPr>
          </w:p>
        </w:tc>
        <w:tc>
          <w:tcPr>
            <w:tcW w:w="1134" w:type="dxa"/>
            <w:vMerge/>
            <w:shd w:val="clear" w:color="auto" w:fill="DEEAF6"/>
            <w:vAlign w:val="center"/>
            <w:hideMark/>
          </w:tcPr>
          <w:p w:rsidR="00EC1517" w:rsidRPr="00A84400" w:rsidRDefault="00EC1517" w:rsidP="00320EDC">
            <w:pPr>
              <w:spacing w:before="40" w:after="40"/>
              <w:jc w:val="center"/>
              <w:rPr>
                <w:b/>
                <w:bCs/>
                <w:sz w:val="20"/>
                <w:szCs w:val="20"/>
              </w:rPr>
            </w:pPr>
          </w:p>
        </w:tc>
        <w:tc>
          <w:tcPr>
            <w:tcW w:w="709" w:type="dxa"/>
            <w:shd w:val="clear" w:color="auto" w:fill="DEEAF6"/>
            <w:noWrap/>
            <w:vAlign w:val="center"/>
            <w:hideMark/>
          </w:tcPr>
          <w:p w:rsidR="00EC1517" w:rsidRPr="00A84400" w:rsidRDefault="00EC1517" w:rsidP="00320EDC">
            <w:pPr>
              <w:spacing w:before="40" w:after="40"/>
              <w:jc w:val="center"/>
              <w:rPr>
                <w:b/>
                <w:bCs/>
                <w:sz w:val="20"/>
                <w:szCs w:val="20"/>
              </w:rPr>
            </w:pPr>
            <w:r w:rsidRPr="00A84400">
              <w:rPr>
                <w:b/>
                <w:bCs/>
                <w:sz w:val="20"/>
                <w:szCs w:val="20"/>
              </w:rPr>
              <w:t>2014</w:t>
            </w:r>
          </w:p>
        </w:tc>
        <w:tc>
          <w:tcPr>
            <w:tcW w:w="766" w:type="dxa"/>
            <w:shd w:val="clear" w:color="auto" w:fill="DEEAF6"/>
            <w:noWrap/>
            <w:vAlign w:val="center"/>
            <w:hideMark/>
          </w:tcPr>
          <w:p w:rsidR="00EC1517" w:rsidRPr="00A84400" w:rsidRDefault="00EC1517" w:rsidP="00320EDC">
            <w:pPr>
              <w:spacing w:before="40" w:after="40"/>
              <w:jc w:val="center"/>
              <w:rPr>
                <w:b/>
                <w:bCs/>
                <w:sz w:val="20"/>
                <w:szCs w:val="20"/>
              </w:rPr>
            </w:pPr>
            <w:r w:rsidRPr="00A84400">
              <w:rPr>
                <w:b/>
                <w:bCs/>
                <w:sz w:val="20"/>
                <w:szCs w:val="20"/>
              </w:rPr>
              <w:t>2015</w:t>
            </w:r>
          </w:p>
        </w:tc>
        <w:tc>
          <w:tcPr>
            <w:tcW w:w="766" w:type="dxa"/>
            <w:shd w:val="clear" w:color="auto" w:fill="DEEAF6"/>
            <w:noWrap/>
            <w:vAlign w:val="center"/>
            <w:hideMark/>
          </w:tcPr>
          <w:p w:rsidR="00EC1517" w:rsidRPr="00A84400" w:rsidRDefault="00EC1517" w:rsidP="00320EDC">
            <w:pPr>
              <w:spacing w:before="40" w:after="40"/>
              <w:jc w:val="center"/>
              <w:rPr>
                <w:b/>
                <w:bCs/>
                <w:sz w:val="20"/>
                <w:szCs w:val="20"/>
              </w:rPr>
            </w:pPr>
            <w:r w:rsidRPr="00A84400">
              <w:rPr>
                <w:b/>
                <w:bCs/>
                <w:sz w:val="20"/>
                <w:szCs w:val="20"/>
              </w:rPr>
              <w:t>2016</w:t>
            </w:r>
          </w:p>
        </w:tc>
        <w:tc>
          <w:tcPr>
            <w:tcW w:w="736" w:type="dxa"/>
            <w:shd w:val="clear" w:color="auto" w:fill="DEEAF6"/>
            <w:noWrap/>
            <w:vAlign w:val="center"/>
            <w:hideMark/>
          </w:tcPr>
          <w:p w:rsidR="00EC1517" w:rsidRPr="00A84400" w:rsidRDefault="00EC1517" w:rsidP="00320EDC">
            <w:pPr>
              <w:spacing w:before="40" w:after="40"/>
              <w:jc w:val="center"/>
              <w:rPr>
                <w:b/>
                <w:bCs/>
                <w:sz w:val="20"/>
                <w:szCs w:val="20"/>
              </w:rPr>
            </w:pPr>
            <w:r w:rsidRPr="00A84400">
              <w:rPr>
                <w:b/>
                <w:bCs/>
                <w:sz w:val="20"/>
                <w:szCs w:val="20"/>
              </w:rPr>
              <w:t>2017</w:t>
            </w:r>
          </w:p>
        </w:tc>
        <w:tc>
          <w:tcPr>
            <w:tcW w:w="678" w:type="dxa"/>
            <w:shd w:val="clear" w:color="auto" w:fill="DEEAF6"/>
            <w:noWrap/>
            <w:vAlign w:val="center"/>
            <w:hideMark/>
          </w:tcPr>
          <w:p w:rsidR="00EC1517" w:rsidRPr="00A84400" w:rsidRDefault="00EC1517" w:rsidP="00794CF9">
            <w:pPr>
              <w:spacing w:before="40" w:afterLines="40" w:after="96"/>
              <w:jc w:val="center"/>
              <w:rPr>
                <w:b/>
                <w:bCs/>
                <w:sz w:val="20"/>
                <w:szCs w:val="20"/>
              </w:rPr>
            </w:pPr>
            <w:r w:rsidRPr="00A84400">
              <w:rPr>
                <w:b/>
                <w:bCs/>
                <w:sz w:val="20"/>
                <w:szCs w:val="20"/>
              </w:rPr>
              <w:t>2018</w:t>
            </w:r>
          </w:p>
        </w:tc>
        <w:tc>
          <w:tcPr>
            <w:tcW w:w="709" w:type="dxa"/>
            <w:shd w:val="clear" w:color="auto" w:fill="DEEAF6"/>
            <w:noWrap/>
            <w:vAlign w:val="center"/>
            <w:hideMark/>
          </w:tcPr>
          <w:p w:rsidR="00EC1517" w:rsidRPr="00A84400" w:rsidRDefault="00EC1517" w:rsidP="00794CF9">
            <w:pPr>
              <w:spacing w:before="40" w:afterLines="40" w:after="96"/>
              <w:jc w:val="center"/>
              <w:rPr>
                <w:b/>
                <w:bCs/>
                <w:sz w:val="20"/>
                <w:szCs w:val="20"/>
              </w:rPr>
            </w:pPr>
            <w:r w:rsidRPr="00A84400">
              <w:rPr>
                <w:b/>
                <w:bCs/>
                <w:sz w:val="20"/>
                <w:szCs w:val="20"/>
              </w:rPr>
              <w:t>2019</w:t>
            </w:r>
          </w:p>
        </w:tc>
        <w:tc>
          <w:tcPr>
            <w:tcW w:w="709" w:type="dxa"/>
            <w:shd w:val="clear" w:color="auto" w:fill="DEEAF6"/>
            <w:noWrap/>
            <w:vAlign w:val="center"/>
            <w:hideMark/>
          </w:tcPr>
          <w:p w:rsidR="00EC1517" w:rsidRPr="00A84400" w:rsidRDefault="00EC1517" w:rsidP="00794CF9">
            <w:pPr>
              <w:spacing w:before="40" w:afterLines="40" w:after="96"/>
              <w:jc w:val="center"/>
              <w:rPr>
                <w:b/>
                <w:bCs/>
                <w:sz w:val="20"/>
                <w:szCs w:val="20"/>
              </w:rPr>
            </w:pPr>
            <w:r w:rsidRPr="00A84400">
              <w:rPr>
                <w:b/>
                <w:bCs/>
                <w:sz w:val="20"/>
                <w:szCs w:val="20"/>
              </w:rPr>
              <w:t>2020</w:t>
            </w:r>
          </w:p>
        </w:tc>
      </w:tr>
      <w:tr w:rsidR="009F61BC" w:rsidRPr="00A84400" w:rsidTr="00AD3E05">
        <w:trPr>
          <w:trHeight w:val="20"/>
        </w:trPr>
        <w:tc>
          <w:tcPr>
            <w:tcW w:w="567" w:type="dxa"/>
            <w:shd w:val="clear" w:color="auto" w:fill="auto"/>
            <w:vAlign w:val="center"/>
          </w:tcPr>
          <w:p w:rsidR="009F61BC" w:rsidRPr="00A84400" w:rsidRDefault="009F61BC" w:rsidP="009F61BC">
            <w:pPr>
              <w:spacing w:before="40" w:after="40"/>
              <w:jc w:val="center"/>
              <w:rPr>
                <w:sz w:val="20"/>
                <w:szCs w:val="20"/>
              </w:rPr>
            </w:pPr>
          </w:p>
        </w:tc>
        <w:tc>
          <w:tcPr>
            <w:tcW w:w="2410" w:type="dxa"/>
            <w:shd w:val="clear" w:color="auto" w:fill="auto"/>
            <w:vAlign w:val="center"/>
          </w:tcPr>
          <w:p w:rsidR="009F61BC" w:rsidRPr="00A84400" w:rsidRDefault="009F61BC" w:rsidP="009F61BC">
            <w:pPr>
              <w:spacing w:before="40" w:after="40"/>
              <w:jc w:val="left"/>
              <w:rPr>
                <w:sz w:val="20"/>
                <w:szCs w:val="20"/>
              </w:rPr>
            </w:pPr>
            <w:r>
              <w:rPr>
                <w:b/>
                <w:sz w:val="20"/>
                <w:szCs w:val="20"/>
                <w:lang w:eastAsia="en-US"/>
              </w:rPr>
              <w:t xml:space="preserve">Biologinių </w:t>
            </w:r>
            <w:r w:rsidRPr="00A84400">
              <w:rPr>
                <w:b/>
                <w:sz w:val="20"/>
                <w:szCs w:val="20"/>
                <w:lang w:eastAsia="en-US"/>
              </w:rPr>
              <w:t>atliekų namudinis kompostavimas,</w:t>
            </w:r>
            <w:r w:rsidRPr="00A84400">
              <w:rPr>
                <w:sz w:val="20"/>
                <w:szCs w:val="20"/>
              </w:rPr>
              <w:t xml:space="preserve"> </w:t>
            </w:r>
            <w:r w:rsidRPr="00757C51">
              <w:rPr>
                <w:b/>
                <w:sz w:val="20"/>
                <w:szCs w:val="20"/>
              </w:rPr>
              <w:t>t/m.</w:t>
            </w:r>
          </w:p>
        </w:tc>
        <w:tc>
          <w:tcPr>
            <w:tcW w:w="1134" w:type="dxa"/>
            <w:shd w:val="clear" w:color="auto" w:fill="auto"/>
            <w:vAlign w:val="center"/>
          </w:tcPr>
          <w:p w:rsidR="009F61BC" w:rsidRPr="00A84400" w:rsidRDefault="009F61BC" w:rsidP="009F61BC">
            <w:pPr>
              <w:spacing w:before="40" w:after="40"/>
              <w:jc w:val="center"/>
              <w:rPr>
                <w:sz w:val="20"/>
                <w:szCs w:val="20"/>
              </w:rPr>
            </w:pPr>
          </w:p>
        </w:tc>
        <w:tc>
          <w:tcPr>
            <w:tcW w:w="709" w:type="dxa"/>
            <w:shd w:val="clear" w:color="auto" w:fill="auto"/>
            <w:noWrap/>
            <w:vAlign w:val="center"/>
          </w:tcPr>
          <w:p w:rsidR="009F61BC" w:rsidRDefault="009F61BC" w:rsidP="009F61BC">
            <w:pPr>
              <w:spacing w:before="0" w:after="0"/>
              <w:jc w:val="right"/>
              <w:rPr>
                <w:b/>
                <w:bCs/>
                <w:sz w:val="20"/>
                <w:szCs w:val="20"/>
                <w:lang w:val="en-US" w:eastAsia="en-US"/>
              </w:rPr>
            </w:pPr>
            <w:r>
              <w:rPr>
                <w:b/>
                <w:bCs/>
                <w:sz w:val="20"/>
                <w:szCs w:val="20"/>
              </w:rPr>
              <w:t>80</w:t>
            </w:r>
          </w:p>
        </w:tc>
        <w:tc>
          <w:tcPr>
            <w:tcW w:w="766" w:type="dxa"/>
            <w:shd w:val="clear" w:color="auto" w:fill="auto"/>
            <w:noWrap/>
            <w:vAlign w:val="center"/>
          </w:tcPr>
          <w:p w:rsidR="009F61BC" w:rsidRDefault="009F61BC" w:rsidP="009F61BC">
            <w:pPr>
              <w:jc w:val="right"/>
              <w:rPr>
                <w:b/>
                <w:bCs/>
                <w:sz w:val="20"/>
                <w:szCs w:val="20"/>
              </w:rPr>
            </w:pPr>
            <w:r>
              <w:rPr>
                <w:b/>
                <w:bCs/>
                <w:sz w:val="20"/>
                <w:szCs w:val="20"/>
              </w:rPr>
              <w:t>160</w:t>
            </w:r>
          </w:p>
        </w:tc>
        <w:tc>
          <w:tcPr>
            <w:tcW w:w="766" w:type="dxa"/>
            <w:shd w:val="clear" w:color="auto" w:fill="auto"/>
            <w:noWrap/>
            <w:vAlign w:val="center"/>
          </w:tcPr>
          <w:p w:rsidR="009F61BC" w:rsidRDefault="009F61BC" w:rsidP="009F61BC">
            <w:pPr>
              <w:jc w:val="right"/>
              <w:rPr>
                <w:b/>
                <w:bCs/>
                <w:sz w:val="20"/>
                <w:szCs w:val="20"/>
              </w:rPr>
            </w:pPr>
            <w:r>
              <w:rPr>
                <w:b/>
                <w:bCs/>
                <w:sz w:val="20"/>
                <w:szCs w:val="20"/>
              </w:rPr>
              <w:t>487</w:t>
            </w:r>
          </w:p>
        </w:tc>
        <w:tc>
          <w:tcPr>
            <w:tcW w:w="736" w:type="dxa"/>
            <w:shd w:val="clear" w:color="auto" w:fill="auto"/>
            <w:noWrap/>
            <w:vAlign w:val="center"/>
          </w:tcPr>
          <w:p w:rsidR="009F61BC" w:rsidRDefault="009F61BC" w:rsidP="009F61BC">
            <w:pPr>
              <w:jc w:val="right"/>
              <w:rPr>
                <w:b/>
                <w:bCs/>
                <w:sz w:val="20"/>
                <w:szCs w:val="20"/>
              </w:rPr>
            </w:pPr>
            <w:r>
              <w:rPr>
                <w:b/>
                <w:bCs/>
                <w:sz w:val="20"/>
                <w:szCs w:val="20"/>
              </w:rPr>
              <w:t>487</w:t>
            </w:r>
          </w:p>
        </w:tc>
        <w:tc>
          <w:tcPr>
            <w:tcW w:w="678" w:type="dxa"/>
            <w:shd w:val="clear" w:color="auto" w:fill="auto"/>
            <w:noWrap/>
            <w:vAlign w:val="center"/>
          </w:tcPr>
          <w:p w:rsidR="009F61BC" w:rsidRDefault="009F61BC" w:rsidP="009F61BC">
            <w:pPr>
              <w:jc w:val="right"/>
              <w:rPr>
                <w:b/>
                <w:bCs/>
                <w:sz w:val="20"/>
                <w:szCs w:val="20"/>
              </w:rPr>
            </w:pPr>
            <w:r>
              <w:rPr>
                <w:b/>
                <w:bCs/>
                <w:sz w:val="20"/>
                <w:szCs w:val="20"/>
              </w:rPr>
              <w:t>487</w:t>
            </w:r>
          </w:p>
        </w:tc>
        <w:tc>
          <w:tcPr>
            <w:tcW w:w="709" w:type="dxa"/>
            <w:shd w:val="clear" w:color="auto" w:fill="auto"/>
            <w:noWrap/>
            <w:vAlign w:val="center"/>
          </w:tcPr>
          <w:p w:rsidR="009F61BC" w:rsidRDefault="009F61BC" w:rsidP="009F61BC">
            <w:pPr>
              <w:jc w:val="right"/>
              <w:rPr>
                <w:b/>
                <w:bCs/>
                <w:sz w:val="20"/>
                <w:szCs w:val="20"/>
              </w:rPr>
            </w:pPr>
            <w:r>
              <w:rPr>
                <w:b/>
                <w:bCs/>
                <w:sz w:val="20"/>
                <w:szCs w:val="20"/>
              </w:rPr>
              <w:t>487</w:t>
            </w:r>
          </w:p>
        </w:tc>
        <w:tc>
          <w:tcPr>
            <w:tcW w:w="709" w:type="dxa"/>
            <w:shd w:val="clear" w:color="auto" w:fill="auto"/>
            <w:noWrap/>
            <w:vAlign w:val="center"/>
          </w:tcPr>
          <w:p w:rsidR="009F61BC" w:rsidRDefault="009F61BC" w:rsidP="009F61BC">
            <w:pPr>
              <w:jc w:val="right"/>
              <w:rPr>
                <w:b/>
                <w:bCs/>
                <w:sz w:val="20"/>
                <w:szCs w:val="20"/>
              </w:rPr>
            </w:pPr>
            <w:r>
              <w:rPr>
                <w:b/>
                <w:bCs/>
                <w:sz w:val="20"/>
                <w:szCs w:val="20"/>
              </w:rPr>
              <w:t>487</w:t>
            </w:r>
          </w:p>
        </w:tc>
      </w:tr>
      <w:tr w:rsidR="00A84400" w:rsidRPr="00A84400" w:rsidTr="00AD3E05">
        <w:trPr>
          <w:trHeight w:val="264"/>
        </w:trPr>
        <w:tc>
          <w:tcPr>
            <w:tcW w:w="567" w:type="dxa"/>
            <w:shd w:val="clear" w:color="auto" w:fill="auto"/>
            <w:vAlign w:val="center"/>
          </w:tcPr>
          <w:p w:rsidR="00EC1517" w:rsidRPr="00A84400" w:rsidRDefault="00EC1517" w:rsidP="00320EDC">
            <w:pPr>
              <w:spacing w:before="40" w:after="40"/>
              <w:jc w:val="center"/>
              <w:rPr>
                <w:sz w:val="20"/>
                <w:szCs w:val="20"/>
              </w:rPr>
            </w:pPr>
          </w:p>
        </w:tc>
        <w:tc>
          <w:tcPr>
            <w:tcW w:w="8617" w:type="dxa"/>
            <w:gridSpan w:val="9"/>
            <w:shd w:val="clear" w:color="auto" w:fill="auto"/>
            <w:vAlign w:val="center"/>
          </w:tcPr>
          <w:p w:rsidR="00EC1517" w:rsidRPr="00A84400" w:rsidRDefault="00EC1517" w:rsidP="00320EDC">
            <w:pPr>
              <w:spacing w:before="40" w:after="40"/>
              <w:jc w:val="center"/>
              <w:rPr>
                <w:sz w:val="20"/>
                <w:szCs w:val="20"/>
              </w:rPr>
            </w:pPr>
            <w:r w:rsidRPr="00A84400">
              <w:rPr>
                <w:b/>
                <w:sz w:val="20"/>
                <w:szCs w:val="20"/>
                <w:lang w:eastAsia="en-US"/>
              </w:rPr>
              <w:t>Į komunalinių atliekų tvarkymo sistemą pateksiančios komunalinės atliekos:</w:t>
            </w:r>
          </w:p>
        </w:tc>
      </w:tr>
      <w:tr w:rsidR="009F61BC" w:rsidRPr="00A84400" w:rsidTr="00AD3E05">
        <w:trPr>
          <w:trHeight w:val="96"/>
        </w:trPr>
        <w:tc>
          <w:tcPr>
            <w:tcW w:w="567" w:type="dxa"/>
            <w:shd w:val="clear" w:color="auto" w:fill="auto"/>
            <w:vAlign w:val="center"/>
          </w:tcPr>
          <w:p w:rsidR="009F61BC" w:rsidRPr="00A84400" w:rsidRDefault="009F61BC" w:rsidP="009F61BC">
            <w:pPr>
              <w:spacing w:before="40" w:after="40"/>
              <w:jc w:val="center"/>
              <w:rPr>
                <w:sz w:val="20"/>
                <w:szCs w:val="20"/>
              </w:rPr>
            </w:pPr>
            <w:r w:rsidRPr="00A84400">
              <w:rPr>
                <w:sz w:val="20"/>
                <w:szCs w:val="20"/>
              </w:rPr>
              <w:t>1</w:t>
            </w:r>
          </w:p>
        </w:tc>
        <w:tc>
          <w:tcPr>
            <w:tcW w:w="2410" w:type="dxa"/>
            <w:shd w:val="clear" w:color="auto" w:fill="auto"/>
            <w:vAlign w:val="center"/>
          </w:tcPr>
          <w:p w:rsidR="009F61BC" w:rsidRPr="00A84400" w:rsidRDefault="009F61BC" w:rsidP="009F61BC">
            <w:pPr>
              <w:spacing w:before="40" w:after="40"/>
              <w:jc w:val="left"/>
              <w:rPr>
                <w:sz w:val="20"/>
                <w:szCs w:val="20"/>
              </w:rPr>
            </w:pPr>
            <w:r w:rsidRPr="00A84400">
              <w:rPr>
                <w:sz w:val="20"/>
                <w:szCs w:val="20"/>
              </w:rPr>
              <w:t>Žaliosios atliekos</w:t>
            </w:r>
          </w:p>
        </w:tc>
        <w:tc>
          <w:tcPr>
            <w:tcW w:w="1134" w:type="dxa"/>
            <w:shd w:val="clear" w:color="auto" w:fill="auto"/>
            <w:vAlign w:val="bottom"/>
          </w:tcPr>
          <w:p w:rsidR="009F61BC" w:rsidRDefault="009F61BC" w:rsidP="009F61BC">
            <w:pPr>
              <w:spacing w:before="0" w:after="0"/>
              <w:jc w:val="center"/>
              <w:rPr>
                <w:sz w:val="20"/>
                <w:szCs w:val="20"/>
                <w:lang w:val="en-US" w:eastAsia="en-US"/>
              </w:rPr>
            </w:pPr>
            <w:r>
              <w:rPr>
                <w:sz w:val="20"/>
                <w:szCs w:val="20"/>
              </w:rPr>
              <w:t>13,4%</w:t>
            </w:r>
          </w:p>
        </w:tc>
        <w:tc>
          <w:tcPr>
            <w:tcW w:w="709" w:type="dxa"/>
            <w:shd w:val="clear" w:color="auto" w:fill="auto"/>
            <w:noWrap/>
            <w:vAlign w:val="center"/>
          </w:tcPr>
          <w:p w:rsidR="009F61BC" w:rsidRDefault="009F61BC" w:rsidP="009F61BC">
            <w:pPr>
              <w:spacing w:before="0" w:after="0"/>
              <w:jc w:val="right"/>
              <w:rPr>
                <w:sz w:val="20"/>
                <w:szCs w:val="20"/>
                <w:lang w:val="en-US" w:eastAsia="en-US"/>
              </w:rPr>
            </w:pPr>
            <w:r>
              <w:rPr>
                <w:sz w:val="20"/>
                <w:szCs w:val="20"/>
              </w:rPr>
              <w:t>901</w:t>
            </w:r>
          </w:p>
        </w:tc>
        <w:tc>
          <w:tcPr>
            <w:tcW w:w="766" w:type="dxa"/>
            <w:shd w:val="clear" w:color="auto" w:fill="auto"/>
            <w:noWrap/>
            <w:vAlign w:val="center"/>
          </w:tcPr>
          <w:p w:rsidR="009F61BC" w:rsidRDefault="009F61BC" w:rsidP="009F61BC">
            <w:pPr>
              <w:jc w:val="right"/>
              <w:rPr>
                <w:sz w:val="20"/>
                <w:szCs w:val="20"/>
              </w:rPr>
            </w:pPr>
            <w:r>
              <w:rPr>
                <w:sz w:val="20"/>
                <w:szCs w:val="20"/>
              </w:rPr>
              <w:t>864</w:t>
            </w:r>
          </w:p>
        </w:tc>
        <w:tc>
          <w:tcPr>
            <w:tcW w:w="766" w:type="dxa"/>
            <w:shd w:val="clear" w:color="auto" w:fill="auto"/>
            <w:noWrap/>
            <w:vAlign w:val="center"/>
          </w:tcPr>
          <w:p w:rsidR="009F61BC" w:rsidRDefault="009F61BC" w:rsidP="009F61BC">
            <w:pPr>
              <w:jc w:val="right"/>
              <w:rPr>
                <w:sz w:val="20"/>
                <w:szCs w:val="20"/>
              </w:rPr>
            </w:pPr>
            <w:r>
              <w:rPr>
                <w:sz w:val="20"/>
                <w:szCs w:val="20"/>
              </w:rPr>
              <w:t>731</w:t>
            </w:r>
          </w:p>
        </w:tc>
        <w:tc>
          <w:tcPr>
            <w:tcW w:w="736" w:type="dxa"/>
            <w:shd w:val="clear" w:color="auto" w:fill="auto"/>
            <w:noWrap/>
            <w:vAlign w:val="center"/>
          </w:tcPr>
          <w:p w:rsidR="009F61BC" w:rsidRDefault="009F61BC" w:rsidP="009F61BC">
            <w:pPr>
              <w:jc w:val="right"/>
              <w:rPr>
                <w:sz w:val="20"/>
                <w:szCs w:val="20"/>
              </w:rPr>
            </w:pPr>
            <w:r>
              <w:rPr>
                <w:sz w:val="20"/>
                <w:szCs w:val="20"/>
              </w:rPr>
              <w:t>732</w:t>
            </w:r>
          </w:p>
        </w:tc>
        <w:tc>
          <w:tcPr>
            <w:tcW w:w="678" w:type="dxa"/>
            <w:shd w:val="clear" w:color="auto" w:fill="auto"/>
            <w:noWrap/>
            <w:vAlign w:val="center"/>
          </w:tcPr>
          <w:p w:rsidR="009F61BC" w:rsidRDefault="009F61BC" w:rsidP="009F61BC">
            <w:pPr>
              <w:jc w:val="right"/>
              <w:rPr>
                <w:sz w:val="20"/>
                <w:szCs w:val="20"/>
              </w:rPr>
            </w:pPr>
            <w:r>
              <w:rPr>
                <w:sz w:val="20"/>
                <w:szCs w:val="20"/>
              </w:rPr>
              <w:t>733</w:t>
            </w:r>
          </w:p>
        </w:tc>
        <w:tc>
          <w:tcPr>
            <w:tcW w:w="709" w:type="dxa"/>
            <w:shd w:val="clear" w:color="auto" w:fill="auto"/>
            <w:noWrap/>
            <w:vAlign w:val="center"/>
          </w:tcPr>
          <w:p w:rsidR="009F61BC" w:rsidRDefault="009F61BC" w:rsidP="009F61BC">
            <w:pPr>
              <w:jc w:val="right"/>
              <w:rPr>
                <w:sz w:val="20"/>
                <w:szCs w:val="20"/>
              </w:rPr>
            </w:pPr>
            <w:r>
              <w:rPr>
                <w:sz w:val="20"/>
                <w:szCs w:val="20"/>
              </w:rPr>
              <w:t>737</w:t>
            </w:r>
          </w:p>
        </w:tc>
        <w:tc>
          <w:tcPr>
            <w:tcW w:w="709" w:type="dxa"/>
            <w:shd w:val="clear" w:color="auto" w:fill="auto"/>
            <w:noWrap/>
            <w:vAlign w:val="center"/>
          </w:tcPr>
          <w:p w:rsidR="009F61BC" w:rsidRDefault="009F61BC" w:rsidP="009F61BC">
            <w:pPr>
              <w:jc w:val="right"/>
              <w:rPr>
                <w:sz w:val="20"/>
                <w:szCs w:val="20"/>
              </w:rPr>
            </w:pPr>
            <w:r>
              <w:rPr>
                <w:sz w:val="20"/>
                <w:szCs w:val="20"/>
              </w:rPr>
              <w:t>740</w:t>
            </w:r>
          </w:p>
        </w:tc>
      </w:tr>
      <w:tr w:rsidR="009F61BC" w:rsidRPr="00A84400" w:rsidTr="00AD3E05">
        <w:trPr>
          <w:trHeight w:val="96"/>
        </w:trPr>
        <w:tc>
          <w:tcPr>
            <w:tcW w:w="567" w:type="dxa"/>
            <w:shd w:val="clear" w:color="auto" w:fill="auto"/>
            <w:vAlign w:val="center"/>
            <w:hideMark/>
          </w:tcPr>
          <w:p w:rsidR="009F61BC" w:rsidRPr="00A84400" w:rsidRDefault="009F61BC" w:rsidP="009F61BC">
            <w:pPr>
              <w:spacing w:before="40" w:after="40"/>
              <w:jc w:val="center"/>
              <w:rPr>
                <w:sz w:val="20"/>
                <w:szCs w:val="20"/>
              </w:rPr>
            </w:pPr>
            <w:r w:rsidRPr="00A84400">
              <w:rPr>
                <w:sz w:val="20"/>
                <w:szCs w:val="20"/>
              </w:rPr>
              <w:t>3</w:t>
            </w:r>
          </w:p>
        </w:tc>
        <w:tc>
          <w:tcPr>
            <w:tcW w:w="2410" w:type="dxa"/>
            <w:shd w:val="clear" w:color="auto" w:fill="auto"/>
            <w:vAlign w:val="center"/>
            <w:hideMark/>
          </w:tcPr>
          <w:p w:rsidR="009F61BC" w:rsidRPr="00A84400" w:rsidRDefault="009F61BC" w:rsidP="009F61BC">
            <w:pPr>
              <w:spacing w:before="40" w:after="40"/>
              <w:jc w:val="left"/>
              <w:rPr>
                <w:sz w:val="20"/>
                <w:szCs w:val="20"/>
              </w:rPr>
            </w:pPr>
            <w:r w:rsidRPr="00A84400">
              <w:rPr>
                <w:sz w:val="20"/>
                <w:szCs w:val="20"/>
              </w:rPr>
              <w:t>Medienos atliekos</w:t>
            </w:r>
          </w:p>
        </w:tc>
        <w:tc>
          <w:tcPr>
            <w:tcW w:w="1134" w:type="dxa"/>
            <w:shd w:val="clear" w:color="auto" w:fill="auto"/>
          </w:tcPr>
          <w:p w:rsidR="009F61BC" w:rsidRDefault="009F61BC" w:rsidP="009F61BC">
            <w:pPr>
              <w:jc w:val="center"/>
              <w:rPr>
                <w:sz w:val="20"/>
                <w:szCs w:val="20"/>
              </w:rPr>
            </w:pPr>
            <w:r>
              <w:rPr>
                <w:sz w:val="20"/>
                <w:szCs w:val="20"/>
              </w:rPr>
              <w:t>0,9%</w:t>
            </w:r>
          </w:p>
        </w:tc>
        <w:tc>
          <w:tcPr>
            <w:tcW w:w="709" w:type="dxa"/>
            <w:shd w:val="clear" w:color="auto" w:fill="auto"/>
            <w:noWrap/>
            <w:vAlign w:val="center"/>
          </w:tcPr>
          <w:p w:rsidR="009F61BC" w:rsidRDefault="009F61BC" w:rsidP="009F61BC">
            <w:pPr>
              <w:jc w:val="right"/>
              <w:rPr>
                <w:sz w:val="20"/>
                <w:szCs w:val="20"/>
              </w:rPr>
            </w:pPr>
            <w:r>
              <w:rPr>
                <w:sz w:val="20"/>
                <w:szCs w:val="20"/>
              </w:rPr>
              <w:t>49</w:t>
            </w:r>
          </w:p>
        </w:tc>
        <w:tc>
          <w:tcPr>
            <w:tcW w:w="766" w:type="dxa"/>
            <w:shd w:val="clear" w:color="auto" w:fill="auto"/>
            <w:noWrap/>
            <w:vAlign w:val="center"/>
          </w:tcPr>
          <w:p w:rsidR="009F61BC" w:rsidRDefault="009F61BC" w:rsidP="009F61BC">
            <w:pPr>
              <w:jc w:val="right"/>
              <w:rPr>
                <w:sz w:val="20"/>
                <w:szCs w:val="20"/>
              </w:rPr>
            </w:pPr>
            <w:r>
              <w:rPr>
                <w:sz w:val="20"/>
                <w:szCs w:val="20"/>
              </w:rPr>
              <w:t>49</w:t>
            </w:r>
          </w:p>
        </w:tc>
        <w:tc>
          <w:tcPr>
            <w:tcW w:w="766" w:type="dxa"/>
            <w:shd w:val="clear" w:color="auto" w:fill="auto"/>
            <w:noWrap/>
            <w:vAlign w:val="center"/>
          </w:tcPr>
          <w:p w:rsidR="009F61BC" w:rsidRDefault="009F61BC" w:rsidP="009F61BC">
            <w:pPr>
              <w:jc w:val="right"/>
              <w:rPr>
                <w:sz w:val="20"/>
                <w:szCs w:val="20"/>
              </w:rPr>
            </w:pPr>
            <w:r>
              <w:rPr>
                <w:sz w:val="20"/>
                <w:szCs w:val="20"/>
              </w:rPr>
              <w:t>49</w:t>
            </w:r>
          </w:p>
        </w:tc>
        <w:tc>
          <w:tcPr>
            <w:tcW w:w="736" w:type="dxa"/>
            <w:shd w:val="clear" w:color="auto" w:fill="auto"/>
            <w:noWrap/>
            <w:vAlign w:val="center"/>
          </w:tcPr>
          <w:p w:rsidR="009F61BC" w:rsidRDefault="009F61BC" w:rsidP="009F61BC">
            <w:pPr>
              <w:jc w:val="right"/>
              <w:rPr>
                <w:sz w:val="20"/>
                <w:szCs w:val="20"/>
              </w:rPr>
            </w:pPr>
            <w:r>
              <w:rPr>
                <w:sz w:val="20"/>
                <w:szCs w:val="20"/>
              </w:rPr>
              <w:t>49</w:t>
            </w:r>
          </w:p>
        </w:tc>
        <w:tc>
          <w:tcPr>
            <w:tcW w:w="678" w:type="dxa"/>
            <w:shd w:val="clear" w:color="auto" w:fill="auto"/>
            <w:noWrap/>
            <w:vAlign w:val="center"/>
          </w:tcPr>
          <w:p w:rsidR="009F61BC" w:rsidRDefault="009F61BC" w:rsidP="009F61BC">
            <w:pPr>
              <w:jc w:val="right"/>
              <w:rPr>
                <w:sz w:val="20"/>
                <w:szCs w:val="20"/>
              </w:rPr>
            </w:pPr>
            <w:r>
              <w:rPr>
                <w:sz w:val="20"/>
                <w:szCs w:val="20"/>
              </w:rPr>
              <w:t>49</w:t>
            </w:r>
          </w:p>
        </w:tc>
        <w:tc>
          <w:tcPr>
            <w:tcW w:w="709" w:type="dxa"/>
            <w:shd w:val="clear" w:color="auto" w:fill="auto"/>
            <w:noWrap/>
            <w:vAlign w:val="center"/>
          </w:tcPr>
          <w:p w:rsidR="009F61BC" w:rsidRDefault="009F61BC" w:rsidP="009F61BC">
            <w:pPr>
              <w:jc w:val="right"/>
              <w:rPr>
                <w:sz w:val="20"/>
                <w:szCs w:val="20"/>
              </w:rPr>
            </w:pPr>
            <w:r>
              <w:rPr>
                <w:sz w:val="20"/>
                <w:szCs w:val="20"/>
              </w:rPr>
              <w:t>49</w:t>
            </w:r>
          </w:p>
        </w:tc>
        <w:tc>
          <w:tcPr>
            <w:tcW w:w="709" w:type="dxa"/>
            <w:shd w:val="clear" w:color="auto" w:fill="auto"/>
            <w:noWrap/>
            <w:vAlign w:val="center"/>
          </w:tcPr>
          <w:p w:rsidR="009F61BC" w:rsidRDefault="009F61BC" w:rsidP="009F61BC">
            <w:pPr>
              <w:jc w:val="right"/>
              <w:rPr>
                <w:sz w:val="20"/>
                <w:szCs w:val="20"/>
              </w:rPr>
            </w:pPr>
            <w:r>
              <w:rPr>
                <w:sz w:val="20"/>
                <w:szCs w:val="20"/>
              </w:rPr>
              <w:t>49</w:t>
            </w:r>
          </w:p>
        </w:tc>
      </w:tr>
      <w:tr w:rsidR="009F61BC" w:rsidRPr="00A84400" w:rsidTr="00AD3E05">
        <w:trPr>
          <w:trHeight w:val="96"/>
        </w:trPr>
        <w:tc>
          <w:tcPr>
            <w:tcW w:w="567" w:type="dxa"/>
            <w:shd w:val="clear" w:color="auto" w:fill="auto"/>
            <w:vAlign w:val="center"/>
            <w:hideMark/>
          </w:tcPr>
          <w:p w:rsidR="009F61BC" w:rsidRPr="00A84400" w:rsidRDefault="009F61BC" w:rsidP="009F61BC">
            <w:pPr>
              <w:spacing w:before="40" w:after="40"/>
              <w:jc w:val="center"/>
              <w:rPr>
                <w:sz w:val="20"/>
                <w:szCs w:val="20"/>
              </w:rPr>
            </w:pPr>
            <w:r w:rsidRPr="00A84400">
              <w:rPr>
                <w:sz w:val="20"/>
                <w:szCs w:val="20"/>
              </w:rPr>
              <w:t>4</w:t>
            </w:r>
          </w:p>
        </w:tc>
        <w:tc>
          <w:tcPr>
            <w:tcW w:w="2410" w:type="dxa"/>
            <w:shd w:val="clear" w:color="auto" w:fill="auto"/>
            <w:vAlign w:val="center"/>
            <w:hideMark/>
          </w:tcPr>
          <w:p w:rsidR="009F61BC" w:rsidRPr="00A84400" w:rsidRDefault="009F61BC" w:rsidP="009F61BC">
            <w:pPr>
              <w:spacing w:before="40" w:after="40"/>
              <w:jc w:val="left"/>
              <w:rPr>
                <w:sz w:val="20"/>
                <w:szCs w:val="20"/>
              </w:rPr>
            </w:pPr>
            <w:r w:rsidRPr="00A84400">
              <w:rPr>
                <w:sz w:val="20"/>
                <w:szCs w:val="20"/>
              </w:rPr>
              <w:t>Kitos biologinės atliekos</w:t>
            </w:r>
          </w:p>
        </w:tc>
        <w:tc>
          <w:tcPr>
            <w:tcW w:w="1134" w:type="dxa"/>
            <w:shd w:val="clear" w:color="auto" w:fill="auto"/>
          </w:tcPr>
          <w:p w:rsidR="009F61BC" w:rsidRDefault="009F61BC" w:rsidP="009F61BC">
            <w:pPr>
              <w:jc w:val="center"/>
              <w:rPr>
                <w:sz w:val="20"/>
                <w:szCs w:val="20"/>
              </w:rPr>
            </w:pPr>
            <w:r>
              <w:rPr>
                <w:sz w:val="20"/>
                <w:szCs w:val="20"/>
              </w:rPr>
              <w:t>7,1%</w:t>
            </w:r>
          </w:p>
        </w:tc>
        <w:tc>
          <w:tcPr>
            <w:tcW w:w="709" w:type="dxa"/>
            <w:shd w:val="clear" w:color="auto" w:fill="auto"/>
            <w:noWrap/>
            <w:vAlign w:val="center"/>
          </w:tcPr>
          <w:p w:rsidR="009F61BC" w:rsidRDefault="009F61BC" w:rsidP="009F61BC">
            <w:pPr>
              <w:jc w:val="right"/>
              <w:rPr>
                <w:sz w:val="20"/>
                <w:szCs w:val="20"/>
              </w:rPr>
            </w:pPr>
            <w:r>
              <w:rPr>
                <w:sz w:val="20"/>
                <w:szCs w:val="20"/>
              </w:rPr>
              <w:t>637</w:t>
            </w:r>
          </w:p>
        </w:tc>
        <w:tc>
          <w:tcPr>
            <w:tcW w:w="766" w:type="dxa"/>
            <w:shd w:val="clear" w:color="auto" w:fill="auto"/>
            <w:noWrap/>
            <w:vAlign w:val="center"/>
          </w:tcPr>
          <w:p w:rsidR="009F61BC" w:rsidRDefault="009F61BC" w:rsidP="009F61BC">
            <w:pPr>
              <w:jc w:val="right"/>
              <w:rPr>
                <w:sz w:val="20"/>
                <w:szCs w:val="20"/>
              </w:rPr>
            </w:pPr>
            <w:r>
              <w:rPr>
                <w:sz w:val="20"/>
                <w:szCs w:val="20"/>
              </w:rPr>
              <w:t>586</w:t>
            </w:r>
          </w:p>
        </w:tc>
        <w:tc>
          <w:tcPr>
            <w:tcW w:w="766" w:type="dxa"/>
            <w:shd w:val="clear" w:color="auto" w:fill="auto"/>
            <w:noWrap/>
            <w:vAlign w:val="center"/>
          </w:tcPr>
          <w:p w:rsidR="009F61BC" w:rsidRDefault="009F61BC" w:rsidP="009F61BC">
            <w:pPr>
              <w:jc w:val="right"/>
              <w:rPr>
                <w:sz w:val="20"/>
                <w:szCs w:val="20"/>
              </w:rPr>
            </w:pPr>
            <w:r>
              <w:rPr>
                <w:sz w:val="20"/>
                <w:szCs w:val="20"/>
              </w:rPr>
              <w:t>387</w:t>
            </w:r>
          </w:p>
        </w:tc>
        <w:tc>
          <w:tcPr>
            <w:tcW w:w="736" w:type="dxa"/>
            <w:shd w:val="clear" w:color="auto" w:fill="auto"/>
            <w:noWrap/>
            <w:vAlign w:val="center"/>
          </w:tcPr>
          <w:p w:rsidR="009F61BC" w:rsidRDefault="009F61BC" w:rsidP="009F61BC">
            <w:pPr>
              <w:jc w:val="right"/>
              <w:rPr>
                <w:sz w:val="20"/>
                <w:szCs w:val="20"/>
              </w:rPr>
            </w:pPr>
            <w:r>
              <w:rPr>
                <w:sz w:val="20"/>
                <w:szCs w:val="20"/>
              </w:rPr>
              <w:t>388</w:t>
            </w:r>
          </w:p>
        </w:tc>
        <w:tc>
          <w:tcPr>
            <w:tcW w:w="678" w:type="dxa"/>
            <w:shd w:val="clear" w:color="auto" w:fill="auto"/>
            <w:noWrap/>
            <w:vAlign w:val="center"/>
          </w:tcPr>
          <w:p w:rsidR="009F61BC" w:rsidRDefault="009F61BC" w:rsidP="009F61BC">
            <w:pPr>
              <w:jc w:val="right"/>
              <w:rPr>
                <w:sz w:val="20"/>
                <w:szCs w:val="20"/>
              </w:rPr>
            </w:pPr>
            <w:r>
              <w:rPr>
                <w:sz w:val="20"/>
                <w:szCs w:val="20"/>
              </w:rPr>
              <w:t>389</w:t>
            </w:r>
          </w:p>
        </w:tc>
        <w:tc>
          <w:tcPr>
            <w:tcW w:w="709" w:type="dxa"/>
            <w:shd w:val="clear" w:color="auto" w:fill="auto"/>
            <w:noWrap/>
            <w:vAlign w:val="center"/>
          </w:tcPr>
          <w:p w:rsidR="009F61BC" w:rsidRDefault="009F61BC" w:rsidP="009F61BC">
            <w:pPr>
              <w:jc w:val="right"/>
              <w:rPr>
                <w:sz w:val="20"/>
                <w:szCs w:val="20"/>
              </w:rPr>
            </w:pPr>
            <w:r>
              <w:rPr>
                <w:sz w:val="20"/>
                <w:szCs w:val="20"/>
              </w:rPr>
              <w:t>392</w:t>
            </w:r>
          </w:p>
        </w:tc>
        <w:tc>
          <w:tcPr>
            <w:tcW w:w="709" w:type="dxa"/>
            <w:shd w:val="clear" w:color="auto" w:fill="auto"/>
            <w:noWrap/>
            <w:vAlign w:val="center"/>
          </w:tcPr>
          <w:p w:rsidR="009F61BC" w:rsidRDefault="009F61BC" w:rsidP="009F61BC">
            <w:pPr>
              <w:jc w:val="right"/>
              <w:rPr>
                <w:sz w:val="20"/>
                <w:szCs w:val="20"/>
              </w:rPr>
            </w:pPr>
            <w:r>
              <w:rPr>
                <w:sz w:val="20"/>
                <w:szCs w:val="20"/>
              </w:rPr>
              <w:t>394</w:t>
            </w:r>
          </w:p>
        </w:tc>
      </w:tr>
      <w:tr w:rsidR="009F61BC" w:rsidRPr="00A84400" w:rsidTr="00AD3E05">
        <w:trPr>
          <w:trHeight w:val="96"/>
        </w:trPr>
        <w:tc>
          <w:tcPr>
            <w:tcW w:w="567" w:type="dxa"/>
            <w:shd w:val="clear" w:color="auto" w:fill="auto"/>
            <w:vAlign w:val="center"/>
            <w:hideMark/>
          </w:tcPr>
          <w:p w:rsidR="009F61BC" w:rsidRPr="00A84400" w:rsidRDefault="009F61BC" w:rsidP="009F61BC">
            <w:pPr>
              <w:spacing w:before="40" w:after="40"/>
              <w:jc w:val="center"/>
              <w:rPr>
                <w:sz w:val="20"/>
                <w:szCs w:val="20"/>
              </w:rPr>
            </w:pPr>
            <w:r w:rsidRPr="00A84400">
              <w:rPr>
                <w:sz w:val="20"/>
                <w:szCs w:val="20"/>
              </w:rPr>
              <w:t>5</w:t>
            </w:r>
          </w:p>
        </w:tc>
        <w:tc>
          <w:tcPr>
            <w:tcW w:w="2410" w:type="dxa"/>
            <w:shd w:val="clear" w:color="auto" w:fill="auto"/>
            <w:vAlign w:val="center"/>
            <w:hideMark/>
          </w:tcPr>
          <w:p w:rsidR="009F61BC" w:rsidRPr="00A84400" w:rsidRDefault="009F61BC" w:rsidP="009F61BC">
            <w:pPr>
              <w:spacing w:before="40" w:after="40"/>
              <w:jc w:val="left"/>
              <w:rPr>
                <w:sz w:val="20"/>
                <w:szCs w:val="20"/>
              </w:rPr>
            </w:pPr>
            <w:r w:rsidRPr="00A84400">
              <w:rPr>
                <w:sz w:val="20"/>
                <w:szCs w:val="20"/>
              </w:rPr>
              <w:t>Plastikų atliekos</w:t>
            </w:r>
          </w:p>
        </w:tc>
        <w:tc>
          <w:tcPr>
            <w:tcW w:w="1134" w:type="dxa"/>
            <w:shd w:val="clear" w:color="auto" w:fill="auto"/>
          </w:tcPr>
          <w:p w:rsidR="009F61BC" w:rsidRDefault="009F61BC" w:rsidP="009F61BC">
            <w:pPr>
              <w:jc w:val="center"/>
              <w:rPr>
                <w:sz w:val="20"/>
                <w:szCs w:val="20"/>
              </w:rPr>
            </w:pPr>
            <w:r>
              <w:rPr>
                <w:sz w:val="20"/>
                <w:szCs w:val="20"/>
              </w:rPr>
              <w:t>15,2%</w:t>
            </w:r>
          </w:p>
        </w:tc>
        <w:tc>
          <w:tcPr>
            <w:tcW w:w="709" w:type="dxa"/>
            <w:shd w:val="clear" w:color="auto" w:fill="auto"/>
            <w:noWrap/>
            <w:vAlign w:val="center"/>
          </w:tcPr>
          <w:p w:rsidR="009F61BC" w:rsidRDefault="009F61BC" w:rsidP="009F61BC">
            <w:pPr>
              <w:jc w:val="right"/>
              <w:rPr>
                <w:sz w:val="20"/>
                <w:szCs w:val="20"/>
              </w:rPr>
            </w:pPr>
            <w:r>
              <w:rPr>
                <w:sz w:val="20"/>
                <w:szCs w:val="20"/>
              </w:rPr>
              <w:t>842</w:t>
            </w:r>
          </w:p>
        </w:tc>
        <w:tc>
          <w:tcPr>
            <w:tcW w:w="766" w:type="dxa"/>
            <w:shd w:val="clear" w:color="auto" w:fill="auto"/>
            <w:noWrap/>
            <w:vAlign w:val="center"/>
          </w:tcPr>
          <w:p w:rsidR="009F61BC" w:rsidRDefault="009F61BC" w:rsidP="009F61BC">
            <w:pPr>
              <w:jc w:val="right"/>
              <w:rPr>
                <w:sz w:val="20"/>
                <w:szCs w:val="20"/>
              </w:rPr>
            </w:pPr>
            <w:r>
              <w:rPr>
                <w:sz w:val="20"/>
                <w:szCs w:val="20"/>
              </w:rPr>
              <w:t>837</w:t>
            </w:r>
          </w:p>
        </w:tc>
        <w:tc>
          <w:tcPr>
            <w:tcW w:w="766" w:type="dxa"/>
            <w:shd w:val="clear" w:color="auto" w:fill="auto"/>
            <w:noWrap/>
            <w:vAlign w:val="center"/>
          </w:tcPr>
          <w:p w:rsidR="009F61BC" w:rsidRDefault="009F61BC" w:rsidP="009F61BC">
            <w:pPr>
              <w:jc w:val="right"/>
              <w:rPr>
                <w:sz w:val="20"/>
                <w:szCs w:val="20"/>
              </w:rPr>
            </w:pPr>
            <w:r>
              <w:rPr>
                <w:sz w:val="20"/>
                <w:szCs w:val="20"/>
              </w:rPr>
              <w:t>835</w:t>
            </w:r>
          </w:p>
        </w:tc>
        <w:tc>
          <w:tcPr>
            <w:tcW w:w="736" w:type="dxa"/>
            <w:shd w:val="clear" w:color="auto" w:fill="auto"/>
            <w:noWrap/>
            <w:vAlign w:val="center"/>
          </w:tcPr>
          <w:p w:rsidR="009F61BC" w:rsidRDefault="009F61BC" w:rsidP="009F61BC">
            <w:pPr>
              <w:jc w:val="right"/>
              <w:rPr>
                <w:sz w:val="20"/>
                <w:szCs w:val="20"/>
              </w:rPr>
            </w:pPr>
            <w:r>
              <w:rPr>
                <w:sz w:val="20"/>
                <w:szCs w:val="20"/>
              </w:rPr>
              <w:t>836</w:t>
            </w:r>
          </w:p>
        </w:tc>
        <w:tc>
          <w:tcPr>
            <w:tcW w:w="678" w:type="dxa"/>
            <w:shd w:val="clear" w:color="auto" w:fill="auto"/>
            <w:noWrap/>
            <w:vAlign w:val="center"/>
          </w:tcPr>
          <w:p w:rsidR="009F61BC" w:rsidRDefault="009F61BC" w:rsidP="009F61BC">
            <w:pPr>
              <w:jc w:val="right"/>
              <w:rPr>
                <w:sz w:val="20"/>
                <w:szCs w:val="20"/>
              </w:rPr>
            </w:pPr>
            <w:r>
              <w:rPr>
                <w:sz w:val="20"/>
                <w:szCs w:val="20"/>
              </w:rPr>
              <w:t>837</w:t>
            </w:r>
          </w:p>
        </w:tc>
        <w:tc>
          <w:tcPr>
            <w:tcW w:w="709" w:type="dxa"/>
            <w:shd w:val="clear" w:color="auto" w:fill="auto"/>
            <w:noWrap/>
            <w:vAlign w:val="center"/>
          </w:tcPr>
          <w:p w:rsidR="009F61BC" w:rsidRDefault="009F61BC" w:rsidP="009F61BC">
            <w:pPr>
              <w:jc w:val="right"/>
              <w:rPr>
                <w:sz w:val="20"/>
                <w:szCs w:val="20"/>
              </w:rPr>
            </w:pPr>
            <w:r>
              <w:rPr>
                <w:sz w:val="20"/>
                <w:szCs w:val="20"/>
              </w:rPr>
              <w:t>840</w:t>
            </w:r>
          </w:p>
        </w:tc>
        <w:tc>
          <w:tcPr>
            <w:tcW w:w="709" w:type="dxa"/>
            <w:shd w:val="clear" w:color="auto" w:fill="auto"/>
            <w:noWrap/>
            <w:vAlign w:val="center"/>
          </w:tcPr>
          <w:p w:rsidR="009F61BC" w:rsidRDefault="009F61BC" w:rsidP="009F61BC">
            <w:pPr>
              <w:jc w:val="right"/>
              <w:rPr>
                <w:sz w:val="20"/>
                <w:szCs w:val="20"/>
              </w:rPr>
            </w:pPr>
            <w:r>
              <w:rPr>
                <w:sz w:val="20"/>
                <w:szCs w:val="20"/>
              </w:rPr>
              <w:t>843</w:t>
            </w:r>
          </w:p>
        </w:tc>
      </w:tr>
      <w:tr w:rsidR="009F61BC" w:rsidRPr="00A84400" w:rsidTr="00AD3E05">
        <w:trPr>
          <w:trHeight w:val="96"/>
        </w:trPr>
        <w:tc>
          <w:tcPr>
            <w:tcW w:w="567" w:type="dxa"/>
            <w:shd w:val="clear" w:color="auto" w:fill="auto"/>
            <w:vAlign w:val="center"/>
            <w:hideMark/>
          </w:tcPr>
          <w:p w:rsidR="009F61BC" w:rsidRPr="00A84400" w:rsidRDefault="009F61BC" w:rsidP="009F61BC">
            <w:pPr>
              <w:spacing w:before="40" w:after="40"/>
              <w:jc w:val="center"/>
              <w:rPr>
                <w:sz w:val="20"/>
                <w:szCs w:val="20"/>
              </w:rPr>
            </w:pPr>
            <w:r w:rsidRPr="00A84400">
              <w:rPr>
                <w:sz w:val="20"/>
                <w:szCs w:val="20"/>
              </w:rPr>
              <w:t>6</w:t>
            </w:r>
          </w:p>
        </w:tc>
        <w:tc>
          <w:tcPr>
            <w:tcW w:w="2410" w:type="dxa"/>
            <w:shd w:val="clear" w:color="auto" w:fill="auto"/>
            <w:vAlign w:val="center"/>
            <w:hideMark/>
          </w:tcPr>
          <w:p w:rsidR="009F61BC" w:rsidRPr="00A84400" w:rsidRDefault="009F61BC" w:rsidP="009F61BC">
            <w:pPr>
              <w:spacing w:before="40" w:after="40"/>
              <w:jc w:val="left"/>
              <w:rPr>
                <w:sz w:val="20"/>
                <w:szCs w:val="20"/>
              </w:rPr>
            </w:pPr>
            <w:r w:rsidRPr="00A84400">
              <w:rPr>
                <w:sz w:val="20"/>
                <w:szCs w:val="20"/>
              </w:rPr>
              <w:t>Popieriaus/kartono atliekos</w:t>
            </w:r>
          </w:p>
        </w:tc>
        <w:tc>
          <w:tcPr>
            <w:tcW w:w="1134" w:type="dxa"/>
            <w:shd w:val="clear" w:color="auto" w:fill="auto"/>
          </w:tcPr>
          <w:p w:rsidR="009F61BC" w:rsidRDefault="009F61BC" w:rsidP="009F61BC">
            <w:pPr>
              <w:jc w:val="center"/>
              <w:rPr>
                <w:sz w:val="20"/>
                <w:szCs w:val="20"/>
              </w:rPr>
            </w:pPr>
            <w:r>
              <w:rPr>
                <w:sz w:val="20"/>
                <w:szCs w:val="20"/>
              </w:rPr>
              <w:t>5,8%</w:t>
            </w:r>
          </w:p>
        </w:tc>
        <w:tc>
          <w:tcPr>
            <w:tcW w:w="709" w:type="dxa"/>
            <w:shd w:val="clear" w:color="auto" w:fill="auto"/>
            <w:noWrap/>
            <w:vAlign w:val="center"/>
          </w:tcPr>
          <w:p w:rsidR="009F61BC" w:rsidRDefault="009F61BC" w:rsidP="009F61BC">
            <w:pPr>
              <w:jc w:val="right"/>
              <w:rPr>
                <w:sz w:val="20"/>
                <w:szCs w:val="20"/>
              </w:rPr>
            </w:pPr>
            <w:r>
              <w:rPr>
                <w:sz w:val="20"/>
                <w:szCs w:val="20"/>
              </w:rPr>
              <w:t>322</w:t>
            </w:r>
          </w:p>
        </w:tc>
        <w:tc>
          <w:tcPr>
            <w:tcW w:w="766" w:type="dxa"/>
            <w:shd w:val="clear" w:color="auto" w:fill="auto"/>
            <w:noWrap/>
            <w:vAlign w:val="center"/>
          </w:tcPr>
          <w:p w:rsidR="009F61BC" w:rsidRDefault="009F61BC" w:rsidP="009F61BC">
            <w:pPr>
              <w:jc w:val="right"/>
              <w:rPr>
                <w:sz w:val="20"/>
                <w:szCs w:val="20"/>
              </w:rPr>
            </w:pPr>
            <w:r>
              <w:rPr>
                <w:sz w:val="20"/>
                <w:szCs w:val="20"/>
              </w:rPr>
              <w:t>320</w:t>
            </w:r>
          </w:p>
        </w:tc>
        <w:tc>
          <w:tcPr>
            <w:tcW w:w="766" w:type="dxa"/>
            <w:shd w:val="clear" w:color="auto" w:fill="auto"/>
            <w:noWrap/>
            <w:vAlign w:val="center"/>
          </w:tcPr>
          <w:p w:rsidR="009F61BC" w:rsidRDefault="009F61BC" w:rsidP="009F61BC">
            <w:pPr>
              <w:jc w:val="right"/>
              <w:rPr>
                <w:sz w:val="20"/>
                <w:szCs w:val="20"/>
              </w:rPr>
            </w:pPr>
            <w:r>
              <w:rPr>
                <w:sz w:val="20"/>
                <w:szCs w:val="20"/>
              </w:rPr>
              <w:t>319</w:t>
            </w:r>
          </w:p>
        </w:tc>
        <w:tc>
          <w:tcPr>
            <w:tcW w:w="736" w:type="dxa"/>
            <w:shd w:val="clear" w:color="auto" w:fill="auto"/>
            <w:noWrap/>
            <w:vAlign w:val="center"/>
          </w:tcPr>
          <w:p w:rsidR="009F61BC" w:rsidRDefault="009F61BC" w:rsidP="009F61BC">
            <w:pPr>
              <w:jc w:val="right"/>
              <w:rPr>
                <w:sz w:val="20"/>
                <w:szCs w:val="20"/>
              </w:rPr>
            </w:pPr>
            <w:r>
              <w:rPr>
                <w:sz w:val="20"/>
                <w:szCs w:val="20"/>
              </w:rPr>
              <w:t>320</w:t>
            </w:r>
          </w:p>
        </w:tc>
        <w:tc>
          <w:tcPr>
            <w:tcW w:w="678" w:type="dxa"/>
            <w:shd w:val="clear" w:color="auto" w:fill="auto"/>
            <w:noWrap/>
            <w:vAlign w:val="center"/>
          </w:tcPr>
          <w:p w:rsidR="009F61BC" w:rsidRDefault="009F61BC" w:rsidP="009F61BC">
            <w:pPr>
              <w:jc w:val="right"/>
              <w:rPr>
                <w:sz w:val="20"/>
                <w:szCs w:val="20"/>
              </w:rPr>
            </w:pPr>
            <w:r>
              <w:rPr>
                <w:sz w:val="20"/>
                <w:szCs w:val="20"/>
              </w:rPr>
              <w:t>320</w:t>
            </w:r>
          </w:p>
        </w:tc>
        <w:tc>
          <w:tcPr>
            <w:tcW w:w="709" w:type="dxa"/>
            <w:shd w:val="clear" w:color="auto" w:fill="auto"/>
            <w:noWrap/>
            <w:vAlign w:val="center"/>
          </w:tcPr>
          <w:p w:rsidR="009F61BC" w:rsidRDefault="009F61BC" w:rsidP="009F61BC">
            <w:pPr>
              <w:jc w:val="right"/>
              <w:rPr>
                <w:sz w:val="20"/>
                <w:szCs w:val="20"/>
              </w:rPr>
            </w:pPr>
            <w:r>
              <w:rPr>
                <w:sz w:val="20"/>
                <w:szCs w:val="20"/>
              </w:rPr>
              <w:t>321</w:t>
            </w:r>
          </w:p>
        </w:tc>
        <w:tc>
          <w:tcPr>
            <w:tcW w:w="709" w:type="dxa"/>
            <w:shd w:val="clear" w:color="auto" w:fill="auto"/>
            <w:noWrap/>
            <w:vAlign w:val="center"/>
          </w:tcPr>
          <w:p w:rsidR="009F61BC" w:rsidRDefault="009F61BC" w:rsidP="009F61BC">
            <w:pPr>
              <w:jc w:val="right"/>
              <w:rPr>
                <w:sz w:val="20"/>
                <w:szCs w:val="20"/>
              </w:rPr>
            </w:pPr>
            <w:r>
              <w:rPr>
                <w:sz w:val="20"/>
                <w:szCs w:val="20"/>
              </w:rPr>
              <w:t>322</w:t>
            </w:r>
          </w:p>
        </w:tc>
      </w:tr>
      <w:tr w:rsidR="009F61BC" w:rsidRPr="00A84400" w:rsidTr="00AD3E05">
        <w:trPr>
          <w:trHeight w:val="96"/>
        </w:trPr>
        <w:tc>
          <w:tcPr>
            <w:tcW w:w="567" w:type="dxa"/>
            <w:shd w:val="clear" w:color="auto" w:fill="auto"/>
            <w:vAlign w:val="center"/>
            <w:hideMark/>
          </w:tcPr>
          <w:p w:rsidR="009F61BC" w:rsidRPr="00A84400" w:rsidRDefault="009F61BC" w:rsidP="009F61BC">
            <w:pPr>
              <w:spacing w:before="40" w:after="40"/>
              <w:jc w:val="center"/>
              <w:rPr>
                <w:sz w:val="20"/>
                <w:szCs w:val="20"/>
              </w:rPr>
            </w:pPr>
            <w:r w:rsidRPr="00A84400">
              <w:rPr>
                <w:sz w:val="20"/>
                <w:szCs w:val="20"/>
              </w:rPr>
              <w:t>7</w:t>
            </w:r>
          </w:p>
        </w:tc>
        <w:tc>
          <w:tcPr>
            <w:tcW w:w="2410" w:type="dxa"/>
            <w:shd w:val="clear" w:color="auto" w:fill="auto"/>
            <w:vAlign w:val="center"/>
            <w:hideMark/>
          </w:tcPr>
          <w:p w:rsidR="009F61BC" w:rsidRPr="00A84400" w:rsidRDefault="009F61BC" w:rsidP="009F61BC">
            <w:pPr>
              <w:spacing w:before="40" w:after="40"/>
              <w:jc w:val="left"/>
              <w:rPr>
                <w:sz w:val="20"/>
                <w:szCs w:val="20"/>
              </w:rPr>
            </w:pPr>
            <w:r w:rsidRPr="00A84400">
              <w:rPr>
                <w:sz w:val="20"/>
                <w:szCs w:val="20"/>
              </w:rPr>
              <w:t>Stiklo atliekos</w:t>
            </w:r>
          </w:p>
        </w:tc>
        <w:tc>
          <w:tcPr>
            <w:tcW w:w="1134" w:type="dxa"/>
            <w:shd w:val="clear" w:color="auto" w:fill="auto"/>
          </w:tcPr>
          <w:p w:rsidR="009F61BC" w:rsidRDefault="009F61BC" w:rsidP="009F61BC">
            <w:pPr>
              <w:jc w:val="center"/>
              <w:rPr>
                <w:sz w:val="20"/>
                <w:szCs w:val="20"/>
              </w:rPr>
            </w:pPr>
            <w:r>
              <w:rPr>
                <w:sz w:val="20"/>
                <w:szCs w:val="20"/>
              </w:rPr>
              <w:t>9,3%</w:t>
            </w:r>
          </w:p>
        </w:tc>
        <w:tc>
          <w:tcPr>
            <w:tcW w:w="709" w:type="dxa"/>
            <w:shd w:val="clear" w:color="auto" w:fill="auto"/>
            <w:noWrap/>
            <w:vAlign w:val="center"/>
          </w:tcPr>
          <w:p w:rsidR="009F61BC" w:rsidRDefault="009F61BC" w:rsidP="009F61BC">
            <w:pPr>
              <w:jc w:val="right"/>
              <w:rPr>
                <w:sz w:val="20"/>
                <w:szCs w:val="20"/>
              </w:rPr>
            </w:pPr>
            <w:r>
              <w:rPr>
                <w:sz w:val="20"/>
                <w:szCs w:val="20"/>
              </w:rPr>
              <w:t>514</w:t>
            </w:r>
          </w:p>
        </w:tc>
        <w:tc>
          <w:tcPr>
            <w:tcW w:w="766" w:type="dxa"/>
            <w:shd w:val="clear" w:color="auto" w:fill="auto"/>
            <w:noWrap/>
            <w:vAlign w:val="center"/>
          </w:tcPr>
          <w:p w:rsidR="009F61BC" w:rsidRDefault="009F61BC" w:rsidP="009F61BC">
            <w:pPr>
              <w:jc w:val="right"/>
              <w:rPr>
                <w:sz w:val="20"/>
                <w:szCs w:val="20"/>
              </w:rPr>
            </w:pPr>
            <w:r>
              <w:rPr>
                <w:sz w:val="20"/>
                <w:szCs w:val="20"/>
              </w:rPr>
              <w:t>512</w:t>
            </w:r>
          </w:p>
        </w:tc>
        <w:tc>
          <w:tcPr>
            <w:tcW w:w="766" w:type="dxa"/>
            <w:shd w:val="clear" w:color="auto" w:fill="auto"/>
            <w:noWrap/>
            <w:vAlign w:val="center"/>
          </w:tcPr>
          <w:p w:rsidR="009F61BC" w:rsidRDefault="009F61BC" w:rsidP="009F61BC">
            <w:pPr>
              <w:jc w:val="right"/>
              <w:rPr>
                <w:sz w:val="20"/>
                <w:szCs w:val="20"/>
              </w:rPr>
            </w:pPr>
            <w:r>
              <w:rPr>
                <w:sz w:val="20"/>
                <w:szCs w:val="20"/>
              </w:rPr>
              <w:t>510</w:t>
            </w:r>
          </w:p>
        </w:tc>
        <w:tc>
          <w:tcPr>
            <w:tcW w:w="736" w:type="dxa"/>
            <w:shd w:val="clear" w:color="auto" w:fill="auto"/>
            <w:noWrap/>
            <w:vAlign w:val="center"/>
          </w:tcPr>
          <w:p w:rsidR="009F61BC" w:rsidRDefault="009F61BC" w:rsidP="009F61BC">
            <w:pPr>
              <w:jc w:val="right"/>
              <w:rPr>
                <w:sz w:val="20"/>
                <w:szCs w:val="20"/>
              </w:rPr>
            </w:pPr>
            <w:r>
              <w:rPr>
                <w:sz w:val="20"/>
                <w:szCs w:val="20"/>
              </w:rPr>
              <w:t>511</w:t>
            </w:r>
          </w:p>
        </w:tc>
        <w:tc>
          <w:tcPr>
            <w:tcW w:w="678" w:type="dxa"/>
            <w:shd w:val="clear" w:color="auto" w:fill="auto"/>
            <w:noWrap/>
            <w:vAlign w:val="center"/>
          </w:tcPr>
          <w:p w:rsidR="009F61BC" w:rsidRDefault="009F61BC" w:rsidP="009F61BC">
            <w:pPr>
              <w:jc w:val="right"/>
              <w:rPr>
                <w:sz w:val="20"/>
                <w:szCs w:val="20"/>
              </w:rPr>
            </w:pPr>
            <w:r>
              <w:rPr>
                <w:sz w:val="20"/>
                <w:szCs w:val="20"/>
              </w:rPr>
              <w:t>512</w:t>
            </w:r>
          </w:p>
        </w:tc>
        <w:tc>
          <w:tcPr>
            <w:tcW w:w="709" w:type="dxa"/>
            <w:shd w:val="clear" w:color="auto" w:fill="auto"/>
            <w:noWrap/>
            <w:vAlign w:val="center"/>
          </w:tcPr>
          <w:p w:rsidR="009F61BC" w:rsidRDefault="009F61BC" w:rsidP="009F61BC">
            <w:pPr>
              <w:jc w:val="right"/>
              <w:rPr>
                <w:sz w:val="20"/>
                <w:szCs w:val="20"/>
              </w:rPr>
            </w:pPr>
            <w:r>
              <w:rPr>
                <w:sz w:val="20"/>
                <w:szCs w:val="20"/>
              </w:rPr>
              <w:t>514</w:t>
            </w:r>
          </w:p>
        </w:tc>
        <w:tc>
          <w:tcPr>
            <w:tcW w:w="709" w:type="dxa"/>
            <w:shd w:val="clear" w:color="auto" w:fill="auto"/>
            <w:noWrap/>
            <w:vAlign w:val="center"/>
          </w:tcPr>
          <w:p w:rsidR="009F61BC" w:rsidRDefault="009F61BC" w:rsidP="009F61BC">
            <w:pPr>
              <w:jc w:val="right"/>
              <w:rPr>
                <w:sz w:val="20"/>
                <w:szCs w:val="20"/>
              </w:rPr>
            </w:pPr>
            <w:r>
              <w:rPr>
                <w:sz w:val="20"/>
                <w:szCs w:val="20"/>
              </w:rPr>
              <w:t>516</w:t>
            </w:r>
          </w:p>
        </w:tc>
      </w:tr>
      <w:tr w:rsidR="009F61BC" w:rsidRPr="00A84400" w:rsidTr="00AD3E05">
        <w:trPr>
          <w:trHeight w:val="96"/>
        </w:trPr>
        <w:tc>
          <w:tcPr>
            <w:tcW w:w="567" w:type="dxa"/>
            <w:shd w:val="clear" w:color="auto" w:fill="auto"/>
            <w:vAlign w:val="center"/>
            <w:hideMark/>
          </w:tcPr>
          <w:p w:rsidR="009F61BC" w:rsidRPr="00A84400" w:rsidRDefault="009F61BC" w:rsidP="009F61BC">
            <w:pPr>
              <w:spacing w:before="40" w:after="40"/>
              <w:jc w:val="center"/>
              <w:rPr>
                <w:sz w:val="20"/>
                <w:szCs w:val="20"/>
              </w:rPr>
            </w:pPr>
            <w:r w:rsidRPr="00A84400">
              <w:rPr>
                <w:sz w:val="20"/>
                <w:szCs w:val="20"/>
              </w:rPr>
              <w:t>8</w:t>
            </w:r>
          </w:p>
        </w:tc>
        <w:tc>
          <w:tcPr>
            <w:tcW w:w="2410" w:type="dxa"/>
            <w:shd w:val="clear" w:color="auto" w:fill="auto"/>
            <w:vAlign w:val="center"/>
            <w:hideMark/>
          </w:tcPr>
          <w:p w:rsidR="009F61BC" w:rsidRPr="00A84400" w:rsidRDefault="009F61BC" w:rsidP="009F61BC">
            <w:pPr>
              <w:spacing w:before="40" w:after="40"/>
              <w:jc w:val="left"/>
              <w:rPr>
                <w:sz w:val="20"/>
                <w:szCs w:val="20"/>
              </w:rPr>
            </w:pPr>
            <w:r w:rsidRPr="00A84400">
              <w:rPr>
                <w:sz w:val="20"/>
                <w:szCs w:val="20"/>
              </w:rPr>
              <w:t>Metalo laužas</w:t>
            </w:r>
          </w:p>
        </w:tc>
        <w:tc>
          <w:tcPr>
            <w:tcW w:w="1134" w:type="dxa"/>
            <w:shd w:val="clear" w:color="auto" w:fill="auto"/>
          </w:tcPr>
          <w:p w:rsidR="009F61BC" w:rsidRDefault="009F61BC" w:rsidP="009F61BC">
            <w:pPr>
              <w:jc w:val="center"/>
              <w:rPr>
                <w:sz w:val="20"/>
                <w:szCs w:val="20"/>
              </w:rPr>
            </w:pPr>
            <w:r>
              <w:rPr>
                <w:sz w:val="20"/>
                <w:szCs w:val="20"/>
              </w:rPr>
              <w:t>2,5%</w:t>
            </w:r>
          </w:p>
        </w:tc>
        <w:tc>
          <w:tcPr>
            <w:tcW w:w="709" w:type="dxa"/>
            <w:shd w:val="clear" w:color="auto" w:fill="auto"/>
            <w:noWrap/>
            <w:vAlign w:val="center"/>
          </w:tcPr>
          <w:p w:rsidR="009F61BC" w:rsidRDefault="009F61BC" w:rsidP="009F61BC">
            <w:pPr>
              <w:jc w:val="right"/>
              <w:rPr>
                <w:sz w:val="20"/>
                <w:szCs w:val="20"/>
              </w:rPr>
            </w:pPr>
            <w:r>
              <w:rPr>
                <w:sz w:val="20"/>
                <w:szCs w:val="20"/>
              </w:rPr>
              <w:t>141</w:t>
            </w:r>
          </w:p>
        </w:tc>
        <w:tc>
          <w:tcPr>
            <w:tcW w:w="766" w:type="dxa"/>
            <w:shd w:val="clear" w:color="auto" w:fill="auto"/>
            <w:noWrap/>
            <w:vAlign w:val="center"/>
          </w:tcPr>
          <w:p w:rsidR="009F61BC" w:rsidRDefault="009F61BC" w:rsidP="009F61BC">
            <w:pPr>
              <w:jc w:val="right"/>
              <w:rPr>
                <w:sz w:val="20"/>
                <w:szCs w:val="20"/>
              </w:rPr>
            </w:pPr>
            <w:r>
              <w:rPr>
                <w:sz w:val="20"/>
                <w:szCs w:val="20"/>
              </w:rPr>
              <w:t>140</w:t>
            </w:r>
          </w:p>
        </w:tc>
        <w:tc>
          <w:tcPr>
            <w:tcW w:w="766" w:type="dxa"/>
            <w:shd w:val="clear" w:color="auto" w:fill="auto"/>
            <w:noWrap/>
            <w:vAlign w:val="center"/>
          </w:tcPr>
          <w:p w:rsidR="009F61BC" w:rsidRDefault="009F61BC" w:rsidP="009F61BC">
            <w:pPr>
              <w:jc w:val="right"/>
              <w:rPr>
                <w:sz w:val="20"/>
                <w:szCs w:val="20"/>
              </w:rPr>
            </w:pPr>
            <w:r>
              <w:rPr>
                <w:sz w:val="20"/>
                <w:szCs w:val="20"/>
              </w:rPr>
              <w:t>140</w:t>
            </w:r>
          </w:p>
        </w:tc>
        <w:tc>
          <w:tcPr>
            <w:tcW w:w="736" w:type="dxa"/>
            <w:shd w:val="clear" w:color="auto" w:fill="auto"/>
            <w:noWrap/>
            <w:vAlign w:val="center"/>
          </w:tcPr>
          <w:p w:rsidR="009F61BC" w:rsidRDefault="009F61BC" w:rsidP="009F61BC">
            <w:pPr>
              <w:jc w:val="right"/>
              <w:rPr>
                <w:sz w:val="20"/>
                <w:szCs w:val="20"/>
              </w:rPr>
            </w:pPr>
            <w:r>
              <w:rPr>
                <w:sz w:val="20"/>
                <w:szCs w:val="20"/>
              </w:rPr>
              <w:t>140</w:t>
            </w:r>
          </w:p>
        </w:tc>
        <w:tc>
          <w:tcPr>
            <w:tcW w:w="678" w:type="dxa"/>
            <w:shd w:val="clear" w:color="auto" w:fill="auto"/>
            <w:noWrap/>
            <w:vAlign w:val="center"/>
          </w:tcPr>
          <w:p w:rsidR="009F61BC" w:rsidRDefault="009F61BC" w:rsidP="009F61BC">
            <w:pPr>
              <w:jc w:val="right"/>
              <w:rPr>
                <w:sz w:val="20"/>
                <w:szCs w:val="20"/>
              </w:rPr>
            </w:pPr>
            <w:r>
              <w:rPr>
                <w:sz w:val="20"/>
                <w:szCs w:val="20"/>
              </w:rPr>
              <w:t>140</w:t>
            </w:r>
          </w:p>
        </w:tc>
        <w:tc>
          <w:tcPr>
            <w:tcW w:w="709" w:type="dxa"/>
            <w:shd w:val="clear" w:color="auto" w:fill="auto"/>
            <w:noWrap/>
            <w:vAlign w:val="center"/>
          </w:tcPr>
          <w:p w:rsidR="009F61BC" w:rsidRDefault="009F61BC" w:rsidP="009F61BC">
            <w:pPr>
              <w:jc w:val="right"/>
              <w:rPr>
                <w:sz w:val="20"/>
                <w:szCs w:val="20"/>
              </w:rPr>
            </w:pPr>
            <w:r>
              <w:rPr>
                <w:sz w:val="20"/>
                <w:szCs w:val="20"/>
              </w:rPr>
              <w:t>141</w:t>
            </w:r>
          </w:p>
        </w:tc>
        <w:tc>
          <w:tcPr>
            <w:tcW w:w="709" w:type="dxa"/>
            <w:shd w:val="clear" w:color="auto" w:fill="auto"/>
            <w:noWrap/>
            <w:vAlign w:val="center"/>
          </w:tcPr>
          <w:p w:rsidR="009F61BC" w:rsidRDefault="009F61BC" w:rsidP="009F61BC">
            <w:pPr>
              <w:jc w:val="right"/>
              <w:rPr>
                <w:sz w:val="20"/>
                <w:szCs w:val="20"/>
              </w:rPr>
            </w:pPr>
            <w:r>
              <w:rPr>
                <w:sz w:val="20"/>
                <w:szCs w:val="20"/>
              </w:rPr>
              <w:t>141</w:t>
            </w:r>
          </w:p>
        </w:tc>
      </w:tr>
      <w:tr w:rsidR="009F61BC" w:rsidRPr="00A84400" w:rsidTr="00AD3E05">
        <w:trPr>
          <w:trHeight w:val="96"/>
        </w:trPr>
        <w:tc>
          <w:tcPr>
            <w:tcW w:w="567" w:type="dxa"/>
            <w:shd w:val="clear" w:color="auto" w:fill="auto"/>
            <w:vAlign w:val="center"/>
            <w:hideMark/>
          </w:tcPr>
          <w:p w:rsidR="009F61BC" w:rsidRPr="00A84400" w:rsidRDefault="009F61BC" w:rsidP="009F61BC">
            <w:pPr>
              <w:spacing w:before="40" w:after="40"/>
              <w:jc w:val="center"/>
              <w:rPr>
                <w:sz w:val="20"/>
                <w:szCs w:val="20"/>
              </w:rPr>
            </w:pPr>
            <w:r w:rsidRPr="00A84400">
              <w:rPr>
                <w:sz w:val="20"/>
                <w:szCs w:val="20"/>
              </w:rPr>
              <w:t>9</w:t>
            </w:r>
          </w:p>
        </w:tc>
        <w:tc>
          <w:tcPr>
            <w:tcW w:w="2410" w:type="dxa"/>
            <w:shd w:val="clear" w:color="auto" w:fill="auto"/>
            <w:vAlign w:val="center"/>
            <w:hideMark/>
          </w:tcPr>
          <w:p w:rsidR="009F61BC" w:rsidRPr="00A84400" w:rsidRDefault="009F61BC" w:rsidP="009F61BC">
            <w:pPr>
              <w:spacing w:before="40" w:after="40"/>
              <w:jc w:val="left"/>
              <w:rPr>
                <w:sz w:val="20"/>
                <w:szCs w:val="20"/>
              </w:rPr>
            </w:pPr>
            <w:r w:rsidRPr="00A84400">
              <w:rPr>
                <w:sz w:val="20"/>
                <w:szCs w:val="20"/>
              </w:rPr>
              <w:t>Naudotos padangos</w:t>
            </w:r>
          </w:p>
        </w:tc>
        <w:tc>
          <w:tcPr>
            <w:tcW w:w="1134" w:type="dxa"/>
            <w:shd w:val="clear" w:color="auto" w:fill="auto"/>
          </w:tcPr>
          <w:p w:rsidR="009F61BC" w:rsidRDefault="009F61BC" w:rsidP="009F61BC">
            <w:pPr>
              <w:jc w:val="center"/>
              <w:rPr>
                <w:sz w:val="20"/>
                <w:szCs w:val="20"/>
              </w:rPr>
            </w:pPr>
            <w:r>
              <w:rPr>
                <w:sz w:val="20"/>
                <w:szCs w:val="20"/>
              </w:rPr>
              <w:t>0,3%</w:t>
            </w:r>
          </w:p>
        </w:tc>
        <w:tc>
          <w:tcPr>
            <w:tcW w:w="709" w:type="dxa"/>
            <w:shd w:val="clear" w:color="auto" w:fill="auto"/>
            <w:noWrap/>
            <w:vAlign w:val="center"/>
          </w:tcPr>
          <w:p w:rsidR="009F61BC" w:rsidRDefault="009F61BC" w:rsidP="009F61BC">
            <w:pPr>
              <w:jc w:val="right"/>
              <w:rPr>
                <w:sz w:val="20"/>
                <w:szCs w:val="20"/>
              </w:rPr>
            </w:pPr>
            <w:r>
              <w:rPr>
                <w:sz w:val="20"/>
                <w:szCs w:val="20"/>
              </w:rPr>
              <w:t>15</w:t>
            </w:r>
          </w:p>
        </w:tc>
        <w:tc>
          <w:tcPr>
            <w:tcW w:w="766" w:type="dxa"/>
            <w:shd w:val="clear" w:color="auto" w:fill="auto"/>
            <w:noWrap/>
            <w:vAlign w:val="center"/>
          </w:tcPr>
          <w:p w:rsidR="009F61BC" w:rsidRDefault="009F61BC" w:rsidP="009F61BC">
            <w:pPr>
              <w:jc w:val="right"/>
              <w:rPr>
                <w:sz w:val="20"/>
                <w:szCs w:val="20"/>
              </w:rPr>
            </w:pPr>
            <w:r>
              <w:rPr>
                <w:sz w:val="20"/>
                <w:szCs w:val="20"/>
              </w:rPr>
              <w:t>15</w:t>
            </w:r>
          </w:p>
        </w:tc>
        <w:tc>
          <w:tcPr>
            <w:tcW w:w="766" w:type="dxa"/>
            <w:shd w:val="clear" w:color="auto" w:fill="auto"/>
            <w:noWrap/>
            <w:vAlign w:val="center"/>
          </w:tcPr>
          <w:p w:rsidR="009F61BC" w:rsidRDefault="009F61BC" w:rsidP="009F61BC">
            <w:pPr>
              <w:jc w:val="right"/>
              <w:rPr>
                <w:sz w:val="20"/>
                <w:szCs w:val="20"/>
              </w:rPr>
            </w:pPr>
            <w:r>
              <w:rPr>
                <w:sz w:val="20"/>
                <w:szCs w:val="20"/>
              </w:rPr>
              <w:t>15</w:t>
            </w:r>
          </w:p>
        </w:tc>
        <w:tc>
          <w:tcPr>
            <w:tcW w:w="736" w:type="dxa"/>
            <w:shd w:val="clear" w:color="auto" w:fill="auto"/>
            <w:noWrap/>
            <w:vAlign w:val="center"/>
          </w:tcPr>
          <w:p w:rsidR="009F61BC" w:rsidRDefault="009F61BC" w:rsidP="009F61BC">
            <w:pPr>
              <w:jc w:val="right"/>
              <w:rPr>
                <w:sz w:val="20"/>
                <w:szCs w:val="20"/>
              </w:rPr>
            </w:pPr>
            <w:r>
              <w:rPr>
                <w:sz w:val="20"/>
                <w:szCs w:val="20"/>
              </w:rPr>
              <w:t>15</w:t>
            </w:r>
          </w:p>
        </w:tc>
        <w:tc>
          <w:tcPr>
            <w:tcW w:w="678" w:type="dxa"/>
            <w:shd w:val="clear" w:color="auto" w:fill="auto"/>
            <w:noWrap/>
            <w:vAlign w:val="center"/>
          </w:tcPr>
          <w:p w:rsidR="009F61BC" w:rsidRDefault="009F61BC" w:rsidP="009F61BC">
            <w:pPr>
              <w:jc w:val="right"/>
              <w:rPr>
                <w:sz w:val="20"/>
                <w:szCs w:val="20"/>
              </w:rPr>
            </w:pPr>
            <w:r>
              <w:rPr>
                <w:sz w:val="20"/>
                <w:szCs w:val="20"/>
              </w:rPr>
              <w:t>15</w:t>
            </w:r>
          </w:p>
        </w:tc>
        <w:tc>
          <w:tcPr>
            <w:tcW w:w="709" w:type="dxa"/>
            <w:shd w:val="clear" w:color="auto" w:fill="auto"/>
            <w:noWrap/>
            <w:vAlign w:val="center"/>
          </w:tcPr>
          <w:p w:rsidR="009F61BC" w:rsidRDefault="009F61BC" w:rsidP="009F61BC">
            <w:pPr>
              <w:jc w:val="right"/>
              <w:rPr>
                <w:sz w:val="20"/>
                <w:szCs w:val="20"/>
              </w:rPr>
            </w:pPr>
            <w:r>
              <w:rPr>
                <w:sz w:val="20"/>
                <w:szCs w:val="20"/>
              </w:rPr>
              <w:t>15</w:t>
            </w:r>
          </w:p>
        </w:tc>
        <w:tc>
          <w:tcPr>
            <w:tcW w:w="709" w:type="dxa"/>
            <w:shd w:val="clear" w:color="auto" w:fill="auto"/>
            <w:noWrap/>
            <w:vAlign w:val="center"/>
          </w:tcPr>
          <w:p w:rsidR="009F61BC" w:rsidRDefault="009F61BC" w:rsidP="009F61BC">
            <w:pPr>
              <w:jc w:val="right"/>
              <w:rPr>
                <w:sz w:val="20"/>
                <w:szCs w:val="20"/>
              </w:rPr>
            </w:pPr>
            <w:r>
              <w:rPr>
                <w:sz w:val="20"/>
                <w:szCs w:val="20"/>
              </w:rPr>
              <w:t>15</w:t>
            </w:r>
          </w:p>
        </w:tc>
      </w:tr>
      <w:tr w:rsidR="009F61BC" w:rsidRPr="00A84400" w:rsidTr="00AD3E05">
        <w:trPr>
          <w:trHeight w:val="96"/>
        </w:trPr>
        <w:tc>
          <w:tcPr>
            <w:tcW w:w="567" w:type="dxa"/>
            <w:shd w:val="clear" w:color="auto" w:fill="auto"/>
            <w:vAlign w:val="center"/>
            <w:hideMark/>
          </w:tcPr>
          <w:p w:rsidR="009F61BC" w:rsidRPr="00A84400" w:rsidRDefault="009F61BC" w:rsidP="009F61BC">
            <w:pPr>
              <w:spacing w:before="40" w:after="40"/>
              <w:jc w:val="center"/>
              <w:rPr>
                <w:sz w:val="20"/>
                <w:szCs w:val="20"/>
              </w:rPr>
            </w:pPr>
            <w:r w:rsidRPr="00A84400">
              <w:rPr>
                <w:sz w:val="20"/>
                <w:szCs w:val="20"/>
              </w:rPr>
              <w:t>10</w:t>
            </w:r>
          </w:p>
        </w:tc>
        <w:tc>
          <w:tcPr>
            <w:tcW w:w="2410" w:type="dxa"/>
            <w:shd w:val="clear" w:color="auto" w:fill="auto"/>
            <w:vAlign w:val="center"/>
            <w:hideMark/>
          </w:tcPr>
          <w:p w:rsidR="009F61BC" w:rsidRPr="00A84400" w:rsidRDefault="009F61BC" w:rsidP="009F61BC">
            <w:pPr>
              <w:spacing w:before="40" w:after="40"/>
              <w:jc w:val="left"/>
              <w:rPr>
                <w:sz w:val="20"/>
                <w:szCs w:val="20"/>
              </w:rPr>
            </w:pPr>
            <w:r w:rsidRPr="00A84400">
              <w:rPr>
                <w:sz w:val="20"/>
                <w:szCs w:val="20"/>
              </w:rPr>
              <w:t>Elektros ir elektroninės įrangos atliekos</w:t>
            </w:r>
          </w:p>
        </w:tc>
        <w:tc>
          <w:tcPr>
            <w:tcW w:w="1134" w:type="dxa"/>
            <w:shd w:val="clear" w:color="auto" w:fill="auto"/>
          </w:tcPr>
          <w:p w:rsidR="009F61BC" w:rsidRDefault="009F61BC" w:rsidP="009F61BC">
            <w:pPr>
              <w:jc w:val="center"/>
              <w:rPr>
                <w:sz w:val="20"/>
                <w:szCs w:val="20"/>
              </w:rPr>
            </w:pPr>
            <w:r>
              <w:rPr>
                <w:sz w:val="20"/>
                <w:szCs w:val="20"/>
              </w:rPr>
              <w:t>0,1%</w:t>
            </w:r>
          </w:p>
        </w:tc>
        <w:tc>
          <w:tcPr>
            <w:tcW w:w="709" w:type="dxa"/>
            <w:shd w:val="clear" w:color="auto" w:fill="auto"/>
            <w:noWrap/>
            <w:vAlign w:val="center"/>
          </w:tcPr>
          <w:p w:rsidR="009F61BC" w:rsidRDefault="009F61BC" w:rsidP="009F61BC">
            <w:pPr>
              <w:jc w:val="right"/>
              <w:rPr>
                <w:sz w:val="20"/>
                <w:szCs w:val="20"/>
              </w:rPr>
            </w:pPr>
            <w:r>
              <w:rPr>
                <w:sz w:val="20"/>
                <w:szCs w:val="20"/>
              </w:rPr>
              <w:t>7</w:t>
            </w:r>
          </w:p>
        </w:tc>
        <w:tc>
          <w:tcPr>
            <w:tcW w:w="766" w:type="dxa"/>
            <w:shd w:val="clear" w:color="auto" w:fill="auto"/>
            <w:noWrap/>
            <w:vAlign w:val="center"/>
          </w:tcPr>
          <w:p w:rsidR="009F61BC" w:rsidRDefault="009F61BC" w:rsidP="009F61BC">
            <w:pPr>
              <w:jc w:val="right"/>
              <w:rPr>
                <w:sz w:val="20"/>
                <w:szCs w:val="20"/>
              </w:rPr>
            </w:pPr>
            <w:r>
              <w:rPr>
                <w:sz w:val="20"/>
                <w:szCs w:val="20"/>
              </w:rPr>
              <w:t>7</w:t>
            </w:r>
          </w:p>
        </w:tc>
        <w:tc>
          <w:tcPr>
            <w:tcW w:w="766" w:type="dxa"/>
            <w:shd w:val="clear" w:color="auto" w:fill="auto"/>
            <w:noWrap/>
            <w:vAlign w:val="center"/>
          </w:tcPr>
          <w:p w:rsidR="009F61BC" w:rsidRDefault="009F61BC" w:rsidP="009F61BC">
            <w:pPr>
              <w:jc w:val="right"/>
              <w:rPr>
                <w:sz w:val="20"/>
                <w:szCs w:val="20"/>
              </w:rPr>
            </w:pPr>
            <w:r>
              <w:rPr>
                <w:sz w:val="20"/>
                <w:szCs w:val="20"/>
              </w:rPr>
              <w:t>7</w:t>
            </w:r>
          </w:p>
        </w:tc>
        <w:tc>
          <w:tcPr>
            <w:tcW w:w="736" w:type="dxa"/>
            <w:shd w:val="clear" w:color="auto" w:fill="auto"/>
            <w:noWrap/>
            <w:vAlign w:val="center"/>
          </w:tcPr>
          <w:p w:rsidR="009F61BC" w:rsidRDefault="009F61BC" w:rsidP="009F61BC">
            <w:pPr>
              <w:jc w:val="right"/>
              <w:rPr>
                <w:sz w:val="20"/>
                <w:szCs w:val="20"/>
              </w:rPr>
            </w:pPr>
            <w:r>
              <w:rPr>
                <w:sz w:val="20"/>
                <w:szCs w:val="20"/>
              </w:rPr>
              <w:t>7</w:t>
            </w:r>
          </w:p>
        </w:tc>
        <w:tc>
          <w:tcPr>
            <w:tcW w:w="678" w:type="dxa"/>
            <w:shd w:val="clear" w:color="auto" w:fill="auto"/>
            <w:noWrap/>
            <w:vAlign w:val="center"/>
          </w:tcPr>
          <w:p w:rsidR="009F61BC" w:rsidRDefault="009F61BC" w:rsidP="009F61BC">
            <w:pPr>
              <w:jc w:val="right"/>
              <w:rPr>
                <w:sz w:val="20"/>
                <w:szCs w:val="20"/>
              </w:rPr>
            </w:pPr>
            <w:r>
              <w:rPr>
                <w:sz w:val="20"/>
                <w:szCs w:val="20"/>
              </w:rPr>
              <w:t>7</w:t>
            </w:r>
          </w:p>
        </w:tc>
        <w:tc>
          <w:tcPr>
            <w:tcW w:w="709" w:type="dxa"/>
            <w:shd w:val="clear" w:color="auto" w:fill="auto"/>
            <w:noWrap/>
            <w:vAlign w:val="center"/>
          </w:tcPr>
          <w:p w:rsidR="009F61BC" w:rsidRDefault="009F61BC" w:rsidP="009F61BC">
            <w:pPr>
              <w:jc w:val="right"/>
              <w:rPr>
                <w:sz w:val="20"/>
                <w:szCs w:val="20"/>
              </w:rPr>
            </w:pPr>
            <w:r>
              <w:rPr>
                <w:sz w:val="20"/>
                <w:szCs w:val="20"/>
              </w:rPr>
              <w:t>7</w:t>
            </w:r>
          </w:p>
        </w:tc>
        <w:tc>
          <w:tcPr>
            <w:tcW w:w="709" w:type="dxa"/>
            <w:shd w:val="clear" w:color="auto" w:fill="auto"/>
            <w:noWrap/>
            <w:vAlign w:val="center"/>
          </w:tcPr>
          <w:p w:rsidR="009F61BC" w:rsidRDefault="009F61BC" w:rsidP="009F61BC">
            <w:pPr>
              <w:jc w:val="right"/>
              <w:rPr>
                <w:sz w:val="20"/>
                <w:szCs w:val="20"/>
              </w:rPr>
            </w:pPr>
            <w:r>
              <w:rPr>
                <w:sz w:val="20"/>
                <w:szCs w:val="20"/>
              </w:rPr>
              <w:t>7</w:t>
            </w:r>
          </w:p>
        </w:tc>
      </w:tr>
      <w:tr w:rsidR="009F61BC" w:rsidRPr="00A84400" w:rsidTr="00AD3E05">
        <w:trPr>
          <w:trHeight w:val="96"/>
        </w:trPr>
        <w:tc>
          <w:tcPr>
            <w:tcW w:w="567" w:type="dxa"/>
            <w:shd w:val="clear" w:color="auto" w:fill="auto"/>
            <w:vAlign w:val="center"/>
            <w:hideMark/>
          </w:tcPr>
          <w:p w:rsidR="009F61BC" w:rsidRPr="00A84400" w:rsidRDefault="009F61BC" w:rsidP="009F61BC">
            <w:pPr>
              <w:spacing w:before="40" w:after="40"/>
              <w:jc w:val="center"/>
              <w:rPr>
                <w:sz w:val="20"/>
                <w:szCs w:val="20"/>
              </w:rPr>
            </w:pPr>
            <w:r w:rsidRPr="00A84400">
              <w:rPr>
                <w:sz w:val="20"/>
                <w:szCs w:val="20"/>
              </w:rPr>
              <w:t>11</w:t>
            </w:r>
          </w:p>
        </w:tc>
        <w:tc>
          <w:tcPr>
            <w:tcW w:w="2410" w:type="dxa"/>
            <w:shd w:val="clear" w:color="auto" w:fill="auto"/>
            <w:vAlign w:val="center"/>
            <w:hideMark/>
          </w:tcPr>
          <w:p w:rsidR="009F61BC" w:rsidRPr="00A84400" w:rsidRDefault="009F61BC" w:rsidP="009F61BC">
            <w:pPr>
              <w:spacing w:before="40" w:after="40"/>
              <w:jc w:val="left"/>
              <w:rPr>
                <w:sz w:val="20"/>
                <w:szCs w:val="20"/>
              </w:rPr>
            </w:pPr>
            <w:r w:rsidRPr="00A84400">
              <w:rPr>
                <w:sz w:val="20"/>
                <w:szCs w:val="20"/>
              </w:rPr>
              <w:t>Pavojingos</w:t>
            </w:r>
            <w:r>
              <w:rPr>
                <w:sz w:val="20"/>
                <w:szCs w:val="20"/>
              </w:rPr>
              <w:t>ios</w:t>
            </w:r>
            <w:r w:rsidRPr="00A84400">
              <w:rPr>
                <w:sz w:val="20"/>
                <w:szCs w:val="20"/>
              </w:rPr>
              <w:t xml:space="preserve"> atliekos</w:t>
            </w:r>
          </w:p>
        </w:tc>
        <w:tc>
          <w:tcPr>
            <w:tcW w:w="1134" w:type="dxa"/>
            <w:shd w:val="clear" w:color="auto" w:fill="auto"/>
          </w:tcPr>
          <w:p w:rsidR="009F61BC" w:rsidRDefault="009F61BC" w:rsidP="009F61BC">
            <w:pPr>
              <w:jc w:val="center"/>
              <w:rPr>
                <w:sz w:val="20"/>
                <w:szCs w:val="20"/>
              </w:rPr>
            </w:pPr>
            <w:r>
              <w:rPr>
                <w:sz w:val="20"/>
                <w:szCs w:val="20"/>
              </w:rPr>
              <w:t>0,5%</w:t>
            </w:r>
          </w:p>
        </w:tc>
        <w:tc>
          <w:tcPr>
            <w:tcW w:w="709" w:type="dxa"/>
            <w:shd w:val="clear" w:color="auto" w:fill="auto"/>
            <w:noWrap/>
            <w:vAlign w:val="center"/>
          </w:tcPr>
          <w:p w:rsidR="009F61BC" w:rsidRDefault="009F61BC" w:rsidP="009F61BC">
            <w:pPr>
              <w:jc w:val="right"/>
              <w:rPr>
                <w:sz w:val="20"/>
                <w:szCs w:val="20"/>
              </w:rPr>
            </w:pPr>
            <w:r>
              <w:rPr>
                <w:sz w:val="20"/>
                <w:szCs w:val="20"/>
              </w:rPr>
              <w:t>27</w:t>
            </w:r>
          </w:p>
        </w:tc>
        <w:tc>
          <w:tcPr>
            <w:tcW w:w="766" w:type="dxa"/>
            <w:shd w:val="clear" w:color="auto" w:fill="auto"/>
            <w:noWrap/>
            <w:vAlign w:val="center"/>
          </w:tcPr>
          <w:p w:rsidR="009F61BC" w:rsidRDefault="009F61BC" w:rsidP="009F61BC">
            <w:pPr>
              <w:jc w:val="right"/>
              <w:rPr>
                <w:sz w:val="20"/>
                <w:szCs w:val="20"/>
              </w:rPr>
            </w:pPr>
            <w:r>
              <w:rPr>
                <w:sz w:val="20"/>
                <w:szCs w:val="20"/>
              </w:rPr>
              <w:t>27</w:t>
            </w:r>
          </w:p>
        </w:tc>
        <w:tc>
          <w:tcPr>
            <w:tcW w:w="766" w:type="dxa"/>
            <w:shd w:val="clear" w:color="auto" w:fill="auto"/>
            <w:noWrap/>
            <w:vAlign w:val="center"/>
          </w:tcPr>
          <w:p w:rsidR="009F61BC" w:rsidRDefault="009F61BC" w:rsidP="009F61BC">
            <w:pPr>
              <w:jc w:val="right"/>
              <w:rPr>
                <w:sz w:val="20"/>
                <w:szCs w:val="20"/>
              </w:rPr>
            </w:pPr>
            <w:r>
              <w:rPr>
                <w:sz w:val="20"/>
                <w:szCs w:val="20"/>
              </w:rPr>
              <w:t>27</w:t>
            </w:r>
          </w:p>
        </w:tc>
        <w:tc>
          <w:tcPr>
            <w:tcW w:w="736" w:type="dxa"/>
            <w:shd w:val="clear" w:color="auto" w:fill="auto"/>
            <w:noWrap/>
            <w:vAlign w:val="center"/>
          </w:tcPr>
          <w:p w:rsidR="009F61BC" w:rsidRDefault="009F61BC" w:rsidP="009F61BC">
            <w:pPr>
              <w:jc w:val="right"/>
              <w:rPr>
                <w:sz w:val="20"/>
                <w:szCs w:val="20"/>
              </w:rPr>
            </w:pPr>
            <w:r>
              <w:rPr>
                <w:sz w:val="20"/>
                <w:szCs w:val="20"/>
              </w:rPr>
              <w:t>27</w:t>
            </w:r>
          </w:p>
        </w:tc>
        <w:tc>
          <w:tcPr>
            <w:tcW w:w="678" w:type="dxa"/>
            <w:shd w:val="clear" w:color="auto" w:fill="auto"/>
            <w:noWrap/>
            <w:vAlign w:val="center"/>
          </w:tcPr>
          <w:p w:rsidR="009F61BC" w:rsidRDefault="009F61BC" w:rsidP="009F61BC">
            <w:pPr>
              <w:jc w:val="right"/>
              <w:rPr>
                <w:sz w:val="20"/>
                <w:szCs w:val="20"/>
              </w:rPr>
            </w:pPr>
            <w:r>
              <w:rPr>
                <w:sz w:val="20"/>
                <w:szCs w:val="20"/>
              </w:rPr>
              <w:t>27</w:t>
            </w:r>
          </w:p>
        </w:tc>
        <w:tc>
          <w:tcPr>
            <w:tcW w:w="709" w:type="dxa"/>
            <w:shd w:val="clear" w:color="auto" w:fill="auto"/>
            <w:noWrap/>
            <w:vAlign w:val="center"/>
          </w:tcPr>
          <w:p w:rsidR="009F61BC" w:rsidRDefault="009F61BC" w:rsidP="009F61BC">
            <w:pPr>
              <w:jc w:val="right"/>
              <w:rPr>
                <w:sz w:val="20"/>
                <w:szCs w:val="20"/>
              </w:rPr>
            </w:pPr>
            <w:r>
              <w:rPr>
                <w:sz w:val="20"/>
                <w:szCs w:val="20"/>
              </w:rPr>
              <w:t>27</w:t>
            </w:r>
          </w:p>
        </w:tc>
        <w:tc>
          <w:tcPr>
            <w:tcW w:w="709" w:type="dxa"/>
            <w:shd w:val="clear" w:color="auto" w:fill="auto"/>
            <w:noWrap/>
            <w:vAlign w:val="center"/>
          </w:tcPr>
          <w:p w:rsidR="009F61BC" w:rsidRDefault="009F61BC" w:rsidP="009F61BC">
            <w:pPr>
              <w:jc w:val="right"/>
              <w:rPr>
                <w:sz w:val="20"/>
                <w:szCs w:val="20"/>
              </w:rPr>
            </w:pPr>
            <w:r>
              <w:rPr>
                <w:sz w:val="20"/>
                <w:szCs w:val="20"/>
              </w:rPr>
              <w:t>27</w:t>
            </w:r>
          </w:p>
        </w:tc>
      </w:tr>
      <w:tr w:rsidR="009F61BC" w:rsidRPr="00A84400" w:rsidTr="00AD3E05">
        <w:trPr>
          <w:trHeight w:val="96"/>
        </w:trPr>
        <w:tc>
          <w:tcPr>
            <w:tcW w:w="567" w:type="dxa"/>
            <w:shd w:val="clear" w:color="auto" w:fill="auto"/>
            <w:vAlign w:val="center"/>
            <w:hideMark/>
          </w:tcPr>
          <w:p w:rsidR="009F61BC" w:rsidRPr="00A84400" w:rsidRDefault="009F61BC" w:rsidP="009F61BC">
            <w:pPr>
              <w:spacing w:before="40" w:after="40"/>
              <w:jc w:val="center"/>
              <w:rPr>
                <w:sz w:val="20"/>
                <w:szCs w:val="20"/>
              </w:rPr>
            </w:pPr>
            <w:r w:rsidRPr="00A84400">
              <w:rPr>
                <w:sz w:val="20"/>
                <w:szCs w:val="20"/>
              </w:rPr>
              <w:t>12</w:t>
            </w:r>
          </w:p>
        </w:tc>
        <w:tc>
          <w:tcPr>
            <w:tcW w:w="2410" w:type="dxa"/>
            <w:shd w:val="clear" w:color="auto" w:fill="auto"/>
            <w:vAlign w:val="center"/>
            <w:hideMark/>
          </w:tcPr>
          <w:p w:rsidR="009F61BC" w:rsidRPr="00A84400" w:rsidRDefault="009F61BC" w:rsidP="009F61BC">
            <w:pPr>
              <w:spacing w:before="40" w:after="40"/>
              <w:jc w:val="left"/>
              <w:rPr>
                <w:sz w:val="20"/>
                <w:szCs w:val="20"/>
              </w:rPr>
            </w:pPr>
            <w:r w:rsidRPr="00A84400">
              <w:rPr>
                <w:sz w:val="20"/>
                <w:szCs w:val="20"/>
              </w:rPr>
              <w:t>Statyb</w:t>
            </w:r>
            <w:r>
              <w:rPr>
                <w:sz w:val="20"/>
                <w:szCs w:val="20"/>
              </w:rPr>
              <w:t>os</w:t>
            </w:r>
            <w:r w:rsidRPr="00A84400">
              <w:rPr>
                <w:sz w:val="20"/>
                <w:szCs w:val="20"/>
              </w:rPr>
              <w:t xml:space="preserve"> ir griovimo (inertinės) atliekos</w:t>
            </w:r>
          </w:p>
        </w:tc>
        <w:tc>
          <w:tcPr>
            <w:tcW w:w="1134" w:type="dxa"/>
            <w:shd w:val="clear" w:color="auto" w:fill="auto"/>
          </w:tcPr>
          <w:p w:rsidR="009F61BC" w:rsidRDefault="009F61BC" w:rsidP="009F61BC">
            <w:pPr>
              <w:jc w:val="center"/>
              <w:rPr>
                <w:sz w:val="20"/>
                <w:szCs w:val="20"/>
              </w:rPr>
            </w:pPr>
            <w:r>
              <w:rPr>
                <w:sz w:val="20"/>
                <w:szCs w:val="20"/>
              </w:rPr>
              <w:t>6,1%</w:t>
            </w:r>
          </w:p>
        </w:tc>
        <w:tc>
          <w:tcPr>
            <w:tcW w:w="709" w:type="dxa"/>
            <w:shd w:val="clear" w:color="auto" w:fill="auto"/>
            <w:noWrap/>
            <w:vAlign w:val="center"/>
          </w:tcPr>
          <w:p w:rsidR="009F61BC" w:rsidRDefault="009F61BC" w:rsidP="009F61BC">
            <w:pPr>
              <w:jc w:val="right"/>
              <w:rPr>
                <w:sz w:val="20"/>
                <w:szCs w:val="20"/>
              </w:rPr>
            </w:pPr>
            <w:r>
              <w:rPr>
                <w:sz w:val="20"/>
                <w:szCs w:val="20"/>
              </w:rPr>
              <w:t>337</w:t>
            </w:r>
          </w:p>
        </w:tc>
        <w:tc>
          <w:tcPr>
            <w:tcW w:w="766" w:type="dxa"/>
            <w:shd w:val="clear" w:color="auto" w:fill="auto"/>
            <w:noWrap/>
            <w:vAlign w:val="center"/>
          </w:tcPr>
          <w:p w:rsidR="009F61BC" w:rsidRDefault="009F61BC" w:rsidP="009F61BC">
            <w:pPr>
              <w:jc w:val="right"/>
              <w:rPr>
                <w:sz w:val="20"/>
                <w:szCs w:val="20"/>
              </w:rPr>
            </w:pPr>
            <w:r>
              <w:rPr>
                <w:sz w:val="20"/>
                <w:szCs w:val="20"/>
              </w:rPr>
              <w:t>335</w:t>
            </w:r>
          </w:p>
        </w:tc>
        <w:tc>
          <w:tcPr>
            <w:tcW w:w="766" w:type="dxa"/>
            <w:shd w:val="clear" w:color="auto" w:fill="auto"/>
            <w:noWrap/>
            <w:vAlign w:val="center"/>
          </w:tcPr>
          <w:p w:rsidR="009F61BC" w:rsidRDefault="009F61BC" w:rsidP="009F61BC">
            <w:pPr>
              <w:jc w:val="right"/>
              <w:rPr>
                <w:sz w:val="20"/>
                <w:szCs w:val="20"/>
              </w:rPr>
            </w:pPr>
            <w:r>
              <w:rPr>
                <w:sz w:val="20"/>
                <w:szCs w:val="20"/>
              </w:rPr>
              <w:t>334</w:t>
            </w:r>
          </w:p>
        </w:tc>
        <w:tc>
          <w:tcPr>
            <w:tcW w:w="736" w:type="dxa"/>
            <w:shd w:val="clear" w:color="auto" w:fill="auto"/>
            <w:noWrap/>
            <w:vAlign w:val="center"/>
          </w:tcPr>
          <w:p w:rsidR="009F61BC" w:rsidRDefault="009F61BC" w:rsidP="009F61BC">
            <w:pPr>
              <w:jc w:val="right"/>
              <w:rPr>
                <w:sz w:val="20"/>
                <w:szCs w:val="20"/>
              </w:rPr>
            </w:pPr>
            <w:r>
              <w:rPr>
                <w:sz w:val="20"/>
                <w:szCs w:val="20"/>
              </w:rPr>
              <w:t>335</w:t>
            </w:r>
          </w:p>
        </w:tc>
        <w:tc>
          <w:tcPr>
            <w:tcW w:w="678" w:type="dxa"/>
            <w:shd w:val="clear" w:color="auto" w:fill="auto"/>
            <w:noWrap/>
            <w:vAlign w:val="center"/>
          </w:tcPr>
          <w:p w:rsidR="009F61BC" w:rsidRDefault="009F61BC" w:rsidP="009F61BC">
            <w:pPr>
              <w:jc w:val="right"/>
              <w:rPr>
                <w:sz w:val="20"/>
                <w:szCs w:val="20"/>
              </w:rPr>
            </w:pPr>
            <w:r>
              <w:rPr>
                <w:sz w:val="20"/>
                <w:szCs w:val="20"/>
              </w:rPr>
              <w:t>335</w:t>
            </w:r>
          </w:p>
        </w:tc>
        <w:tc>
          <w:tcPr>
            <w:tcW w:w="709" w:type="dxa"/>
            <w:shd w:val="clear" w:color="auto" w:fill="auto"/>
            <w:noWrap/>
            <w:vAlign w:val="center"/>
          </w:tcPr>
          <w:p w:rsidR="009F61BC" w:rsidRDefault="009F61BC" w:rsidP="009F61BC">
            <w:pPr>
              <w:jc w:val="right"/>
              <w:rPr>
                <w:sz w:val="20"/>
                <w:szCs w:val="20"/>
              </w:rPr>
            </w:pPr>
            <w:r>
              <w:rPr>
                <w:sz w:val="20"/>
                <w:szCs w:val="20"/>
              </w:rPr>
              <w:t>336</w:t>
            </w:r>
          </w:p>
        </w:tc>
        <w:tc>
          <w:tcPr>
            <w:tcW w:w="709" w:type="dxa"/>
            <w:shd w:val="clear" w:color="auto" w:fill="auto"/>
            <w:noWrap/>
            <w:vAlign w:val="center"/>
          </w:tcPr>
          <w:p w:rsidR="009F61BC" w:rsidRDefault="009F61BC" w:rsidP="009F61BC">
            <w:pPr>
              <w:jc w:val="right"/>
              <w:rPr>
                <w:sz w:val="20"/>
                <w:szCs w:val="20"/>
              </w:rPr>
            </w:pPr>
            <w:r>
              <w:rPr>
                <w:sz w:val="20"/>
                <w:szCs w:val="20"/>
              </w:rPr>
              <w:t>337</w:t>
            </w:r>
          </w:p>
        </w:tc>
      </w:tr>
      <w:tr w:rsidR="009F61BC" w:rsidRPr="00A84400" w:rsidTr="00AD3E05">
        <w:trPr>
          <w:trHeight w:val="96"/>
        </w:trPr>
        <w:tc>
          <w:tcPr>
            <w:tcW w:w="567" w:type="dxa"/>
            <w:shd w:val="clear" w:color="auto" w:fill="auto"/>
            <w:vAlign w:val="center"/>
            <w:hideMark/>
          </w:tcPr>
          <w:p w:rsidR="009F61BC" w:rsidRPr="00A84400" w:rsidRDefault="009F61BC" w:rsidP="009F61BC">
            <w:pPr>
              <w:spacing w:before="40" w:after="40"/>
              <w:jc w:val="center"/>
              <w:rPr>
                <w:sz w:val="20"/>
                <w:szCs w:val="20"/>
              </w:rPr>
            </w:pPr>
            <w:r w:rsidRPr="00A84400">
              <w:rPr>
                <w:sz w:val="20"/>
                <w:szCs w:val="20"/>
              </w:rPr>
              <w:t>13</w:t>
            </w:r>
          </w:p>
        </w:tc>
        <w:tc>
          <w:tcPr>
            <w:tcW w:w="2410" w:type="dxa"/>
            <w:shd w:val="clear" w:color="auto" w:fill="auto"/>
            <w:vAlign w:val="center"/>
            <w:hideMark/>
          </w:tcPr>
          <w:p w:rsidR="009F61BC" w:rsidRPr="00A84400" w:rsidRDefault="009F61BC" w:rsidP="009F61BC">
            <w:pPr>
              <w:spacing w:before="40" w:after="40"/>
              <w:jc w:val="left"/>
              <w:rPr>
                <w:sz w:val="20"/>
                <w:szCs w:val="20"/>
              </w:rPr>
            </w:pPr>
            <w:r w:rsidRPr="00A84400">
              <w:rPr>
                <w:sz w:val="20"/>
                <w:szCs w:val="20"/>
              </w:rPr>
              <w:t>Kitos atliekos</w:t>
            </w:r>
          </w:p>
        </w:tc>
        <w:tc>
          <w:tcPr>
            <w:tcW w:w="1134" w:type="dxa"/>
            <w:shd w:val="clear" w:color="auto" w:fill="auto"/>
          </w:tcPr>
          <w:p w:rsidR="009F61BC" w:rsidRDefault="009F61BC" w:rsidP="009F61BC">
            <w:pPr>
              <w:jc w:val="center"/>
              <w:rPr>
                <w:sz w:val="20"/>
                <w:szCs w:val="20"/>
              </w:rPr>
            </w:pPr>
            <w:r>
              <w:rPr>
                <w:sz w:val="20"/>
                <w:szCs w:val="20"/>
              </w:rPr>
              <w:t>38,7%</w:t>
            </w:r>
          </w:p>
        </w:tc>
        <w:tc>
          <w:tcPr>
            <w:tcW w:w="709" w:type="dxa"/>
            <w:shd w:val="clear" w:color="auto" w:fill="auto"/>
            <w:noWrap/>
            <w:vAlign w:val="center"/>
          </w:tcPr>
          <w:p w:rsidR="009F61BC" w:rsidRDefault="009F61BC" w:rsidP="009F61BC">
            <w:pPr>
              <w:jc w:val="right"/>
              <w:rPr>
                <w:sz w:val="20"/>
                <w:szCs w:val="20"/>
              </w:rPr>
            </w:pPr>
            <w:r>
              <w:rPr>
                <w:sz w:val="20"/>
                <w:szCs w:val="20"/>
              </w:rPr>
              <w:t>2 136</w:t>
            </w:r>
          </w:p>
        </w:tc>
        <w:tc>
          <w:tcPr>
            <w:tcW w:w="766" w:type="dxa"/>
            <w:shd w:val="clear" w:color="auto" w:fill="auto"/>
            <w:noWrap/>
            <w:vAlign w:val="center"/>
          </w:tcPr>
          <w:p w:rsidR="009F61BC" w:rsidRDefault="009F61BC" w:rsidP="009F61BC">
            <w:pPr>
              <w:jc w:val="right"/>
              <w:rPr>
                <w:sz w:val="20"/>
                <w:szCs w:val="20"/>
              </w:rPr>
            </w:pPr>
            <w:r>
              <w:rPr>
                <w:sz w:val="20"/>
                <w:szCs w:val="20"/>
              </w:rPr>
              <w:t>2 125</w:t>
            </w:r>
          </w:p>
        </w:tc>
        <w:tc>
          <w:tcPr>
            <w:tcW w:w="766" w:type="dxa"/>
            <w:shd w:val="clear" w:color="auto" w:fill="auto"/>
            <w:noWrap/>
            <w:vAlign w:val="center"/>
          </w:tcPr>
          <w:p w:rsidR="009F61BC" w:rsidRDefault="009F61BC" w:rsidP="009F61BC">
            <w:pPr>
              <w:jc w:val="right"/>
              <w:rPr>
                <w:sz w:val="20"/>
                <w:szCs w:val="20"/>
              </w:rPr>
            </w:pPr>
            <w:r>
              <w:rPr>
                <w:sz w:val="20"/>
                <w:szCs w:val="20"/>
              </w:rPr>
              <w:t>2 119</w:t>
            </w:r>
          </w:p>
        </w:tc>
        <w:tc>
          <w:tcPr>
            <w:tcW w:w="736" w:type="dxa"/>
            <w:shd w:val="clear" w:color="auto" w:fill="auto"/>
            <w:noWrap/>
            <w:vAlign w:val="center"/>
          </w:tcPr>
          <w:p w:rsidR="009F61BC" w:rsidRDefault="009F61BC" w:rsidP="009F61BC">
            <w:pPr>
              <w:jc w:val="right"/>
              <w:rPr>
                <w:sz w:val="20"/>
                <w:szCs w:val="20"/>
              </w:rPr>
            </w:pPr>
            <w:r>
              <w:rPr>
                <w:sz w:val="20"/>
                <w:szCs w:val="20"/>
              </w:rPr>
              <w:t>2 122</w:t>
            </w:r>
          </w:p>
        </w:tc>
        <w:tc>
          <w:tcPr>
            <w:tcW w:w="678" w:type="dxa"/>
            <w:shd w:val="clear" w:color="auto" w:fill="auto"/>
            <w:noWrap/>
            <w:vAlign w:val="center"/>
          </w:tcPr>
          <w:p w:rsidR="009F61BC" w:rsidRDefault="009F61BC" w:rsidP="009F61BC">
            <w:pPr>
              <w:jc w:val="right"/>
              <w:rPr>
                <w:sz w:val="20"/>
                <w:szCs w:val="20"/>
              </w:rPr>
            </w:pPr>
            <w:r>
              <w:rPr>
                <w:sz w:val="20"/>
                <w:szCs w:val="20"/>
              </w:rPr>
              <w:t>2 125</w:t>
            </w:r>
          </w:p>
        </w:tc>
        <w:tc>
          <w:tcPr>
            <w:tcW w:w="709" w:type="dxa"/>
            <w:shd w:val="clear" w:color="auto" w:fill="auto"/>
            <w:noWrap/>
            <w:vAlign w:val="center"/>
          </w:tcPr>
          <w:p w:rsidR="009F61BC" w:rsidRDefault="009F61BC" w:rsidP="009F61BC">
            <w:pPr>
              <w:jc w:val="right"/>
              <w:rPr>
                <w:sz w:val="20"/>
                <w:szCs w:val="20"/>
              </w:rPr>
            </w:pPr>
            <w:r>
              <w:rPr>
                <w:sz w:val="20"/>
                <w:szCs w:val="20"/>
              </w:rPr>
              <w:t>2 133</w:t>
            </w:r>
          </w:p>
        </w:tc>
        <w:tc>
          <w:tcPr>
            <w:tcW w:w="709" w:type="dxa"/>
            <w:shd w:val="clear" w:color="auto" w:fill="auto"/>
            <w:noWrap/>
            <w:vAlign w:val="center"/>
          </w:tcPr>
          <w:p w:rsidR="009F61BC" w:rsidRDefault="009F61BC" w:rsidP="009F61BC">
            <w:pPr>
              <w:jc w:val="right"/>
              <w:rPr>
                <w:sz w:val="20"/>
                <w:szCs w:val="20"/>
              </w:rPr>
            </w:pPr>
            <w:r>
              <w:rPr>
                <w:sz w:val="20"/>
                <w:szCs w:val="20"/>
              </w:rPr>
              <w:t>2 140</w:t>
            </w:r>
          </w:p>
        </w:tc>
      </w:tr>
      <w:tr w:rsidR="009F61BC" w:rsidRPr="00A84400" w:rsidTr="00AD3E05">
        <w:trPr>
          <w:trHeight w:val="96"/>
        </w:trPr>
        <w:tc>
          <w:tcPr>
            <w:tcW w:w="567" w:type="dxa"/>
            <w:shd w:val="clear" w:color="auto" w:fill="auto"/>
            <w:vAlign w:val="center"/>
            <w:hideMark/>
          </w:tcPr>
          <w:p w:rsidR="009F61BC" w:rsidRPr="00A84400" w:rsidRDefault="009F61BC" w:rsidP="009F61BC">
            <w:pPr>
              <w:spacing w:before="40" w:after="40"/>
              <w:jc w:val="center"/>
              <w:rPr>
                <w:b/>
                <w:bCs/>
                <w:sz w:val="20"/>
                <w:szCs w:val="20"/>
              </w:rPr>
            </w:pPr>
          </w:p>
        </w:tc>
        <w:tc>
          <w:tcPr>
            <w:tcW w:w="2410" w:type="dxa"/>
            <w:shd w:val="clear" w:color="auto" w:fill="auto"/>
            <w:vAlign w:val="center"/>
            <w:hideMark/>
          </w:tcPr>
          <w:p w:rsidR="009F61BC" w:rsidRPr="00A84400" w:rsidRDefault="009F61BC" w:rsidP="009F61BC">
            <w:pPr>
              <w:spacing w:before="40" w:after="40"/>
              <w:jc w:val="left"/>
              <w:rPr>
                <w:b/>
                <w:bCs/>
                <w:sz w:val="20"/>
                <w:szCs w:val="20"/>
              </w:rPr>
            </w:pPr>
            <w:r w:rsidRPr="00A84400">
              <w:rPr>
                <w:b/>
                <w:bCs/>
                <w:sz w:val="20"/>
                <w:szCs w:val="20"/>
              </w:rPr>
              <w:t>Iš viso komunalinių atliekų:</w:t>
            </w:r>
          </w:p>
        </w:tc>
        <w:tc>
          <w:tcPr>
            <w:tcW w:w="1134" w:type="dxa"/>
            <w:shd w:val="clear" w:color="auto" w:fill="auto"/>
            <w:noWrap/>
            <w:vAlign w:val="bottom"/>
          </w:tcPr>
          <w:p w:rsidR="009F61BC" w:rsidRDefault="009F61BC" w:rsidP="009F61BC">
            <w:pPr>
              <w:jc w:val="center"/>
              <w:rPr>
                <w:b/>
                <w:bCs/>
                <w:sz w:val="20"/>
                <w:szCs w:val="20"/>
              </w:rPr>
            </w:pPr>
            <w:r>
              <w:rPr>
                <w:b/>
                <w:bCs/>
                <w:sz w:val="20"/>
                <w:szCs w:val="20"/>
              </w:rPr>
              <w:t>100,0%</w:t>
            </w:r>
          </w:p>
        </w:tc>
        <w:tc>
          <w:tcPr>
            <w:tcW w:w="709" w:type="dxa"/>
            <w:shd w:val="clear" w:color="auto" w:fill="auto"/>
            <w:noWrap/>
            <w:vAlign w:val="center"/>
          </w:tcPr>
          <w:p w:rsidR="009F61BC" w:rsidRDefault="009F61BC" w:rsidP="009F61BC">
            <w:pPr>
              <w:jc w:val="right"/>
              <w:rPr>
                <w:b/>
                <w:bCs/>
                <w:sz w:val="20"/>
                <w:szCs w:val="20"/>
              </w:rPr>
            </w:pPr>
            <w:r>
              <w:rPr>
                <w:b/>
                <w:bCs/>
                <w:sz w:val="20"/>
                <w:szCs w:val="20"/>
              </w:rPr>
              <w:t>5 927</w:t>
            </w:r>
          </w:p>
        </w:tc>
        <w:tc>
          <w:tcPr>
            <w:tcW w:w="766" w:type="dxa"/>
            <w:shd w:val="clear" w:color="auto" w:fill="auto"/>
            <w:noWrap/>
            <w:vAlign w:val="center"/>
          </w:tcPr>
          <w:p w:rsidR="009F61BC" w:rsidRDefault="009F61BC" w:rsidP="009F61BC">
            <w:pPr>
              <w:jc w:val="right"/>
              <w:rPr>
                <w:b/>
                <w:bCs/>
                <w:sz w:val="20"/>
                <w:szCs w:val="20"/>
              </w:rPr>
            </w:pPr>
            <w:r>
              <w:rPr>
                <w:b/>
                <w:bCs/>
                <w:sz w:val="20"/>
                <w:szCs w:val="20"/>
              </w:rPr>
              <w:t>5 817</w:t>
            </w:r>
          </w:p>
        </w:tc>
        <w:tc>
          <w:tcPr>
            <w:tcW w:w="766" w:type="dxa"/>
            <w:shd w:val="clear" w:color="auto" w:fill="auto"/>
            <w:noWrap/>
            <w:vAlign w:val="center"/>
          </w:tcPr>
          <w:p w:rsidR="009F61BC" w:rsidRDefault="009F61BC" w:rsidP="009F61BC">
            <w:pPr>
              <w:jc w:val="right"/>
              <w:rPr>
                <w:b/>
                <w:bCs/>
                <w:sz w:val="20"/>
                <w:szCs w:val="20"/>
              </w:rPr>
            </w:pPr>
            <w:r>
              <w:rPr>
                <w:b/>
                <w:bCs/>
                <w:sz w:val="20"/>
                <w:szCs w:val="20"/>
              </w:rPr>
              <w:t>5 472</w:t>
            </w:r>
          </w:p>
        </w:tc>
        <w:tc>
          <w:tcPr>
            <w:tcW w:w="736" w:type="dxa"/>
            <w:shd w:val="clear" w:color="auto" w:fill="auto"/>
            <w:noWrap/>
            <w:vAlign w:val="center"/>
          </w:tcPr>
          <w:p w:rsidR="009F61BC" w:rsidRDefault="009F61BC" w:rsidP="009F61BC">
            <w:pPr>
              <w:jc w:val="right"/>
              <w:rPr>
                <w:b/>
                <w:bCs/>
                <w:sz w:val="20"/>
                <w:szCs w:val="20"/>
              </w:rPr>
            </w:pPr>
            <w:r>
              <w:rPr>
                <w:b/>
                <w:bCs/>
                <w:sz w:val="20"/>
                <w:szCs w:val="20"/>
              </w:rPr>
              <w:t>5 481</w:t>
            </w:r>
          </w:p>
        </w:tc>
        <w:tc>
          <w:tcPr>
            <w:tcW w:w="678" w:type="dxa"/>
            <w:shd w:val="clear" w:color="auto" w:fill="auto"/>
            <w:noWrap/>
            <w:vAlign w:val="center"/>
          </w:tcPr>
          <w:p w:rsidR="009F61BC" w:rsidRDefault="009F61BC" w:rsidP="009F61BC">
            <w:pPr>
              <w:jc w:val="right"/>
              <w:rPr>
                <w:b/>
                <w:bCs/>
                <w:sz w:val="20"/>
                <w:szCs w:val="20"/>
              </w:rPr>
            </w:pPr>
            <w:r>
              <w:rPr>
                <w:b/>
                <w:bCs/>
                <w:sz w:val="20"/>
                <w:szCs w:val="20"/>
              </w:rPr>
              <w:t>5 490</w:t>
            </w:r>
          </w:p>
        </w:tc>
        <w:tc>
          <w:tcPr>
            <w:tcW w:w="709" w:type="dxa"/>
            <w:shd w:val="clear" w:color="auto" w:fill="auto"/>
            <w:noWrap/>
            <w:vAlign w:val="center"/>
          </w:tcPr>
          <w:p w:rsidR="009F61BC" w:rsidRDefault="009F61BC" w:rsidP="009F61BC">
            <w:pPr>
              <w:jc w:val="right"/>
              <w:rPr>
                <w:b/>
                <w:bCs/>
                <w:sz w:val="20"/>
                <w:szCs w:val="20"/>
              </w:rPr>
            </w:pPr>
            <w:r>
              <w:rPr>
                <w:b/>
                <w:bCs/>
                <w:sz w:val="20"/>
                <w:szCs w:val="20"/>
              </w:rPr>
              <w:t>5 511</w:t>
            </w:r>
          </w:p>
        </w:tc>
        <w:tc>
          <w:tcPr>
            <w:tcW w:w="709" w:type="dxa"/>
            <w:shd w:val="clear" w:color="auto" w:fill="auto"/>
            <w:noWrap/>
            <w:vAlign w:val="center"/>
          </w:tcPr>
          <w:p w:rsidR="009F61BC" w:rsidRDefault="009F61BC" w:rsidP="009F61BC">
            <w:pPr>
              <w:jc w:val="right"/>
              <w:rPr>
                <w:b/>
                <w:bCs/>
                <w:sz w:val="20"/>
                <w:szCs w:val="20"/>
              </w:rPr>
            </w:pPr>
            <w:r>
              <w:rPr>
                <w:b/>
                <w:bCs/>
                <w:sz w:val="20"/>
                <w:szCs w:val="20"/>
              </w:rPr>
              <w:t>5 532</w:t>
            </w:r>
          </w:p>
        </w:tc>
      </w:tr>
      <w:tr w:rsidR="00757C51" w:rsidRPr="00A84400" w:rsidTr="00AD3E05">
        <w:trPr>
          <w:trHeight w:val="96"/>
        </w:trPr>
        <w:tc>
          <w:tcPr>
            <w:tcW w:w="567" w:type="dxa"/>
            <w:shd w:val="clear" w:color="auto" w:fill="auto"/>
            <w:vAlign w:val="center"/>
          </w:tcPr>
          <w:p w:rsidR="00757C51" w:rsidRPr="00A84400" w:rsidRDefault="00757C51" w:rsidP="00757C51">
            <w:pPr>
              <w:spacing w:before="40" w:after="40"/>
              <w:jc w:val="center"/>
              <w:rPr>
                <w:i/>
                <w:iCs/>
                <w:sz w:val="20"/>
                <w:szCs w:val="20"/>
              </w:rPr>
            </w:pPr>
          </w:p>
        </w:tc>
        <w:tc>
          <w:tcPr>
            <w:tcW w:w="2410" w:type="dxa"/>
            <w:shd w:val="clear" w:color="auto" w:fill="auto"/>
            <w:vAlign w:val="center"/>
          </w:tcPr>
          <w:p w:rsidR="00757C51" w:rsidRPr="00A84400" w:rsidRDefault="00757C51" w:rsidP="00757C51">
            <w:pPr>
              <w:spacing w:before="40" w:after="40"/>
              <w:jc w:val="right"/>
              <w:rPr>
                <w:b/>
                <w:iCs/>
                <w:sz w:val="20"/>
                <w:szCs w:val="20"/>
              </w:rPr>
            </w:pPr>
            <w:r w:rsidRPr="00A84400">
              <w:rPr>
                <w:b/>
                <w:iCs/>
                <w:sz w:val="20"/>
                <w:szCs w:val="20"/>
              </w:rPr>
              <w:t xml:space="preserve">Iš viso pakuočių </w:t>
            </w:r>
            <w:r>
              <w:rPr>
                <w:b/>
                <w:iCs/>
                <w:sz w:val="20"/>
                <w:szCs w:val="20"/>
              </w:rPr>
              <w:t>atliekų ir kitų antrinių žaliavų</w:t>
            </w:r>
          </w:p>
        </w:tc>
        <w:tc>
          <w:tcPr>
            <w:tcW w:w="1134" w:type="dxa"/>
            <w:shd w:val="clear" w:color="auto" w:fill="auto"/>
            <w:noWrap/>
            <w:vAlign w:val="center"/>
          </w:tcPr>
          <w:p w:rsidR="00757C51" w:rsidRPr="009F61BC" w:rsidRDefault="00757C51" w:rsidP="00757C51">
            <w:pPr>
              <w:spacing w:before="0" w:after="0"/>
              <w:jc w:val="center"/>
              <w:rPr>
                <w:b/>
                <w:sz w:val="20"/>
                <w:szCs w:val="20"/>
                <w:lang w:val="en-US" w:eastAsia="en-US"/>
              </w:rPr>
            </w:pPr>
            <w:r w:rsidRPr="009F61BC">
              <w:rPr>
                <w:b/>
                <w:sz w:val="20"/>
                <w:szCs w:val="20"/>
              </w:rPr>
              <w:t>32,9%</w:t>
            </w:r>
          </w:p>
        </w:tc>
        <w:tc>
          <w:tcPr>
            <w:tcW w:w="709" w:type="dxa"/>
            <w:shd w:val="clear" w:color="auto" w:fill="auto"/>
            <w:noWrap/>
            <w:vAlign w:val="center"/>
          </w:tcPr>
          <w:p w:rsidR="00757C51" w:rsidRDefault="00757C51" w:rsidP="00757C51">
            <w:pPr>
              <w:spacing w:before="0" w:after="0"/>
              <w:jc w:val="right"/>
              <w:rPr>
                <w:sz w:val="20"/>
                <w:szCs w:val="20"/>
                <w:lang w:val="en-US" w:eastAsia="en-US"/>
              </w:rPr>
            </w:pPr>
            <w:r>
              <w:rPr>
                <w:sz w:val="20"/>
                <w:szCs w:val="20"/>
              </w:rPr>
              <w:t>1 819</w:t>
            </w:r>
          </w:p>
        </w:tc>
        <w:tc>
          <w:tcPr>
            <w:tcW w:w="766" w:type="dxa"/>
            <w:shd w:val="clear" w:color="auto" w:fill="auto"/>
            <w:noWrap/>
            <w:vAlign w:val="center"/>
          </w:tcPr>
          <w:p w:rsidR="00757C51" w:rsidRDefault="00757C51" w:rsidP="00757C51">
            <w:pPr>
              <w:jc w:val="right"/>
              <w:rPr>
                <w:sz w:val="20"/>
                <w:szCs w:val="20"/>
              </w:rPr>
            </w:pPr>
            <w:r>
              <w:rPr>
                <w:sz w:val="20"/>
                <w:szCs w:val="20"/>
              </w:rPr>
              <w:t>1 810</w:t>
            </w:r>
          </w:p>
        </w:tc>
        <w:tc>
          <w:tcPr>
            <w:tcW w:w="766" w:type="dxa"/>
            <w:shd w:val="clear" w:color="auto" w:fill="auto"/>
            <w:noWrap/>
            <w:vAlign w:val="center"/>
          </w:tcPr>
          <w:p w:rsidR="00757C51" w:rsidRDefault="00757C51" w:rsidP="00757C51">
            <w:pPr>
              <w:jc w:val="right"/>
              <w:rPr>
                <w:sz w:val="20"/>
                <w:szCs w:val="20"/>
              </w:rPr>
            </w:pPr>
            <w:r>
              <w:rPr>
                <w:sz w:val="20"/>
                <w:szCs w:val="20"/>
              </w:rPr>
              <w:t>1 804</w:t>
            </w:r>
          </w:p>
        </w:tc>
        <w:tc>
          <w:tcPr>
            <w:tcW w:w="736" w:type="dxa"/>
            <w:shd w:val="clear" w:color="auto" w:fill="auto"/>
            <w:noWrap/>
            <w:vAlign w:val="center"/>
          </w:tcPr>
          <w:p w:rsidR="00757C51" w:rsidRDefault="00757C51" w:rsidP="00757C51">
            <w:pPr>
              <w:jc w:val="right"/>
              <w:rPr>
                <w:sz w:val="20"/>
                <w:szCs w:val="20"/>
              </w:rPr>
            </w:pPr>
            <w:r>
              <w:rPr>
                <w:sz w:val="20"/>
                <w:szCs w:val="20"/>
              </w:rPr>
              <w:t>1 807</w:t>
            </w:r>
          </w:p>
        </w:tc>
        <w:tc>
          <w:tcPr>
            <w:tcW w:w="678" w:type="dxa"/>
            <w:shd w:val="clear" w:color="auto" w:fill="auto"/>
            <w:noWrap/>
            <w:vAlign w:val="center"/>
          </w:tcPr>
          <w:p w:rsidR="00757C51" w:rsidRDefault="00757C51" w:rsidP="00757C51">
            <w:pPr>
              <w:jc w:val="right"/>
              <w:rPr>
                <w:sz w:val="20"/>
                <w:szCs w:val="20"/>
              </w:rPr>
            </w:pPr>
            <w:r>
              <w:rPr>
                <w:sz w:val="20"/>
                <w:szCs w:val="20"/>
              </w:rPr>
              <w:t>1 810</w:t>
            </w:r>
          </w:p>
        </w:tc>
        <w:tc>
          <w:tcPr>
            <w:tcW w:w="709" w:type="dxa"/>
            <w:shd w:val="clear" w:color="auto" w:fill="auto"/>
            <w:noWrap/>
            <w:vAlign w:val="center"/>
          </w:tcPr>
          <w:p w:rsidR="00757C51" w:rsidRDefault="00757C51" w:rsidP="00757C51">
            <w:pPr>
              <w:jc w:val="right"/>
              <w:rPr>
                <w:sz w:val="20"/>
                <w:szCs w:val="20"/>
              </w:rPr>
            </w:pPr>
            <w:r>
              <w:rPr>
                <w:sz w:val="20"/>
                <w:szCs w:val="20"/>
              </w:rPr>
              <w:t>1 816</w:t>
            </w:r>
          </w:p>
        </w:tc>
        <w:tc>
          <w:tcPr>
            <w:tcW w:w="709" w:type="dxa"/>
            <w:shd w:val="clear" w:color="auto" w:fill="auto"/>
            <w:noWrap/>
            <w:vAlign w:val="center"/>
          </w:tcPr>
          <w:p w:rsidR="00757C51" w:rsidRDefault="00757C51" w:rsidP="00757C51">
            <w:pPr>
              <w:jc w:val="right"/>
              <w:rPr>
                <w:sz w:val="20"/>
                <w:szCs w:val="20"/>
              </w:rPr>
            </w:pPr>
            <w:r>
              <w:rPr>
                <w:sz w:val="20"/>
                <w:szCs w:val="20"/>
              </w:rPr>
              <w:t>1 822</w:t>
            </w:r>
          </w:p>
        </w:tc>
      </w:tr>
      <w:tr w:rsidR="00757C51" w:rsidRPr="00320EDC" w:rsidTr="00AD3E05">
        <w:trPr>
          <w:trHeight w:val="96"/>
        </w:trPr>
        <w:tc>
          <w:tcPr>
            <w:tcW w:w="567" w:type="dxa"/>
            <w:shd w:val="clear" w:color="auto" w:fill="auto"/>
            <w:vAlign w:val="center"/>
          </w:tcPr>
          <w:p w:rsidR="00757C51" w:rsidRPr="00A84400" w:rsidRDefault="00757C51" w:rsidP="00757C51">
            <w:pPr>
              <w:spacing w:before="40" w:after="40"/>
              <w:jc w:val="center"/>
              <w:rPr>
                <w:i/>
                <w:iCs/>
                <w:sz w:val="20"/>
                <w:szCs w:val="20"/>
              </w:rPr>
            </w:pPr>
          </w:p>
        </w:tc>
        <w:tc>
          <w:tcPr>
            <w:tcW w:w="2410" w:type="dxa"/>
            <w:shd w:val="clear" w:color="auto" w:fill="auto"/>
            <w:vAlign w:val="center"/>
          </w:tcPr>
          <w:p w:rsidR="00757C51" w:rsidRPr="00A84400" w:rsidRDefault="00757C51" w:rsidP="00757C51">
            <w:pPr>
              <w:spacing w:before="40" w:after="40"/>
              <w:jc w:val="right"/>
              <w:rPr>
                <w:i/>
                <w:iCs/>
                <w:sz w:val="20"/>
                <w:szCs w:val="20"/>
              </w:rPr>
            </w:pPr>
            <w:r w:rsidRPr="00A84400">
              <w:rPr>
                <w:b/>
                <w:iCs/>
                <w:sz w:val="20"/>
                <w:szCs w:val="20"/>
              </w:rPr>
              <w:t>Iš viso biologiškai skaidžių atliekų*</w:t>
            </w:r>
          </w:p>
        </w:tc>
        <w:tc>
          <w:tcPr>
            <w:tcW w:w="1134" w:type="dxa"/>
            <w:shd w:val="clear" w:color="auto" w:fill="auto"/>
            <w:noWrap/>
            <w:vAlign w:val="center"/>
          </w:tcPr>
          <w:p w:rsidR="00757C51" w:rsidRPr="009F61BC" w:rsidRDefault="00757C51" w:rsidP="00757C51">
            <w:pPr>
              <w:spacing w:before="0" w:after="0"/>
              <w:jc w:val="center"/>
              <w:rPr>
                <w:b/>
                <w:sz w:val="20"/>
                <w:szCs w:val="20"/>
                <w:lang w:val="en-US" w:eastAsia="en-US"/>
              </w:rPr>
            </w:pPr>
            <w:r w:rsidRPr="009F61BC">
              <w:rPr>
                <w:b/>
                <w:sz w:val="20"/>
                <w:szCs w:val="20"/>
              </w:rPr>
              <w:t>27,2%</w:t>
            </w:r>
          </w:p>
        </w:tc>
        <w:tc>
          <w:tcPr>
            <w:tcW w:w="709" w:type="dxa"/>
            <w:shd w:val="clear" w:color="auto" w:fill="auto"/>
            <w:noWrap/>
            <w:vAlign w:val="center"/>
          </w:tcPr>
          <w:p w:rsidR="00757C51" w:rsidRDefault="00757C51" w:rsidP="00757C51">
            <w:pPr>
              <w:spacing w:before="0" w:after="0"/>
              <w:jc w:val="right"/>
              <w:rPr>
                <w:sz w:val="20"/>
                <w:szCs w:val="20"/>
                <w:lang w:val="en-US" w:eastAsia="en-US"/>
              </w:rPr>
            </w:pPr>
            <w:r>
              <w:rPr>
                <w:sz w:val="20"/>
                <w:szCs w:val="20"/>
              </w:rPr>
              <w:t>1 908</w:t>
            </w:r>
          </w:p>
        </w:tc>
        <w:tc>
          <w:tcPr>
            <w:tcW w:w="766" w:type="dxa"/>
            <w:shd w:val="clear" w:color="auto" w:fill="auto"/>
            <w:noWrap/>
            <w:vAlign w:val="center"/>
          </w:tcPr>
          <w:p w:rsidR="00757C51" w:rsidRDefault="00757C51" w:rsidP="00757C51">
            <w:pPr>
              <w:jc w:val="right"/>
              <w:rPr>
                <w:sz w:val="20"/>
                <w:szCs w:val="20"/>
              </w:rPr>
            </w:pPr>
            <w:r>
              <w:rPr>
                <w:sz w:val="20"/>
                <w:szCs w:val="20"/>
              </w:rPr>
              <w:t>1 819</w:t>
            </w:r>
          </w:p>
        </w:tc>
        <w:tc>
          <w:tcPr>
            <w:tcW w:w="766" w:type="dxa"/>
            <w:shd w:val="clear" w:color="auto" w:fill="auto"/>
            <w:noWrap/>
            <w:vAlign w:val="center"/>
          </w:tcPr>
          <w:p w:rsidR="00757C51" w:rsidRDefault="00757C51" w:rsidP="00757C51">
            <w:pPr>
              <w:jc w:val="right"/>
              <w:rPr>
                <w:sz w:val="20"/>
                <w:szCs w:val="20"/>
              </w:rPr>
            </w:pPr>
            <w:r>
              <w:rPr>
                <w:sz w:val="20"/>
                <w:szCs w:val="20"/>
              </w:rPr>
              <w:t>1 485</w:t>
            </w:r>
          </w:p>
        </w:tc>
        <w:tc>
          <w:tcPr>
            <w:tcW w:w="736" w:type="dxa"/>
            <w:shd w:val="clear" w:color="auto" w:fill="auto"/>
            <w:noWrap/>
            <w:vAlign w:val="center"/>
          </w:tcPr>
          <w:p w:rsidR="00757C51" w:rsidRDefault="00757C51" w:rsidP="00757C51">
            <w:pPr>
              <w:jc w:val="right"/>
              <w:rPr>
                <w:sz w:val="20"/>
                <w:szCs w:val="20"/>
              </w:rPr>
            </w:pPr>
            <w:r>
              <w:rPr>
                <w:sz w:val="20"/>
                <w:szCs w:val="20"/>
              </w:rPr>
              <w:t>1 488</w:t>
            </w:r>
          </w:p>
        </w:tc>
        <w:tc>
          <w:tcPr>
            <w:tcW w:w="678" w:type="dxa"/>
            <w:shd w:val="clear" w:color="auto" w:fill="auto"/>
            <w:noWrap/>
            <w:vAlign w:val="center"/>
          </w:tcPr>
          <w:p w:rsidR="00757C51" w:rsidRDefault="00757C51" w:rsidP="00757C51">
            <w:pPr>
              <w:jc w:val="right"/>
              <w:rPr>
                <w:sz w:val="20"/>
                <w:szCs w:val="20"/>
              </w:rPr>
            </w:pPr>
            <w:r>
              <w:rPr>
                <w:sz w:val="20"/>
                <w:szCs w:val="20"/>
              </w:rPr>
              <w:t>1 491</w:t>
            </w:r>
          </w:p>
        </w:tc>
        <w:tc>
          <w:tcPr>
            <w:tcW w:w="709" w:type="dxa"/>
            <w:shd w:val="clear" w:color="auto" w:fill="auto"/>
            <w:noWrap/>
            <w:vAlign w:val="center"/>
          </w:tcPr>
          <w:p w:rsidR="00757C51" w:rsidRDefault="00757C51" w:rsidP="00757C51">
            <w:pPr>
              <w:jc w:val="right"/>
              <w:rPr>
                <w:sz w:val="20"/>
                <w:szCs w:val="20"/>
              </w:rPr>
            </w:pPr>
            <w:r>
              <w:rPr>
                <w:sz w:val="20"/>
                <w:szCs w:val="20"/>
              </w:rPr>
              <w:t>1 498</w:t>
            </w:r>
          </w:p>
        </w:tc>
        <w:tc>
          <w:tcPr>
            <w:tcW w:w="709" w:type="dxa"/>
            <w:shd w:val="clear" w:color="auto" w:fill="auto"/>
            <w:noWrap/>
            <w:vAlign w:val="center"/>
          </w:tcPr>
          <w:p w:rsidR="00757C51" w:rsidRDefault="00757C51" w:rsidP="00757C51">
            <w:pPr>
              <w:jc w:val="right"/>
              <w:rPr>
                <w:sz w:val="20"/>
                <w:szCs w:val="20"/>
              </w:rPr>
            </w:pPr>
            <w:r>
              <w:rPr>
                <w:sz w:val="20"/>
                <w:szCs w:val="20"/>
              </w:rPr>
              <w:t>1 505</w:t>
            </w:r>
          </w:p>
        </w:tc>
      </w:tr>
    </w:tbl>
    <w:p w:rsidR="00A917E9" w:rsidRPr="00E113A1" w:rsidRDefault="00A917E9" w:rsidP="003B3D90">
      <w:pPr>
        <w:spacing w:before="40"/>
        <w:rPr>
          <w:i/>
          <w:sz w:val="20"/>
        </w:rPr>
      </w:pPr>
      <w:bookmarkStart w:id="103" w:name="_Toc332901200"/>
      <w:bookmarkStart w:id="104" w:name="_Toc332973945"/>
      <w:r w:rsidRPr="00E113A1">
        <w:rPr>
          <w:i/>
          <w:sz w:val="20"/>
        </w:rPr>
        <w:t>*Biologiškai skaidžios atliekos – tai biologinės (maisto ir žaliosios) atliekos</w:t>
      </w:r>
      <w:r w:rsidR="001A0BFF">
        <w:rPr>
          <w:i/>
          <w:sz w:val="20"/>
        </w:rPr>
        <w:t xml:space="preserve">, </w:t>
      </w:r>
      <w:r w:rsidRPr="00E113A1">
        <w:rPr>
          <w:i/>
          <w:sz w:val="20"/>
        </w:rPr>
        <w:t>popieriaus/kartono ir medienos atliekos.</w:t>
      </w:r>
    </w:p>
    <w:p w:rsidR="002F094A" w:rsidRPr="00794CF9" w:rsidRDefault="00F01CFC" w:rsidP="00794CF9">
      <w:pPr>
        <w:pStyle w:val="Antrat2"/>
      </w:pPr>
      <w:bookmarkStart w:id="105" w:name="_Toc414021928"/>
      <w:r w:rsidRPr="00794CF9">
        <w:t>Komunalinių atliekų srautų tvarkymo ateityje vertinimas</w:t>
      </w:r>
      <w:bookmarkStart w:id="106" w:name="_Toc328471027"/>
      <w:bookmarkStart w:id="107" w:name="_Toc328471026"/>
      <w:bookmarkStart w:id="108" w:name="_Toc328471024"/>
      <w:bookmarkEnd w:id="103"/>
      <w:bookmarkEnd w:id="104"/>
      <w:bookmarkEnd w:id="105"/>
    </w:p>
    <w:p w:rsidR="00A917E9" w:rsidRPr="007B6239" w:rsidRDefault="00A917E9" w:rsidP="00A917E9">
      <w:r w:rsidRPr="007B6239">
        <w:t>Numatytų komunalinių atliekų rūšiavimo ir tvarkymo priemonių įgyvendinimo ir planuojamo pasiekti efekto vertinimas pateiktas 5.2.1</w:t>
      </w:r>
      <w:r w:rsidR="001A0BFF" w:rsidRPr="007B6239">
        <w:t>–</w:t>
      </w:r>
      <w:r w:rsidRPr="007B6239">
        <w:t xml:space="preserve">5.2.5 skyriuose. Informacija apie iki 2020 m. </w:t>
      </w:r>
      <w:r w:rsidRPr="007B6239">
        <w:rPr>
          <w:szCs w:val="24"/>
        </w:rPr>
        <w:t xml:space="preserve">planuojamus pasiekti komunalinių atliekų rūšiavimo ir tvarkymo rodiklius Molėtų rajone pateikta </w:t>
      </w:r>
      <w:r w:rsidR="000E2717" w:rsidRPr="007B6239">
        <w:rPr>
          <w:rStyle w:val="AntratDiagrama"/>
          <w:b w:val="0"/>
          <w:color w:val="auto"/>
        </w:rPr>
        <w:t>22</w:t>
      </w:r>
      <w:r w:rsidRPr="007B6239">
        <w:rPr>
          <w:rStyle w:val="AntratDiagrama"/>
          <w:b w:val="0"/>
          <w:color w:val="auto"/>
        </w:rPr>
        <w:t xml:space="preserve"> lentelėje.</w:t>
      </w:r>
      <w:r w:rsidRPr="007B6239">
        <w:rPr>
          <w:szCs w:val="24"/>
        </w:rPr>
        <w:t xml:space="preserve"> Kaip keisis planuojami komunalinių atliekų tvarkymo būdai pavaizduota </w:t>
      </w:r>
      <w:r w:rsidR="000E2717" w:rsidRPr="007B6239">
        <w:rPr>
          <w:rStyle w:val="AntratDiagrama"/>
          <w:b w:val="0"/>
          <w:color w:val="auto"/>
        </w:rPr>
        <w:t>Pav. 11.</w:t>
      </w:r>
    </w:p>
    <w:p w:rsidR="00A917E9" w:rsidRPr="009051C5" w:rsidRDefault="00A917E9" w:rsidP="00A917E9">
      <w:pPr>
        <w:rPr>
          <w:highlight w:val="yellow"/>
        </w:rPr>
      </w:pPr>
      <w:r w:rsidRPr="007B6239">
        <w:t xml:space="preserve">Planuojant komunalinių atliekų tvarkymą, atsižvelgta į nustatytas valstybines komunalinių atliekų tvarkymo užduotis </w:t>
      </w:r>
      <w:r w:rsidR="000E2717" w:rsidRPr="007B6239">
        <w:rPr>
          <w:rStyle w:val="AntratDiagrama"/>
          <w:b w:val="0"/>
          <w:color w:val="auto"/>
        </w:rPr>
        <w:t>(23</w:t>
      </w:r>
      <w:r w:rsidRPr="007B6239">
        <w:rPr>
          <w:rStyle w:val="AntratDiagrama"/>
          <w:b w:val="0"/>
          <w:color w:val="auto"/>
        </w:rPr>
        <w:t xml:space="preserve"> lentelė).</w:t>
      </w:r>
      <w:r w:rsidRPr="007B6239">
        <w:t xml:space="preserve"> Vertinama, kad įgyvendinus numatytas</w:t>
      </w:r>
      <w:r w:rsidRPr="007B6239">
        <w:rPr>
          <w:i/>
        </w:rPr>
        <w:t xml:space="preserve"> Molėtų rajono </w:t>
      </w:r>
      <w:r w:rsidR="001A0BFF" w:rsidRPr="007B6239">
        <w:rPr>
          <w:i/>
        </w:rPr>
        <w:t xml:space="preserve">savivaldybės </w:t>
      </w:r>
      <w:r w:rsidRPr="007B6239">
        <w:rPr>
          <w:i/>
        </w:rPr>
        <w:t>atliekų tvarkymo 2014–2020 m.</w:t>
      </w:r>
      <w:r w:rsidRPr="007B6239">
        <w:t xml:space="preserve"> </w:t>
      </w:r>
      <w:r w:rsidRPr="007B6239">
        <w:rPr>
          <w:i/>
        </w:rPr>
        <w:t xml:space="preserve">plano </w:t>
      </w:r>
      <w:r w:rsidRPr="007B6239">
        <w:t>priemones, 2020 m. bus paruošta perdirbimui apie</w:t>
      </w:r>
      <w:r w:rsidR="00E7266E" w:rsidRPr="007B6239">
        <w:t xml:space="preserve"> </w:t>
      </w:r>
      <w:r w:rsidR="00757C51">
        <w:t>53</w:t>
      </w:r>
      <w:r w:rsidR="000E2717" w:rsidRPr="007B6239">
        <w:t xml:space="preserve"> </w:t>
      </w:r>
      <w:r w:rsidRPr="007B6239">
        <w:t xml:space="preserve">proc. </w:t>
      </w:r>
      <w:r w:rsidR="000E2717" w:rsidRPr="007B6239">
        <w:t xml:space="preserve">visų susidarančių </w:t>
      </w:r>
      <w:r w:rsidRPr="007B6239">
        <w:t xml:space="preserve">pakuočių atliekų ir kitų antrinių žaliavų (popieriaus ir kartono, metalo, plastikų ir stiklo atliekų) </w:t>
      </w:r>
      <w:r w:rsidR="000E2717" w:rsidRPr="007B6239">
        <w:rPr>
          <w:rStyle w:val="AntratDiagrama"/>
          <w:b w:val="0"/>
          <w:color w:val="auto"/>
        </w:rPr>
        <w:t>(22</w:t>
      </w:r>
      <w:r w:rsidRPr="007B6239">
        <w:rPr>
          <w:rStyle w:val="AntratDiagrama"/>
          <w:b w:val="0"/>
          <w:color w:val="auto"/>
        </w:rPr>
        <w:t xml:space="preserve"> lentelė).</w:t>
      </w:r>
      <w:r w:rsidRPr="007B6239">
        <w:t xml:space="preserve"> Prognozuojama, kad bendras sąvartyne šalinamų komunalinių atliekų kiekis ženkliai mažės ir 2020 m. </w:t>
      </w:r>
      <w:r w:rsidRPr="009051C5">
        <w:t xml:space="preserve">sudarys </w:t>
      </w:r>
      <w:r w:rsidR="00757C51">
        <w:t xml:space="preserve">ne daugiau kaip </w:t>
      </w:r>
      <w:r w:rsidR="004174FC" w:rsidRPr="009051C5">
        <w:t>2</w:t>
      </w:r>
      <w:r w:rsidR="00757C51">
        <w:t xml:space="preserve">6 </w:t>
      </w:r>
      <w:r w:rsidRPr="009051C5">
        <w:t>proc. nuo</w:t>
      </w:r>
      <w:r w:rsidRPr="007B6239">
        <w:t xml:space="preserve"> visų į komunalinių atliekų tvarkymo sistemą patekusių komunalinių atliekų kiekio.</w:t>
      </w:r>
    </w:p>
    <w:p w:rsidR="00A917E9" w:rsidRPr="00724055" w:rsidRDefault="009C78AF" w:rsidP="00757C51">
      <w:pPr>
        <w:jc w:val="center"/>
      </w:pPr>
      <w:r w:rsidRPr="00B10FA7">
        <w:rPr>
          <w:noProof/>
        </w:rPr>
        <w:drawing>
          <wp:inline distT="0" distB="0" distL="0" distR="0">
            <wp:extent cx="5323205" cy="2787650"/>
            <wp:effectExtent l="0" t="0" r="10795" b="12700"/>
            <wp:docPr id="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917E9" w:rsidRPr="00794CF9" w:rsidRDefault="00D06415" w:rsidP="00794CF9">
      <w:pPr>
        <w:pStyle w:val="Antrat"/>
        <w:jc w:val="center"/>
      </w:pPr>
      <w:r w:rsidRPr="00794CF9">
        <w:t>Pav. 11</w:t>
      </w:r>
      <w:r w:rsidR="00A917E9" w:rsidRPr="00794CF9">
        <w:t>. Planuojamos Molėtų rajono komunalinių atliekų tvarkymo tendencijos pagal atliekų tvarkymo būdus iki 2020 m.</w:t>
      </w:r>
    </w:p>
    <w:p w:rsidR="000E2717" w:rsidRPr="007B6239" w:rsidRDefault="000E2717" w:rsidP="000E2717">
      <w:r w:rsidRPr="007B6239">
        <w:rPr>
          <w:lang w:eastAsia="en-US"/>
        </w:rPr>
        <w:t xml:space="preserve">Komunalinių atliekų tvarkymo srautai, sukūrus reikiamą komunalinių atliekų tvarkymo infrastruktūrą Molėtų rajone, pavaizduoti </w:t>
      </w:r>
      <w:r w:rsidRPr="007B6239">
        <w:rPr>
          <w:rStyle w:val="AntratDiagrama"/>
          <w:b w:val="0"/>
          <w:color w:val="auto"/>
        </w:rPr>
        <w:t>Pav. 12.</w:t>
      </w:r>
    </w:p>
    <w:p w:rsidR="000E2717" w:rsidRPr="00724055" w:rsidRDefault="000E2717" w:rsidP="00A917E9">
      <w:pPr>
        <w:rPr>
          <w:lang w:eastAsia="x-none"/>
        </w:rPr>
        <w:sectPr w:rsidR="000E2717" w:rsidRPr="00724055" w:rsidSect="009D2169">
          <w:pgSz w:w="11906" w:h="16838"/>
          <w:pgMar w:top="1418" w:right="1418" w:bottom="1418" w:left="1259" w:header="567" w:footer="567" w:gutter="0"/>
          <w:cols w:space="1296"/>
          <w:docGrid w:linePitch="360"/>
        </w:sectPr>
      </w:pPr>
    </w:p>
    <w:p w:rsidR="00A917E9" w:rsidRPr="00724055" w:rsidRDefault="00D06415" w:rsidP="00A917E9">
      <w:pPr>
        <w:pStyle w:val="Antrat"/>
        <w:rPr>
          <w:lang w:val="lt-LT"/>
        </w:rPr>
      </w:pPr>
      <w:r>
        <w:rPr>
          <w:lang w:val="lt-LT"/>
        </w:rPr>
        <w:t>22</w:t>
      </w:r>
      <w:r w:rsidR="00A917E9" w:rsidRPr="00724055">
        <w:rPr>
          <w:lang w:val="lt-LT"/>
        </w:rPr>
        <w:t xml:space="preserve"> lentelė. Prognozuojami komunalinių atliekų tvarkymo srautai pagal atliekų tvarkymo būdą </w:t>
      </w:r>
      <w:r w:rsidR="00A917E9">
        <w:rPr>
          <w:lang w:val="lt-LT"/>
        </w:rPr>
        <w:t xml:space="preserve">Molėtų </w:t>
      </w:r>
      <w:r w:rsidR="00A917E9" w:rsidRPr="00724055">
        <w:rPr>
          <w:lang w:val="lt-LT"/>
        </w:rPr>
        <w:t>rajone 2014–2020 m., tonomis</w:t>
      </w:r>
    </w:p>
    <w:tbl>
      <w:tblPr>
        <w:tblW w:w="14385" w:type="dxa"/>
        <w:tblLayout w:type="fixed"/>
        <w:tblLook w:val="04A0" w:firstRow="1" w:lastRow="0" w:firstColumn="1" w:lastColumn="0" w:noHBand="0" w:noVBand="1"/>
      </w:tblPr>
      <w:tblGrid>
        <w:gridCol w:w="626"/>
        <w:gridCol w:w="3735"/>
        <w:gridCol w:w="3078"/>
        <w:gridCol w:w="993"/>
        <w:gridCol w:w="992"/>
        <w:gridCol w:w="992"/>
        <w:gridCol w:w="992"/>
        <w:gridCol w:w="993"/>
        <w:gridCol w:w="992"/>
        <w:gridCol w:w="992"/>
      </w:tblGrid>
      <w:tr w:rsidR="00A917E9" w:rsidRPr="00C6531F" w:rsidTr="00371C9B">
        <w:trPr>
          <w:trHeight w:val="468"/>
          <w:tblHeader/>
        </w:trPr>
        <w:tc>
          <w:tcPr>
            <w:tcW w:w="62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A917E9" w:rsidRPr="00C6531F" w:rsidRDefault="00A917E9" w:rsidP="00C6531F">
            <w:pPr>
              <w:spacing w:before="40" w:after="40"/>
              <w:jc w:val="center"/>
              <w:rPr>
                <w:b/>
                <w:bCs/>
                <w:sz w:val="20"/>
                <w:szCs w:val="20"/>
                <w:lang w:eastAsia="en-US"/>
              </w:rPr>
            </w:pPr>
            <w:r w:rsidRPr="00C6531F">
              <w:rPr>
                <w:b/>
                <w:bCs/>
                <w:sz w:val="20"/>
                <w:szCs w:val="20"/>
                <w:lang w:eastAsia="en-US"/>
              </w:rPr>
              <w:t>Eil. Nr.</w:t>
            </w:r>
          </w:p>
        </w:tc>
        <w:tc>
          <w:tcPr>
            <w:tcW w:w="3735" w:type="dxa"/>
            <w:tcBorders>
              <w:top w:val="single" w:sz="4" w:space="0" w:color="auto"/>
              <w:left w:val="nil"/>
              <w:bottom w:val="single" w:sz="4" w:space="0" w:color="auto"/>
              <w:right w:val="single" w:sz="4" w:space="0" w:color="auto"/>
            </w:tcBorders>
            <w:shd w:val="clear" w:color="auto" w:fill="DEEAF6"/>
            <w:noWrap/>
            <w:vAlign w:val="center"/>
            <w:hideMark/>
          </w:tcPr>
          <w:p w:rsidR="00A917E9" w:rsidRPr="00C6531F" w:rsidRDefault="00A917E9" w:rsidP="00C6531F">
            <w:pPr>
              <w:spacing w:before="40" w:after="40"/>
              <w:jc w:val="center"/>
              <w:rPr>
                <w:b/>
                <w:bCs/>
                <w:sz w:val="20"/>
                <w:szCs w:val="20"/>
                <w:lang w:eastAsia="en-US"/>
              </w:rPr>
            </w:pPr>
            <w:r w:rsidRPr="00C6531F">
              <w:rPr>
                <w:b/>
                <w:bCs/>
                <w:sz w:val="20"/>
                <w:szCs w:val="20"/>
                <w:lang w:eastAsia="en-US"/>
              </w:rPr>
              <w:t>Komunalinių atliekų srautas</w:t>
            </w:r>
          </w:p>
        </w:tc>
        <w:tc>
          <w:tcPr>
            <w:tcW w:w="3078" w:type="dxa"/>
            <w:tcBorders>
              <w:top w:val="single" w:sz="4" w:space="0" w:color="auto"/>
              <w:left w:val="nil"/>
              <w:bottom w:val="single" w:sz="4" w:space="0" w:color="auto"/>
              <w:right w:val="single" w:sz="4" w:space="0" w:color="auto"/>
            </w:tcBorders>
            <w:shd w:val="clear" w:color="auto" w:fill="DEEAF6"/>
            <w:vAlign w:val="center"/>
            <w:hideMark/>
          </w:tcPr>
          <w:p w:rsidR="00A917E9" w:rsidRPr="00C6531F" w:rsidRDefault="00A917E9" w:rsidP="00C6531F">
            <w:pPr>
              <w:spacing w:before="40" w:after="40"/>
              <w:jc w:val="center"/>
              <w:rPr>
                <w:b/>
                <w:bCs/>
                <w:sz w:val="20"/>
                <w:szCs w:val="20"/>
                <w:lang w:eastAsia="en-US"/>
              </w:rPr>
            </w:pPr>
            <w:r w:rsidRPr="00C6531F">
              <w:rPr>
                <w:b/>
                <w:bCs/>
                <w:sz w:val="20"/>
                <w:szCs w:val="20"/>
                <w:lang w:eastAsia="en-US"/>
              </w:rPr>
              <w:t>Atliekų tvarkymo būdas</w:t>
            </w:r>
          </w:p>
        </w:tc>
        <w:tc>
          <w:tcPr>
            <w:tcW w:w="993" w:type="dxa"/>
            <w:tcBorders>
              <w:top w:val="single" w:sz="4" w:space="0" w:color="auto"/>
              <w:left w:val="nil"/>
              <w:bottom w:val="single" w:sz="4" w:space="0" w:color="auto"/>
              <w:right w:val="single" w:sz="4" w:space="0" w:color="auto"/>
            </w:tcBorders>
            <w:shd w:val="clear" w:color="auto" w:fill="DEEAF6"/>
            <w:noWrap/>
            <w:vAlign w:val="center"/>
            <w:hideMark/>
          </w:tcPr>
          <w:p w:rsidR="00A917E9" w:rsidRPr="00C6531F" w:rsidRDefault="00A917E9" w:rsidP="00C6531F">
            <w:pPr>
              <w:spacing w:before="40" w:after="40"/>
              <w:jc w:val="center"/>
              <w:rPr>
                <w:b/>
                <w:bCs/>
                <w:sz w:val="20"/>
                <w:szCs w:val="20"/>
                <w:lang w:eastAsia="en-US"/>
              </w:rPr>
            </w:pPr>
            <w:r w:rsidRPr="00C6531F">
              <w:rPr>
                <w:b/>
                <w:bCs/>
                <w:sz w:val="20"/>
                <w:szCs w:val="20"/>
                <w:lang w:eastAsia="en-US"/>
              </w:rPr>
              <w:t>2014</w:t>
            </w:r>
          </w:p>
        </w:tc>
        <w:tc>
          <w:tcPr>
            <w:tcW w:w="992" w:type="dxa"/>
            <w:tcBorders>
              <w:top w:val="single" w:sz="4" w:space="0" w:color="auto"/>
              <w:left w:val="nil"/>
              <w:bottom w:val="single" w:sz="4" w:space="0" w:color="auto"/>
              <w:right w:val="single" w:sz="4" w:space="0" w:color="auto"/>
            </w:tcBorders>
            <w:shd w:val="clear" w:color="auto" w:fill="DEEAF6"/>
            <w:noWrap/>
            <w:vAlign w:val="center"/>
          </w:tcPr>
          <w:p w:rsidR="00A917E9" w:rsidRPr="00C6531F" w:rsidRDefault="00A917E9" w:rsidP="00C6531F">
            <w:pPr>
              <w:spacing w:before="40" w:after="40"/>
              <w:jc w:val="center"/>
              <w:rPr>
                <w:b/>
                <w:bCs/>
                <w:sz w:val="20"/>
                <w:szCs w:val="20"/>
                <w:lang w:eastAsia="en-US"/>
              </w:rPr>
            </w:pPr>
            <w:r w:rsidRPr="00C6531F">
              <w:rPr>
                <w:b/>
                <w:bCs/>
                <w:sz w:val="20"/>
                <w:szCs w:val="20"/>
                <w:lang w:eastAsia="en-US"/>
              </w:rPr>
              <w:t>2015</w:t>
            </w:r>
          </w:p>
        </w:tc>
        <w:tc>
          <w:tcPr>
            <w:tcW w:w="992" w:type="dxa"/>
            <w:tcBorders>
              <w:top w:val="single" w:sz="4" w:space="0" w:color="auto"/>
              <w:left w:val="nil"/>
              <w:bottom w:val="single" w:sz="4" w:space="0" w:color="auto"/>
              <w:right w:val="single" w:sz="4" w:space="0" w:color="auto"/>
            </w:tcBorders>
            <w:shd w:val="clear" w:color="auto" w:fill="DEEAF6"/>
            <w:noWrap/>
            <w:vAlign w:val="center"/>
          </w:tcPr>
          <w:p w:rsidR="00A917E9" w:rsidRPr="00C6531F" w:rsidRDefault="00A917E9" w:rsidP="00C6531F">
            <w:pPr>
              <w:spacing w:before="40" w:after="40"/>
              <w:jc w:val="center"/>
              <w:rPr>
                <w:b/>
                <w:bCs/>
                <w:sz w:val="20"/>
                <w:szCs w:val="20"/>
                <w:lang w:eastAsia="en-US"/>
              </w:rPr>
            </w:pPr>
            <w:r w:rsidRPr="00C6531F">
              <w:rPr>
                <w:b/>
                <w:bCs/>
                <w:sz w:val="20"/>
                <w:szCs w:val="20"/>
                <w:lang w:eastAsia="en-US"/>
              </w:rPr>
              <w:t>2016</w:t>
            </w:r>
          </w:p>
        </w:tc>
        <w:tc>
          <w:tcPr>
            <w:tcW w:w="992" w:type="dxa"/>
            <w:tcBorders>
              <w:top w:val="single" w:sz="4" w:space="0" w:color="auto"/>
              <w:left w:val="nil"/>
              <w:bottom w:val="single" w:sz="4" w:space="0" w:color="auto"/>
              <w:right w:val="single" w:sz="4" w:space="0" w:color="auto"/>
            </w:tcBorders>
            <w:shd w:val="clear" w:color="auto" w:fill="DEEAF6"/>
            <w:noWrap/>
            <w:vAlign w:val="center"/>
          </w:tcPr>
          <w:p w:rsidR="00A917E9" w:rsidRPr="00C6531F" w:rsidRDefault="00A917E9" w:rsidP="00C6531F">
            <w:pPr>
              <w:spacing w:before="40" w:after="40"/>
              <w:jc w:val="center"/>
              <w:rPr>
                <w:b/>
                <w:bCs/>
                <w:sz w:val="20"/>
                <w:szCs w:val="20"/>
                <w:lang w:eastAsia="en-US"/>
              </w:rPr>
            </w:pPr>
            <w:r w:rsidRPr="00C6531F">
              <w:rPr>
                <w:b/>
                <w:bCs/>
                <w:sz w:val="20"/>
                <w:szCs w:val="20"/>
                <w:lang w:eastAsia="en-US"/>
              </w:rPr>
              <w:t>2017</w:t>
            </w:r>
          </w:p>
        </w:tc>
        <w:tc>
          <w:tcPr>
            <w:tcW w:w="993" w:type="dxa"/>
            <w:tcBorders>
              <w:top w:val="single" w:sz="4" w:space="0" w:color="auto"/>
              <w:left w:val="nil"/>
              <w:bottom w:val="single" w:sz="4" w:space="0" w:color="auto"/>
              <w:right w:val="single" w:sz="4" w:space="0" w:color="auto"/>
            </w:tcBorders>
            <w:shd w:val="clear" w:color="auto" w:fill="DEEAF6"/>
            <w:noWrap/>
            <w:vAlign w:val="center"/>
          </w:tcPr>
          <w:p w:rsidR="00A917E9" w:rsidRPr="00C6531F" w:rsidRDefault="00A917E9" w:rsidP="00C6531F">
            <w:pPr>
              <w:spacing w:before="40" w:after="40"/>
              <w:jc w:val="center"/>
              <w:rPr>
                <w:b/>
                <w:bCs/>
                <w:sz w:val="20"/>
                <w:szCs w:val="20"/>
                <w:lang w:eastAsia="en-US"/>
              </w:rPr>
            </w:pPr>
            <w:r w:rsidRPr="00C6531F">
              <w:rPr>
                <w:b/>
                <w:bCs/>
                <w:sz w:val="20"/>
                <w:szCs w:val="20"/>
                <w:lang w:eastAsia="en-US"/>
              </w:rPr>
              <w:t>2018</w:t>
            </w:r>
          </w:p>
        </w:tc>
        <w:tc>
          <w:tcPr>
            <w:tcW w:w="992" w:type="dxa"/>
            <w:tcBorders>
              <w:top w:val="single" w:sz="4" w:space="0" w:color="auto"/>
              <w:left w:val="nil"/>
              <w:bottom w:val="single" w:sz="4" w:space="0" w:color="auto"/>
              <w:right w:val="single" w:sz="4" w:space="0" w:color="auto"/>
            </w:tcBorders>
            <w:shd w:val="clear" w:color="auto" w:fill="DEEAF6"/>
            <w:noWrap/>
            <w:vAlign w:val="center"/>
          </w:tcPr>
          <w:p w:rsidR="00A917E9" w:rsidRPr="00C6531F" w:rsidRDefault="00A917E9" w:rsidP="00C6531F">
            <w:pPr>
              <w:spacing w:before="40" w:after="40"/>
              <w:jc w:val="center"/>
              <w:rPr>
                <w:b/>
                <w:bCs/>
                <w:sz w:val="20"/>
                <w:szCs w:val="20"/>
                <w:lang w:eastAsia="en-US"/>
              </w:rPr>
            </w:pPr>
            <w:r w:rsidRPr="00C6531F">
              <w:rPr>
                <w:b/>
                <w:bCs/>
                <w:sz w:val="20"/>
                <w:szCs w:val="20"/>
                <w:lang w:eastAsia="en-US"/>
              </w:rPr>
              <w:t>2019</w:t>
            </w:r>
          </w:p>
        </w:tc>
        <w:tc>
          <w:tcPr>
            <w:tcW w:w="992" w:type="dxa"/>
            <w:tcBorders>
              <w:top w:val="single" w:sz="4" w:space="0" w:color="auto"/>
              <w:left w:val="nil"/>
              <w:bottom w:val="single" w:sz="4" w:space="0" w:color="auto"/>
              <w:right w:val="single" w:sz="4" w:space="0" w:color="auto"/>
            </w:tcBorders>
            <w:shd w:val="clear" w:color="auto" w:fill="DEEAF6"/>
            <w:noWrap/>
            <w:vAlign w:val="center"/>
          </w:tcPr>
          <w:p w:rsidR="00A917E9" w:rsidRPr="00C6531F" w:rsidRDefault="00A917E9" w:rsidP="00C6531F">
            <w:pPr>
              <w:spacing w:before="40" w:after="40"/>
              <w:jc w:val="center"/>
              <w:rPr>
                <w:b/>
                <w:bCs/>
                <w:sz w:val="20"/>
                <w:szCs w:val="20"/>
                <w:lang w:eastAsia="en-US"/>
              </w:rPr>
            </w:pPr>
            <w:r w:rsidRPr="00C6531F">
              <w:rPr>
                <w:b/>
                <w:bCs/>
                <w:sz w:val="20"/>
                <w:szCs w:val="20"/>
                <w:lang w:eastAsia="en-US"/>
              </w:rPr>
              <w:t>2020</w:t>
            </w:r>
          </w:p>
        </w:tc>
      </w:tr>
      <w:tr w:rsidR="00A917E9" w:rsidRPr="00C6531F" w:rsidTr="001D1165">
        <w:trPr>
          <w:trHeight w:val="240"/>
        </w:trPr>
        <w:tc>
          <w:tcPr>
            <w:tcW w:w="14385" w:type="dxa"/>
            <w:gridSpan w:val="10"/>
            <w:tcBorders>
              <w:top w:val="single" w:sz="4" w:space="0" w:color="auto"/>
              <w:left w:val="single" w:sz="4" w:space="0" w:color="auto"/>
              <w:bottom w:val="single" w:sz="4" w:space="0" w:color="auto"/>
              <w:right w:val="single" w:sz="4" w:space="0" w:color="auto"/>
            </w:tcBorders>
            <w:shd w:val="clear" w:color="auto" w:fill="D9D9D9"/>
            <w:vAlign w:val="center"/>
            <w:hideMark/>
          </w:tcPr>
          <w:p w:rsidR="00A917E9" w:rsidRPr="00C6531F" w:rsidRDefault="00A917E9" w:rsidP="00C6531F">
            <w:pPr>
              <w:spacing w:before="40" w:after="40"/>
              <w:jc w:val="center"/>
              <w:rPr>
                <w:b/>
                <w:bCs/>
                <w:sz w:val="20"/>
                <w:szCs w:val="20"/>
              </w:rPr>
            </w:pPr>
            <w:r w:rsidRPr="00C6531F">
              <w:rPr>
                <w:b/>
                <w:bCs/>
                <w:sz w:val="20"/>
                <w:szCs w:val="20"/>
              </w:rPr>
              <w:t>Atliekų prevencija</w:t>
            </w:r>
          </w:p>
        </w:tc>
      </w:tr>
      <w:tr w:rsidR="00C704CF" w:rsidRPr="00C6531F" w:rsidTr="006D1701">
        <w:trPr>
          <w:trHeight w:val="615"/>
        </w:trPr>
        <w:tc>
          <w:tcPr>
            <w:tcW w:w="626" w:type="dxa"/>
            <w:tcBorders>
              <w:top w:val="nil"/>
              <w:left w:val="single" w:sz="4" w:space="0" w:color="auto"/>
              <w:bottom w:val="single" w:sz="4" w:space="0" w:color="auto"/>
              <w:right w:val="single" w:sz="4" w:space="0" w:color="auto"/>
            </w:tcBorders>
            <w:shd w:val="clear" w:color="auto" w:fill="auto"/>
            <w:vAlign w:val="center"/>
            <w:hideMark/>
          </w:tcPr>
          <w:p w:rsidR="00C704CF" w:rsidRPr="00C6531F" w:rsidRDefault="00C704CF" w:rsidP="00C6531F">
            <w:pPr>
              <w:pStyle w:val="Sraopastraipa"/>
              <w:numPr>
                <w:ilvl w:val="0"/>
                <w:numId w:val="17"/>
              </w:numPr>
              <w:spacing w:before="40" w:after="40"/>
              <w:contextualSpacing w:val="0"/>
              <w:jc w:val="center"/>
              <w:rPr>
                <w:sz w:val="20"/>
                <w:szCs w:val="20"/>
              </w:rPr>
            </w:pPr>
          </w:p>
        </w:tc>
        <w:tc>
          <w:tcPr>
            <w:tcW w:w="3735" w:type="dxa"/>
            <w:tcBorders>
              <w:top w:val="nil"/>
              <w:left w:val="nil"/>
              <w:bottom w:val="single" w:sz="4" w:space="0" w:color="auto"/>
              <w:right w:val="single" w:sz="4" w:space="0" w:color="auto"/>
            </w:tcBorders>
            <w:shd w:val="clear" w:color="auto" w:fill="auto"/>
            <w:noWrap/>
            <w:vAlign w:val="center"/>
            <w:hideMark/>
          </w:tcPr>
          <w:p w:rsidR="00C704CF" w:rsidRPr="00C6531F" w:rsidRDefault="00C704CF" w:rsidP="00C6531F">
            <w:pPr>
              <w:spacing w:before="40" w:after="40"/>
              <w:jc w:val="left"/>
              <w:rPr>
                <w:sz w:val="20"/>
                <w:szCs w:val="20"/>
              </w:rPr>
            </w:pPr>
            <w:r w:rsidRPr="00C6531F">
              <w:rPr>
                <w:sz w:val="20"/>
                <w:szCs w:val="20"/>
              </w:rPr>
              <w:t>Biologinės (žaliosios ir augalinės kilmės maisto) atliekos</w:t>
            </w:r>
          </w:p>
        </w:tc>
        <w:tc>
          <w:tcPr>
            <w:tcW w:w="3078" w:type="dxa"/>
            <w:tcBorders>
              <w:top w:val="nil"/>
              <w:left w:val="nil"/>
              <w:bottom w:val="single" w:sz="4" w:space="0" w:color="auto"/>
              <w:right w:val="single" w:sz="4" w:space="0" w:color="auto"/>
            </w:tcBorders>
            <w:shd w:val="clear" w:color="auto" w:fill="auto"/>
            <w:vAlign w:val="center"/>
            <w:hideMark/>
          </w:tcPr>
          <w:p w:rsidR="00C704CF" w:rsidRPr="00C6531F" w:rsidRDefault="00C704CF" w:rsidP="00C6531F">
            <w:pPr>
              <w:spacing w:before="40" w:after="40"/>
              <w:jc w:val="left"/>
              <w:rPr>
                <w:sz w:val="20"/>
                <w:szCs w:val="20"/>
              </w:rPr>
            </w:pPr>
            <w:r w:rsidRPr="00C6531F">
              <w:rPr>
                <w:sz w:val="20"/>
                <w:szCs w:val="20"/>
              </w:rPr>
              <w:t>Namudinis kompostavimas</w:t>
            </w:r>
          </w:p>
        </w:tc>
        <w:tc>
          <w:tcPr>
            <w:tcW w:w="993" w:type="dxa"/>
            <w:tcBorders>
              <w:top w:val="nil"/>
              <w:left w:val="nil"/>
              <w:bottom w:val="single" w:sz="4" w:space="0" w:color="auto"/>
              <w:right w:val="single" w:sz="4" w:space="0" w:color="auto"/>
            </w:tcBorders>
            <w:shd w:val="clear" w:color="auto" w:fill="auto"/>
            <w:noWrap/>
            <w:vAlign w:val="center"/>
          </w:tcPr>
          <w:p w:rsidR="00C704CF" w:rsidRPr="00C6531F" w:rsidRDefault="00C704CF" w:rsidP="00C6531F">
            <w:pPr>
              <w:spacing w:before="40" w:after="40"/>
              <w:jc w:val="right"/>
              <w:rPr>
                <w:bCs/>
                <w:sz w:val="20"/>
                <w:szCs w:val="20"/>
                <w:lang w:val="en-US" w:eastAsia="en-US"/>
              </w:rPr>
            </w:pPr>
            <w:r w:rsidRPr="00C6531F">
              <w:rPr>
                <w:bCs/>
                <w:sz w:val="20"/>
                <w:szCs w:val="20"/>
              </w:rPr>
              <w:t>80</w:t>
            </w:r>
          </w:p>
        </w:tc>
        <w:tc>
          <w:tcPr>
            <w:tcW w:w="992" w:type="dxa"/>
            <w:tcBorders>
              <w:top w:val="nil"/>
              <w:left w:val="nil"/>
              <w:bottom w:val="single" w:sz="4" w:space="0" w:color="auto"/>
              <w:right w:val="single" w:sz="4" w:space="0" w:color="auto"/>
            </w:tcBorders>
            <w:shd w:val="clear" w:color="auto" w:fill="auto"/>
            <w:noWrap/>
            <w:vAlign w:val="center"/>
          </w:tcPr>
          <w:p w:rsidR="00C704CF" w:rsidRPr="00C6531F" w:rsidRDefault="00C704CF" w:rsidP="00C6531F">
            <w:pPr>
              <w:spacing w:before="40" w:after="40"/>
              <w:jc w:val="right"/>
              <w:rPr>
                <w:bCs/>
                <w:sz w:val="20"/>
                <w:szCs w:val="20"/>
              </w:rPr>
            </w:pPr>
            <w:r w:rsidRPr="00C6531F">
              <w:rPr>
                <w:bCs/>
                <w:sz w:val="20"/>
                <w:szCs w:val="20"/>
              </w:rPr>
              <w:t>160</w:t>
            </w:r>
          </w:p>
        </w:tc>
        <w:tc>
          <w:tcPr>
            <w:tcW w:w="992" w:type="dxa"/>
            <w:tcBorders>
              <w:top w:val="nil"/>
              <w:left w:val="nil"/>
              <w:bottom w:val="single" w:sz="4" w:space="0" w:color="auto"/>
              <w:right w:val="single" w:sz="4" w:space="0" w:color="auto"/>
            </w:tcBorders>
            <w:shd w:val="clear" w:color="auto" w:fill="auto"/>
            <w:noWrap/>
            <w:vAlign w:val="center"/>
          </w:tcPr>
          <w:p w:rsidR="00C704CF" w:rsidRPr="00C6531F" w:rsidRDefault="00C704CF" w:rsidP="00C6531F">
            <w:pPr>
              <w:spacing w:before="40" w:after="40"/>
              <w:jc w:val="right"/>
              <w:rPr>
                <w:bCs/>
                <w:sz w:val="20"/>
                <w:szCs w:val="20"/>
              </w:rPr>
            </w:pPr>
            <w:r w:rsidRPr="00C6531F">
              <w:rPr>
                <w:bCs/>
                <w:sz w:val="20"/>
                <w:szCs w:val="20"/>
              </w:rPr>
              <w:t>487</w:t>
            </w:r>
          </w:p>
        </w:tc>
        <w:tc>
          <w:tcPr>
            <w:tcW w:w="992" w:type="dxa"/>
            <w:tcBorders>
              <w:top w:val="nil"/>
              <w:left w:val="nil"/>
              <w:bottom w:val="single" w:sz="4" w:space="0" w:color="auto"/>
              <w:right w:val="single" w:sz="4" w:space="0" w:color="auto"/>
            </w:tcBorders>
            <w:shd w:val="clear" w:color="auto" w:fill="auto"/>
            <w:noWrap/>
            <w:vAlign w:val="center"/>
          </w:tcPr>
          <w:p w:rsidR="00C704CF" w:rsidRPr="00C6531F" w:rsidRDefault="00C704CF" w:rsidP="00C6531F">
            <w:pPr>
              <w:spacing w:before="40" w:after="40"/>
              <w:jc w:val="right"/>
              <w:rPr>
                <w:bCs/>
                <w:sz w:val="20"/>
                <w:szCs w:val="20"/>
              </w:rPr>
            </w:pPr>
            <w:r w:rsidRPr="00C6531F">
              <w:rPr>
                <w:bCs/>
                <w:sz w:val="20"/>
                <w:szCs w:val="20"/>
              </w:rPr>
              <w:t>487</w:t>
            </w:r>
          </w:p>
        </w:tc>
        <w:tc>
          <w:tcPr>
            <w:tcW w:w="993" w:type="dxa"/>
            <w:tcBorders>
              <w:top w:val="nil"/>
              <w:left w:val="nil"/>
              <w:bottom w:val="single" w:sz="4" w:space="0" w:color="auto"/>
              <w:right w:val="single" w:sz="4" w:space="0" w:color="auto"/>
            </w:tcBorders>
            <w:shd w:val="clear" w:color="auto" w:fill="auto"/>
            <w:noWrap/>
            <w:vAlign w:val="center"/>
          </w:tcPr>
          <w:p w:rsidR="00C704CF" w:rsidRPr="00C6531F" w:rsidRDefault="00C704CF" w:rsidP="00C6531F">
            <w:pPr>
              <w:spacing w:before="40" w:after="40"/>
              <w:jc w:val="right"/>
              <w:rPr>
                <w:bCs/>
                <w:sz w:val="20"/>
                <w:szCs w:val="20"/>
              </w:rPr>
            </w:pPr>
            <w:r w:rsidRPr="00C6531F">
              <w:rPr>
                <w:bCs/>
                <w:sz w:val="20"/>
                <w:szCs w:val="20"/>
              </w:rPr>
              <w:t>487</w:t>
            </w:r>
          </w:p>
        </w:tc>
        <w:tc>
          <w:tcPr>
            <w:tcW w:w="992" w:type="dxa"/>
            <w:tcBorders>
              <w:top w:val="nil"/>
              <w:left w:val="nil"/>
              <w:bottom w:val="single" w:sz="4" w:space="0" w:color="auto"/>
              <w:right w:val="single" w:sz="4" w:space="0" w:color="auto"/>
            </w:tcBorders>
            <w:shd w:val="clear" w:color="auto" w:fill="auto"/>
            <w:noWrap/>
            <w:vAlign w:val="center"/>
          </w:tcPr>
          <w:p w:rsidR="00C704CF" w:rsidRPr="00C6531F" w:rsidRDefault="00C704CF" w:rsidP="00C6531F">
            <w:pPr>
              <w:spacing w:before="40" w:after="40"/>
              <w:jc w:val="right"/>
              <w:rPr>
                <w:bCs/>
                <w:sz w:val="20"/>
                <w:szCs w:val="20"/>
              </w:rPr>
            </w:pPr>
            <w:r w:rsidRPr="00C6531F">
              <w:rPr>
                <w:bCs/>
                <w:sz w:val="20"/>
                <w:szCs w:val="20"/>
              </w:rPr>
              <w:t>487</w:t>
            </w:r>
          </w:p>
        </w:tc>
        <w:tc>
          <w:tcPr>
            <w:tcW w:w="992" w:type="dxa"/>
            <w:tcBorders>
              <w:top w:val="nil"/>
              <w:left w:val="nil"/>
              <w:bottom w:val="single" w:sz="4" w:space="0" w:color="auto"/>
              <w:right w:val="single" w:sz="4" w:space="0" w:color="auto"/>
            </w:tcBorders>
            <w:shd w:val="clear" w:color="auto" w:fill="auto"/>
            <w:noWrap/>
            <w:vAlign w:val="center"/>
          </w:tcPr>
          <w:p w:rsidR="00C704CF" w:rsidRPr="00C6531F" w:rsidRDefault="00C704CF" w:rsidP="00C6531F">
            <w:pPr>
              <w:spacing w:before="40" w:after="40"/>
              <w:jc w:val="right"/>
              <w:rPr>
                <w:bCs/>
                <w:sz w:val="20"/>
                <w:szCs w:val="20"/>
              </w:rPr>
            </w:pPr>
            <w:r w:rsidRPr="00C6531F">
              <w:rPr>
                <w:bCs/>
                <w:sz w:val="20"/>
                <w:szCs w:val="20"/>
              </w:rPr>
              <w:t>487</w:t>
            </w:r>
          </w:p>
        </w:tc>
      </w:tr>
      <w:tr w:rsidR="00C704CF" w:rsidRPr="00C6531F" w:rsidTr="00AB5C47">
        <w:trPr>
          <w:trHeight w:val="240"/>
        </w:trPr>
        <w:tc>
          <w:tcPr>
            <w:tcW w:w="14385" w:type="dxa"/>
            <w:gridSpan w:val="10"/>
            <w:tcBorders>
              <w:top w:val="single" w:sz="4" w:space="0" w:color="auto"/>
              <w:left w:val="single" w:sz="4" w:space="0" w:color="auto"/>
              <w:bottom w:val="single" w:sz="4" w:space="0" w:color="auto"/>
              <w:right w:val="single" w:sz="4" w:space="0" w:color="auto"/>
            </w:tcBorders>
            <w:shd w:val="clear" w:color="auto" w:fill="D9D9D9"/>
            <w:vAlign w:val="center"/>
            <w:hideMark/>
          </w:tcPr>
          <w:p w:rsidR="00C704CF" w:rsidRPr="00C6531F" w:rsidRDefault="00C704CF" w:rsidP="00C6531F">
            <w:pPr>
              <w:spacing w:before="40" w:after="40"/>
              <w:jc w:val="center"/>
              <w:rPr>
                <w:b/>
                <w:bCs/>
                <w:sz w:val="20"/>
                <w:szCs w:val="20"/>
              </w:rPr>
            </w:pPr>
            <w:r w:rsidRPr="00C6531F">
              <w:rPr>
                <w:b/>
                <w:bCs/>
                <w:sz w:val="20"/>
                <w:szCs w:val="20"/>
              </w:rPr>
              <w:t>Į komunalinių atliekų tvarkymo sistemą patenkančių atliekų kiekis</w:t>
            </w:r>
          </w:p>
        </w:tc>
      </w:tr>
      <w:tr w:rsidR="00645BB2" w:rsidRPr="00C6531F" w:rsidTr="00645BB2">
        <w:trPr>
          <w:trHeight w:val="240"/>
        </w:trPr>
        <w:tc>
          <w:tcPr>
            <w:tcW w:w="626" w:type="dxa"/>
            <w:tcBorders>
              <w:top w:val="nil"/>
              <w:left w:val="single" w:sz="4" w:space="0" w:color="auto"/>
              <w:bottom w:val="single" w:sz="4" w:space="0" w:color="auto"/>
              <w:right w:val="single" w:sz="4" w:space="0" w:color="auto"/>
            </w:tcBorders>
            <w:shd w:val="clear" w:color="auto" w:fill="auto"/>
            <w:vAlign w:val="center"/>
          </w:tcPr>
          <w:p w:rsidR="00645BB2" w:rsidRPr="00C6531F" w:rsidRDefault="00645BB2" w:rsidP="00C6531F">
            <w:pPr>
              <w:pStyle w:val="Sraopastraipa"/>
              <w:numPr>
                <w:ilvl w:val="0"/>
                <w:numId w:val="17"/>
              </w:numPr>
              <w:spacing w:before="40" w:after="40"/>
              <w:contextualSpacing w:val="0"/>
              <w:jc w:val="center"/>
              <w:rPr>
                <w:sz w:val="20"/>
                <w:szCs w:val="20"/>
              </w:rPr>
            </w:pPr>
          </w:p>
        </w:tc>
        <w:tc>
          <w:tcPr>
            <w:tcW w:w="3735" w:type="dxa"/>
            <w:tcBorders>
              <w:top w:val="nil"/>
              <w:left w:val="nil"/>
              <w:bottom w:val="single" w:sz="4" w:space="0" w:color="auto"/>
              <w:right w:val="single" w:sz="4" w:space="0" w:color="auto"/>
            </w:tcBorders>
            <w:shd w:val="clear" w:color="auto" w:fill="auto"/>
            <w:noWrap/>
            <w:vAlign w:val="center"/>
            <w:hideMark/>
          </w:tcPr>
          <w:p w:rsidR="00645BB2" w:rsidRPr="00C6531F" w:rsidRDefault="00645BB2" w:rsidP="00C6531F">
            <w:pPr>
              <w:spacing w:before="40" w:after="40"/>
              <w:jc w:val="left"/>
              <w:rPr>
                <w:sz w:val="20"/>
                <w:szCs w:val="20"/>
              </w:rPr>
            </w:pPr>
            <w:r w:rsidRPr="00C6531F">
              <w:rPr>
                <w:sz w:val="20"/>
                <w:szCs w:val="20"/>
              </w:rPr>
              <w:t>Komunalinės atliekos</w:t>
            </w:r>
          </w:p>
        </w:tc>
        <w:tc>
          <w:tcPr>
            <w:tcW w:w="3078" w:type="dxa"/>
            <w:tcBorders>
              <w:top w:val="nil"/>
              <w:left w:val="nil"/>
              <w:bottom w:val="single" w:sz="4" w:space="0" w:color="auto"/>
              <w:right w:val="single" w:sz="4" w:space="0" w:color="auto"/>
            </w:tcBorders>
            <w:shd w:val="clear" w:color="auto" w:fill="auto"/>
            <w:vAlign w:val="center"/>
            <w:hideMark/>
          </w:tcPr>
          <w:p w:rsidR="00645BB2" w:rsidRPr="00C6531F" w:rsidRDefault="00645BB2" w:rsidP="00C6531F">
            <w:pPr>
              <w:spacing w:before="40" w:after="40"/>
              <w:jc w:val="right"/>
              <w:rPr>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645BB2" w:rsidRPr="00C6531F" w:rsidRDefault="00645BB2" w:rsidP="00C6531F">
            <w:pPr>
              <w:spacing w:before="40" w:after="40"/>
              <w:jc w:val="right"/>
              <w:rPr>
                <w:sz w:val="20"/>
                <w:szCs w:val="20"/>
                <w:lang w:val="en-US" w:eastAsia="en-US"/>
              </w:rPr>
            </w:pPr>
            <w:r w:rsidRPr="00C6531F">
              <w:rPr>
                <w:sz w:val="20"/>
                <w:szCs w:val="20"/>
              </w:rPr>
              <w:t>5 927</w:t>
            </w:r>
          </w:p>
        </w:tc>
        <w:tc>
          <w:tcPr>
            <w:tcW w:w="992" w:type="dxa"/>
            <w:tcBorders>
              <w:top w:val="nil"/>
              <w:left w:val="nil"/>
              <w:bottom w:val="single" w:sz="4" w:space="0" w:color="auto"/>
              <w:right w:val="single" w:sz="4" w:space="0" w:color="auto"/>
            </w:tcBorders>
            <w:shd w:val="clear" w:color="auto" w:fill="auto"/>
            <w:noWrap/>
            <w:vAlign w:val="center"/>
          </w:tcPr>
          <w:p w:rsidR="00645BB2" w:rsidRPr="00C6531F" w:rsidRDefault="00645BB2" w:rsidP="00C6531F">
            <w:pPr>
              <w:spacing w:before="40" w:after="40"/>
              <w:jc w:val="right"/>
              <w:rPr>
                <w:sz w:val="20"/>
                <w:szCs w:val="20"/>
              </w:rPr>
            </w:pPr>
            <w:r w:rsidRPr="00C6531F">
              <w:rPr>
                <w:sz w:val="20"/>
                <w:szCs w:val="20"/>
              </w:rPr>
              <w:t>5 817</w:t>
            </w:r>
          </w:p>
        </w:tc>
        <w:tc>
          <w:tcPr>
            <w:tcW w:w="992" w:type="dxa"/>
            <w:tcBorders>
              <w:top w:val="nil"/>
              <w:left w:val="nil"/>
              <w:bottom w:val="single" w:sz="4" w:space="0" w:color="auto"/>
              <w:right w:val="single" w:sz="4" w:space="0" w:color="auto"/>
            </w:tcBorders>
            <w:shd w:val="clear" w:color="auto" w:fill="auto"/>
            <w:noWrap/>
            <w:vAlign w:val="center"/>
          </w:tcPr>
          <w:p w:rsidR="00645BB2" w:rsidRPr="00C6531F" w:rsidRDefault="00645BB2" w:rsidP="00C6531F">
            <w:pPr>
              <w:spacing w:before="40" w:after="40"/>
              <w:jc w:val="right"/>
              <w:rPr>
                <w:sz w:val="20"/>
                <w:szCs w:val="20"/>
              </w:rPr>
            </w:pPr>
            <w:r w:rsidRPr="00C6531F">
              <w:rPr>
                <w:sz w:val="20"/>
                <w:szCs w:val="20"/>
              </w:rPr>
              <w:t>5 472</w:t>
            </w:r>
          </w:p>
        </w:tc>
        <w:tc>
          <w:tcPr>
            <w:tcW w:w="992" w:type="dxa"/>
            <w:tcBorders>
              <w:top w:val="nil"/>
              <w:left w:val="nil"/>
              <w:bottom w:val="single" w:sz="4" w:space="0" w:color="auto"/>
              <w:right w:val="single" w:sz="4" w:space="0" w:color="auto"/>
            </w:tcBorders>
            <w:shd w:val="clear" w:color="auto" w:fill="auto"/>
            <w:noWrap/>
            <w:vAlign w:val="center"/>
          </w:tcPr>
          <w:p w:rsidR="00645BB2" w:rsidRPr="00C6531F" w:rsidRDefault="00645BB2" w:rsidP="00C6531F">
            <w:pPr>
              <w:spacing w:before="40" w:after="40"/>
              <w:jc w:val="right"/>
              <w:rPr>
                <w:sz w:val="20"/>
                <w:szCs w:val="20"/>
              </w:rPr>
            </w:pPr>
            <w:r w:rsidRPr="00C6531F">
              <w:rPr>
                <w:sz w:val="20"/>
                <w:szCs w:val="20"/>
              </w:rPr>
              <w:t>5 481</w:t>
            </w:r>
          </w:p>
        </w:tc>
        <w:tc>
          <w:tcPr>
            <w:tcW w:w="993" w:type="dxa"/>
            <w:tcBorders>
              <w:top w:val="nil"/>
              <w:left w:val="nil"/>
              <w:bottom w:val="single" w:sz="4" w:space="0" w:color="auto"/>
              <w:right w:val="single" w:sz="4" w:space="0" w:color="auto"/>
            </w:tcBorders>
            <w:shd w:val="clear" w:color="auto" w:fill="auto"/>
            <w:noWrap/>
            <w:vAlign w:val="center"/>
          </w:tcPr>
          <w:p w:rsidR="00645BB2" w:rsidRPr="00C6531F" w:rsidRDefault="00645BB2" w:rsidP="00C6531F">
            <w:pPr>
              <w:spacing w:before="40" w:after="40"/>
              <w:jc w:val="right"/>
              <w:rPr>
                <w:sz w:val="20"/>
                <w:szCs w:val="20"/>
              </w:rPr>
            </w:pPr>
            <w:r w:rsidRPr="00C6531F">
              <w:rPr>
                <w:sz w:val="20"/>
                <w:szCs w:val="20"/>
              </w:rPr>
              <w:t>5 490</w:t>
            </w:r>
          </w:p>
        </w:tc>
        <w:tc>
          <w:tcPr>
            <w:tcW w:w="992" w:type="dxa"/>
            <w:tcBorders>
              <w:top w:val="nil"/>
              <w:left w:val="nil"/>
              <w:bottom w:val="single" w:sz="4" w:space="0" w:color="auto"/>
              <w:right w:val="single" w:sz="4" w:space="0" w:color="auto"/>
            </w:tcBorders>
            <w:shd w:val="clear" w:color="auto" w:fill="auto"/>
            <w:noWrap/>
            <w:vAlign w:val="center"/>
          </w:tcPr>
          <w:p w:rsidR="00645BB2" w:rsidRPr="00C6531F" w:rsidRDefault="00645BB2" w:rsidP="00C6531F">
            <w:pPr>
              <w:spacing w:before="40" w:after="40"/>
              <w:jc w:val="right"/>
              <w:rPr>
                <w:sz w:val="20"/>
                <w:szCs w:val="20"/>
              </w:rPr>
            </w:pPr>
            <w:r w:rsidRPr="00C6531F">
              <w:rPr>
                <w:sz w:val="20"/>
                <w:szCs w:val="20"/>
              </w:rPr>
              <w:t>5 511</w:t>
            </w:r>
          </w:p>
        </w:tc>
        <w:tc>
          <w:tcPr>
            <w:tcW w:w="992" w:type="dxa"/>
            <w:tcBorders>
              <w:top w:val="nil"/>
              <w:left w:val="nil"/>
              <w:bottom w:val="single" w:sz="4" w:space="0" w:color="auto"/>
              <w:right w:val="single" w:sz="4" w:space="0" w:color="auto"/>
            </w:tcBorders>
            <w:shd w:val="clear" w:color="auto" w:fill="auto"/>
            <w:noWrap/>
            <w:vAlign w:val="center"/>
          </w:tcPr>
          <w:p w:rsidR="00645BB2" w:rsidRPr="00C6531F" w:rsidRDefault="00645BB2" w:rsidP="00C6531F">
            <w:pPr>
              <w:spacing w:before="40" w:after="40"/>
              <w:jc w:val="right"/>
              <w:rPr>
                <w:sz w:val="20"/>
                <w:szCs w:val="20"/>
              </w:rPr>
            </w:pPr>
            <w:r w:rsidRPr="00C6531F">
              <w:rPr>
                <w:sz w:val="20"/>
                <w:szCs w:val="20"/>
              </w:rPr>
              <w:t>5 532</w:t>
            </w:r>
          </w:p>
        </w:tc>
      </w:tr>
      <w:tr w:rsidR="00C704CF" w:rsidRPr="00C6531F" w:rsidTr="001D1165">
        <w:trPr>
          <w:trHeight w:val="290"/>
        </w:trPr>
        <w:tc>
          <w:tcPr>
            <w:tcW w:w="14385" w:type="dxa"/>
            <w:gridSpan w:val="10"/>
            <w:tcBorders>
              <w:top w:val="single" w:sz="4" w:space="0" w:color="auto"/>
              <w:left w:val="single" w:sz="4" w:space="0" w:color="auto"/>
              <w:bottom w:val="single" w:sz="4" w:space="0" w:color="auto"/>
              <w:right w:val="single" w:sz="4" w:space="0" w:color="auto"/>
            </w:tcBorders>
            <w:shd w:val="clear" w:color="auto" w:fill="D9D9D9"/>
            <w:vAlign w:val="center"/>
            <w:hideMark/>
          </w:tcPr>
          <w:p w:rsidR="00C704CF" w:rsidRPr="00C6531F" w:rsidRDefault="00C704CF" w:rsidP="00C6531F">
            <w:pPr>
              <w:spacing w:before="40" w:after="40"/>
              <w:jc w:val="center"/>
              <w:rPr>
                <w:b/>
                <w:bCs/>
                <w:sz w:val="20"/>
                <w:szCs w:val="20"/>
              </w:rPr>
            </w:pPr>
            <w:r w:rsidRPr="00C6531F">
              <w:rPr>
                <w:b/>
                <w:bCs/>
                <w:sz w:val="20"/>
                <w:szCs w:val="20"/>
              </w:rPr>
              <w:t>Atskirai surenkamos atliekos</w:t>
            </w:r>
          </w:p>
        </w:tc>
      </w:tr>
      <w:tr w:rsidR="005A4519" w:rsidRPr="00C6531F" w:rsidTr="005A4519">
        <w:trPr>
          <w:trHeight w:val="422"/>
        </w:trPr>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5A4519" w:rsidRPr="00C6531F" w:rsidRDefault="005A4519" w:rsidP="00C6531F">
            <w:pPr>
              <w:pStyle w:val="Sraopastraipa"/>
              <w:numPr>
                <w:ilvl w:val="0"/>
                <w:numId w:val="17"/>
              </w:numPr>
              <w:spacing w:before="40" w:after="40"/>
              <w:contextualSpacing w:val="0"/>
              <w:jc w:val="center"/>
              <w:rPr>
                <w:sz w:val="20"/>
                <w:szCs w:val="20"/>
              </w:rPr>
            </w:pPr>
          </w:p>
        </w:tc>
        <w:tc>
          <w:tcPr>
            <w:tcW w:w="3735" w:type="dxa"/>
            <w:tcBorders>
              <w:top w:val="single" w:sz="4" w:space="0" w:color="auto"/>
              <w:left w:val="nil"/>
              <w:bottom w:val="single" w:sz="4" w:space="0" w:color="auto"/>
              <w:right w:val="single" w:sz="4" w:space="0" w:color="auto"/>
            </w:tcBorders>
            <w:shd w:val="clear" w:color="auto" w:fill="auto"/>
            <w:noWrap/>
            <w:vAlign w:val="center"/>
            <w:hideMark/>
          </w:tcPr>
          <w:p w:rsidR="005A4519" w:rsidRPr="00C6531F" w:rsidRDefault="005A4519" w:rsidP="00C6531F">
            <w:pPr>
              <w:spacing w:before="40" w:after="40"/>
              <w:jc w:val="left"/>
              <w:rPr>
                <w:sz w:val="20"/>
                <w:szCs w:val="20"/>
              </w:rPr>
            </w:pPr>
            <w:r w:rsidRPr="00C6531F">
              <w:rPr>
                <w:sz w:val="20"/>
                <w:szCs w:val="20"/>
              </w:rPr>
              <w:t>Žaliosios atliekos</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rsidR="005A4519" w:rsidRPr="00C6531F" w:rsidRDefault="005A4519" w:rsidP="00C6531F">
            <w:pPr>
              <w:spacing w:before="40" w:after="40"/>
              <w:jc w:val="left"/>
              <w:rPr>
                <w:sz w:val="20"/>
                <w:szCs w:val="20"/>
              </w:rPr>
            </w:pPr>
            <w:r w:rsidRPr="00C6531F">
              <w:rPr>
                <w:sz w:val="20"/>
                <w:szCs w:val="20"/>
              </w:rPr>
              <w:t>Kompostavimas</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A4519" w:rsidRPr="00C6531F" w:rsidRDefault="005A4519" w:rsidP="00C6531F">
            <w:pPr>
              <w:spacing w:before="40" w:after="40"/>
              <w:jc w:val="right"/>
              <w:rPr>
                <w:sz w:val="20"/>
                <w:szCs w:val="20"/>
                <w:lang w:val="en-US" w:eastAsia="en-US"/>
              </w:rPr>
            </w:pPr>
            <w:r w:rsidRPr="00C6531F">
              <w:rPr>
                <w:sz w:val="20"/>
                <w:szCs w:val="20"/>
              </w:rPr>
              <w:t>714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A4519" w:rsidRPr="00C6531F" w:rsidRDefault="005A4519" w:rsidP="00C6531F">
            <w:pPr>
              <w:spacing w:before="40" w:after="40"/>
              <w:jc w:val="right"/>
              <w:rPr>
                <w:sz w:val="20"/>
                <w:szCs w:val="20"/>
              </w:rPr>
            </w:pPr>
            <w:r w:rsidRPr="00C6531F">
              <w:rPr>
                <w:sz w:val="20"/>
                <w:szCs w:val="20"/>
              </w:rPr>
              <w:t>718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A4519" w:rsidRPr="00C6531F" w:rsidRDefault="005A4519" w:rsidP="00C6531F">
            <w:pPr>
              <w:spacing w:before="40" w:after="40"/>
              <w:jc w:val="right"/>
              <w:rPr>
                <w:sz w:val="20"/>
                <w:szCs w:val="20"/>
              </w:rPr>
            </w:pPr>
            <w:r w:rsidRPr="00C6531F">
              <w:rPr>
                <w:sz w:val="20"/>
                <w:szCs w:val="20"/>
              </w:rPr>
              <w:t>722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A4519" w:rsidRPr="00C6531F" w:rsidRDefault="005A4519" w:rsidP="00C6531F">
            <w:pPr>
              <w:spacing w:before="40" w:after="40"/>
              <w:jc w:val="right"/>
              <w:rPr>
                <w:sz w:val="20"/>
                <w:szCs w:val="20"/>
              </w:rPr>
            </w:pPr>
            <w:r w:rsidRPr="00C6531F">
              <w:rPr>
                <w:sz w:val="20"/>
                <w:szCs w:val="20"/>
              </w:rPr>
              <w:t>725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A4519" w:rsidRPr="00C6531F" w:rsidRDefault="005A4519" w:rsidP="00C6531F">
            <w:pPr>
              <w:spacing w:before="40" w:after="40"/>
              <w:jc w:val="right"/>
              <w:rPr>
                <w:sz w:val="20"/>
                <w:szCs w:val="20"/>
              </w:rPr>
            </w:pPr>
            <w:r w:rsidRPr="00C6531F">
              <w:rPr>
                <w:sz w:val="20"/>
                <w:szCs w:val="20"/>
              </w:rPr>
              <w:t>729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A4519" w:rsidRPr="00C6531F" w:rsidRDefault="005A4519" w:rsidP="00C6531F">
            <w:pPr>
              <w:spacing w:before="40" w:after="40"/>
              <w:jc w:val="right"/>
              <w:rPr>
                <w:sz w:val="20"/>
                <w:szCs w:val="20"/>
              </w:rPr>
            </w:pPr>
            <w:r w:rsidRPr="00C6531F">
              <w:rPr>
                <w:sz w:val="20"/>
                <w:szCs w:val="20"/>
              </w:rPr>
              <w:t>732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A4519" w:rsidRPr="00C6531F" w:rsidRDefault="005A4519" w:rsidP="00C6531F">
            <w:pPr>
              <w:spacing w:before="40" w:after="40"/>
              <w:jc w:val="right"/>
              <w:rPr>
                <w:sz w:val="20"/>
                <w:szCs w:val="20"/>
              </w:rPr>
            </w:pPr>
            <w:r w:rsidRPr="00C6531F">
              <w:rPr>
                <w:sz w:val="20"/>
                <w:szCs w:val="20"/>
              </w:rPr>
              <w:t>736</w:t>
            </w:r>
          </w:p>
        </w:tc>
      </w:tr>
      <w:tr w:rsidR="005A4519" w:rsidRPr="00C6531F" w:rsidTr="005A4519">
        <w:trPr>
          <w:trHeight w:val="480"/>
        </w:trPr>
        <w:tc>
          <w:tcPr>
            <w:tcW w:w="626" w:type="dxa"/>
            <w:tcBorders>
              <w:top w:val="nil"/>
              <w:left w:val="single" w:sz="4" w:space="0" w:color="auto"/>
              <w:bottom w:val="single" w:sz="4" w:space="0" w:color="auto"/>
              <w:right w:val="single" w:sz="4" w:space="0" w:color="auto"/>
            </w:tcBorders>
            <w:shd w:val="clear" w:color="auto" w:fill="auto"/>
            <w:vAlign w:val="center"/>
          </w:tcPr>
          <w:p w:rsidR="005A4519" w:rsidRPr="00C6531F" w:rsidRDefault="005A4519" w:rsidP="00C6531F">
            <w:pPr>
              <w:pStyle w:val="Sraopastraipa"/>
              <w:numPr>
                <w:ilvl w:val="0"/>
                <w:numId w:val="17"/>
              </w:numPr>
              <w:spacing w:before="40" w:after="40"/>
              <w:contextualSpacing w:val="0"/>
              <w:jc w:val="center"/>
              <w:rPr>
                <w:sz w:val="20"/>
                <w:szCs w:val="20"/>
              </w:rPr>
            </w:pPr>
          </w:p>
        </w:tc>
        <w:tc>
          <w:tcPr>
            <w:tcW w:w="3735" w:type="dxa"/>
            <w:tcBorders>
              <w:top w:val="nil"/>
              <w:left w:val="nil"/>
              <w:bottom w:val="single" w:sz="4" w:space="0" w:color="auto"/>
              <w:right w:val="single" w:sz="4" w:space="0" w:color="auto"/>
            </w:tcBorders>
            <w:shd w:val="clear" w:color="auto" w:fill="auto"/>
            <w:noWrap/>
            <w:vAlign w:val="center"/>
            <w:hideMark/>
          </w:tcPr>
          <w:p w:rsidR="005A4519" w:rsidRPr="00C6531F" w:rsidRDefault="005A4519" w:rsidP="00C6531F">
            <w:pPr>
              <w:spacing w:before="40" w:after="40"/>
              <w:jc w:val="left"/>
              <w:rPr>
                <w:sz w:val="20"/>
                <w:szCs w:val="20"/>
              </w:rPr>
            </w:pPr>
            <w:r w:rsidRPr="00C6531F">
              <w:rPr>
                <w:sz w:val="20"/>
                <w:szCs w:val="20"/>
              </w:rPr>
              <w:t>Maisto / virtuvės atliekos</w:t>
            </w:r>
          </w:p>
        </w:tc>
        <w:tc>
          <w:tcPr>
            <w:tcW w:w="3078" w:type="dxa"/>
            <w:tcBorders>
              <w:top w:val="nil"/>
              <w:left w:val="nil"/>
              <w:bottom w:val="single" w:sz="4" w:space="0" w:color="auto"/>
              <w:right w:val="single" w:sz="4" w:space="0" w:color="auto"/>
            </w:tcBorders>
            <w:shd w:val="clear" w:color="auto" w:fill="auto"/>
            <w:vAlign w:val="center"/>
            <w:hideMark/>
          </w:tcPr>
          <w:p w:rsidR="005A4519" w:rsidRPr="00C6531F" w:rsidRDefault="005A4519" w:rsidP="00C6531F">
            <w:pPr>
              <w:spacing w:before="40" w:after="40"/>
              <w:jc w:val="left"/>
              <w:rPr>
                <w:sz w:val="20"/>
                <w:szCs w:val="20"/>
              </w:rPr>
            </w:pPr>
            <w:r w:rsidRPr="00C6531F">
              <w:rPr>
                <w:sz w:val="20"/>
                <w:szCs w:val="20"/>
              </w:rPr>
              <w:t>Kompostavimas ar kitas (aerobinis/ anaerobinis) apdorojimas</w:t>
            </w:r>
          </w:p>
        </w:tc>
        <w:tc>
          <w:tcPr>
            <w:tcW w:w="993" w:type="dxa"/>
            <w:tcBorders>
              <w:top w:val="nil"/>
              <w:left w:val="nil"/>
              <w:bottom w:val="single" w:sz="4" w:space="0" w:color="auto"/>
              <w:right w:val="single" w:sz="4" w:space="0" w:color="auto"/>
            </w:tcBorders>
            <w:shd w:val="clear" w:color="auto" w:fill="auto"/>
            <w:noWrap/>
            <w:vAlign w:val="center"/>
          </w:tcPr>
          <w:p w:rsidR="005A4519" w:rsidRPr="00C6531F" w:rsidRDefault="005A4519" w:rsidP="00C6531F">
            <w:pPr>
              <w:spacing w:before="40" w:after="40"/>
              <w:jc w:val="right"/>
              <w:rPr>
                <w:sz w:val="20"/>
                <w:szCs w:val="20"/>
              </w:rPr>
            </w:pPr>
            <w:r w:rsidRPr="00C6531F">
              <w:rPr>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rsidR="005A4519" w:rsidRPr="00C6531F" w:rsidRDefault="005A4519" w:rsidP="00C6531F">
            <w:pPr>
              <w:spacing w:before="40" w:after="40"/>
              <w:jc w:val="right"/>
              <w:rPr>
                <w:sz w:val="20"/>
                <w:szCs w:val="20"/>
              </w:rPr>
            </w:pPr>
            <w:r w:rsidRPr="00C6531F">
              <w:rPr>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rsidR="005A4519" w:rsidRPr="00C6531F" w:rsidRDefault="005A4519" w:rsidP="00C6531F">
            <w:pPr>
              <w:spacing w:before="40" w:after="40"/>
              <w:jc w:val="right"/>
              <w:rPr>
                <w:sz w:val="20"/>
                <w:szCs w:val="20"/>
              </w:rPr>
            </w:pPr>
            <w:r w:rsidRPr="00C6531F">
              <w:rPr>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rsidR="005A4519" w:rsidRPr="00C6531F" w:rsidRDefault="005A4519" w:rsidP="00C6531F">
            <w:pPr>
              <w:spacing w:before="40" w:after="40"/>
              <w:jc w:val="right"/>
              <w:rPr>
                <w:sz w:val="20"/>
                <w:szCs w:val="20"/>
              </w:rPr>
            </w:pPr>
            <w:r w:rsidRPr="00C6531F">
              <w:rPr>
                <w:sz w:val="20"/>
                <w:szCs w:val="20"/>
              </w:rPr>
              <w:t>-</w:t>
            </w:r>
          </w:p>
        </w:tc>
        <w:tc>
          <w:tcPr>
            <w:tcW w:w="993" w:type="dxa"/>
            <w:tcBorders>
              <w:top w:val="nil"/>
              <w:left w:val="nil"/>
              <w:bottom w:val="single" w:sz="4" w:space="0" w:color="auto"/>
              <w:right w:val="single" w:sz="4" w:space="0" w:color="auto"/>
            </w:tcBorders>
            <w:shd w:val="clear" w:color="auto" w:fill="auto"/>
            <w:noWrap/>
            <w:vAlign w:val="center"/>
          </w:tcPr>
          <w:p w:rsidR="005A4519" w:rsidRPr="00C6531F" w:rsidRDefault="005A4519" w:rsidP="00C6531F">
            <w:pPr>
              <w:spacing w:before="40" w:after="40"/>
              <w:jc w:val="right"/>
              <w:rPr>
                <w:sz w:val="20"/>
                <w:szCs w:val="20"/>
              </w:rPr>
            </w:pPr>
            <w:r w:rsidRPr="00C6531F">
              <w:rPr>
                <w:sz w:val="20"/>
                <w:szCs w:val="20"/>
              </w:rPr>
              <w:t>24</w:t>
            </w:r>
          </w:p>
        </w:tc>
        <w:tc>
          <w:tcPr>
            <w:tcW w:w="992" w:type="dxa"/>
            <w:tcBorders>
              <w:top w:val="nil"/>
              <w:left w:val="nil"/>
              <w:bottom w:val="single" w:sz="4" w:space="0" w:color="auto"/>
              <w:right w:val="single" w:sz="4" w:space="0" w:color="auto"/>
            </w:tcBorders>
            <w:shd w:val="clear" w:color="auto" w:fill="auto"/>
            <w:noWrap/>
            <w:vAlign w:val="center"/>
          </w:tcPr>
          <w:p w:rsidR="005A4519" w:rsidRPr="00C6531F" w:rsidRDefault="005A4519" w:rsidP="00C6531F">
            <w:pPr>
              <w:spacing w:before="40" w:after="40"/>
              <w:jc w:val="right"/>
              <w:rPr>
                <w:sz w:val="20"/>
                <w:szCs w:val="20"/>
              </w:rPr>
            </w:pPr>
            <w:r w:rsidRPr="00C6531F">
              <w:rPr>
                <w:sz w:val="20"/>
                <w:szCs w:val="20"/>
              </w:rPr>
              <w:t>36</w:t>
            </w:r>
          </w:p>
        </w:tc>
        <w:tc>
          <w:tcPr>
            <w:tcW w:w="992" w:type="dxa"/>
            <w:tcBorders>
              <w:top w:val="nil"/>
              <w:left w:val="nil"/>
              <w:bottom w:val="single" w:sz="4" w:space="0" w:color="auto"/>
              <w:right w:val="single" w:sz="4" w:space="0" w:color="auto"/>
            </w:tcBorders>
            <w:shd w:val="clear" w:color="auto" w:fill="auto"/>
            <w:noWrap/>
            <w:vAlign w:val="center"/>
          </w:tcPr>
          <w:p w:rsidR="005A4519" w:rsidRPr="00C6531F" w:rsidRDefault="005A4519" w:rsidP="00C6531F">
            <w:pPr>
              <w:spacing w:before="40" w:after="40"/>
              <w:jc w:val="right"/>
              <w:rPr>
                <w:sz w:val="20"/>
                <w:szCs w:val="20"/>
              </w:rPr>
            </w:pPr>
            <w:r w:rsidRPr="00C6531F">
              <w:rPr>
                <w:sz w:val="20"/>
                <w:szCs w:val="20"/>
              </w:rPr>
              <w:t>60</w:t>
            </w:r>
          </w:p>
        </w:tc>
      </w:tr>
      <w:tr w:rsidR="00B11606" w:rsidRPr="00C6531F" w:rsidTr="00B11606">
        <w:trPr>
          <w:trHeight w:val="240"/>
        </w:trPr>
        <w:tc>
          <w:tcPr>
            <w:tcW w:w="626" w:type="dxa"/>
            <w:tcBorders>
              <w:top w:val="nil"/>
              <w:left w:val="single" w:sz="4" w:space="0" w:color="auto"/>
              <w:bottom w:val="single" w:sz="4" w:space="0" w:color="auto"/>
              <w:right w:val="single" w:sz="4" w:space="0" w:color="auto"/>
            </w:tcBorders>
            <w:shd w:val="clear" w:color="auto" w:fill="auto"/>
            <w:vAlign w:val="center"/>
          </w:tcPr>
          <w:p w:rsidR="00B11606" w:rsidRPr="00C6531F" w:rsidRDefault="00B11606" w:rsidP="00C6531F">
            <w:pPr>
              <w:pStyle w:val="Sraopastraipa"/>
              <w:numPr>
                <w:ilvl w:val="0"/>
                <w:numId w:val="17"/>
              </w:numPr>
              <w:spacing w:before="40" w:after="40"/>
              <w:contextualSpacing w:val="0"/>
              <w:jc w:val="center"/>
              <w:rPr>
                <w:sz w:val="20"/>
                <w:szCs w:val="20"/>
              </w:rPr>
            </w:pPr>
          </w:p>
        </w:tc>
        <w:tc>
          <w:tcPr>
            <w:tcW w:w="3735" w:type="dxa"/>
            <w:tcBorders>
              <w:top w:val="nil"/>
              <w:left w:val="nil"/>
              <w:bottom w:val="single" w:sz="4" w:space="0" w:color="auto"/>
              <w:right w:val="single" w:sz="4" w:space="0" w:color="auto"/>
            </w:tcBorders>
            <w:shd w:val="clear" w:color="auto" w:fill="auto"/>
            <w:noWrap/>
            <w:vAlign w:val="center"/>
            <w:hideMark/>
          </w:tcPr>
          <w:p w:rsidR="00B11606" w:rsidRPr="00C6531F" w:rsidRDefault="00B11606" w:rsidP="00C6531F">
            <w:pPr>
              <w:spacing w:before="40" w:after="40"/>
              <w:jc w:val="left"/>
              <w:rPr>
                <w:bCs/>
                <w:sz w:val="20"/>
                <w:szCs w:val="20"/>
              </w:rPr>
            </w:pPr>
            <w:r w:rsidRPr="00C6531F">
              <w:rPr>
                <w:bCs/>
                <w:sz w:val="20"/>
                <w:szCs w:val="20"/>
              </w:rPr>
              <w:t>Pakuočių atliekos ir kitos antrinės žaliavos, tame tarpe:</w:t>
            </w:r>
          </w:p>
        </w:tc>
        <w:tc>
          <w:tcPr>
            <w:tcW w:w="3078" w:type="dxa"/>
            <w:vMerge w:val="restart"/>
            <w:tcBorders>
              <w:top w:val="nil"/>
              <w:left w:val="nil"/>
              <w:right w:val="single" w:sz="4" w:space="0" w:color="auto"/>
            </w:tcBorders>
            <w:shd w:val="clear" w:color="auto" w:fill="auto"/>
            <w:vAlign w:val="center"/>
            <w:hideMark/>
          </w:tcPr>
          <w:p w:rsidR="00B11606" w:rsidRPr="00C6531F" w:rsidRDefault="00B11606" w:rsidP="00C6531F">
            <w:pPr>
              <w:spacing w:before="40" w:after="40"/>
              <w:jc w:val="left"/>
              <w:rPr>
                <w:bCs/>
                <w:sz w:val="20"/>
                <w:szCs w:val="20"/>
              </w:rPr>
            </w:pPr>
            <w:r w:rsidRPr="00C6531F">
              <w:rPr>
                <w:bCs/>
                <w:sz w:val="20"/>
                <w:szCs w:val="20"/>
              </w:rPr>
              <w:t>Perdirbimas</w:t>
            </w:r>
          </w:p>
        </w:tc>
        <w:tc>
          <w:tcPr>
            <w:tcW w:w="993" w:type="dxa"/>
            <w:tcBorders>
              <w:top w:val="nil"/>
              <w:left w:val="nil"/>
              <w:bottom w:val="single" w:sz="4" w:space="0" w:color="auto"/>
              <w:right w:val="single" w:sz="4" w:space="0" w:color="auto"/>
            </w:tcBorders>
            <w:shd w:val="clear" w:color="auto" w:fill="auto"/>
            <w:noWrap/>
            <w:vAlign w:val="center"/>
          </w:tcPr>
          <w:p w:rsidR="00B11606" w:rsidRPr="00C6531F" w:rsidRDefault="00B11606" w:rsidP="00C6531F">
            <w:pPr>
              <w:spacing w:before="40" w:after="40"/>
              <w:jc w:val="right"/>
              <w:rPr>
                <w:bCs/>
                <w:sz w:val="20"/>
                <w:szCs w:val="20"/>
                <w:lang w:val="en-US" w:eastAsia="en-US"/>
              </w:rPr>
            </w:pPr>
            <w:r w:rsidRPr="00C6531F">
              <w:rPr>
                <w:bCs/>
                <w:sz w:val="20"/>
                <w:szCs w:val="20"/>
              </w:rPr>
              <w:t>169</w:t>
            </w:r>
          </w:p>
        </w:tc>
        <w:tc>
          <w:tcPr>
            <w:tcW w:w="992" w:type="dxa"/>
            <w:tcBorders>
              <w:top w:val="nil"/>
              <w:left w:val="nil"/>
              <w:bottom w:val="single" w:sz="4" w:space="0" w:color="auto"/>
              <w:right w:val="single" w:sz="4" w:space="0" w:color="auto"/>
            </w:tcBorders>
            <w:shd w:val="clear" w:color="auto" w:fill="auto"/>
            <w:noWrap/>
            <w:vAlign w:val="center"/>
          </w:tcPr>
          <w:p w:rsidR="00B11606" w:rsidRPr="00C6531F" w:rsidRDefault="00B11606" w:rsidP="00C6531F">
            <w:pPr>
              <w:spacing w:before="40" w:after="40"/>
              <w:jc w:val="right"/>
              <w:rPr>
                <w:bCs/>
                <w:sz w:val="20"/>
                <w:szCs w:val="20"/>
              </w:rPr>
            </w:pPr>
            <w:r w:rsidRPr="00C6531F">
              <w:rPr>
                <w:bCs/>
                <w:sz w:val="20"/>
                <w:szCs w:val="20"/>
              </w:rPr>
              <w:t>297</w:t>
            </w:r>
          </w:p>
        </w:tc>
        <w:tc>
          <w:tcPr>
            <w:tcW w:w="992" w:type="dxa"/>
            <w:tcBorders>
              <w:top w:val="nil"/>
              <w:left w:val="nil"/>
              <w:bottom w:val="single" w:sz="4" w:space="0" w:color="auto"/>
              <w:right w:val="single" w:sz="4" w:space="0" w:color="auto"/>
            </w:tcBorders>
            <w:shd w:val="clear" w:color="auto" w:fill="auto"/>
            <w:noWrap/>
            <w:vAlign w:val="center"/>
          </w:tcPr>
          <w:p w:rsidR="00B11606" w:rsidRPr="00C6531F" w:rsidRDefault="00B11606" w:rsidP="00C6531F">
            <w:pPr>
              <w:spacing w:before="40" w:after="40"/>
              <w:jc w:val="right"/>
              <w:rPr>
                <w:bCs/>
                <w:sz w:val="20"/>
                <w:szCs w:val="20"/>
              </w:rPr>
            </w:pPr>
            <w:r w:rsidRPr="00C6531F">
              <w:rPr>
                <w:bCs/>
                <w:sz w:val="20"/>
                <w:szCs w:val="20"/>
              </w:rPr>
              <w:t>562</w:t>
            </w:r>
          </w:p>
        </w:tc>
        <w:tc>
          <w:tcPr>
            <w:tcW w:w="992" w:type="dxa"/>
            <w:tcBorders>
              <w:top w:val="nil"/>
              <w:left w:val="nil"/>
              <w:bottom w:val="single" w:sz="4" w:space="0" w:color="auto"/>
              <w:right w:val="single" w:sz="4" w:space="0" w:color="auto"/>
            </w:tcBorders>
            <w:shd w:val="clear" w:color="auto" w:fill="auto"/>
            <w:noWrap/>
            <w:vAlign w:val="center"/>
          </w:tcPr>
          <w:p w:rsidR="00B11606" w:rsidRPr="00C6531F" w:rsidRDefault="00B11606" w:rsidP="00C6531F">
            <w:pPr>
              <w:spacing w:before="40" w:after="40"/>
              <w:jc w:val="right"/>
              <w:rPr>
                <w:bCs/>
                <w:sz w:val="20"/>
                <w:szCs w:val="20"/>
              </w:rPr>
            </w:pPr>
            <w:r w:rsidRPr="00C6531F">
              <w:rPr>
                <w:bCs/>
                <w:sz w:val="20"/>
                <w:szCs w:val="20"/>
              </w:rPr>
              <w:t>683</w:t>
            </w:r>
          </w:p>
        </w:tc>
        <w:tc>
          <w:tcPr>
            <w:tcW w:w="993" w:type="dxa"/>
            <w:tcBorders>
              <w:top w:val="nil"/>
              <w:left w:val="nil"/>
              <w:bottom w:val="single" w:sz="4" w:space="0" w:color="auto"/>
              <w:right w:val="single" w:sz="4" w:space="0" w:color="auto"/>
            </w:tcBorders>
            <w:shd w:val="clear" w:color="auto" w:fill="auto"/>
            <w:noWrap/>
            <w:vAlign w:val="center"/>
          </w:tcPr>
          <w:p w:rsidR="00B11606" w:rsidRPr="00C6531F" w:rsidRDefault="00B11606" w:rsidP="00C6531F">
            <w:pPr>
              <w:spacing w:before="40" w:after="40"/>
              <w:jc w:val="right"/>
              <w:rPr>
                <w:bCs/>
                <w:sz w:val="20"/>
                <w:szCs w:val="20"/>
              </w:rPr>
            </w:pPr>
            <w:r w:rsidRPr="00C6531F">
              <w:rPr>
                <w:bCs/>
                <w:sz w:val="20"/>
                <w:szCs w:val="20"/>
              </w:rPr>
              <w:t>883</w:t>
            </w:r>
          </w:p>
        </w:tc>
        <w:tc>
          <w:tcPr>
            <w:tcW w:w="992" w:type="dxa"/>
            <w:tcBorders>
              <w:top w:val="nil"/>
              <w:left w:val="nil"/>
              <w:bottom w:val="single" w:sz="4" w:space="0" w:color="auto"/>
              <w:right w:val="single" w:sz="4" w:space="0" w:color="auto"/>
            </w:tcBorders>
            <w:shd w:val="clear" w:color="auto" w:fill="auto"/>
            <w:noWrap/>
            <w:vAlign w:val="center"/>
          </w:tcPr>
          <w:p w:rsidR="00B11606" w:rsidRPr="00C6531F" w:rsidRDefault="00B11606" w:rsidP="00C6531F">
            <w:pPr>
              <w:spacing w:before="40" w:after="40"/>
              <w:jc w:val="right"/>
              <w:rPr>
                <w:bCs/>
                <w:sz w:val="20"/>
                <w:szCs w:val="20"/>
              </w:rPr>
            </w:pPr>
            <w:r w:rsidRPr="00C6531F">
              <w:rPr>
                <w:bCs/>
                <w:sz w:val="20"/>
                <w:szCs w:val="20"/>
              </w:rPr>
              <w:t>886</w:t>
            </w:r>
          </w:p>
        </w:tc>
        <w:tc>
          <w:tcPr>
            <w:tcW w:w="992" w:type="dxa"/>
            <w:tcBorders>
              <w:top w:val="nil"/>
              <w:left w:val="nil"/>
              <w:bottom w:val="single" w:sz="4" w:space="0" w:color="auto"/>
              <w:right w:val="single" w:sz="4" w:space="0" w:color="auto"/>
            </w:tcBorders>
            <w:shd w:val="clear" w:color="auto" w:fill="auto"/>
            <w:noWrap/>
            <w:vAlign w:val="center"/>
          </w:tcPr>
          <w:p w:rsidR="00B11606" w:rsidRPr="00C6531F" w:rsidRDefault="00B11606" w:rsidP="00C6531F">
            <w:pPr>
              <w:spacing w:before="40" w:after="40"/>
              <w:jc w:val="right"/>
              <w:rPr>
                <w:bCs/>
                <w:sz w:val="20"/>
                <w:szCs w:val="20"/>
              </w:rPr>
            </w:pPr>
            <w:r w:rsidRPr="00C6531F">
              <w:rPr>
                <w:bCs/>
                <w:sz w:val="20"/>
                <w:szCs w:val="20"/>
              </w:rPr>
              <w:t>889</w:t>
            </w:r>
          </w:p>
        </w:tc>
      </w:tr>
      <w:tr w:rsidR="00B11606" w:rsidRPr="00C6531F" w:rsidTr="00B11606">
        <w:trPr>
          <w:trHeight w:val="286"/>
        </w:trPr>
        <w:tc>
          <w:tcPr>
            <w:tcW w:w="626" w:type="dxa"/>
            <w:tcBorders>
              <w:top w:val="nil"/>
              <w:left w:val="single" w:sz="4" w:space="0" w:color="auto"/>
              <w:bottom w:val="single" w:sz="4" w:space="0" w:color="auto"/>
              <w:right w:val="single" w:sz="4" w:space="0" w:color="auto"/>
            </w:tcBorders>
            <w:shd w:val="clear" w:color="auto" w:fill="auto"/>
            <w:vAlign w:val="center"/>
            <w:hideMark/>
          </w:tcPr>
          <w:p w:rsidR="00B11606" w:rsidRPr="00C6531F" w:rsidRDefault="00B11606" w:rsidP="00C6531F">
            <w:pPr>
              <w:spacing w:before="40" w:after="40"/>
              <w:jc w:val="center"/>
              <w:rPr>
                <w:i/>
                <w:sz w:val="20"/>
                <w:szCs w:val="20"/>
              </w:rPr>
            </w:pPr>
            <w:r w:rsidRPr="00C6531F">
              <w:rPr>
                <w:i/>
                <w:sz w:val="20"/>
                <w:szCs w:val="20"/>
              </w:rPr>
              <w:t>5.1</w:t>
            </w:r>
          </w:p>
        </w:tc>
        <w:tc>
          <w:tcPr>
            <w:tcW w:w="3735" w:type="dxa"/>
            <w:tcBorders>
              <w:top w:val="nil"/>
              <w:left w:val="nil"/>
              <w:bottom w:val="single" w:sz="4" w:space="0" w:color="auto"/>
              <w:right w:val="single" w:sz="4" w:space="0" w:color="auto"/>
            </w:tcBorders>
            <w:shd w:val="clear" w:color="auto" w:fill="auto"/>
            <w:noWrap/>
            <w:vAlign w:val="center"/>
            <w:hideMark/>
          </w:tcPr>
          <w:p w:rsidR="00B11606" w:rsidRPr="00C6531F" w:rsidRDefault="00B11606" w:rsidP="00C6531F">
            <w:pPr>
              <w:spacing w:before="40" w:after="40"/>
              <w:jc w:val="right"/>
              <w:rPr>
                <w:i/>
                <w:iCs/>
                <w:sz w:val="20"/>
                <w:szCs w:val="20"/>
              </w:rPr>
            </w:pPr>
            <w:r w:rsidRPr="00C6531F">
              <w:rPr>
                <w:i/>
                <w:iCs/>
                <w:sz w:val="20"/>
                <w:szCs w:val="20"/>
              </w:rPr>
              <w:t>plastikų atliekos</w:t>
            </w:r>
          </w:p>
        </w:tc>
        <w:tc>
          <w:tcPr>
            <w:tcW w:w="3078" w:type="dxa"/>
            <w:vMerge/>
            <w:tcBorders>
              <w:left w:val="nil"/>
              <w:right w:val="single" w:sz="4" w:space="0" w:color="auto"/>
            </w:tcBorders>
            <w:shd w:val="clear" w:color="auto" w:fill="auto"/>
            <w:vAlign w:val="center"/>
          </w:tcPr>
          <w:p w:rsidR="00B11606" w:rsidRPr="00C6531F" w:rsidRDefault="00B11606" w:rsidP="00C6531F">
            <w:pPr>
              <w:spacing w:before="40" w:after="40"/>
              <w:jc w:val="center"/>
              <w:rPr>
                <w:i/>
                <w:iCs/>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B11606" w:rsidRPr="00C6531F" w:rsidRDefault="00B11606" w:rsidP="00C6531F">
            <w:pPr>
              <w:spacing w:before="40" w:after="40"/>
              <w:jc w:val="right"/>
              <w:rPr>
                <w:i/>
                <w:sz w:val="20"/>
                <w:szCs w:val="20"/>
                <w:lang w:val="en-US" w:eastAsia="en-US"/>
              </w:rPr>
            </w:pPr>
            <w:r w:rsidRPr="00C6531F">
              <w:rPr>
                <w:i/>
                <w:sz w:val="20"/>
                <w:szCs w:val="20"/>
              </w:rPr>
              <w:t>51</w:t>
            </w:r>
          </w:p>
        </w:tc>
        <w:tc>
          <w:tcPr>
            <w:tcW w:w="992" w:type="dxa"/>
            <w:tcBorders>
              <w:top w:val="nil"/>
              <w:left w:val="nil"/>
              <w:bottom w:val="single" w:sz="4" w:space="0" w:color="auto"/>
              <w:right w:val="single" w:sz="4" w:space="0" w:color="auto"/>
            </w:tcBorders>
            <w:shd w:val="clear" w:color="auto" w:fill="auto"/>
            <w:noWrap/>
            <w:vAlign w:val="center"/>
          </w:tcPr>
          <w:p w:rsidR="00B11606" w:rsidRPr="00C6531F" w:rsidRDefault="00B11606" w:rsidP="00C6531F">
            <w:pPr>
              <w:spacing w:before="40" w:after="40"/>
              <w:jc w:val="right"/>
              <w:rPr>
                <w:i/>
                <w:sz w:val="20"/>
                <w:szCs w:val="20"/>
              </w:rPr>
            </w:pPr>
            <w:r w:rsidRPr="00C6531F">
              <w:rPr>
                <w:i/>
                <w:sz w:val="20"/>
                <w:szCs w:val="20"/>
              </w:rPr>
              <w:t>66</w:t>
            </w:r>
          </w:p>
        </w:tc>
        <w:tc>
          <w:tcPr>
            <w:tcW w:w="992" w:type="dxa"/>
            <w:tcBorders>
              <w:top w:val="nil"/>
              <w:left w:val="nil"/>
              <w:bottom w:val="single" w:sz="4" w:space="0" w:color="auto"/>
              <w:right w:val="single" w:sz="4" w:space="0" w:color="auto"/>
            </w:tcBorders>
            <w:shd w:val="clear" w:color="auto" w:fill="auto"/>
            <w:noWrap/>
            <w:vAlign w:val="center"/>
          </w:tcPr>
          <w:p w:rsidR="00B11606" w:rsidRPr="00C6531F" w:rsidRDefault="00B11606" w:rsidP="00C6531F">
            <w:pPr>
              <w:spacing w:before="40" w:after="40"/>
              <w:jc w:val="right"/>
              <w:rPr>
                <w:i/>
                <w:sz w:val="20"/>
                <w:szCs w:val="20"/>
              </w:rPr>
            </w:pPr>
            <w:r w:rsidRPr="00C6531F">
              <w:rPr>
                <w:i/>
                <w:sz w:val="20"/>
                <w:szCs w:val="20"/>
              </w:rPr>
              <w:t>134</w:t>
            </w:r>
          </w:p>
        </w:tc>
        <w:tc>
          <w:tcPr>
            <w:tcW w:w="992" w:type="dxa"/>
            <w:tcBorders>
              <w:top w:val="nil"/>
              <w:left w:val="nil"/>
              <w:bottom w:val="single" w:sz="4" w:space="0" w:color="auto"/>
              <w:right w:val="single" w:sz="4" w:space="0" w:color="auto"/>
            </w:tcBorders>
            <w:shd w:val="clear" w:color="auto" w:fill="auto"/>
            <w:noWrap/>
            <w:vAlign w:val="center"/>
          </w:tcPr>
          <w:p w:rsidR="00B11606" w:rsidRPr="00C6531F" w:rsidRDefault="00B11606" w:rsidP="00C6531F">
            <w:pPr>
              <w:spacing w:before="40" w:after="40"/>
              <w:jc w:val="right"/>
              <w:rPr>
                <w:i/>
                <w:sz w:val="20"/>
                <w:szCs w:val="20"/>
              </w:rPr>
            </w:pPr>
            <w:r w:rsidRPr="00C6531F">
              <w:rPr>
                <w:i/>
                <w:sz w:val="20"/>
                <w:szCs w:val="20"/>
              </w:rPr>
              <w:t>148</w:t>
            </w:r>
          </w:p>
        </w:tc>
        <w:tc>
          <w:tcPr>
            <w:tcW w:w="993" w:type="dxa"/>
            <w:tcBorders>
              <w:top w:val="nil"/>
              <w:left w:val="nil"/>
              <w:bottom w:val="single" w:sz="4" w:space="0" w:color="auto"/>
              <w:right w:val="single" w:sz="4" w:space="0" w:color="auto"/>
            </w:tcBorders>
            <w:shd w:val="clear" w:color="auto" w:fill="auto"/>
            <w:noWrap/>
            <w:vAlign w:val="center"/>
          </w:tcPr>
          <w:p w:rsidR="00B11606" w:rsidRPr="00C6531F" w:rsidRDefault="00B11606" w:rsidP="00C6531F">
            <w:pPr>
              <w:spacing w:before="40" w:after="40"/>
              <w:jc w:val="right"/>
              <w:rPr>
                <w:i/>
                <w:sz w:val="20"/>
                <w:szCs w:val="20"/>
              </w:rPr>
            </w:pPr>
            <w:r w:rsidRPr="00C6531F">
              <w:rPr>
                <w:i/>
                <w:sz w:val="20"/>
                <w:szCs w:val="20"/>
              </w:rPr>
              <w:t>167</w:t>
            </w:r>
          </w:p>
        </w:tc>
        <w:tc>
          <w:tcPr>
            <w:tcW w:w="992" w:type="dxa"/>
            <w:tcBorders>
              <w:top w:val="nil"/>
              <w:left w:val="nil"/>
              <w:bottom w:val="single" w:sz="4" w:space="0" w:color="auto"/>
              <w:right w:val="single" w:sz="4" w:space="0" w:color="auto"/>
            </w:tcBorders>
            <w:shd w:val="clear" w:color="auto" w:fill="auto"/>
            <w:noWrap/>
            <w:vAlign w:val="center"/>
          </w:tcPr>
          <w:p w:rsidR="00B11606" w:rsidRPr="00C6531F" w:rsidRDefault="00B11606" w:rsidP="00C6531F">
            <w:pPr>
              <w:spacing w:before="40" w:after="40"/>
              <w:jc w:val="right"/>
              <w:rPr>
                <w:i/>
                <w:sz w:val="20"/>
                <w:szCs w:val="20"/>
              </w:rPr>
            </w:pPr>
            <w:r w:rsidRPr="00C6531F">
              <w:rPr>
                <w:i/>
                <w:sz w:val="20"/>
                <w:szCs w:val="20"/>
              </w:rPr>
              <w:t>168</w:t>
            </w:r>
          </w:p>
        </w:tc>
        <w:tc>
          <w:tcPr>
            <w:tcW w:w="992" w:type="dxa"/>
            <w:tcBorders>
              <w:top w:val="nil"/>
              <w:left w:val="nil"/>
              <w:bottom w:val="single" w:sz="4" w:space="0" w:color="auto"/>
              <w:right w:val="single" w:sz="4" w:space="0" w:color="auto"/>
            </w:tcBorders>
            <w:shd w:val="clear" w:color="auto" w:fill="auto"/>
            <w:noWrap/>
            <w:vAlign w:val="center"/>
          </w:tcPr>
          <w:p w:rsidR="00B11606" w:rsidRPr="00C6531F" w:rsidRDefault="00B11606" w:rsidP="00C6531F">
            <w:pPr>
              <w:spacing w:before="40" w:after="40"/>
              <w:jc w:val="right"/>
              <w:rPr>
                <w:i/>
                <w:sz w:val="20"/>
                <w:szCs w:val="20"/>
              </w:rPr>
            </w:pPr>
            <w:r w:rsidRPr="00C6531F">
              <w:rPr>
                <w:i/>
                <w:sz w:val="20"/>
                <w:szCs w:val="20"/>
              </w:rPr>
              <w:t>168</w:t>
            </w:r>
          </w:p>
        </w:tc>
      </w:tr>
      <w:tr w:rsidR="00B11606" w:rsidRPr="00C6531F" w:rsidTr="00B11606">
        <w:trPr>
          <w:trHeight w:val="216"/>
        </w:trPr>
        <w:tc>
          <w:tcPr>
            <w:tcW w:w="626" w:type="dxa"/>
            <w:tcBorders>
              <w:top w:val="nil"/>
              <w:left w:val="single" w:sz="4" w:space="0" w:color="auto"/>
              <w:bottom w:val="single" w:sz="4" w:space="0" w:color="auto"/>
              <w:right w:val="single" w:sz="4" w:space="0" w:color="auto"/>
            </w:tcBorders>
            <w:shd w:val="clear" w:color="auto" w:fill="auto"/>
            <w:vAlign w:val="center"/>
            <w:hideMark/>
          </w:tcPr>
          <w:p w:rsidR="00B11606" w:rsidRPr="00C6531F" w:rsidRDefault="00B11606" w:rsidP="00C6531F">
            <w:pPr>
              <w:spacing w:before="40" w:after="40"/>
              <w:jc w:val="center"/>
              <w:rPr>
                <w:i/>
                <w:sz w:val="20"/>
                <w:szCs w:val="20"/>
              </w:rPr>
            </w:pPr>
            <w:r w:rsidRPr="00C6531F">
              <w:rPr>
                <w:i/>
                <w:sz w:val="20"/>
                <w:szCs w:val="20"/>
              </w:rPr>
              <w:t>5.2</w:t>
            </w:r>
          </w:p>
        </w:tc>
        <w:tc>
          <w:tcPr>
            <w:tcW w:w="3735" w:type="dxa"/>
            <w:tcBorders>
              <w:top w:val="nil"/>
              <w:left w:val="nil"/>
              <w:bottom w:val="single" w:sz="4" w:space="0" w:color="auto"/>
              <w:right w:val="single" w:sz="4" w:space="0" w:color="auto"/>
            </w:tcBorders>
            <w:shd w:val="clear" w:color="auto" w:fill="auto"/>
            <w:noWrap/>
            <w:vAlign w:val="center"/>
            <w:hideMark/>
          </w:tcPr>
          <w:p w:rsidR="00B11606" w:rsidRPr="00C6531F" w:rsidRDefault="00B11606" w:rsidP="00C6531F">
            <w:pPr>
              <w:spacing w:before="40" w:after="40"/>
              <w:jc w:val="right"/>
              <w:rPr>
                <w:i/>
                <w:iCs/>
                <w:sz w:val="20"/>
                <w:szCs w:val="20"/>
              </w:rPr>
            </w:pPr>
            <w:r w:rsidRPr="00C6531F">
              <w:rPr>
                <w:i/>
                <w:iCs/>
                <w:sz w:val="20"/>
                <w:szCs w:val="20"/>
              </w:rPr>
              <w:t>popieriaus/kartono atliekos</w:t>
            </w:r>
          </w:p>
        </w:tc>
        <w:tc>
          <w:tcPr>
            <w:tcW w:w="3078" w:type="dxa"/>
            <w:vMerge/>
            <w:tcBorders>
              <w:left w:val="nil"/>
              <w:right w:val="single" w:sz="4" w:space="0" w:color="auto"/>
            </w:tcBorders>
            <w:shd w:val="clear" w:color="auto" w:fill="auto"/>
            <w:vAlign w:val="center"/>
          </w:tcPr>
          <w:p w:rsidR="00B11606" w:rsidRPr="00C6531F" w:rsidRDefault="00B11606" w:rsidP="00C6531F">
            <w:pPr>
              <w:spacing w:before="40" w:after="40"/>
              <w:jc w:val="center"/>
              <w:rPr>
                <w:i/>
                <w:iCs/>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B11606" w:rsidRPr="00C6531F" w:rsidRDefault="00B11606" w:rsidP="00C6531F">
            <w:pPr>
              <w:spacing w:before="40" w:after="40"/>
              <w:jc w:val="right"/>
              <w:rPr>
                <w:i/>
                <w:sz w:val="20"/>
                <w:szCs w:val="20"/>
              </w:rPr>
            </w:pPr>
            <w:r w:rsidRPr="00C6531F">
              <w:rPr>
                <w:i/>
                <w:sz w:val="20"/>
                <w:szCs w:val="20"/>
              </w:rPr>
              <w:t>25</w:t>
            </w:r>
          </w:p>
        </w:tc>
        <w:tc>
          <w:tcPr>
            <w:tcW w:w="992" w:type="dxa"/>
            <w:tcBorders>
              <w:top w:val="nil"/>
              <w:left w:val="nil"/>
              <w:bottom w:val="single" w:sz="4" w:space="0" w:color="auto"/>
              <w:right w:val="single" w:sz="4" w:space="0" w:color="auto"/>
            </w:tcBorders>
            <w:shd w:val="clear" w:color="auto" w:fill="auto"/>
            <w:noWrap/>
            <w:vAlign w:val="center"/>
          </w:tcPr>
          <w:p w:rsidR="00B11606" w:rsidRPr="00C6531F" w:rsidRDefault="00B11606" w:rsidP="00C6531F">
            <w:pPr>
              <w:spacing w:before="40" w:after="40"/>
              <w:jc w:val="right"/>
              <w:rPr>
                <w:i/>
                <w:sz w:val="20"/>
                <w:szCs w:val="20"/>
              </w:rPr>
            </w:pPr>
            <w:r w:rsidRPr="00C6531F">
              <w:rPr>
                <w:i/>
                <w:sz w:val="20"/>
                <w:szCs w:val="20"/>
              </w:rPr>
              <w:t>35</w:t>
            </w:r>
          </w:p>
        </w:tc>
        <w:tc>
          <w:tcPr>
            <w:tcW w:w="992" w:type="dxa"/>
            <w:tcBorders>
              <w:top w:val="nil"/>
              <w:left w:val="nil"/>
              <w:bottom w:val="single" w:sz="4" w:space="0" w:color="auto"/>
              <w:right w:val="single" w:sz="4" w:space="0" w:color="auto"/>
            </w:tcBorders>
            <w:shd w:val="clear" w:color="auto" w:fill="auto"/>
            <w:noWrap/>
            <w:vAlign w:val="center"/>
          </w:tcPr>
          <w:p w:rsidR="00B11606" w:rsidRPr="00C6531F" w:rsidRDefault="00B11606" w:rsidP="00C6531F">
            <w:pPr>
              <w:spacing w:before="40" w:after="40"/>
              <w:jc w:val="right"/>
              <w:rPr>
                <w:i/>
                <w:sz w:val="20"/>
                <w:szCs w:val="20"/>
              </w:rPr>
            </w:pPr>
            <w:r w:rsidRPr="00C6531F">
              <w:rPr>
                <w:i/>
                <w:sz w:val="20"/>
                <w:szCs w:val="20"/>
              </w:rPr>
              <w:t>45</w:t>
            </w:r>
          </w:p>
        </w:tc>
        <w:tc>
          <w:tcPr>
            <w:tcW w:w="992" w:type="dxa"/>
            <w:tcBorders>
              <w:top w:val="nil"/>
              <w:left w:val="nil"/>
              <w:bottom w:val="single" w:sz="4" w:space="0" w:color="auto"/>
              <w:right w:val="single" w:sz="4" w:space="0" w:color="auto"/>
            </w:tcBorders>
            <w:shd w:val="clear" w:color="auto" w:fill="auto"/>
            <w:noWrap/>
            <w:vAlign w:val="center"/>
          </w:tcPr>
          <w:p w:rsidR="00B11606" w:rsidRPr="00C6531F" w:rsidRDefault="00B11606" w:rsidP="00C6531F">
            <w:pPr>
              <w:spacing w:before="40" w:after="40"/>
              <w:jc w:val="right"/>
              <w:rPr>
                <w:i/>
                <w:sz w:val="20"/>
                <w:szCs w:val="20"/>
              </w:rPr>
            </w:pPr>
            <w:r w:rsidRPr="00C6531F">
              <w:rPr>
                <w:i/>
                <w:sz w:val="20"/>
                <w:szCs w:val="20"/>
              </w:rPr>
              <w:t>55</w:t>
            </w:r>
          </w:p>
        </w:tc>
        <w:tc>
          <w:tcPr>
            <w:tcW w:w="993" w:type="dxa"/>
            <w:tcBorders>
              <w:top w:val="nil"/>
              <w:left w:val="nil"/>
              <w:bottom w:val="single" w:sz="4" w:space="0" w:color="auto"/>
              <w:right w:val="single" w:sz="4" w:space="0" w:color="auto"/>
            </w:tcBorders>
            <w:shd w:val="clear" w:color="auto" w:fill="auto"/>
            <w:noWrap/>
            <w:vAlign w:val="center"/>
          </w:tcPr>
          <w:p w:rsidR="00B11606" w:rsidRPr="00C6531F" w:rsidRDefault="00B11606" w:rsidP="00C6531F">
            <w:pPr>
              <w:spacing w:before="40" w:after="40"/>
              <w:jc w:val="right"/>
              <w:rPr>
                <w:i/>
                <w:sz w:val="20"/>
                <w:szCs w:val="20"/>
              </w:rPr>
            </w:pPr>
            <w:r w:rsidRPr="00C6531F">
              <w:rPr>
                <w:i/>
                <w:sz w:val="20"/>
                <w:szCs w:val="20"/>
              </w:rPr>
              <w:t>116</w:t>
            </w:r>
          </w:p>
        </w:tc>
        <w:tc>
          <w:tcPr>
            <w:tcW w:w="992" w:type="dxa"/>
            <w:tcBorders>
              <w:top w:val="nil"/>
              <w:left w:val="nil"/>
              <w:bottom w:val="single" w:sz="4" w:space="0" w:color="auto"/>
              <w:right w:val="single" w:sz="4" w:space="0" w:color="auto"/>
            </w:tcBorders>
            <w:shd w:val="clear" w:color="auto" w:fill="auto"/>
            <w:noWrap/>
            <w:vAlign w:val="center"/>
          </w:tcPr>
          <w:p w:rsidR="00B11606" w:rsidRPr="00C6531F" w:rsidRDefault="00B11606" w:rsidP="00C6531F">
            <w:pPr>
              <w:spacing w:before="40" w:after="40"/>
              <w:jc w:val="right"/>
              <w:rPr>
                <w:i/>
                <w:sz w:val="20"/>
                <w:szCs w:val="20"/>
              </w:rPr>
            </w:pPr>
            <w:r w:rsidRPr="00C6531F">
              <w:rPr>
                <w:i/>
                <w:sz w:val="20"/>
                <w:szCs w:val="20"/>
              </w:rPr>
              <w:t>116</w:t>
            </w:r>
          </w:p>
        </w:tc>
        <w:tc>
          <w:tcPr>
            <w:tcW w:w="992" w:type="dxa"/>
            <w:tcBorders>
              <w:top w:val="nil"/>
              <w:left w:val="nil"/>
              <w:bottom w:val="single" w:sz="4" w:space="0" w:color="auto"/>
              <w:right w:val="single" w:sz="4" w:space="0" w:color="auto"/>
            </w:tcBorders>
            <w:shd w:val="clear" w:color="auto" w:fill="auto"/>
            <w:noWrap/>
            <w:vAlign w:val="center"/>
          </w:tcPr>
          <w:p w:rsidR="00B11606" w:rsidRPr="00C6531F" w:rsidRDefault="00B11606" w:rsidP="00C6531F">
            <w:pPr>
              <w:spacing w:before="40" w:after="40"/>
              <w:jc w:val="right"/>
              <w:rPr>
                <w:i/>
                <w:sz w:val="20"/>
                <w:szCs w:val="20"/>
              </w:rPr>
            </w:pPr>
            <w:r w:rsidRPr="00C6531F">
              <w:rPr>
                <w:i/>
                <w:sz w:val="20"/>
                <w:szCs w:val="20"/>
              </w:rPr>
              <w:t>117</w:t>
            </w:r>
          </w:p>
        </w:tc>
      </w:tr>
      <w:tr w:rsidR="00B11606" w:rsidRPr="00C6531F" w:rsidTr="00B11606">
        <w:trPr>
          <w:trHeight w:val="240"/>
        </w:trPr>
        <w:tc>
          <w:tcPr>
            <w:tcW w:w="626" w:type="dxa"/>
            <w:tcBorders>
              <w:top w:val="nil"/>
              <w:left w:val="single" w:sz="4" w:space="0" w:color="auto"/>
              <w:bottom w:val="single" w:sz="4" w:space="0" w:color="auto"/>
              <w:right w:val="single" w:sz="4" w:space="0" w:color="auto"/>
            </w:tcBorders>
            <w:shd w:val="clear" w:color="auto" w:fill="auto"/>
            <w:vAlign w:val="center"/>
            <w:hideMark/>
          </w:tcPr>
          <w:p w:rsidR="00B11606" w:rsidRPr="00C6531F" w:rsidRDefault="00B11606" w:rsidP="00C6531F">
            <w:pPr>
              <w:spacing w:before="40" w:after="40"/>
              <w:jc w:val="center"/>
              <w:rPr>
                <w:i/>
                <w:sz w:val="20"/>
                <w:szCs w:val="20"/>
              </w:rPr>
            </w:pPr>
            <w:r w:rsidRPr="00C6531F">
              <w:rPr>
                <w:i/>
                <w:sz w:val="20"/>
                <w:szCs w:val="20"/>
              </w:rPr>
              <w:t>5.3</w:t>
            </w:r>
          </w:p>
        </w:tc>
        <w:tc>
          <w:tcPr>
            <w:tcW w:w="3735" w:type="dxa"/>
            <w:tcBorders>
              <w:top w:val="nil"/>
              <w:left w:val="nil"/>
              <w:bottom w:val="single" w:sz="4" w:space="0" w:color="auto"/>
              <w:right w:val="single" w:sz="4" w:space="0" w:color="auto"/>
            </w:tcBorders>
            <w:shd w:val="clear" w:color="auto" w:fill="auto"/>
            <w:noWrap/>
            <w:vAlign w:val="center"/>
            <w:hideMark/>
          </w:tcPr>
          <w:p w:rsidR="00B11606" w:rsidRPr="00C6531F" w:rsidRDefault="00B11606" w:rsidP="00C6531F">
            <w:pPr>
              <w:spacing w:before="40" w:after="40"/>
              <w:jc w:val="right"/>
              <w:rPr>
                <w:i/>
                <w:iCs/>
                <w:sz w:val="20"/>
                <w:szCs w:val="20"/>
              </w:rPr>
            </w:pPr>
            <w:r w:rsidRPr="00C6531F">
              <w:rPr>
                <w:i/>
                <w:iCs/>
                <w:sz w:val="20"/>
                <w:szCs w:val="20"/>
              </w:rPr>
              <w:t>stiklo atliekos</w:t>
            </w:r>
          </w:p>
        </w:tc>
        <w:tc>
          <w:tcPr>
            <w:tcW w:w="3078" w:type="dxa"/>
            <w:vMerge/>
            <w:tcBorders>
              <w:left w:val="nil"/>
              <w:right w:val="single" w:sz="4" w:space="0" w:color="auto"/>
            </w:tcBorders>
            <w:shd w:val="clear" w:color="auto" w:fill="auto"/>
            <w:vAlign w:val="center"/>
          </w:tcPr>
          <w:p w:rsidR="00B11606" w:rsidRPr="00C6531F" w:rsidRDefault="00B11606" w:rsidP="00C6531F">
            <w:pPr>
              <w:spacing w:before="40" w:after="40"/>
              <w:jc w:val="center"/>
              <w:rPr>
                <w:i/>
                <w:iCs/>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B11606" w:rsidRPr="00C6531F" w:rsidRDefault="00B11606" w:rsidP="00C6531F">
            <w:pPr>
              <w:spacing w:before="40" w:after="40"/>
              <w:jc w:val="right"/>
              <w:rPr>
                <w:i/>
                <w:sz w:val="20"/>
                <w:szCs w:val="20"/>
              </w:rPr>
            </w:pPr>
            <w:r w:rsidRPr="00C6531F">
              <w:rPr>
                <w:i/>
                <w:sz w:val="20"/>
                <w:szCs w:val="20"/>
              </w:rPr>
              <w:t>92</w:t>
            </w:r>
          </w:p>
        </w:tc>
        <w:tc>
          <w:tcPr>
            <w:tcW w:w="992" w:type="dxa"/>
            <w:tcBorders>
              <w:top w:val="nil"/>
              <w:left w:val="nil"/>
              <w:bottom w:val="single" w:sz="4" w:space="0" w:color="auto"/>
              <w:right w:val="single" w:sz="4" w:space="0" w:color="auto"/>
            </w:tcBorders>
            <w:shd w:val="clear" w:color="auto" w:fill="auto"/>
            <w:noWrap/>
            <w:vAlign w:val="center"/>
          </w:tcPr>
          <w:p w:rsidR="00B11606" w:rsidRPr="00C6531F" w:rsidRDefault="00B11606" w:rsidP="00C6531F">
            <w:pPr>
              <w:spacing w:before="40" w:after="40"/>
              <w:jc w:val="right"/>
              <w:rPr>
                <w:i/>
                <w:sz w:val="20"/>
                <w:szCs w:val="20"/>
              </w:rPr>
            </w:pPr>
            <w:r w:rsidRPr="00C6531F">
              <w:rPr>
                <w:i/>
                <w:sz w:val="20"/>
                <w:szCs w:val="20"/>
              </w:rPr>
              <w:t>131</w:t>
            </w:r>
          </w:p>
        </w:tc>
        <w:tc>
          <w:tcPr>
            <w:tcW w:w="992" w:type="dxa"/>
            <w:tcBorders>
              <w:top w:val="nil"/>
              <w:left w:val="nil"/>
              <w:bottom w:val="single" w:sz="4" w:space="0" w:color="auto"/>
              <w:right w:val="single" w:sz="4" w:space="0" w:color="auto"/>
            </w:tcBorders>
            <w:shd w:val="clear" w:color="auto" w:fill="auto"/>
            <w:noWrap/>
            <w:vAlign w:val="center"/>
          </w:tcPr>
          <w:p w:rsidR="00B11606" w:rsidRPr="00C6531F" w:rsidRDefault="00B11606" w:rsidP="00C6531F">
            <w:pPr>
              <w:spacing w:before="40" w:after="40"/>
              <w:jc w:val="right"/>
              <w:rPr>
                <w:i/>
                <w:sz w:val="20"/>
                <w:szCs w:val="20"/>
              </w:rPr>
            </w:pPr>
            <w:r w:rsidRPr="00C6531F">
              <w:rPr>
                <w:i/>
                <w:sz w:val="20"/>
                <w:szCs w:val="20"/>
              </w:rPr>
              <w:t>248</w:t>
            </w:r>
          </w:p>
        </w:tc>
        <w:tc>
          <w:tcPr>
            <w:tcW w:w="992" w:type="dxa"/>
            <w:tcBorders>
              <w:top w:val="nil"/>
              <w:left w:val="nil"/>
              <w:bottom w:val="single" w:sz="4" w:space="0" w:color="auto"/>
              <w:right w:val="single" w:sz="4" w:space="0" w:color="auto"/>
            </w:tcBorders>
            <w:shd w:val="clear" w:color="auto" w:fill="auto"/>
            <w:noWrap/>
            <w:vAlign w:val="center"/>
          </w:tcPr>
          <w:p w:rsidR="00B11606" w:rsidRPr="00C6531F" w:rsidRDefault="00B11606" w:rsidP="00C6531F">
            <w:pPr>
              <w:spacing w:before="40" w:after="40"/>
              <w:jc w:val="right"/>
              <w:rPr>
                <w:i/>
                <w:sz w:val="20"/>
                <w:szCs w:val="20"/>
              </w:rPr>
            </w:pPr>
            <w:r w:rsidRPr="00C6531F">
              <w:rPr>
                <w:i/>
                <w:sz w:val="20"/>
                <w:szCs w:val="20"/>
              </w:rPr>
              <w:t>286</w:t>
            </w:r>
          </w:p>
        </w:tc>
        <w:tc>
          <w:tcPr>
            <w:tcW w:w="993" w:type="dxa"/>
            <w:tcBorders>
              <w:top w:val="nil"/>
              <w:left w:val="nil"/>
              <w:bottom w:val="single" w:sz="4" w:space="0" w:color="auto"/>
              <w:right w:val="single" w:sz="4" w:space="0" w:color="auto"/>
            </w:tcBorders>
            <w:shd w:val="clear" w:color="auto" w:fill="auto"/>
            <w:noWrap/>
            <w:vAlign w:val="center"/>
          </w:tcPr>
          <w:p w:rsidR="00B11606" w:rsidRPr="00C6531F" w:rsidRDefault="00B11606" w:rsidP="00C6531F">
            <w:pPr>
              <w:spacing w:before="40" w:after="40"/>
              <w:jc w:val="right"/>
              <w:rPr>
                <w:i/>
                <w:sz w:val="20"/>
                <w:szCs w:val="20"/>
              </w:rPr>
            </w:pPr>
            <w:r w:rsidRPr="00C6531F">
              <w:rPr>
                <w:i/>
                <w:sz w:val="20"/>
                <w:szCs w:val="20"/>
              </w:rPr>
              <w:t>347</w:t>
            </w:r>
          </w:p>
        </w:tc>
        <w:tc>
          <w:tcPr>
            <w:tcW w:w="992" w:type="dxa"/>
            <w:tcBorders>
              <w:top w:val="nil"/>
              <w:left w:val="nil"/>
              <w:bottom w:val="single" w:sz="4" w:space="0" w:color="auto"/>
              <w:right w:val="single" w:sz="4" w:space="0" w:color="auto"/>
            </w:tcBorders>
            <w:shd w:val="clear" w:color="auto" w:fill="auto"/>
            <w:noWrap/>
            <w:vAlign w:val="center"/>
          </w:tcPr>
          <w:p w:rsidR="00B11606" w:rsidRPr="00C6531F" w:rsidRDefault="00B11606" w:rsidP="00C6531F">
            <w:pPr>
              <w:spacing w:before="40" w:after="40"/>
              <w:jc w:val="right"/>
              <w:rPr>
                <w:i/>
                <w:sz w:val="20"/>
                <w:szCs w:val="20"/>
              </w:rPr>
            </w:pPr>
            <w:r w:rsidRPr="00C6531F">
              <w:rPr>
                <w:i/>
                <w:sz w:val="20"/>
                <w:szCs w:val="20"/>
              </w:rPr>
              <w:t>348</w:t>
            </w:r>
          </w:p>
        </w:tc>
        <w:tc>
          <w:tcPr>
            <w:tcW w:w="992" w:type="dxa"/>
            <w:tcBorders>
              <w:top w:val="nil"/>
              <w:left w:val="nil"/>
              <w:bottom w:val="single" w:sz="4" w:space="0" w:color="auto"/>
              <w:right w:val="single" w:sz="4" w:space="0" w:color="auto"/>
            </w:tcBorders>
            <w:shd w:val="clear" w:color="auto" w:fill="auto"/>
            <w:noWrap/>
            <w:vAlign w:val="center"/>
          </w:tcPr>
          <w:p w:rsidR="00B11606" w:rsidRPr="00C6531F" w:rsidRDefault="00B11606" w:rsidP="00C6531F">
            <w:pPr>
              <w:spacing w:before="40" w:after="40"/>
              <w:jc w:val="right"/>
              <w:rPr>
                <w:i/>
                <w:sz w:val="20"/>
                <w:szCs w:val="20"/>
              </w:rPr>
            </w:pPr>
            <w:r w:rsidRPr="00C6531F">
              <w:rPr>
                <w:i/>
                <w:sz w:val="20"/>
                <w:szCs w:val="20"/>
              </w:rPr>
              <w:t>350</w:t>
            </w:r>
          </w:p>
        </w:tc>
      </w:tr>
      <w:tr w:rsidR="00B11606" w:rsidRPr="00C6531F" w:rsidTr="00B11606">
        <w:trPr>
          <w:trHeight w:val="240"/>
        </w:trPr>
        <w:tc>
          <w:tcPr>
            <w:tcW w:w="626" w:type="dxa"/>
            <w:tcBorders>
              <w:top w:val="nil"/>
              <w:left w:val="single" w:sz="4" w:space="0" w:color="auto"/>
              <w:bottom w:val="single" w:sz="4" w:space="0" w:color="auto"/>
              <w:right w:val="single" w:sz="4" w:space="0" w:color="auto"/>
            </w:tcBorders>
            <w:shd w:val="clear" w:color="auto" w:fill="auto"/>
            <w:vAlign w:val="center"/>
            <w:hideMark/>
          </w:tcPr>
          <w:p w:rsidR="00B11606" w:rsidRPr="00C6531F" w:rsidRDefault="00B11606" w:rsidP="00C6531F">
            <w:pPr>
              <w:spacing w:before="40" w:after="40"/>
              <w:jc w:val="center"/>
              <w:rPr>
                <w:i/>
                <w:sz w:val="20"/>
                <w:szCs w:val="20"/>
              </w:rPr>
            </w:pPr>
            <w:r w:rsidRPr="00C6531F">
              <w:rPr>
                <w:i/>
                <w:sz w:val="20"/>
                <w:szCs w:val="20"/>
              </w:rPr>
              <w:t>5.4</w:t>
            </w:r>
          </w:p>
        </w:tc>
        <w:tc>
          <w:tcPr>
            <w:tcW w:w="3735" w:type="dxa"/>
            <w:tcBorders>
              <w:top w:val="nil"/>
              <w:left w:val="nil"/>
              <w:bottom w:val="single" w:sz="4" w:space="0" w:color="auto"/>
              <w:right w:val="single" w:sz="4" w:space="0" w:color="auto"/>
            </w:tcBorders>
            <w:shd w:val="clear" w:color="auto" w:fill="auto"/>
            <w:noWrap/>
            <w:vAlign w:val="center"/>
            <w:hideMark/>
          </w:tcPr>
          <w:p w:rsidR="00B11606" w:rsidRPr="00C6531F" w:rsidRDefault="00B11606" w:rsidP="00C6531F">
            <w:pPr>
              <w:spacing w:before="40" w:after="40"/>
              <w:jc w:val="right"/>
              <w:rPr>
                <w:i/>
                <w:iCs/>
                <w:sz w:val="20"/>
                <w:szCs w:val="20"/>
              </w:rPr>
            </w:pPr>
            <w:r w:rsidRPr="00C6531F">
              <w:rPr>
                <w:i/>
                <w:iCs/>
                <w:sz w:val="20"/>
                <w:szCs w:val="20"/>
              </w:rPr>
              <w:t>metalo atliekos</w:t>
            </w:r>
          </w:p>
        </w:tc>
        <w:tc>
          <w:tcPr>
            <w:tcW w:w="3078" w:type="dxa"/>
            <w:vMerge/>
            <w:tcBorders>
              <w:left w:val="nil"/>
              <w:bottom w:val="single" w:sz="4" w:space="0" w:color="auto"/>
              <w:right w:val="single" w:sz="4" w:space="0" w:color="auto"/>
            </w:tcBorders>
            <w:shd w:val="clear" w:color="auto" w:fill="auto"/>
            <w:vAlign w:val="center"/>
          </w:tcPr>
          <w:p w:rsidR="00B11606" w:rsidRPr="00C6531F" w:rsidRDefault="00B11606" w:rsidP="00C6531F">
            <w:pPr>
              <w:spacing w:before="40" w:after="40"/>
              <w:jc w:val="center"/>
              <w:rPr>
                <w:i/>
                <w:iCs/>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B11606" w:rsidRPr="00C6531F" w:rsidRDefault="00B11606" w:rsidP="00C6531F">
            <w:pPr>
              <w:spacing w:before="40" w:after="40"/>
              <w:jc w:val="right"/>
              <w:rPr>
                <w:i/>
                <w:sz w:val="20"/>
                <w:szCs w:val="20"/>
              </w:rPr>
            </w:pPr>
            <w:r w:rsidRPr="00C6531F">
              <w:rPr>
                <w:i/>
                <w:sz w:val="20"/>
                <w:szCs w:val="20"/>
              </w:rPr>
              <w:t>1</w:t>
            </w:r>
          </w:p>
        </w:tc>
        <w:tc>
          <w:tcPr>
            <w:tcW w:w="992" w:type="dxa"/>
            <w:tcBorders>
              <w:top w:val="nil"/>
              <w:left w:val="nil"/>
              <w:bottom w:val="single" w:sz="4" w:space="0" w:color="auto"/>
              <w:right w:val="single" w:sz="4" w:space="0" w:color="auto"/>
            </w:tcBorders>
            <w:shd w:val="clear" w:color="auto" w:fill="auto"/>
            <w:noWrap/>
            <w:vAlign w:val="center"/>
          </w:tcPr>
          <w:p w:rsidR="00B11606" w:rsidRPr="00C6531F" w:rsidRDefault="00B11606" w:rsidP="00C6531F">
            <w:pPr>
              <w:spacing w:before="40" w:after="40"/>
              <w:jc w:val="right"/>
              <w:rPr>
                <w:i/>
                <w:sz w:val="20"/>
                <w:szCs w:val="20"/>
              </w:rPr>
            </w:pPr>
            <w:r w:rsidRPr="00C6531F">
              <w:rPr>
                <w:i/>
                <w:sz w:val="20"/>
                <w:szCs w:val="20"/>
              </w:rPr>
              <w:t>5</w:t>
            </w:r>
          </w:p>
        </w:tc>
        <w:tc>
          <w:tcPr>
            <w:tcW w:w="992" w:type="dxa"/>
            <w:tcBorders>
              <w:top w:val="nil"/>
              <w:left w:val="nil"/>
              <w:bottom w:val="single" w:sz="4" w:space="0" w:color="auto"/>
              <w:right w:val="single" w:sz="4" w:space="0" w:color="auto"/>
            </w:tcBorders>
            <w:shd w:val="clear" w:color="auto" w:fill="auto"/>
            <w:noWrap/>
            <w:vAlign w:val="center"/>
          </w:tcPr>
          <w:p w:rsidR="00B11606" w:rsidRPr="00C6531F" w:rsidRDefault="00B11606" w:rsidP="00C6531F">
            <w:pPr>
              <w:spacing w:before="40" w:after="40"/>
              <w:jc w:val="right"/>
              <w:rPr>
                <w:i/>
                <w:sz w:val="20"/>
                <w:szCs w:val="20"/>
              </w:rPr>
            </w:pPr>
            <w:r w:rsidRPr="00C6531F">
              <w:rPr>
                <w:i/>
                <w:sz w:val="20"/>
                <w:szCs w:val="20"/>
              </w:rPr>
              <w:t>18</w:t>
            </w:r>
          </w:p>
        </w:tc>
        <w:tc>
          <w:tcPr>
            <w:tcW w:w="992" w:type="dxa"/>
            <w:tcBorders>
              <w:top w:val="nil"/>
              <w:left w:val="nil"/>
              <w:bottom w:val="single" w:sz="4" w:space="0" w:color="auto"/>
              <w:right w:val="single" w:sz="4" w:space="0" w:color="auto"/>
            </w:tcBorders>
            <w:shd w:val="clear" w:color="auto" w:fill="auto"/>
            <w:noWrap/>
            <w:vAlign w:val="center"/>
          </w:tcPr>
          <w:p w:rsidR="00B11606" w:rsidRPr="00C6531F" w:rsidRDefault="00B11606" w:rsidP="00C6531F">
            <w:pPr>
              <w:spacing w:before="40" w:after="40"/>
              <w:jc w:val="right"/>
              <w:rPr>
                <w:i/>
                <w:sz w:val="20"/>
                <w:szCs w:val="20"/>
              </w:rPr>
            </w:pPr>
            <w:r w:rsidRPr="00C6531F">
              <w:rPr>
                <w:i/>
                <w:sz w:val="20"/>
                <w:szCs w:val="20"/>
              </w:rPr>
              <w:t>22</w:t>
            </w:r>
          </w:p>
        </w:tc>
        <w:tc>
          <w:tcPr>
            <w:tcW w:w="993" w:type="dxa"/>
            <w:tcBorders>
              <w:top w:val="nil"/>
              <w:left w:val="nil"/>
              <w:bottom w:val="single" w:sz="4" w:space="0" w:color="auto"/>
              <w:right w:val="single" w:sz="4" w:space="0" w:color="auto"/>
            </w:tcBorders>
            <w:shd w:val="clear" w:color="auto" w:fill="auto"/>
            <w:noWrap/>
            <w:vAlign w:val="center"/>
          </w:tcPr>
          <w:p w:rsidR="00B11606" w:rsidRPr="00C6531F" w:rsidRDefault="00B11606" w:rsidP="00C6531F">
            <w:pPr>
              <w:spacing w:before="40" w:after="40"/>
              <w:jc w:val="right"/>
              <w:rPr>
                <w:i/>
                <w:sz w:val="20"/>
                <w:szCs w:val="20"/>
              </w:rPr>
            </w:pPr>
            <w:r w:rsidRPr="00C6531F">
              <w:rPr>
                <w:i/>
                <w:sz w:val="20"/>
                <w:szCs w:val="20"/>
              </w:rPr>
              <w:t>25</w:t>
            </w:r>
          </w:p>
        </w:tc>
        <w:tc>
          <w:tcPr>
            <w:tcW w:w="992" w:type="dxa"/>
            <w:tcBorders>
              <w:top w:val="nil"/>
              <w:left w:val="nil"/>
              <w:bottom w:val="single" w:sz="4" w:space="0" w:color="auto"/>
              <w:right w:val="single" w:sz="4" w:space="0" w:color="auto"/>
            </w:tcBorders>
            <w:shd w:val="clear" w:color="auto" w:fill="auto"/>
            <w:noWrap/>
            <w:vAlign w:val="center"/>
          </w:tcPr>
          <w:p w:rsidR="00B11606" w:rsidRPr="00C6531F" w:rsidRDefault="00B11606" w:rsidP="00C6531F">
            <w:pPr>
              <w:spacing w:before="40" w:after="40"/>
              <w:jc w:val="right"/>
              <w:rPr>
                <w:i/>
                <w:sz w:val="20"/>
                <w:szCs w:val="20"/>
              </w:rPr>
            </w:pPr>
            <w:r w:rsidRPr="00C6531F">
              <w:rPr>
                <w:i/>
                <w:sz w:val="20"/>
                <w:szCs w:val="20"/>
              </w:rPr>
              <w:t>25</w:t>
            </w:r>
          </w:p>
        </w:tc>
        <w:tc>
          <w:tcPr>
            <w:tcW w:w="992" w:type="dxa"/>
            <w:tcBorders>
              <w:top w:val="nil"/>
              <w:left w:val="nil"/>
              <w:bottom w:val="single" w:sz="4" w:space="0" w:color="auto"/>
              <w:right w:val="single" w:sz="4" w:space="0" w:color="auto"/>
            </w:tcBorders>
            <w:shd w:val="clear" w:color="auto" w:fill="auto"/>
            <w:noWrap/>
            <w:vAlign w:val="center"/>
          </w:tcPr>
          <w:p w:rsidR="00B11606" w:rsidRPr="00C6531F" w:rsidRDefault="00B11606" w:rsidP="00C6531F">
            <w:pPr>
              <w:spacing w:before="40" w:after="40"/>
              <w:jc w:val="right"/>
              <w:rPr>
                <w:i/>
                <w:sz w:val="20"/>
                <w:szCs w:val="20"/>
              </w:rPr>
            </w:pPr>
            <w:r w:rsidRPr="00C6531F">
              <w:rPr>
                <w:i/>
                <w:sz w:val="20"/>
                <w:szCs w:val="20"/>
              </w:rPr>
              <w:t>26</w:t>
            </w:r>
          </w:p>
        </w:tc>
      </w:tr>
      <w:tr w:rsidR="00B11606" w:rsidRPr="00C6531F" w:rsidTr="00B11606">
        <w:trPr>
          <w:trHeight w:val="240"/>
        </w:trPr>
        <w:tc>
          <w:tcPr>
            <w:tcW w:w="626" w:type="dxa"/>
            <w:tcBorders>
              <w:top w:val="nil"/>
              <w:left w:val="single" w:sz="4" w:space="0" w:color="auto"/>
              <w:bottom w:val="single" w:sz="4" w:space="0" w:color="auto"/>
              <w:right w:val="single" w:sz="4" w:space="0" w:color="auto"/>
            </w:tcBorders>
            <w:shd w:val="clear" w:color="auto" w:fill="auto"/>
            <w:vAlign w:val="center"/>
          </w:tcPr>
          <w:p w:rsidR="00B11606" w:rsidRPr="00C6531F" w:rsidRDefault="0048604D" w:rsidP="00C6531F">
            <w:pPr>
              <w:spacing w:before="40" w:after="40"/>
              <w:jc w:val="center"/>
              <w:rPr>
                <w:i/>
                <w:sz w:val="20"/>
                <w:szCs w:val="20"/>
              </w:rPr>
            </w:pPr>
            <w:r w:rsidRPr="00C6531F">
              <w:rPr>
                <w:i/>
                <w:sz w:val="20"/>
                <w:szCs w:val="20"/>
              </w:rPr>
              <w:t>5.5</w:t>
            </w:r>
          </w:p>
        </w:tc>
        <w:tc>
          <w:tcPr>
            <w:tcW w:w="3735" w:type="dxa"/>
            <w:tcBorders>
              <w:top w:val="nil"/>
              <w:left w:val="nil"/>
              <w:bottom w:val="single" w:sz="4" w:space="0" w:color="auto"/>
              <w:right w:val="single" w:sz="4" w:space="0" w:color="auto"/>
            </w:tcBorders>
            <w:shd w:val="clear" w:color="auto" w:fill="auto"/>
            <w:noWrap/>
            <w:vAlign w:val="center"/>
          </w:tcPr>
          <w:p w:rsidR="00B11606" w:rsidRPr="00C6531F" w:rsidRDefault="00B11606" w:rsidP="00C6531F">
            <w:pPr>
              <w:spacing w:before="40" w:after="40"/>
              <w:jc w:val="right"/>
              <w:rPr>
                <w:i/>
                <w:iCs/>
                <w:sz w:val="20"/>
                <w:szCs w:val="20"/>
              </w:rPr>
            </w:pPr>
            <w:r w:rsidRPr="00C6531F">
              <w:rPr>
                <w:i/>
                <w:iCs/>
                <w:sz w:val="20"/>
                <w:szCs w:val="20"/>
              </w:rPr>
              <w:t>likusios AŽ</w:t>
            </w:r>
          </w:p>
        </w:tc>
        <w:tc>
          <w:tcPr>
            <w:tcW w:w="3078" w:type="dxa"/>
            <w:tcBorders>
              <w:left w:val="nil"/>
              <w:bottom w:val="single" w:sz="4" w:space="0" w:color="auto"/>
              <w:right w:val="single" w:sz="4" w:space="0" w:color="auto"/>
            </w:tcBorders>
            <w:shd w:val="clear" w:color="auto" w:fill="auto"/>
            <w:vAlign w:val="center"/>
          </w:tcPr>
          <w:p w:rsidR="00B11606" w:rsidRPr="00C6531F" w:rsidRDefault="00B11606" w:rsidP="00C6531F">
            <w:pPr>
              <w:spacing w:before="40" w:after="40"/>
              <w:jc w:val="left"/>
              <w:rPr>
                <w:i/>
                <w:iCs/>
                <w:sz w:val="20"/>
                <w:szCs w:val="20"/>
              </w:rPr>
            </w:pPr>
            <w:r w:rsidRPr="00C6531F">
              <w:rPr>
                <w:i/>
                <w:iCs/>
                <w:sz w:val="20"/>
                <w:szCs w:val="20"/>
              </w:rPr>
              <w:t>Šalinimas/naudojimas</w:t>
            </w:r>
          </w:p>
        </w:tc>
        <w:tc>
          <w:tcPr>
            <w:tcW w:w="993" w:type="dxa"/>
            <w:tcBorders>
              <w:top w:val="nil"/>
              <w:left w:val="nil"/>
              <w:bottom w:val="single" w:sz="4" w:space="0" w:color="auto"/>
              <w:right w:val="single" w:sz="4" w:space="0" w:color="auto"/>
            </w:tcBorders>
            <w:shd w:val="clear" w:color="auto" w:fill="auto"/>
            <w:noWrap/>
            <w:vAlign w:val="center"/>
          </w:tcPr>
          <w:p w:rsidR="00B11606" w:rsidRPr="00C6531F" w:rsidRDefault="00B11606" w:rsidP="00C6531F">
            <w:pPr>
              <w:spacing w:before="40" w:after="40"/>
              <w:jc w:val="right"/>
              <w:rPr>
                <w:i/>
                <w:sz w:val="20"/>
                <w:szCs w:val="20"/>
              </w:rPr>
            </w:pPr>
            <w:r w:rsidRPr="00C6531F">
              <w:rPr>
                <w:i/>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rsidR="00B11606" w:rsidRPr="00C6531F" w:rsidRDefault="00B11606" w:rsidP="00C6531F">
            <w:pPr>
              <w:spacing w:before="40" w:after="40"/>
              <w:jc w:val="right"/>
              <w:rPr>
                <w:i/>
                <w:sz w:val="20"/>
                <w:szCs w:val="20"/>
                <w:lang w:val="en-US" w:eastAsia="en-US"/>
              </w:rPr>
            </w:pPr>
            <w:r w:rsidRPr="00C6531F">
              <w:rPr>
                <w:i/>
                <w:sz w:val="20"/>
                <w:szCs w:val="20"/>
              </w:rPr>
              <w:t>60</w:t>
            </w:r>
          </w:p>
        </w:tc>
        <w:tc>
          <w:tcPr>
            <w:tcW w:w="992" w:type="dxa"/>
            <w:tcBorders>
              <w:top w:val="nil"/>
              <w:left w:val="nil"/>
              <w:bottom w:val="single" w:sz="4" w:space="0" w:color="auto"/>
              <w:right w:val="single" w:sz="4" w:space="0" w:color="auto"/>
            </w:tcBorders>
            <w:shd w:val="clear" w:color="auto" w:fill="auto"/>
            <w:noWrap/>
            <w:vAlign w:val="center"/>
          </w:tcPr>
          <w:p w:rsidR="00B11606" w:rsidRPr="00C6531F" w:rsidRDefault="00B11606" w:rsidP="00C6531F">
            <w:pPr>
              <w:spacing w:before="40" w:after="40"/>
              <w:jc w:val="right"/>
              <w:rPr>
                <w:i/>
                <w:sz w:val="20"/>
                <w:szCs w:val="20"/>
                <w:lang w:val="en-US" w:eastAsia="en-US"/>
              </w:rPr>
            </w:pPr>
            <w:r w:rsidRPr="00C6531F">
              <w:rPr>
                <w:i/>
                <w:sz w:val="20"/>
                <w:szCs w:val="20"/>
              </w:rPr>
              <w:t>116</w:t>
            </w:r>
          </w:p>
        </w:tc>
        <w:tc>
          <w:tcPr>
            <w:tcW w:w="992" w:type="dxa"/>
            <w:tcBorders>
              <w:top w:val="nil"/>
              <w:left w:val="nil"/>
              <w:bottom w:val="single" w:sz="4" w:space="0" w:color="auto"/>
              <w:right w:val="single" w:sz="4" w:space="0" w:color="auto"/>
            </w:tcBorders>
            <w:shd w:val="clear" w:color="auto" w:fill="auto"/>
            <w:noWrap/>
            <w:vAlign w:val="center"/>
          </w:tcPr>
          <w:p w:rsidR="00B11606" w:rsidRPr="00C6531F" w:rsidRDefault="00B11606" w:rsidP="00C6531F">
            <w:pPr>
              <w:spacing w:before="40" w:after="40"/>
              <w:jc w:val="right"/>
              <w:rPr>
                <w:i/>
                <w:sz w:val="20"/>
                <w:szCs w:val="20"/>
              </w:rPr>
            </w:pPr>
            <w:r w:rsidRPr="00C6531F">
              <w:rPr>
                <w:i/>
                <w:sz w:val="20"/>
                <w:szCs w:val="20"/>
              </w:rPr>
              <w:t>172</w:t>
            </w:r>
          </w:p>
        </w:tc>
        <w:tc>
          <w:tcPr>
            <w:tcW w:w="993" w:type="dxa"/>
            <w:tcBorders>
              <w:top w:val="nil"/>
              <w:left w:val="nil"/>
              <w:bottom w:val="single" w:sz="4" w:space="0" w:color="auto"/>
              <w:right w:val="single" w:sz="4" w:space="0" w:color="auto"/>
            </w:tcBorders>
            <w:shd w:val="clear" w:color="auto" w:fill="auto"/>
            <w:noWrap/>
            <w:vAlign w:val="center"/>
          </w:tcPr>
          <w:p w:rsidR="00B11606" w:rsidRPr="00C6531F" w:rsidRDefault="00B11606" w:rsidP="00C6531F">
            <w:pPr>
              <w:spacing w:before="40" w:after="40"/>
              <w:jc w:val="right"/>
              <w:rPr>
                <w:i/>
                <w:sz w:val="20"/>
                <w:szCs w:val="20"/>
              </w:rPr>
            </w:pPr>
            <w:r w:rsidRPr="00C6531F">
              <w:rPr>
                <w:i/>
                <w:sz w:val="20"/>
                <w:szCs w:val="20"/>
              </w:rPr>
              <w:t>228</w:t>
            </w:r>
          </w:p>
        </w:tc>
        <w:tc>
          <w:tcPr>
            <w:tcW w:w="992" w:type="dxa"/>
            <w:tcBorders>
              <w:top w:val="nil"/>
              <w:left w:val="nil"/>
              <w:bottom w:val="single" w:sz="4" w:space="0" w:color="auto"/>
              <w:right w:val="single" w:sz="4" w:space="0" w:color="auto"/>
            </w:tcBorders>
            <w:shd w:val="clear" w:color="auto" w:fill="auto"/>
            <w:noWrap/>
            <w:vAlign w:val="center"/>
          </w:tcPr>
          <w:p w:rsidR="00B11606" w:rsidRPr="00C6531F" w:rsidRDefault="00B11606" w:rsidP="00C6531F">
            <w:pPr>
              <w:spacing w:before="40" w:after="40"/>
              <w:jc w:val="right"/>
              <w:rPr>
                <w:i/>
                <w:sz w:val="20"/>
                <w:szCs w:val="20"/>
              </w:rPr>
            </w:pPr>
            <w:r w:rsidRPr="00C6531F">
              <w:rPr>
                <w:i/>
                <w:sz w:val="20"/>
                <w:szCs w:val="20"/>
              </w:rPr>
              <w:t>228</w:t>
            </w:r>
          </w:p>
        </w:tc>
        <w:tc>
          <w:tcPr>
            <w:tcW w:w="992" w:type="dxa"/>
            <w:tcBorders>
              <w:top w:val="nil"/>
              <w:left w:val="nil"/>
              <w:bottom w:val="single" w:sz="4" w:space="0" w:color="auto"/>
              <w:right w:val="single" w:sz="4" w:space="0" w:color="auto"/>
            </w:tcBorders>
            <w:shd w:val="clear" w:color="auto" w:fill="auto"/>
            <w:noWrap/>
            <w:vAlign w:val="center"/>
          </w:tcPr>
          <w:p w:rsidR="00B11606" w:rsidRPr="00C6531F" w:rsidRDefault="00B11606" w:rsidP="00C6531F">
            <w:pPr>
              <w:spacing w:before="40" w:after="40"/>
              <w:jc w:val="right"/>
              <w:rPr>
                <w:i/>
                <w:sz w:val="20"/>
                <w:szCs w:val="20"/>
              </w:rPr>
            </w:pPr>
            <w:r w:rsidRPr="00C6531F">
              <w:rPr>
                <w:i/>
                <w:sz w:val="20"/>
                <w:szCs w:val="20"/>
              </w:rPr>
              <w:t>228</w:t>
            </w:r>
          </w:p>
        </w:tc>
      </w:tr>
      <w:tr w:rsidR="00AD0A5A" w:rsidRPr="00C6531F" w:rsidTr="00AD0A5A">
        <w:trPr>
          <w:trHeight w:val="240"/>
        </w:trPr>
        <w:tc>
          <w:tcPr>
            <w:tcW w:w="626" w:type="dxa"/>
            <w:tcBorders>
              <w:top w:val="nil"/>
              <w:left w:val="single" w:sz="4" w:space="0" w:color="auto"/>
              <w:bottom w:val="single" w:sz="4" w:space="0" w:color="auto"/>
              <w:right w:val="single" w:sz="4" w:space="0" w:color="auto"/>
            </w:tcBorders>
            <w:shd w:val="clear" w:color="auto" w:fill="auto"/>
            <w:vAlign w:val="center"/>
          </w:tcPr>
          <w:p w:rsidR="00AD0A5A" w:rsidRPr="00C6531F" w:rsidRDefault="00AD0A5A" w:rsidP="00C6531F">
            <w:pPr>
              <w:pStyle w:val="Sraopastraipa"/>
              <w:numPr>
                <w:ilvl w:val="0"/>
                <w:numId w:val="17"/>
              </w:numPr>
              <w:spacing w:before="40" w:after="40"/>
              <w:contextualSpacing w:val="0"/>
              <w:jc w:val="center"/>
              <w:rPr>
                <w:sz w:val="20"/>
                <w:szCs w:val="20"/>
              </w:rPr>
            </w:pPr>
          </w:p>
        </w:tc>
        <w:tc>
          <w:tcPr>
            <w:tcW w:w="3735" w:type="dxa"/>
            <w:tcBorders>
              <w:top w:val="nil"/>
              <w:left w:val="nil"/>
              <w:bottom w:val="single" w:sz="4" w:space="0" w:color="auto"/>
              <w:right w:val="single" w:sz="4" w:space="0" w:color="auto"/>
            </w:tcBorders>
            <w:shd w:val="clear" w:color="auto" w:fill="auto"/>
            <w:noWrap/>
            <w:vAlign w:val="bottom"/>
            <w:hideMark/>
          </w:tcPr>
          <w:p w:rsidR="00AD0A5A" w:rsidRPr="00C6531F" w:rsidRDefault="00AD0A5A" w:rsidP="00C6531F">
            <w:pPr>
              <w:spacing w:before="40" w:after="40"/>
              <w:jc w:val="left"/>
              <w:rPr>
                <w:sz w:val="20"/>
                <w:szCs w:val="20"/>
              </w:rPr>
            </w:pPr>
            <w:r w:rsidRPr="00C6531F">
              <w:rPr>
                <w:sz w:val="20"/>
                <w:szCs w:val="20"/>
              </w:rPr>
              <w:t>Tekstilės atliekos</w:t>
            </w:r>
          </w:p>
        </w:tc>
        <w:tc>
          <w:tcPr>
            <w:tcW w:w="3078" w:type="dxa"/>
            <w:tcBorders>
              <w:top w:val="nil"/>
              <w:left w:val="nil"/>
              <w:bottom w:val="single" w:sz="4" w:space="0" w:color="auto"/>
              <w:right w:val="single" w:sz="4" w:space="0" w:color="auto"/>
            </w:tcBorders>
            <w:shd w:val="clear" w:color="auto" w:fill="auto"/>
            <w:vAlign w:val="bottom"/>
            <w:hideMark/>
          </w:tcPr>
          <w:p w:rsidR="00AD0A5A" w:rsidRPr="00C6531F" w:rsidRDefault="00AD0A5A" w:rsidP="00C6531F">
            <w:pPr>
              <w:spacing w:before="40" w:after="40"/>
              <w:rPr>
                <w:color w:val="000000"/>
                <w:sz w:val="20"/>
                <w:szCs w:val="20"/>
              </w:rPr>
            </w:pPr>
            <w:r w:rsidRPr="00C6531F">
              <w:rPr>
                <w:color w:val="000000"/>
                <w:sz w:val="20"/>
                <w:szCs w:val="20"/>
              </w:rPr>
              <w:t>Šalinimas/naudojimas</w:t>
            </w:r>
          </w:p>
        </w:tc>
        <w:tc>
          <w:tcPr>
            <w:tcW w:w="993"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lang w:val="en-US" w:eastAsia="en-US"/>
              </w:rPr>
            </w:pPr>
            <w:r w:rsidRPr="00C6531F">
              <w:rPr>
                <w:sz w:val="20"/>
                <w:szCs w:val="20"/>
              </w:rPr>
              <w:t>17</w:t>
            </w:r>
          </w:p>
        </w:tc>
        <w:tc>
          <w:tcPr>
            <w:tcW w:w="992"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17</w:t>
            </w:r>
          </w:p>
        </w:tc>
        <w:tc>
          <w:tcPr>
            <w:tcW w:w="992"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17</w:t>
            </w:r>
          </w:p>
        </w:tc>
        <w:tc>
          <w:tcPr>
            <w:tcW w:w="992"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17</w:t>
            </w:r>
          </w:p>
        </w:tc>
        <w:tc>
          <w:tcPr>
            <w:tcW w:w="993"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17</w:t>
            </w:r>
          </w:p>
        </w:tc>
        <w:tc>
          <w:tcPr>
            <w:tcW w:w="992"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17</w:t>
            </w:r>
          </w:p>
        </w:tc>
        <w:tc>
          <w:tcPr>
            <w:tcW w:w="992"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17</w:t>
            </w:r>
          </w:p>
        </w:tc>
      </w:tr>
      <w:tr w:rsidR="00AD0A5A" w:rsidRPr="00C6531F" w:rsidTr="00AD0A5A">
        <w:trPr>
          <w:trHeight w:val="240"/>
        </w:trPr>
        <w:tc>
          <w:tcPr>
            <w:tcW w:w="626" w:type="dxa"/>
            <w:tcBorders>
              <w:top w:val="nil"/>
              <w:left w:val="single" w:sz="4" w:space="0" w:color="auto"/>
              <w:bottom w:val="single" w:sz="4" w:space="0" w:color="auto"/>
              <w:right w:val="single" w:sz="4" w:space="0" w:color="auto"/>
            </w:tcBorders>
            <w:shd w:val="clear" w:color="auto" w:fill="auto"/>
            <w:vAlign w:val="center"/>
          </w:tcPr>
          <w:p w:rsidR="00AD0A5A" w:rsidRPr="00C6531F" w:rsidRDefault="00AD0A5A" w:rsidP="00C6531F">
            <w:pPr>
              <w:pStyle w:val="Sraopastraipa"/>
              <w:numPr>
                <w:ilvl w:val="0"/>
                <w:numId w:val="17"/>
              </w:numPr>
              <w:spacing w:before="40" w:after="40"/>
              <w:contextualSpacing w:val="0"/>
              <w:jc w:val="center"/>
              <w:rPr>
                <w:sz w:val="20"/>
                <w:szCs w:val="20"/>
              </w:rPr>
            </w:pPr>
          </w:p>
        </w:tc>
        <w:tc>
          <w:tcPr>
            <w:tcW w:w="3735" w:type="dxa"/>
            <w:tcBorders>
              <w:top w:val="nil"/>
              <w:left w:val="nil"/>
              <w:bottom w:val="single" w:sz="4" w:space="0" w:color="auto"/>
              <w:right w:val="single" w:sz="4" w:space="0" w:color="auto"/>
            </w:tcBorders>
            <w:shd w:val="clear" w:color="auto" w:fill="auto"/>
            <w:noWrap/>
            <w:vAlign w:val="bottom"/>
          </w:tcPr>
          <w:p w:rsidR="00AD0A5A" w:rsidRPr="00C6531F" w:rsidRDefault="00AD0A5A" w:rsidP="00C6531F">
            <w:pPr>
              <w:spacing w:before="40" w:after="40"/>
              <w:rPr>
                <w:color w:val="000000"/>
                <w:sz w:val="20"/>
                <w:szCs w:val="20"/>
              </w:rPr>
            </w:pPr>
            <w:r w:rsidRPr="00C6531F">
              <w:rPr>
                <w:color w:val="000000"/>
                <w:sz w:val="20"/>
                <w:szCs w:val="20"/>
              </w:rPr>
              <w:t>Elektros ir elektroninės įrangos atliekos</w:t>
            </w:r>
          </w:p>
        </w:tc>
        <w:tc>
          <w:tcPr>
            <w:tcW w:w="3078" w:type="dxa"/>
            <w:tcBorders>
              <w:top w:val="nil"/>
              <w:left w:val="nil"/>
              <w:bottom w:val="single" w:sz="4" w:space="0" w:color="auto"/>
              <w:right w:val="single" w:sz="4" w:space="0" w:color="auto"/>
            </w:tcBorders>
            <w:shd w:val="clear" w:color="auto" w:fill="auto"/>
            <w:vAlign w:val="bottom"/>
          </w:tcPr>
          <w:p w:rsidR="00AD0A5A" w:rsidRPr="00C6531F" w:rsidRDefault="00AD0A5A" w:rsidP="00C6531F">
            <w:pPr>
              <w:spacing w:before="40" w:after="40"/>
              <w:rPr>
                <w:color w:val="000000"/>
                <w:sz w:val="20"/>
                <w:szCs w:val="20"/>
              </w:rPr>
            </w:pPr>
            <w:r w:rsidRPr="00C6531F">
              <w:rPr>
                <w:color w:val="000000"/>
                <w:sz w:val="20"/>
                <w:szCs w:val="20"/>
              </w:rPr>
              <w:t>Perdirbimas/naudojimas</w:t>
            </w:r>
          </w:p>
        </w:tc>
        <w:tc>
          <w:tcPr>
            <w:tcW w:w="993"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28</w:t>
            </w:r>
          </w:p>
        </w:tc>
        <w:tc>
          <w:tcPr>
            <w:tcW w:w="992"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28</w:t>
            </w:r>
          </w:p>
        </w:tc>
        <w:tc>
          <w:tcPr>
            <w:tcW w:w="992"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28</w:t>
            </w:r>
          </w:p>
        </w:tc>
        <w:tc>
          <w:tcPr>
            <w:tcW w:w="992"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28</w:t>
            </w:r>
          </w:p>
        </w:tc>
        <w:tc>
          <w:tcPr>
            <w:tcW w:w="993"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28</w:t>
            </w:r>
          </w:p>
        </w:tc>
        <w:tc>
          <w:tcPr>
            <w:tcW w:w="992"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28</w:t>
            </w:r>
          </w:p>
        </w:tc>
        <w:tc>
          <w:tcPr>
            <w:tcW w:w="992"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28</w:t>
            </w:r>
          </w:p>
        </w:tc>
      </w:tr>
      <w:tr w:rsidR="00AD0A5A" w:rsidRPr="00C6531F" w:rsidTr="00AD0A5A">
        <w:trPr>
          <w:trHeight w:val="240"/>
        </w:trPr>
        <w:tc>
          <w:tcPr>
            <w:tcW w:w="626" w:type="dxa"/>
            <w:tcBorders>
              <w:top w:val="nil"/>
              <w:left w:val="single" w:sz="4" w:space="0" w:color="auto"/>
              <w:bottom w:val="single" w:sz="4" w:space="0" w:color="auto"/>
              <w:right w:val="single" w:sz="4" w:space="0" w:color="auto"/>
            </w:tcBorders>
            <w:shd w:val="clear" w:color="auto" w:fill="auto"/>
            <w:vAlign w:val="center"/>
          </w:tcPr>
          <w:p w:rsidR="00AD0A5A" w:rsidRPr="00C6531F" w:rsidRDefault="00AD0A5A" w:rsidP="00C6531F">
            <w:pPr>
              <w:pStyle w:val="Sraopastraipa"/>
              <w:numPr>
                <w:ilvl w:val="0"/>
                <w:numId w:val="17"/>
              </w:numPr>
              <w:spacing w:before="40" w:after="40"/>
              <w:contextualSpacing w:val="0"/>
              <w:jc w:val="center"/>
              <w:rPr>
                <w:sz w:val="20"/>
                <w:szCs w:val="20"/>
              </w:rPr>
            </w:pPr>
          </w:p>
        </w:tc>
        <w:tc>
          <w:tcPr>
            <w:tcW w:w="3735" w:type="dxa"/>
            <w:tcBorders>
              <w:top w:val="nil"/>
              <w:left w:val="nil"/>
              <w:bottom w:val="single" w:sz="4" w:space="0" w:color="auto"/>
              <w:right w:val="single" w:sz="4" w:space="0" w:color="auto"/>
            </w:tcBorders>
            <w:shd w:val="clear" w:color="auto" w:fill="auto"/>
            <w:noWrap/>
            <w:vAlign w:val="bottom"/>
          </w:tcPr>
          <w:p w:rsidR="00AD0A5A" w:rsidRPr="00C6531F" w:rsidRDefault="00AD0A5A" w:rsidP="00C6531F">
            <w:pPr>
              <w:spacing w:before="40" w:after="40"/>
              <w:rPr>
                <w:color w:val="000000"/>
                <w:sz w:val="20"/>
                <w:szCs w:val="20"/>
              </w:rPr>
            </w:pPr>
            <w:r w:rsidRPr="00C6531F">
              <w:rPr>
                <w:color w:val="000000"/>
                <w:sz w:val="20"/>
                <w:szCs w:val="20"/>
              </w:rPr>
              <w:t>Naudotos padangos</w:t>
            </w:r>
          </w:p>
        </w:tc>
        <w:tc>
          <w:tcPr>
            <w:tcW w:w="3078" w:type="dxa"/>
            <w:tcBorders>
              <w:top w:val="nil"/>
              <w:left w:val="nil"/>
              <w:bottom w:val="single" w:sz="4" w:space="0" w:color="auto"/>
              <w:right w:val="single" w:sz="4" w:space="0" w:color="auto"/>
            </w:tcBorders>
            <w:shd w:val="clear" w:color="auto" w:fill="auto"/>
            <w:vAlign w:val="bottom"/>
          </w:tcPr>
          <w:p w:rsidR="00AD0A5A" w:rsidRPr="00C6531F" w:rsidRDefault="00AD0A5A" w:rsidP="00C6531F">
            <w:pPr>
              <w:spacing w:before="40" w:after="40"/>
              <w:rPr>
                <w:color w:val="000000"/>
                <w:sz w:val="20"/>
                <w:szCs w:val="20"/>
              </w:rPr>
            </w:pPr>
            <w:r w:rsidRPr="00C6531F">
              <w:rPr>
                <w:color w:val="000000"/>
                <w:sz w:val="20"/>
                <w:szCs w:val="20"/>
              </w:rPr>
              <w:t>Perdirbimas/naudojimas</w:t>
            </w:r>
          </w:p>
        </w:tc>
        <w:tc>
          <w:tcPr>
            <w:tcW w:w="993"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8</w:t>
            </w:r>
          </w:p>
        </w:tc>
        <w:tc>
          <w:tcPr>
            <w:tcW w:w="992"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12</w:t>
            </w:r>
          </w:p>
        </w:tc>
        <w:tc>
          <w:tcPr>
            <w:tcW w:w="992"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12</w:t>
            </w:r>
          </w:p>
        </w:tc>
        <w:tc>
          <w:tcPr>
            <w:tcW w:w="992"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12</w:t>
            </w:r>
          </w:p>
        </w:tc>
        <w:tc>
          <w:tcPr>
            <w:tcW w:w="993"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12</w:t>
            </w:r>
          </w:p>
        </w:tc>
        <w:tc>
          <w:tcPr>
            <w:tcW w:w="992"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12</w:t>
            </w:r>
          </w:p>
        </w:tc>
        <w:tc>
          <w:tcPr>
            <w:tcW w:w="992"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12</w:t>
            </w:r>
          </w:p>
        </w:tc>
      </w:tr>
      <w:tr w:rsidR="00AD0A5A" w:rsidRPr="00C6531F" w:rsidTr="00AD0A5A">
        <w:trPr>
          <w:trHeight w:val="240"/>
        </w:trPr>
        <w:tc>
          <w:tcPr>
            <w:tcW w:w="626" w:type="dxa"/>
            <w:tcBorders>
              <w:top w:val="nil"/>
              <w:left w:val="single" w:sz="4" w:space="0" w:color="auto"/>
              <w:bottom w:val="single" w:sz="4" w:space="0" w:color="auto"/>
              <w:right w:val="single" w:sz="4" w:space="0" w:color="auto"/>
            </w:tcBorders>
            <w:shd w:val="clear" w:color="auto" w:fill="auto"/>
            <w:vAlign w:val="center"/>
          </w:tcPr>
          <w:p w:rsidR="00AD0A5A" w:rsidRPr="00C6531F" w:rsidRDefault="00AD0A5A" w:rsidP="00C6531F">
            <w:pPr>
              <w:pStyle w:val="Sraopastraipa"/>
              <w:numPr>
                <w:ilvl w:val="0"/>
                <w:numId w:val="17"/>
              </w:numPr>
              <w:spacing w:before="40" w:after="40"/>
              <w:contextualSpacing w:val="0"/>
              <w:jc w:val="center"/>
              <w:rPr>
                <w:sz w:val="20"/>
                <w:szCs w:val="20"/>
              </w:rPr>
            </w:pPr>
          </w:p>
        </w:tc>
        <w:tc>
          <w:tcPr>
            <w:tcW w:w="3735" w:type="dxa"/>
            <w:tcBorders>
              <w:top w:val="nil"/>
              <w:left w:val="nil"/>
              <w:bottom w:val="single" w:sz="4" w:space="0" w:color="auto"/>
              <w:right w:val="single" w:sz="4" w:space="0" w:color="auto"/>
            </w:tcBorders>
            <w:shd w:val="clear" w:color="auto" w:fill="auto"/>
            <w:noWrap/>
            <w:vAlign w:val="bottom"/>
            <w:hideMark/>
          </w:tcPr>
          <w:p w:rsidR="00AD0A5A" w:rsidRPr="00C6531F" w:rsidRDefault="00AD0A5A" w:rsidP="00C6531F">
            <w:pPr>
              <w:spacing w:before="40" w:after="40"/>
              <w:rPr>
                <w:color w:val="000000"/>
                <w:sz w:val="20"/>
                <w:szCs w:val="20"/>
              </w:rPr>
            </w:pPr>
            <w:r w:rsidRPr="00C6531F">
              <w:rPr>
                <w:color w:val="000000"/>
                <w:sz w:val="20"/>
                <w:szCs w:val="20"/>
              </w:rPr>
              <w:t>Buities pavojingosios atliekos</w:t>
            </w:r>
          </w:p>
        </w:tc>
        <w:tc>
          <w:tcPr>
            <w:tcW w:w="3078" w:type="dxa"/>
            <w:tcBorders>
              <w:top w:val="nil"/>
              <w:left w:val="nil"/>
              <w:bottom w:val="single" w:sz="4" w:space="0" w:color="auto"/>
              <w:right w:val="single" w:sz="4" w:space="0" w:color="auto"/>
            </w:tcBorders>
            <w:shd w:val="clear" w:color="auto" w:fill="auto"/>
            <w:vAlign w:val="bottom"/>
            <w:hideMark/>
          </w:tcPr>
          <w:p w:rsidR="00AD0A5A" w:rsidRPr="00C6531F" w:rsidRDefault="00AD0A5A" w:rsidP="00C6531F">
            <w:pPr>
              <w:spacing w:before="40" w:after="40"/>
              <w:rPr>
                <w:color w:val="000000"/>
                <w:sz w:val="20"/>
                <w:szCs w:val="20"/>
              </w:rPr>
            </w:pPr>
            <w:r w:rsidRPr="00C6531F">
              <w:rPr>
                <w:color w:val="000000"/>
                <w:sz w:val="20"/>
                <w:szCs w:val="20"/>
              </w:rPr>
              <w:t>Perdirbimas/naudojimas</w:t>
            </w:r>
          </w:p>
        </w:tc>
        <w:tc>
          <w:tcPr>
            <w:tcW w:w="993"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8</w:t>
            </w:r>
          </w:p>
        </w:tc>
        <w:tc>
          <w:tcPr>
            <w:tcW w:w="992"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19</w:t>
            </w:r>
          </w:p>
        </w:tc>
        <w:tc>
          <w:tcPr>
            <w:tcW w:w="992"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21</w:t>
            </w:r>
          </w:p>
        </w:tc>
        <w:tc>
          <w:tcPr>
            <w:tcW w:w="992"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24</w:t>
            </w:r>
          </w:p>
        </w:tc>
        <w:tc>
          <w:tcPr>
            <w:tcW w:w="993"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26</w:t>
            </w:r>
          </w:p>
        </w:tc>
        <w:tc>
          <w:tcPr>
            <w:tcW w:w="992"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27</w:t>
            </w:r>
          </w:p>
        </w:tc>
        <w:tc>
          <w:tcPr>
            <w:tcW w:w="992"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27</w:t>
            </w:r>
          </w:p>
        </w:tc>
      </w:tr>
      <w:tr w:rsidR="00AD0A5A" w:rsidRPr="00C6531F" w:rsidTr="00AD0A5A">
        <w:trPr>
          <w:trHeight w:val="240"/>
        </w:trPr>
        <w:tc>
          <w:tcPr>
            <w:tcW w:w="626" w:type="dxa"/>
            <w:tcBorders>
              <w:top w:val="nil"/>
              <w:left w:val="single" w:sz="4" w:space="0" w:color="auto"/>
              <w:bottom w:val="single" w:sz="4" w:space="0" w:color="auto"/>
              <w:right w:val="single" w:sz="4" w:space="0" w:color="auto"/>
            </w:tcBorders>
            <w:shd w:val="clear" w:color="auto" w:fill="auto"/>
            <w:vAlign w:val="center"/>
          </w:tcPr>
          <w:p w:rsidR="00AD0A5A" w:rsidRPr="00C6531F" w:rsidRDefault="00AD0A5A" w:rsidP="00C6531F">
            <w:pPr>
              <w:pStyle w:val="Sraopastraipa"/>
              <w:numPr>
                <w:ilvl w:val="0"/>
                <w:numId w:val="17"/>
              </w:numPr>
              <w:spacing w:before="40" w:after="40"/>
              <w:contextualSpacing w:val="0"/>
              <w:jc w:val="center"/>
              <w:rPr>
                <w:sz w:val="20"/>
                <w:szCs w:val="20"/>
              </w:rPr>
            </w:pPr>
          </w:p>
        </w:tc>
        <w:tc>
          <w:tcPr>
            <w:tcW w:w="3735" w:type="dxa"/>
            <w:tcBorders>
              <w:top w:val="nil"/>
              <w:left w:val="nil"/>
              <w:bottom w:val="single" w:sz="4" w:space="0" w:color="auto"/>
              <w:right w:val="single" w:sz="4" w:space="0" w:color="auto"/>
            </w:tcBorders>
            <w:shd w:val="clear" w:color="auto" w:fill="auto"/>
            <w:noWrap/>
            <w:vAlign w:val="bottom"/>
            <w:hideMark/>
          </w:tcPr>
          <w:p w:rsidR="00AD0A5A" w:rsidRPr="00C6531F" w:rsidRDefault="00AD0A5A" w:rsidP="00C6531F">
            <w:pPr>
              <w:spacing w:before="40" w:after="40"/>
              <w:rPr>
                <w:color w:val="000000"/>
                <w:sz w:val="20"/>
                <w:szCs w:val="20"/>
              </w:rPr>
            </w:pPr>
            <w:r w:rsidRPr="00C6531F">
              <w:rPr>
                <w:color w:val="000000"/>
                <w:sz w:val="20"/>
                <w:szCs w:val="20"/>
              </w:rPr>
              <w:t>Statybos ir griovimo (inertinės) atliekos</w:t>
            </w:r>
          </w:p>
        </w:tc>
        <w:tc>
          <w:tcPr>
            <w:tcW w:w="3078" w:type="dxa"/>
            <w:tcBorders>
              <w:top w:val="nil"/>
              <w:left w:val="nil"/>
              <w:bottom w:val="single" w:sz="4" w:space="0" w:color="auto"/>
              <w:right w:val="single" w:sz="4" w:space="0" w:color="auto"/>
            </w:tcBorders>
            <w:shd w:val="clear" w:color="auto" w:fill="auto"/>
            <w:vAlign w:val="bottom"/>
            <w:hideMark/>
          </w:tcPr>
          <w:p w:rsidR="00AD0A5A" w:rsidRPr="00C6531F" w:rsidRDefault="00AD0A5A" w:rsidP="00C6531F">
            <w:pPr>
              <w:spacing w:before="40" w:after="40"/>
              <w:rPr>
                <w:sz w:val="20"/>
                <w:szCs w:val="20"/>
              </w:rPr>
            </w:pPr>
            <w:r w:rsidRPr="00C6531F">
              <w:rPr>
                <w:sz w:val="20"/>
                <w:szCs w:val="20"/>
              </w:rPr>
              <w:t>Perdirbimas/naudojimas/šalinimas</w:t>
            </w:r>
          </w:p>
        </w:tc>
        <w:tc>
          <w:tcPr>
            <w:tcW w:w="993"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lang w:val="en-US" w:eastAsia="en-US"/>
              </w:rPr>
            </w:pPr>
            <w:r w:rsidRPr="00C6531F">
              <w:rPr>
                <w:sz w:val="20"/>
                <w:szCs w:val="20"/>
              </w:rPr>
              <w:t>215</w:t>
            </w:r>
          </w:p>
        </w:tc>
        <w:tc>
          <w:tcPr>
            <w:tcW w:w="992"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214</w:t>
            </w:r>
          </w:p>
        </w:tc>
        <w:tc>
          <w:tcPr>
            <w:tcW w:w="992"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214</w:t>
            </w:r>
          </w:p>
        </w:tc>
        <w:tc>
          <w:tcPr>
            <w:tcW w:w="992"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214</w:t>
            </w:r>
          </w:p>
        </w:tc>
        <w:tc>
          <w:tcPr>
            <w:tcW w:w="993"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214</w:t>
            </w:r>
          </w:p>
        </w:tc>
        <w:tc>
          <w:tcPr>
            <w:tcW w:w="992"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215</w:t>
            </w:r>
          </w:p>
        </w:tc>
        <w:tc>
          <w:tcPr>
            <w:tcW w:w="992"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216</w:t>
            </w:r>
          </w:p>
        </w:tc>
      </w:tr>
      <w:tr w:rsidR="00AD0A5A" w:rsidRPr="00C6531F" w:rsidTr="00AD0A5A">
        <w:trPr>
          <w:trHeight w:val="240"/>
        </w:trPr>
        <w:tc>
          <w:tcPr>
            <w:tcW w:w="626" w:type="dxa"/>
            <w:tcBorders>
              <w:top w:val="nil"/>
              <w:left w:val="single" w:sz="4" w:space="0" w:color="auto"/>
              <w:bottom w:val="single" w:sz="4" w:space="0" w:color="auto"/>
              <w:right w:val="single" w:sz="4" w:space="0" w:color="auto"/>
            </w:tcBorders>
            <w:shd w:val="clear" w:color="auto" w:fill="auto"/>
            <w:vAlign w:val="center"/>
          </w:tcPr>
          <w:p w:rsidR="00AD0A5A" w:rsidRPr="00C6531F" w:rsidRDefault="00AD0A5A" w:rsidP="00C6531F">
            <w:pPr>
              <w:pStyle w:val="Sraopastraipa"/>
              <w:numPr>
                <w:ilvl w:val="0"/>
                <w:numId w:val="17"/>
              </w:numPr>
              <w:spacing w:before="40" w:after="40"/>
              <w:contextualSpacing w:val="0"/>
              <w:jc w:val="center"/>
              <w:rPr>
                <w:sz w:val="20"/>
                <w:szCs w:val="20"/>
              </w:rPr>
            </w:pPr>
          </w:p>
        </w:tc>
        <w:tc>
          <w:tcPr>
            <w:tcW w:w="3735" w:type="dxa"/>
            <w:tcBorders>
              <w:top w:val="nil"/>
              <w:left w:val="nil"/>
              <w:bottom w:val="single" w:sz="4" w:space="0" w:color="auto"/>
              <w:right w:val="single" w:sz="4" w:space="0" w:color="auto"/>
            </w:tcBorders>
            <w:shd w:val="clear" w:color="auto" w:fill="auto"/>
            <w:noWrap/>
            <w:vAlign w:val="bottom"/>
            <w:hideMark/>
          </w:tcPr>
          <w:p w:rsidR="00AD0A5A" w:rsidRPr="00C6531F" w:rsidRDefault="00AD0A5A" w:rsidP="00C6531F">
            <w:pPr>
              <w:spacing w:before="40" w:after="40"/>
              <w:rPr>
                <w:sz w:val="20"/>
                <w:szCs w:val="20"/>
              </w:rPr>
            </w:pPr>
            <w:r w:rsidRPr="00C6531F">
              <w:rPr>
                <w:sz w:val="20"/>
                <w:szCs w:val="20"/>
              </w:rPr>
              <w:t>Didžiosios atliekos</w:t>
            </w:r>
          </w:p>
        </w:tc>
        <w:tc>
          <w:tcPr>
            <w:tcW w:w="3078" w:type="dxa"/>
            <w:tcBorders>
              <w:top w:val="nil"/>
              <w:left w:val="nil"/>
              <w:bottom w:val="single" w:sz="4" w:space="0" w:color="auto"/>
              <w:right w:val="single" w:sz="4" w:space="0" w:color="auto"/>
            </w:tcBorders>
            <w:shd w:val="clear" w:color="auto" w:fill="auto"/>
            <w:vAlign w:val="bottom"/>
            <w:hideMark/>
          </w:tcPr>
          <w:p w:rsidR="00AD0A5A" w:rsidRPr="00C6531F" w:rsidRDefault="00AD0A5A" w:rsidP="00C6531F">
            <w:pPr>
              <w:spacing w:before="40" w:after="40"/>
              <w:rPr>
                <w:sz w:val="20"/>
                <w:szCs w:val="20"/>
              </w:rPr>
            </w:pPr>
            <w:r w:rsidRPr="00C6531F">
              <w:rPr>
                <w:sz w:val="20"/>
                <w:szCs w:val="20"/>
              </w:rPr>
              <w:t>Šalinimas/naudojimas</w:t>
            </w:r>
          </w:p>
        </w:tc>
        <w:tc>
          <w:tcPr>
            <w:tcW w:w="993"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8</w:t>
            </w:r>
          </w:p>
        </w:tc>
        <w:tc>
          <w:tcPr>
            <w:tcW w:w="992"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8</w:t>
            </w:r>
          </w:p>
        </w:tc>
        <w:tc>
          <w:tcPr>
            <w:tcW w:w="992"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8</w:t>
            </w:r>
          </w:p>
        </w:tc>
        <w:tc>
          <w:tcPr>
            <w:tcW w:w="992"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8</w:t>
            </w:r>
          </w:p>
        </w:tc>
        <w:tc>
          <w:tcPr>
            <w:tcW w:w="993"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9</w:t>
            </w:r>
          </w:p>
        </w:tc>
        <w:tc>
          <w:tcPr>
            <w:tcW w:w="992"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9</w:t>
            </w:r>
          </w:p>
        </w:tc>
        <w:tc>
          <w:tcPr>
            <w:tcW w:w="992"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9</w:t>
            </w:r>
          </w:p>
        </w:tc>
      </w:tr>
      <w:tr w:rsidR="00AD0A5A" w:rsidRPr="00C6531F" w:rsidTr="00AD0A5A">
        <w:trPr>
          <w:trHeight w:val="240"/>
        </w:trPr>
        <w:tc>
          <w:tcPr>
            <w:tcW w:w="626" w:type="dxa"/>
            <w:tcBorders>
              <w:top w:val="nil"/>
              <w:left w:val="single" w:sz="4" w:space="0" w:color="auto"/>
              <w:bottom w:val="single" w:sz="4" w:space="0" w:color="auto"/>
              <w:right w:val="single" w:sz="4" w:space="0" w:color="auto"/>
            </w:tcBorders>
            <w:shd w:val="clear" w:color="auto" w:fill="auto"/>
            <w:vAlign w:val="center"/>
          </w:tcPr>
          <w:p w:rsidR="00AD0A5A" w:rsidRPr="00C6531F" w:rsidRDefault="00AD0A5A" w:rsidP="00C6531F">
            <w:pPr>
              <w:pStyle w:val="Sraopastraipa"/>
              <w:numPr>
                <w:ilvl w:val="0"/>
                <w:numId w:val="17"/>
              </w:numPr>
              <w:spacing w:before="40" w:after="40"/>
              <w:contextualSpacing w:val="0"/>
              <w:jc w:val="center"/>
              <w:rPr>
                <w:sz w:val="20"/>
                <w:szCs w:val="20"/>
              </w:rPr>
            </w:pPr>
          </w:p>
        </w:tc>
        <w:tc>
          <w:tcPr>
            <w:tcW w:w="3735" w:type="dxa"/>
            <w:tcBorders>
              <w:top w:val="nil"/>
              <w:left w:val="nil"/>
              <w:bottom w:val="single" w:sz="4" w:space="0" w:color="auto"/>
              <w:right w:val="single" w:sz="4" w:space="0" w:color="auto"/>
            </w:tcBorders>
            <w:shd w:val="clear" w:color="auto" w:fill="auto"/>
            <w:noWrap/>
            <w:vAlign w:val="bottom"/>
            <w:hideMark/>
          </w:tcPr>
          <w:p w:rsidR="00AD0A5A" w:rsidRPr="00C6531F" w:rsidRDefault="00AD0A5A" w:rsidP="00C6531F">
            <w:pPr>
              <w:spacing w:before="40" w:after="40"/>
              <w:rPr>
                <w:sz w:val="20"/>
                <w:szCs w:val="20"/>
              </w:rPr>
            </w:pPr>
            <w:r w:rsidRPr="00C6531F">
              <w:rPr>
                <w:sz w:val="20"/>
                <w:szCs w:val="20"/>
              </w:rPr>
              <w:t>Medienos atliekos</w:t>
            </w:r>
          </w:p>
        </w:tc>
        <w:tc>
          <w:tcPr>
            <w:tcW w:w="3078" w:type="dxa"/>
            <w:tcBorders>
              <w:top w:val="nil"/>
              <w:left w:val="nil"/>
              <w:bottom w:val="single" w:sz="4" w:space="0" w:color="auto"/>
              <w:right w:val="single" w:sz="4" w:space="0" w:color="auto"/>
            </w:tcBorders>
            <w:shd w:val="clear" w:color="auto" w:fill="auto"/>
            <w:vAlign w:val="bottom"/>
            <w:hideMark/>
          </w:tcPr>
          <w:p w:rsidR="00AD0A5A" w:rsidRPr="00C6531F" w:rsidRDefault="00B10FA7" w:rsidP="00C6531F">
            <w:pPr>
              <w:spacing w:before="40" w:after="40"/>
              <w:rPr>
                <w:sz w:val="20"/>
                <w:szCs w:val="20"/>
              </w:rPr>
            </w:pPr>
            <w:r>
              <w:rPr>
                <w:sz w:val="20"/>
                <w:szCs w:val="20"/>
              </w:rPr>
              <w:t>Šalinimas/</w:t>
            </w:r>
            <w:r w:rsidR="00AD0A5A" w:rsidRPr="00C6531F">
              <w:rPr>
                <w:sz w:val="20"/>
                <w:szCs w:val="20"/>
              </w:rPr>
              <w:t>naudojimas</w:t>
            </w:r>
          </w:p>
        </w:tc>
        <w:tc>
          <w:tcPr>
            <w:tcW w:w="993"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38</w:t>
            </w:r>
          </w:p>
        </w:tc>
        <w:tc>
          <w:tcPr>
            <w:tcW w:w="992"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38</w:t>
            </w:r>
          </w:p>
        </w:tc>
        <w:tc>
          <w:tcPr>
            <w:tcW w:w="992"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38</w:t>
            </w:r>
          </w:p>
        </w:tc>
        <w:tc>
          <w:tcPr>
            <w:tcW w:w="992"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38</w:t>
            </w:r>
          </w:p>
        </w:tc>
        <w:tc>
          <w:tcPr>
            <w:tcW w:w="993"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38</w:t>
            </w:r>
          </w:p>
        </w:tc>
        <w:tc>
          <w:tcPr>
            <w:tcW w:w="992"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38</w:t>
            </w:r>
          </w:p>
        </w:tc>
        <w:tc>
          <w:tcPr>
            <w:tcW w:w="992"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38</w:t>
            </w:r>
          </w:p>
        </w:tc>
      </w:tr>
      <w:tr w:rsidR="00AD0A5A" w:rsidRPr="00C6531F" w:rsidTr="00AD0A5A">
        <w:trPr>
          <w:trHeight w:val="240"/>
        </w:trPr>
        <w:tc>
          <w:tcPr>
            <w:tcW w:w="626" w:type="dxa"/>
            <w:tcBorders>
              <w:top w:val="nil"/>
              <w:left w:val="single" w:sz="4" w:space="0" w:color="auto"/>
              <w:bottom w:val="single" w:sz="4" w:space="0" w:color="auto"/>
              <w:right w:val="single" w:sz="4" w:space="0" w:color="auto"/>
            </w:tcBorders>
            <w:shd w:val="clear" w:color="auto" w:fill="auto"/>
            <w:vAlign w:val="center"/>
          </w:tcPr>
          <w:p w:rsidR="00AD0A5A" w:rsidRPr="00C6531F" w:rsidRDefault="00AD0A5A" w:rsidP="00C6531F">
            <w:pPr>
              <w:pStyle w:val="Sraopastraipa"/>
              <w:numPr>
                <w:ilvl w:val="0"/>
                <w:numId w:val="17"/>
              </w:numPr>
              <w:spacing w:before="40" w:after="40"/>
              <w:contextualSpacing w:val="0"/>
              <w:jc w:val="center"/>
              <w:rPr>
                <w:sz w:val="20"/>
                <w:szCs w:val="20"/>
              </w:rPr>
            </w:pPr>
          </w:p>
        </w:tc>
        <w:tc>
          <w:tcPr>
            <w:tcW w:w="3735" w:type="dxa"/>
            <w:tcBorders>
              <w:top w:val="nil"/>
              <w:left w:val="nil"/>
              <w:bottom w:val="single" w:sz="4" w:space="0" w:color="auto"/>
              <w:right w:val="single" w:sz="4" w:space="0" w:color="auto"/>
            </w:tcBorders>
            <w:shd w:val="clear" w:color="auto" w:fill="auto"/>
            <w:noWrap/>
            <w:vAlign w:val="bottom"/>
          </w:tcPr>
          <w:p w:rsidR="00AD0A5A" w:rsidRPr="00C6531F" w:rsidRDefault="00AD0A5A" w:rsidP="00C6531F">
            <w:pPr>
              <w:spacing w:before="40" w:after="40"/>
              <w:rPr>
                <w:sz w:val="20"/>
                <w:szCs w:val="20"/>
              </w:rPr>
            </w:pPr>
            <w:r w:rsidRPr="00C6531F">
              <w:rPr>
                <w:sz w:val="20"/>
                <w:szCs w:val="20"/>
              </w:rPr>
              <w:t>Statybinė medžiagos, turinčios asbesto</w:t>
            </w:r>
          </w:p>
        </w:tc>
        <w:tc>
          <w:tcPr>
            <w:tcW w:w="3078" w:type="dxa"/>
            <w:tcBorders>
              <w:top w:val="nil"/>
              <w:left w:val="nil"/>
              <w:bottom w:val="single" w:sz="4" w:space="0" w:color="auto"/>
              <w:right w:val="single" w:sz="4" w:space="0" w:color="auto"/>
            </w:tcBorders>
            <w:shd w:val="clear" w:color="auto" w:fill="auto"/>
            <w:vAlign w:val="bottom"/>
          </w:tcPr>
          <w:p w:rsidR="00AD0A5A" w:rsidRPr="00C6531F" w:rsidRDefault="00AD0A5A" w:rsidP="00C6531F">
            <w:pPr>
              <w:spacing w:before="40" w:after="40"/>
              <w:rPr>
                <w:sz w:val="20"/>
                <w:szCs w:val="20"/>
              </w:rPr>
            </w:pPr>
            <w:r w:rsidRPr="00C6531F">
              <w:rPr>
                <w:sz w:val="20"/>
                <w:szCs w:val="20"/>
              </w:rPr>
              <w:t>Šalinimas</w:t>
            </w:r>
          </w:p>
        </w:tc>
        <w:tc>
          <w:tcPr>
            <w:tcW w:w="993"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lang w:val="en-US" w:eastAsia="en-US"/>
              </w:rPr>
            </w:pPr>
            <w:r w:rsidRPr="00C6531F">
              <w:rPr>
                <w:sz w:val="20"/>
                <w:szCs w:val="20"/>
              </w:rPr>
              <w:t>126</w:t>
            </w:r>
          </w:p>
        </w:tc>
        <w:tc>
          <w:tcPr>
            <w:tcW w:w="992"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125</w:t>
            </w:r>
          </w:p>
        </w:tc>
        <w:tc>
          <w:tcPr>
            <w:tcW w:w="992"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125</w:t>
            </w:r>
          </w:p>
        </w:tc>
        <w:tc>
          <w:tcPr>
            <w:tcW w:w="992"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125</w:t>
            </w:r>
          </w:p>
        </w:tc>
        <w:tc>
          <w:tcPr>
            <w:tcW w:w="993"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125</w:t>
            </w:r>
          </w:p>
        </w:tc>
        <w:tc>
          <w:tcPr>
            <w:tcW w:w="992"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126</w:t>
            </w:r>
          </w:p>
        </w:tc>
        <w:tc>
          <w:tcPr>
            <w:tcW w:w="992"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126</w:t>
            </w:r>
          </w:p>
        </w:tc>
      </w:tr>
      <w:tr w:rsidR="00AD0A5A" w:rsidRPr="00C6531F" w:rsidTr="00AD0A5A">
        <w:trPr>
          <w:trHeight w:val="240"/>
        </w:trPr>
        <w:tc>
          <w:tcPr>
            <w:tcW w:w="626" w:type="dxa"/>
            <w:tcBorders>
              <w:top w:val="nil"/>
              <w:left w:val="single" w:sz="4" w:space="0" w:color="auto"/>
              <w:bottom w:val="single" w:sz="4" w:space="0" w:color="auto"/>
              <w:right w:val="single" w:sz="4" w:space="0" w:color="auto"/>
            </w:tcBorders>
            <w:shd w:val="clear" w:color="auto" w:fill="auto"/>
            <w:vAlign w:val="center"/>
          </w:tcPr>
          <w:p w:rsidR="00AD0A5A" w:rsidRPr="00C6531F" w:rsidRDefault="00AD0A5A" w:rsidP="00C6531F">
            <w:pPr>
              <w:pStyle w:val="Sraopastraipa"/>
              <w:numPr>
                <w:ilvl w:val="0"/>
                <w:numId w:val="17"/>
              </w:numPr>
              <w:spacing w:before="40" w:after="40"/>
              <w:contextualSpacing w:val="0"/>
              <w:jc w:val="center"/>
              <w:rPr>
                <w:sz w:val="20"/>
                <w:szCs w:val="20"/>
              </w:rPr>
            </w:pPr>
          </w:p>
        </w:tc>
        <w:tc>
          <w:tcPr>
            <w:tcW w:w="3735" w:type="dxa"/>
            <w:tcBorders>
              <w:top w:val="nil"/>
              <w:left w:val="nil"/>
              <w:bottom w:val="single" w:sz="4" w:space="0" w:color="auto"/>
              <w:right w:val="single" w:sz="4" w:space="0" w:color="auto"/>
            </w:tcBorders>
            <w:shd w:val="clear" w:color="auto" w:fill="auto"/>
            <w:noWrap/>
            <w:vAlign w:val="bottom"/>
            <w:hideMark/>
          </w:tcPr>
          <w:p w:rsidR="00AD0A5A" w:rsidRPr="00C6531F" w:rsidRDefault="00AD0A5A" w:rsidP="00C6531F">
            <w:pPr>
              <w:spacing w:before="40" w:after="40"/>
              <w:rPr>
                <w:sz w:val="20"/>
                <w:szCs w:val="20"/>
              </w:rPr>
            </w:pPr>
            <w:r w:rsidRPr="00C6531F">
              <w:rPr>
                <w:sz w:val="20"/>
                <w:szCs w:val="20"/>
              </w:rPr>
              <w:t>Kitos atliekos (gatvių valymo liekanos, kitos biologiškai nesuyrančios)</w:t>
            </w:r>
          </w:p>
        </w:tc>
        <w:tc>
          <w:tcPr>
            <w:tcW w:w="3078" w:type="dxa"/>
            <w:tcBorders>
              <w:top w:val="nil"/>
              <w:left w:val="nil"/>
              <w:bottom w:val="single" w:sz="4" w:space="0" w:color="auto"/>
              <w:right w:val="single" w:sz="4" w:space="0" w:color="auto"/>
            </w:tcBorders>
            <w:shd w:val="clear" w:color="auto" w:fill="auto"/>
            <w:vAlign w:val="center"/>
            <w:hideMark/>
          </w:tcPr>
          <w:p w:rsidR="00AD0A5A" w:rsidRPr="00C6531F" w:rsidRDefault="00AD0A5A" w:rsidP="00C6531F">
            <w:pPr>
              <w:spacing w:before="40" w:after="40"/>
              <w:jc w:val="left"/>
              <w:rPr>
                <w:sz w:val="20"/>
                <w:szCs w:val="20"/>
              </w:rPr>
            </w:pPr>
            <w:r w:rsidRPr="00C6531F">
              <w:rPr>
                <w:sz w:val="20"/>
                <w:szCs w:val="20"/>
              </w:rPr>
              <w:t>Šalinimas</w:t>
            </w:r>
          </w:p>
        </w:tc>
        <w:tc>
          <w:tcPr>
            <w:tcW w:w="993"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383</w:t>
            </w:r>
          </w:p>
        </w:tc>
        <w:tc>
          <w:tcPr>
            <w:tcW w:w="992"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382</w:t>
            </w:r>
          </w:p>
        </w:tc>
        <w:tc>
          <w:tcPr>
            <w:tcW w:w="992"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380</w:t>
            </w:r>
          </w:p>
        </w:tc>
        <w:tc>
          <w:tcPr>
            <w:tcW w:w="992"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381</w:t>
            </w:r>
          </w:p>
        </w:tc>
        <w:tc>
          <w:tcPr>
            <w:tcW w:w="993"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382</w:t>
            </w:r>
          </w:p>
        </w:tc>
        <w:tc>
          <w:tcPr>
            <w:tcW w:w="992"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383</w:t>
            </w:r>
          </w:p>
        </w:tc>
        <w:tc>
          <w:tcPr>
            <w:tcW w:w="992" w:type="dxa"/>
            <w:tcBorders>
              <w:top w:val="nil"/>
              <w:left w:val="nil"/>
              <w:bottom w:val="single" w:sz="4" w:space="0" w:color="auto"/>
              <w:right w:val="single" w:sz="4" w:space="0" w:color="auto"/>
            </w:tcBorders>
            <w:shd w:val="clear" w:color="auto" w:fill="auto"/>
            <w:noWrap/>
            <w:vAlign w:val="center"/>
          </w:tcPr>
          <w:p w:rsidR="00AD0A5A" w:rsidRPr="00C6531F" w:rsidRDefault="00AD0A5A" w:rsidP="00C6531F">
            <w:pPr>
              <w:spacing w:before="40" w:after="40"/>
              <w:jc w:val="right"/>
              <w:rPr>
                <w:sz w:val="20"/>
                <w:szCs w:val="20"/>
              </w:rPr>
            </w:pPr>
            <w:r w:rsidRPr="00C6531F">
              <w:rPr>
                <w:sz w:val="20"/>
                <w:szCs w:val="20"/>
              </w:rPr>
              <w:t>384</w:t>
            </w:r>
          </w:p>
        </w:tc>
      </w:tr>
      <w:tr w:rsidR="00C704CF" w:rsidRPr="00C6531F" w:rsidTr="001D1165">
        <w:trPr>
          <w:trHeight w:val="352"/>
        </w:trPr>
        <w:tc>
          <w:tcPr>
            <w:tcW w:w="14385" w:type="dxa"/>
            <w:gridSpan w:val="10"/>
            <w:tcBorders>
              <w:top w:val="nil"/>
              <w:left w:val="single" w:sz="4" w:space="0" w:color="auto"/>
              <w:bottom w:val="single" w:sz="4" w:space="0" w:color="auto"/>
              <w:right w:val="single" w:sz="4" w:space="0" w:color="auto"/>
            </w:tcBorders>
            <w:shd w:val="clear" w:color="auto" w:fill="D9D9D9"/>
            <w:vAlign w:val="center"/>
          </w:tcPr>
          <w:p w:rsidR="00C704CF" w:rsidRPr="00C6531F" w:rsidRDefault="00C704CF" w:rsidP="00C6531F">
            <w:pPr>
              <w:spacing w:before="40" w:after="40"/>
              <w:jc w:val="center"/>
              <w:rPr>
                <w:sz w:val="20"/>
                <w:szCs w:val="20"/>
              </w:rPr>
            </w:pPr>
            <w:r w:rsidRPr="00C6531F">
              <w:rPr>
                <w:b/>
                <w:bCs/>
                <w:sz w:val="20"/>
                <w:szCs w:val="20"/>
              </w:rPr>
              <w:t xml:space="preserve">Surenkamos mišrios komunalinės atiekos </w:t>
            </w:r>
          </w:p>
        </w:tc>
      </w:tr>
      <w:tr w:rsidR="00FA2330" w:rsidRPr="00C6531F" w:rsidTr="00FA2330">
        <w:trPr>
          <w:trHeight w:val="240"/>
        </w:trPr>
        <w:tc>
          <w:tcPr>
            <w:tcW w:w="626" w:type="dxa"/>
            <w:tcBorders>
              <w:top w:val="nil"/>
              <w:left w:val="single" w:sz="4" w:space="0" w:color="auto"/>
              <w:bottom w:val="single" w:sz="4" w:space="0" w:color="auto"/>
              <w:right w:val="single" w:sz="4" w:space="0" w:color="auto"/>
            </w:tcBorders>
            <w:shd w:val="clear" w:color="auto" w:fill="auto"/>
            <w:vAlign w:val="center"/>
          </w:tcPr>
          <w:p w:rsidR="00FA2330" w:rsidRPr="00C6531F" w:rsidRDefault="00FA2330" w:rsidP="00C6531F">
            <w:pPr>
              <w:pStyle w:val="Sraopastraipa"/>
              <w:numPr>
                <w:ilvl w:val="0"/>
                <w:numId w:val="17"/>
              </w:numPr>
              <w:spacing w:before="40" w:after="40"/>
              <w:contextualSpacing w:val="0"/>
              <w:jc w:val="center"/>
              <w:rPr>
                <w:sz w:val="20"/>
                <w:szCs w:val="20"/>
              </w:rPr>
            </w:pPr>
          </w:p>
        </w:tc>
        <w:tc>
          <w:tcPr>
            <w:tcW w:w="3735" w:type="dxa"/>
            <w:tcBorders>
              <w:top w:val="nil"/>
              <w:left w:val="nil"/>
              <w:bottom w:val="single" w:sz="4" w:space="0" w:color="auto"/>
              <w:right w:val="single" w:sz="4" w:space="0" w:color="auto"/>
            </w:tcBorders>
            <w:shd w:val="clear" w:color="auto" w:fill="auto"/>
            <w:noWrap/>
          </w:tcPr>
          <w:p w:rsidR="00FA2330" w:rsidRPr="00C6531F" w:rsidRDefault="00FA2330" w:rsidP="00C6531F">
            <w:pPr>
              <w:spacing w:before="40" w:after="40"/>
              <w:rPr>
                <w:sz w:val="20"/>
                <w:szCs w:val="20"/>
              </w:rPr>
            </w:pPr>
            <w:r w:rsidRPr="00C6531F">
              <w:rPr>
                <w:sz w:val="20"/>
                <w:szCs w:val="20"/>
              </w:rPr>
              <w:t>Mišrios komunalinės atliekos</w:t>
            </w:r>
          </w:p>
        </w:tc>
        <w:tc>
          <w:tcPr>
            <w:tcW w:w="3078" w:type="dxa"/>
            <w:tcBorders>
              <w:top w:val="nil"/>
              <w:left w:val="nil"/>
              <w:bottom w:val="single" w:sz="4" w:space="0" w:color="auto"/>
              <w:right w:val="single" w:sz="4" w:space="0" w:color="auto"/>
            </w:tcBorders>
            <w:shd w:val="clear" w:color="auto" w:fill="auto"/>
          </w:tcPr>
          <w:p w:rsidR="00FA2330" w:rsidRPr="00C6531F" w:rsidRDefault="00FA2330" w:rsidP="00C6531F">
            <w:pPr>
              <w:spacing w:before="40" w:after="40"/>
              <w:jc w:val="left"/>
              <w:rPr>
                <w:b/>
                <w:bCs/>
                <w:sz w:val="20"/>
                <w:szCs w:val="20"/>
              </w:rPr>
            </w:pPr>
            <w:r w:rsidRPr="00C6531F">
              <w:rPr>
                <w:sz w:val="20"/>
                <w:szCs w:val="20"/>
              </w:rPr>
              <w:t>Apdorojimas</w:t>
            </w:r>
          </w:p>
        </w:tc>
        <w:tc>
          <w:tcPr>
            <w:tcW w:w="993" w:type="dxa"/>
            <w:tcBorders>
              <w:top w:val="nil"/>
              <w:left w:val="nil"/>
              <w:bottom w:val="single" w:sz="4" w:space="0" w:color="auto"/>
              <w:right w:val="single" w:sz="4" w:space="0" w:color="auto"/>
            </w:tcBorders>
            <w:shd w:val="clear" w:color="auto" w:fill="auto"/>
            <w:noWrap/>
            <w:vAlign w:val="center"/>
          </w:tcPr>
          <w:p w:rsidR="00FA2330" w:rsidRPr="00C6531F" w:rsidRDefault="00FA2330" w:rsidP="00C6531F">
            <w:pPr>
              <w:spacing w:before="40" w:after="40"/>
              <w:jc w:val="right"/>
              <w:rPr>
                <w:sz w:val="20"/>
                <w:szCs w:val="20"/>
                <w:lang w:val="en-US" w:eastAsia="en-US"/>
              </w:rPr>
            </w:pPr>
            <w:r w:rsidRPr="00C6531F">
              <w:rPr>
                <w:sz w:val="20"/>
                <w:szCs w:val="20"/>
              </w:rPr>
              <w:t>4 212</w:t>
            </w:r>
          </w:p>
        </w:tc>
        <w:tc>
          <w:tcPr>
            <w:tcW w:w="992" w:type="dxa"/>
            <w:tcBorders>
              <w:top w:val="nil"/>
              <w:left w:val="nil"/>
              <w:bottom w:val="single" w:sz="4" w:space="0" w:color="auto"/>
              <w:right w:val="single" w:sz="4" w:space="0" w:color="auto"/>
            </w:tcBorders>
            <w:shd w:val="clear" w:color="auto" w:fill="auto"/>
            <w:noWrap/>
            <w:vAlign w:val="center"/>
          </w:tcPr>
          <w:p w:rsidR="00FA2330" w:rsidRPr="00C6531F" w:rsidRDefault="00FA2330" w:rsidP="00C6531F">
            <w:pPr>
              <w:spacing w:before="40" w:after="40"/>
              <w:jc w:val="right"/>
              <w:rPr>
                <w:sz w:val="20"/>
                <w:szCs w:val="20"/>
              </w:rPr>
            </w:pPr>
            <w:r w:rsidRPr="00C6531F">
              <w:rPr>
                <w:sz w:val="20"/>
                <w:szCs w:val="20"/>
              </w:rPr>
              <w:t>3 958</w:t>
            </w:r>
          </w:p>
        </w:tc>
        <w:tc>
          <w:tcPr>
            <w:tcW w:w="992" w:type="dxa"/>
            <w:tcBorders>
              <w:top w:val="nil"/>
              <w:left w:val="nil"/>
              <w:bottom w:val="single" w:sz="4" w:space="0" w:color="auto"/>
              <w:right w:val="single" w:sz="4" w:space="0" w:color="auto"/>
            </w:tcBorders>
            <w:shd w:val="clear" w:color="auto" w:fill="auto"/>
            <w:noWrap/>
            <w:vAlign w:val="center"/>
          </w:tcPr>
          <w:p w:rsidR="00FA2330" w:rsidRPr="00C6531F" w:rsidRDefault="00FA2330" w:rsidP="00C6531F">
            <w:pPr>
              <w:spacing w:before="40" w:after="40"/>
              <w:jc w:val="right"/>
              <w:rPr>
                <w:bCs/>
                <w:sz w:val="20"/>
                <w:szCs w:val="20"/>
                <w:lang w:val="en-US" w:eastAsia="en-US"/>
              </w:rPr>
            </w:pPr>
            <w:r w:rsidRPr="00C6531F">
              <w:rPr>
                <w:bCs/>
                <w:sz w:val="20"/>
                <w:szCs w:val="20"/>
              </w:rPr>
              <w:t>3 345</w:t>
            </w:r>
          </w:p>
        </w:tc>
        <w:tc>
          <w:tcPr>
            <w:tcW w:w="992" w:type="dxa"/>
            <w:tcBorders>
              <w:top w:val="nil"/>
              <w:left w:val="nil"/>
              <w:bottom w:val="single" w:sz="4" w:space="0" w:color="auto"/>
              <w:right w:val="single" w:sz="4" w:space="0" w:color="auto"/>
            </w:tcBorders>
            <w:shd w:val="clear" w:color="auto" w:fill="auto"/>
            <w:noWrap/>
            <w:vAlign w:val="center"/>
          </w:tcPr>
          <w:p w:rsidR="00FA2330" w:rsidRPr="00C6531F" w:rsidRDefault="00FA2330" w:rsidP="00C6531F">
            <w:pPr>
              <w:spacing w:before="40" w:after="40"/>
              <w:jc w:val="right"/>
              <w:rPr>
                <w:bCs/>
                <w:sz w:val="20"/>
                <w:szCs w:val="20"/>
              </w:rPr>
            </w:pPr>
            <w:r w:rsidRPr="00C6531F">
              <w:rPr>
                <w:bCs/>
                <w:sz w:val="20"/>
                <w:szCs w:val="20"/>
              </w:rPr>
              <w:t>3 225</w:t>
            </w:r>
          </w:p>
        </w:tc>
        <w:tc>
          <w:tcPr>
            <w:tcW w:w="993" w:type="dxa"/>
            <w:tcBorders>
              <w:top w:val="nil"/>
              <w:left w:val="nil"/>
              <w:bottom w:val="single" w:sz="4" w:space="0" w:color="auto"/>
              <w:right w:val="single" w:sz="4" w:space="0" w:color="auto"/>
            </w:tcBorders>
            <w:shd w:val="clear" w:color="auto" w:fill="auto"/>
            <w:noWrap/>
            <w:vAlign w:val="center"/>
          </w:tcPr>
          <w:p w:rsidR="00FA2330" w:rsidRPr="00C6531F" w:rsidRDefault="00FA2330" w:rsidP="00C6531F">
            <w:pPr>
              <w:spacing w:before="40" w:after="40"/>
              <w:jc w:val="right"/>
              <w:rPr>
                <w:bCs/>
                <w:sz w:val="20"/>
                <w:szCs w:val="20"/>
              </w:rPr>
            </w:pPr>
            <w:r w:rsidRPr="00C6531F">
              <w:rPr>
                <w:bCs/>
                <w:sz w:val="20"/>
                <w:szCs w:val="20"/>
              </w:rPr>
              <w:t>3 003</w:t>
            </w:r>
          </w:p>
        </w:tc>
        <w:tc>
          <w:tcPr>
            <w:tcW w:w="992" w:type="dxa"/>
            <w:tcBorders>
              <w:top w:val="nil"/>
              <w:left w:val="nil"/>
              <w:bottom w:val="single" w:sz="4" w:space="0" w:color="auto"/>
              <w:right w:val="single" w:sz="4" w:space="0" w:color="auto"/>
            </w:tcBorders>
            <w:shd w:val="clear" w:color="auto" w:fill="auto"/>
            <w:noWrap/>
            <w:vAlign w:val="center"/>
          </w:tcPr>
          <w:p w:rsidR="00FA2330" w:rsidRPr="00C6531F" w:rsidRDefault="00FA2330" w:rsidP="00C6531F">
            <w:pPr>
              <w:spacing w:before="40" w:after="40"/>
              <w:jc w:val="right"/>
              <w:rPr>
                <w:bCs/>
                <w:sz w:val="20"/>
                <w:szCs w:val="20"/>
              </w:rPr>
            </w:pPr>
            <w:r w:rsidRPr="00C6531F">
              <w:rPr>
                <w:bCs/>
                <w:sz w:val="20"/>
                <w:szCs w:val="20"/>
              </w:rPr>
              <w:t>3 001</w:t>
            </w:r>
          </w:p>
        </w:tc>
        <w:tc>
          <w:tcPr>
            <w:tcW w:w="992" w:type="dxa"/>
            <w:tcBorders>
              <w:top w:val="nil"/>
              <w:left w:val="nil"/>
              <w:bottom w:val="single" w:sz="4" w:space="0" w:color="auto"/>
              <w:right w:val="single" w:sz="4" w:space="0" w:color="auto"/>
            </w:tcBorders>
            <w:shd w:val="clear" w:color="auto" w:fill="auto"/>
            <w:noWrap/>
            <w:vAlign w:val="center"/>
          </w:tcPr>
          <w:p w:rsidR="00FA2330" w:rsidRPr="00C6531F" w:rsidRDefault="00FA2330" w:rsidP="00C6531F">
            <w:pPr>
              <w:spacing w:before="40" w:after="40"/>
              <w:jc w:val="right"/>
              <w:rPr>
                <w:bCs/>
                <w:sz w:val="20"/>
                <w:szCs w:val="20"/>
              </w:rPr>
            </w:pPr>
            <w:r w:rsidRPr="00C6531F">
              <w:rPr>
                <w:bCs/>
                <w:sz w:val="20"/>
                <w:szCs w:val="20"/>
              </w:rPr>
              <w:t>2 988</w:t>
            </w:r>
          </w:p>
        </w:tc>
      </w:tr>
      <w:tr w:rsidR="00C704CF" w:rsidRPr="00C6531F" w:rsidTr="00AD2A27">
        <w:trPr>
          <w:trHeight w:val="240"/>
        </w:trPr>
        <w:tc>
          <w:tcPr>
            <w:tcW w:w="14385" w:type="dxa"/>
            <w:gridSpan w:val="10"/>
            <w:tcBorders>
              <w:top w:val="nil"/>
              <w:left w:val="single" w:sz="4" w:space="0" w:color="auto"/>
              <w:bottom w:val="single" w:sz="4" w:space="0" w:color="auto"/>
              <w:right w:val="single" w:sz="4" w:space="0" w:color="auto"/>
            </w:tcBorders>
            <w:shd w:val="clear" w:color="auto" w:fill="auto"/>
            <w:vAlign w:val="center"/>
          </w:tcPr>
          <w:p w:rsidR="00C704CF" w:rsidRPr="00C6531F" w:rsidRDefault="00C704CF" w:rsidP="00C6531F">
            <w:pPr>
              <w:spacing w:before="40" w:after="40"/>
              <w:jc w:val="center"/>
              <w:rPr>
                <w:sz w:val="20"/>
                <w:szCs w:val="20"/>
              </w:rPr>
            </w:pPr>
            <w:r w:rsidRPr="00C6531F">
              <w:rPr>
                <w:b/>
                <w:sz w:val="20"/>
                <w:szCs w:val="20"/>
              </w:rPr>
              <w:t>Į atliekų rūšiavimo liniją nukreipiamos mišrios komunalinės atliekos</w:t>
            </w:r>
          </w:p>
        </w:tc>
      </w:tr>
      <w:tr w:rsidR="00FA2330" w:rsidRPr="00C6531F" w:rsidTr="00FA2330">
        <w:trPr>
          <w:trHeight w:val="240"/>
        </w:trPr>
        <w:tc>
          <w:tcPr>
            <w:tcW w:w="626" w:type="dxa"/>
            <w:tcBorders>
              <w:top w:val="nil"/>
              <w:left w:val="single" w:sz="4" w:space="0" w:color="auto"/>
              <w:bottom w:val="single" w:sz="4" w:space="0" w:color="auto"/>
              <w:right w:val="single" w:sz="4" w:space="0" w:color="auto"/>
            </w:tcBorders>
            <w:shd w:val="clear" w:color="auto" w:fill="auto"/>
            <w:vAlign w:val="center"/>
          </w:tcPr>
          <w:p w:rsidR="00FA2330" w:rsidRPr="00C6531F" w:rsidRDefault="00FA2330" w:rsidP="00C6531F">
            <w:pPr>
              <w:pStyle w:val="Sraopastraipa"/>
              <w:numPr>
                <w:ilvl w:val="0"/>
                <w:numId w:val="17"/>
              </w:numPr>
              <w:spacing w:before="40" w:after="40"/>
              <w:contextualSpacing w:val="0"/>
              <w:jc w:val="center"/>
              <w:rPr>
                <w:sz w:val="20"/>
                <w:szCs w:val="20"/>
              </w:rPr>
            </w:pPr>
          </w:p>
        </w:tc>
        <w:tc>
          <w:tcPr>
            <w:tcW w:w="3735" w:type="dxa"/>
            <w:tcBorders>
              <w:top w:val="nil"/>
              <w:left w:val="nil"/>
              <w:bottom w:val="single" w:sz="4" w:space="0" w:color="auto"/>
              <w:right w:val="single" w:sz="4" w:space="0" w:color="auto"/>
            </w:tcBorders>
            <w:shd w:val="clear" w:color="auto" w:fill="auto"/>
            <w:noWrap/>
          </w:tcPr>
          <w:p w:rsidR="00FA2330" w:rsidRPr="00C6531F" w:rsidRDefault="00FA2330" w:rsidP="00C6531F">
            <w:pPr>
              <w:spacing w:before="40" w:after="40"/>
              <w:rPr>
                <w:sz w:val="20"/>
                <w:szCs w:val="20"/>
              </w:rPr>
            </w:pPr>
            <w:r w:rsidRPr="00C6531F">
              <w:rPr>
                <w:sz w:val="20"/>
                <w:szCs w:val="20"/>
              </w:rPr>
              <w:t>Mišrios komunalinės atliekos</w:t>
            </w:r>
          </w:p>
        </w:tc>
        <w:tc>
          <w:tcPr>
            <w:tcW w:w="3078" w:type="dxa"/>
            <w:tcBorders>
              <w:top w:val="nil"/>
              <w:left w:val="nil"/>
              <w:bottom w:val="single" w:sz="4" w:space="0" w:color="auto"/>
              <w:right w:val="single" w:sz="4" w:space="0" w:color="auto"/>
            </w:tcBorders>
            <w:shd w:val="clear" w:color="auto" w:fill="auto"/>
          </w:tcPr>
          <w:p w:rsidR="00FA2330" w:rsidRPr="00C6531F" w:rsidRDefault="00FA2330" w:rsidP="00C6531F">
            <w:pPr>
              <w:spacing w:before="40" w:after="40"/>
              <w:jc w:val="left"/>
              <w:rPr>
                <w:b/>
                <w:bCs/>
                <w:sz w:val="20"/>
                <w:szCs w:val="20"/>
              </w:rPr>
            </w:pPr>
            <w:r w:rsidRPr="00C6531F">
              <w:rPr>
                <w:sz w:val="20"/>
                <w:szCs w:val="20"/>
              </w:rPr>
              <w:t>Apdorojimas</w:t>
            </w:r>
          </w:p>
        </w:tc>
        <w:tc>
          <w:tcPr>
            <w:tcW w:w="993" w:type="dxa"/>
            <w:tcBorders>
              <w:top w:val="nil"/>
              <w:left w:val="nil"/>
              <w:bottom w:val="single" w:sz="4" w:space="0" w:color="auto"/>
              <w:right w:val="single" w:sz="4" w:space="0" w:color="auto"/>
            </w:tcBorders>
            <w:shd w:val="clear" w:color="auto" w:fill="auto"/>
            <w:noWrap/>
            <w:vAlign w:val="center"/>
          </w:tcPr>
          <w:p w:rsidR="00FA2330" w:rsidRPr="00C6531F" w:rsidRDefault="00FA2330" w:rsidP="00C6531F">
            <w:pPr>
              <w:spacing w:before="40" w:after="40"/>
              <w:jc w:val="right"/>
              <w:rPr>
                <w:sz w:val="20"/>
                <w:szCs w:val="20"/>
                <w:lang w:val="en-US" w:eastAsia="en-US"/>
              </w:rPr>
            </w:pPr>
            <w:r w:rsidRPr="00C6531F">
              <w:rPr>
                <w:sz w:val="20"/>
                <w:szCs w:val="20"/>
              </w:rPr>
              <w:t>4 212</w:t>
            </w:r>
          </w:p>
        </w:tc>
        <w:tc>
          <w:tcPr>
            <w:tcW w:w="992" w:type="dxa"/>
            <w:tcBorders>
              <w:top w:val="nil"/>
              <w:left w:val="nil"/>
              <w:bottom w:val="single" w:sz="4" w:space="0" w:color="auto"/>
              <w:right w:val="single" w:sz="4" w:space="0" w:color="auto"/>
            </w:tcBorders>
            <w:shd w:val="clear" w:color="auto" w:fill="auto"/>
            <w:noWrap/>
            <w:vAlign w:val="center"/>
          </w:tcPr>
          <w:p w:rsidR="00FA2330" w:rsidRPr="00C6531F" w:rsidRDefault="00FA2330" w:rsidP="00C6531F">
            <w:pPr>
              <w:spacing w:before="40" w:after="40"/>
              <w:jc w:val="right"/>
              <w:rPr>
                <w:sz w:val="20"/>
                <w:szCs w:val="20"/>
              </w:rPr>
            </w:pPr>
            <w:r w:rsidRPr="00C6531F">
              <w:rPr>
                <w:sz w:val="20"/>
                <w:szCs w:val="20"/>
              </w:rPr>
              <w:t>3 958</w:t>
            </w:r>
          </w:p>
        </w:tc>
        <w:tc>
          <w:tcPr>
            <w:tcW w:w="992" w:type="dxa"/>
            <w:tcBorders>
              <w:top w:val="nil"/>
              <w:left w:val="nil"/>
              <w:bottom w:val="single" w:sz="4" w:space="0" w:color="auto"/>
              <w:right w:val="single" w:sz="4" w:space="0" w:color="auto"/>
            </w:tcBorders>
            <w:shd w:val="clear" w:color="auto" w:fill="auto"/>
            <w:noWrap/>
            <w:vAlign w:val="center"/>
          </w:tcPr>
          <w:p w:rsidR="00FA2330" w:rsidRPr="00C6531F" w:rsidRDefault="00FA2330" w:rsidP="00C6531F">
            <w:pPr>
              <w:spacing w:before="40" w:after="40"/>
              <w:jc w:val="right"/>
              <w:rPr>
                <w:sz w:val="20"/>
                <w:szCs w:val="20"/>
              </w:rPr>
            </w:pPr>
            <w:r w:rsidRPr="00C6531F">
              <w:rPr>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rsidR="00FA2330" w:rsidRPr="00C6531F" w:rsidRDefault="00FA2330" w:rsidP="00C6531F">
            <w:pPr>
              <w:spacing w:before="40" w:after="40"/>
              <w:jc w:val="right"/>
              <w:rPr>
                <w:sz w:val="20"/>
                <w:szCs w:val="20"/>
              </w:rPr>
            </w:pPr>
            <w:r w:rsidRPr="00C6531F">
              <w:rPr>
                <w:sz w:val="20"/>
                <w:szCs w:val="20"/>
              </w:rPr>
              <w:t>-</w:t>
            </w:r>
          </w:p>
        </w:tc>
        <w:tc>
          <w:tcPr>
            <w:tcW w:w="993" w:type="dxa"/>
            <w:tcBorders>
              <w:top w:val="nil"/>
              <w:left w:val="nil"/>
              <w:bottom w:val="single" w:sz="4" w:space="0" w:color="auto"/>
              <w:right w:val="single" w:sz="4" w:space="0" w:color="auto"/>
            </w:tcBorders>
            <w:shd w:val="clear" w:color="auto" w:fill="auto"/>
            <w:noWrap/>
            <w:vAlign w:val="center"/>
          </w:tcPr>
          <w:p w:rsidR="00FA2330" w:rsidRPr="00C6531F" w:rsidRDefault="00FA2330" w:rsidP="00C6531F">
            <w:pPr>
              <w:spacing w:before="40" w:after="40"/>
              <w:jc w:val="right"/>
              <w:rPr>
                <w:sz w:val="20"/>
                <w:szCs w:val="20"/>
              </w:rPr>
            </w:pPr>
            <w:r w:rsidRPr="00C6531F">
              <w:rPr>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rsidR="00FA2330" w:rsidRPr="00C6531F" w:rsidRDefault="00FA2330" w:rsidP="00C6531F">
            <w:pPr>
              <w:spacing w:before="40" w:after="40"/>
              <w:jc w:val="right"/>
              <w:rPr>
                <w:sz w:val="20"/>
                <w:szCs w:val="20"/>
              </w:rPr>
            </w:pPr>
            <w:r w:rsidRPr="00C6531F">
              <w:rPr>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rsidR="00FA2330" w:rsidRPr="00C6531F" w:rsidRDefault="00FA2330" w:rsidP="00C6531F">
            <w:pPr>
              <w:spacing w:before="40" w:after="40"/>
              <w:jc w:val="right"/>
              <w:rPr>
                <w:sz w:val="20"/>
                <w:szCs w:val="20"/>
              </w:rPr>
            </w:pPr>
            <w:r w:rsidRPr="00C6531F">
              <w:rPr>
                <w:sz w:val="20"/>
                <w:szCs w:val="20"/>
              </w:rPr>
              <w:t>-</w:t>
            </w:r>
          </w:p>
        </w:tc>
      </w:tr>
      <w:tr w:rsidR="00FA2330" w:rsidRPr="00C6531F" w:rsidTr="00FA2330">
        <w:trPr>
          <w:trHeight w:val="240"/>
        </w:trPr>
        <w:tc>
          <w:tcPr>
            <w:tcW w:w="626" w:type="dxa"/>
            <w:tcBorders>
              <w:top w:val="nil"/>
              <w:left w:val="single" w:sz="4" w:space="0" w:color="auto"/>
              <w:bottom w:val="single" w:sz="4" w:space="0" w:color="auto"/>
              <w:right w:val="single" w:sz="4" w:space="0" w:color="auto"/>
            </w:tcBorders>
            <w:shd w:val="clear" w:color="auto" w:fill="auto"/>
            <w:vAlign w:val="center"/>
          </w:tcPr>
          <w:p w:rsidR="00FA2330" w:rsidRPr="00C6531F" w:rsidRDefault="00FA2330" w:rsidP="00C6531F">
            <w:pPr>
              <w:pStyle w:val="Sraopastraipa"/>
              <w:numPr>
                <w:ilvl w:val="0"/>
                <w:numId w:val="17"/>
              </w:numPr>
              <w:spacing w:before="40" w:after="40"/>
              <w:contextualSpacing w:val="0"/>
              <w:jc w:val="center"/>
              <w:rPr>
                <w:sz w:val="20"/>
                <w:szCs w:val="20"/>
              </w:rPr>
            </w:pPr>
          </w:p>
        </w:tc>
        <w:tc>
          <w:tcPr>
            <w:tcW w:w="3735" w:type="dxa"/>
            <w:tcBorders>
              <w:top w:val="nil"/>
              <w:left w:val="nil"/>
              <w:bottom w:val="single" w:sz="4" w:space="0" w:color="auto"/>
              <w:right w:val="single" w:sz="4" w:space="0" w:color="auto"/>
            </w:tcBorders>
            <w:shd w:val="clear" w:color="auto" w:fill="auto"/>
            <w:noWrap/>
          </w:tcPr>
          <w:p w:rsidR="00FA2330" w:rsidRPr="00C6531F" w:rsidRDefault="00FA2330" w:rsidP="00C6531F">
            <w:pPr>
              <w:spacing w:before="40" w:after="40"/>
              <w:rPr>
                <w:sz w:val="20"/>
                <w:szCs w:val="20"/>
              </w:rPr>
            </w:pPr>
            <w:r w:rsidRPr="00C6531F">
              <w:rPr>
                <w:sz w:val="20"/>
                <w:szCs w:val="20"/>
              </w:rPr>
              <w:t>Atskirtos pakuočių atliekos ir kitos antrinės žaliavos</w:t>
            </w:r>
          </w:p>
        </w:tc>
        <w:tc>
          <w:tcPr>
            <w:tcW w:w="3078" w:type="dxa"/>
            <w:tcBorders>
              <w:top w:val="nil"/>
              <w:left w:val="nil"/>
              <w:bottom w:val="single" w:sz="4" w:space="0" w:color="auto"/>
              <w:right w:val="single" w:sz="4" w:space="0" w:color="auto"/>
            </w:tcBorders>
            <w:shd w:val="clear" w:color="auto" w:fill="auto"/>
          </w:tcPr>
          <w:p w:rsidR="00FA2330" w:rsidRPr="00C6531F" w:rsidRDefault="00FA2330" w:rsidP="00C6531F">
            <w:pPr>
              <w:spacing w:before="40" w:after="40"/>
              <w:jc w:val="left"/>
              <w:rPr>
                <w:b/>
                <w:bCs/>
                <w:sz w:val="20"/>
                <w:szCs w:val="20"/>
              </w:rPr>
            </w:pPr>
            <w:r w:rsidRPr="00C6531F">
              <w:rPr>
                <w:sz w:val="20"/>
                <w:szCs w:val="20"/>
              </w:rPr>
              <w:t>Perdirbimas</w:t>
            </w:r>
          </w:p>
        </w:tc>
        <w:tc>
          <w:tcPr>
            <w:tcW w:w="993" w:type="dxa"/>
            <w:tcBorders>
              <w:top w:val="nil"/>
              <w:left w:val="nil"/>
              <w:bottom w:val="single" w:sz="4" w:space="0" w:color="auto"/>
              <w:right w:val="single" w:sz="4" w:space="0" w:color="auto"/>
            </w:tcBorders>
            <w:shd w:val="clear" w:color="auto" w:fill="auto"/>
            <w:noWrap/>
            <w:vAlign w:val="center"/>
          </w:tcPr>
          <w:p w:rsidR="00FA2330" w:rsidRPr="00C6531F" w:rsidRDefault="00FA2330" w:rsidP="00C6531F">
            <w:pPr>
              <w:spacing w:before="40" w:after="40"/>
              <w:jc w:val="right"/>
              <w:rPr>
                <w:sz w:val="20"/>
                <w:szCs w:val="20"/>
                <w:lang w:val="en-US" w:eastAsia="en-US"/>
              </w:rPr>
            </w:pPr>
            <w:r w:rsidRPr="00C6531F">
              <w:rPr>
                <w:sz w:val="20"/>
                <w:szCs w:val="20"/>
              </w:rPr>
              <w:t>211</w:t>
            </w:r>
          </w:p>
        </w:tc>
        <w:tc>
          <w:tcPr>
            <w:tcW w:w="992" w:type="dxa"/>
            <w:tcBorders>
              <w:top w:val="nil"/>
              <w:left w:val="nil"/>
              <w:bottom w:val="single" w:sz="4" w:space="0" w:color="auto"/>
              <w:right w:val="single" w:sz="4" w:space="0" w:color="auto"/>
            </w:tcBorders>
            <w:shd w:val="clear" w:color="auto" w:fill="auto"/>
            <w:noWrap/>
            <w:vAlign w:val="center"/>
          </w:tcPr>
          <w:p w:rsidR="00FA2330" w:rsidRPr="00C6531F" w:rsidRDefault="00FA2330" w:rsidP="00C6531F">
            <w:pPr>
              <w:spacing w:before="40" w:after="40"/>
              <w:jc w:val="right"/>
              <w:rPr>
                <w:sz w:val="20"/>
                <w:szCs w:val="20"/>
              </w:rPr>
            </w:pPr>
            <w:r w:rsidRPr="00C6531F">
              <w:rPr>
                <w:sz w:val="20"/>
                <w:szCs w:val="20"/>
              </w:rPr>
              <w:t>198</w:t>
            </w:r>
          </w:p>
        </w:tc>
        <w:tc>
          <w:tcPr>
            <w:tcW w:w="992" w:type="dxa"/>
            <w:tcBorders>
              <w:top w:val="nil"/>
              <w:left w:val="nil"/>
              <w:bottom w:val="single" w:sz="4" w:space="0" w:color="auto"/>
              <w:right w:val="single" w:sz="4" w:space="0" w:color="auto"/>
            </w:tcBorders>
            <w:shd w:val="clear" w:color="auto" w:fill="auto"/>
            <w:noWrap/>
            <w:vAlign w:val="center"/>
          </w:tcPr>
          <w:p w:rsidR="00FA2330" w:rsidRPr="00C6531F" w:rsidRDefault="00FA2330" w:rsidP="00C6531F">
            <w:pPr>
              <w:spacing w:before="40" w:after="40"/>
              <w:jc w:val="right"/>
              <w:rPr>
                <w:sz w:val="20"/>
                <w:szCs w:val="20"/>
              </w:rPr>
            </w:pPr>
            <w:r w:rsidRPr="00C6531F">
              <w:rPr>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rsidR="00FA2330" w:rsidRPr="00C6531F" w:rsidRDefault="00FA2330" w:rsidP="00C6531F">
            <w:pPr>
              <w:spacing w:before="40" w:after="40"/>
              <w:jc w:val="right"/>
              <w:rPr>
                <w:sz w:val="20"/>
                <w:szCs w:val="20"/>
              </w:rPr>
            </w:pPr>
            <w:r w:rsidRPr="00C6531F">
              <w:rPr>
                <w:sz w:val="20"/>
                <w:szCs w:val="20"/>
              </w:rPr>
              <w:t>-</w:t>
            </w:r>
          </w:p>
        </w:tc>
        <w:tc>
          <w:tcPr>
            <w:tcW w:w="993" w:type="dxa"/>
            <w:tcBorders>
              <w:top w:val="nil"/>
              <w:left w:val="nil"/>
              <w:bottom w:val="single" w:sz="4" w:space="0" w:color="auto"/>
              <w:right w:val="single" w:sz="4" w:space="0" w:color="auto"/>
            </w:tcBorders>
            <w:shd w:val="clear" w:color="auto" w:fill="auto"/>
            <w:noWrap/>
            <w:vAlign w:val="center"/>
          </w:tcPr>
          <w:p w:rsidR="00FA2330" w:rsidRPr="00C6531F" w:rsidRDefault="00FA2330" w:rsidP="00C6531F">
            <w:pPr>
              <w:spacing w:before="40" w:after="40"/>
              <w:jc w:val="right"/>
              <w:rPr>
                <w:sz w:val="20"/>
                <w:szCs w:val="20"/>
              </w:rPr>
            </w:pPr>
            <w:r w:rsidRPr="00C6531F">
              <w:rPr>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rsidR="00FA2330" w:rsidRPr="00C6531F" w:rsidRDefault="00FA2330" w:rsidP="00C6531F">
            <w:pPr>
              <w:spacing w:before="40" w:after="40"/>
              <w:jc w:val="right"/>
              <w:rPr>
                <w:sz w:val="20"/>
                <w:szCs w:val="20"/>
              </w:rPr>
            </w:pPr>
            <w:r w:rsidRPr="00C6531F">
              <w:rPr>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rsidR="00FA2330" w:rsidRPr="00C6531F" w:rsidRDefault="00FA2330" w:rsidP="00C6531F">
            <w:pPr>
              <w:spacing w:before="40" w:after="40"/>
              <w:jc w:val="right"/>
              <w:rPr>
                <w:sz w:val="20"/>
                <w:szCs w:val="20"/>
              </w:rPr>
            </w:pPr>
            <w:r w:rsidRPr="00C6531F">
              <w:rPr>
                <w:sz w:val="20"/>
                <w:szCs w:val="20"/>
              </w:rPr>
              <w:t>-</w:t>
            </w:r>
          </w:p>
        </w:tc>
      </w:tr>
      <w:tr w:rsidR="00C704CF" w:rsidRPr="00C6531F" w:rsidTr="00AB5C47">
        <w:trPr>
          <w:trHeight w:val="240"/>
        </w:trPr>
        <w:tc>
          <w:tcPr>
            <w:tcW w:w="14385"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C704CF" w:rsidRPr="00C6531F" w:rsidRDefault="00C704CF" w:rsidP="00C6531F">
            <w:pPr>
              <w:spacing w:before="40" w:after="40"/>
              <w:jc w:val="center"/>
              <w:rPr>
                <w:b/>
                <w:bCs/>
                <w:sz w:val="20"/>
                <w:szCs w:val="20"/>
              </w:rPr>
            </w:pPr>
            <w:r w:rsidRPr="00C6531F">
              <w:rPr>
                <w:b/>
                <w:bCs/>
                <w:sz w:val="20"/>
                <w:szCs w:val="20"/>
              </w:rPr>
              <w:t>Į mechaninio apdorojimo įrenginius nukreipiamos mišrios komunalinės atliekos</w:t>
            </w:r>
          </w:p>
        </w:tc>
      </w:tr>
      <w:tr w:rsidR="001C003A" w:rsidRPr="00C6531F" w:rsidTr="00FA2330">
        <w:trPr>
          <w:trHeight w:val="240"/>
        </w:trPr>
        <w:tc>
          <w:tcPr>
            <w:tcW w:w="626" w:type="dxa"/>
            <w:tcBorders>
              <w:top w:val="nil"/>
              <w:left w:val="single" w:sz="4" w:space="0" w:color="auto"/>
              <w:bottom w:val="single" w:sz="4" w:space="0" w:color="auto"/>
              <w:right w:val="single" w:sz="4" w:space="0" w:color="auto"/>
            </w:tcBorders>
            <w:shd w:val="clear" w:color="auto" w:fill="auto"/>
            <w:vAlign w:val="center"/>
          </w:tcPr>
          <w:p w:rsidR="001C003A" w:rsidRPr="00C6531F" w:rsidRDefault="001C003A" w:rsidP="00C6531F">
            <w:pPr>
              <w:pStyle w:val="Sraopastraipa"/>
              <w:numPr>
                <w:ilvl w:val="0"/>
                <w:numId w:val="17"/>
              </w:numPr>
              <w:spacing w:before="40" w:after="40"/>
              <w:contextualSpacing w:val="0"/>
              <w:jc w:val="center"/>
              <w:rPr>
                <w:sz w:val="20"/>
                <w:szCs w:val="20"/>
              </w:rPr>
            </w:pPr>
          </w:p>
        </w:tc>
        <w:tc>
          <w:tcPr>
            <w:tcW w:w="3735" w:type="dxa"/>
            <w:tcBorders>
              <w:top w:val="nil"/>
              <w:left w:val="nil"/>
              <w:bottom w:val="single" w:sz="4" w:space="0" w:color="auto"/>
              <w:right w:val="single" w:sz="4" w:space="0" w:color="auto"/>
            </w:tcBorders>
            <w:shd w:val="clear" w:color="auto" w:fill="auto"/>
            <w:noWrap/>
            <w:vAlign w:val="center"/>
          </w:tcPr>
          <w:p w:rsidR="001C003A" w:rsidRPr="00C6531F" w:rsidRDefault="001C003A" w:rsidP="00C6531F">
            <w:pPr>
              <w:spacing w:before="40" w:after="40"/>
              <w:jc w:val="left"/>
              <w:rPr>
                <w:sz w:val="20"/>
                <w:szCs w:val="20"/>
              </w:rPr>
            </w:pPr>
            <w:r w:rsidRPr="00C6531F">
              <w:rPr>
                <w:sz w:val="20"/>
                <w:szCs w:val="20"/>
              </w:rPr>
              <w:t xml:space="preserve">Mišrios komunalinės atliekos </w:t>
            </w:r>
          </w:p>
        </w:tc>
        <w:tc>
          <w:tcPr>
            <w:tcW w:w="3078" w:type="dxa"/>
            <w:tcBorders>
              <w:top w:val="single" w:sz="4" w:space="0" w:color="auto"/>
              <w:left w:val="nil"/>
              <w:bottom w:val="single" w:sz="4" w:space="0" w:color="auto"/>
              <w:right w:val="single" w:sz="4" w:space="0" w:color="auto"/>
            </w:tcBorders>
            <w:shd w:val="clear" w:color="auto" w:fill="auto"/>
            <w:vAlign w:val="center"/>
          </w:tcPr>
          <w:p w:rsidR="001C003A" w:rsidRPr="00C6531F" w:rsidRDefault="001C003A" w:rsidP="00C6531F">
            <w:pPr>
              <w:spacing w:before="40" w:after="40"/>
              <w:jc w:val="left"/>
              <w:rPr>
                <w:sz w:val="20"/>
                <w:szCs w:val="20"/>
              </w:rPr>
            </w:pPr>
            <w:r w:rsidRPr="00C6531F">
              <w:rPr>
                <w:sz w:val="20"/>
                <w:szCs w:val="20"/>
              </w:rPr>
              <w:t>Apdorojimas</w:t>
            </w:r>
          </w:p>
        </w:tc>
        <w:tc>
          <w:tcPr>
            <w:tcW w:w="993" w:type="dxa"/>
            <w:tcBorders>
              <w:top w:val="nil"/>
              <w:left w:val="nil"/>
              <w:bottom w:val="single" w:sz="4" w:space="0" w:color="auto"/>
              <w:right w:val="single" w:sz="4" w:space="0" w:color="auto"/>
            </w:tcBorders>
            <w:shd w:val="clear" w:color="auto" w:fill="auto"/>
            <w:noWrap/>
            <w:vAlign w:val="center"/>
          </w:tcPr>
          <w:p w:rsidR="001C003A" w:rsidRPr="00C6531F" w:rsidRDefault="001C003A" w:rsidP="00C6531F">
            <w:pPr>
              <w:spacing w:before="40" w:after="40"/>
              <w:jc w:val="right"/>
              <w:rPr>
                <w:sz w:val="20"/>
                <w:szCs w:val="20"/>
              </w:rPr>
            </w:pPr>
            <w:r w:rsidRPr="00C6531F">
              <w:rPr>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rsidR="001C003A" w:rsidRPr="00C6531F" w:rsidRDefault="001C003A" w:rsidP="00C6531F">
            <w:pPr>
              <w:spacing w:before="40" w:after="40"/>
              <w:jc w:val="right"/>
              <w:rPr>
                <w:sz w:val="20"/>
                <w:szCs w:val="20"/>
              </w:rPr>
            </w:pPr>
            <w:r w:rsidRPr="00C6531F">
              <w:rPr>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rsidR="001C003A" w:rsidRPr="00C6531F" w:rsidRDefault="001C003A" w:rsidP="00C6531F">
            <w:pPr>
              <w:spacing w:before="40" w:after="40"/>
              <w:jc w:val="right"/>
              <w:rPr>
                <w:bCs/>
                <w:sz w:val="20"/>
                <w:szCs w:val="20"/>
                <w:lang w:val="en-US" w:eastAsia="en-US"/>
              </w:rPr>
            </w:pPr>
            <w:r w:rsidRPr="00C6531F">
              <w:rPr>
                <w:bCs/>
                <w:sz w:val="20"/>
                <w:szCs w:val="20"/>
              </w:rPr>
              <w:t>3 345</w:t>
            </w:r>
          </w:p>
        </w:tc>
        <w:tc>
          <w:tcPr>
            <w:tcW w:w="992" w:type="dxa"/>
            <w:tcBorders>
              <w:top w:val="nil"/>
              <w:left w:val="nil"/>
              <w:bottom w:val="single" w:sz="4" w:space="0" w:color="auto"/>
              <w:right w:val="single" w:sz="4" w:space="0" w:color="auto"/>
            </w:tcBorders>
            <w:shd w:val="clear" w:color="auto" w:fill="auto"/>
            <w:noWrap/>
            <w:vAlign w:val="center"/>
          </w:tcPr>
          <w:p w:rsidR="001C003A" w:rsidRPr="00C6531F" w:rsidRDefault="001C003A" w:rsidP="00C6531F">
            <w:pPr>
              <w:spacing w:before="40" w:after="40"/>
              <w:jc w:val="right"/>
              <w:rPr>
                <w:bCs/>
                <w:sz w:val="20"/>
                <w:szCs w:val="20"/>
              </w:rPr>
            </w:pPr>
            <w:r w:rsidRPr="00C6531F">
              <w:rPr>
                <w:bCs/>
                <w:sz w:val="20"/>
                <w:szCs w:val="20"/>
              </w:rPr>
              <w:t>3 225</w:t>
            </w:r>
          </w:p>
        </w:tc>
        <w:tc>
          <w:tcPr>
            <w:tcW w:w="993" w:type="dxa"/>
            <w:tcBorders>
              <w:top w:val="nil"/>
              <w:left w:val="nil"/>
              <w:bottom w:val="single" w:sz="4" w:space="0" w:color="auto"/>
              <w:right w:val="single" w:sz="4" w:space="0" w:color="auto"/>
            </w:tcBorders>
            <w:shd w:val="clear" w:color="auto" w:fill="auto"/>
            <w:noWrap/>
            <w:vAlign w:val="center"/>
          </w:tcPr>
          <w:p w:rsidR="001C003A" w:rsidRPr="00C6531F" w:rsidRDefault="001C003A" w:rsidP="00C6531F">
            <w:pPr>
              <w:spacing w:before="40" w:after="40"/>
              <w:jc w:val="right"/>
              <w:rPr>
                <w:bCs/>
                <w:sz w:val="20"/>
                <w:szCs w:val="20"/>
              </w:rPr>
            </w:pPr>
            <w:r w:rsidRPr="00C6531F">
              <w:rPr>
                <w:bCs/>
                <w:sz w:val="20"/>
                <w:szCs w:val="20"/>
              </w:rPr>
              <w:t>3 003</w:t>
            </w:r>
          </w:p>
        </w:tc>
        <w:tc>
          <w:tcPr>
            <w:tcW w:w="992" w:type="dxa"/>
            <w:tcBorders>
              <w:top w:val="nil"/>
              <w:left w:val="nil"/>
              <w:bottom w:val="single" w:sz="4" w:space="0" w:color="auto"/>
              <w:right w:val="single" w:sz="4" w:space="0" w:color="auto"/>
            </w:tcBorders>
            <w:shd w:val="clear" w:color="auto" w:fill="auto"/>
            <w:noWrap/>
            <w:vAlign w:val="center"/>
          </w:tcPr>
          <w:p w:rsidR="001C003A" w:rsidRPr="00C6531F" w:rsidRDefault="001C003A" w:rsidP="00C6531F">
            <w:pPr>
              <w:spacing w:before="40" w:after="40"/>
              <w:jc w:val="right"/>
              <w:rPr>
                <w:bCs/>
                <w:sz w:val="20"/>
                <w:szCs w:val="20"/>
              </w:rPr>
            </w:pPr>
            <w:r w:rsidRPr="00C6531F">
              <w:rPr>
                <w:bCs/>
                <w:sz w:val="20"/>
                <w:szCs w:val="20"/>
              </w:rPr>
              <w:t>3 001</w:t>
            </w:r>
          </w:p>
        </w:tc>
        <w:tc>
          <w:tcPr>
            <w:tcW w:w="992" w:type="dxa"/>
            <w:tcBorders>
              <w:top w:val="nil"/>
              <w:left w:val="nil"/>
              <w:bottom w:val="single" w:sz="4" w:space="0" w:color="auto"/>
              <w:right w:val="single" w:sz="4" w:space="0" w:color="auto"/>
            </w:tcBorders>
            <w:shd w:val="clear" w:color="auto" w:fill="auto"/>
            <w:noWrap/>
            <w:vAlign w:val="center"/>
          </w:tcPr>
          <w:p w:rsidR="001C003A" w:rsidRPr="00C6531F" w:rsidRDefault="001C003A" w:rsidP="00C6531F">
            <w:pPr>
              <w:spacing w:before="40" w:after="40"/>
              <w:jc w:val="right"/>
              <w:rPr>
                <w:bCs/>
                <w:sz w:val="20"/>
                <w:szCs w:val="20"/>
              </w:rPr>
            </w:pPr>
            <w:r w:rsidRPr="00C6531F">
              <w:rPr>
                <w:bCs/>
                <w:sz w:val="20"/>
                <w:szCs w:val="20"/>
              </w:rPr>
              <w:t>2 988</w:t>
            </w:r>
          </w:p>
        </w:tc>
      </w:tr>
      <w:tr w:rsidR="00FA2330" w:rsidRPr="00C6531F" w:rsidTr="00FA2330">
        <w:trPr>
          <w:trHeight w:val="240"/>
        </w:trPr>
        <w:tc>
          <w:tcPr>
            <w:tcW w:w="626" w:type="dxa"/>
            <w:tcBorders>
              <w:top w:val="nil"/>
              <w:left w:val="single" w:sz="4" w:space="0" w:color="auto"/>
              <w:bottom w:val="single" w:sz="4" w:space="0" w:color="auto"/>
              <w:right w:val="single" w:sz="4" w:space="0" w:color="auto"/>
            </w:tcBorders>
            <w:shd w:val="clear" w:color="auto" w:fill="auto"/>
            <w:vAlign w:val="center"/>
          </w:tcPr>
          <w:p w:rsidR="00FA2330" w:rsidRPr="00C6531F" w:rsidRDefault="00FA2330" w:rsidP="00C6531F">
            <w:pPr>
              <w:pStyle w:val="Sraopastraipa"/>
              <w:numPr>
                <w:ilvl w:val="0"/>
                <w:numId w:val="17"/>
              </w:numPr>
              <w:spacing w:before="40" w:after="40"/>
              <w:contextualSpacing w:val="0"/>
              <w:jc w:val="center"/>
              <w:rPr>
                <w:sz w:val="20"/>
                <w:szCs w:val="20"/>
              </w:rPr>
            </w:pPr>
          </w:p>
        </w:tc>
        <w:tc>
          <w:tcPr>
            <w:tcW w:w="3735" w:type="dxa"/>
            <w:tcBorders>
              <w:top w:val="nil"/>
              <w:left w:val="nil"/>
              <w:bottom w:val="single" w:sz="4" w:space="0" w:color="auto"/>
              <w:right w:val="single" w:sz="4" w:space="0" w:color="auto"/>
            </w:tcBorders>
            <w:shd w:val="clear" w:color="auto" w:fill="auto"/>
            <w:noWrap/>
            <w:vAlign w:val="center"/>
          </w:tcPr>
          <w:p w:rsidR="00FA2330" w:rsidRPr="00C6531F" w:rsidRDefault="00FA2330" w:rsidP="00C6531F">
            <w:pPr>
              <w:spacing w:before="40" w:after="40"/>
              <w:jc w:val="left"/>
              <w:rPr>
                <w:b/>
                <w:sz w:val="20"/>
                <w:szCs w:val="20"/>
              </w:rPr>
            </w:pPr>
            <w:r w:rsidRPr="00C6531F">
              <w:rPr>
                <w:sz w:val="20"/>
                <w:szCs w:val="20"/>
              </w:rPr>
              <w:t>Atskirtos pakuočių atliekos ir kitos antrinės žaliavos</w:t>
            </w:r>
          </w:p>
        </w:tc>
        <w:tc>
          <w:tcPr>
            <w:tcW w:w="3078" w:type="dxa"/>
            <w:tcBorders>
              <w:top w:val="single" w:sz="4" w:space="0" w:color="auto"/>
              <w:left w:val="nil"/>
              <w:bottom w:val="single" w:sz="4" w:space="0" w:color="auto"/>
              <w:right w:val="single" w:sz="4" w:space="0" w:color="auto"/>
            </w:tcBorders>
            <w:shd w:val="clear" w:color="auto" w:fill="auto"/>
            <w:vAlign w:val="center"/>
          </w:tcPr>
          <w:p w:rsidR="00FA2330" w:rsidRPr="00C6531F" w:rsidRDefault="00FA2330" w:rsidP="00C6531F">
            <w:pPr>
              <w:spacing w:before="40" w:after="40"/>
              <w:jc w:val="left"/>
              <w:rPr>
                <w:sz w:val="20"/>
                <w:szCs w:val="20"/>
              </w:rPr>
            </w:pPr>
            <w:r w:rsidRPr="00C6531F">
              <w:rPr>
                <w:sz w:val="20"/>
                <w:szCs w:val="20"/>
              </w:rPr>
              <w:t>Perdirbimas</w:t>
            </w:r>
          </w:p>
        </w:tc>
        <w:tc>
          <w:tcPr>
            <w:tcW w:w="993" w:type="dxa"/>
            <w:tcBorders>
              <w:top w:val="nil"/>
              <w:left w:val="nil"/>
              <w:bottom w:val="single" w:sz="4" w:space="0" w:color="auto"/>
              <w:right w:val="single" w:sz="4" w:space="0" w:color="auto"/>
            </w:tcBorders>
            <w:shd w:val="clear" w:color="auto" w:fill="auto"/>
            <w:noWrap/>
            <w:vAlign w:val="center"/>
          </w:tcPr>
          <w:p w:rsidR="00FA2330" w:rsidRPr="00C6531F" w:rsidRDefault="00FA2330" w:rsidP="00C6531F">
            <w:pPr>
              <w:spacing w:before="40" w:after="40"/>
              <w:jc w:val="right"/>
              <w:rPr>
                <w:sz w:val="20"/>
                <w:szCs w:val="20"/>
              </w:rPr>
            </w:pPr>
            <w:r w:rsidRPr="00C6531F">
              <w:rPr>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rsidR="00FA2330" w:rsidRPr="00C6531F" w:rsidRDefault="00FA2330" w:rsidP="00C6531F">
            <w:pPr>
              <w:spacing w:before="40" w:after="40"/>
              <w:jc w:val="right"/>
              <w:rPr>
                <w:sz w:val="20"/>
                <w:szCs w:val="20"/>
              </w:rPr>
            </w:pPr>
            <w:r w:rsidRPr="00C6531F">
              <w:rPr>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rsidR="00FA2330" w:rsidRPr="00C6531F" w:rsidRDefault="00FA2330" w:rsidP="00C6531F">
            <w:pPr>
              <w:spacing w:before="40" w:after="40"/>
              <w:jc w:val="right"/>
              <w:rPr>
                <w:bCs/>
                <w:sz w:val="20"/>
                <w:szCs w:val="20"/>
                <w:lang w:val="en-US" w:eastAsia="en-US"/>
              </w:rPr>
            </w:pPr>
            <w:r w:rsidRPr="00C6531F">
              <w:rPr>
                <w:bCs/>
                <w:sz w:val="20"/>
                <w:szCs w:val="20"/>
              </w:rPr>
              <w:t>313</w:t>
            </w:r>
          </w:p>
        </w:tc>
        <w:tc>
          <w:tcPr>
            <w:tcW w:w="992" w:type="dxa"/>
            <w:tcBorders>
              <w:top w:val="nil"/>
              <w:left w:val="nil"/>
              <w:bottom w:val="single" w:sz="4" w:space="0" w:color="auto"/>
              <w:right w:val="single" w:sz="4" w:space="0" w:color="auto"/>
            </w:tcBorders>
            <w:shd w:val="clear" w:color="auto" w:fill="auto"/>
            <w:noWrap/>
            <w:vAlign w:val="center"/>
          </w:tcPr>
          <w:p w:rsidR="00FA2330" w:rsidRPr="00C6531F" w:rsidRDefault="00FA2330" w:rsidP="00C6531F">
            <w:pPr>
              <w:spacing w:before="40" w:after="40"/>
              <w:jc w:val="right"/>
              <w:rPr>
                <w:bCs/>
                <w:sz w:val="20"/>
                <w:szCs w:val="20"/>
              </w:rPr>
            </w:pPr>
            <w:r w:rsidRPr="00C6531F">
              <w:rPr>
                <w:bCs/>
                <w:sz w:val="20"/>
                <w:szCs w:val="20"/>
              </w:rPr>
              <w:t>307</w:t>
            </w:r>
          </w:p>
        </w:tc>
        <w:tc>
          <w:tcPr>
            <w:tcW w:w="993" w:type="dxa"/>
            <w:tcBorders>
              <w:top w:val="nil"/>
              <w:left w:val="nil"/>
              <w:bottom w:val="single" w:sz="4" w:space="0" w:color="auto"/>
              <w:right w:val="single" w:sz="4" w:space="0" w:color="auto"/>
            </w:tcBorders>
            <w:shd w:val="clear" w:color="auto" w:fill="auto"/>
            <w:noWrap/>
            <w:vAlign w:val="center"/>
          </w:tcPr>
          <w:p w:rsidR="00FA2330" w:rsidRPr="00C6531F" w:rsidRDefault="00FA2330" w:rsidP="00C6531F">
            <w:pPr>
              <w:spacing w:before="40" w:after="40"/>
              <w:jc w:val="right"/>
              <w:rPr>
                <w:bCs/>
                <w:sz w:val="20"/>
                <w:szCs w:val="20"/>
              </w:rPr>
            </w:pPr>
            <w:r w:rsidRPr="00C6531F">
              <w:rPr>
                <w:bCs/>
                <w:sz w:val="20"/>
                <w:szCs w:val="20"/>
              </w:rPr>
              <w:t>298</w:t>
            </w:r>
          </w:p>
        </w:tc>
        <w:tc>
          <w:tcPr>
            <w:tcW w:w="992" w:type="dxa"/>
            <w:tcBorders>
              <w:top w:val="nil"/>
              <w:left w:val="nil"/>
              <w:bottom w:val="single" w:sz="4" w:space="0" w:color="auto"/>
              <w:right w:val="single" w:sz="4" w:space="0" w:color="auto"/>
            </w:tcBorders>
            <w:shd w:val="clear" w:color="auto" w:fill="auto"/>
            <w:noWrap/>
            <w:vAlign w:val="center"/>
          </w:tcPr>
          <w:p w:rsidR="00FA2330" w:rsidRPr="00C6531F" w:rsidRDefault="00FA2330" w:rsidP="00C6531F">
            <w:pPr>
              <w:spacing w:before="40" w:after="40"/>
              <w:jc w:val="right"/>
              <w:rPr>
                <w:bCs/>
                <w:sz w:val="20"/>
                <w:szCs w:val="20"/>
              </w:rPr>
            </w:pPr>
            <w:r w:rsidRPr="00C6531F">
              <w:rPr>
                <w:bCs/>
                <w:sz w:val="20"/>
                <w:szCs w:val="20"/>
              </w:rPr>
              <w:t>300</w:t>
            </w:r>
          </w:p>
        </w:tc>
        <w:tc>
          <w:tcPr>
            <w:tcW w:w="992" w:type="dxa"/>
            <w:tcBorders>
              <w:top w:val="nil"/>
              <w:left w:val="nil"/>
              <w:bottom w:val="single" w:sz="4" w:space="0" w:color="auto"/>
              <w:right w:val="single" w:sz="4" w:space="0" w:color="auto"/>
            </w:tcBorders>
            <w:shd w:val="clear" w:color="auto" w:fill="auto"/>
            <w:noWrap/>
            <w:vAlign w:val="center"/>
          </w:tcPr>
          <w:p w:rsidR="00FA2330" w:rsidRPr="00C6531F" w:rsidRDefault="00FA2330" w:rsidP="00C6531F">
            <w:pPr>
              <w:spacing w:before="40" w:after="40"/>
              <w:jc w:val="right"/>
              <w:rPr>
                <w:bCs/>
                <w:sz w:val="20"/>
                <w:szCs w:val="20"/>
              </w:rPr>
            </w:pPr>
            <w:r w:rsidRPr="00C6531F">
              <w:rPr>
                <w:bCs/>
                <w:sz w:val="20"/>
                <w:szCs w:val="20"/>
              </w:rPr>
              <w:t>301</w:t>
            </w:r>
          </w:p>
        </w:tc>
      </w:tr>
      <w:tr w:rsidR="00C704CF" w:rsidRPr="00C6531F" w:rsidTr="00AB5C47">
        <w:trPr>
          <w:trHeight w:val="240"/>
        </w:trPr>
        <w:tc>
          <w:tcPr>
            <w:tcW w:w="14385" w:type="dxa"/>
            <w:gridSpan w:val="10"/>
            <w:tcBorders>
              <w:top w:val="nil"/>
              <w:left w:val="single" w:sz="4" w:space="0" w:color="auto"/>
              <w:bottom w:val="single" w:sz="4" w:space="0" w:color="auto"/>
              <w:right w:val="single" w:sz="4" w:space="0" w:color="auto"/>
            </w:tcBorders>
            <w:shd w:val="clear" w:color="auto" w:fill="D9D9D9"/>
            <w:vAlign w:val="center"/>
          </w:tcPr>
          <w:p w:rsidR="00C704CF" w:rsidRPr="00C6531F" w:rsidRDefault="00C704CF" w:rsidP="00C6531F">
            <w:pPr>
              <w:spacing w:before="40" w:after="40"/>
              <w:jc w:val="center"/>
              <w:rPr>
                <w:bCs/>
                <w:sz w:val="20"/>
                <w:szCs w:val="20"/>
              </w:rPr>
            </w:pPr>
            <w:r w:rsidRPr="00C6531F">
              <w:rPr>
                <w:b/>
                <w:bCs/>
                <w:sz w:val="20"/>
                <w:szCs w:val="20"/>
              </w:rPr>
              <w:t>Į biologinio apdorojimo įrenginius nukreipiamos mišrios komunalinės atliekos</w:t>
            </w:r>
          </w:p>
        </w:tc>
      </w:tr>
      <w:tr w:rsidR="000D3D4D" w:rsidRPr="00C6531F" w:rsidTr="000D3D4D">
        <w:trPr>
          <w:trHeight w:val="240"/>
        </w:trPr>
        <w:tc>
          <w:tcPr>
            <w:tcW w:w="626" w:type="dxa"/>
            <w:tcBorders>
              <w:top w:val="nil"/>
              <w:left w:val="single" w:sz="4" w:space="0" w:color="auto"/>
              <w:bottom w:val="single" w:sz="4" w:space="0" w:color="auto"/>
              <w:right w:val="single" w:sz="4" w:space="0" w:color="auto"/>
            </w:tcBorders>
            <w:shd w:val="clear" w:color="auto" w:fill="auto"/>
            <w:vAlign w:val="center"/>
          </w:tcPr>
          <w:p w:rsidR="000D3D4D" w:rsidRPr="00C6531F" w:rsidRDefault="000D3D4D" w:rsidP="00C6531F">
            <w:pPr>
              <w:pStyle w:val="Sraopastraipa"/>
              <w:numPr>
                <w:ilvl w:val="0"/>
                <w:numId w:val="17"/>
              </w:numPr>
              <w:spacing w:before="40" w:after="40"/>
              <w:contextualSpacing w:val="0"/>
              <w:jc w:val="center"/>
              <w:rPr>
                <w:sz w:val="20"/>
                <w:szCs w:val="20"/>
              </w:rPr>
            </w:pPr>
          </w:p>
        </w:tc>
        <w:tc>
          <w:tcPr>
            <w:tcW w:w="3735" w:type="dxa"/>
            <w:tcBorders>
              <w:top w:val="nil"/>
              <w:left w:val="nil"/>
              <w:bottom w:val="single" w:sz="4" w:space="0" w:color="auto"/>
              <w:right w:val="single" w:sz="4" w:space="0" w:color="auto"/>
            </w:tcBorders>
            <w:shd w:val="clear" w:color="auto" w:fill="auto"/>
            <w:noWrap/>
            <w:vAlign w:val="center"/>
          </w:tcPr>
          <w:p w:rsidR="000D3D4D" w:rsidRPr="00C6531F" w:rsidRDefault="000D3D4D" w:rsidP="00C6531F">
            <w:pPr>
              <w:spacing w:before="40" w:after="40"/>
              <w:jc w:val="left"/>
              <w:rPr>
                <w:sz w:val="20"/>
                <w:szCs w:val="20"/>
              </w:rPr>
            </w:pPr>
            <w:r w:rsidRPr="00C6531F">
              <w:rPr>
                <w:sz w:val="20"/>
                <w:szCs w:val="20"/>
              </w:rPr>
              <w:t>Atskirtos biologiškai skaidžios atliekos</w:t>
            </w:r>
          </w:p>
        </w:tc>
        <w:tc>
          <w:tcPr>
            <w:tcW w:w="3078" w:type="dxa"/>
            <w:tcBorders>
              <w:top w:val="single" w:sz="4" w:space="0" w:color="auto"/>
              <w:left w:val="nil"/>
              <w:bottom w:val="single" w:sz="4" w:space="0" w:color="auto"/>
              <w:right w:val="single" w:sz="4" w:space="0" w:color="auto"/>
            </w:tcBorders>
            <w:shd w:val="clear" w:color="auto" w:fill="auto"/>
            <w:vAlign w:val="center"/>
          </w:tcPr>
          <w:p w:rsidR="000D3D4D" w:rsidRPr="00C6531F" w:rsidRDefault="000D3D4D" w:rsidP="00C6531F">
            <w:pPr>
              <w:spacing w:before="40" w:after="40"/>
              <w:jc w:val="left"/>
              <w:rPr>
                <w:sz w:val="20"/>
                <w:szCs w:val="20"/>
              </w:rPr>
            </w:pPr>
            <w:r w:rsidRPr="00C6531F">
              <w:rPr>
                <w:sz w:val="20"/>
                <w:szCs w:val="20"/>
              </w:rPr>
              <w:t>Anaerobinis pūdymas ir kompostavimas</w:t>
            </w:r>
          </w:p>
        </w:tc>
        <w:tc>
          <w:tcPr>
            <w:tcW w:w="993" w:type="dxa"/>
            <w:tcBorders>
              <w:top w:val="nil"/>
              <w:left w:val="nil"/>
              <w:bottom w:val="single" w:sz="4" w:space="0" w:color="auto"/>
              <w:right w:val="single" w:sz="4" w:space="0" w:color="auto"/>
            </w:tcBorders>
            <w:shd w:val="clear" w:color="auto" w:fill="auto"/>
            <w:noWrap/>
            <w:vAlign w:val="center"/>
          </w:tcPr>
          <w:p w:rsidR="000D3D4D" w:rsidRPr="00C6531F" w:rsidRDefault="000D3D4D" w:rsidP="00C6531F">
            <w:pPr>
              <w:spacing w:before="40" w:after="40"/>
              <w:jc w:val="right"/>
              <w:rPr>
                <w:sz w:val="20"/>
                <w:szCs w:val="20"/>
              </w:rPr>
            </w:pPr>
            <w:r w:rsidRPr="00C6531F">
              <w:rPr>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rsidR="000D3D4D" w:rsidRPr="00C6531F" w:rsidRDefault="000D3D4D" w:rsidP="00C6531F">
            <w:pPr>
              <w:spacing w:before="40" w:after="40"/>
              <w:jc w:val="right"/>
              <w:rPr>
                <w:sz w:val="20"/>
                <w:szCs w:val="20"/>
              </w:rPr>
            </w:pPr>
            <w:r w:rsidRPr="00C6531F">
              <w:rPr>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rsidR="000D3D4D" w:rsidRPr="00C6531F" w:rsidRDefault="000D3D4D" w:rsidP="00C6531F">
            <w:pPr>
              <w:spacing w:before="40" w:after="40"/>
              <w:jc w:val="right"/>
              <w:rPr>
                <w:bCs/>
                <w:sz w:val="20"/>
                <w:szCs w:val="20"/>
                <w:lang w:val="en-US" w:eastAsia="en-US"/>
              </w:rPr>
            </w:pPr>
            <w:r w:rsidRPr="00C6531F">
              <w:rPr>
                <w:bCs/>
                <w:sz w:val="20"/>
                <w:szCs w:val="20"/>
              </w:rPr>
              <w:t>1 104</w:t>
            </w:r>
          </w:p>
        </w:tc>
        <w:tc>
          <w:tcPr>
            <w:tcW w:w="992" w:type="dxa"/>
            <w:tcBorders>
              <w:top w:val="nil"/>
              <w:left w:val="nil"/>
              <w:bottom w:val="single" w:sz="4" w:space="0" w:color="auto"/>
              <w:right w:val="single" w:sz="4" w:space="0" w:color="auto"/>
            </w:tcBorders>
            <w:shd w:val="clear" w:color="auto" w:fill="auto"/>
            <w:noWrap/>
            <w:vAlign w:val="center"/>
          </w:tcPr>
          <w:p w:rsidR="000D3D4D" w:rsidRPr="00C6531F" w:rsidRDefault="000D3D4D" w:rsidP="00C6531F">
            <w:pPr>
              <w:spacing w:before="40" w:after="40"/>
              <w:jc w:val="right"/>
              <w:rPr>
                <w:bCs/>
                <w:sz w:val="20"/>
                <w:szCs w:val="20"/>
              </w:rPr>
            </w:pPr>
            <w:r w:rsidRPr="00C6531F">
              <w:rPr>
                <w:bCs/>
                <w:sz w:val="20"/>
                <w:szCs w:val="20"/>
              </w:rPr>
              <w:t>1 064</w:t>
            </w:r>
          </w:p>
        </w:tc>
        <w:tc>
          <w:tcPr>
            <w:tcW w:w="993" w:type="dxa"/>
            <w:tcBorders>
              <w:top w:val="nil"/>
              <w:left w:val="nil"/>
              <w:bottom w:val="single" w:sz="4" w:space="0" w:color="auto"/>
              <w:right w:val="single" w:sz="4" w:space="0" w:color="auto"/>
            </w:tcBorders>
            <w:shd w:val="clear" w:color="auto" w:fill="auto"/>
            <w:noWrap/>
            <w:vAlign w:val="center"/>
          </w:tcPr>
          <w:p w:rsidR="000D3D4D" w:rsidRPr="00C6531F" w:rsidRDefault="000D3D4D" w:rsidP="00C6531F">
            <w:pPr>
              <w:spacing w:before="40" w:after="40"/>
              <w:jc w:val="right"/>
              <w:rPr>
                <w:bCs/>
                <w:sz w:val="20"/>
                <w:szCs w:val="20"/>
              </w:rPr>
            </w:pPr>
            <w:r w:rsidRPr="00C6531F">
              <w:rPr>
                <w:bCs/>
                <w:sz w:val="20"/>
                <w:szCs w:val="20"/>
              </w:rPr>
              <w:t>991</w:t>
            </w:r>
          </w:p>
        </w:tc>
        <w:tc>
          <w:tcPr>
            <w:tcW w:w="992" w:type="dxa"/>
            <w:tcBorders>
              <w:top w:val="nil"/>
              <w:left w:val="nil"/>
              <w:bottom w:val="single" w:sz="4" w:space="0" w:color="auto"/>
              <w:right w:val="single" w:sz="4" w:space="0" w:color="auto"/>
            </w:tcBorders>
            <w:shd w:val="clear" w:color="auto" w:fill="auto"/>
            <w:noWrap/>
            <w:vAlign w:val="center"/>
          </w:tcPr>
          <w:p w:rsidR="000D3D4D" w:rsidRPr="00C6531F" w:rsidRDefault="000D3D4D" w:rsidP="00C6531F">
            <w:pPr>
              <w:spacing w:before="40" w:after="40"/>
              <w:jc w:val="right"/>
              <w:rPr>
                <w:bCs/>
                <w:sz w:val="20"/>
                <w:szCs w:val="20"/>
              </w:rPr>
            </w:pPr>
            <w:r w:rsidRPr="00C6531F">
              <w:rPr>
                <w:bCs/>
                <w:sz w:val="20"/>
                <w:szCs w:val="20"/>
              </w:rPr>
              <w:t>990</w:t>
            </w:r>
          </w:p>
        </w:tc>
        <w:tc>
          <w:tcPr>
            <w:tcW w:w="992" w:type="dxa"/>
            <w:tcBorders>
              <w:top w:val="nil"/>
              <w:left w:val="nil"/>
              <w:bottom w:val="single" w:sz="4" w:space="0" w:color="auto"/>
              <w:right w:val="single" w:sz="4" w:space="0" w:color="auto"/>
            </w:tcBorders>
            <w:shd w:val="clear" w:color="auto" w:fill="auto"/>
            <w:noWrap/>
            <w:vAlign w:val="center"/>
          </w:tcPr>
          <w:p w:rsidR="000D3D4D" w:rsidRPr="00C6531F" w:rsidRDefault="000D3D4D" w:rsidP="00C6531F">
            <w:pPr>
              <w:spacing w:before="40" w:after="40"/>
              <w:jc w:val="right"/>
              <w:rPr>
                <w:bCs/>
                <w:sz w:val="20"/>
                <w:szCs w:val="20"/>
              </w:rPr>
            </w:pPr>
            <w:r w:rsidRPr="00C6531F">
              <w:rPr>
                <w:bCs/>
                <w:sz w:val="20"/>
                <w:szCs w:val="20"/>
              </w:rPr>
              <w:t>986</w:t>
            </w:r>
          </w:p>
        </w:tc>
      </w:tr>
      <w:tr w:rsidR="00C704CF" w:rsidRPr="00C6531F" w:rsidTr="00AB5C47">
        <w:trPr>
          <w:trHeight w:val="240"/>
        </w:trPr>
        <w:tc>
          <w:tcPr>
            <w:tcW w:w="14385" w:type="dxa"/>
            <w:gridSpan w:val="10"/>
            <w:tcBorders>
              <w:top w:val="single" w:sz="4" w:space="0" w:color="auto"/>
              <w:left w:val="single" w:sz="4" w:space="0" w:color="auto"/>
              <w:bottom w:val="single" w:sz="4" w:space="0" w:color="auto"/>
              <w:right w:val="single" w:sz="4" w:space="0" w:color="auto"/>
            </w:tcBorders>
            <w:shd w:val="clear" w:color="auto" w:fill="D9D9D9"/>
            <w:vAlign w:val="center"/>
            <w:hideMark/>
          </w:tcPr>
          <w:p w:rsidR="00C704CF" w:rsidRPr="00C6531F" w:rsidRDefault="00C704CF" w:rsidP="00C6531F">
            <w:pPr>
              <w:spacing w:before="40" w:after="40"/>
              <w:jc w:val="center"/>
              <w:rPr>
                <w:b/>
                <w:bCs/>
                <w:sz w:val="20"/>
                <w:szCs w:val="20"/>
              </w:rPr>
            </w:pPr>
            <w:r w:rsidRPr="00C6531F">
              <w:rPr>
                <w:b/>
                <w:bCs/>
                <w:sz w:val="20"/>
                <w:szCs w:val="20"/>
              </w:rPr>
              <w:t>Į atliekų deginimo, išgaunant energiją, įrenginius nukreipiamos komunalinės atliekos</w:t>
            </w:r>
          </w:p>
        </w:tc>
      </w:tr>
      <w:tr w:rsidR="000D3D4D" w:rsidRPr="00C6531F" w:rsidTr="000D3D4D">
        <w:trPr>
          <w:trHeight w:val="240"/>
        </w:trPr>
        <w:tc>
          <w:tcPr>
            <w:tcW w:w="626" w:type="dxa"/>
            <w:tcBorders>
              <w:top w:val="nil"/>
              <w:left w:val="single" w:sz="4" w:space="0" w:color="auto"/>
              <w:bottom w:val="single" w:sz="4" w:space="0" w:color="auto"/>
              <w:right w:val="single" w:sz="4" w:space="0" w:color="auto"/>
            </w:tcBorders>
            <w:shd w:val="clear" w:color="auto" w:fill="auto"/>
            <w:vAlign w:val="center"/>
            <w:hideMark/>
          </w:tcPr>
          <w:p w:rsidR="000D3D4D" w:rsidRPr="00C6531F" w:rsidRDefault="000D3D4D" w:rsidP="00C6531F">
            <w:pPr>
              <w:pStyle w:val="Sraopastraipa"/>
              <w:numPr>
                <w:ilvl w:val="0"/>
                <w:numId w:val="17"/>
              </w:numPr>
              <w:spacing w:before="40" w:after="40"/>
              <w:contextualSpacing w:val="0"/>
              <w:jc w:val="center"/>
              <w:rPr>
                <w:bCs/>
                <w:sz w:val="20"/>
                <w:szCs w:val="20"/>
              </w:rPr>
            </w:pPr>
          </w:p>
        </w:tc>
        <w:tc>
          <w:tcPr>
            <w:tcW w:w="3735" w:type="dxa"/>
            <w:tcBorders>
              <w:top w:val="nil"/>
              <w:left w:val="nil"/>
              <w:bottom w:val="single" w:sz="4" w:space="0" w:color="auto"/>
              <w:right w:val="single" w:sz="4" w:space="0" w:color="auto"/>
            </w:tcBorders>
            <w:shd w:val="clear" w:color="auto" w:fill="auto"/>
            <w:vAlign w:val="center"/>
            <w:hideMark/>
          </w:tcPr>
          <w:p w:rsidR="000D3D4D" w:rsidRPr="00C6531F" w:rsidRDefault="000D3D4D" w:rsidP="00C6531F">
            <w:pPr>
              <w:spacing w:before="40" w:after="40"/>
              <w:jc w:val="left"/>
              <w:rPr>
                <w:bCs/>
                <w:sz w:val="20"/>
                <w:szCs w:val="20"/>
              </w:rPr>
            </w:pPr>
            <w:r w:rsidRPr="00C6531F">
              <w:rPr>
                <w:bCs/>
                <w:sz w:val="20"/>
                <w:szCs w:val="20"/>
              </w:rPr>
              <w:t>Komunalinės atliekos</w:t>
            </w:r>
          </w:p>
        </w:tc>
        <w:tc>
          <w:tcPr>
            <w:tcW w:w="3078" w:type="dxa"/>
            <w:tcBorders>
              <w:top w:val="nil"/>
              <w:left w:val="nil"/>
              <w:bottom w:val="single" w:sz="4" w:space="0" w:color="auto"/>
              <w:right w:val="single" w:sz="4" w:space="0" w:color="auto"/>
            </w:tcBorders>
            <w:shd w:val="clear" w:color="auto" w:fill="auto"/>
            <w:noWrap/>
            <w:vAlign w:val="center"/>
            <w:hideMark/>
          </w:tcPr>
          <w:p w:rsidR="000D3D4D" w:rsidRPr="00C6531F" w:rsidRDefault="000D3D4D" w:rsidP="00C6531F">
            <w:pPr>
              <w:spacing w:before="40" w:after="40"/>
              <w:jc w:val="left"/>
              <w:rPr>
                <w:bCs/>
                <w:sz w:val="20"/>
                <w:szCs w:val="20"/>
              </w:rPr>
            </w:pPr>
            <w:r w:rsidRPr="00C6531F">
              <w:rPr>
                <w:bCs/>
                <w:sz w:val="20"/>
                <w:szCs w:val="20"/>
              </w:rPr>
              <w:t>Naudojimas (deginimas)</w:t>
            </w:r>
          </w:p>
        </w:tc>
        <w:tc>
          <w:tcPr>
            <w:tcW w:w="993" w:type="dxa"/>
            <w:tcBorders>
              <w:top w:val="nil"/>
              <w:left w:val="nil"/>
              <w:bottom w:val="single" w:sz="4" w:space="0" w:color="auto"/>
              <w:right w:val="single" w:sz="4" w:space="0" w:color="auto"/>
            </w:tcBorders>
            <w:shd w:val="clear" w:color="auto" w:fill="auto"/>
            <w:vAlign w:val="center"/>
          </w:tcPr>
          <w:p w:rsidR="000D3D4D" w:rsidRPr="00C6531F" w:rsidRDefault="000D3D4D" w:rsidP="00C6531F">
            <w:pPr>
              <w:spacing w:before="40" w:after="40"/>
              <w:jc w:val="right"/>
              <w:rPr>
                <w:b/>
                <w:sz w:val="20"/>
                <w:szCs w:val="20"/>
              </w:rPr>
            </w:pPr>
            <w:r w:rsidRPr="00C6531F">
              <w:rPr>
                <w:b/>
                <w:sz w:val="20"/>
                <w:szCs w:val="20"/>
              </w:rPr>
              <w:t>-</w:t>
            </w:r>
          </w:p>
        </w:tc>
        <w:tc>
          <w:tcPr>
            <w:tcW w:w="992" w:type="dxa"/>
            <w:tcBorders>
              <w:top w:val="nil"/>
              <w:left w:val="nil"/>
              <w:bottom w:val="single" w:sz="4" w:space="0" w:color="auto"/>
              <w:right w:val="single" w:sz="4" w:space="0" w:color="auto"/>
            </w:tcBorders>
            <w:shd w:val="clear" w:color="auto" w:fill="auto"/>
            <w:vAlign w:val="center"/>
          </w:tcPr>
          <w:p w:rsidR="000D3D4D" w:rsidRPr="00C6531F" w:rsidRDefault="000D3D4D" w:rsidP="00C6531F">
            <w:pPr>
              <w:spacing w:before="40" w:after="40"/>
              <w:jc w:val="right"/>
              <w:rPr>
                <w:b/>
                <w:sz w:val="20"/>
                <w:szCs w:val="20"/>
              </w:rPr>
            </w:pPr>
            <w:r w:rsidRPr="00C6531F">
              <w:rPr>
                <w:b/>
                <w:sz w:val="20"/>
                <w:szCs w:val="20"/>
              </w:rPr>
              <w:t>-</w:t>
            </w:r>
          </w:p>
        </w:tc>
        <w:tc>
          <w:tcPr>
            <w:tcW w:w="992" w:type="dxa"/>
            <w:tcBorders>
              <w:top w:val="nil"/>
              <w:left w:val="nil"/>
              <w:bottom w:val="single" w:sz="4" w:space="0" w:color="auto"/>
              <w:right w:val="single" w:sz="4" w:space="0" w:color="auto"/>
            </w:tcBorders>
            <w:shd w:val="clear" w:color="auto" w:fill="auto"/>
            <w:vAlign w:val="center"/>
          </w:tcPr>
          <w:p w:rsidR="000D3D4D" w:rsidRPr="00C6531F" w:rsidRDefault="000D3D4D" w:rsidP="00C6531F">
            <w:pPr>
              <w:spacing w:before="40" w:after="40"/>
              <w:jc w:val="right"/>
              <w:rPr>
                <w:bCs/>
                <w:sz w:val="20"/>
                <w:szCs w:val="20"/>
                <w:lang w:val="en-US" w:eastAsia="en-US"/>
              </w:rPr>
            </w:pPr>
            <w:r w:rsidRPr="00C6531F">
              <w:rPr>
                <w:bCs/>
                <w:sz w:val="20"/>
                <w:szCs w:val="20"/>
              </w:rPr>
              <w:t>1 165</w:t>
            </w:r>
          </w:p>
        </w:tc>
        <w:tc>
          <w:tcPr>
            <w:tcW w:w="992" w:type="dxa"/>
            <w:tcBorders>
              <w:top w:val="nil"/>
              <w:left w:val="nil"/>
              <w:bottom w:val="single" w:sz="4" w:space="0" w:color="auto"/>
              <w:right w:val="single" w:sz="4" w:space="0" w:color="auto"/>
            </w:tcBorders>
            <w:shd w:val="clear" w:color="auto" w:fill="auto"/>
            <w:vAlign w:val="center"/>
          </w:tcPr>
          <w:p w:rsidR="000D3D4D" w:rsidRPr="00C6531F" w:rsidRDefault="000D3D4D" w:rsidP="00C6531F">
            <w:pPr>
              <w:spacing w:before="40" w:after="40"/>
              <w:jc w:val="right"/>
              <w:rPr>
                <w:bCs/>
                <w:sz w:val="20"/>
                <w:szCs w:val="20"/>
              </w:rPr>
            </w:pPr>
            <w:r w:rsidRPr="00C6531F">
              <w:rPr>
                <w:bCs/>
                <w:sz w:val="20"/>
                <w:szCs w:val="20"/>
              </w:rPr>
              <w:t>1 186</w:t>
            </w:r>
          </w:p>
        </w:tc>
        <w:tc>
          <w:tcPr>
            <w:tcW w:w="993" w:type="dxa"/>
            <w:tcBorders>
              <w:top w:val="nil"/>
              <w:left w:val="nil"/>
              <w:bottom w:val="single" w:sz="4" w:space="0" w:color="auto"/>
              <w:right w:val="single" w:sz="4" w:space="0" w:color="auto"/>
            </w:tcBorders>
            <w:shd w:val="clear" w:color="auto" w:fill="auto"/>
            <w:vAlign w:val="center"/>
          </w:tcPr>
          <w:p w:rsidR="000D3D4D" w:rsidRPr="00C6531F" w:rsidRDefault="000D3D4D" w:rsidP="00C6531F">
            <w:pPr>
              <w:spacing w:before="40" w:after="40"/>
              <w:jc w:val="right"/>
              <w:rPr>
                <w:bCs/>
                <w:sz w:val="20"/>
                <w:szCs w:val="20"/>
              </w:rPr>
            </w:pPr>
            <w:r w:rsidRPr="00C6531F">
              <w:rPr>
                <w:bCs/>
                <w:sz w:val="20"/>
                <w:szCs w:val="20"/>
              </w:rPr>
              <w:t>1 176</w:t>
            </w:r>
          </w:p>
        </w:tc>
        <w:tc>
          <w:tcPr>
            <w:tcW w:w="992" w:type="dxa"/>
            <w:tcBorders>
              <w:top w:val="nil"/>
              <w:left w:val="nil"/>
              <w:bottom w:val="single" w:sz="4" w:space="0" w:color="auto"/>
              <w:right w:val="single" w:sz="4" w:space="0" w:color="auto"/>
            </w:tcBorders>
            <w:shd w:val="clear" w:color="auto" w:fill="auto"/>
            <w:vAlign w:val="center"/>
          </w:tcPr>
          <w:p w:rsidR="000D3D4D" w:rsidRPr="00C6531F" w:rsidRDefault="000D3D4D" w:rsidP="00C6531F">
            <w:pPr>
              <w:spacing w:before="40" w:after="40"/>
              <w:jc w:val="right"/>
              <w:rPr>
                <w:bCs/>
                <w:sz w:val="20"/>
                <w:szCs w:val="20"/>
              </w:rPr>
            </w:pPr>
            <w:r w:rsidRPr="00C6531F">
              <w:rPr>
                <w:bCs/>
                <w:sz w:val="20"/>
                <w:szCs w:val="20"/>
              </w:rPr>
              <w:t>1 176</w:t>
            </w:r>
          </w:p>
        </w:tc>
        <w:tc>
          <w:tcPr>
            <w:tcW w:w="992" w:type="dxa"/>
            <w:tcBorders>
              <w:top w:val="nil"/>
              <w:left w:val="nil"/>
              <w:bottom w:val="single" w:sz="4" w:space="0" w:color="auto"/>
              <w:right w:val="single" w:sz="4" w:space="0" w:color="auto"/>
            </w:tcBorders>
            <w:shd w:val="clear" w:color="auto" w:fill="auto"/>
            <w:vAlign w:val="center"/>
          </w:tcPr>
          <w:p w:rsidR="000D3D4D" w:rsidRPr="00C6531F" w:rsidRDefault="000D3D4D" w:rsidP="00C6531F">
            <w:pPr>
              <w:spacing w:before="40" w:after="40"/>
              <w:jc w:val="right"/>
              <w:rPr>
                <w:bCs/>
                <w:sz w:val="20"/>
                <w:szCs w:val="20"/>
              </w:rPr>
            </w:pPr>
            <w:r w:rsidRPr="00C6531F">
              <w:rPr>
                <w:bCs/>
                <w:sz w:val="20"/>
                <w:szCs w:val="20"/>
              </w:rPr>
              <w:t>1 173</w:t>
            </w:r>
          </w:p>
        </w:tc>
      </w:tr>
      <w:tr w:rsidR="00C704CF" w:rsidRPr="00C6531F" w:rsidTr="00AB5C47">
        <w:trPr>
          <w:trHeight w:val="252"/>
        </w:trPr>
        <w:tc>
          <w:tcPr>
            <w:tcW w:w="14385" w:type="dxa"/>
            <w:gridSpan w:val="10"/>
            <w:tcBorders>
              <w:top w:val="single" w:sz="4" w:space="0" w:color="auto"/>
              <w:left w:val="single" w:sz="4" w:space="0" w:color="auto"/>
              <w:bottom w:val="single" w:sz="4" w:space="0" w:color="auto"/>
              <w:right w:val="single" w:sz="4" w:space="0" w:color="auto"/>
            </w:tcBorders>
            <w:shd w:val="clear" w:color="auto" w:fill="D9D9D9"/>
            <w:vAlign w:val="center"/>
            <w:hideMark/>
          </w:tcPr>
          <w:p w:rsidR="00C704CF" w:rsidRPr="00C6531F" w:rsidRDefault="00C704CF" w:rsidP="00C6531F">
            <w:pPr>
              <w:spacing w:before="40" w:after="40"/>
              <w:jc w:val="center"/>
              <w:rPr>
                <w:b/>
                <w:bCs/>
                <w:sz w:val="20"/>
                <w:szCs w:val="20"/>
              </w:rPr>
            </w:pPr>
            <w:r w:rsidRPr="00C6531F">
              <w:rPr>
                <w:b/>
                <w:bCs/>
                <w:sz w:val="20"/>
                <w:szCs w:val="20"/>
              </w:rPr>
              <w:t>Į atliekų šalinimo įrenginius (sąvartyną) patenkančios komunalinės atliekos</w:t>
            </w:r>
          </w:p>
        </w:tc>
      </w:tr>
      <w:tr w:rsidR="000D3D4D" w:rsidRPr="00C6531F" w:rsidTr="000D3D4D">
        <w:trPr>
          <w:trHeight w:val="58"/>
        </w:trPr>
        <w:tc>
          <w:tcPr>
            <w:tcW w:w="626" w:type="dxa"/>
            <w:tcBorders>
              <w:top w:val="nil"/>
              <w:left w:val="single" w:sz="4" w:space="0" w:color="auto"/>
              <w:bottom w:val="single" w:sz="4" w:space="0" w:color="auto"/>
              <w:right w:val="single" w:sz="4" w:space="0" w:color="auto"/>
            </w:tcBorders>
            <w:shd w:val="clear" w:color="auto" w:fill="auto"/>
            <w:vAlign w:val="center"/>
            <w:hideMark/>
          </w:tcPr>
          <w:p w:rsidR="000D3D4D" w:rsidRPr="00C6531F" w:rsidRDefault="000D3D4D" w:rsidP="00C6531F">
            <w:pPr>
              <w:pStyle w:val="Sraopastraipa"/>
              <w:numPr>
                <w:ilvl w:val="0"/>
                <w:numId w:val="17"/>
              </w:numPr>
              <w:spacing w:before="40" w:after="40"/>
              <w:contextualSpacing w:val="0"/>
              <w:jc w:val="center"/>
              <w:rPr>
                <w:bCs/>
                <w:sz w:val="20"/>
                <w:szCs w:val="20"/>
              </w:rPr>
            </w:pPr>
          </w:p>
        </w:tc>
        <w:tc>
          <w:tcPr>
            <w:tcW w:w="3735" w:type="dxa"/>
            <w:tcBorders>
              <w:top w:val="nil"/>
              <w:left w:val="nil"/>
              <w:bottom w:val="single" w:sz="4" w:space="0" w:color="auto"/>
              <w:right w:val="single" w:sz="4" w:space="0" w:color="auto"/>
            </w:tcBorders>
            <w:shd w:val="clear" w:color="auto" w:fill="auto"/>
            <w:vAlign w:val="center"/>
            <w:hideMark/>
          </w:tcPr>
          <w:p w:rsidR="000D3D4D" w:rsidRPr="00C6531F" w:rsidRDefault="000D3D4D" w:rsidP="00C6531F">
            <w:pPr>
              <w:spacing w:before="40" w:after="40"/>
              <w:jc w:val="left"/>
              <w:rPr>
                <w:bCs/>
                <w:sz w:val="20"/>
                <w:szCs w:val="20"/>
              </w:rPr>
            </w:pPr>
            <w:r w:rsidRPr="00C6531F">
              <w:rPr>
                <w:bCs/>
                <w:sz w:val="20"/>
                <w:szCs w:val="20"/>
              </w:rPr>
              <w:t>Komunalinės atliekos</w:t>
            </w:r>
          </w:p>
        </w:tc>
        <w:tc>
          <w:tcPr>
            <w:tcW w:w="3078" w:type="dxa"/>
            <w:tcBorders>
              <w:top w:val="nil"/>
              <w:left w:val="nil"/>
              <w:bottom w:val="single" w:sz="4" w:space="0" w:color="auto"/>
              <w:right w:val="single" w:sz="4" w:space="0" w:color="auto"/>
            </w:tcBorders>
            <w:shd w:val="clear" w:color="auto" w:fill="auto"/>
            <w:vAlign w:val="center"/>
            <w:hideMark/>
          </w:tcPr>
          <w:p w:rsidR="000D3D4D" w:rsidRPr="00C6531F" w:rsidRDefault="000D3D4D" w:rsidP="00C6531F">
            <w:pPr>
              <w:spacing w:before="40" w:after="40"/>
              <w:jc w:val="left"/>
              <w:rPr>
                <w:bCs/>
                <w:sz w:val="20"/>
                <w:szCs w:val="20"/>
              </w:rPr>
            </w:pPr>
            <w:r w:rsidRPr="00C6531F">
              <w:rPr>
                <w:bCs/>
                <w:sz w:val="20"/>
                <w:szCs w:val="20"/>
              </w:rPr>
              <w:t>Šalinimas/laikymas</w:t>
            </w:r>
          </w:p>
        </w:tc>
        <w:tc>
          <w:tcPr>
            <w:tcW w:w="993" w:type="dxa"/>
            <w:tcBorders>
              <w:top w:val="nil"/>
              <w:left w:val="nil"/>
              <w:bottom w:val="single" w:sz="4" w:space="0" w:color="auto"/>
              <w:right w:val="single" w:sz="4" w:space="0" w:color="auto"/>
            </w:tcBorders>
            <w:shd w:val="clear" w:color="auto" w:fill="auto"/>
            <w:vAlign w:val="center"/>
          </w:tcPr>
          <w:p w:rsidR="000D3D4D" w:rsidRPr="00C6531F" w:rsidRDefault="000D3D4D" w:rsidP="00C6531F">
            <w:pPr>
              <w:spacing w:before="40" w:after="40"/>
              <w:jc w:val="right"/>
              <w:rPr>
                <w:bCs/>
                <w:sz w:val="20"/>
                <w:szCs w:val="20"/>
                <w:lang w:val="en-US" w:eastAsia="en-US"/>
              </w:rPr>
            </w:pPr>
            <w:r w:rsidRPr="00C6531F">
              <w:rPr>
                <w:bCs/>
                <w:sz w:val="20"/>
                <w:szCs w:val="20"/>
              </w:rPr>
              <w:t>4 789</w:t>
            </w:r>
          </w:p>
        </w:tc>
        <w:tc>
          <w:tcPr>
            <w:tcW w:w="992" w:type="dxa"/>
            <w:tcBorders>
              <w:top w:val="nil"/>
              <w:left w:val="nil"/>
              <w:bottom w:val="single" w:sz="4" w:space="0" w:color="auto"/>
              <w:right w:val="single" w:sz="4" w:space="0" w:color="auto"/>
            </w:tcBorders>
            <w:shd w:val="clear" w:color="auto" w:fill="auto"/>
            <w:vAlign w:val="center"/>
          </w:tcPr>
          <w:p w:rsidR="000D3D4D" w:rsidRPr="00C6531F" w:rsidRDefault="000D3D4D" w:rsidP="00C6531F">
            <w:pPr>
              <w:spacing w:before="40" w:after="40"/>
              <w:jc w:val="right"/>
              <w:rPr>
                <w:bCs/>
                <w:sz w:val="20"/>
                <w:szCs w:val="20"/>
              </w:rPr>
            </w:pPr>
            <w:r w:rsidRPr="00C6531F">
              <w:rPr>
                <w:bCs/>
                <w:sz w:val="20"/>
                <w:szCs w:val="20"/>
              </w:rPr>
              <w:t>4 605</w:t>
            </w:r>
          </w:p>
        </w:tc>
        <w:tc>
          <w:tcPr>
            <w:tcW w:w="992" w:type="dxa"/>
            <w:tcBorders>
              <w:top w:val="nil"/>
              <w:left w:val="nil"/>
              <w:bottom w:val="single" w:sz="4" w:space="0" w:color="auto"/>
              <w:right w:val="single" w:sz="4" w:space="0" w:color="auto"/>
            </w:tcBorders>
            <w:shd w:val="clear" w:color="auto" w:fill="auto"/>
            <w:vAlign w:val="center"/>
          </w:tcPr>
          <w:p w:rsidR="000D3D4D" w:rsidRPr="00C6531F" w:rsidRDefault="000D3D4D" w:rsidP="00C6531F">
            <w:pPr>
              <w:spacing w:before="40" w:after="40"/>
              <w:jc w:val="right"/>
              <w:rPr>
                <w:bCs/>
                <w:sz w:val="20"/>
                <w:szCs w:val="20"/>
                <w:lang w:val="en-US" w:eastAsia="en-US"/>
              </w:rPr>
            </w:pPr>
            <w:r w:rsidRPr="00C6531F">
              <w:rPr>
                <w:bCs/>
                <w:sz w:val="20"/>
                <w:szCs w:val="20"/>
              </w:rPr>
              <w:t>1 554</w:t>
            </w:r>
          </w:p>
        </w:tc>
        <w:tc>
          <w:tcPr>
            <w:tcW w:w="992" w:type="dxa"/>
            <w:tcBorders>
              <w:top w:val="nil"/>
              <w:left w:val="nil"/>
              <w:bottom w:val="single" w:sz="4" w:space="0" w:color="auto"/>
              <w:right w:val="single" w:sz="4" w:space="0" w:color="auto"/>
            </w:tcBorders>
            <w:shd w:val="clear" w:color="auto" w:fill="auto"/>
            <w:vAlign w:val="center"/>
          </w:tcPr>
          <w:p w:rsidR="000D3D4D" w:rsidRPr="00C6531F" w:rsidRDefault="000D3D4D" w:rsidP="00C6531F">
            <w:pPr>
              <w:spacing w:before="40" w:after="40"/>
              <w:jc w:val="right"/>
              <w:rPr>
                <w:bCs/>
                <w:sz w:val="20"/>
                <w:szCs w:val="20"/>
              </w:rPr>
            </w:pPr>
            <w:r w:rsidRPr="00C6531F">
              <w:rPr>
                <w:bCs/>
                <w:sz w:val="20"/>
                <w:szCs w:val="20"/>
              </w:rPr>
              <w:t>1 517</w:t>
            </w:r>
          </w:p>
        </w:tc>
        <w:tc>
          <w:tcPr>
            <w:tcW w:w="993" w:type="dxa"/>
            <w:tcBorders>
              <w:top w:val="nil"/>
              <w:left w:val="nil"/>
              <w:bottom w:val="single" w:sz="4" w:space="0" w:color="auto"/>
              <w:right w:val="single" w:sz="4" w:space="0" w:color="auto"/>
            </w:tcBorders>
            <w:shd w:val="clear" w:color="auto" w:fill="auto"/>
            <w:vAlign w:val="center"/>
          </w:tcPr>
          <w:p w:rsidR="000D3D4D" w:rsidRPr="00C6531F" w:rsidRDefault="000D3D4D" w:rsidP="00C6531F">
            <w:pPr>
              <w:spacing w:before="40" w:after="40"/>
              <w:jc w:val="right"/>
              <w:rPr>
                <w:bCs/>
                <w:sz w:val="20"/>
                <w:szCs w:val="20"/>
              </w:rPr>
            </w:pPr>
            <w:r w:rsidRPr="00C6531F">
              <w:rPr>
                <w:bCs/>
                <w:sz w:val="20"/>
                <w:szCs w:val="20"/>
              </w:rPr>
              <w:t>1 443</w:t>
            </w:r>
          </w:p>
        </w:tc>
        <w:tc>
          <w:tcPr>
            <w:tcW w:w="992" w:type="dxa"/>
            <w:tcBorders>
              <w:top w:val="nil"/>
              <w:left w:val="nil"/>
              <w:bottom w:val="single" w:sz="4" w:space="0" w:color="auto"/>
              <w:right w:val="single" w:sz="4" w:space="0" w:color="auto"/>
            </w:tcBorders>
            <w:shd w:val="clear" w:color="auto" w:fill="auto"/>
            <w:vAlign w:val="center"/>
          </w:tcPr>
          <w:p w:rsidR="000D3D4D" w:rsidRPr="00C6531F" w:rsidRDefault="000D3D4D" w:rsidP="00C6531F">
            <w:pPr>
              <w:spacing w:before="40" w:after="40"/>
              <w:jc w:val="right"/>
              <w:rPr>
                <w:bCs/>
                <w:sz w:val="20"/>
                <w:szCs w:val="20"/>
              </w:rPr>
            </w:pPr>
            <w:r w:rsidRPr="00C6531F">
              <w:rPr>
                <w:bCs/>
                <w:sz w:val="20"/>
                <w:szCs w:val="20"/>
              </w:rPr>
              <w:t>1 443</w:t>
            </w:r>
          </w:p>
        </w:tc>
        <w:tc>
          <w:tcPr>
            <w:tcW w:w="992" w:type="dxa"/>
            <w:tcBorders>
              <w:top w:val="nil"/>
              <w:left w:val="nil"/>
              <w:bottom w:val="single" w:sz="4" w:space="0" w:color="auto"/>
              <w:right w:val="single" w:sz="4" w:space="0" w:color="auto"/>
            </w:tcBorders>
            <w:shd w:val="clear" w:color="auto" w:fill="auto"/>
            <w:vAlign w:val="center"/>
          </w:tcPr>
          <w:p w:rsidR="000D3D4D" w:rsidRPr="00C6531F" w:rsidRDefault="000D3D4D" w:rsidP="00C6531F">
            <w:pPr>
              <w:spacing w:before="40" w:after="40"/>
              <w:jc w:val="right"/>
              <w:rPr>
                <w:bCs/>
                <w:sz w:val="20"/>
                <w:szCs w:val="20"/>
              </w:rPr>
            </w:pPr>
            <w:r w:rsidRPr="00C6531F">
              <w:rPr>
                <w:bCs/>
                <w:sz w:val="20"/>
                <w:szCs w:val="20"/>
              </w:rPr>
              <w:t>1 440</w:t>
            </w:r>
          </w:p>
        </w:tc>
      </w:tr>
    </w:tbl>
    <w:p w:rsidR="001F33D4" w:rsidRDefault="001F33D4" w:rsidP="00A917E9">
      <w:pPr>
        <w:pStyle w:val="Antrat"/>
        <w:spacing w:before="0"/>
        <w:rPr>
          <w:lang w:val="lt-LT"/>
        </w:rPr>
      </w:pPr>
    </w:p>
    <w:p w:rsidR="00A917E9" w:rsidRPr="00724055" w:rsidRDefault="001F33D4" w:rsidP="00A917E9">
      <w:pPr>
        <w:pStyle w:val="Antrat"/>
        <w:spacing w:before="0"/>
        <w:rPr>
          <w:lang w:val="lt-LT"/>
        </w:rPr>
      </w:pPr>
      <w:r>
        <w:rPr>
          <w:lang w:val="lt-LT"/>
        </w:rPr>
        <w:br w:type="page"/>
      </w:r>
      <w:r w:rsidR="00D06415" w:rsidRPr="00D06415">
        <w:rPr>
          <w:lang w:val="lt-LT"/>
        </w:rPr>
        <w:t>23</w:t>
      </w:r>
      <w:r w:rsidR="00A917E9" w:rsidRPr="00D06415">
        <w:rPr>
          <w:lang w:val="lt-LT"/>
        </w:rPr>
        <w:t xml:space="preserve"> lentelė. Valstybinių</w:t>
      </w:r>
      <w:r w:rsidR="00A917E9" w:rsidRPr="00724055">
        <w:rPr>
          <w:lang w:val="lt-LT"/>
        </w:rPr>
        <w:t xml:space="preserve"> komunalinių atliekų tvarkymo užduočių įgyvendinimas </w:t>
      </w:r>
      <w:r w:rsidR="000D5A28">
        <w:rPr>
          <w:lang w:val="lt-LT"/>
        </w:rPr>
        <w:t>Molėtų</w:t>
      </w:r>
      <w:r w:rsidR="00A917E9" w:rsidRPr="00724055">
        <w:rPr>
          <w:lang w:val="lt-LT"/>
        </w:rPr>
        <w:t xml:space="preserve"> rajone 2014–2020 m.</w:t>
      </w:r>
    </w:p>
    <w:tbl>
      <w:tblPr>
        <w:tblW w:w="14577" w:type="dxa"/>
        <w:tblInd w:w="113" w:type="dxa"/>
        <w:tblLook w:val="04A0" w:firstRow="1" w:lastRow="0" w:firstColumn="1" w:lastColumn="0" w:noHBand="0" w:noVBand="1"/>
      </w:tblPr>
      <w:tblGrid>
        <w:gridCol w:w="8642"/>
        <w:gridCol w:w="850"/>
        <w:gridCol w:w="950"/>
        <w:gridCol w:w="850"/>
        <w:gridCol w:w="851"/>
        <w:gridCol w:w="850"/>
        <w:gridCol w:w="851"/>
        <w:gridCol w:w="733"/>
      </w:tblGrid>
      <w:tr w:rsidR="00A917E9" w:rsidRPr="008E465E" w:rsidTr="00C6531F">
        <w:trPr>
          <w:trHeight w:val="288"/>
        </w:trPr>
        <w:tc>
          <w:tcPr>
            <w:tcW w:w="864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A917E9" w:rsidRPr="008E465E" w:rsidRDefault="00A917E9" w:rsidP="001F33D4">
            <w:pPr>
              <w:spacing w:before="40" w:after="40"/>
              <w:rPr>
                <w:b/>
                <w:bCs/>
                <w:sz w:val="20"/>
                <w:szCs w:val="20"/>
                <w:lang w:eastAsia="en-US"/>
              </w:rPr>
            </w:pPr>
            <w:r w:rsidRPr="008E465E">
              <w:rPr>
                <w:b/>
                <w:bCs/>
                <w:sz w:val="20"/>
                <w:szCs w:val="20"/>
                <w:lang w:eastAsia="en-US"/>
              </w:rPr>
              <w:t>Komunalinių atliekų tvarkymo užduotys</w:t>
            </w:r>
          </w:p>
        </w:tc>
        <w:tc>
          <w:tcPr>
            <w:tcW w:w="850" w:type="dxa"/>
            <w:tcBorders>
              <w:top w:val="single" w:sz="4" w:space="0" w:color="auto"/>
              <w:left w:val="nil"/>
              <w:bottom w:val="single" w:sz="4" w:space="0" w:color="auto"/>
              <w:right w:val="single" w:sz="4" w:space="0" w:color="auto"/>
            </w:tcBorders>
            <w:shd w:val="clear" w:color="auto" w:fill="DEEAF6"/>
            <w:noWrap/>
            <w:vAlign w:val="center"/>
            <w:hideMark/>
          </w:tcPr>
          <w:p w:rsidR="00A917E9" w:rsidRPr="008E465E" w:rsidRDefault="00A917E9" w:rsidP="001F33D4">
            <w:pPr>
              <w:spacing w:before="40" w:after="40"/>
              <w:jc w:val="center"/>
              <w:rPr>
                <w:b/>
                <w:bCs/>
                <w:sz w:val="20"/>
                <w:szCs w:val="20"/>
                <w:lang w:eastAsia="en-US"/>
              </w:rPr>
            </w:pPr>
            <w:r w:rsidRPr="008E465E">
              <w:rPr>
                <w:b/>
                <w:bCs/>
                <w:sz w:val="20"/>
                <w:szCs w:val="20"/>
                <w:lang w:eastAsia="en-US"/>
              </w:rPr>
              <w:t>2014</w:t>
            </w:r>
          </w:p>
        </w:tc>
        <w:tc>
          <w:tcPr>
            <w:tcW w:w="950" w:type="dxa"/>
            <w:tcBorders>
              <w:top w:val="single" w:sz="4" w:space="0" w:color="auto"/>
              <w:left w:val="nil"/>
              <w:bottom w:val="single" w:sz="4" w:space="0" w:color="auto"/>
              <w:right w:val="single" w:sz="4" w:space="0" w:color="auto"/>
            </w:tcBorders>
            <w:shd w:val="clear" w:color="auto" w:fill="DEEAF6"/>
            <w:noWrap/>
            <w:vAlign w:val="center"/>
            <w:hideMark/>
          </w:tcPr>
          <w:p w:rsidR="00A917E9" w:rsidRPr="008E465E" w:rsidRDefault="00A917E9" w:rsidP="001F33D4">
            <w:pPr>
              <w:spacing w:before="40" w:after="40"/>
              <w:jc w:val="center"/>
              <w:rPr>
                <w:b/>
                <w:bCs/>
                <w:sz w:val="20"/>
                <w:szCs w:val="20"/>
                <w:lang w:eastAsia="en-US"/>
              </w:rPr>
            </w:pPr>
            <w:r w:rsidRPr="008E465E">
              <w:rPr>
                <w:b/>
                <w:bCs/>
                <w:sz w:val="20"/>
                <w:szCs w:val="20"/>
                <w:lang w:eastAsia="en-US"/>
              </w:rPr>
              <w:t>2015</w:t>
            </w:r>
          </w:p>
        </w:tc>
        <w:tc>
          <w:tcPr>
            <w:tcW w:w="850" w:type="dxa"/>
            <w:tcBorders>
              <w:top w:val="single" w:sz="4" w:space="0" w:color="auto"/>
              <w:left w:val="nil"/>
              <w:bottom w:val="single" w:sz="4" w:space="0" w:color="auto"/>
              <w:right w:val="single" w:sz="4" w:space="0" w:color="auto"/>
            </w:tcBorders>
            <w:shd w:val="clear" w:color="auto" w:fill="DEEAF6"/>
            <w:noWrap/>
            <w:vAlign w:val="center"/>
            <w:hideMark/>
          </w:tcPr>
          <w:p w:rsidR="00A917E9" w:rsidRPr="008E465E" w:rsidRDefault="00A917E9" w:rsidP="001F33D4">
            <w:pPr>
              <w:spacing w:before="40" w:after="40"/>
              <w:jc w:val="center"/>
              <w:rPr>
                <w:b/>
                <w:bCs/>
                <w:sz w:val="20"/>
                <w:szCs w:val="20"/>
                <w:lang w:eastAsia="en-US"/>
              </w:rPr>
            </w:pPr>
            <w:r w:rsidRPr="008E465E">
              <w:rPr>
                <w:b/>
                <w:bCs/>
                <w:sz w:val="20"/>
                <w:szCs w:val="20"/>
                <w:lang w:eastAsia="en-US"/>
              </w:rPr>
              <w:t>2016</w:t>
            </w:r>
          </w:p>
        </w:tc>
        <w:tc>
          <w:tcPr>
            <w:tcW w:w="851" w:type="dxa"/>
            <w:tcBorders>
              <w:top w:val="single" w:sz="4" w:space="0" w:color="auto"/>
              <w:left w:val="nil"/>
              <w:bottom w:val="single" w:sz="4" w:space="0" w:color="auto"/>
              <w:right w:val="single" w:sz="4" w:space="0" w:color="auto"/>
            </w:tcBorders>
            <w:shd w:val="clear" w:color="auto" w:fill="DEEAF6"/>
            <w:noWrap/>
            <w:vAlign w:val="center"/>
            <w:hideMark/>
          </w:tcPr>
          <w:p w:rsidR="00A917E9" w:rsidRPr="008E465E" w:rsidRDefault="00A917E9" w:rsidP="001F33D4">
            <w:pPr>
              <w:spacing w:before="40" w:after="40"/>
              <w:jc w:val="center"/>
              <w:rPr>
                <w:b/>
                <w:bCs/>
                <w:sz w:val="20"/>
                <w:szCs w:val="20"/>
                <w:lang w:eastAsia="en-US"/>
              </w:rPr>
            </w:pPr>
            <w:r w:rsidRPr="008E465E">
              <w:rPr>
                <w:b/>
                <w:bCs/>
                <w:sz w:val="20"/>
                <w:szCs w:val="20"/>
                <w:lang w:eastAsia="en-US"/>
              </w:rPr>
              <w:t>2017</w:t>
            </w:r>
          </w:p>
        </w:tc>
        <w:tc>
          <w:tcPr>
            <w:tcW w:w="850" w:type="dxa"/>
            <w:tcBorders>
              <w:top w:val="single" w:sz="4" w:space="0" w:color="auto"/>
              <w:left w:val="nil"/>
              <w:bottom w:val="single" w:sz="4" w:space="0" w:color="auto"/>
              <w:right w:val="single" w:sz="4" w:space="0" w:color="auto"/>
            </w:tcBorders>
            <w:shd w:val="clear" w:color="auto" w:fill="DEEAF6"/>
            <w:noWrap/>
            <w:vAlign w:val="center"/>
            <w:hideMark/>
          </w:tcPr>
          <w:p w:rsidR="00A917E9" w:rsidRPr="008E465E" w:rsidRDefault="00A917E9" w:rsidP="001F33D4">
            <w:pPr>
              <w:spacing w:before="40" w:after="40"/>
              <w:jc w:val="center"/>
              <w:rPr>
                <w:b/>
                <w:bCs/>
                <w:sz w:val="20"/>
                <w:szCs w:val="20"/>
                <w:lang w:eastAsia="en-US"/>
              </w:rPr>
            </w:pPr>
            <w:r w:rsidRPr="008E465E">
              <w:rPr>
                <w:b/>
                <w:bCs/>
                <w:sz w:val="20"/>
                <w:szCs w:val="20"/>
                <w:lang w:eastAsia="en-US"/>
              </w:rPr>
              <w:t>2018</w:t>
            </w:r>
          </w:p>
        </w:tc>
        <w:tc>
          <w:tcPr>
            <w:tcW w:w="851" w:type="dxa"/>
            <w:tcBorders>
              <w:top w:val="single" w:sz="4" w:space="0" w:color="auto"/>
              <w:left w:val="nil"/>
              <w:bottom w:val="single" w:sz="4" w:space="0" w:color="auto"/>
              <w:right w:val="single" w:sz="4" w:space="0" w:color="auto"/>
            </w:tcBorders>
            <w:shd w:val="clear" w:color="auto" w:fill="DEEAF6"/>
            <w:noWrap/>
            <w:vAlign w:val="center"/>
            <w:hideMark/>
          </w:tcPr>
          <w:p w:rsidR="00A917E9" w:rsidRPr="008E465E" w:rsidRDefault="00A917E9" w:rsidP="001F33D4">
            <w:pPr>
              <w:spacing w:before="40" w:after="40"/>
              <w:jc w:val="center"/>
              <w:rPr>
                <w:b/>
                <w:bCs/>
                <w:sz w:val="20"/>
                <w:szCs w:val="20"/>
                <w:lang w:eastAsia="en-US"/>
              </w:rPr>
            </w:pPr>
            <w:r w:rsidRPr="008E465E">
              <w:rPr>
                <w:b/>
                <w:bCs/>
                <w:sz w:val="20"/>
                <w:szCs w:val="20"/>
                <w:lang w:eastAsia="en-US"/>
              </w:rPr>
              <w:t>2019</w:t>
            </w:r>
          </w:p>
        </w:tc>
        <w:tc>
          <w:tcPr>
            <w:tcW w:w="733" w:type="dxa"/>
            <w:tcBorders>
              <w:top w:val="single" w:sz="4" w:space="0" w:color="auto"/>
              <w:left w:val="nil"/>
              <w:bottom w:val="single" w:sz="4" w:space="0" w:color="auto"/>
              <w:right w:val="single" w:sz="4" w:space="0" w:color="auto"/>
            </w:tcBorders>
            <w:shd w:val="clear" w:color="auto" w:fill="DEEAF6"/>
            <w:noWrap/>
            <w:vAlign w:val="center"/>
            <w:hideMark/>
          </w:tcPr>
          <w:p w:rsidR="00A917E9" w:rsidRPr="008E465E" w:rsidRDefault="00A917E9" w:rsidP="001F33D4">
            <w:pPr>
              <w:spacing w:before="40" w:after="40"/>
              <w:jc w:val="center"/>
              <w:rPr>
                <w:b/>
                <w:bCs/>
                <w:sz w:val="20"/>
                <w:szCs w:val="20"/>
                <w:lang w:eastAsia="en-US"/>
              </w:rPr>
            </w:pPr>
            <w:r w:rsidRPr="008E465E">
              <w:rPr>
                <w:b/>
                <w:bCs/>
                <w:sz w:val="20"/>
                <w:szCs w:val="20"/>
                <w:lang w:eastAsia="en-US"/>
              </w:rPr>
              <w:t>2020</w:t>
            </w:r>
          </w:p>
        </w:tc>
      </w:tr>
      <w:tr w:rsidR="008F3A9F" w:rsidRPr="008E465E" w:rsidTr="00C6531F">
        <w:trPr>
          <w:trHeight w:val="528"/>
        </w:trPr>
        <w:tc>
          <w:tcPr>
            <w:tcW w:w="8642" w:type="dxa"/>
            <w:tcBorders>
              <w:top w:val="nil"/>
              <w:left w:val="single" w:sz="4" w:space="0" w:color="auto"/>
              <w:bottom w:val="single" w:sz="4" w:space="0" w:color="auto"/>
              <w:right w:val="single" w:sz="4" w:space="0" w:color="auto"/>
            </w:tcBorders>
            <w:shd w:val="clear" w:color="auto" w:fill="auto"/>
            <w:noWrap/>
            <w:vAlign w:val="center"/>
            <w:hideMark/>
          </w:tcPr>
          <w:p w:rsidR="008F3A9F" w:rsidRPr="008E465E" w:rsidRDefault="008F3A9F" w:rsidP="001F33D4">
            <w:pPr>
              <w:spacing w:before="40" w:after="40"/>
              <w:rPr>
                <w:b/>
                <w:bCs/>
                <w:sz w:val="20"/>
                <w:szCs w:val="20"/>
              </w:rPr>
            </w:pPr>
            <w:r w:rsidRPr="008E465E">
              <w:rPr>
                <w:b/>
                <w:bCs/>
                <w:sz w:val="20"/>
                <w:szCs w:val="20"/>
              </w:rPr>
              <w:t>– iki 2016 metų perdirbti ar kita</w:t>
            </w:r>
            <w:r w:rsidR="004D2709">
              <w:rPr>
                <w:b/>
                <w:bCs/>
                <w:sz w:val="20"/>
                <w:szCs w:val="20"/>
              </w:rPr>
              <w:t xml:space="preserve">ip panaudoti ne mažiau kaip 45 </w:t>
            </w:r>
            <w:r w:rsidRPr="008E465E">
              <w:rPr>
                <w:b/>
                <w:bCs/>
                <w:sz w:val="20"/>
                <w:szCs w:val="20"/>
              </w:rPr>
              <w:t>proc. komunalinių atliekų (vertinant pagal atliekų kiekį)</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3A9F" w:rsidRPr="00C6531F" w:rsidRDefault="008F3A9F" w:rsidP="00C6531F">
            <w:pPr>
              <w:spacing w:before="40" w:after="40"/>
              <w:jc w:val="right"/>
              <w:rPr>
                <w:sz w:val="20"/>
                <w:szCs w:val="20"/>
              </w:rPr>
            </w:pPr>
          </w:p>
        </w:tc>
        <w:tc>
          <w:tcPr>
            <w:tcW w:w="9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3A9F" w:rsidRPr="00C6531F" w:rsidRDefault="008F3A9F" w:rsidP="00C6531F">
            <w:pPr>
              <w:spacing w:before="40" w:after="40"/>
              <w:jc w:val="right"/>
              <w:rPr>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3A9F" w:rsidRPr="00C6531F" w:rsidRDefault="008F3A9F" w:rsidP="00C6531F">
            <w:pPr>
              <w:spacing w:before="40" w:after="40"/>
              <w:jc w:val="right"/>
              <w:rPr>
                <w:sz w:val="20"/>
                <w:szCs w:val="20"/>
              </w:rPr>
            </w:pPr>
            <w:r w:rsidRPr="00C6531F">
              <w:rPr>
                <w:sz w:val="20"/>
                <w:szCs w:val="20"/>
              </w:rPr>
              <w:t>45%</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3A9F" w:rsidRPr="00C6531F" w:rsidRDefault="008F3A9F" w:rsidP="00C6531F">
            <w:pPr>
              <w:spacing w:before="40" w:after="40"/>
              <w:jc w:val="right"/>
              <w:rPr>
                <w:sz w:val="20"/>
                <w:szCs w:val="20"/>
              </w:rPr>
            </w:pPr>
            <w:r w:rsidRPr="00C6531F">
              <w:rPr>
                <w:sz w:val="20"/>
                <w:szCs w:val="20"/>
              </w:rPr>
              <w:t>45%</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3A9F" w:rsidRPr="00C6531F" w:rsidRDefault="008F3A9F" w:rsidP="00C6531F">
            <w:pPr>
              <w:spacing w:before="40" w:after="40"/>
              <w:jc w:val="right"/>
              <w:rPr>
                <w:sz w:val="20"/>
                <w:szCs w:val="20"/>
              </w:rPr>
            </w:pPr>
            <w:r w:rsidRPr="00C6531F">
              <w:rPr>
                <w:sz w:val="20"/>
                <w:szCs w:val="20"/>
              </w:rPr>
              <w:t>45%</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3A9F" w:rsidRPr="00C6531F" w:rsidRDefault="008F3A9F" w:rsidP="00C6531F">
            <w:pPr>
              <w:spacing w:before="40" w:after="40"/>
              <w:jc w:val="right"/>
              <w:rPr>
                <w:sz w:val="20"/>
                <w:szCs w:val="20"/>
              </w:rPr>
            </w:pPr>
            <w:r w:rsidRPr="00C6531F">
              <w:rPr>
                <w:sz w:val="20"/>
                <w:szCs w:val="20"/>
              </w:rPr>
              <w:t>45%</w:t>
            </w:r>
          </w:p>
        </w:tc>
        <w:tc>
          <w:tcPr>
            <w:tcW w:w="7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3A9F" w:rsidRPr="00C6531F" w:rsidRDefault="008F3A9F" w:rsidP="00C6531F">
            <w:pPr>
              <w:spacing w:before="40" w:after="40"/>
              <w:jc w:val="right"/>
              <w:rPr>
                <w:sz w:val="20"/>
                <w:szCs w:val="20"/>
              </w:rPr>
            </w:pPr>
            <w:r w:rsidRPr="00C6531F">
              <w:rPr>
                <w:sz w:val="20"/>
                <w:szCs w:val="20"/>
              </w:rPr>
              <w:t>65%</w:t>
            </w:r>
          </w:p>
        </w:tc>
      </w:tr>
      <w:tr w:rsidR="008F3A9F" w:rsidRPr="008E465E" w:rsidTr="00C6531F">
        <w:trPr>
          <w:trHeight w:val="528"/>
        </w:trPr>
        <w:tc>
          <w:tcPr>
            <w:tcW w:w="8642" w:type="dxa"/>
            <w:tcBorders>
              <w:top w:val="nil"/>
              <w:left w:val="single" w:sz="4" w:space="0" w:color="auto"/>
              <w:bottom w:val="single" w:sz="4" w:space="0" w:color="auto"/>
              <w:right w:val="single" w:sz="4" w:space="0" w:color="auto"/>
            </w:tcBorders>
            <w:shd w:val="clear" w:color="auto" w:fill="auto"/>
            <w:noWrap/>
            <w:vAlign w:val="center"/>
            <w:hideMark/>
          </w:tcPr>
          <w:p w:rsidR="008F3A9F" w:rsidRPr="008E465E" w:rsidRDefault="008F3A9F" w:rsidP="001F33D4">
            <w:pPr>
              <w:spacing w:before="40" w:after="40"/>
              <w:rPr>
                <w:b/>
                <w:bCs/>
                <w:sz w:val="20"/>
                <w:szCs w:val="20"/>
              </w:rPr>
            </w:pPr>
            <w:r w:rsidRPr="008E465E">
              <w:rPr>
                <w:b/>
                <w:bCs/>
                <w:sz w:val="20"/>
                <w:szCs w:val="20"/>
              </w:rPr>
              <w:t>– iki 2020 metų perdirbti ar kita</w:t>
            </w:r>
            <w:r w:rsidR="00940333">
              <w:rPr>
                <w:b/>
                <w:bCs/>
                <w:sz w:val="20"/>
                <w:szCs w:val="20"/>
              </w:rPr>
              <w:t xml:space="preserve">ip panaudoti ne mažiau kaip 65 </w:t>
            </w:r>
            <w:r w:rsidRPr="008E465E">
              <w:rPr>
                <w:b/>
                <w:bCs/>
                <w:sz w:val="20"/>
                <w:szCs w:val="20"/>
              </w:rPr>
              <w:t>proc. komunalinių atliekų (vertinant pagal atliekų kiekį)</w:t>
            </w:r>
          </w:p>
        </w:tc>
        <w:tc>
          <w:tcPr>
            <w:tcW w:w="850" w:type="dxa"/>
            <w:vMerge/>
            <w:tcBorders>
              <w:top w:val="nil"/>
              <w:left w:val="single" w:sz="4" w:space="0" w:color="auto"/>
              <w:bottom w:val="single" w:sz="4" w:space="0" w:color="auto"/>
              <w:right w:val="single" w:sz="4" w:space="0" w:color="auto"/>
            </w:tcBorders>
            <w:vAlign w:val="center"/>
            <w:hideMark/>
          </w:tcPr>
          <w:p w:rsidR="008F3A9F" w:rsidRPr="00C6531F" w:rsidRDefault="008F3A9F" w:rsidP="00C6531F">
            <w:pPr>
              <w:spacing w:before="40" w:after="40"/>
              <w:jc w:val="right"/>
              <w:rPr>
                <w:sz w:val="20"/>
                <w:szCs w:val="20"/>
              </w:rPr>
            </w:pPr>
          </w:p>
        </w:tc>
        <w:tc>
          <w:tcPr>
            <w:tcW w:w="950" w:type="dxa"/>
            <w:vMerge/>
            <w:tcBorders>
              <w:top w:val="nil"/>
              <w:left w:val="single" w:sz="4" w:space="0" w:color="auto"/>
              <w:bottom w:val="single" w:sz="4" w:space="0" w:color="auto"/>
              <w:right w:val="single" w:sz="4" w:space="0" w:color="auto"/>
            </w:tcBorders>
            <w:vAlign w:val="center"/>
            <w:hideMark/>
          </w:tcPr>
          <w:p w:rsidR="008F3A9F" w:rsidRPr="00C6531F" w:rsidRDefault="008F3A9F" w:rsidP="00C6531F">
            <w:pPr>
              <w:spacing w:before="40" w:after="40"/>
              <w:jc w:val="right"/>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8F3A9F" w:rsidRPr="00C6531F" w:rsidRDefault="008F3A9F" w:rsidP="00C6531F">
            <w:pPr>
              <w:spacing w:before="40" w:after="40"/>
              <w:jc w:val="right"/>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F3A9F" w:rsidRPr="00C6531F" w:rsidRDefault="008F3A9F" w:rsidP="00C6531F">
            <w:pPr>
              <w:spacing w:before="40" w:after="40"/>
              <w:jc w:val="right"/>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8F3A9F" w:rsidRPr="00C6531F" w:rsidRDefault="008F3A9F" w:rsidP="00C6531F">
            <w:pPr>
              <w:spacing w:before="40" w:after="40"/>
              <w:jc w:val="right"/>
              <w:rPr>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8F3A9F" w:rsidRPr="00C6531F" w:rsidRDefault="008F3A9F" w:rsidP="00C6531F">
            <w:pPr>
              <w:spacing w:before="40" w:after="40"/>
              <w:jc w:val="right"/>
              <w:rPr>
                <w:sz w:val="20"/>
                <w:szCs w:val="20"/>
              </w:rPr>
            </w:pPr>
          </w:p>
        </w:tc>
        <w:tc>
          <w:tcPr>
            <w:tcW w:w="733" w:type="dxa"/>
            <w:vMerge/>
            <w:tcBorders>
              <w:top w:val="nil"/>
              <w:left w:val="single" w:sz="4" w:space="0" w:color="auto"/>
              <w:bottom w:val="single" w:sz="4" w:space="0" w:color="auto"/>
              <w:right w:val="single" w:sz="4" w:space="0" w:color="auto"/>
            </w:tcBorders>
            <w:vAlign w:val="center"/>
            <w:hideMark/>
          </w:tcPr>
          <w:p w:rsidR="008F3A9F" w:rsidRPr="00C6531F" w:rsidRDefault="008F3A9F" w:rsidP="00C6531F">
            <w:pPr>
              <w:spacing w:before="40" w:after="40"/>
              <w:jc w:val="right"/>
              <w:rPr>
                <w:sz w:val="20"/>
                <w:szCs w:val="20"/>
              </w:rPr>
            </w:pPr>
          </w:p>
        </w:tc>
      </w:tr>
      <w:tr w:rsidR="00C6531F" w:rsidRPr="008E465E" w:rsidTr="00C6531F">
        <w:trPr>
          <w:trHeight w:val="52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C6531F" w:rsidRPr="008E465E" w:rsidRDefault="00C6531F" w:rsidP="00C6531F">
            <w:pPr>
              <w:spacing w:before="40" w:after="40"/>
              <w:jc w:val="right"/>
              <w:rPr>
                <w:i/>
                <w:iCs/>
                <w:sz w:val="20"/>
                <w:szCs w:val="20"/>
              </w:rPr>
            </w:pPr>
            <w:r w:rsidRPr="008E465E">
              <w:rPr>
                <w:i/>
                <w:iCs/>
                <w:sz w:val="20"/>
                <w:szCs w:val="20"/>
              </w:rPr>
              <w:t xml:space="preserve">Planuojamas šalinti </w:t>
            </w:r>
            <w:r>
              <w:rPr>
                <w:i/>
                <w:iCs/>
                <w:sz w:val="20"/>
                <w:szCs w:val="20"/>
              </w:rPr>
              <w:t>Molėtų</w:t>
            </w:r>
            <w:r w:rsidRPr="008E465E">
              <w:rPr>
                <w:i/>
                <w:iCs/>
                <w:sz w:val="20"/>
                <w:szCs w:val="20"/>
              </w:rPr>
              <w:t xml:space="preserve"> rajono komunalinių atliekų kiekis, proc. (vertinant nuo susidarančių komunalinių atliekų)</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6531F" w:rsidRPr="00C6531F" w:rsidRDefault="00C6531F" w:rsidP="00C6531F">
            <w:pPr>
              <w:spacing w:before="0" w:after="0"/>
              <w:jc w:val="right"/>
              <w:rPr>
                <w:sz w:val="20"/>
                <w:szCs w:val="20"/>
                <w:lang w:val="en-US" w:eastAsia="en-US"/>
              </w:rPr>
            </w:pPr>
            <w:r w:rsidRPr="00C6531F">
              <w:rPr>
                <w:sz w:val="20"/>
                <w:szCs w:val="20"/>
              </w:rPr>
              <w:t>81%</w:t>
            </w:r>
          </w:p>
        </w:tc>
        <w:tc>
          <w:tcPr>
            <w:tcW w:w="950" w:type="dxa"/>
            <w:tcBorders>
              <w:top w:val="nil"/>
              <w:left w:val="nil"/>
              <w:bottom w:val="single" w:sz="4" w:space="0" w:color="auto"/>
              <w:right w:val="single" w:sz="4" w:space="0" w:color="auto"/>
            </w:tcBorders>
            <w:shd w:val="clear" w:color="auto" w:fill="auto"/>
            <w:noWrap/>
            <w:vAlign w:val="center"/>
            <w:hideMark/>
          </w:tcPr>
          <w:p w:rsidR="00C6531F" w:rsidRPr="00C6531F" w:rsidRDefault="00C6531F" w:rsidP="00C6531F">
            <w:pPr>
              <w:jc w:val="right"/>
              <w:rPr>
                <w:sz w:val="20"/>
                <w:szCs w:val="20"/>
              </w:rPr>
            </w:pPr>
            <w:r w:rsidRPr="00C6531F">
              <w:rPr>
                <w:sz w:val="20"/>
                <w:szCs w:val="20"/>
              </w:rPr>
              <w:t>79%</w:t>
            </w:r>
          </w:p>
        </w:tc>
        <w:tc>
          <w:tcPr>
            <w:tcW w:w="850" w:type="dxa"/>
            <w:tcBorders>
              <w:top w:val="nil"/>
              <w:left w:val="nil"/>
              <w:bottom w:val="single" w:sz="4" w:space="0" w:color="auto"/>
              <w:right w:val="single" w:sz="4" w:space="0" w:color="auto"/>
            </w:tcBorders>
            <w:shd w:val="clear" w:color="auto" w:fill="auto"/>
            <w:noWrap/>
            <w:vAlign w:val="center"/>
            <w:hideMark/>
          </w:tcPr>
          <w:p w:rsidR="00C6531F" w:rsidRPr="00C6531F" w:rsidRDefault="00C6531F" w:rsidP="00C6531F">
            <w:pPr>
              <w:jc w:val="right"/>
              <w:rPr>
                <w:sz w:val="20"/>
                <w:szCs w:val="20"/>
              </w:rPr>
            </w:pPr>
            <w:r w:rsidRPr="00C6531F">
              <w:rPr>
                <w:sz w:val="20"/>
                <w:szCs w:val="20"/>
              </w:rPr>
              <w:t>28%</w:t>
            </w:r>
          </w:p>
        </w:tc>
        <w:tc>
          <w:tcPr>
            <w:tcW w:w="851" w:type="dxa"/>
            <w:tcBorders>
              <w:top w:val="nil"/>
              <w:left w:val="nil"/>
              <w:bottom w:val="single" w:sz="4" w:space="0" w:color="auto"/>
              <w:right w:val="single" w:sz="4" w:space="0" w:color="auto"/>
            </w:tcBorders>
            <w:shd w:val="clear" w:color="auto" w:fill="auto"/>
            <w:noWrap/>
            <w:vAlign w:val="center"/>
            <w:hideMark/>
          </w:tcPr>
          <w:p w:rsidR="00C6531F" w:rsidRPr="00C6531F" w:rsidRDefault="00C6531F" w:rsidP="00C6531F">
            <w:pPr>
              <w:jc w:val="right"/>
              <w:rPr>
                <w:sz w:val="20"/>
                <w:szCs w:val="20"/>
              </w:rPr>
            </w:pPr>
            <w:r w:rsidRPr="00C6531F">
              <w:rPr>
                <w:sz w:val="20"/>
                <w:szCs w:val="20"/>
              </w:rPr>
              <w:t>28%</w:t>
            </w:r>
          </w:p>
        </w:tc>
        <w:tc>
          <w:tcPr>
            <w:tcW w:w="850" w:type="dxa"/>
            <w:tcBorders>
              <w:top w:val="nil"/>
              <w:left w:val="nil"/>
              <w:bottom w:val="single" w:sz="4" w:space="0" w:color="auto"/>
              <w:right w:val="single" w:sz="4" w:space="0" w:color="auto"/>
            </w:tcBorders>
            <w:shd w:val="clear" w:color="auto" w:fill="auto"/>
            <w:noWrap/>
            <w:vAlign w:val="center"/>
            <w:hideMark/>
          </w:tcPr>
          <w:p w:rsidR="00C6531F" w:rsidRPr="00C6531F" w:rsidRDefault="00C6531F" w:rsidP="00C6531F">
            <w:pPr>
              <w:jc w:val="right"/>
              <w:rPr>
                <w:sz w:val="20"/>
                <w:szCs w:val="20"/>
              </w:rPr>
            </w:pPr>
            <w:r w:rsidRPr="00C6531F">
              <w:rPr>
                <w:sz w:val="20"/>
                <w:szCs w:val="20"/>
              </w:rPr>
              <w:t>26%</w:t>
            </w:r>
          </w:p>
        </w:tc>
        <w:tc>
          <w:tcPr>
            <w:tcW w:w="851" w:type="dxa"/>
            <w:tcBorders>
              <w:top w:val="nil"/>
              <w:left w:val="nil"/>
              <w:bottom w:val="single" w:sz="4" w:space="0" w:color="auto"/>
              <w:right w:val="single" w:sz="4" w:space="0" w:color="auto"/>
            </w:tcBorders>
            <w:shd w:val="clear" w:color="auto" w:fill="auto"/>
            <w:noWrap/>
            <w:vAlign w:val="center"/>
            <w:hideMark/>
          </w:tcPr>
          <w:p w:rsidR="00C6531F" w:rsidRPr="00C6531F" w:rsidRDefault="00C6531F" w:rsidP="00C6531F">
            <w:pPr>
              <w:jc w:val="right"/>
              <w:rPr>
                <w:sz w:val="20"/>
                <w:szCs w:val="20"/>
              </w:rPr>
            </w:pPr>
            <w:r w:rsidRPr="00C6531F">
              <w:rPr>
                <w:sz w:val="20"/>
                <w:szCs w:val="20"/>
              </w:rPr>
              <w:t>26%</w:t>
            </w:r>
          </w:p>
        </w:tc>
        <w:tc>
          <w:tcPr>
            <w:tcW w:w="733" w:type="dxa"/>
            <w:tcBorders>
              <w:top w:val="nil"/>
              <w:left w:val="nil"/>
              <w:bottom w:val="single" w:sz="4" w:space="0" w:color="auto"/>
              <w:right w:val="single" w:sz="4" w:space="0" w:color="auto"/>
            </w:tcBorders>
            <w:shd w:val="clear" w:color="auto" w:fill="auto"/>
            <w:noWrap/>
            <w:vAlign w:val="center"/>
            <w:hideMark/>
          </w:tcPr>
          <w:p w:rsidR="00C6531F" w:rsidRPr="00C6531F" w:rsidRDefault="00C6531F" w:rsidP="00C6531F">
            <w:pPr>
              <w:jc w:val="right"/>
              <w:rPr>
                <w:sz w:val="20"/>
                <w:szCs w:val="20"/>
              </w:rPr>
            </w:pPr>
            <w:r w:rsidRPr="00C6531F">
              <w:rPr>
                <w:sz w:val="20"/>
                <w:szCs w:val="20"/>
              </w:rPr>
              <w:t>26%</w:t>
            </w:r>
          </w:p>
        </w:tc>
      </w:tr>
      <w:tr w:rsidR="00C6531F" w:rsidRPr="008E465E" w:rsidTr="00C6531F">
        <w:trPr>
          <w:trHeight w:val="52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C6531F" w:rsidRPr="008E465E" w:rsidRDefault="00C6531F" w:rsidP="00C6531F">
            <w:pPr>
              <w:spacing w:before="40" w:after="40"/>
              <w:jc w:val="right"/>
              <w:rPr>
                <w:i/>
                <w:iCs/>
                <w:sz w:val="20"/>
                <w:szCs w:val="20"/>
              </w:rPr>
            </w:pPr>
            <w:r w:rsidRPr="008E465E">
              <w:rPr>
                <w:i/>
                <w:iCs/>
                <w:sz w:val="20"/>
                <w:szCs w:val="20"/>
              </w:rPr>
              <w:t xml:space="preserve">Planuojamas panaudoti </w:t>
            </w:r>
            <w:r>
              <w:rPr>
                <w:i/>
                <w:iCs/>
                <w:sz w:val="20"/>
                <w:szCs w:val="20"/>
              </w:rPr>
              <w:t xml:space="preserve">Molėtų </w:t>
            </w:r>
            <w:r w:rsidRPr="008E465E">
              <w:rPr>
                <w:i/>
                <w:iCs/>
                <w:sz w:val="20"/>
                <w:szCs w:val="20"/>
              </w:rPr>
              <w:t>rajono komunalinių atliekų kiekis, proc. (vertinant nuo susidarančių komunalinių atliekų)</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6531F" w:rsidRPr="00C6531F" w:rsidRDefault="00C6531F" w:rsidP="00C6531F">
            <w:pPr>
              <w:jc w:val="right"/>
              <w:rPr>
                <w:sz w:val="20"/>
                <w:szCs w:val="20"/>
              </w:rPr>
            </w:pPr>
            <w:r w:rsidRPr="00C6531F">
              <w:rPr>
                <w:sz w:val="20"/>
                <w:szCs w:val="20"/>
              </w:rPr>
              <w:t>19%</w:t>
            </w:r>
          </w:p>
        </w:tc>
        <w:tc>
          <w:tcPr>
            <w:tcW w:w="950" w:type="dxa"/>
            <w:tcBorders>
              <w:top w:val="nil"/>
              <w:left w:val="nil"/>
              <w:bottom w:val="single" w:sz="4" w:space="0" w:color="auto"/>
              <w:right w:val="single" w:sz="4" w:space="0" w:color="auto"/>
            </w:tcBorders>
            <w:shd w:val="clear" w:color="auto" w:fill="auto"/>
            <w:noWrap/>
            <w:vAlign w:val="center"/>
            <w:hideMark/>
          </w:tcPr>
          <w:p w:rsidR="00C6531F" w:rsidRPr="00C6531F" w:rsidRDefault="00C6531F" w:rsidP="00C6531F">
            <w:pPr>
              <w:jc w:val="right"/>
              <w:rPr>
                <w:sz w:val="20"/>
                <w:szCs w:val="20"/>
              </w:rPr>
            </w:pPr>
            <w:r w:rsidRPr="00C6531F">
              <w:rPr>
                <w:sz w:val="20"/>
                <w:szCs w:val="20"/>
              </w:rPr>
              <w:t>21%</w:t>
            </w:r>
          </w:p>
        </w:tc>
        <w:tc>
          <w:tcPr>
            <w:tcW w:w="850" w:type="dxa"/>
            <w:tcBorders>
              <w:top w:val="nil"/>
              <w:left w:val="nil"/>
              <w:bottom w:val="single" w:sz="4" w:space="0" w:color="auto"/>
              <w:right w:val="single" w:sz="4" w:space="0" w:color="auto"/>
            </w:tcBorders>
            <w:shd w:val="clear" w:color="auto" w:fill="auto"/>
            <w:noWrap/>
            <w:vAlign w:val="center"/>
            <w:hideMark/>
          </w:tcPr>
          <w:p w:rsidR="00C6531F" w:rsidRPr="00C6531F" w:rsidRDefault="00C6531F" w:rsidP="00C6531F">
            <w:pPr>
              <w:jc w:val="right"/>
              <w:rPr>
                <w:sz w:val="20"/>
                <w:szCs w:val="20"/>
              </w:rPr>
            </w:pPr>
            <w:r w:rsidRPr="00C6531F">
              <w:rPr>
                <w:sz w:val="20"/>
                <w:szCs w:val="20"/>
              </w:rPr>
              <w:t>72%</w:t>
            </w:r>
          </w:p>
        </w:tc>
        <w:tc>
          <w:tcPr>
            <w:tcW w:w="851" w:type="dxa"/>
            <w:tcBorders>
              <w:top w:val="nil"/>
              <w:left w:val="nil"/>
              <w:bottom w:val="single" w:sz="4" w:space="0" w:color="auto"/>
              <w:right w:val="single" w:sz="4" w:space="0" w:color="auto"/>
            </w:tcBorders>
            <w:shd w:val="clear" w:color="auto" w:fill="auto"/>
            <w:noWrap/>
            <w:vAlign w:val="center"/>
            <w:hideMark/>
          </w:tcPr>
          <w:p w:rsidR="00C6531F" w:rsidRPr="00C6531F" w:rsidRDefault="00C6531F" w:rsidP="00C6531F">
            <w:pPr>
              <w:jc w:val="right"/>
              <w:rPr>
                <w:sz w:val="20"/>
                <w:szCs w:val="20"/>
              </w:rPr>
            </w:pPr>
            <w:r w:rsidRPr="00C6531F">
              <w:rPr>
                <w:sz w:val="20"/>
                <w:szCs w:val="20"/>
              </w:rPr>
              <w:t>72%</w:t>
            </w:r>
          </w:p>
        </w:tc>
        <w:tc>
          <w:tcPr>
            <w:tcW w:w="850" w:type="dxa"/>
            <w:tcBorders>
              <w:top w:val="nil"/>
              <w:left w:val="nil"/>
              <w:bottom w:val="single" w:sz="4" w:space="0" w:color="auto"/>
              <w:right w:val="single" w:sz="4" w:space="0" w:color="auto"/>
            </w:tcBorders>
            <w:shd w:val="clear" w:color="auto" w:fill="auto"/>
            <w:noWrap/>
            <w:vAlign w:val="center"/>
            <w:hideMark/>
          </w:tcPr>
          <w:p w:rsidR="00C6531F" w:rsidRPr="00C6531F" w:rsidRDefault="00C6531F" w:rsidP="00C6531F">
            <w:pPr>
              <w:jc w:val="right"/>
              <w:rPr>
                <w:sz w:val="20"/>
                <w:szCs w:val="20"/>
              </w:rPr>
            </w:pPr>
            <w:r w:rsidRPr="00C6531F">
              <w:rPr>
                <w:sz w:val="20"/>
                <w:szCs w:val="20"/>
              </w:rPr>
              <w:t>74%</w:t>
            </w:r>
          </w:p>
        </w:tc>
        <w:tc>
          <w:tcPr>
            <w:tcW w:w="851" w:type="dxa"/>
            <w:tcBorders>
              <w:top w:val="nil"/>
              <w:left w:val="nil"/>
              <w:bottom w:val="single" w:sz="4" w:space="0" w:color="auto"/>
              <w:right w:val="single" w:sz="4" w:space="0" w:color="auto"/>
            </w:tcBorders>
            <w:shd w:val="clear" w:color="auto" w:fill="auto"/>
            <w:noWrap/>
            <w:vAlign w:val="center"/>
            <w:hideMark/>
          </w:tcPr>
          <w:p w:rsidR="00C6531F" w:rsidRPr="00C6531F" w:rsidRDefault="00C6531F" w:rsidP="00C6531F">
            <w:pPr>
              <w:jc w:val="right"/>
              <w:rPr>
                <w:sz w:val="20"/>
                <w:szCs w:val="20"/>
              </w:rPr>
            </w:pPr>
            <w:r w:rsidRPr="00C6531F">
              <w:rPr>
                <w:sz w:val="20"/>
                <w:szCs w:val="20"/>
              </w:rPr>
              <w:t>74%</w:t>
            </w:r>
          </w:p>
        </w:tc>
        <w:tc>
          <w:tcPr>
            <w:tcW w:w="733" w:type="dxa"/>
            <w:tcBorders>
              <w:top w:val="nil"/>
              <w:left w:val="nil"/>
              <w:bottom w:val="single" w:sz="4" w:space="0" w:color="auto"/>
              <w:right w:val="single" w:sz="4" w:space="0" w:color="auto"/>
            </w:tcBorders>
            <w:shd w:val="clear" w:color="auto" w:fill="auto"/>
            <w:noWrap/>
            <w:vAlign w:val="center"/>
            <w:hideMark/>
          </w:tcPr>
          <w:p w:rsidR="00C6531F" w:rsidRPr="00C6531F" w:rsidRDefault="00C6531F" w:rsidP="00C6531F">
            <w:pPr>
              <w:jc w:val="right"/>
              <w:rPr>
                <w:sz w:val="20"/>
                <w:szCs w:val="20"/>
              </w:rPr>
            </w:pPr>
            <w:r w:rsidRPr="00C6531F">
              <w:rPr>
                <w:sz w:val="20"/>
                <w:szCs w:val="20"/>
              </w:rPr>
              <w:t>74%</w:t>
            </w:r>
          </w:p>
        </w:tc>
      </w:tr>
      <w:tr w:rsidR="008F3A9F" w:rsidRPr="008E465E" w:rsidTr="00C6531F">
        <w:trPr>
          <w:trHeight w:val="73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8F3A9F" w:rsidRPr="008E465E" w:rsidRDefault="008F3A9F" w:rsidP="001F33D4">
            <w:pPr>
              <w:spacing w:before="40" w:after="40"/>
              <w:rPr>
                <w:b/>
                <w:bCs/>
                <w:sz w:val="20"/>
                <w:szCs w:val="20"/>
              </w:rPr>
            </w:pPr>
            <w:r w:rsidRPr="008E465E">
              <w:rPr>
                <w:b/>
                <w:bCs/>
                <w:sz w:val="20"/>
                <w:szCs w:val="20"/>
              </w:rPr>
              <w:t xml:space="preserve">Užtikrinti, kad sąvartynuose šalinamos komunalinės biologiškai skaidžios atliekos, neviršytų </w:t>
            </w:r>
            <w:r>
              <w:rPr>
                <w:b/>
                <w:bCs/>
                <w:sz w:val="20"/>
                <w:szCs w:val="20"/>
              </w:rPr>
              <w:t>Molėtų</w:t>
            </w:r>
            <w:r w:rsidRPr="008E465E">
              <w:rPr>
                <w:b/>
                <w:bCs/>
                <w:sz w:val="20"/>
                <w:szCs w:val="20"/>
              </w:rPr>
              <w:t xml:space="preserve"> rajonui didžiausių leistinų šalinti komunalinių biologiškai skaidžių atliekų kiekių, t</w:t>
            </w:r>
          </w:p>
        </w:tc>
        <w:tc>
          <w:tcPr>
            <w:tcW w:w="850" w:type="dxa"/>
            <w:tcBorders>
              <w:top w:val="nil"/>
              <w:left w:val="nil"/>
              <w:bottom w:val="single" w:sz="4" w:space="0" w:color="auto"/>
              <w:right w:val="single" w:sz="4" w:space="0" w:color="auto"/>
            </w:tcBorders>
            <w:shd w:val="clear" w:color="auto" w:fill="auto"/>
            <w:noWrap/>
            <w:vAlign w:val="center"/>
            <w:hideMark/>
          </w:tcPr>
          <w:p w:rsidR="008F3A9F" w:rsidRPr="00C6531F" w:rsidRDefault="00940333" w:rsidP="00C6531F">
            <w:pPr>
              <w:spacing w:before="40" w:after="40"/>
              <w:jc w:val="right"/>
              <w:rPr>
                <w:sz w:val="20"/>
                <w:szCs w:val="20"/>
              </w:rPr>
            </w:pPr>
            <w:r w:rsidRPr="00C6531F">
              <w:rPr>
                <w:sz w:val="20"/>
                <w:szCs w:val="20"/>
              </w:rPr>
              <w:t xml:space="preserve">2 </w:t>
            </w:r>
            <w:r w:rsidR="008F3A9F" w:rsidRPr="00C6531F">
              <w:rPr>
                <w:sz w:val="20"/>
                <w:szCs w:val="20"/>
              </w:rPr>
              <w:t>598</w:t>
            </w:r>
          </w:p>
        </w:tc>
        <w:tc>
          <w:tcPr>
            <w:tcW w:w="950" w:type="dxa"/>
            <w:tcBorders>
              <w:top w:val="nil"/>
              <w:left w:val="nil"/>
              <w:bottom w:val="single" w:sz="4" w:space="0" w:color="auto"/>
              <w:right w:val="single" w:sz="4" w:space="0" w:color="auto"/>
            </w:tcBorders>
            <w:shd w:val="clear" w:color="auto" w:fill="auto"/>
            <w:noWrap/>
            <w:vAlign w:val="center"/>
            <w:hideMark/>
          </w:tcPr>
          <w:p w:rsidR="008F3A9F" w:rsidRPr="00C6531F" w:rsidRDefault="008F3A9F" w:rsidP="00C6531F">
            <w:pPr>
              <w:spacing w:before="40" w:after="40"/>
              <w:jc w:val="right"/>
              <w:rPr>
                <w:sz w:val="20"/>
                <w:szCs w:val="20"/>
              </w:rPr>
            </w:pPr>
            <w:r w:rsidRPr="00C6531F">
              <w:rPr>
                <w:sz w:val="20"/>
                <w:szCs w:val="20"/>
              </w:rPr>
              <w:t>2</w:t>
            </w:r>
            <w:r w:rsidR="00940333" w:rsidRPr="00C6531F">
              <w:rPr>
                <w:sz w:val="20"/>
                <w:szCs w:val="20"/>
              </w:rPr>
              <w:t xml:space="preserve"> </w:t>
            </w:r>
            <w:r w:rsidRPr="00C6531F">
              <w:rPr>
                <w:sz w:val="20"/>
                <w:szCs w:val="20"/>
              </w:rPr>
              <w:t>598</w:t>
            </w:r>
          </w:p>
        </w:tc>
        <w:tc>
          <w:tcPr>
            <w:tcW w:w="850" w:type="dxa"/>
            <w:tcBorders>
              <w:top w:val="nil"/>
              <w:left w:val="nil"/>
              <w:bottom w:val="single" w:sz="4" w:space="0" w:color="auto"/>
              <w:right w:val="single" w:sz="4" w:space="0" w:color="auto"/>
            </w:tcBorders>
            <w:shd w:val="clear" w:color="auto" w:fill="auto"/>
            <w:noWrap/>
            <w:vAlign w:val="center"/>
            <w:hideMark/>
          </w:tcPr>
          <w:p w:rsidR="008F3A9F" w:rsidRPr="00C6531F" w:rsidRDefault="00940333" w:rsidP="00C6531F">
            <w:pPr>
              <w:spacing w:before="40" w:after="40"/>
              <w:jc w:val="right"/>
              <w:rPr>
                <w:sz w:val="20"/>
                <w:szCs w:val="20"/>
              </w:rPr>
            </w:pPr>
            <w:r w:rsidRPr="00C6531F">
              <w:rPr>
                <w:sz w:val="20"/>
                <w:szCs w:val="20"/>
              </w:rPr>
              <w:t xml:space="preserve">2 </w:t>
            </w:r>
            <w:r w:rsidR="008F3A9F" w:rsidRPr="00C6531F">
              <w:rPr>
                <w:sz w:val="20"/>
                <w:szCs w:val="20"/>
              </w:rPr>
              <w:t>338</w:t>
            </w:r>
          </w:p>
        </w:tc>
        <w:tc>
          <w:tcPr>
            <w:tcW w:w="851" w:type="dxa"/>
            <w:tcBorders>
              <w:top w:val="nil"/>
              <w:left w:val="nil"/>
              <w:bottom w:val="single" w:sz="4" w:space="0" w:color="auto"/>
              <w:right w:val="single" w:sz="4" w:space="0" w:color="auto"/>
            </w:tcBorders>
            <w:shd w:val="clear" w:color="auto" w:fill="auto"/>
            <w:noWrap/>
            <w:vAlign w:val="center"/>
            <w:hideMark/>
          </w:tcPr>
          <w:p w:rsidR="008F3A9F" w:rsidRPr="00C6531F" w:rsidRDefault="00940333" w:rsidP="00C6531F">
            <w:pPr>
              <w:spacing w:before="40" w:after="40"/>
              <w:jc w:val="right"/>
              <w:rPr>
                <w:sz w:val="20"/>
                <w:szCs w:val="20"/>
              </w:rPr>
            </w:pPr>
            <w:r w:rsidRPr="00C6531F">
              <w:rPr>
                <w:sz w:val="20"/>
                <w:szCs w:val="20"/>
              </w:rPr>
              <w:t xml:space="preserve">2 </w:t>
            </w:r>
            <w:r w:rsidR="008F3A9F" w:rsidRPr="00C6531F">
              <w:rPr>
                <w:sz w:val="20"/>
                <w:szCs w:val="20"/>
              </w:rPr>
              <w:t>338</w:t>
            </w:r>
          </w:p>
        </w:tc>
        <w:tc>
          <w:tcPr>
            <w:tcW w:w="850" w:type="dxa"/>
            <w:tcBorders>
              <w:top w:val="nil"/>
              <w:left w:val="nil"/>
              <w:bottom w:val="single" w:sz="4" w:space="0" w:color="auto"/>
              <w:right w:val="single" w:sz="4" w:space="0" w:color="auto"/>
            </w:tcBorders>
            <w:shd w:val="clear" w:color="auto" w:fill="auto"/>
            <w:noWrap/>
            <w:vAlign w:val="center"/>
            <w:hideMark/>
          </w:tcPr>
          <w:p w:rsidR="008F3A9F" w:rsidRPr="00C6531F" w:rsidRDefault="00940333" w:rsidP="00C6531F">
            <w:pPr>
              <w:spacing w:before="40" w:after="40"/>
              <w:jc w:val="right"/>
              <w:rPr>
                <w:sz w:val="20"/>
                <w:szCs w:val="20"/>
              </w:rPr>
            </w:pPr>
            <w:r w:rsidRPr="00C6531F">
              <w:rPr>
                <w:sz w:val="20"/>
                <w:szCs w:val="20"/>
              </w:rPr>
              <w:t xml:space="preserve">2 </w:t>
            </w:r>
            <w:r w:rsidR="008F3A9F" w:rsidRPr="00C6531F">
              <w:rPr>
                <w:sz w:val="20"/>
                <w:szCs w:val="20"/>
              </w:rPr>
              <w:t>078</w:t>
            </w:r>
          </w:p>
        </w:tc>
        <w:tc>
          <w:tcPr>
            <w:tcW w:w="851" w:type="dxa"/>
            <w:tcBorders>
              <w:top w:val="nil"/>
              <w:left w:val="nil"/>
              <w:bottom w:val="single" w:sz="4" w:space="0" w:color="auto"/>
              <w:right w:val="single" w:sz="4" w:space="0" w:color="auto"/>
            </w:tcBorders>
            <w:shd w:val="clear" w:color="auto" w:fill="auto"/>
            <w:noWrap/>
            <w:vAlign w:val="center"/>
            <w:hideMark/>
          </w:tcPr>
          <w:p w:rsidR="008F3A9F" w:rsidRPr="00C6531F" w:rsidRDefault="00940333" w:rsidP="00C6531F">
            <w:pPr>
              <w:spacing w:before="40" w:after="40"/>
              <w:jc w:val="right"/>
              <w:rPr>
                <w:sz w:val="20"/>
                <w:szCs w:val="20"/>
              </w:rPr>
            </w:pPr>
            <w:r w:rsidRPr="00C6531F">
              <w:rPr>
                <w:sz w:val="20"/>
                <w:szCs w:val="20"/>
              </w:rPr>
              <w:t xml:space="preserve">2 </w:t>
            </w:r>
            <w:r w:rsidR="008F3A9F" w:rsidRPr="00C6531F">
              <w:rPr>
                <w:sz w:val="20"/>
                <w:szCs w:val="20"/>
              </w:rPr>
              <w:t>078</w:t>
            </w:r>
          </w:p>
        </w:tc>
        <w:tc>
          <w:tcPr>
            <w:tcW w:w="733" w:type="dxa"/>
            <w:tcBorders>
              <w:top w:val="nil"/>
              <w:left w:val="nil"/>
              <w:bottom w:val="single" w:sz="4" w:space="0" w:color="auto"/>
              <w:right w:val="single" w:sz="4" w:space="0" w:color="auto"/>
            </w:tcBorders>
            <w:shd w:val="clear" w:color="auto" w:fill="auto"/>
            <w:noWrap/>
            <w:vAlign w:val="center"/>
            <w:hideMark/>
          </w:tcPr>
          <w:p w:rsidR="008F3A9F" w:rsidRPr="00C6531F" w:rsidRDefault="00940333" w:rsidP="00C6531F">
            <w:pPr>
              <w:spacing w:before="40" w:after="40"/>
              <w:jc w:val="right"/>
              <w:rPr>
                <w:sz w:val="20"/>
                <w:szCs w:val="20"/>
              </w:rPr>
            </w:pPr>
            <w:r w:rsidRPr="00C6531F">
              <w:rPr>
                <w:sz w:val="20"/>
                <w:szCs w:val="20"/>
              </w:rPr>
              <w:t xml:space="preserve">1 </w:t>
            </w:r>
            <w:r w:rsidR="008F3A9F" w:rsidRPr="00C6531F">
              <w:rPr>
                <w:sz w:val="20"/>
                <w:szCs w:val="20"/>
              </w:rPr>
              <w:t>818</w:t>
            </w:r>
          </w:p>
        </w:tc>
      </w:tr>
      <w:tr w:rsidR="00C6531F" w:rsidRPr="008E465E" w:rsidTr="00C6531F">
        <w:trPr>
          <w:trHeight w:val="40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C6531F" w:rsidRPr="008E465E" w:rsidRDefault="00C6531F" w:rsidP="00C6531F">
            <w:pPr>
              <w:spacing w:before="40" w:after="40"/>
              <w:jc w:val="right"/>
              <w:rPr>
                <w:i/>
                <w:iCs/>
                <w:sz w:val="20"/>
                <w:szCs w:val="20"/>
              </w:rPr>
            </w:pPr>
            <w:r w:rsidRPr="008E465E">
              <w:rPr>
                <w:i/>
                <w:iCs/>
                <w:sz w:val="20"/>
                <w:szCs w:val="20"/>
              </w:rPr>
              <w:t xml:space="preserve">Didžiausias planuojamas šalinti </w:t>
            </w:r>
            <w:r>
              <w:rPr>
                <w:i/>
                <w:iCs/>
                <w:sz w:val="20"/>
                <w:szCs w:val="20"/>
              </w:rPr>
              <w:t>Molėtų</w:t>
            </w:r>
            <w:r w:rsidRPr="008E465E">
              <w:rPr>
                <w:i/>
                <w:iCs/>
                <w:sz w:val="20"/>
                <w:szCs w:val="20"/>
              </w:rPr>
              <w:t xml:space="preserve"> rajono komunalinių biologiškai skaidžių atliekų kiekis, t</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6531F" w:rsidRPr="00C6531F" w:rsidRDefault="00C6531F" w:rsidP="00C6531F">
            <w:pPr>
              <w:spacing w:before="0" w:after="0"/>
              <w:jc w:val="right"/>
              <w:rPr>
                <w:sz w:val="20"/>
                <w:szCs w:val="20"/>
                <w:lang w:val="en-US" w:eastAsia="en-US"/>
              </w:rPr>
            </w:pPr>
            <w:r w:rsidRPr="00C6531F">
              <w:rPr>
                <w:sz w:val="20"/>
                <w:szCs w:val="20"/>
              </w:rPr>
              <w:t>1 312</w:t>
            </w:r>
          </w:p>
        </w:tc>
        <w:tc>
          <w:tcPr>
            <w:tcW w:w="950" w:type="dxa"/>
            <w:tcBorders>
              <w:top w:val="nil"/>
              <w:left w:val="nil"/>
              <w:bottom w:val="single" w:sz="4" w:space="0" w:color="auto"/>
              <w:right w:val="single" w:sz="4" w:space="0" w:color="auto"/>
            </w:tcBorders>
            <w:shd w:val="clear" w:color="auto" w:fill="auto"/>
            <w:noWrap/>
            <w:vAlign w:val="center"/>
            <w:hideMark/>
          </w:tcPr>
          <w:p w:rsidR="00C6531F" w:rsidRPr="00C6531F" w:rsidRDefault="00C6531F" w:rsidP="00C6531F">
            <w:pPr>
              <w:jc w:val="right"/>
              <w:rPr>
                <w:sz w:val="20"/>
                <w:szCs w:val="20"/>
              </w:rPr>
            </w:pPr>
            <w:r w:rsidRPr="00C6531F">
              <w:rPr>
                <w:sz w:val="20"/>
                <w:szCs w:val="20"/>
              </w:rPr>
              <w:t>1 262</w:t>
            </w:r>
          </w:p>
        </w:tc>
        <w:tc>
          <w:tcPr>
            <w:tcW w:w="850" w:type="dxa"/>
            <w:tcBorders>
              <w:top w:val="nil"/>
              <w:left w:val="nil"/>
              <w:bottom w:val="single" w:sz="4" w:space="0" w:color="auto"/>
              <w:right w:val="single" w:sz="4" w:space="0" w:color="auto"/>
            </w:tcBorders>
            <w:shd w:val="clear" w:color="000000" w:fill="FFFFFF"/>
            <w:noWrap/>
            <w:vAlign w:val="center"/>
            <w:hideMark/>
          </w:tcPr>
          <w:p w:rsidR="00C6531F" w:rsidRPr="00C6531F" w:rsidRDefault="00C6531F" w:rsidP="00C6531F">
            <w:pPr>
              <w:jc w:val="right"/>
              <w:rPr>
                <w:sz w:val="20"/>
                <w:szCs w:val="20"/>
              </w:rPr>
            </w:pPr>
            <w:r w:rsidRPr="00C6531F">
              <w:rPr>
                <w:sz w:val="20"/>
                <w:szCs w:val="20"/>
              </w:rPr>
              <w:t>446</w:t>
            </w:r>
          </w:p>
        </w:tc>
        <w:tc>
          <w:tcPr>
            <w:tcW w:w="851" w:type="dxa"/>
            <w:tcBorders>
              <w:top w:val="nil"/>
              <w:left w:val="nil"/>
              <w:bottom w:val="single" w:sz="4" w:space="0" w:color="auto"/>
              <w:right w:val="single" w:sz="4" w:space="0" w:color="auto"/>
            </w:tcBorders>
            <w:shd w:val="clear" w:color="000000" w:fill="FFFFFF"/>
            <w:noWrap/>
            <w:vAlign w:val="center"/>
            <w:hideMark/>
          </w:tcPr>
          <w:p w:rsidR="00C6531F" w:rsidRPr="00C6531F" w:rsidRDefault="00C6531F" w:rsidP="00C6531F">
            <w:pPr>
              <w:jc w:val="right"/>
              <w:rPr>
                <w:sz w:val="20"/>
                <w:szCs w:val="20"/>
              </w:rPr>
            </w:pPr>
            <w:r w:rsidRPr="00C6531F">
              <w:rPr>
                <w:sz w:val="20"/>
                <w:szCs w:val="20"/>
              </w:rPr>
              <w:t>447</w:t>
            </w:r>
          </w:p>
        </w:tc>
        <w:tc>
          <w:tcPr>
            <w:tcW w:w="850" w:type="dxa"/>
            <w:tcBorders>
              <w:top w:val="nil"/>
              <w:left w:val="nil"/>
              <w:bottom w:val="single" w:sz="4" w:space="0" w:color="auto"/>
              <w:right w:val="single" w:sz="4" w:space="0" w:color="auto"/>
            </w:tcBorders>
            <w:shd w:val="clear" w:color="000000" w:fill="FFFFFF"/>
            <w:noWrap/>
            <w:vAlign w:val="center"/>
            <w:hideMark/>
          </w:tcPr>
          <w:p w:rsidR="00C6531F" w:rsidRPr="00C6531F" w:rsidRDefault="00C6531F" w:rsidP="00C6531F">
            <w:pPr>
              <w:jc w:val="right"/>
              <w:rPr>
                <w:sz w:val="20"/>
                <w:szCs w:val="20"/>
              </w:rPr>
            </w:pPr>
            <w:r w:rsidRPr="00C6531F">
              <w:rPr>
                <w:sz w:val="20"/>
                <w:szCs w:val="20"/>
              </w:rPr>
              <w:t>447</w:t>
            </w:r>
          </w:p>
        </w:tc>
        <w:tc>
          <w:tcPr>
            <w:tcW w:w="851" w:type="dxa"/>
            <w:tcBorders>
              <w:top w:val="nil"/>
              <w:left w:val="nil"/>
              <w:bottom w:val="single" w:sz="4" w:space="0" w:color="auto"/>
              <w:right w:val="single" w:sz="4" w:space="0" w:color="auto"/>
            </w:tcBorders>
            <w:shd w:val="clear" w:color="000000" w:fill="FFFFFF"/>
            <w:noWrap/>
            <w:vAlign w:val="center"/>
            <w:hideMark/>
          </w:tcPr>
          <w:p w:rsidR="00C6531F" w:rsidRPr="00C6531F" w:rsidRDefault="00C6531F" w:rsidP="00C6531F">
            <w:pPr>
              <w:jc w:val="right"/>
              <w:rPr>
                <w:sz w:val="20"/>
                <w:szCs w:val="20"/>
              </w:rPr>
            </w:pPr>
            <w:r w:rsidRPr="00C6531F">
              <w:rPr>
                <w:sz w:val="20"/>
                <w:szCs w:val="20"/>
              </w:rPr>
              <w:t>449</w:t>
            </w:r>
          </w:p>
        </w:tc>
        <w:tc>
          <w:tcPr>
            <w:tcW w:w="733" w:type="dxa"/>
            <w:tcBorders>
              <w:top w:val="nil"/>
              <w:left w:val="nil"/>
              <w:bottom w:val="single" w:sz="4" w:space="0" w:color="auto"/>
              <w:right w:val="single" w:sz="4" w:space="0" w:color="auto"/>
            </w:tcBorders>
            <w:shd w:val="clear" w:color="000000" w:fill="FFFFFF"/>
            <w:noWrap/>
            <w:vAlign w:val="center"/>
            <w:hideMark/>
          </w:tcPr>
          <w:p w:rsidR="00C6531F" w:rsidRPr="00C6531F" w:rsidRDefault="00C6531F" w:rsidP="00C6531F">
            <w:pPr>
              <w:jc w:val="right"/>
              <w:rPr>
                <w:sz w:val="20"/>
                <w:szCs w:val="20"/>
              </w:rPr>
            </w:pPr>
            <w:r w:rsidRPr="00C6531F">
              <w:rPr>
                <w:sz w:val="20"/>
                <w:szCs w:val="20"/>
              </w:rPr>
              <w:t>452</w:t>
            </w:r>
          </w:p>
        </w:tc>
      </w:tr>
      <w:tr w:rsidR="008F3A9F" w:rsidRPr="008E465E" w:rsidTr="00C6531F">
        <w:trPr>
          <w:trHeight w:val="692"/>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8F3A9F" w:rsidRPr="008E465E" w:rsidRDefault="008F3A9F" w:rsidP="001F33D4">
            <w:pPr>
              <w:spacing w:before="40" w:after="40"/>
              <w:jc w:val="left"/>
              <w:rPr>
                <w:b/>
                <w:bCs/>
                <w:sz w:val="20"/>
                <w:szCs w:val="20"/>
              </w:rPr>
            </w:pPr>
            <w:r w:rsidRPr="008E465E">
              <w:rPr>
                <w:b/>
                <w:bCs/>
                <w:sz w:val="20"/>
                <w:szCs w:val="20"/>
              </w:rPr>
              <w:t>Užtikrinti, kad iki 2020 metų mažiausiai 50 proc. (vertinant pagal atliekų kiekį) komunalinių atliekų sraute esančių popieriaus ir kartono, metalų, plastikų ir stiklo atliekų būtų</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F3A9F" w:rsidRPr="00C6531F" w:rsidRDefault="00F04402" w:rsidP="00C6531F">
            <w:pPr>
              <w:spacing w:before="40" w:after="40"/>
              <w:jc w:val="right"/>
              <w:rPr>
                <w:sz w:val="20"/>
                <w:szCs w:val="20"/>
              </w:rPr>
            </w:pPr>
            <w:r w:rsidRPr="00C6531F">
              <w:rPr>
                <w:sz w:val="20"/>
                <w:szCs w:val="20"/>
              </w:rPr>
              <w:t>-</w:t>
            </w:r>
          </w:p>
        </w:tc>
        <w:tc>
          <w:tcPr>
            <w:tcW w:w="950" w:type="dxa"/>
            <w:tcBorders>
              <w:top w:val="nil"/>
              <w:left w:val="nil"/>
              <w:bottom w:val="single" w:sz="4" w:space="0" w:color="auto"/>
              <w:right w:val="single" w:sz="4" w:space="0" w:color="auto"/>
            </w:tcBorders>
            <w:shd w:val="clear" w:color="auto" w:fill="auto"/>
            <w:noWrap/>
            <w:vAlign w:val="center"/>
            <w:hideMark/>
          </w:tcPr>
          <w:p w:rsidR="008F3A9F" w:rsidRPr="00C6531F" w:rsidRDefault="00F04402" w:rsidP="00C6531F">
            <w:pPr>
              <w:spacing w:before="40" w:after="40"/>
              <w:jc w:val="right"/>
              <w:rPr>
                <w:sz w:val="20"/>
                <w:szCs w:val="20"/>
              </w:rPr>
            </w:pPr>
            <w:r w:rsidRPr="00C6531F">
              <w:rPr>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8F3A9F" w:rsidRPr="00C6531F" w:rsidRDefault="00F04402" w:rsidP="00C6531F">
            <w:pPr>
              <w:spacing w:before="40" w:after="40"/>
              <w:jc w:val="right"/>
              <w:rPr>
                <w:sz w:val="20"/>
                <w:szCs w:val="20"/>
              </w:rPr>
            </w:pPr>
            <w:r w:rsidRPr="00C6531F">
              <w:rPr>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rsidR="008F3A9F" w:rsidRPr="00C6531F" w:rsidRDefault="00F04402" w:rsidP="00C6531F">
            <w:pPr>
              <w:spacing w:before="40" w:after="40"/>
              <w:jc w:val="right"/>
              <w:rPr>
                <w:sz w:val="20"/>
                <w:szCs w:val="20"/>
              </w:rPr>
            </w:pPr>
            <w:r w:rsidRPr="00C6531F">
              <w:rPr>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8F3A9F" w:rsidRPr="00C6531F" w:rsidRDefault="00F04402" w:rsidP="00C6531F">
            <w:pPr>
              <w:spacing w:before="40" w:after="40"/>
              <w:jc w:val="right"/>
              <w:rPr>
                <w:sz w:val="20"/>
                <w:szCs w:val="20"/>
              </w:rPr>
            </w:pPr>
            <w:r w:rsidRPr="00C6531F">
              <w:rPr>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rsidR="008F3A9F" w:rsidRPr="00C6531F" w:rsidRDefault="00F04402" w:rsidP="00C6531F">
            <w:pPr>
              <w:spacing w:before="40" w:after="40"/>
              <w:jc w:val="right"/>
              <w:rPr>
                <w:sz w:val="20"/>
                <w:szCs w:val="20"/>
              </w:rPr>
            </w:pPr>
            <w:r w:rsidRPr="00C6531F">
              <w:rPr>
                <w:sz w:val="20"/>
                <w:szCs w:val="20"/>
              </w:rPr>
              <w:t>-</w:t>
            </w:r>
          </w:p>
        </w:tc>
        <w:tc>
          <w:tcPr>
            <w:tcW w:w="733" w:type="dxa"/>
            <w:tcBorders>
              <w:top w:val="nil"/>
              <w:left w:val="nil"/>
              <w:bottom w:val="single" w:sz="4" w:space="0" w:color="auto"/>
              <w:right w:val="single" w:sz="4" w:space="0" w:color="auto"/>
            </w:tcBorders>
            <w:shd w:val="clear" w:color="auto" w:fill="auto"/>
            <w:noWrap/>
            <w:vAlign w:val="center"/>
            <w:hideMark/>
          </w:tcPr>
          <w:p w:rsidR="008F3A9F" w:rsidRPr="00C6531F" w:rsidRDefault="008F3A9F" w:rsidP="00C6531F">
            <w:pPr>
              <w:spacing w:before="40" w:after="40"/>
              <w:jc w:val="right"/>
              <w:rPr>
                <w:sz w:val="20"/>
                <w:szCs w:val="20"/>
              </w:rPr>
            </w:pPr>
            <w:r w:rsidRPr="00C6531F">
              <w:rPr>
                <w:sz w:val="20"/>
                <w:szCs w:val="20"/>
              </w:rPr>
              <w:t>50%</w:t>
            </w:r>
          </w:p>
        </w:tc>
      </w:tr>
      <w:tr w:rsidR="00C6531F" w:rsidRPr="008E465E" w:rsidTr="00C6531F">
        <w:trPr>
          <w:trHeight w:val="80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C6531F" w:rsidRPr="008E465E" w:rsidRDefault="00C6531F" w:rsidP="00C6531F">
            <w:pPr>
              <w:spacing w:before="40" w:after="40"/>
              <w:jc w:val="right"/>
              <w:rPr>
                <w:i/>
                <w:iCs/>
                <w:sz w:val="20"/>
                <w:szCs w:val="20"/>
              </w:rPr>
            </w:pPr>
            <w:r w:rsidRPr="008E465E">
              <w:rPr>
                <w:i/>
                <w:iCs/>
                <w:sz w:val="20"/>
                <w:szCs w:val="20"/>
              </w:rPr>
              <w:t xml:space="preserve">Planuojamas paruošti naudoti pakartotinai ir perdirbti </w:t>
            </w:r>
            <w:r>
              <w:rPr>
                <w:i/>
                <w:iCs/>
                <w:sz w:val="20"/>
                <w:szCs w:val="20"/>
              </w:rPr>
              <w:t>Molėtų</w:t>
            </w:r>
            <w:r w:rsidRPr="008E465E">
              <w:rPr>
                <w:i/>
                <w:iCs/>
                <w:sz w:val="20"/>
                <w:szCs w:val="20"/>
              </w:rPr>
              <w:t xml:space="preserve"> rajono komunalinių atliekų sraute esančių popieriaus ir kartono, metalų, plastikų ir stiklo atliekų kiekis, proc. (vertinant nuo šių atliekų susidarymo)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531F" w:rsidRPr="00C6531F" w:rsidRDefault="00C6531F" w:rsidP="00C6531F">
            <w:pPr>
              <w:spacing w:before="0" w:after="0"/>
              <w:jc w:val="right"/>
              <w:rPr>
                <w:sz w:val="20"/>
                <w:szCs w:val="20"/>
                <w:lang w:val="en-US" w:eastAsia="en-US"/>
              </w:rPr>
            </w:pPr>
            <w:r>
              <w:rPr>
                <w:sz w:val="20"/>
                <w:szCs w:val="20"/>
              </w:rPr>
              <w:t>21</w:t>
            </w:r>
            <w:r w:rsidRPr="00C6531F">
              <w:rPr>
                <w:sz w:val="20"/>
                <w:szCs w:val="20"/>
              </w:rPr>
              <w:t>%</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C6531F" w:rsidRPr="00C6531F" w:rsidRDefault="00C6531F" w:rsidP="00C6531F">
            <w:pPr>
              <w:jc w:val="right"/>
              <w:rPr>
                <w:sz w:val="20"/>
                <w:szCs w:val="20"/>
              </w:rPr>
            </w:pPr>
            <w:r>
              <w:rPr>
                <w:sz w:val="20"/>
                <w:szCs w:val="20"/>
              </w:rPr>
              <w:t>24</w:t>
            </w:r>
            <w:r w:rsidRPr="00C6531F">
              <w:rPr>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531F" w:rsidRPr="00C6531F" w:rsidRDefault="00C6531F" w:rsidP="00C6531F">
            <w:pPr>
              <w:jc w:val="right"/>
              <w:rPr>
                <w:sz w:val="20"/>
                <w:szCs w:val="20"/>
              </w:rPr>
            </w:pPr>
            <w:r>
              <w:rPr>
                <w:sz w:val="20"/>
                <w:szCs w:val="20"/>
              </w:rPr>
              <w:t>42</w:t>
            </w:r>
            <w:r w:rsidRPr="00C6531F">
              <w:rPr>
                <w:sz w:val="20"/>
                <w:szCs w:val="20"/>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6531F" w:rsidRPr="00C6531F" w:rsidRDefault="00C6531F" w:rsidP="00C6531F">
            <w:pPr>
              <w:jc w:val="right"/>
              <w:rPr>
                <w:sz w:val="20"/>
                <w:szCs w:val="20"/>
              </w:rPr>
            </w:pPr>
            <w:r>
              <w:rPr>
                <w:sz w:val="20"/>
                <w:szCs w:val="20"/>
              </w:rPr>
              <w:t>45</w:t>
            </w:r>
            <w:r w:rsidRPr="00C6531F">
              <w:rPr>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531F" w:rsidRPr="00C6531F" w:rsidRDefault="00C6531F" w:rsidP="00C6531F">
            <w:pPr>
              <w:jc w:val="right"/>
              <w:rPr>
                <w:sz w:val="20"/>
                <w:szCs w:val="20"/>
              </w:rPr>
            </w:pPr>
            <w:r>
              <w:rPr>
                <w:sz w:val="20"/>
                <w:szCs w:val="20"/>
              </w:rPr>
              <w:t>53</w:t>
            </w:r>
            <w:r w:rsidRPr="00C6531F">
              <w:rPr>
                <w:sz w:val="20"/>
                <w:szCs w:val="20"/>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6531F" w:rsidRPr="00C6531F" w:rsidRDefault="00C6531F" w:rsidP="00C6531F">
            <w:pPr>
              <w:jc w:val="right"/>
              <w:rPr>
                <w:sz w:val="20"/>
                <w:szCs w:val="20"/>
              </w:rPr>
            </w:pPr>
            <w:r>
              <w:rPr>
                <w:sz w:val="20"/>
                <w:szCs w:val="20"/>
              </w:rPr>
              <w:t>53</w:t>
            </w:r>
            <w:r w:rsidRPr="00C6531F">
              <w:rPr>
                <w:sz w:val="20"/>
                <w:szCs w:val="20"/>
              </w:rPr>
              <w:t>%</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C6531F" w:rsidRPr="00C6531F" w:rsidRDefault="00C6531F" w:rsidP="00C6531F">
            <w:pPr>
              <w:jc w:val="right"/>
              <w:rPr>
                <w:sz w:val="20"/>
                <w:szCs w:val="20"/>
              </w:rPr>
            </w:pPr>
            <w:r>
              <w:rPr>
                <w:sz w:val="20"/>
                <w:szCs w:val="20"/>
              </w:rPr>
              <w:t>53</w:t>
            </w:r>
            <w:r w:rsidRPr="00C6531F">
              <w:rPr>
                <w:sz w:val="20"/>
                <w:szCs w:val="20"/>
              </w:rPr>
              <w:t>%</w:t>
            </w:r>
          </w:p>
        </w:tc>
      </w:tr>
    </w:tbl>
    <w:p w:rsidR="001F33D4" w:rsidRDefault="001F33D4" w:rsidP="00A917E9">
      <w:pPr>
        <w:rPr>
          <w:sz w:val="20"/>
        </w:rPr>
      </w:pPr>
    </w:p>
    <w:p w:rsidR="00DC488D" w:rsidRPr="00724055" w:rsidRDefault="001F33D4" w:rsidP="001F33D4">
      <w:pPr>
        <w:rPr>
          <w:i/>
          <w:color w:val="FF0000"/>
          <w:sz w:val="20"/>
        </w:rPr>
      </w:pPr>
      <w:r>
        <w:rPr>
          <w:sz w:val="20"/>
        </w:rPr>
        <w:br w:type="page"/>
      </w:r>
      <w:r w:rsidR="009C78AF">
        <w:rPr>
          <w:rFonts w:ascii="Arial Narrow" w:hAnsi="Arial Narrow"/>
          <w:noProof/>
        </w:rPr>
        <mc:AlternateContent>
          <mc:Choice Requires="wps">
            <w:drawing>
              <wp:anchor distT="0" distB="0" distL="114300" distR="114300" simplePos="0" relativeHeight="251711488" behindDoc="0" locked="0" layoutInCell="1" allowOverlap="1">
                <wp:simplePos x="0" y="0"/>
                <wp:positionH relativeFrom="column">
                  <wp:posOffset>2004695</wp:posOffset>
                </wp:positionH>
                <wp:positionV relativeFrom="paragraph">
                  <wp:posOffset>10795</wp:posOffset>
                </wp:positionV>
                <wp:extent cx="4895850" cy="371475"/>
                <wp:effectExtent l="13970" t="10795" r="5080" b="8255"/>
                <wp:wrapNone/>
                <wp:docPr id="54"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371475"/>
                        </a:xfrm>
                        <a:prstGeom prst="rect">
                          <a:avLst/>
                        </a:prstGeom>
                        <a:solidFill>
                          <a:srgbClr val="FFFFFF"/>
                        </a:solidFill>
                        <a:ln w="952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D3E05" w:rsidRPr="00526848" w:rsidRDefault="00AD3E05" w:rsidP="00371C9B">
                            <w:pPr>
                              <w:spacing w:before="40" w:after="40"/>
                              <w:jc w:val="center"/>
                              <w:rPr>
                                <w:sz w:val="20"/>
                                <w:szCs w:val="20"/>
                              </w:rPr>
                            </w:pPr>
                            <w:r>
                              <w:rPr>
                                <w:sz w:val="20"/>
                                <w:szCs w:val="20"/>
                              </w:rPr>
                              <w:t>Komunalinių a</w:t>
                            </w:r>
                            <w:r w:rsidRPr="00526848">
                              <w:rPr>
                                <w:sz w:val="20"/>
                                <w:szCs w:val="20"/>
                              </w:rPr>
                              <w:t xml:space="preserve">tliekų turėtojai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2" o:spid="_x0000_s1063" type="#_x0000_t202" style="position:absolute;left:0;text-align:left;margin-left:157.85pt;margin-top:.85pt;width:385.5pt;height:29.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STV2AIAAM4FAAAOAAAAZHJzL2Uyb0RvYy54bWysVNuK2zAQfS/0H4Tes7YTO07MOkuupbC9&#10;wG7ps2LJsagsuZISO1v67x3JSTbttlBKbTAaz+jM7czc3nW1QAemDVcyx9FNiBGThaJc7nL86XEz&#10;mGBkLJGUCCVZjo/M4LvZ61e3bZOxoaqUoEwjAJEma5scV9Y2WRCYomI1MTeqYRKUpdI1sSDqXUA1&#10;aQG9FsEwDMdBqzRttCqYMfB31SvxzOOXJSvsh7I0zCKRY4jN+q/23637BrNbku00aSpenMIg/xBF&#10;TbgEpxeoFbEE7TV/AVXzQiujSntTqDpQZckL5nOAbKLwl2weKtIwnwsUxzSXMpn/B1u8P3zUiNMc&#10;JzFGktTQo0fWWbRQHUrGQ1egtjEZ2D00YGk7UECjfbKmuVfFF4OkWlZE7thca9VWjFAIMHI3g6ur&#10;PY5xINv2naLgiOyt8kBdqWtXPagHAnRo1PHSHBdMAT/jyTSZJKAqQDdKozhNvAuSnW832tg3TNXI&#10;HXKsofkenRzujXXRkOxs4pwZJTjdcCG8oHfbpdDoQIAoG/+c0H8yExK1OZ4mwwQjInZA+cLqvhZ/&#10;RAv98zs0F82KmKr3ao5mpayzI1nNLYyF4HWOJ5frJHO1XUvqTSzhoj9DXkK6W8wTvk8WpM7C0f+H&#10;EnoyfptvkjCNR5NBmiajQTxah4PFZLMczJfReJyuF8vFOvru8onirOKUMrn2mOY8G1H8d9w7TWnP&#10;6st0XAJ0Uak95PhQ0RZR7vo1SqbDCIMA4zlM+6yvioy0sp+5rfxQOHY4DHPdtkno3lOhL+i+71eO&#10;gxe59RYdlAoqea6ap65ja89b2207Pyaj1DlwvN4qegQyQ1iesbAE4VAp/YRRCwslx+brnmiGkXgr&#10;YSCmURy7DeSFOEmHIOhrzfZaQ2QBUDm2wDN/XNp+a+0bzXcVeOpHUKo5DFHJPb+fo4JUnABLwyd1&#10;WnBuK13L3up5Dc9+AAAA//8DAFBLAwQUAAYACAAAACEAh6elsN4AAAAJAQAADwAAAGRycy9kb3du&#10;cmV2LnhtbEyPT0vDQBDF74LfYRnBS7G7rZiUmE0RxZsgptLzNjv5Q7KzIbtto5/e6cmeZob3ePN7&#10;+XZ2gzjhFDpPGlZLBQKp8rajRsP37v1hAyJEQ9YMnlDDDwbYFrc3ucmsP9MXnsrYCA6hkBkNbYxj&#10;JmWoWnQmLP2IxFrtJ2cin1Mj7WTOHO4GuVYqkc50xB9aM+Jri1VfHp0GdAusfz/Gff9Zm7R/W5Tp&#10;ftdpfX83vzyDiDjHfzNc8BkdCmY6+CPZIAYNj6unlK0s8LjoapPwdtCQqDXIIpfXDYo/AAAA//8D&#10;AFBLAQItABQABgAIAAAAIQC2gziS/gAAAOEBAAATAAAAAAAAAAAAAAAAAAAAAABbQ29udGVudF9U&#10;eXBlc10ueG1sUEsBAi0AFAAGAAgAAAAhADj9If/WAAAAlAEAAAsAAAAAAAAAAAAAAAAALwEAAF9y&#10;ZWxzLy5yZWxzUEsBAi0AFAAGAAgAAAAhAHflJNXYAgAAzgUAAA4AAAAAAAAAAAAAAAAALgIAAGRy&#10;cy9lMm9Eb2MueG1sUEsBAi0AFAAGAAgAAAAhAIenpbDeAAAACQEAAA8AAAAAAAAAAAAAAAAAMgUA&#10;AGRycy9kb3ducmV2LnhtbFBLBQYAAAAABAAEAPMAAAA9BgAAAAA=&#10;">
                <v:stroke dashstyle="1 1"/>
                <v:textbox>
                  <w:txbxContent>
                    <w:p w:rsidR="00AD3E05" w:rsidRPr="00526848" w:rsidRDefault="00AD3E05" w:rsidP="00371C9B">
                      <w:pPr>
                        <w:spacing w:before="40" w:after="40"/>
                        <w:jc w:val="center"/>
                        <w:rPr>
                          <w:sz w:val="20"/>
                          <w:szCs w:val="20"/>
                        </w:rPr>
                      </w:pPr>
                      <w:r>
                        <w:rPr>
                          <w:sz w:val="20"/>
                          <w:szCs w:val="20"/>
                        </w:rPr>
                        <w:t>Komunalinių a</w:t>
                      </w:r>
                      <w:r w:rsidRPr="00526848">
                        <w:rPr>
                          <w:sz w:val="20"/>
                          <w:szCs w:val="20"/>
                        </w:rPr>
                        <w:t xml:space="preserve">tliekų turėtojai </w:t>
                      </w:r>
                    </w:p>
                  </w:txbxContent>
                </v:textbox>
              </v:shape>
            </w:pict>
          </mc:Fallback>
        </mc:AlternateContent>
      </w:r>
    </w:p>
    <w:p w:rsidR="00DC488D" w:rsidRPr="00724055" w:rsidRDefault="009C78AF" w:rsidP="00DC488D">
      <w:pPr>
        <w:rPr>
          <w:rFonts w:ascii="Arial Narrow" w:hAnsi="Arial Narrow"/>
        </w:rPr>
      </w:pPr>
      <w:r w:rsidRPr="00724055">
        <w:rPr>
          <w:rFonts w:ascii="Arial Narrow" w:hAnsi="Arial Narrow"/>
          <w:noProof/>
        </w:rPr>
        <mc:AlternateContent>
          <mc:Choice Requires="wps">
            <w:drawing>
              <wp:anchor distT="0" distB="0" distL="114300" distR="114300" simplePos="0" relativeHeight="251688960" behindDoc="0" locked="0" layoutInCell="1" allowOverlap="1">
                <wp:simplePos x="0" y="0"/>
                <wp:positionH relativeFrom="column">
                  <wp:posOffset>6553200</wp:posOffset>
                </wp:positionH>
                <wp:positionV relativeFrom="paragraph">
                  <wp:posOffset>173990</wp:posOffset>
                </wp:positionV>
                <wp:extent cx="1695450" cy="635635"/>
                <wp:effectExtent l="9525" t="12065" r="38100" b="57150"/>
                <wp:wrapNone/>
                <wp:docPr id="53" name="AutoShap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63563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A5E6F" id="AutoShape 540" o:spid="_x0000_s1026" type="#_x0000_t32" style="position:absolute;margin-left:516pt;margin-top:13.7pt;width:133.5pt;height:5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c8SAIAAH8EAAAOAAAAZHJzL2Uyb0RvYy54bWysVF1v2yAUfZ+0/4B4Tx2ndtZYdarKTvbS&#10;rZXa/QACOEbDXAQ0TjTtv+9CPrZuL9M0yyIXcz/OPZyb27v9oMlOOq/A1DS/mlIiDQehzLamX17W&#10;kxtKfGBGMA1G1vQgPb1bvn93O9pKzqAHLaQjmMT4arQ17UOwVZZ53suB+Suw0uBhB25gAbdumwnH&#10;Rsw+6Gw2nc6zEZywDrj0Hr+2x0O6TPm7TvLw2HVeBqJrithCWl1aN3HNlres2jpme8VPMNg/oBiY&#10;Mlj0kqplgZFXp/5INSjuwEMXrjgMGXSd4jL1gN3k09+6ee6ZlakXJMfbC03+/6Xln3dPjihR0/Ka&#10;EsMGvKP71wCpNCmLxNBofYWOjXlysUe+N8/2AfhXTww0PTNbmdxfDhaj88hp9iYkbrzFOpvxEwj0&#10;YVgh0bXv3BBTIhFkn27lcLkVuQ+E48d8viiLEi+P49n8usQ3lWDVOdo6Hz5KGEg0auqDY2rbhwaM&#10;QQGAy1MttnvwIWJj1TkgljawVlonHWhDxpouylmZAjxoJeJhdPNuu2m0IzsWlZSeE4o3bjFzy3x/&#10;9PMH30I4iszBqxGpTC+ZWJ3swJRGm4TEXXAK2dSSRhyDFJRoiWMVrSNwbSIWZAZbOVlHmX1bTBer&#10;m9VNMSlm89WkmLbt5H7dFJP5Ov9Qttdt07T599hWXlS9EkKa2NlZ8nnxd5I6Dd9RrBfRXyjM3mZP&#10;XCPY828CnaQR1RBn1FcbEIcnF7uLO1R5cj5NZByjX/fJ6+f/xvIHAAAA//8DAFBLAwQUAAYACAAA&#10;ACEApJ2orOIAAAAMAQAADwAAAGRycy9kb3ducmV2LnhtbEyPT0/CQBDF7yZ+h82YeJNdVgUp3RKU&#10;eDAaAsiB49Id28b903QXqN/e6Ulv82Ze3vxevuidZWfsYhO8gvFIAENfBtP4SsH+8/XuCVhM2htt&#10;g0cFPxhhUVxf5Toz4eK3eN6lilGIj5lWUKfUZpzHskan4yi06On2FTqnE8mu4qbTFwp3lkshJtzp&#10;xtOHWrf4UmP5vTs5BZO3eNCb1bt43o7Xq83afiz3slTq9qZfzoEl7NOfGQZ8QoeCmI7h5E1klrS4&#10;l1QmKZDTB2CDQ85mtDkO0/QReJHz/yWKXwAAAP//AwBQSwECLQAUAAYACAAAACEAtoM4kv4AAADh&#10;AQAAEwAAAAAAAAAAAAAAAAAAAAAAW0NvbnRlbnRfVHlwZXNdLnhtbFBLAQItABQABgAIAAAAIQA4&#10;/SH/1gAAAJQBAAALAAAAAAAAAAAAAAAAAC8BAABfcmVscy8ucmVsc1BLAQItABQABgAIAAAAIQBB&#10;/5c8SAIAAH8EAAAOAAAAAAAAAAAAAAAAAC4CAABkcnMvZTJvRG9jLnhtbFBLAQItABQABgAIAAAA&#10;IQCknais4gAAAAwBAAAPAAAAAAAAAAAAAAAAAKIEAABkcnMvZG93bnJldi54bWxQSwUGAAAAAAQA&#10;BADzAAAAsQUAAAAA&#10;">
                <v:stroke dashstyle="1 1" endarrow="block"/>
              </v:shape>
            </w:pict>
          </mc:Fallback>
        </mc:AlternateContent>
      </w:r>
      <w:r w:rsidRPr="00724055">
        <w:rPr>
          <w:rFonts w:ascii="Arial Narrow" w:hAnsi="Arial Narrow"/>
          <w:noProof/>
        </w:rPr>
        <mc:AlternateContent>
          <mc:Choice Requires="wps">
            <w:drawing>
              <wp:anchor distT="0" distB="0" distL="114300" distR="114300" simplePos="0" relativeHeight="251687936" behindDoc="0" locked="0" layoutInCell="1" allowOverlap="1">
                <wp:simplePos x="0" y="0"/>
                <wp:positionH relativeFrom="column">
                  <wp:posOffset>5505450</wp:posOffset>
                </wp:positionH>
                <wp:positionV relativeFrom="paragraph">
                  <wp:posOffset>160020</wp:posOffset>
                </wp:positionV>
                <wp:extent cx="1104900" cy="649605"/>
                <wp:effectExtent l="9525" t="7620" r="38100" b="57150"/>
                <wp:wrapNone/>
                <wp:docPr id="52" name="AutoShap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64960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908EE" id="AutoShape 539" o:spid="_x0000_s1026" type="#_x0000_t32" style="position:absolute;margin-left:433.5pt;margin-top:12.6pt;width:87pt;height:5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i74SQIAAH8EAAAOAAAAZHJzL2Uyb0RvYy54bWysVE1v2zAMvQ/YfxB0T22nTtYYdYrCTnbp&#10;1gLtfoAiybEwWRQkNU4w7L+PUj62bpdhmA8yZZGP5NOjb+/2gyY76bwCU9PiKqdEGg5CmW1Nv7ys&#10;JzeU+MCMYBqMrOlBenq3fP/udrSVnEIPWkhHEMT4arQ17UOwVZZ53suB+Suw0uBhB25gAbdumwnH&#10;RkQfdDbN83k2ghPWAZfe49f2eEiXCb/rJA+PXedlILqmWFtIq0vrJq7Z8pZVW8dsr/ipDPYPVQxM&#10;GUx6gWpZYOTVqT+gBsUdeOjCFYchg65TXKYesJsi/62b555ZmXpBcry90OT/Hyz/vHtyRImazqaU&#10;GDbgHd2/Bkipyex6ERkara/QsTFPLvbI9+bZPgD/6omBpmdmK5P7y8FidBEjsjchceMt5tmMn0Cg&#10;D8MMia5954YIiUSQfbqVw+VW5D4Qjh+LIi8XOV4ex7N5uZjns5SCVedo63z4KGEg0aipD46pbR8a&#10;MAYFAK5IudjuwYdYG6vOATG1gbXSOulAGzLWdDGbzlKAB61EPIxu3m03jXZkx6KS0nOq4o1bRG6Z&#10;749+/uBbCNGPVQ5ejUhWL5lYnezAlEabhMRdcArZ1JLGOgYpKNESxypax8K1iVDIDLZyso4y+7bI&#10;F6ub1U05Kafz1aTM23Zyv27KyXxdfJi1123TtMX32FZRVr0SQprY2VnyRfl3kjoN31GsF9FfKMze&#10;oieusdjzOxWdpBHVcNTVBsThycXuokpQ5cn5NJFxjH7dJ6+f/43lDwAAAP//AwBQSwMEFAAGAAgA&#10;AAAhAD89gUviAAAACwEAAA8AAABkcnMvZG93bnJldi54bWxMj8FOwzAQRO9I/IO1SNyoHYumVYhT&#10;FSoOCFS1pQeObrwkEfY6it02/D3uqdx2d0azb8rF6Cw74RA6TwqyiQCGVHvTUaNg//n6MAcWoiaj&#10;rSdU8IsBFtXtTakL48+0xdMuNiyFUCi0gjbGvuA81C06HSa+R0ratx+cjmkdGm4GfU7hznIpRM6d&#10;7ih9aHWPLy3WP7ujU5C/hS+9Wb2L5222Xm3W9mO5l7VS93fj8glYxDFezXDBT+hQJaaDP5IJzCqY&#10;57PUJSqQUwnsYhCPWboc0iRnU+BVyf93qP4AAAD//wMAUEsBAi0AFAAGAAgAAAAhALaDOJL+AAAA&#10;4QEAABMAAAAAAAAAAAAAAAAAAAAAAFtDb250ZW50X1R5cGVzXS54bWxQSwECLQAUAAYACAAAACEA&#10;OP0h/9YAAACUAQAACwAAAAAAAAAAAAAAAAAvAQAAX3JlbHMvLnJlbHNQSwECLQAUAAYACAAAACEA&#10;otIu+EkCAAB/BAAADgAAAAAAAAAAAAAAAAAuAgAAZHJzL2Uyb0RvYy54bWxQSwECLQAUAAYACAAA&#10;ACEAPz2BS+IAAAALAQAADwAAAAAAAAAAAAAAAACjBAAAZHJzL2Rvd25yZXYueG1sUEsFBgAAAAAE&#10;AAQA8wAAALIFAAAAAA==&#10;">
                <v:stroke dashstyle="1 1" endarrow="block"/>
              </v:shape>
            </w:pict>
          </mc:Fallback>
        </mc:AlternateContent>
      </w:r>
      <w:r w:rsidRPr="00724055">
        <w:rPr>
          <w:rFonts w:ascii="Arial Narrow" w:hAnsi="Arial Narrow"/>
          <w:noProof/>
        </w:rPr>
        <mc:AlternateContent>
          <mc:Choice Requires="wps">
            <w:drawing>
              <wp:anchor distT="0" distB="0" distL="114300" distR="114300" simplePos="0" relativeHeight="251686912" behindDoc="0" locked="0" layoutInCell="1" allowOverlap="1">
                <wp:simplePos x="0" y="0"/>
                <wp:positionH relativeFrom="column">
                  <wp:posOffset>4448175</wp:posOffset>
                </wp:positionH>
                <wp:positionV relativeFrom="paragraph">
                  <wp:posOffset>160020</wp:posOffset>
                </wp:positionV>
                <wp:extent cx="635" cy="649605"/>
                <wp:effectExtent l="57150" t="7620" r="56515" b="19050"/>
                <wp:wrapNone/>
                <wp:docPr id="51" name="AutoShap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960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6E02D" id="AutoShape 538" o:spid="_x0000_s1026" type="#_x0000_t32" style="position:absolute;margin-left:350.25pt;margin-top:12.6pt;width:.05pt;height:5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IZRQIAAHsEAAAOAAAAZHJzL2Uyb0RvYy54bWysVE2P2yAQvVfqf0Dcs7YTO02sOKuVnfSy&#10;7Uba7Q8ggGNUDAhInKjqf+9APtq0l6pqDmSAmTczjzdePB57iQ7cOqFVhbOHFCOuqGZC7Sr85W09&#10;mmHkPFGMSK14hU/c4cfl+3eLwZR8rDstGbcIQJQrB1PhzntTJomjHe+Je9CGK7hste2Jh63dJcyS&#10;AdB7mYzTdJoM2jJjNeXOwWlzvsTLiN+2nPqXtnXcI1lhqM3H1cZ1G9ZkuSDlzhLTCXopg/xDFT0R&#10;CpLeoBriCdpb8QdUL6jVTrf+geo+0W0rKI89QDdZ+ls3rx0xPPYC5Dhzo8n9P1j6+bCxSLAKFxlG&#10;ivTwRk97r2NqVExmgaHBuBIca7WxoUd6VK/mWdOvDildd0TteHR/OxmIzkJEchcSNs5Anu3wSTPw&#10;IZAh0nVsbR8ggQh0jK9yur0KP3pE4XA6KTCicD7N59O0iPCkvEYa6/xHrnsUjAo7b4nYdb7WSsHj&#10;a5vFPOTw7Hyoi5TXgJBW6bWQMmpAKjRUeF6MixjgtBQsXAY3Z3fbWlp0IEFF8Xep4s4tIDfEdWc/&#10;d3KN9sGPlFbvFYtWxwlbXWxPhAQb+cibtwKYlByHOnrOMJIcRipY58KlClDACrRysc4S+zZP56vZ&#10;apaP8vF0NcrTphk9ret8NF1nH4pm0tR1k30PbWV52QnGuAqdXeWe5X8np8vgnYV6E/yNwuQePXIN&#10;xV7/Y9FRFkEJZ01tNTttbOguKAQUHp0v0xhG6Nd99Pr5zVj+AAAA//8DAFBLAwQUAAYACAAAACEA&#10;SZhf9t8AAAAKAQAADwAAAGRycy9kb3ducmV2LnhtbEyPwU7DMAyG70i8Q2QkbixZpHaoNJ0GEwcE&#10;mraxA8esNW1F4lRNtpW3x5zgaPvT7+8vl5N34oxj7AMZmM8UCKQ6ND21Bg7vz3f3IGKy1FgXCA18&#10;Y4RldX1V2qIJF9rheZ9awSEUC2ugS2kopIx1h97GWRiQ+PYZRm8Tj2Mrm9FeONw7qZXKpbc98YfO&#10;DvjUYf21P3kD+Uv8sNv1q3rczTfr7ca9rQ66Nub2Zlo9gEg4pT8YfvVZHSp2OoYTNVE4AwulMkYN&#10;6EyDYIAXOYgjk3qRgaxK+b9C9QMAAP//AwBQSwECLQAUAAYACAAAACEAtoM4kv4AAADhAQAAEwAA&#10;AAAAAAAAAAAAAAAAAAAAW0NvbnRlbnRfVHlwZXNdLnhtbFBLAQItABQABgAIAAAAIQA4/SH/1gAA&#10;AJQBAAALAAAAAAAAAAAAAAAAAC8BAABfcmVscy8ucmVsc1BLAQItABQABgAIAAAAIQDHbAIZRQIA&#10;AHsEAAAOAAAAAAAAAAAAAAAAAC4CAABkcnMvZTJvRG9jLnhtbFBLAQItABQABgAIAAAAIQBJmF/2&#10;3wAAAAoBAAAPAAAAAAAAAAAAAAAAAJ8EAABkcnMvZG93bnJldi54bWxQSwUGAAAAAAQABADzAAAA&#10;qwUAAAAA&#10;">
                <v:stroke dashstyle="1 1" endarrow="block"/>
              </v:shape>
            </w:pict>
          </mc:Fallback>
        </mc:AlternateContent>
      </w:r>
      <w:r w:rsidRPr="00724055">
        <w:rPr>
          <w:rFonts w:ascii="Arial Narrow" w:hAnsi="Arial Narrow"/>
          <w:noProof/>
        </w:rPr>
        <mc:AlternateContent>
          <mc:Choice Requires="wps">
            <w:drawing>
              <wp:anchor distT="0" distB="0" distL="114300" distR="114300" simplePos="0" relativeHeight="251685888" behindDoc="0" locked="0" layoutInCell="1" allowOverlap="1">
                <wp:simplePos x="0" y="0"/>
                <wp:positionH relativeFrom="column">
                  <wp:posOffset>2428875</wp:posOffset>
                </wp:positionH>
                <wp:positionV relativeFrom="paragraph">
                  <wp:posOffset>173990</wp:posOffset>
                </wp:positionV>
                <wp:extent cx="746760" cy="635635"/>
                <wp:effectExtent l="47625" t="12065" r="5715" b="47625"/>
                <wp:wrapNone/>
                <wp:docPr id="50" name="AutoShap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6760" cy="63563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0CEFE" id="AutoShape 537" o:spid="_x0000_s1026" type="#_x0000_t32" style="position:absolute;margin-left:191.25pt;margin-top:13.7pt;width:58.8pt;height:50.0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A3MTQIAAIgEAAAOAAAAZHJzL2Uyb0RvYy54bWysVNFu2jAUfZ+0f7D8TkNogDZqqKoEtodu&#10;q9TuA4ztEGuObdkuAU37993rULpuL9M0hMJ1fO+55x4fc3N76DXZSx+UNRXNL6aUSMOtUGZX0a9P&#10;m8kVJSEyI5i2Rlb0KAO9Xb1/dzO4Us5sZ7WQngCICeXgKtrF6MosC7yTPQsX1kkDm631PYuw9LtM&#10;eDYAeq+z2XS6yAbrhfOWyxDgbTNu0lXCb1vJ45e2DTISXVHgFtPTp+cWn9nqhpU7z1yn+IkG+wcW&#10;PVMGmp6hGhYZefbqD6hecW+DbeMFt31m21ZxmWaAafLpb9M8dszJNAuIE9xZpvD/YPnn/YMnSlR0&#10;DvIY1sMZ3T1Hm1qT+eUSFRpcKCGxNg8eZ+QH8+juLf8WiLF1x8xOpvSno4PqHCuyNyW4CA76bIdP&#10;VkAOgw5JrkPre9Jq5T5iIYKDJOSQzud4Ph95iITDy2WxWC6AJoetxeUcvqkXKxEGi50P8YO0PcGg&#10;oiF6pnZdrK0x4ATrxxZsfx8iknwtwGJjN0rrZAhtyFDR6/lsnjgFq5XATUwLfrettSd7hpZKnxOL&#10;N2nIoGGhG/PCMTQ2Yh4rvX02IkWdZGJ9iiNTGmISk4jRK5BVS4o8eiko0RLuF0YjcW0QCoSBUU7R&#10;6Lfv19Pr9dX6qpgUs8V6UkybZnK3qYvJYpMv581lU9dN/gPHyouyU0JIg5O9eD8v/s5bp1s4uvbs&#10;/rOE2Vv0pDWQfflNpJNH0BajwbZWHB88Tod2Abun5NPVxPv06zplvf6BrH4CAAD//wMAUEsDBBQA&#10;BgAIAAAAIQCXV5pX4AAAAAoBAAAPAAAAZHJzL2Rvd25yZXYueG1sTI/BTsMwEETvSPyDtUjcqJ1A&#10;mijEqVDVnpCKKKjq0Y2XJGpsR7abhr9nOcFxNU8zb6vVbAY2oQ+9sxKShQCGtnG6t62Ez4/tQwEs&#10;RGW1GpxFCd8YYFXf3lSq1O5q33Hax5ZRiQ2lktDFOJach6ZDo8LCjWgp+3LeqEinb7n26krlZuCp&#10;EEtuVG9poVMjrjtszvuLod1jWG+253lZvHo/JW+HXa43Oynv7+aXZ2AR5/gHw68+qUNNTid3sTqw&#10;QcJjkWaESkjzJ2AEZEIkwE5EpnkGvK74/xfqHwAAAP//AwBQSwECLQAUAAYACAAAACEAtoM4kv4A&#10;AADhAQAAEwAAAAAAAAAAAAAAAAAAAAAAW0NvbnRlbnRfVHlwZXNdLnhtbFBLAQItABQABgAIAAAA&#10;IQA4/SH/1gAAAJQBAAALAAAAAAAAAAAAAAAAAC8BAABfcmVscy8ucmVsc1BLAQItABQABgAIAAAA&#10;IQCv1A3MTQIAAIgEAAAOAAAAAAAAAAAAAAAAAC4CAABkcnMvZTJvRG9jLnhtbFBLAQItABQABgAI&#10;AAAAIQCXV5pX4AAAAAoBAAAPAAAAAAAAAAAAAAAAAKcEAABkcnMvZG93bnJldi54bWxQSwUGAAAA&#10;AAQABADzAAAAtAUAAAAA&#10;">
                <v:stroke dashstyle="1 1" endarrow="block"/>
              </v:shape>
            </w:pict>
          </mc:Fallback>
        </mc:AlternateContent>
      </w:r>
      <w:r w:rsidRPr="00724055">
        <w:rPr>
          <w:rFonts w:ascii="Arial Narrow" w:hAnsi="Arial Narrow"/>
          <w:noProof/>
        </w:rPr>
        <mc:AlternateContent>
          <mc:Choice Requires="wps">
            <w:drawing>
              <wp:anchor distT="0" distB="0" distL="114300" distR="114300" simplePos="0" relativeHeight="251684864" behindDoc="0" locked="0" layoutInCell="1" allowOverlap="1">
                <wp:simplePos x="0" y="0"/>
                <wp:positionH relativeFrom="column">
                  <wp:posOffset>762000</wp:posOffset>
                </wp:positionH>
                <wp:positionV relativeFrom="paragraph">
                  <wp:posOffset>160020</wp:posOffset>
                </wp:positionV>
                <wp:extent cx="1527810" cy="649605"/>
                <wp:effectExtent l="38100" t="7620" r="5715" b="57150"/>
                <wp:wrapNone/>
                <wp:docPr id="49" name="AutoShap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7810" cy="64960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46BE4" id="AutoShape 536" o:spid="_x0000_s1026" type="#_x0000_t32" style="position:absolute;margin-left:60pt;margin-top:12.6pt;width:120.3pt;height:51.1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RozTwIAAIkEAAAOAAAAZHJzL2Uyb0RvYy54bWysVEFu2zAQvBfoHwjeHUmO7NhC5CCQ7PaQ&#10;tgGSPoAWKYsoRRIkY9ko+vfuUo5Tt5eiqA/0StydnR0OdXt36BXZC+el0SXNrlJKhG4Ml3pX0q/P&#10;m8mCEh+Y5kwZLUp6FJ7erd6/ux1sIaamM4oLRwBE+2KwJe1CsEWS+KYTPfNXxgoNm61xPQvw6HYJ&#10;d2wA9F4l0zSdJ4Nx3DrTCO/hbT1u0lXEb1vRhC9t60UgqqTALcTVxXWLa7K6ZcXOMdvJ5kSD/QOL&#10;nkkNTc9QNQuMvDj5B1QvG2e8acNVY/rEtK1sRJwBpsnS36Z56pgVcRYQx9uzTP7/wTaf94+OSF7S&#10;fEmJZj2c0f1LMLE1mV3PUaHB+gISK/3ocMbmoJ/sg2m+eaJN1TG9EzH9+WihOsOK5KIEH7yFPtvh&#10;k+GQw6BDlOvQup60StqPWIjgIAk5xPM5ns9HHAJp4GU2m94sMjjGBvbm+XKezmIzViAOVlvnwwdh&#10;eoJBSX1wTO66UBmtwQrGjT3Y/sEHZPlWgMXabKRS0RFKk6Gky9l0Fkl5oyTHTUzzbretlCN7hp6K&#10;vxOLizRkUDPfjXn+6GsTMI8VzrxoHqNOML4+xYFJBTEJUcXgJOiqBEUeveCUKAEXDKORuNIIBcrA&#10;KKdoNNz3ZbpcL9aLfJJP5+tJntb15H5T5ZP5JruZ1dd1VdXZDxwry4tOci40TvZq/iz/O3OdruFo&#10;27P9zxIml+hRayD7+h9JR5OgL0aHbQ0/PjqcDv0Cfo/Jp7uJF+rX55j19gVZ/QQAAP//AwBQSwME&#10;FAAGAAgAAAAhABYzVmPdAAAACgEAAA8AAABkcnMvZG93bnJldi54bWxMj0FrwkAUhO8F/8PyCr3V&#10;jSlGSbMRET0JltpSelyzr0kw+zbsrjH++z5P7XGY4ZuZYjXaTgzoQ+tIwWyagECqnGmpVvD5sXte&#10;gghRk9GdI1RwwwCrcvJQ6Ny4K73jcIy1YAiFXCtoYuxzKUPVoNVh6nok9n6ctzqy9LU0Xl8ZbjuZ&#10;JkkmrW6JGxrd46bB6ny8WO79Dpvt7jxmy733w+zt67Aw24NST4/j+hVExDH+heE+n6dDyZtO7kIm&#10;iI414zmqIJ2nIDjwkiUZiNPdWcxBloX8f6H8BQAA//8DAFBLAQItABQABgAIAAAAIQC2gziS/gAA&#10;AOEBAAATAAAAAAAAAAAAAAAAAAAAAABbQ29udGVudF9UeXBlc10ueG1sUEsBAi0AFAAGAAgAAAAh&#10;ADj9If/WAAAAlAEAAAsAAAAAAAAAAAAAAAAALwEAAF9yZWxzLy5yZWxzUEsBAi0AFAAGAAgAAAAh&#10;ABt5GjNPAgAAiQQAAA4AAAAAAAAAAAAAAAAALgIAAGRycy9lMm9Eb2MueG1sUEsBAi0AFAAGAAgA&#10;AAAhABYzVmPdAAAACgEAAA8AAAAAAAAAAAAAAAAAqQQAAGRycy9kb3ducmV2LnhtbFBLBQYAAAAA&#10;BAAEAPMAAACzBQAAAAA=&#10;">
                <v:stroke dashstyle="1 1" endarrow="block"/>
              </v:shape>
            </w:pict>
          </mc:Fallback>
        </mc:AlternateContent>
      </w:r>
    </w:p>
    <w:p w:rsidR="00DC488D" w:rsidRPr="00724055" w:rsidRDefault="00DC488D" w:rsidP="00DC488D">
      <w:pPr>
        <w:rPr>
          <w:rFonts w:ascii="Arial Narrow" w:hAnsi="Arial Narrow"/>
        </w:rPr>
      </w:pPr>
    </w:p>
    <w:p w:rsidR="00DC488D" w:rsidRPr="00724055" w:rsidRDefault="009C78AF" w:rsidP="00DC488D">
      <w:pPr>
        <w:rPr>
          <w:rFonts w:ascii="Arial Narrow" w:hAnsi="Arial Narrow"/>
        </w:rPr>
      </w:pPr>
      <w:r w:rsidRPr="00724055">
        <w:rPr>
          <w:rFonts w:ascii="Arial Narrow" w:hAnsi="Arial Narrow"/>
          <w:noProof/>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80010</wp:posOffset>
                </wp:positionV>
                <wp:extent cx="8167370" cy="4600575"/>
                <wp:effectExtent l="9525" t="13335" r="5080" b="5715"/>
                <wp:wrapNone/>
                <wp:docPr id="48"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7370" cy="4600575"/>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42B43" id="Rectangle 516" o:spid="_x0000_s1026" style="position:absolute;margin-left:-18pt;margin-top:6.3pt;width:643.1pt;height:3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ZMQIAAFoEAAAOAAAAZHJzL2Uyb0RvYy54bWysVG1v0zAQ/o7Ef7D8nSUpfdmiptPUMoQ0&#10;YGLwA66Ok1g4tjm7Tcev39npSgd8QuSDdec7P757Hl+W14des71Er6ypeHGRcyaNsLUybcW/fb19&#10;c8mZD2Bq0NbIij9Kz69Xr18tB1fKie2sriUyAjG+HFzFuxBcmWVedLIHf2GdNBRsLPYQyMU2qxEG&#10;Qu91NsnzeTZYrB1aIb2n3c0Y5KuE3zRShM9N42VguuJUW0grpnUb12y1hLJFcJ0SxzLgH6roQRm6&#10;9AS1gQBsh+oPqF4JtN424ULYPrNNo4RMPVA3Rf5bNw8dOJl6IXK8O9Hk/x+s+LS/R6bqik9JKQM9&#10;afSFWAPTaslmxTwyNDhfUuKDu8fYo3d3Vnz3zNh1R3nyBtEOnYSa6ipifvbiQHQ8HWXb4aOtCR92&#10;wSayDg32EZBoYIekyeNJE3kITNDmZTFfvF2QdIJi03mezxazdAeUz8cd+vBe2p5Fo+JI5Sd42N/5&#10;EMuB8jkllW+1qm+V1snBdrvWyPZAD+Q2fUd0f56mDRsqfjWbzBLyi5g/h8jT9zeIWMIGfDdepdto&#10;xzwoexVoBrTqqdvTcSgjo+9MnVICKD3a1Iw2R4ojq6M6W1s/EsNoxwdOA0lGZ/EnZwM97or7HztA&#10;yZn+YEilq2I6jdOQnOlsMSEHzyPb8wgYQVAVD5yN5jqME7RzqNqObioSK8bekLKNSpxH1ceqjsXS&#10;A05SHIctTsi5n7J+/RJWTwAAAP//AwBQSwMEFAAGAAgAAAAhAKubwyzjAAAACwEAAA8AAABkcnMv&#10;ZG93bnJldi54bWxMj09Lw0AUxO+C32F5ghdpN00xlZhN8V8RighWe/C2zb5mQ7NvQ/Y1jd/e7UmP&#10;wwwzvymWo2vFgH1oPCmYTRMQSJU3DdUKvj5XkzsQgTUZ3XpCBT8YYFleXhQ6N/5EHzhsuBaxhEKu&#10;FVjmLpcyVBadDlPfIUVv73unOcq+lqbXp1juWpkmSSadbiguWN3hk8XqsDk6BYebx5dhj2+05tf3&#10;5+3wPXarrVXq+mp8uAfBOPJfGM74ER3KyLTzRzJBtAom8yx+4WikGYhzIL1NUhA7BYv5YgayLOT/&#10;D+UvAAAA//8DAFBLAQItABQABgAIAAAAIQC2gziS/gAAAOEBAAATAAAAAAAAAAAAAAAAAAAAAABb&#10;Q29udGVudF9UeXBlc10ueG1sUEsBAi0AFAAGAAgAAAAhADj9If/WAAAAlAEAAAsAAAAAAAAAAAAA&#10;AAAALwEAAF9yZWxzLy5yZWxzUEsBAi0AFAAGAAgAAAAhAFH6J9kxAgAAWgQAAA4AAAAAAAAAAAAA&#10;AAAALgIAAGRycy9lMm9Eb2MueG1sUEsBAi0AFAAGAAgAAAAhAKubwyzjAAAACwEAAA8AAAAAAAAA&#10;AAAAAAAAiwQAAGRycy9kb3ducmV2LnhtbFBLBQYAAAAABAAEAPMAAACbBQAAAAA=&#10;">
                <v:stroke dashstyle="longDash"/>
              </v:rect>
            </w:pict>
          </mc:Fallback>
        </mc:AlternateContent>
      </w:r>
    </w:p>
    <w:p w:rsidR="00DC488D" w:rsidRPr="00724055" w:rsidRDefault="009C78AF" w:rsidP="00DC488D">
      <w:pPr>
        <w:rPr>
          <w:rFonts w:ascii="Arial Narrow" w:hAnsi="Arial Narrow"/>
        </w:rPr>
      </w:pPr>
      <w:r w:rsidRPr="00724055">
        <w:rPr>
          <w:rFonts w:ascii="Arial Narrow" w:hAnsi="Arial Narrow"/>
          <w:noProof/>
        </w:rPr>
        <mc:AlternateContent>
          <mc:Choice Requires="wps">
            <w:drawing>
              <wp:anchor distT="0" distB="0" distL="114300" distR="114300" simplePos="0" relativeHeight="251666432" behindDoc="0" locked="0" layoutInCell="1" allowOverlap="1">
                <wp:simplePos x="0" y="0"/>
                <wp:positionH relativeFrom="column">
                  <wp:posOffset>8016875</wp:posOffset>
                </wp:positionH>
                <wp:positionV relativeFrom="paragraph">
                  <wp:posOffset>74295</wp:posOffset>
                </wp:positionV>
                <wp:extent cx="1200150" cy="653415"/>
                <wp:effectExtent l="6350" t="7620" r="12700" b="5715"/>
                <wp:wrapNone/>
                <wp:docPr id="47"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653415"/>
                        </a:xfrm>
                        <a:prstGeom prst="rect">
                          <a:avLst/>
                        </a:prstGeom>
                        <a:solidFill>
                          <a:srgbClr val="FFFFFF"/>
                        </a:solidFill>
                        <a:ln w="9525">
                          <a:solidFill>
                            <a:srgbClr val="000000"/>
                          </a:solidFill>
                          <a:prstDash val="dash"/>
                          <a:miter lim="800000"/>
                          <a:headEnd/>
                          <a:tailEnd/>
                        </a:ln>
                      </wps:spPr>
                      <wps:txbx>
                        <w:txbxContent>
                          <w:p w:rsidR="00AD3E05" w:rsidRPr="00994EDB" w:rsidRDefault="00AD3E05" w:rsidP="00DC488D">
                            <w:pPr>
                              <w:jc w:val="center"/>
                              <w:rPr>
                                <w:i/>
                                <w:sz w:val="20"/>
                                <w:szCs w:val="20"/>
                              </w:rPr>
                            </w:pPr>
                            <w:r>
                              <w:rPr>
                                <w:i/>
                                <w:sz w:val="20"/>
                                <w:szCs w:val="20"/>
                              </w:rPr>
                              <w:t>Biologinių atliekų i</w:t>
                            </w:r>
                            <w:r w:rsidRPr="00994EDB">
                              <w:rPr>
                                <w:i/>
                                <w:sz w:val="20"/>
                                <w:szCs w:val="20"/>
                              </w:rPr>
                              <w:t>ndividualus kompostavimas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064" type="#_x0000_t202" style="position:absolute;left:0;text-align:left;margin-left:631.25pt;margin-top:5.85pt;width:94.5pt;height:5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9NOQIAAHMEAAAOAAAAZHJzL2Uyb0RvYy54bWysVNtu2zAMfR+wfxD0vjhO416MOkWXLMOA&#10;7gK0+wBGlmNhsqhJSuzu60vJaZrdXob5QRBD6pA8h8z1zdBptpfOKzQVzydTzqQRWCuzrfjXh/Wb&#10;S858AFODRiMr/ig9v1m8fnXd21LOsEVdS8cIxPiytxVvQ7BllnnRyg78BK005GzQdRDIdNusdtAT&#10;eqez2XR6nvXoautQSO/p19Xo5IuE3zRShM9N42VguuJUW0inS+cmntniGsqtA9sqcSgD/qGKDpSh&#10;pEeoFQRgO6d+g+qUcOixCROBXYZNo4RMPVA3+fSXbu5bsDL1QuR4e6TJ/z9Y8Wn/xTFVV3x+wZmB&#10;jjR6kENgb3FgRX4RCeqtLynu3lJkGMhBQqdmvb1D8c0zg8sWzFbeOod9K6GmAvP4Mjt5OuL4CLLp&#10;P2JNiWAXMAENjesie8QHI3QS6vEoTixGxJQkd16QS5DvvDib50VKAeXza+t8eC+xY/FScUfiJ3TY&#10;3/kQq4HyOSQm86hVvVZaJ8NtN0vt2B5oUNbpO6D/FKYN6yt+VcyKkYC/QkzT9yeIWMIKfDumqukW&#10;o6DsVKBN0Kqr+OXxMZSRznemTiEBlB7v1Io2B34jpSO5YdgMScuzy4gZyd9g/UiMOxwnnzaVLi26&#10;H5z1NPUV99934CRn+oMh1a7y+TyuSTLmxcWMDHfq2Zx6wAiCqnjgbLwuw7haO+vUtqVM45wYvCWl&#10;G5VEeKnqUD9NdtLmsIVxdU7tFPXyX7F4AgAA//8DAFBLAwQUAAYACAAAACEAxfPce94AAAAMAQAA&#10;DwAAAGRycy9kb3ducmV2LnhtbEyPS2+DMBCE75X6H6yt1FtjQAEiiomqPm+RSnPoccHmoWIbYQfo&#10;v+9yam47s6PZb/Pjqgc2q8n11ggIdwEwZWore9MKOH+9PRyAOY9G4mCNEvCrHByL25scM2kX86nm&#10;0reMSozLUEDn/Zhx7upOaXQ7OypDu8ZOGj3JqeVywoXK9cCjIEi4xt7QhQ5H9dyp+qe8aAGnD3eo&#10;0tf5+70825fTkjYYR40Q93fr0yMwr1b/H4YNn9ChIKbKXox0bCAdJVFMWZrCFNiW2MchOdXm7BPg&#10;Rc6vnyj+AAAA//8DAFBLAQItABQABgAIAAAAIQC2gziS/gAAAOEBAAATAAAAAAAAAAAAAAAAAAAA&#10;AABbQ29udGVudF9UeXBlc10ueG1sUEsBAi0AFAAGAAgAAAAhADj9If/WAAAAlAEAAAsAAAAAAAAA&#10;AAAAAAAALwEAAF9yZWxzLy5yZWxzUEsBAi0AFAAGAAgAAAAhALIyT005AgAAcwQAAA4AAAAAAAAA&#10;AAAAAAAALgIAAGRycy9lMm9Eb2MueG1sUEsBAi0AFAAGAAgAAAAhAMXz3HveAAAADAEAAA8AAAAA&#10;AAAAAAAAAAAAkwQAAGRycy9kb3ducmV2LnhtbFBLBQYAAAAABAAEAPMAAACeBQAAAAA=&#10;">
                <v:stroke dashstyle="dash"/>
                <v:textbox>
                  <w:txbxContent>
                    <w:p w:rsidR="00AD3E05" w:rsidRPr="00994EDB" w:rsidRDefault="00AD3E05" w:rsidP="00DC488D">
                      <w:pPr>
                        <w:jc w:val="center"/>
                        <w:rPr>
                          <w:i/>
                          <w:sz w:val="20"/>
                          <w:szCs w:val="20"/>
                        </w:rPr>
                      </w:pPr>
                      <w:r>
                        <w:rPr>
                          <w:i/>
                          <w:sz w:val="20"/>
                          <w:szCs w:val="20"/>
                        </w:rPr>
                        <w:t>Biologinių atliekų i</w:t>
                      </w:r>
                      <w:r w:rsidRPr="00994EDB">
                        <w:rPr>
                          <w:i/>
                          <w:sz w:val="20"/>
                          <w:szCs w:val="20"/>
                        </w:rPr>
                        <w:t>ndividualus kompostavimas</w:t>
                      </w:r>
                    </w:p>
                  </w:txbxContent>
                </v:textbox>
              </v:shape>
            </w:pict>
          </mc:Fallback>
        </mc:AlternateContent>
      </w:r>
      <w:r w:rsidRPr="00724055">
        <w:rPr>
          <w:rFonts w:ascii="Arial Narrow" w:hAnsi="Arial Narrow"/>
          <w:noProof/>
        </w:rPr>
        <mc:AlternateContent>
          <mc:Choice Requires="wps">
            <w:drawing>
              <wp:anchor distT="0" distB="0" distL="114300" distR="114300" simplePos="0" relativeHeight="251667456" behindDoc="0" locked="0" layoutInCell="1" allowOverlap="1">
                <wp:simplePos x="0" y="0"/>
                <wp:positionH relativeFrom="column">
                  <wp:posOffset>1322070</wp:posOffset>
                </wp:positionH>
                <wp:positionV relativeFrom="paragraph">
                  <wp:posOffset>56515</wp:posOffset>
                </wp:positionV>
                <wp:extent cx="1638935" cy="967105"/>
                <wp:effectExtent l="7620" t="8890" r="10795" b="5080"/>
                <wp:wrapNone/>
                <wp:docPr id="46"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967105"/>
                        </a:xfrm>
                        <a:prstGeom prst="rect">
                          <a:avLst/>
                        </a:prstGeom>
                        <a:solidFill>
                          <a:srgbClr val="FFFFFF"/>
                        </a:solidFill>
                        <a:ln w="9525">
                          <a:solidFill>
                            <a:srgbClr val="000000"/>
                          </a:solidFill>
                          <a:prstDash val="sysDot"/>
                          <a:miter lim="800000"/>
                          <a:headEnd/>
                          <a:tailEnd/>
                        </a:ln>
                      </wps:spPr>
                      <wps:txbx>
                        <w:txbxContent>
                          <w:p w:rsidR="00AD3E05" w:rsidRPr="00994EDB" w:rsidRDefault="00AD3E05" w:rsidP="00DC488D">
                            <w:pPr>
                              <w:spacing w:before="40" w:after="40"/>
                              <w:jc w:val="center"/>
                              <w:rPr>
                                <w:sz w:val="20"/>
                                <w:szCs w:val="20"/>
                              </w:rPr>
                            </w:pPr>
                            <w:r>
                              <w:rPr>
                                <w:sz w:val="20"/>
                                <w:szCs w:val="20"/>
                              </w:rPr>
                              <w:t>Pakuočių atliekų ir kitų a</w:t>
                            </w:r>
                            <w:r w:rsidRPr="00994EDB">
                              <w:rPr>
                                <w:sz w:val="20"/>
                                <w:szCs w:val="20"/>
                              </w:rPr>
                              <w:t>ntrinių žaliavų</w:t>
                            </w:r>
                            <w:r>
                              <w:rPr>
                                <w:sz w:val="20"/>
                                <w:szCs w:val="20"/>
                              </w:rPr>
                              <w:t xml:space="preserve"> atskiras surinkimas kolektyviniais ir individualiais konteineriais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8" o:spid="_x0000_s1065" type="#_x0000_t202" style="position:absolute;left:0;text-align:left;margin-left:104.1pt;margin-top:4.45pt;width:129.05pt;height:7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SQPAIAAHUEAAAOAAAAZHJzL2Uyb0RvYy54bWysVNtu2zAMfR+wfxD0vjr3JkacokvWYUB3&#10;Adp9ACPLsTBZ1CQldvb1peQ0zW4vw/wgiCF1SJ5DZnnTNZodpPMKTcGHVwPOpBFYKrMr+NfHuzdz&#10;znwAU4JGIwt+lJ7frF6/WrY2lyOsUZfSMQIxPm9twesQbJ5lXtSyAX+FVhpyVugaCGS6XVY6aAm9&#10;0dloMJhlLbrSOhTSe/p10zv5KuFXlRThc1V5GZguONUW0unSuY1ntlpCvnNgayVOZcA/VNGAMpT0&#10;DLWBAGzv1G9QjRIOPVbhSmCTYVUpIVMP1M1w8Es3DzVYmXohcrw90+T/H6z4dPjimCoLPplxZqAh&#10;jR5lF9hb7Nh0OI8EtdbnFPdgKTJ05CChU7Pe3qP45pnBdQ1mJ2+dw7aWUFKBw/gyu3ja4/gIsm0/&#10;YkmJYB8wAXWVayJ7xAcjdBLqeBYnFiNiytl4vhhPORPkW8yuh4NpSgH582vrfHgvsWHxUnBH4id0&#10;ONz7EKuB/DkkJvOoVXmntE6G223X2rED0KDcpe+E/lOYNqyl7NPRtCfgrxCD9P0JIpawAV/3qfzR&#10;bzDEOMgbFWgXtGoKPj8/hzwS+s6UKSSA0v2dmtHmxHAktac3dNsuqTleRMxI/xbLI3HusJ992lW6&#10;1Oh+cNbS3Bfcf9+Dk5zpD4Z0Wwwnk7goyZhMr0dkuEvP9tIDRhBUwQNn/XUd+uXaW6d2NWXqJ8Xg&#10;LWldqSTDS1Wn+mm2kzqnPYzLc2mnqJd/i9UTAAAA//8DAFBLAwQUAAYACAAAACEA5tfO+d8AAAAJ&#10;AQAADwAAAGRycy9kb3ducmV2LnhtbEyPTUvDQBCG74L/YZmCl2I3jZLGNJsiijdBTKXnaXbyQbKz&#10;Ibtto7/e9WSPw/vwvs/ku9kM4kyT6ywrWK8iEMSV1R03Cr72b/cpCOeRNQ6WScE3OdgVtzc5Ztpe&#10;+JPOpW9EKGGXoYLW+zGT0lUtGXQrOxKHrLaTQR/OqZF6wksoN4OMoyiRBjsOCy2O9NJS1Zcno4DM&#10;kuqf9/HQf9S46V+X5eaw75S6W8zPWxCeZv8Pw59+UIciOB3tibUTg4I4SuOAKkifQIT8MUkeQBwD&#10;mKxjkEUurz8ofgEAAP//AwBQSwECLQAUAAYACAAAACEAtoM4kv4AAADhAQAAEwAAAAAAAAAAAAAA&#10;AAAAAAAAW0NvbnRlbnRfVHlwZXNdLnhtbFBLAQItABQABgAIAAAAIQA4/SH/1gAAAJQBAAALAAAA&#10;AAAAAAAAAAAAAC8BAABfcmVscy8ucmVsc1BLAQItABQABgAIAAAAIQCdhkSQPAIAAHUEAAAOAAAA&#10;AAAAAAAAAAAAAC4CAABkcnMvZTJvRG9jLnhtbFBLAQItABQABgAIAAAAIQDm18753wAAAAkBAAAP&#10;AAAAAAAAAAAAAAAAAJYEAABkcnMvZG93bnJldi54bWxQSwUGAAAAAAQABADzAAAAogUAAAAA&#10;">
                <v:stroke dashstyle="1 1"/>
                <v:textbox>
                  <w:txbxContent>
                    <w:p w:rsidR="00AD3E05" w:rsidRPr="00994EDB" w:rsidRDefault="00AD3E05" w:rsidP="00DC488D">
                      <w:pPr>
                        <w:spacing w:before="40" w:after="40"/>
                        <w:jc w:val="center"/>
                        <w:rPr>
                          <w:sz w:val="20"/>
                          <w:szCs w:val="20"/>
                        </w:rPr>
                      </w:pPr>
                      <w:r>
                        <w:rPr>
                          <w:sz w:val="20"/>
                          <w:szCs w:val="20"/>
                        </w:rPr>
                        <w:t>Pakuočių atliekų ir kitų a</w:t>
                      </w:r>
                      <w:r w:rsidRPr="00994EDB">
                        <w:rPr>
                          <w:sz w:val="20"/>
                          <w:szCs w:val="20"/>
                        </w:rPr>
                        <w:t>ntrinių žaliavų</w:t>
                      </w:r>
                      <w:r>
                        <w:rPr>
                          <w:sz w:val="20"/>
                          <w:szCs w:val="20"/>
                        </w:rPr>
                        <w:t xml:space="preserve"> atskiras surinkimas kolektyviniais ir individualiais konteineriais</w:t>
                      </w:r>
                    </w:p>
                  </w:txbxContent>
                </v:textbox>
              </v:shape>
            </w:pict>
          </mc:Fallback>
        </mc:AlternateContent>
      </w:r>
      <w:r w:rsidRPr="00724055">
        <w:rPr>
          <w:rFonts w:ascii="Arial Narrow" w:hAnsi="Arial Narrow"/>
          <w:noProof/>
        </w:rPr>
        <mc:AlternateContent>
          <mc:Choice Requires="wps">
            <w:drawing>
              <wp:anchor distT="0" distB="0" distL="114300" distR="114300" simplePos="0" relativeHeight="251668480" behindDoc="0" locked="0" layoutInCell="1" allowOverlap="1">
                <wp:simplePos x="0" y="0"/>
                <wp:positionH relativeFrom="column">
                  <wp:posOffset>6702425</wp:posOffset>
                </wp:positionH>
                <wp:positionV relativeFrom="paragraph">
                  <wp:posOffset>56515</wp:posOffset>
                </wp:positionV>
                <wp:extent cx="1155700" cy="889635"/>
                <wp:effectExtent l="6350" t="8890" r="9525" b="6350"/>
                <wp:wrapNone/>
                <wp:docPr id="45"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889635"/>
                        </a:xfrm>
                        <a:prstGeom prst="rect">
                          <a:avLst/>
                        </a:prstGeom>
                        <a:solidFill>
                          <a:srgbClr val="FFFFFF"/>
                        </a:solidFill>
                        <a:ln w="9525">
                          <a:solidFill>
                            <a:srgbClr val="000000"/>
                          </a:solidFill>
                          <a:prstDash val="sysDot"/>
                          <a:miter lim="800000"/>
                          <a:headEnd/>
                          <a:tailEnd/>
                        </a:ln>
                      </wps:spPr>
                      <wps:txbx>
                        <w:txbxContent>
                          <w:p w:rsidR="00AD3E05" w:rsidRPr="00994EDB" w:rsidRDefault="00AD3E05" w:rsidP="00DC488D">
                            <w:pPr>
                              <w:spacing w:before="40" w:after="40"/>
                              <w:jc w:val="center"/>
                              <w:rPr>
                                <w:sz w:val="20"/>
                                <w:szCs w:val="20"/>
                              </w:rPr>
                            </w:pPr>
                            <w:r>
                              <w:rPr>
                                <w:sz w:val="20"/>
                                <w:szCs w:val="20"/>
                              </w:rPr>
                              <w:t>Maisto/ virtuvės atliekų  atskyrimas (surinkimas konteineriais ar maišais)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9" o:spid="_x0000_s1066" type="#_x0000_t202" style="position:absolute;left:0;text-align:left;margin-left:527.75pt;margin-top:4.45pt;width:91pt;height:7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KdnOgIAAHUEAAAOAAAAZHJzL2Uyb0RvYy54bWysVNtu2zAMfR+wfxD0vjjJ4jYx4hRdsg4D&#10;ugvQ7gMYWY6FyaImKbGzrx8lp2l2exnmB0EMqUPyHDLLm77V7CCdV2hKPhmNOZNGYKXMruRfHu9e&#10;zTnzAUwFGo0s+VF6frN6+WLZ2UJOsUFdSccIxPiisyVvQrBFlnnRyBb8CK005KzRtRDIdLusctAR&#10;equz6Xh8lXXoKutQSO/p183g5KuEX9dShE917WVguuRUW0inS+c2ntlqCcXOgW2UOJUB/1BFC8pQ&#10;0jPUBgKwvVO/QbVKOPRYh5HANsO6VkKmHqibyfiXbh4asDL1QuR4e6bJ/z9Y8fHw2TFVlXyWc2ag&#10;JY0eZR/YG+xZPllEgjrrC4p7sBQZenKQ0KlZb+9RfPXM4LoBs5O3zmHXSKiowEl8mV08HXB8BNl2&#10;H7CiRLAPmID62rWRPeKDEToJdTyLE4sRMeUkz6/H5BLkm88XV6/zlAKKp9fW+fBOYsvipeSOxE/o&#10;cLj3IVYDxVNITOZRq+pOaZ0Mt9uutWMHoEG5S98J/acwbVhX8kU+zQcC/goxTt+fIGIJG/DNkMof&#10;/QZDjIOiVYF2QauW+js/hyIS+tZUKSSA0sOdmtHmxHAkdaA39Nt+UDONdqR/i9WROHc4zD7tKl0a&#10;dN8562juS+6/7cFJzvR7Q7otJrNZXJRkzPLrKRnu0rO99IARBFXywNlwXYdhufbWqV1DmYZJMXhL&#10;WtcqyfBc1al+mu2kzmkP4/Jc2inq+d9i9QMAAP//AwBQSwMEFAAGAAgAAAAhAGt3Z1bgAAAACwEA&#10;AA8AAABkcnMvZG93bnJldi54bWxMj81OwzAQhO9IvIO1SFwqalMIadM4FQJxQ6pIq57dZPOjxOso&#10;dtvA07M9wW1ndzT7TbqZbC/OOPrWkYbHuQKBVLiypVrDfvfxsAThg6HS9I5Qwzd62GS3N6lJSneh&#10;LzznoRYcQj4xGpoQhkRKXzRojZ+7AYlvlRutCSzHWpajuXC47eVCqRdpTUv8oTEDvjVYdPnJakA7&#10;w+rnczh028rE3fssjw+7Vuv7u+l1DSLgFP7McMVndMiY6ehOVHrRs1ZRFLFXw3IF4mpYPMW8OPL0&#10;vFIgs1T+75D9AgAA//8DAFBLAQItABQABgAIAAAAIQC2gziS/gAAAOEBAAATAAAAAAAAAAAAAAAA&#10;AAAAAABbQ29udGVudF9UeXBlc10ueG1sUEsBAi0AFAAGAAgAAAAhADj9If/WAAAAlAEAAAsAAAAA&#10;AAAAAAAAAAAALwEAAF9yZWxzLy5yZWxzUEsBAi0AFAAGAAgAAAAhAHh8p2c6AgAAdQQAAA4AAAAA&#10;AAAAAAAAAAAALgIAAGRycy9lMm9Eb2MueG1sUEsBAi0AFAAGAAgAAAAhAGt3Z1bgAAAACwEAAA8A&#10;AAAAAAAAAAAAAAAAlAQAAGRycy9kb3ducmV2LnhtbFBLBQYAAAAABAAEAPMAAAChBQAAAAA=&#10;">
                <v:stroke dashstyle="1 1"/>
                <v:textbox>
                  <w:txbxContent>
                    <w:p w:rsidR="00AD3E05" w:rsidRPr="00994EDB" w:rsidRDefault="00AD3E05" w:rsidP="00DC488D">
                      <w:pPr>
                        <w:spacing w:before="40" w:after="40"/>
                        <w:jc w:val="center"/>
                        <w:rPr>
                          <w:sz w:val="20"/>
                          <w:szCs w:val="20"/>
                        </w:rPr>
                      </w:pPr>
                      <w:r>
                        <w:rPr>
                          <w:sz w:val="20"/>
                          <w:szCs w:val="20"/>
                        </w:rPr>
                        <w:t>Maisto/ virtuvės atliekų  atskyrimas (surinkimas konteineriais ar maišais)</w:t>
                      </w:r>
                    </w:p>
                  </w:txbxContent>
                </v:textbox>
              </v:shape>
            </w:pict>
          </mc:Fallback>
        </mc:AlternateContent>
      </w:r>
      <w:r w:rsidRPr="00724055">
        <w:rPr>
          <w:rFonts w:ascii="Arial Narrow" w:hAnsi="Arial Narrow"/>
          <w:noProof/>
        </w:rPr>
        <mc:AlternateContent>
          <mc:Choice Requires="wps">
            <w:drawing>
              <wp:anchor distT="0" distB="0" distL="114300" distR="114300" simplePos="0" relativeHeight="251707392" behindDoc="0" locked="0" layoutInCell="1" allowOverlap="1">
                <wp:simplePos x="0" y="0"/>
                <wp:positionH relativeFrom="column">
                  <wp:posOffset>5515610</wp:posOffset>
                </wp:positionH>
                <wp:positionV relativeFrom="paragraph">
                  <wp:posOffset>56515</wp:posOffset>
                </wp:positionV>
                <wp:extent cx="1113790" cy="967105"/>
                <wp:effectExtent l="10160" t="8890" r="9525" b="5080"/>
                <wp:wrapNone/>
                <wp:docPr id="44"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967105"/>
                        </a:xfrm>
                        <a:prstGeom prst="rect">
                          <a:avLst/>
                        </a:prstGeom>
                        <a:solidFill>
                          <a:srgbClr val="FFFFFF"/>
                        </a:solidFill>
                        <a:ln w="9525">
                          <a:solidFill>
                            <a:srgbClr val="000000"/>
                          </a:solidFill>
                          <a:prstDash val="sysDot"/>
                          <a:miter lim="800000"/>
                          <a:headEnd/>
                          <a:tailEnd/>
                        </a:ln>
                      </wps:spPr>
                      <wps:txbx>
                        <w:txbxContent>
                          <w:p w:rsidR="00AD3E05" w:rsidRPr="00994EDB" w:rsidRDefault="00AD3E05" w:rsidP="005473BC">
                            <w:pPr>
                              <w:spacing w:before="40" w:after="40"/>
                              <w:jc w:val="center"/>
                              <w:rPr>
                                <w:sz w:val="20"/>
                                <w:szCs w:val="20"/>
                              </w:rPr>
                            </w:pPr>
                            <w:r>
                              <w:rPr>
                                <w:sz w:val="20"/>
                                <w:szCs w:val="20"/>
                              </w:rPr>
                              <w:t>Žaliųjų atliekų atskyrimas, surinkimas konteineriais bei apvažiavimo būdu</w:t>
                            </w:r>
                          </w:p>
                          <w:p w:rsidR="00AD3E05" w:rsidRPr="00994EDB" w:rsidRDefault="00AD3E05" w:rsidP="00DC488D">
                            <w:pPr>
                              <w:spacing w:before="40" w:after="40"/>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8" o:spid="_x0000_s1067" type="#_x0000_t202" style="position:absolute;left:0;text-align:left;margin-left:434.3pt;margin-top:4.45pt;width:87.7pt;height:76.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xPOgIAAHUEAAAOAAAAZHJzL2Uyb0RvYy54bWysVNtu2zAMfR+wfxD0vjrOkiY16hRdswwD&#10;ugvQ7gNoWY6FyaImKbGzrx8lp2l2exnmB0EMqUPyHDLXN0On2V46r9CUPL+YcCaNwFqZbcm/PG5e&#10;LTnzAUwNGo0s+UF6frN6+eK6t4WcYou6lo4RiPFFb0vehmCLLPOilR34C7TSkLNB10Eg022z2kFP&#10;6J3OppPJZdajq61DIb2nX9ejk68SftNIET41jZeB6ZJTbSGdLp1VPLPVNRRbB7ZV4lgG/EMVHShD&#10;SU9QawjAdk79BtUp4dBjEy4Edhk2jRIy9UDd5JNfunlowcrUC5Hj7Ykm//9gxcf9Z8dUXfLZjDMD&#10;HWn0KIfA3uDA5vNlJKi3vqC4B0uRYSAHCZ2a9fYexVfPDN61YLby1jnsWwk1FZjHl9nZ0xHHR5Cq&#10;/4A1JYJdwAQ0NK6L7BEfjNBJqMNJnFiMiCnz/PXiilyCfFeXi3wyTymgeHptnQ/vJHYsXkruSPyE&#10;Dvt7H2I1UDyFxGQetao3SutkuG11px3bAw3KJn1H9J/CtGE9ZZ9P5yMBf4WYpO9PELGENfh2TOUP&#10;fo0hxkHRqUC7oFVX8uXpORSR0LemTiEBlB7v1Iw2R4YjqSO9YaiGUc3Ef6S/wvpAnDscZ592lS4t&#10;uu+c9TT3JfffduAkZ/q9Id2u8tksLkoyZvPFlAx37qnOPWAEQZU8cDZe78K4XDvr1LalTOOkGLwl&#10;rRuVZHiu6lg/zXZS57iHcXnO7RT1/G+x+gEAAP//AwBQSwMEFAAGAAgAAAAhACwsTlbeAAAACgEA&#10;AA8AAABkcnMvZG93bnJldi54bWxMj09Lw0AQxe+C32EZwUuxm5aSxphNEcWbIKbS8zSZ/CHZ2ZDd&#10;ttFP7/Sktze8x5vfy3azHdSZJt85NrBaRqCIS1d13Bj42r89JKB8QK5wcEwGvsnDLr+9yTCt3IU/&#10;6VyERkkJ+xQNtCGMqda+bMmiX7qRWLzaTRaDnFOjqwkvUm4HvY6iWFvsWD60ONJLS2VfnKwBsguq&#10;f97HQ/9R47Z/XRTbw74z5v5ufn4CFWgOf2G44gs65MJ0dCeuvBoMJHESS1TEI6irH202Mu4oKl6t&#10;QeeZ/j8h/wUAAP//AwBQSwECLQAUAAYACAAAACEAtoM4kv4AAADhAQAAEwAAAAAAAAAAAAAAAAAA&#10;AAAAW0NvbnRlbnRfVHlwZXNdLnhtbFBLAQItABQABgAIAAAAIQA4/SH/1gAAAJQBAAALAAAAAAAA&#10;AAAAAAAAAC8BAABfcmVscy8ucmVsc1BLAQItABQABgAIAAAAIQCvZgxPOgIAAHUEAAAOAAAAAAAA&#10;AAAAAAAAAC4CAABkcnMvZTJvRG9jLnhtbFBLAQItABQABgAIAAAAIQAsLE5W3gAAAAoBAAAPAAAA&#10;AAAAAAAAAAAAAJQEAABkcnMvZG93bnJldi54bWxQSwUGAAAAAAQABADzAAAAnwUAAAAA&#10;">
                <v:stroke dashstyle="1 1"/>
                <v:textbox>
                  <w:txbxContent>
                    <w:p w:rsidR="00AD3E05" w:rsidRPr="00994EDB" w:rsidRDefault="00AD3E05" w:rsidP="005473BC">
                      <w:pPr>
                        <w:spacing w:before="40" w:after="40"/>
                        <w:jc w:val="center"/>
                        <w:rPr>
                          <w:sz w:val="20"/>
                          <w:szCs w:val="20"/>
                        </w:rPr>
                      </w:pPr>
                      <w:r>
                        <w:rPr>
                          <w:sz w:val="20"/>
                          <w:szCs w:val="20"/>
                        </w:rPr>
                        <w:t>Žaliųjų atliekų atskyrimas, surinkimas konteineriais bei apvažiavimo būdu</w:t>
                      </w:r>
                    </w:p>
                    <w:p w:rsidR="00AD3E05" w:rsidRPr="00994EDB" w:rsidRDefault="00AD3E05" w:rsidP="00DC488D">
                      <w:pPr>
                        <w:spacing w:before="40" w:after="40"/>
                        <w:jc w:val="center"/>
                        <w:rPr>
                          <w:sz w:val="20"/>
                          <w:szCs w:val="20"/>
                        </w:rPr>
                      </w:pPr>
                    </w:p>
                  </w:txbxContent>
                </v:textbox>
              </v:shape>
            </w:pict>
          </mc:Fallback>
        </mc:AlternateContent>
      </w:r>
      <w:r w:rsidRPr="00724055">
        <w:rPr>
          <w:rFonts w:ascii="Arial Narrow" w:hAnsi="Arial Narrow"/>
          <w:noProof/>
        </w:rPr>
        <mc:AlternateContent>
          <mc:Choice Requires="wps">
            <w:drawing>
              <wp:anchor distT="0" distB="0" distL="114300" distR="114300" simplePos="0" relativeHeight="251669504" behindDoc="0" locked="0" layoutInCell="1" allowOverlap="1">
                <wp:simplePos x="0" y="0"/>
                <wp:positionH relativeFrom="column">
                  <wp:posOffset>3073400</wp:posOffset>
                </wp:positionH>
                <wp:positionV relativeFrom="paragraph">
                  <wp:posOffset>74295</wp:posOffset>
                </wp:positionV>
                <wp:extent cx="2333625" cy="931545"/>
                <wp:effectExtent l="6350" t="7620" r="12700" b="13335"/>
                <wp:wrapNone/>
                <wp:docPr id="43"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931545"/>
                        </a:xfrm>
                        <a:prstGeom prst="rect">
                          <a:avLst/>
                        </a:prstGeom>
                        <a:solidFill>
                          <a:srgbClr val="FFFFFF"/>
                        </a:solidFill>
                        <a:ln w="9525">
                          <a:solidFill>
                            <a:srgbClr val="000000"/>
                          </a:solidFill>
                          <a:prstDash val="sysDot"/>
                          <a:miter lim="800000"/>
                          <a:headEnd/>
                          <a:tailEnd/>
                        </a:ln>
                      </wps:spPr>
                      <wps:txbx>
                        <w:txbxContent>
                          <w:p w:rsidR="00AD3E05" w:rsidRPr="00994EDB" w:rsidRDefault="00AD3E05" w:rsidP="00DC488D">
                            <w:pPr>
                              <w:spacing w:before="40" w:after="40"/>
                              <w:jc w:val="center"/>
                              <w:rPr>
                                <w:sz w:val="20"/>
                                <w:szCs w:val="20"/>
                              </w:rPr>
                            </w:pPr>
                            <w:r w:rsidRPr="00994EDB">
                              <w:rPr>
                                <w:sz w:val="20"/>
                                <w:szCs w:val="20"/>
                              </w:rPr>
                              <w:t>Dideli</w:t>
                            </w:r>
                            <w:r>
                              <w:rPr>
                                <w:sz w:val="20"/>
                                <w:szCs w:val="20"/>
                              </w:rPr>
                              <w:t>ų</w:t>
                            </w:r>
                            <w:r w:rsidRPr="00994EDB">
                              <w:rPr>
                                <w:sz w:val="20"/>
                                <w:szCs w:val="20"/>
                              </w:rPr>
                              <w:t xml:space="preserve"> gabarit</w:t>
                            </w:r>
                            <w:r>
                              <w:rPr>
                                <w:sz w:val="20"/>
                                <w:szCs w:val="20"/>
                              </w:rPr>
                              <w:t>ų</w:t>
                            </w:r>
                            <w:r w:rsidRPr="00994EDB">
                              <w:rPr>
                                <w:sz w:val="20"/>
                                <w:szCs w:val="20"/>
                              </w:rPr>
                              <w:t xml:space="preserve"> atliekų, elektros ir elektroninės įrangos, buities pavojingų</w:t>
                            </w:r>
                            <w:r>
                              <w:rPr>
                                <w:sz w:val="20"/>
                                <w:szCs w:val="20"/>
                              </w:rPr>
                              <w:t xml:space="preserve">jų </w:t>
                            </w:r>
                            <w:r w:rsidRPr="00994EDB">
                              <w:rPr>
                                <w:sz w:val="20"/>
                                <w:szCs w:val="20"/>
                              </w:rPr>
                              <w:t>atliekų</w:t>
                            </w:r>
                            <w:r>
                              <w:rPr>
                                <w:sz w:val="20"/>
                                <w:szCs w:val="20"/>
                              </w:rPr>
                              <w:t xml:space="preserve"> ir </w:t>
                            </w:r>
                            <w:r w:rsidRPr="00994EDB">
                              <w:rPr>
                                <w:sz w:val="20"/>
                                <w:szCs w:val="20"/>
                              </w:rPr>
                              <w:t>kitų specifinių atliekų atskyrimas</w:t>
                            </w:r>
                            <w:r>
                              <w:rPr>
                                <w:sz w:val="20"/>
                                <w:szCs w:val="20"/>
                              </w:rPr>
                              <w:t>, surinkimas konteineriais ir apvažiavimo būdu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0" o:spid="_x0000_s1068" type="#_x0000_t202" style="position:absolute;left:0;text-align:left;margin-left:242pt;margin-top:5.85pt;width:183.75pt;height:7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CL7OwIAAHUEAAAOAAAAZHJzL2Uyb0RvYy54bWysVNtu2zAMfR+wfxD0vjjXrjXiFF2yDAO6&#10;C9DuA2hZjoXJoiYpsbOvHyWnaXbBHob5QZBE6pA8h/Tytm81O0jnFZqCT0ZjzqQRWCmzK/iXx+2r&#10;a858AFOBRiMLfpSe365evlh2NpdTbFBX0jECMT7vbMGbEGyeZV40sgU/QisNGWt0LQQ6ul1WOegI&#10;vdXZdDy+yjp0lXUopPd0uxmMfJXw61qK8KmuvQxMF5xyC2l1aS3jmq2WkO8c2EaJUxrwD1m0oAwF&#10;PUNtIADbO/UbVKuEQ491GAlsM6xrJWSqgaqZjH+p5qEBK1MtRI63Z5r8/4MVHw+fHVNVweczzgy0&#10;pNGj7AN7gz1bTBNBnfU5+T1Y8gw9GUjoVKy39yi+emZw3YDZyTvnsGskVJTgJFKbXTyNkvjcR5Cy&#10;+4AVBYJ9wATU166N7BEfjNBJqONZnJiMoMvpbDa7mi44E2S7mU0W80UKAfnTa+t8eCexZXFTcEfi&#10;J3Q43PsQs4H8ySUG86hVtVVap4PblWvt2AGoUbbpO6H/5KYN6yj6gvL4O8Q4fX+CiClswDdDKH/0&#10;GwzRD/JWBZoFrdqCX5+fQx4JfWuq5BJA6WFPxWhzYjiSOtAb+rIf1JxGzMh4idWROHc49D7NKm0a&#10;dN8566jvC+6/7cFJzvR7Q7rdTObzOCjpMF+8phZg7tJSXlrACIIqeOBs2K7DMFx769SuoUhDpxi8&#10;I61rlWR4zuqUP/V2Uuc0h3F4Ls/J6/lvsfoBAAD//wMAUEsDBBQABgAIAAAAIQBDhe233wAAAAoB&#10;AAAPAAAAZHJzL2Rvd25yZXYueG1sTI/NTsMwEITvSLyDtUhcKuoEJSQKcSoE4oaESFHPbrz5UeJ1&#10;FLtt4OlZTnDcmdHsN+VutZM44+IHRwribQQCqXFmoE7B5/71LgfhgyajJ0eo4As97Krrq1IXxl3o&#10;A8916ASXkC+0gj6EuZDSNz1a7bduRmKvdYvVgc+lk2bRFy63k7yPogdp9UD8odczPvfYjPXJKkC7&#10;wfb7bT6M763OxpdNnR32g1K3N+vTI4iAa/gLwy8+o0PFTEd3IuPFpCDJE94S2IgzEBzI0zgFcWQh&#10;zROQVSn/T6h+AAAA//8DAFBLAQItABQABgAIAAAAIQC2gziS/gAAAOEBAAATAAAAAAAAAAAAAAAA&#10;AAAAAABbQ29udGVudF9UeXBlc10ueG1sUEsBAi0AFAAGAAgAAAAhADj9If/WAAAAlAEAAAsAAAAA&#10;AAAAAAAAAAAALwEAAF9yZWxzLy5yZWxzUEsBAi0AFAAGAAgAAAAhAG/QIvs7AgAAdQQAAA4AAAAA&#10;AAAAAAAAAAAALgIAAGRycy9lMm9Eb2MueG1sUEsBAi0AFAAGAAgAAAAhAEOF7bffAAAACgEAAA8A&#10;AAAAAAAAAAAAAAAAlQQAAGRycy9kb3ducmV2LnhtbFBLBQYAAAAABAAEAPMAAAChBQAAAAA=&#10;">
                <v:stroke dashstyle="1 1"/>
                <v:textbox>
                  <w:txbxContent>
                    <w:p w:rsidR="00AD3E05" w:rsidRPr="00994EDB" w:rsidRDefault="00AD3E05" w:rsidP="00DC488D">
                      <w:pPr>
                        <w:spacing w:before="40" w:after="40"/>
                        <w:jc w:val="center"/>
                        <w:rPr>
                          <w:sz w:val="20"/>
                          <w:szCs w:val="20"/>
                        </w:rPr>
                      </w:pPr>
                      <w:r w:rsidRPr="00994EDB">
                        <w:rPr>
                          <w:sz w:val="20"/>
                          <w:szCs w:val="20"/>
                        </w:rPr>
                        <w:t>Dideli</w:t>
                      </w:r>
                      <w:r>
                        <w:rPr>
                          <w:sz w:val="20"/>
                          <w:szCs w:val="20"/>
                        </w:rPr>
                        <w:t>ų</w:t>
                      </w:r>
                      <w:r w:rsidRPr="00994EDB">
                        <w:rPr>
                          <w:sz w:val="20"/>
                          <w:szCs w:val="20"/>
                        </w:rPr>
                        <w:t xml:space="preserve"> gabarit</w:t>
                      </w:r>
                      <w:r>
                        <w:rPr>
                          <w:sz w:val="20"/>
                          <w:szCs w:val="20"/>
                        </w:rPr>
                        <w:t>ų</w:t>
                      </w:r>
                      <w:r w:rsidRPr="00994EDB">
                        <w:rPr>
                          <w:sz w:val="20"/>
                          <w:szCs w:val="20"/>
                        </w:rPr>
                        <w:t xml:space="preserve"> atliekų, elektros ir elektroninės įrangos, buities pavojingų</w:t>
                      </w:r>
                      <w:r>
                        <w:rPr>
                          <w:sz w:val="20"/>
                          <w:szCs w:val="20"/>
                        </w:rPr>
                        <w:t xml:space="preserve">jų </w:t>
                      </w:r>
                      <w:r w:rsidRPr="00994EDB">
                        <w:rPr>
                          <w:sz w:val="20"/>
                          <w:szCs w:val="20"/>
                        </w:rPr>
                        <w:t>atliekų</w:t>
                      </w:r>
                      <w:r>
                        <w:rPr>
                          <w:sz w:val="20"/>
                          <w:szCs w:val="20"/>
                        </w:rPr>
                        <w:t xml:space="preserve"> ir </w:t>
                      </w:r>
                      <w:r w:rsidRPr="00994EDB">
                        <w:rPr>
                          <w:sz w:val="20"/>
                          <w:szCs w:val="20"/>
                        </w:rPr>
                        <w:t>kitų specifinių atliekų atskyrimas</w:t>
                      </w:r>
                      <w:r>
                        <w:rPr>
                          <w:sz w:val="20"/>
                          <w:szCs w:val="20"/>
                        </w:rPr>
                        <w:t>, surinkimas konteineriais ir apvažiavimo būdu</w:t>
                      </w:r>
                    </w:p>
                  </w:txbxContent>
                </v:textbox>
              </v:shape>
            </w:pict>
          </mc:Fallback>
        </mc:AlternateContent>
      </w:r>
      <w:r w:rsidRPr="00724055">
        <w:rPr>
          <w:rFonts w:ascii="Arial Narrow" w:hAnsi="Arial Narrow"/>
          <w:noProof/>
        </w:rPr>
        <mc:AlternateContent>
          <mc:Choice Requires="wps">
            <w:drawing>
              <wp:anchor distT="0" distB="0" distL="114300" distR="114300" simplePos="0" relativeHeight="251670528" behindDoc="0" locked="0" layoutInCell="1" allowOverlap="1">
                <wp:simplePos x="0" y="0"/>
                <wp:positionH relativeFrom="column">
                  <wp:posOffset>-85090</wp:posOffset>
                </wp:positionH>
                <wp:positionV relativeFrom="paragraph">
                  <wp:posOffset>89535</wp:posOffset>
                </wp:positionV>
                <wp:extent cx="1323975" cy="1176655"/>
                <wp:effectExtent l="10160" t="13335" r="8890" b="10160"/>
                <wp:wrapNone/>
                <wp:docPr id="42"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76655"/>
                        </a:xfrm>
                        <a:prstGeom prst="rect">
                          <a:avLst/>
                        </a:prstGeom>
                        <a:solidFill>
                          <a:srgbClr val="FFFFFF"/>
                        </a:solidFill>
                        <a:ln w="9525">
                          <a:solidFill>
                            <a:srgbClr val="000000"/>
                          </a:solidFill>
                          <a:prstDash val="sysDot"/>
                          <a:miter lim="800000"/>
                          <a:headEnd/>
                          <a:tailEnd/>
                        </a:ln>
                      </wps:spPr>
                      <wps:txbx>
                        <w:txbxContent>
                          <w:p w:rsidR="00AD3E05" w:rsidRPr="00994EDB" w:rsidRDefault="00AD3E05" w:rsidP="00DC488D">
                            <w:pPr>
                              <w:spacing w:before="40" w:after="40"/>
                              <w:jc w:val="center"/>
                              <w:rPr>
                                <w:sz w:val="20"/>
                                <w:szCs w:val="20"/>
                              </w:rPr>
                            </w:pPr>
                            <w:r w:rsidRPr="00994EDB">
                              <w:rPr>
                                <w:sz w:val="20"/>
                                <w:szCs w:val="20"/>
                              </w:rPr>
                              <w:t xml:space="preserve">Po </w:t>
                            </w:r>
                            <w:r>
                              <w:rPr>
                                <w:sz w:val="20"/>
                                <w:szCs w:val="20"/>
                              </w:rPr>
                              <w:t xml:space="preserve">pirminio </w:t>
                            </w:r>
                            <w:r w:rsidRPr="00994EDB">
                              <w:rPr>
                                <w:sz w:val="20"/>
                                <w:szCs w:val="20"/>
                              </w:rPr>
                              <w:t>rūšiavimo likusi</w:t>
                            </w:r>
                            <w:r>
                              <w:rPr>
                                <w:sz w:val="20"/>
                                <w:szCs w:val="20"/>
                              </w:rPr>
                              <w:t>ų</w:t>
                            </w:r>
                            <w:r w:rsidRPr="00994EDB">
                              <w:rPr>
                                <w:sz w:val="20"/>
                                <w:szCs w:val="20"/>
                              </w:rPr>
                              <w:t xml:space="preserve"> mišri</w:t>
                            </w:r>
                            <w:r>
                              <w:rPr>
                                <w:sz w:val="20"/>
                                <w:szCs w:val="20"/>
                              </w:rPr>
                              <w:t>ų</w:t>
                            </w:r>
                            <w:r w:rsidRPr="00994EDB">
                              <w:rPr>
                                <w:sz w:val="20"/>
                                <w:szCs w:val="20"/>
                              </w:rPr>
                              <w:t xml:space="preserve"> </w:t>
                            </w:r>
                            <w:r>
                              <w:rPr>
                                <w:sz w:val="20"/>
                                <w:szCs w:val="20"/>
                              </w:rPr>
                              <w:t xml:space="preserve">komunalinių </w:t>
                            </w:r>
                            <w:r w:rsidRPr="00994EDB">
                              <w:rPr>
                                <w:sz w:val="20"/>
                                <w:szCs w:val="20"/>
                              </w:rPr>
                              <w:t>atliek</w:t>
                            </w:r>
                            <w:r>
                              <w:rPr>
                                <w:sz w:val="20"/>
                                <w:szCs w:val="20"/>
                              </w:rPr>
                              <w:t>ų surinkimas</w:t>
                            </w:r>
                            <w:r w:rsidRPr="00D96B87">
                              <w:rPr>
                                <w:sz w:val="20"/>
                                <w:szCs w:val="20"/>
                              </w:rPr>
                              <w:t xml:space="preserve"> </w:t>
                            </w:r>
                            <w:r>
                              <w:rPr>
                                <w:sz w:val="20"/>
                                <w:szCs w:val="20"/>
                              </w:rPr>
                              <w:t xml:space="preserve">kolektyviniais ir individualiais konteineriais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069" type="#_x0000_t202" style="position:absolute;left:0;text-align:left;margin-left:-6.7pt;margin-top:7.05pt;width:104.25pt;height:9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92PQIAAHYEAAAOAAAAZHJzL2Uyb0RvYy54bWysVNtu2zAMfR+wfxD0vjpx4l6MOkWXrMOA&#10;7gK0+wBGlmNhsqhJSuzs60vJaZrdXob5QRBD6pA8h8z1zdBptpPOKzQVn55NOJNGYK3MpuJfH+/e&#10;XHLmA5gaNBpZ8b30/Gbx+tV1b0uZY4u6lo4RiPFlbyvehmDLLPOilR34M7TSkLNB10Eg022y2kFP&#10;6J3O8snkPOvR1dahkN7Tr6vRyRcJv2mkCJ+bxsvAdMWptpBOl851PLPFNZQbB7ZV4lAG/EMVHShD&#10;SY9QKwjAtk79BtUp4dBjE84Edhk2jRIy9UDdTCe/dPPQgpWpFyLH2yNN/v/Bik+7L46puuLznDMD&#10;HWn0KIfA3uLAinwaCeqtLynuwVJkGMhBQqdmvb1H8c0zg8sWzEbeOod9K6GmAtPL7OTpiOMjyLr/&#10;iDUlgm3ABDQ0rovsER+M0Emo/VGcWIyIKWf57Oqi4EyQbzq9OD8vilhdBuXzc+t8eC+xY/FScUfq&#10;J3jY3fswhj6HxGwetarvlNbJcJv1Uju2A5qUu/Qd0H8K04b1Fb8q8mJk4K8Qk/T9CSKWsALfjqn8&#10;3q8wxDgoOxVoGbTqKn55fA5lZPSdqVNIAKXHO/WtDbUfKY6sjvyGYT2Mcs4iZnSusd4T6Q7H4adl&#10;pUuL7gdnPQ1+xf33LTjJmf5gSLir6XweNyUZ8+IiJ8OdetanHjCCoCoeOBuvyzBu19Y6tWkp0zgq&#10;Bm9J7EYlGV6qOtRPw52EPCxi3J5TO0W9/F0sngAAAP//AwBQSwMEFAAGAAgAAAAhAMcZydPeAAAA&#10;CgEAAA8AAABkcnMvZG93bnJldi54bWxMj81OwzAQhO9IvIO1SFyq1gkESkOcCoG4IVWkqGc33vwo&#10;8TqK3Tbw9GxOcJvVfJqdybaT7cUZR986UhCvIhBIpTMt1Qq+9u/LJxA+aDK6d4QKvtHDNr++ynRq&#10;3IU+8VyEWnAI+VQraEIYUil92aDVfuUGJPYqN1od+BxraUZ94XDby7soepRWt8QfGj3ga4NlV5ys&#10;ArQLrH4+hkO3q/S6e1sU68O+Ver2Znp5BhFwCn8wzPW5OuTc6ehOZLzoFSzj+4RRNpIYxAxsHlgc&#10;Z7FJQOaZ/D8h/wUAAP//AwBQSwECLQAUAAYACAAAACEAtoM4kv4AAADhAQAAEwAAAAAAAAAAAAAA&#10;AAAAAAAAW0NvbnRlbnRfVHlwZXNdLnhtbFBLAQItABQABgAIAAAAIQA4/SH/1gAAAJQBAAALAAAA&#10;AAAAAAAAAAAAAC8BAABfcmVscy8ucmVsc1BLAQItABQABgAIAAAAIQAYvw92PQIAAHYEAAAOAAAA&#10;AAAAAAAAAAAAAC4CAABkcnMvZTJvRG9jLnhtbFBLAQItABQABgAIAAAAIQDHGcnT3gAAAAoBAAAP&#10;AAAAAAAAAAAAAAAAAJcEAABkcnMvZG93bnJldi54bWxQSwUGAAAAAAQABADzAAAAogUAAAAA&#10;">
                <v:stroke dashstyle="1 1"/>
                <v:textbox>
                  <w:txbxContent>
                    <w:p w:rsidR="00AD3E05" w:rsidRPr="00994EDB" w:rsidRDefault="00AD3E05" w:rsidP="00DC488D">
                      <w:pPr>
                        <w:spacing w:before="40" w:after="40"/>
                        <w:jc w:val="center"/>
                        <w:rPr>
                          <w:sz w:val="20"/>
                          <w:szCs w:val="20"/>
                        </w:rPr>
                      </w:pPr>
                      <w:r w:rsidRPr="00994EDB">
                        <w:rPr>
                          <w:sz w:val="20"/>
                          <w:szCs w:val="20"/>
                        </w:rPr>
                        <w:t xml:space="preserve">Po </w:t>
                      </w:r>
                      <w:r>
                        <w:rPr>
                          <w:sz w:val="20"/>
                          <w:szCs w:val="20"/>
                        </w:rPr>
                        <w:t xml:space="preserve">pirminio </w:t>
                      </w:r>
                      <w:r w:rsidRPr="00994EDB">
                        <w:rPr>
                          <w:sz w:val="20"/>
                          <w:szCs w:val="20"/>
                        </w:rPr>
                        <w:t>rūšiavimo likusi</w:t>
                      </w:r>
                      <w:r>
                        <w:rPr>
                          <w:sz w:val="20"/>
                          <w:szCs w:val="20"/>
                        </w:rPr>
                        <w:t>ų</w:t>
                      </w:r>
                      <w:r w:rsidRPr="00994EDB">
                        <w:rPr>
                          <w:sz w:val="20"/>
                          <w:szCs w:val="20"/>
                        </w:rPr>
                        <w:t xml:space="preserve"> mišri</w:t>
                      </w:r>
                      <w:r>
                        <w:rPr>
                          <w:sz w:val="20"/>
                          <w:szCs w:val="20"/>
                        </w:rPr>
                        <w:t>ų</w:t>
                      </w:r>
                      <w:r w:rsidRPr="00994EDB">
                        <w:rPr>
                          <w:sz w:val="20"/>
                          <w:szCs w:val="20"/>
                        </w:rPr>
                        <w:t xml:space="preserve"> </w:t>
                      </w:r>
                      <w:r>
                        <w:rPr>
                          <w:sz w:val="20"/>
                          <w:szCs w:val="20"/>
                        </w:rPr>
                        <w:t xml:space="preserve">komunalinių </w:t>
                      </w:r>
                      <w:r w:rsidRPr="00994EDB">
                        <w:rPr>
                          <w:sz w:val="20"/>
                          <w:szCs w:val="20"/>
                        </w:rPr>
                        <w:t>atliek</w:t>
                      </w:r>
                      <w:r>
                        <w:rPr>
                          <w:sz w:val="20"/>
                          <w:szCs w:val="20"/>
                        </w:rPr>
                        <w:t>ų surinkimas</w:t>
                      </w:r>
                      <w:r w:rsidRPr="00D96B87">
                        <w:rPr>
                          <w:sz w:val="20"/>
                          <w:szCs w:val="20"/>
                        </w:rPr>
                        <w:t xml:space="preserve"> </w:t>
                      </w:r>
                      <w:r>
                        <w:rPr>
                          <w:sz w:val="20"/>
                          <w:szCs w:val="20"/>
                        </w:rPr>
                        <w:t xml:space="preserve">kolektyviniais ir individualiais konteineriais </w:t>
                      </w:r>
                    </w:p>
                  </w:txbxContent>
                </v:textbox>
              </v:shape>
            </w:pict>
          </mc:Fallback>
        </mc:AlternateContent>
      </w:r>
    </w:p>
    <w:p w:rsidR="00DC488D" w:rsidRPr="00724055" w:rsidRDefault="00DC488D" w:rsidP="00DC488D">
      <w:pPr>
        <w:rPr>
          <w:rFonts w:ascii="Arial Narrow" w:hAnsi="Arial Narrow"/>
        </w:rPr>
      </w:pPr>
    </w:p>
    <w:p w:rsidR="00DC488D" w:rsidRPr="00724055" w:rsidRDefault="009C78AF" w:rsidP="00DC488D">
      <w:pPr>
        <w:rPr>
          <w:rFonts w:ascii="Arial Narrow" w:hAnsi="Arial Narrow"/>
        </w:rPr>
      </w:pPr>
      <w:r w:rsidRPr="00724055">
        <w:rPr>
          <w:rFonts w:ascii="Arial Narrow" w:hAnsi="Arial Narrow"/>
          <w:noProof/>
        </w:rPr>
        <mc:AlternateContent>
          <mc:Choice Requires="wps">
            <w:drawing>
              <wp:anchor distT="0" distB="0" distL="114300" distR="114300" simplePos="0" relativeHeight="251679744" behindDoc="0" locked="0" layoutInCell="1" allowOverlap="1">
                <wp:simplePos x="0" y="0"/>
                <wp:positionH relativeFrom="column">
                  <wp:posOffset>6629400</wp:posOffset>
                </wp:positionH>
                <wp:positionV relativeFrom="paragraph">
                  <wp:posOffset>113665</wp:posOffset>
                </wp:positionV>
                <wp:extent cx="0" cy="2898140"/>
                <wp:effectExtent l="57150" t="8890" r="57150" b="17145"/>
                <wp:wrapNone/>
                <wp:docPr id="41" name="AutoShap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814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CCF2E" id="AutoShape 530" o:spid="_x0000_s1026" type="#_x0000_t32" style="position:absolute;margin-left:522pt;margin-top:8.95pt;width:0;height:22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eMQwIAAHoEAAAOAAAAZHJzL2Uyb0RvYy54bWysVF1v2yAUfZ+0/4B4Tx2nTpdYdarKTvbS&#10;bZXa/QACOEbDXAQ0TjTtv++Ck6zdXqZpeSAXuF/ncK5v7w69JnvpvAJT0fxqSok0HIQyu4p+fd5M&#10;FpT4wIxgGoys6FF6erd6/+52sKWcQQdaSEcwifHlYCvahWDLLPO8kz3zV2ClwcsWXM8Cbt0uE44N&#10;mL3X2Ww6vckGcMI64NJ7PG3GS7pK+dtW8vClbb0MRFcUewtpdWndxjVb3bJy55jtFD+1wf6hi54p&#10;g0UvqRoWGHlx6o9UveIOPLThikOfQdsqLhMGRJNPf0Pz1DErExYkx9sLTf7/peWf94+OKFHRIqfE&#10;sB7f6P4lQCpN5teJocH6Eh1r8+giRn4wT/YB+DdPDNQdMzuZ3J+PFqPzyGn2JiRuvMU62+ETCPRh&#10;WCHRdWhdH1MiEeSQXuV4eRV5CISPhxxPZ4vlIi9SPxkrz4HW+fBRQk+iUVEfHFO7LtRgDL49uDyV&#10;YfsHH2JbrDwHxKoGNkrrJAFtyFDR5Xw2TwEetBLxMrp5t9vW2pE9iyJKv4QRb167xcwN893o54++&#10;gTDqy8GLEalMJ5lYn+zAlEabhERbcAqJ1JLGPnopKNESJypaY+PaxF6QFIRyskaFfV9Ol+vFelFM&#10;itnNelJMm2Zyv6mLyc0m/zBvrpu6bvIfEVZelJ0SQpqI7Kz2vPg7NZ3mbtTpRe8XCrO32RPX2Oz5&#10;PzWdVBGFEMfTl1sQx0cX0cUdCjw5n4YxTtDrffL69clY/QQAAP//AwBQSwMEFAAGAAgAAAAhAPiE&#10;D33hAAAADAEAAA8AAABkcnMvZG93bnJldi54bWxMj09PwkAQxe8mfofNmHiTXbABrd0SlHgwGgLI&#10;wePQHdvG/dN0F6jf3iEe9DZv5uXN7xXzwVlxpD62wWsYjxQI8lUwra817N6fb+5AxITeoA2eNHxT&#10;hHl5eVFgbsLJb+i4TbXgEB9z1NCk1OVSxqohh3EUOvJ8+wy9w8Syr6Xp8cThzsqJUlPpsPX8ocGO&#10;nhqqvrYHp2H6Ej9wvXxVj5vxarle2bfFblJpfX01LB5AJBrSnxnO+IwOJTPtw8GbKCxrlWVcJvE0&#10;uwdxdvxu9hqyWXYLsizk/xLlDwAAAP//AwBQSwECLQAUAAYACAAAACEAtoM4kv4AAADhAQAAEwAA&#10;AAAAAAAAAAAAAAAAAAAAW0NvbnRlbnRfVHlwZXNdLnhtbFBLAQItABQABgAIAAAAIQA4/SH/1gAA&#10;AJQBAAALAAAAAAAAAAAAAAAAAC8BAABfcmVscy8ucmVsc1BLAQItABQABgAIAAAAIQBdqHeMQwIA&#10;AHoEAAAOAAAAAAAAAAAAAAAAAC4CAABkcnMvZTJvRG9jLnhtbFBLAQItABQABgAIAAAAIQD4hA99&#10;4QAAAAwBAAAPAAAAAAAAAAAAAAAAAJ0EAABkcnMvZG93bnJldi54bWxQSwUGAAAAAAQABADzAAAA&#10;qwUAAAAA&#10;">
                <v:stroke dashstyle="1 1" endarrow="block"/>
              </v:shape>
            </w:pict>
          </mc:Fallback>
        </mc:AlternateContent>
      </w:r>
    </w:p>
    <w:p w:rsidR="00DC488D" w:rsidRPr="00724055" w:rsidRDefault="009C78AF" w:rsidP="00DC488D">
      <w:pPr>
        <w:rPr>
          <w:rFonts w:ascii="Arial Narrow" w:hAnsi="Arial Narrow"/>
        </w:rPr>
      </w:pPr>
      <w:r w:rsidRPr="00724055">
        <w:rPr>
          <w:rFonts w:ascii="Arial Narrow" w:hAnsi="Arial Narrow"/>
          <w:noProof/>
        </w:rPr>
        <mc:AlternateContent>
          <mc:Choice Requires="wps">
            <w:drawing>
              <wp:anchor distT="0" distB="0" distL="114300" distR="114300" simplePos="0" relativeHeight="251706368" behindDoc="0" locked="0" layoutInCell="1" allowOverlap="1">
                <wp:simplePos x="0" y="0"/>
                <wp:positionH relativeFrom="column">
                  <wp:posOffset>7139305</wp:posOffset>
                </wp:positionH>
                <wp:positionV relativeFrom="paragraph">
                  <wp:posOffset>193040</wp:posOffset>
                </wp:positionV>
                <wp:extent cx="0" cy="273685"/>
                <wp:effectExtent l="52705" t="12065" r="61595" b="19050"/>
                <wp:wrapNone/>
                <wp:docPr id="40" name="AutoShap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95E84A" id="AutoShape 557" o:spid="_x0000_s1026" type="#_x0000_t32" style="position:absolute;margin-left:562.15pt;margin-top:15.2pt;width:0;height:2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L1QgIAAHkEAAAOAAAAZHJzL2Uyb0RvYy54bWysVMFu2zAMvQ/YPwi6p45TJ02NOkVhJ7t0&#10;W4F2H6BIcixMFgVJjRMM+/dRcpKt22UYloNCSeQj+fTou/tDr8leOq/AVDS/mlIiDQehzK6iX142&#10;kyUlPjAjmAYjK3qUnt6v3r+7G2wpZ9CBFtIRBDG+HGxFuxBsmWWed7Jn/gqsNHjZgutZwK3bZcKx&#10;AdF7nc2m00U2gBPWAZfe42kzXtJVwm9bycPntvUyEF1RrC2k1aV1G9dsdcfKnWO2U/xUBvuHKnqm&#10;DCa9QDUsMPLq1B9QveIOPLThikOfQdsqLlMP2E0+/a2b545ZmXpBcry90OT/Hyz/tH9yRImKFkiP&#10;YT2+0cNrgJSazOc3kaHB+hIda/PkYo/8YJ7tI/CvnhioO2Z2Mrm/HC1G5zEiexMSN95inu3wEQT6&#10;MMyQ6Dq0ro+QSAQ5pFc5Xl5FHgLh4yHH09nN9WI5T+CsPMdZ58MHCT2JRkV9cEztulCDMfj04PKU&#10;he0ffYhVsfIcEJMa2CitkwK0IUNFb+ezeQrwoJWIl9HNu9221o7sWdRQ+p2qeOMWkRvmu9HPH30D&#10;Ifqx0sGrEcnqJBPrkx2Y0miTkFgLTiGPWtJYRy8FJVriQEVrLFybCIWcYCsnaxTYt9vp7Xq5XhaT&#10;YrZYT4pp00weNnUxWWzym3lz3dR1k3+PbeVF2SkhpImdncWeF38nptPYjTK9yP1CYfYWPXGNxZ7/&#10;U9FJFFEHo6K2II5PLnYX9YH6Ts6nWYwD9Os+ef38Yqx+AAAA//8DAFBLAwQUAAYACAAAACEAfD//&#10;4eAAAAALAQAADwAAAGRycy9kb3ducmV2LnhtbEyPTU/DMAyG70j8h8hI3Fj6MQYqTafBxAGBpm3s&#10;wNFrTFuROFWTbeXfk4kDHF/70evH5Xy0Rhxp8J1jBekkAUFcO91xo2D3/nxzD8IHZI3GMSn4Jg/z&#10;6vKixEK7E2/ouA2NiCXsC1TQhtAXUvq6JYt+4nriuPt0g8UQ49BIPeApllsjsySZSYsdxwst9vTU&#10;Uv21PVgFsxf/gevla/K4SVfL9cq8LXZZrdT11bh4ABFoDH8wnPWjOlTRae8OrL0wMafZNI+sgjyZ&#10;gjgTv5O9grv8FmRVyv8/VD8AAAD//wMAUEsBAi0AFAAGAAgAAAAhALaDOJL+AAAA4QEAABMAAAAA&#10;AAAAAAAAAAAAAAAAAFtDb250ZW50X1R5cGVzXS54bWxQSwECLQAUAAYACAAAACEAOP0h/9YAAACU&#10;AQAACwAAAAAAAAAAAAAAAAAvAQAAX3JlbHMvLnJlbHNQSwECLQAUAAYACAAAACEAT4iS9UICAAB5&#10;BAAADgAAAAAAAAAAAAAAAAAuAgAAZHJzL2Uyb0RvYy54bWxQSwECLQAUAAYACAAAACEAfD//4eAA&#10;AAALAQAADwAAAAAAAAAAAAAAAACcBAAAZHJzL2Rvd25yZXYueG1sUEsFBgAAAAAEAAQA8wAAAKkF&#10;AAAAAA==&#10;">
                <v:stroke dashstyle="1 1" endarrow="block"/>
              </v:shape>
            </w:pict>
          </mc:Fallback>
        </mc:AlternateContent>
      </w:r>
    </w:p>
    <w:p w:rsidR="00DC488D" w:rsidRPr="00724055" w:rsidRDefault="009C78AF" w:rsidP="00DC488D">
      <w:pPr>
        <w:rPr>
          <w:rFonts w:ascii="Arial Narrow" w:hAnsi="Arial Narrow"/>
        </w:rPr>
      </w:pPr>
      <w:r w:rsidRPr="00724055">
        <w:rPr>
          <w:rFonts w:ascii="Arial Narrow" w:hAnsi="Arial Narrow"/>
          <w:noProof/>
        </w:rPr>
        <mc:AlternateContent>
          <mc:Choice Requires="wps">
            <w:drawing>
              <wp:anchor distT="0" distB="0" distL="114300" distR="114300" simplePos="0" relativeHeight="251677696" behindDoc="0" locked="0" layoutInCell="1" allowOverlap="1">
                <wp:simplePos x="0" y="0"/>
                <wp:positionH relativeFrom="column">
                  <wp:posOffset>5276215</wp:posOffset>
                </wp:positionH>
                <wp:positionV relativeFrom="paragraph">
                  <wp:posOffset>1270</wp:posOffset>
                </wp:positionV>
                <wp:extent cx="635" cy="384175"/>
                <wp:effectExtent l="56515" t="10795" r="57150" b="14605"/>
                <wp:wrapNone/>
                <wp:docPr id="39" name="AutoShap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41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41FFE" id="AutoShape 528" o:spid="_x0000_s1026" type="#_x0000_t32" style="position:absolute;margin-left:415.45pt;margin-top:.1pt;width:.05pt;height:3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7JJRQIAAHsEAAAOAAAAZHJzL2Uyb0RvYy54bWysVE1v2zAMvQ/YfxB0Tx0nTpYYdYrCTnbp&#10;1gLtfoAiybEwWRQkNU4w7L+PUj62bpdhWA4KJZGP5NOjb+8OvSZ76bwCU9H8ZkyJNByEMruKfnnZ&#10;jBaU+MCMYBqMrOhRenq3ev/udrClnEAHWkhHEMT4crAV7UKwZZZ53sme+Ruw0uBlC65nAbdulwnH&#10;BkTvdTYZj+fZAE5YB1x6j6fN6ZKuEn7bSh4e29bLQHRFsbaQVpfWbVyz1S0rd47ZTvFzGewfquiZ&#10;Mpj0CtWwwMirU39A9Yo78NCGGw59Bm2ruEw9YDf5+LdunjtmZeoFyfH2SpP/f7D88/7JESUqOl1S&#10;YliPb3T/GiClJrPJIjI0WF+iY22eXOyRH8yzfQD+1RMDdcfMTib3l6PF6DxGZG9C4sZbzLMdPoFA&#10;H4YZEl2H1vUREokgh/Qqx+uryEMgHA/n0xklHM+niyL/MEvwrLxEWufDRwk9iUZFfXBM7bpQgzH4&#10;+ODylIftH3yIdbHyEhDTGtgorZMGtCFDRZezySwFeNBKxMvo5t1uW2tH9iyqKP3OVbxxi8gN893J&#10;zx99AyH6sdLBqxHJ6iQT67MdmNJok5B4C04hk1rSWEcvBSVa4khF61S4NhEKWcFWztZJYt+W4+V6&#10;sV4Uo2IyX4+KcdOM7jd1MZpvkK9m2tR1k3+PbeVF2SkhpImdXeSeF38np/PgnYR6FfyVwuwteuIa&#10;i738p6KTLKISTpragjg+udhdVAgqPDmfpzGO0K/75PXzm7H6AQAA//8DAFBLAwQUAAYACAAAACEA&#10;wMKoYt4AAAAHAQAADwAAAGRycy9kb3ducmV2LnhtbEyPTU/CQBCG7yb+h82YeJPdlgRr6ZagxIPR&#10;EEAOHod2aBv3o+kuUP+94wmPk/fN8z5TLEZrxJmG0HmnIZkoEOQqX3eu0bD/fH3IQISIrkbjHWn4&#10;oQCL8vamwLz2F7el8y42giEu5KihjbHPpQxVSxbDxPfkODv6wWLkc2hkPeCF4dbIVKmZtNg5Xmix&#10;p5eWqu/dyWqYvYUv3Kze1fM2Wa82a/Ox3KeV1vd343IOItIYr2X402d1KNnp4E+uDsJoyKbqiasa&#10;UhAcZ9OEXzswWz2CLAv537/8BQAA//8DAFBLAQItABQABgAIAAAAIQC2gziS/gAAAOEBAAATAAAA&#10;AAAAAAAAAAAAAAAAAABbQ29udGVudF9UeXBlc10ueG1sUEsBAi0AFAAGAAgAAAAhADj9If/WAAAA&#10;lAEAAAsAAAAAAAAAAAAAAAAALwEAAF9yZWxzLy5yZWxzUEsBAi0AFAAGAAgAAAAhAC8fsklFAgAA&#10;ewQAAA4AAAAAAAAAAAAAAAAALgIAAGRycy9lMm9Eb2MueG1sUEsBAi0AFAAGAAgAAAAhAMDCqGLe&#10;AAAABwEAAA8AAAAAAAAAAAAAAAAAnwQAAGRycy9kb3ducmV2LnhtbFBLBQYAAAAABAAEAPMAAACq&#10;BQAAAAA=&#10;">
                <v:stroke dashstyle="1 1" endarrow="block"/>
              </v:shape>
            </w:pict>
          </mc:Fallback>
        </mc:AlternateContent>
      </w:r>
      <w:r w:rsidRPr="00724055">
        <w:rPr>
          <w:rFonts w:ascii="Arial Narrow" w:hAnsi="Arial Narrow"/>
          <w:noProof/>
        </w:rPr>
        <mc:AlternateContent>
          <mc:Choice Requires="wps">
            <w:drawing>
              <wp:anchor distT="0" distB="0" distL="114300" distR="114300" simplePos="0" relativeHeight="251708416" behindDoc="0" locked="0" layoutInCell="1" allowOverlap="1">
                <wp:simplePos x="0" y="0"/>
                <wp:positionH relativeFrom="column">
                  <wp:posOffset>604520</wp:posOffset>
                </wp:positionH>
                <wp:positionV relativeFrom="paragraph">
                  <wp:posOffset>19050</wp:posOffset>
                </wp:positionV>
                <wp:extent cx="1400175" cy="2519045"/>
                <wp:effectExtent l="52070" t="9525" r="5080" b="43180"/>
                <wp:wrapNone/>
                <wp:docPr id="38" name="AutoShape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0175" cy="251904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B12C4" id="AutoShape 559" o:spid="_x0000_s1026" type="#_x0000_t32" style="position:absolute;margin-left:47.6pt;margin-top:1.5pt;width:110.25pt;height:198.3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gDTwIAAIoEAAAOAAAAZHJzL2Uyb0RvYy54bWysVEFu2zAQvBfoHwjeHUmOlNpC5CCQ7PaQ&#10;pgGSPoAWKYsoRRIkY9ko+vfuUo7TtJeiqA/0StydnR0OdX1zGBTZC+el0RXNLlJKhG4Nl3pX0a9P&#10;m9mCEh+Y5kwZLSp6FJ7erN6/ux5tKeamN4oLRwBE+3K0Fe1DsGWS+LYXA/MXxgoNm51xAwvw6HYJ&#10;d2wE9EEl8zS9SkbjuHWmFd7D22bapKuI33WiDV+6zotAVEWBW4iri+sW12R1zcqdY7aX7YkG+wcW&#10;A5Mamp6hGhYYeXbyD6hBts5404WL1gyJ6TrZijgDTJOlv03z2DMr4iwgjrdnmfz/g23v9w+OSF7R&#10;SzgpzQY4o9vnYGJrUhRLVGi0voTEWj84nLE96Ed7Z9pvnmhT90zvREx/OlqozrAieVOCD95Cn+34&#10;2XDIYdAhynXo3EA6Je0nLERwkIQc4vkcz+cjDoG08DLL0zT7UFDSwt68yJZpXsRurEQgLLfOh4/C&#10;DASDivrgmNz1oTZagxeMm5qw/Z0PSPO1AIu12UiloiWUJmNFl8W8iKy8UZLjJqZ5t9vWypE9Q1PF&#10;34nFmzRk0DDfT3n+6BsTMI+VzjxrHqNeML4+xYFJBTEJUcbgJAirBEUeg+CUKAE3DKOJuNIIBdLA&#10;KKdoctz3ZbpcL9aLfJbPr9azPG2a2e2mzmdXGxCvuWzqusl+4FhZXvaSc6Fxshf3Z/nfuet0Dyff&#10;nv1/ljB5ix61BrIv/5F0dAkaY7LY1vDjg8Pp0DBg+Jh8upx4o359jlmvn5DVTwAAAP//AwBQSwME&#10;FAAGAAgAAAAhANcZjDHfAAAACAEAAA8AAABkcnMvZG93bnJldi54bWxMj8FOwzAQRO9I/IO1SNyo&#10;k1ZtmhCnQlV7QiqiIMTRjZckaryObDcNf89ygtuuZjTzptxMthcj+tA5UpDOEhBItTMdNQre3/YP&#10;axAhajK6d4QKvjHAprq9KXVh3JVecTzGRnAIhUIraGMcCilD3aLVYeYGJNa+nLc68usbaby+crjt&#10;5TxJVtLqjrih1QNuW6zPx4vl3s+w3e3P02r97P2YvnwcMrM7KHV/Nz09gog4xT8z/OIzOlTMdHIX&#10;MkH0CvLlnJ0KFryI5UW6zECc+MjzDGRVyv8Dqh8AAAD//wMAUEsBAi0AFAAGAAgAAAAhALaDOJL+&#10;AAAA4QEAABMAAAAAAAAAAAAAAAAAAAAAAFtDb250ZW50X1R5cGVzXS54bWxQSwECLQAUAAYACAAA&#10;ACEAOP0h/9YAAACUAQAACwAAAAAAAAAAAAAAAAAvAQAAX3JlbHMvLnJlbHNQSwECLQAUAAYACAAA&#10;ACEArhm4A08CAACKBAAADgAAAAAAAAAAAAAAAAAuAgAAZHJzL2Uyb0RvYy54bWxQSwECLQAUAAYA&#10;CAAAACEA1xmMMd8AAAAIAQAADwAAAAAAAAAAAAAAAACpBAAAZHJzL2Rvd25yZXYueG1sUEsFBgAA&#10;AAAEAAQA8wAAALUFAAAAAA==&#10;">
                <v:stroke dashstyle="1 1" endarrow="block"/>
              </v:shape>
            </w:pict>
          </mc:Fallback>
        </mc:AlternateContent>
      </w:r>
      <w:r w:rsidRPr="00724055">
        <w:rPr>
          <w:rFonts w:ascii="Arial Narrow" w:hAnsi="Arial Narrow"/>
          <w:noProof/>
        </w:rPr>
        <mc:AlternateContent>
          <mc:Choice Requires="wps">
            <w:drawing>
              <wp:anchor distT="0" distB="0" distL="114300" distR="114300" simplePos="0" relativeHeight="251676672" behindDoc="0" locked="0" layoutInCell="1" allowOverlap="1">
                <wp:simplePos x="0" y="0"/>
                <wp:positionH relativeFrom="column">
                  <wp:posOffset>3740785</wp:posOffset>
                </wp:positionH>
                <wp:positionV relativeFrom="paragraph">
                  <wp:posOffset>19050</wp:posOffset>
                </wp:positionV>
                <wp:extent cx="0" cy="640080"/>
                <wp:effectExtent l="54610" t="9525" r="59690" b="17145"/>
                <wp:wrapNone/>
                <wp:docPr id="37" name="AutoShap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49E13" id="AutoShape 527" o:spid="_x0000_s1026" type="#_x0000_t32" style="position:absolute;margin-left:294.55pt;margin-top:1.5pt;width:0;height:5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leQgIAAHkEAAAOAAAAZHJzL2Uyb0RvYy54bWysVF1v2jAUfZ+0/2D5HZLQQCEiVFUCe+lW&#10;pHY/wNgOsebYlm0IaNp/37UDrN1epmk8mGv7fp1zj7N8OHUSHbl1QqsSZ+MUI66oZkLtS/z1dTOa&#10;Y+Q8UYxIrXiJz9zhh9XHD8veFHyiWy0ZtwiSKFf0psSt96ZIEkdb3hE31oYruGy07YiHrd0nzJIe&#10;sncymaTpLOm1ZcZqyp2D03q4xKuYv2k49c9N47hHssTQm4+rjesurMlqSYq9JaYV9NIG+YcuOiIU&#10;FL2lqokn6GDFH6k6Qa12uvFjqrtEN42gPGIANFn6G5qXlhgesQA5ztxocv8vLf1y3FokWInv7jFS&#10;pIMZPR68jqXRdHIfGOqNK8CxUlsbMNKTejFPmn5zSOmqJWrPo/vr2UB0FiKSdyFh4wzU2fWfNQMf&#10;AhUiXafGdiElEIFOcSrn21T4ySM6HFI4neVpOo8DS0hxjTPW+U9cdygYJXbeErFvfaWVgtFrm8Uq&#10;5PjkfOiKFNeAUFTpjZAyKkAq1Jd4MZ1MY4DTUrBwGdyc3e8qadGRBA3FX4QIN2/dQuaauHbwc2dX&#10;az/Iy+qDYrFMywlbX2xPhAQb+ciatwJ4lByHPjrOMJIcHlSwhsalCr0AJwDlYg0C+75IF+v5ep6P&#10;8slsPcrTuh49bqp8NNtk99P6rq6qOvsRYGV50QrGuArIrmLP8r8T0+XZDTK9yf1GYfI+e+Qamr3+&#10;x6ajKIIOBkXtNDtvbUAX9AH6js6Xtxge0Nt99Pr1xVj9BAAA//8DAFBLAwQUAAYACAAAACEAdKak&#10;Qt4AAAAJAQAADwAAAGRycy9kb3ducmV2LnhtbEyPwU7DMBBE70j8g7VI3KidVlQhxKkKFQcEqtrS&#10;A0c3XpIIex3Fbhv+nkUc4Dia0cybcjF6J044xC6QhmyiQCDVwXbUaNi/Pd3kIGIyZI0LhBq+MMKi&#10;urwoTWHDmbZ42qVGcAnFwmhoU+oLKWPdojdxEnok9j7C4E1iOTTSDubM5d7JqVJz6U1HvNCaHh9b&#10;rD93R69h/hzfzWb1oh622Xq1WbvX5X5aa319NS7vQSQc018YfvAZHSpmOoQj2Sichtv8LuOohhlf&#10;Yv9XHzioZjnIqpT/H1TfAAAA//8DAFBLAQItABQABgAIAAAAIQC2gziS/gAAAOEBAAATAAAAAAAA&#10;AAAAAAAAAAAAAABbQ29udGVudF9UeXBlc10ueG1sUEsBAi0AFAAGAAgAAAAhADj9If/WAAAAlAEA&#10;AAsAAAAAAAAAAAAAAAAALwEAAF9yZWxzLy5yZWxzUEsBAi0AFAAGAAgAAAAhADZHGV5CAgAAeQQA&#10;AA4AAAAAAAAAAAAAAAAALgIAAGRycy9lMm9Eb2MueG1sUEsBAi0AFAAGAAgAAAAhAHSmpELeAAAA&#10;CQEAAA8AAAAAAAAAAAAAAAAAnAQAAGRycy9kb3ducmV2LnhtbFBLBQYAAAAABAAEAPMAAACnBQAA&#10;AAA=&#10;">
                <v:stroke dashstyle="1 1" endarrow="block"/>
              </v:shape>
            </w:pict>
          </mc:Fallback>
        </mc:AlternateContent>
      </w:r>
      <w:r w:rsidRPr="00724055">
        <w:rPr>
          <w:rFonts w:ascii="Arial Narrow" w:hAnsi="Arial Narrow"/>
          <w:noProof/>
        </w:rPr>
        <mc:AlternateContent>
          <mc:Choice Requires="wps">
            <w:drawing>
              <wp:anchor distT="0" distB="0" distL="114300" distR="114300" simplePos="0" relativeHeight="251703296" behindDoc="0" locked="0" layoutInCell="1" allowOverlap="1">
                <wp:simplePos x="0" y="0"/>
                <wp:positionH relativeFrom="column">
                  <wp:posOffset>2538730</wp:posOffset>
                </wp:positionH>
                <wp:positionV relativeFrom="paragraph">
                  <wp:posOffset>39370</wp:posOffset>
                </wp:positionV>
                <wp:extent cx="909320" cy="619760"/>
                <wp:effectExtent l="5080" t="10795" r="47625" b="55245"/>
                <wp:wrapNone/>
                <wp:docPr id="36" name="AutoShape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320" cy="61976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C8DF7" id="AutoShape 554" o:spid="_x0000_s1026" type="#_x0000_t32" style="position:absolute;margin-left:199.9pt;margin-top:3.1pt;width:71.6pt;height:48.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yRwIAAH4EAAAOAAAAZHJzL2Uyb0RvYy54bWysVF1v2yAUfZ+0/4B4Tx2nTtpadarKTvbS&#10;rZXa/QACOEbDXAQ0TjTtv++Ck6zdXqZpfsAXc7/OuQff3u17TXbSeQWmovnFlBJpOAhlthX9+rKe&#10;XFPiAzOCaTCyogfp6d3y44fbwZZyBh1oIR3BJMaXg61oF4Its8zzTvbMX4CVBg9bcD0LuHXbTDg2&#10;YPZeZ7PpdJEN4IR1wKX3+LUZD+ky5W9bycNj23oZiK4o9hbS6tK6iWu2vGXl1jHbKX5sg/1DFz1T&#10;BoueUzUsMPLq1B+pesUdeGjDBYc+g7ZVXCYMiCaf/obmuWNWJixIjrdnmvz/S8u/7J4cUaKilwtK&#10;DOtxRvevAVJpMp8XkaHB+hIda/PkIka+N8/2Afg3TwzUHTNbmdxfDhaj8xiRvQuJG2+xzmb4DAJ9&#10;GFZIdO1b18eUSATZp6kczlOR+0A4fryZ3lzOcHYcjxb5zdUiTS1j5SnYOh8+SehJNCrqg2Nq24Ua&#10;jMH5g8tTKbZ78CG2xspTQKxsYK20TjLQhgxYbj6bpwAPWol4GN28225q7ciORSGlJ+HEk7duMXPD&#10;fDf6+YNvIIwac/BqRCrTSSZWRzswpdEmIVEXnEIytaSxj14KSrTEWxWtsXFtYi9IDEI5WqPKviNJ&#10;q+vVdTEpZovVpJg2zeR+XReTxTq/mjeXTV03+Y8IKy/KTgkhTUR2Unxe/J2ijndv1OpZ82cKs/fZ&#10;E9fY7Omdmk7KiGIYZbUBcXhyEV0UCYo8OR8vZLxFb/fJ69dvY/kTAAD//wMAUEsDBBQABgAIAAAA&#10;IQDLzSid4AAAAAkBAAAPAAAAZHJzL2Rvd25yZXYueG1sTI9BT8JAEIXvJv6HzZh4k11aJVC6JSjx&#10;YCQEkIPHpTu0jd3ZprtA/feOJz1O3ss338sXg2vFBfvQeNIwHikQSKW3DVUaDh+vD1MQIRqypvWE&#10;Gr4xwKK4vclNZv2VdnjZx0owhEJmNNQxdpmUoazRmTDyHRJnJ987E/nsK2l7c2W4a2Wi1EQ60xB/&#10;qE2HLzWWX/uz0zB5C59mu3pXz7vxZrXdtOvlISm1vr8blnMQEYf4V4ZffVaHgp2O/kw2iFZDOpux&#10;emRYAoLzp8eUtx25qNIpyCKX/xcUPwAAAP//AwBQSwECLQAUAAYACAAAACEAtoM4kv4AAADhAQAA&#10;EwAAAAAAAAAAAAAAAAAAAAAAW0NvbnRlbnRfVHlwZXNdLnhtbFBLAQItABQABgAIAAAAIQA4/SH/&#10;1gAAAJQBAAALAAAAAAAAAAAAAAAAAC8BAABfcmVscy8ucmVsc1BLAQItABQABgAIAAAAIQBsS+Ly&#10;RwIAAH4EAAAOAAAAAAAAAAAAAAAAAC4CAABkcnMvZTJvRG9jLnhtbFBLAQItABQABgAIAAAAIQDL&#10;zSid4AAAAAkBAAAPAAAAAAAAAAAAAAAAAKEEAABkcnMvZG93bnJldi54bWxQSwUGAAAAAAQABADz&#10;AAAArgUAAAAA&#10;">
                <v:stroke dashstyle="1 1" endarrow="block"/>
              </v:shape>
            </w:pict>
          </mc:Fallback>
        </mc:AlternateContent>
      </w:r>
      <w:r w:rsidRPr="00724055">
        <w:rPr>
          <w:rFonts w:ascii="Arial Narrow" w:hAnsi="Arial Narrow"/>
          <w:noProof/>
        </w:rPr>
        <mc:AlternateContent>
          <mc:Choice Requires="wps">
            <w:drawing>
              <wp:anchor distT="0" distB="0" distL="114300" distR="114300" simplePos="0" relativeHeight="251678720" behindDoc="0" locked="0" layoutInCell="1" allowOverlap="1">
                <wp:simplePos x="0" y="0"/>
                <wp:positionH relativeFrom="column">
                  <wp:posOffset>2933700</wp:posOffset>
                </wp:positionH>
                <wp:positionV relativeFrom="paragraph">
                  <wp:posOffset>19050</wp:posOffset>
                </wp:positionV>
                <wp:extent cx="2247900" cy="544830"/>
                <wp:effectExtent l="9525" t="9525" r="28575" b="55245"/>
                <wp:wrapNone/>
                <wp:docPr id="35" name="AutoShap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54483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A5BF4" id="AutoShape 529" o:spid="_x0000_s1026" type="#_x0000_t32" style="position:absolute;margin-left:231pt;margin-top:1.5pt;width:177pt;height:4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NMCSQIAAH8EAAAOAAAAZHJzL2Uyb0RvYy54bWysVF1v2yAUfZ+0/4B4T/xRp02sOlVlJ3vp&#10;1kjtfgABHKNhQEDiRNP++y44ydrtZZrmB3wx9+uce/D9w7GX6MCtE1pVOJumGHFFNRNqV+Gvr+vJ&#10;HCPniWJEasUrfOIOPyw/frgfTMlz3WnJuEWQRLlyMBXuvDdlkjja8Z64qTZcwWGrbU88bO0uYZYM&#10;kL2XSZ6mt8mgLTNWU+4cfG3GQ7yM+duWU//cto57JCsMvfm42rhuw5os70m5s8R0gp7bIP/QRU+E&#10;gqLXVA3xBO2t+CNVL6jVTrd+SnWf6LYVlEcMgCZLf0Pz0hHDIxYgx5krTe7/paVfDhuLBKvwzQwj&#10;RXqY0ePe61gazfJFYGgwrgTHWm1swEiP6sU8afrNIaXrjqgdj+6vJwPRWYhI3oWEjTNQZzt81gx8&#10;CFSIdB1b24eUQAQ6xqmcrlPhR48ofMzz4m6RwvAonM2KYn4Tx5aQ8hJtrPOfuO5RMCrsvCVi1/la&#10;KwUC0DaLtcjhyfnQGykvAaG00mshZdSBVGio8GKWz2KA01KwcBjcnN1ta2nRgQQlxScChZO3biFz&#10;Q1w3+rmTa7QfRWb1XrFYpuOErc62J0KCjXzkzlsBbEqOQx89ZxhJDtcqWGPjUoVegBmAcrZGmX1f&#10;pIvVfDUvJkV+u5oUadNMHtd1MbldZ3ez5qap6yb7EWBlRdkJxrgKyC6Sz4q/k9T58o1ivYr+SmHy&#10;PnvkGpq9vGPTURpBDaOutpqdNjagCyoBlUfn840M1+jtPnr9+m8sfwIAAP//AwBQSwMEFAAGAAgA&#10;AAAhAMOlWJTfAAAACAEAAA8AAABkcnMvZG93bnJldi54bWxMj0FPwzAMhe9I/IfISNxY2oKqqjSd&#10;BhMHBJq2sQNHr8naaolTNdlW/j3mNE5+1rOev1fNJ2fF2Yyh96QgnSUgDDVe99Qq2H29PRQgQkTS&#10;aD0ZBT8mwLy+vamw1P5CG3PexlZwCIUSFXQxDqWUoemMwzDzgyH2Dn50GHkdW6lHvHC4szJLklw6&#10;7Ik/dDiY1840x+3JKcjfwzeulx/JyyZdLdcr+7nYZY1S93fT4hlENFO8HsMfPqNDzUx7fyIdhFXw&#10;lGfcJSp45MF+keYs9iyKAmRdyf8F6l8AAAD//wMAUEsBAi0AFAAGAAgAAAAhALaDOJL+AAAA4QEA&#10;ABMAAAAAAAAAAAAAAAAAAAAAAFtDb250ZW50X1R5cGVzXS54bWxQSwECLQAUAAYACAAAACEAOP0h&#10;/9YAAACUAQAACwAAAAAAAAAAAAAAAAAvAQAAX3JlbHMvLnJlbHNQSwECLQAUAAYACAAAACEAuOTT&#10;AkkCAAB/BAAADgAAAAAAAAAAAAAAAAAuAgAAZHJzL2Uyb0RvYy54bWxQSwECLQAUAAYACAAAACEA&#10;w6VYlN8AAAAIAQAADwAAAAAAAAAAAAAAAACjBAAAZHJzL2Rvd25yZXYueG1sUEsFBgAAAAAEAAQA&#10;8wAAAK8FAAAAAA==&#10;">
                <v:stroke dashstyle="1 1" endarrow="block"/>
              </v:shape>
            </w:pict>
          </mc:Fallback>
        </mc:AlternateContent>
      </w:r>
      <w:r w:rsidRPr="00724055">
        <w:rPr>
          <w:rFonts w:ascii="Arial Narrow" w:hAnsi="Arial Narrow"/>
          <w:noProof/>
        </w:rPr>
        <mc:AlternateContent>
          <mc:Choice Requires="wps">
            <w:drawing>
              <wp:anchor distT="0" distB="0" distL="114300" distR="114300" simplePos="0" relativeHeight="251680768" behindDoc="0" locked="0" layoutInCell="1" allowOverlap="1">
                <wp:simplePos x="0" y="0"/>
                <wp:positionH relativeFrom="column">
                  <wp:posOffset>5028565</wp:posOffset>
                </wp:positionH>
                <wp:positionV relativeFrom="paragraph">
                  <wp:posOffset>1270</wp:posOffset>
                </wp:positionV>
                <wp:extent cx="635" cy="2556510"/>
                <wp:effectExtent l="56515" t="10795" r="57150" b="23495"/>
                <wp:wrapNone/>
                <wp:docPr id="34" name="AutoShap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5651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CD777" id="AutoShape 531" o:spid="_x0000_s1026" type="#_x0000_t32" style="position:absolute;margin-left:395.95pt;margin-top:.1pt;width:.05pt;height:20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YMRQIAAHwEAAAOAAAAZHJzL2Uyb0RvYy54bWysVMuO2jAU3VfqP1jeMyGQUIgIo1EC3Uw7&#10;SDP9AGM7xKpjW7YhoKr/3msHaGk3VVUW5tq+r3PucZaPp06iI7dOaFXi9GGMEVdUM6H2Jf7ythnN&#10;MXKeKEakVrzEZ+7w4+r9u2VvCj7RrZaMWwRJlCt6U+LWe1MkiaMt74h70IYruGy07YiHrd0nzJIe&#10;sncymYzHs6TXlhmrKXcOTuvhEq9i/qbh1L80jeMeyRJDbz6uNq67sCarJSn2lphW0Esb5B+66IhQ&#10;UPSWqiaeoIMVf6TqBLXa6cY/UN0lumkE5REDoEnHv6F5bYnhEQuQ48yNJvf/0tLPx61FgpV4mmGk&#10;SAczejp4HUujfJoGhnrjCnCs1NYGjPSkXs2zpl8dUrpqidrz6P52NhAdI5K7kLBxBurs+k+agQ+B&#10;CpGuU2O7kBKIQKc4lfNtKvzkEYXD2TTHiML5JM9neRpnlpDiGmqs8x+57lAwSuy8JWLf+korBdPX&#10;No2FyPHZeYACgdeAUFfpjZAyikAq1Jd4kU/yGOC0FCxcBjdn97tKWnQkQUbxF3iBZHduIXNNXDv4&#10;ubOrtR8UZvVBsVim5YStL7YnQoKNfCTOWwFUSo5DHx1nGEkObypYQy2pQi9AC0C5WIPGvi3Gi/V8&#10;Pc9G2WS2HmXjuh49bapsNNukH/J6WldVnX4PsNKsaAVjXAVkV72n2d/p6fLyBqXeFH+jMLnPHumB&#10;Zq//semoiyCFQVQ7zc5bG9AFiYDEo/PlOYY39Os+ev38aKx+AAAA//8DAFBLAwQUAAYACAAAACEA&#10;ltglc+AAAAAIAQAADwAAAGRycy9kb3ducmV2LnhtbEyPT0/CQBTE7yZ+h80z8Sa73RigpVuCEg9G&#10;QwA5cHx0n23j/mm6C9Rv73rS42QmM78pl6M17EJD6LxTkE0EMHK1151rFBw+Xh7mwEJEp9F4Rwq+&#10;KcCyur0psdD+6nZ02ceGpRIXClTQxtgXnIe6JYth4ntyyfv0g8WY5NBwPeA1lVvDpRBTbrFzaaHF&#10;np5bqr/2Z6tg+hqOuF2/iaddtllvN+Z9dZC1Uvd342oBLNIY/8Lwi5/QoUpMJ392OjCjYJZneYoq&#10;kMCSPctlunZS8CjkHHhV8v8Hqh8AAAD//wMAUEsBAi0AFAAGAAgAAAAhALaDOJL+AAAA4QEAABMA&#10;AAAAAAAAAAAAAAAAAAAAAFtDb250ZW50X1R5cGVzXS54bWxQSwECLQAUAAYACAAAACEAOP0h/9YA&#10;AACUAQAACwAAAAAAAAAAAAAAAAAvAQAAX3JlbHMvLnJlbHNQSwECLQAUAAYACAAAACEAJrjmDEUC&#10;AAB8BAAADgAAAAAAAAAAAAAAAAAuAgAAZHJzL2Uyb0RvYy54bWxQSwECLQAUAAYACAAAACEAltgl&#10;c+AAAAAIAQAADwAAAAAAAAAAAAAAAACfBAAAZHJzL2Rvd25yZXYueG1sUEsFBgAAAAAEAAQA8wAA&#10;AKwFAAAAAA==&#10;">
                <v:stroke dashstyle="1 1" endarrow="block"/>
              </v:shape>
            </w:pict>
          </mc:Fallback>
        </mc:AlternateContent>
      </w:r>
      <w:r w:rsidRPr="00724055">
        <w:rPr>
          <w:rFonts w:ascii="Arial Narrow" w:hAnsi="Arial Narrow"/>
          <w:noProof/>
        </w:rPr>
        <mc:AlternateContent>
          <mc:Choice Requires="wps">
            <w:drawing>
              <wp:anchor distT="0" distB="0" distL="114300" distR="114300" simplePos="0" relativeHeight="251702272" behindDoc="0" locked="0" layoutInCell="1" allowOverlap="1">
                <wp:simplePos x="0" y="0"/>
                <wp:positionH relativeFrom="column">
                  <wp:posOffset>4410075</wp:posOffset>
                </wp:positionH>
                <wp:positionV relativeFrom="paragraph">
                  <wp:posOffset>1270</wp:posOffset>
                </wp:positionV>
                <wp:extent cx="635" cy="2536825"/>
                <wp:effectExtent l="57150" t="10795" r="56515" b="14605"/>
                <wp:wrapNone/>
                <wp:docPr id="33" name="AutoShape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3682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57A55" id="AutoShape 553" o:spid="_x0000_s1026" type="#_x0000_t32" style="position:absolute;margin-left:347.25pt;margin-top:.1pt;width:.05pt;height:19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RG7RgIAAHwEAAAOAAAAZHJzL2Uyb0RvYy54bWysVE1v2zAMvQ/YfxB0Tx0ncZYadYrCTnbp&#10;1gDtfoAiybEwWRQkNU4w7L+PUj62bpdhWA4KJZGP5NOj7+4PvSZ76bwCU9H8ZkyJNByEMruKfnlZ&#10;jxaU+MCMYBqMrOhRenq/fP/ubrClnEAHWkhHEMT4crAV7UKwZZZ53sme+Ruw0uBlC65nAbdulwnH&#10;BkTvdTYZj+fZAE5YB1x6j6fN6ZIuE37bSh6e2tbLQHRFsbaQVpfWbVyz5R0rd47ZTvFzGewfquiZ&#10;Mpj0CtWwwMirU39A9Yo78NCGGw59Bm2ruEw9YDf5+LdunjtmZeoFyfH2SpP/f7D8837jiBIVnU4p&#10;MazHN3p4DZBSk6KYRoYG60t0rM3GxR75wTzbR+BfPTFQd8zsZHJ/OVqMzmNE9iYkbrzFPNvhEwj0&#10;YZgh0XVoXR8hkQhySK9yvL6KPATC8XA+LSjheD4ppvPFpEj4rLyEWufDRwk9iUZFfXBM7bpQgzH4&#10;+uDylIjtH32IhbHyEhDzGlgrrZMItCFDRW8LTBBvPGgl4mXauN221o7sWZRR+p2reOMWkRvmu5Of&#10;P/oGQvRjpYNXI5LVSSZWZzswpdEmIREXnEIqtaSxjl4KSrTEmYrWqXBtIhTSgq2crZPGvt2Ob1eL&#10;1WI2mk3mq9Fs3DSjh3U9G83X+YeimTZ13eTfY1v5rOyUENLEzi56z2d/p6fz5J2UelX8lcLsLXri&#10;Gou9/Keiky6iFE6i2oI4blzsLkoEJZ6cz+MYZ+jXffL6+dFY/gAAAP//AwBQSwMEFAAGAAgAAAAh&#10;AEF1cCjeAAAACAEAAA8AAABkcnMvZG93bnJldi54bWxMj8tOwzAQRfdI/IM1SOyo0wCBhDhVoWKB&#10;QFVfiy6nsUki7HEUu234e4YVLK/u1Zkz5Wx0VpzMEDpPCqaTBISh2uuOGgW77evNI4gQkTRaT0bB&#10;twkwqy4vSiy0P9PanDaxEQyhUKCCNsa+kDLUrXEYJr43xN2nHxxGjkMj9YBnhjsr0yTJpMOO+EKL&#10;vXlpTf21OToF2VvY42rxnjyvp8vFamk/5ru0Vur6apw/gYhmjH9j+NVndajY6eCPpIOwzMjv7nmq&#10;IAXBNccMxEHBbZ4/gKxK+f+B6gcAAP//AwBQSwECLQAUAAYACAAAACEAtoM4kv4AAADhAQAAEwAA&#10;AAAAAAAAAAAAAAAAAAAAW0NvbnRlbnRfVHlwZXNdLnhtbFBLAQItABQABgAIAAAAIQA4/SH/1gAA&#10;AJQBAAALAAAAAAAAAAAAAAAAAC8BAABfcmVscy8ucmVsc1BLAQItABQABgAIAAAAIQAk7RG7RgIA&#10;AHwEAAAOAAAAAAAAAAAAAAAAAC4CAABkcnMvZTJvRG9jLnhtbFBLAQItABQABgAIAAAAIQBBdXAo&#10;3gAAAAgBAAAPAAAAAAAAAAAAAAAAAKAEAABkcnMvZG93bnJldi54bWxQSwUGAAAAAAQABADzAAAA&#10;qwUAAAAA&#10;">
                <v:stroke dashstyle="1 1" endarrow="block"/>
              </v:shape>
            </w:pict>
          </mc:Fallback>
        </mc:AlternateContent>
      </w:r>
      <w:r w:rsidRPr="00724055">
        <w:rPr>
          <w:rFonts w:ascii="Arial Narrow" w:hAnsi="Arial Narrow"/>
          <w:noProof/>
        </w:rPr>
        <mc:AlternateContent>
          <mc:Choice Requires="wps">
            <w:drawing>
              <wp:anchor distT="0" distB="0" distL="114300" distR="114300" simplePos="0" relativeHeight="251704320" behindDoc="0" locked="0" layoutInCell="1" allowOverlap="1">
                <wp:simplePos x="0" y="0"/>
                <wp:positionH relativeFrom="column">
                  <wp:posOffset>1945005</wp:posOffset>
                </wp:positionH>
                <wp:positionV relativeFrom="paragraph">
                  <wp:posOffset>19050</wp:posOffset>
                </wp:positionV>
                <wp:extent cx="259715" cy="2490470"/>
                <wp:effectExtent l="59055" t="9525" r="5080" b="24130"/>
                <wp:wrapNone/>
                <wp:docPr id="32" name="AutoShap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715" cy="249047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B3EB1" id="AutoShape 555" o:spid="_x0000_s1026" type="#_x0000_t32" style="position:absolute;margin-left:153.15pt;margin-top:1.5pt;width:20.45pt;height:196.1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8mTwIAAIkEAAAOAAAAZHJzL2Uyb0RvYy54bWysVF1v2yAUfZ+0/4B4T/xRu22sOlVlJ9tD&#10;10Vq9wMI4BgNAwIaJ5r233fBadpuL9M0P+CL79e5h4Nvbg+DRHtundCqxtk8xYgrqplQuxp/e1rP&#10;rjFynihGpFa8xkfu8O3y44eb0VQ8172WjFsERZSrRlPj3ntTJYmjPR+Im2vDFTg7bQfiYWt3CbNk&#10;hOqDTPI0vUxGbZmxmnLn4Gs7OfEy1u86Tv3XrnPcI1ljwObjauO6DWuyvCHVzhLTC3qCQf4BxUCE&#10;gqbnUi3xBD1b8UepQVCrne78nOoh0V0nKI8zwDRZ+ts0jz0xPM4C5Dhzpsn9v7L0Yb+xSLAaX+QY&#10;KTLAGd09ex1bo7IsA0OjcRUENmpjw4z0oB7NvabfHVK66Yna8Rj+dDSQnYWM5F1K2DgDfbbjF80g&#10;hkCHSNehswPqpDCfQ2IoDpSgQzyf4/l8+MEjCh/zcnGVlRhRcOXFIi2u4gEmpAp1Qraxzn/iekDB&#10;qLHzlohd7xutFEhB26kH2d87H1C+JoRkpddCyqgIqdBY40WZlxGU01Kw4Axhzu62jbRoT4Km4hNH&#10;Bs/bsICgJa6f4tzRtdpPcrP6WbHYpueErU62J0KCjXxk0VsBvEqOA46BM4wkhwsWrAm4VAELMAOj&#10;nKxJcD8W6WJ1vbouZkV+uZoVadvO7tZNMbtcZ1dle9E2TZv9DGNlRdULxrgKk72IPyv+TlynazjJ&#10;9iz/M4XJ++qRawD78o6go0iCLiaFbTU7bmyYLugF9B6DT3czXKi3+xj1+gdZ/gIAAP//AwBQSwME&#10;FAAGAAgAAAAhAMTaLIreAAAACQEAAA8AAABkcnMvZG93bnJldi54bWxMj8FOwzAQRO9I/IO1SNyo&#10;0wTSEuJUqGpPSEUUhDi68ZJEjdeR7abh79me4DarGc28LVeT7cWIPnSOFMxnCQik2pmOGgUf79u7&#10;JYgQNRndO0IFPxhgVV1flbow7kxvOO5jI7iEQqEVtDEOhZShbtHqMHMDEnvfzlsd+fSNNF6fudz2&#10;Mk2SXFrdES+0esB1i/Vxf7K8+xXWm+1xypcv3o/z18/dwmx2St3eTM9PICJO8S8MF3xGh4qZDu5E&#10;JoheQZbkGUcvAgT72f0iBXFg8fiQgqxK+f+D6hcAAP//AwBQSwECLQAUAAYACAAAACEAtoM4kv4A&#10;AADhAQAAEwAAAAAAAAAAAAAAAAAAAAAAW0NvbnRlbnRfVHlwZXNdLnhtbFBLAQItABQABgAIAAAA&#10;IQA4/SH/1gAAAJQBAAALAAAAAAAAAAAAAAAAAC8BAABfcmVscy8ucmVsc1BLAQItABQABgAIAAAA&#10;IQAjex8mTwIAAIkEAAAOAAAAAAAAAAAAAAAAAC4CAABkcnMvZTJvRG9jLnhtbFBLAQItABQABgAI&#10;AAAAIQDE2iyK3gAAAAkBAAAPAAAAAAAAAAAAAAAAAKkEAABkcnMvZG93bnJldi54bWxQSwUGAAAA&#10;AAQABADzAAAAtAUAAAAA&#10;">
                <v:stroke dashstyle="1 1" endarrow="block"/>
              </v:shape>
            </w:pict>
          </mc:Fallback>
        </mc:AlternateContent>
      </w:r>
      <w:r w:rsidRPr="00724055">
        <w:rPr>
          <w:rFonts w:ascii="Arial Narrow" w:hAnsi="Arial Narrow"/>
          <w:noProof/>
        </w:rPr>
        <mc:AlternateContent>
          <mc:Choice Requires="wps">
            <w:drawing>
              <wp:anchor distT="0" distB="0" distL="114300" distR="114300" simplePos="0" relativeHeight="251692032" behindDoc="0" locked="0" layoutInCell="1" allowOverlap="1">
                <wp:simplePos x="0" y="0"/>
                <wp:positionH relativeFrom="column">
                  <wp:posOffset>2381250</wp:posOffset>
                </wp:positionH>
                <wp:positionV relativeFrom="paragraph">
                  <wp:posOffset>39370</wp:posOffset>
                </wp:positionV>
                <wp:extent cx="904875" cy="2489200"/>
                <wp:effectExtent l="9525" t="10795" r="57150" b="33655"/>
                <wp:wrapNone/>
                <wp:docPr id="31" name="AutoShap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248920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EB5E9" id="AutoShape 543" o:spid="_x0000_s1026" type="#_x0000_t32" style="position:absolute;margin-left:187.5pt;margin-top:3.1pt;width:71.25pt;height:1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5/SAIAAH8EAAAOAAAAZHJzL2Uyb0RvYy54bWysVE1v2zAMvQ/YfxB0T22nTpsYdYrCTnbp&#10;tgLtfoAiybEwWRQkNU4w7L+PUj62bpdhmA8yZZGP5NOj7+73gyY76bwCU9PiKqdEGg5CmW1Nv7ys&#10;J3NKfGBGMA1G1vQgPb1fvn93N9pKTqEHLaQjCGJ8Ndqa9iHYKss87+XA/BVYafCwAzewgFu3zYRj&#10;I6IPOpvm+U02ghPWAZfe49f2eEiXCb/rJA+fu87LQHRNsbaQVpfWTVyz5R2rto7ZXvFTGewfqhiY&#10;Mpj0AtWywMirU39ADYo78NCFKw5DBl2nuEw9YDdF/ls3zz2zMvWC5Hh7ocn/P1j+affkiBI1vS4o&#10;MWzAO3p4DZBSk1l5HRkara/QsTFPLvbI9+bZPgL/6omBpmdmK5P7y8FidBEjsjchceMt5tmMH0Gg&#10;D8MMia5954YIiUSQfbqVw+VW5D4Qjh8XeTm/nVHC8Whazhd47SkFq87R1vnwQcJAolFTHxxT2z40&#10;YAwKAFyRcrHdow+xNladA2JqA2ulddKBNmTEfLPpLAV40ErEw+jm3XbTaEd2LCopPacq3rhF5Jb5&#10;/ujnD76FEP1Y5eDViGT1konVyQ5MabRJSNwFp5BNLWmsY5CCEi1xrKJ1LFybCIXMYCsn6yizb4t8&#10;sZqv5uWknN6sJmXetpOHdVNObtbF7ay9bpumLb7Htoqy6pUQ0sTOzpIvyr+T1Gn4jmK9iP5CYfYW&#10;PXGNxZ7fqegkjaiGo642IA5PLnYXVYIqT86niYxj9Os+ef38byx/AAAA//8DAFBLAwQUAAYACAAA&#10;ACEAC7qvPeAAAAAJAQAADwAAAGRycy9kb3ducmV2LnhtbEyPwU7DMBBE70j8g7VI3KiToLQlxKkK&#10;FQdEVbWlB47b2CQR9jqK3Tb8PcsJjqu3ejNTLkZnxdkMofOkIJ0kIAzVXnfUKDi8v9zNQYSIpNF6&#10;Mgq+TYBFdX1VYqH9hXbmvI+NYAmFAhW0MfaFlKFujcMw8b0hZp9+cBj5HBqpB7yw3FmZJclUOuyI&#10;E1rszXNr6q/9ySmYvoYP3K7ekqddulltN3a9PGS1Urc34/IRRDRj/HuG3/pcHSrudPQn0kFYBfez&#10;nLdElmUgmOfpLAdxZPAwz0BWpfy/oPoBAAD//wMAUEsBAi0AFAAGAAgAAAAhALaDOJL+AAAA4QEA&#10;ABMAAAAAAAAAAAAAAAAAAAAAAFtDb250ZW50X1R5cGVzXS54bWxQSwECLQAUAAYACAAAACEAOP0h&#10;/9YAAACUAQAACwAAAAAAAAAAAAAAAAAvAQAAX3JlbHMvLnJlbHNQSwECLQAUAAYACAAAACEAMcZe&#10;f0gCAAB/BAAADgAAAAAAAAAAAAAAAAAuAgAAZHJzL2Uyb0RvYy54bWxQSwECLQAUAAYACAAAACEA&#10;C7qvPeAAAAAJAQAADwAAAAAAAAAAAAAAAACiBAAAZHJzL2Rvd25yZXYueG1sUEsFBgAAAAAEAAQA&#10;8wAAAK8FAAAAAA==&#10;">
                <v:stroke dashstyle="1 1" endarrow="block"/>
              </v:shape>
            </w:pict>
          </mc:Fallback>
        </mc:AlternateContent>
      </w:r>
      <w:r w:rsidRPr="00724055">
        <w:rPr>
          <w:rFonts w:ascii="Arial Narrow" w:hAnsi="Arial Narrow"/>
          <w:noProof/>
        </w:rPr>
        <mc:AlternateContent>
          <mc:Choice Requires="wps">
            <w:drawing>
              <wp:anchor distT="0" distB="0" distL="114300" distR="114300" simplePos="0" relativeHeight="251705344" behindDoc="0" locked="0" layoutInCell="1" allowOverlap="1">
                <wp:simplePos x="0" y="0"/>
                <wp:positionH relativeFrom="column">
                  <wp:posOffset>6753225</wp:posOffset>
                </wp:positionH>
                <wp:positionV relativeFrom="paragraph">
                  <wp:posOffset>215265</wp:posOffset>
                </wp:positionV>
                <wp:extent cx="792480" cy="1181100"/>
                <wp:effectExtent l="9525" t="5715" r="7620" b="13335"/>
                <wp:wrapNone/>
                <wp:docPr id="30"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1181100"/>
                        </a:xfrm>
                        <a:prstGeom prst="rect">
                          <a:avLst/>
                        </a:prstGeom>
                        <a:solidFill>
                          <a:srgbClr val="FFFFFF"/>
                        </a:solidFill>
                        <a:ln w="9525">
                          <a:solidFill>
                            <a:srgbClr val="000000"/>
                          </a:solidFill>
                          <a:prstDash val="sysDot"/>
                          <a:miter lim="800000"/>
                          <a:headEnd/>
                          <a:tailEnd/>
                        </a:ln>
                      </wps:spPr>
                      <wps:txbx>
                        <w:txbxContent>
                          <w:p w:rsidR="00AD3E05" w:rsidRPr="00496637" w:rsidRDefault="00AD3E05" w:rsidP="00DC488D">
                            <w:pPr>
                              <w:spacing w:before="40" w:after="40"/>
                              <w:jc w:val="center"/>
                              <w:rPr>
                                <w:sz w:val="20"/>
                                <w:szCs w:val="20"/>
                              </w:rPr>
                            </w:pPr>
                            <w:r w:rsidRPr="00496637">
                              <w:rPr>
                                <w:sz w:val="20"/>
                                <w:szCs w:val="20"/>
                              </w:rPr>
                              <w:t>Maisto atliekų apdorojimo įrenginys (pagal poreikį ateityje)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6" o:spid="_x0000_s1070" type="#_x0000_t202" style="position:absolute;left:0;text-align:left;margin-left:531.75pt;margin-top:16.95pt;width:62.4pt;height:9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tyPQIAAHUEAAAOAAAAZHJzL2Uyb0RvYy54bWysVNtu2zAMfR+wfxD0vjjOkjYx4hRdsg4D&#10;ugvQ7gMYWY6FyaImKbGzrx8lp2nQbS/D/CCIInVIniN6edO3mh2k8wpNyfPRmDNpBFbK7Er+7fHu&#10;zZwzH8BUoNHIkh+l5zer16+WnS3kBBvUlXSMQIwvOlvyJgRbZJkXjWzBj9BKQ84aXQuBTLfLKgcd&#10;obc6m4zHV1mHrrIOhfSeTjeDk68Sfl1LEb7UtZeB6ZJTbSGtLq3buGarJRQ7B7ZR4lQG/EMVLShD&#10;Sc9QGwjA9k79BtUq4dBjHUYC2wzrWgmZeqBu8vGLbh4asDL1QuR4e6bJ/z9Y8fnw1TFVlfwt0WOg&#10;JY0eZR/YO+zZbHYVCeqsLyjuwVJk6MlBQqdmvb1H8d0zg+sGzE7eOoddI6GiAvN4M7u4OuD4CLLt&#10;PmFFiWAfMAH1tWsje8QHI3Sq5HgWJxYj6PB6MZnOySPIlefzPB8n9TIonm5b58MHiS2Lm5I7Ej+h&#10;w+Heh1gNFE8hMZlHrao7pXUy3G671o4dgB7KXfpSAy/CtGFdyRezyWwg4K8Q4/T9CSKWsAHfDKn8&#10;0W8wxDgoWhVoFrRqSz4/X4ciEvreVCkkgNLDnprR5sRwJHWgN/TbPqk5nUbMSP8WqyNx7nB4+zSr&#10;tGnQ/eSso3dfcv9jD05ypj8a0m2RT6dxUJIxnV1PyHCXnu2lB4wgqJIHzobtOgzDtbdO7RrKNLwU&#10;g7ekda2SDM9Vneqnt53UOc1hHJ5LO0U9/y1WvwAAAP//AwBQSwMEFAAGAAgAAAAhANBoc47hAAAA&#10;DAEAAA8AAABkcnMvZG93bnJldi54bWxMj01Lw0AQhu+C/2GZgpdiN2mwTdJsiijeBDGVnqfJ5INk&#10;Z0N220Z/vduTHl/m4X2fyfazHsSFJtsZVhCuAhDEpak6bhR8Hd4eYxDWIVc4GCYF32Rhn9/fZZhW&#10;5sqfdClcI3wJ2xQVtM6NqZS2bEmjXZmR2N9qM2l0Pk6NrCa8+nI9yHUQbKTGjv1CiyO9tFT2xVkr&#10;IL2k+ud9PPYfNW7712WxPR46pR4W8/MOhKPZ/cFw0/fqkHunkzlzZcXgc7CJnjyrIIoSEDcijOMI&#10;xEnBOkwSkHkm/z+R/wIAAP//AwBQSwECLQAUAAYACAAAACEAtoM4kv4AAADhAQAAEwAAAAAAAAAA&#10;AAAAAAAAAAAAW0NvbnRlbnRfVHlwZXNdLnhtbFBLAQItABQABgAIAAAAIQA4/SH/1gAAAJQBAAAL&#10;AAAAAAAAAAAAAAAAAC8BAABfcmVscy8ucmVsc1BLAQItABQABgAIAAAAIQDLfNtyPQIAAHUEAAAO&#10;AAAAAAAAAAAAAAAAAC4CAABkcnMvZTJvRG9jLnhtbFBLAQItABQABgAIAAAAIQDQaHOO4QAAAAwB&#10;AAAPAAAAAAAAAAAAAAAAAJcEAABkcnMvZG93bnJldi54bWxQSwUGAAAAAAQABADzAAAApQUAAAAA&#10;">
                <v:stroke dashstyle="1 1"/>
                <v:textbox>
                  <w:txbxContent>
                    <w:p w:rsidR="00AD3E05" w:rsidRPr="00496637" w:rsidRDefault="00AD3E05" w:rsidP="00DC488D">
                      <w:pPr>
                        <w:spacing w:before="40" w:after="40"/>
                        <w:jc w:val="center"/>
                        <w:rPr>
                          <w:sz w:val="20"/>
                          <w:szCs w:val="20"/>
                        </w:rPr>
                      </w:pPr>
                      <w:r w:rsidRPr="00496637">
                        <w:rPr>
                          <w:sz w:val="20"/>
                          <w:szCs w:val="20"/>
                        </w:rPr>
                        <w:t>Maisto atliekų apdorojimo įrenginys (pagal poreikį ateityje)</w:t>
                      </w:r>
                    </w:p>
                  </w:txbxContent>
                </v:textbox>
              </v:shape>
            </w:pict>
          </mc:Fallback>
        </mc:AlternateContent>
      </w:r>
    </w:p>
    <w:p w:rsidR="00DC488D" w:rsidRPr="00724055" w:rsidRDefault="009C78AF" w:rsidP="00DC488D">
      <w:pPr>
        <w:rPr>
          <w:rFonts w:ascii="Arial Narrow" w:hAnsi="Arial Narrow"/>
        </w:rPr>
      </w:pPr>
      <w:r w:rsidRPr="00724055">
        <w:rPr>
          <w:rFonts w:ascii="Arial Narrow" w:hAnsi="Arial Narrow"/>
          <w:noProof/>
        </w:rPr>
        <mc:AlternateContent>
          <mc:Choice Requires="wps">
            <w:drawing>
              <wp:anchor distT="0" distB="0" distL="114300" distR="114300" simplePos="0" relativeHeight="251691008" behindDoc="0" locked="0" layoutInCell="1" allowOverlap="1">
                <wp:simplePos x="0" y="0"/>
                <wp:positionH relativeFrom="column">
                  <wp:posOffset>471170</wp:posOffset>
                </wp:positionH>
                <wp:positionV relativeFrom="paragraph">
                  <wp:posOffset>19685</wp:posOffset>
                </wp:positionV>
                <wp:extent cx="0" cy="388620"/>
                <wp:effectExtent l="61595" t="10160" r="52705" b="20320"/>
                <wp:wrapNone/>
                <wp:docPr id="29" name="AutoShap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92324" id="AutoShape 542" o:spid="_x0000_s1026" type="#_x0000_t32" style="position:absolute;margin-left:37.1pt;margin-top:1.55pt;width:0;height:30.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n/XQgIAAHkEAAAOAAAAZHJzL2Uyb0RvYy54bWysVMuO2yAU3VfqPyD2GT/GSRMrzmhkJ91M&#10;20gz/QACOEbFgIDEiar+ey84SWfaTVU1C3KB+zrnHrx8OPUSHbl1QqsKZ3cpRlxRzYTaV/jry2Yy&#10;x8h5ohiRWvEKn7nDD6v375aDKXmuOy0ZtwiSKFcOpsKd96ZMEkc73hN3pw1XcNlq2xMPW7tPmCUD&#10;ZO9lkqfpLBm0ZcZqyp2D02a8xKuYv2059V/a1nGPZIWhNx9XG9ddWJPVkpR7S0wn6KUN8g9d9EQo&#10;KHpL1RBP0MGKP1L1glrtdOvvqO4T3baC8ogB0GTpb2ieO2J4xALkOHOjyf2/tPTzcWuRYBXOFxgp&#10;0sOMHg9ex9JoWuSBocG4EhxrtbUBIz2pZ/Ok6TeHlK47ovY8ur+cDURnISJ5ExI2zkCd3fBJM/Ah&#10;UCHSdWptH1ICEegUp3K+TYWfPKLjIYXT+/l8lseBJaS8xhnr/EeuexSMCjtvidh3vtZKwei1zWIV&#10;cnxyPnRFymtAKKr0RkgZFSAVGiq8mObTGOC0FCxcBjdn97taWnQkQUPxFyHCzWu3kLkhrhv93Nk1&#10;2o/ysvqgWCzTccLWF9sTIcFGPrLmrQAeJcehj54zjCSHBxWssXGpQi/ACUC5WKPAvi/SxXq+nheT&#10;Ip+tJ0XaNJPHTV1MZpvsw7S5b+q6yX4EWFlRdoIxrgKyq9iz4u/EdHl2o0xvcr9RmLzNHrmGZq//&#10;sekoiqCDUVE7zc5bG9AFfYC+o/PlLYYH9HofvX59MVY/AQAA//8DAFBLAwQUAAYACAAAACEASH2w&#10;QtwAAAAGAQAADwAAAGRycy9kb3ducmV2LnhtbEyOwU7DMBBE70j8g7VI3KiTtCooxKkKFQcEqtrS&#10;A8dtsiQR9jqK3Tb8PQsXOI5m9OYVi9FZdaIhdJ4NpJMEFHHl644bA/u3p5s7UCEi12g9k4EvCrAo&#10;Ly8KzGt/5i2ddrFRAuGQo4E2xj7XOlQtOQwT3xNL9+EHh1Hi0Oh6wLPAndVZksy1w47locWeHluq&#10;PndHZ2D+HN5xs3pJHrbperVZ29flPquMub4al/egIo3xbww/+qIOpTgd/JHroKyB21kmSwPTFJTU&#10;v/Eg6NkUdFno//rlNwAAAP//AwBQSwECLQAUAAYACAAAACEAtoM4kv4AAADhAQAAEwAAAAAAAAAA&#10;AAAAAAAAAAAAW0NvbnRlbnRfVHlwZXNdLnhtbFBLAQItABQABgAIAAAAIQA4/SH/1gAAAJQBAAAL&#10;AAAAAAAAAAAAAAAAAC8BAABfcmVscy8ucmVsc1BLAQItABQABgAIAAAAIQBw3n/XQgIAAHkEAAAO&#10;AAAAAAAAAAAAAAAAAC4CAABkcnMvZTJvRG9jLnhtbFBLAQItABQABgAIAAAAIQBIfbBC3AAAAAYB&#10;AAAPAAAAAAAAAAAAAAAAAJwEAABkcnMvZG93bnJldi54bWxQSwUGAAAAAAQABADzAAAApQUAAAAA&#10;">
                <v:stroke dashstyle="1 1" endarrow="block"/>
              </v:shape>
            </w:pict>
          </mc:Fallback>
        </mc:AlternateContent>
      </w:r>
      <w:r w:rsidRPr="00724055">
        <w:rPr>
          <w:rFonts w:ascii="Arial Narrow" w:hAnsi="Arial Narrow"/>
          <w:noProof/>
        </w:rPr>
        <mc:AlternateContent>
          <mc:Choice Requires="wps">
            <w:drawing>
              <wp:anchor distT="0" distB="0" distL="114300" distR="114300" simplePos="0" relativeHeight="251675648" behindDoc="0" locked="0" layoutInCell="1" allowOverlap="1">
                <wp:simplePos x="0" y="0"/>
                <wp:positionH relativeFrom="column">
                  <wp:posOffset>5181600</wp:posOffset>
                </wp:positionH>
                <wp:positionV relativeFrom="paragraph">
                  <wp:posOffset>134620</wp:posOffset>
                </wp:positionV>
                <wp:extent cx="1282700" cy="876300"/>
                <wp:effectExtent l="9525" t="10795" r="12700" b="8255"/>
                <wp:wrapNone/>
                <wp:docPr id="28"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876300"/>
                        </a:xfrm>
                        <a:prstGeom prst="rect">
                          <a:avLst/>
                        </a:prstGeom>
                        <a:solidFill>
                          <a:srgbClr val="FFFFFF"/>
                        </a:solidFill>
                        <a:ln w="9525">
                          <a:solidFill>
                            <a:srgbClr val="000000"/>
                          </a:solidFill>
                          <a:prstDash val="sysDot"/>
                          <a:miter lim="800000"/>
                          <a:headEnd/>
                          <a:tailEnd/>
                        </a:ln>
                      </wps:spPr>
                      <wps:txbx>
                        <w:txbxContent>
                          <w:p w:rsidR="00AD3E05" w:rsidRPr="00994EDB" w:rsidRDefault="00AD3E05" w:rsidP="00DC488D">
                            <w:pPr>
                              <w:spacing w:before="40" w:after="40"/>
                              <w:jc w:val="center"/>
                              <w:rPr>
                                <w:sz w:val="20"/>
                                <w:szCs w:val="20"/>
                              </w:rPr>
                            </w:pPr>
                            <w:r w:rsidRPr="00994EDB">
                              <w:rPr>
                                <w:sz w:val="20"/>
                                <w:szCs w:val="20"/>
                              </w:rPr>
                              <w:t xml:space="preserve">Gamintojų ir importuotojų organizuojamos </w:t>
                            </w:r>
                            <w:r>
                              <w:rPr>
                                <w:sz w:val="20"/>
                                <w:szCs w:val="20"/>
                              </w:rPr>
                              <w:t>(</w:t>
                            </w:r>
                            <w:r w:rsidRPr="00994EDB">
                              <w:rPr>
                                <w:sz w:val="20"/>
                                <w:szCs w:val="20"/>
                              </w:rPr>
                              <w:t>papildančios</w:t>
                            </w:r>
                            <w:r>
                              <w:rPr>
                                <w:sz w:val="20"/>
                                <w:szCs w:val="20"/>
                              </w:rPr>
                              <w:t>)</w:t>
                            </w:r>
                            <w:r w:rsidRPr="00994EDB">
                              <w:rPr>
                                <w:sz w:val="20"/>
                                <w:szCs w:val="20"/>
                              </w:rPr>
                              <w:t xml:space="preserve"> surinkimo sistemos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071" type="#_x0000_t202" style="position:absolute;left:0;text-align:left;margin-left:408pt;margin-top:10.6pt;width:101pt;height: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aOgIAAHUEAAAOAAAAZHJzL2Uyb0RvYy54bWysVNtu2zAMfR+wfxD0vjjxkjY16hRdswwD&#10;ugvQ7gNoWY6FyaImKbGzrx8lp2l2exnmB0EMqUPyHDLXN0On2V46r9CUfDaZciaNwFqZbcm/PG5e&#10;LTnzAUwNGo0s+UF6frN6+eK6t4XMsUVdS8cIxPiityVvQ7BFlnnRyg78BK005GzQdRDIdNusdtAT&#10;eqezfDq9yHp0tXUopPf063p08lXCbxopwqem8TIwXXKqLaTTpbOKZ7a6hmLrwLZKHMuAf6iiA2Uo&#10;6QlqDQHYzqnfoDolHHpswkRgl2HTKCFTD9TNbPpLNw8tWJl6IXK8PdHk/x+s+Lj/7JiqS56TUgY6&#10;0uhRDoG9wYEt8otIUG99QXEPliLDQA4SOjXr7T2Kr54ZvGvBbOWtc9i3EmoqcBZfZmdPRxwfQar+&#10;A9aUCHYBE9DQuC6yR3wwQiehDidxYjEipsyX+eWUXIJ8y8uL13SPKaB4em2dD+8kdixeSu5I/IQO&#10;+3sfxtCnkJjMo1b1RmmdDLet7rRje6BB2aTviP5TmDasL/nVIl+MBPwVYpq+P0HEEtbg2zGVP/g1&#10;hhgHRacC7YJWHfV3eg5FJPStqVNIAKXHO/WtzZHhSOpIbxiqIak5X0TMSH+F9YE4dzjOPu0qXVp0&#10;3znrae5L7r/twEnO9HtDul3N5vO4KMmYLy5zMty5pzr3gBEEVfLA2Xi9C+Ny7axT25YyjZNi8Ja0&#10;blSS4bmqY/0020nI4x7G5Tm3U9Tzv8XqBwAAAP//AwBQSwMEFAAGAAgAAAAhADDOslbgAAAACwEA&#10;AA8AAABkcnMvZG93bnJldi54bWxMj09Lw0AQxe+C32EZwUuxmwTaxphNEcWbIKbS8zQ7+UOysyG7&#10;baOfvtuTvc3Me7z5vXw7m0GcaHKdZQXxMgJBXFndcaPgZ/fxlIJwHlnjYJkU/JKDbXF/l2Om7Zm/&#10;6VT6RoQQdhkqaL0fMyld1ZJBt7QjcdBqOxn0YZ0aqSc8h3AzyCSK1tJgx+FDiyO9tVT15dEoILOg&#10;+u9z3PdfNW7690W52e86pR4f5tcXEJ5m/2+GK35AhyIwHeyRtRODgjRehy5eQRInIK6GKE7D5RCm&#10;1XMCssjlbYfiAgAA//8DAFBLAQItABQABgAIAAAAIQC2gziS/gAAAOEBAAATAAAAAAAAAAAAAAAA&#10;AAAAAABbQ29udGVudF9UeXBlc10ueG1sUEsBAi0AFAAGAAgAAAAhADj9If/WAAAAlAEAAAsAAAAA&#10;AAAAAAAAAAAALwEAAF9yZWxzLy5yZWxzUEsBAi0AFAAGAAgAAAAhAJP6VJo6AgAAdQQAAA4AAAAA&#10;AAAAAAAAAAAALgIAAGRycy9lMm9Eb2MueG1sUEsBAi0AFAAGAAgAAAAhADDOslbgAAAACwEAAA8A&#10;AAAAAAAAAAAAAAAAlAQAAGRycy9kb3ducmV2LnhtbFBLBQYAAAAABAAEAPMAAAChBQAAAAA=&#10;">
                <v:stroke dashstyle="1 1"/>
                <v:textbox>
                  <w:txbxContent>
                    <w:p w:rsidR="00AD3E05" w:rsidRPr="00994EDB" w:rsidRDefault="00AD3E05" w:rsidP="00DC488D">
                      <w:pPr>
                        <w:spacing w:before="40" w:after="40"/>
                        <w:jc w:val="center"/>
                        <w:rPr>
                          <w:sz w:val="20"/>
                          <w:szCs w:val="20"/>
                        </w:rPr>
                      </w:pPr>
                      <w:r w:rsidRPr="00994EDB">
                        <w:rPr>
                          <w:sz w:val="20"/>
                          <w:szCs w:val="20"/>
                        </w:rPr>
                        <w:t xml:space="preserve">Gamintojų ir importuotojų organizuojamos </w:t>
                      </w:r>
                      <w:r>
                        <w:rPr>
                          <w:sz w:val="20"/>
                          <w:szCs w:val="20"/>
                        </w:rPr>
                        <w:t>(</w:t>
                      </w:r>
                      <w:r w:rsidRPr="00994EDB">
                        <w:rPr>
                          <w:sz w:val="20"/>
                          <w:szCs w:val="20"/>
                        </w:rPr>
                        <w:t>papildančios</w:t>
                      </w:r>
                      <w:r>
                        <w:rPr>
                          <w:sz w:val="20"/>
                          <w:szCs w:val="20"/>
                        </w:rPr>
                        <w:t>)</w:t>
                      </w:r>
                      <w:r w:rsidRPr="00994EDB">
                        <w:rPr>
                          <w:sz w:val="20"/>
                          <w:szCs w:val="20"/>
                        </w:rPr>
                        <w:t xml:space="preserve"> surinkimo sistemos</w:t>
                      </w:r>
                    </w:p>
                  </w:txbxContent>
                </v:textbox>
              </v:shape>
            </w:pict>
          </mc:Fallback>
        </mc:AlternateContent>
      </w:r>
    </w:p>
    <w:p w:rsidR="00DC488D" w:rsidRPr="00724055" w:rsidRDefault="009C78AF" w:rsidP="00DC488D">
      <w:pPr>
        <w:rPr>
          <w:rFonts w:ascii="Arial Narrow" w:hAnsi="Arial Narrow"/>
        </w:rPr>
      </w:pPr>
      <w:r w:rsidRPr="00724055">
        <w:rPr>
          <w:rFonts w:ascii="Arial Narrow" w:hAnsi="Arial Narrow"/>
          <w:noProof/>
        </w:rPr>
        <mc:AlternateContent>
          <mc:Choice Requires="wps">
            <w:drawing>
              <wp:anchor distT="0" distB="0" distL="114300" distR="114300" simplePos="0" relativeHeight="251700224" behindDoc="0" locked="0" layoutInCell="1" allowOverlap="1">
                <wp:simplePos x="0" y="0"/>
                <wp:positionH relativeFrom="column">
                  <wp:posOffset>3008630</wp:posOffset>
                </wp:positionH>
                <wp:positionV relativeFrom="paragraph">
                  <wp:posOffset>157480</wp:posOffset>
                </wp:positionV>
                <wp:extent cx="1343025" cy="911860"/>
                <wp:effectExtent l="8255" t="5080" r="10795" b="6985"/>
                <wp:wrapNone/>
                <wp:docPr id="27"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911860"/>
                        </a:xfrm>
                        <a:prstGeom prst="rect">
                          <a:avLst/>
                        </a:prstGeom>
                        <a:solidFill>
                          <a:srgbClr val="EAF1DD"/>
                        </a:solidFill>
                        <a:ln w="9525">
                          <a:solidFill>
                            <a:srgbClr val="000000"/>
                          </a:solidFill>
                          <a:prstDash val="sysDot"/>
                          <a:miter lim="800000"/>
                          <a:headEnd/>
                          <a:tailEnd/>
                        </a:ln>
                      </wps:spPr>
                      <wps:txbx>
                        <w:txbxContent>
                          <w:p w:rsidR="00AD3E05" w:rsidRPr="00526848" w:rsidRDefault="00AD3E05" w:rsidP="005473BC">
                            <w:pPr>
                              <w:shd w:val="clear" w:color="auto" w:fill="E2EFD9"/>
                              <w:spacing w:after="40"/>
                              <w:jc w:val="center"/>
                              <w:rPr>
                                <w:sz w:val="20"/>
                                <w:szCs w:val="20"/>
                              </w:rPr>
                            </w:pPr>
                            <w:r>
                              <w:rPr>
                                <w:sz w:val="20"/>
                                <w:szCs w:val="20"/>
                              </w:rPr>
                              <w:t>Didelių ir pavojingųjų atliekų priėmimo ir laikino saugojimo</w:t>
                            </w:r>
                            <w:r w:rsidRPr="0016400C">
                              <w:rPr>
                                <w:sz w:val="20"/>
                                <w:szCs w:val="20"/>
                              </w:rPr>
                              <w:t xml:space="preserve"> aikštelė (</w:t>
                            </w:r>
                            <w:r>
                              <w:rPr>
                                <w:sz w:val="20"/>
                                <w:szCs w:val="20"/>
                              </w:rPr>
                              <w:t>Vilniaus</w:t>
                            </w:r>
                            <w:r w:rsidRPr="0016400C">
                              <w:rPr>
                                <w:sz w:val="20"/>
                                <w:szCs w:val="20"/>
                              </w:rPr>
                              <w:t xml:space="preserve"> g. 104A, Molėtai)</w:t>
                            </w:r>
                            <w:r>
                              <w:rPr>
                                <w:sz w:val="20"/>
                                <w:szCs w:val="20"/>
                              </w:rPr>
                              <w:t xml:space="preserve"> </w:t>
                            </w:r>
                            <w:r w:rsidRPr="00526848">
                              <w:rPr>
                                <w:sz w:val="20"/>
                                <w:szCs w:val="20"/>
                              </w:rPr>
                              <w:t xml:space="preserve"> </w:t>
                            </w:r>
                          </w:p>
                          <w:p w:rsidR="00AD3E05" w:rsidRPr="005473BC" w:rsidRDefault="00AD3E05" w:rsidP="005473B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1" o:spid="_x0000_s1072" type="#_x0000_t202" style="position:absolute;left:0;text-align:left;margin-left:236.9pt;margin-top:12.4pt;width:105.75pt;height:7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WrQQIAAHUEAAAOAAAAZHJzL2Uyb0RvYy54bWysVNuO2jAQfa/Uf7D8XpKwwLIRYUXJUlXa&#10;XqTdfoBxHGLV8bi2IaFfv2MHKL2oD1V5sDzM+MyZOTNZ3PetIgdhnQRd0GyUUiI0h0rqXUG/PG/e&#10;zClxnumKKdCioEfh6P3y9atFZ3IxhgZUJSxBEO3yzhS08d7kSeJ4I1rmRmCERmcNtmUeTbtLKss6&#10;RG9VMk7TWdKBrYwFLpzDf8vBSZcRv64F95/q2glPVEGRm4+njec2nMlywfKdZaaR/ESD/QOLlkmN&#10;SS9QJfOM7K38DaqV3IKD2o84tAnUteQi1oDVZOkv1Tw1zIhYCzbHmUub3P+D5R8Pny2RVUHHt5Ro&#10;1qJGz6L35C30ZDrNQoM643KMezIY6Xt0oNCxWGcegX91RMO6YXonVtZC1whWIcH4Mrl6OuC4ALLt&#10;PkCFidjeQwTqa9uG7mE/CKKjUMeLOIEMDylvJjfpeEoJR99dls1nUb2E5efXxjr/TkBLwqWgFsWP&#10;6Ozw6DzWgaHnkJDMgZLVRioVDbvbrpUlB4aD8rDaZGUZSscnP4UpTTrMPkUef4dI4+9PEIFCyVwz&#10;pHJHV4IfxrCVHndBybag88tzloeGPugqTqpnUg13ZKY0EgwdDk0d2uv7bR/VnMzOym2hOmLPLQyz&#10;j7uKlwbsd0o6nPuCum97ZgUl6r1G3e6yySQsSjQm09sxGvbas732MM0RqqCekuG69sNy7Y2VuwYz&#10;DZOiYYVa1zLKECgPrE78cbZjq097GJbn2o5RP74WyxcAAAD//wMAUEsDBBQABgAIAAAAIQCGYKOO&#10;4AAAAAoBAAAPAAAAZHJzL2Rvd25yZXYueG1sTI/dToNAEEbvTXyHzZh4ZxdbREJZGjHSmHjRWPsA&#10;CzsCcX8Iu1D69o5X9moymZNvzpfvFqPZjKPvnRXwuIqAoW2c6m0r4PRVPaTAfJBWSe0sCrigh11x&#10;e5PLTLmz/cT5GFpGIdZnUkAXwpBx7psOjfQrN6Cl27cbjQy0ji1XozxTuNF8HUUJN7K39KGTA752&#10;2PwcJyOgr+bpbV/N5Xt5OUizT2t9KD+EuL9bXrbAAi7hH4Y/fVKHgpxqN1nlmRYQP29IPQhYxzQJ&#10;SNKnDbCayCSNgRc5v65Q/AIAAP//AwBQSwECLQAUAAYACAAAACEAtoM4kv4AAADhAQAAEwAAAAAA&#10;AAAAAAAAAAAAAAAAW0NvbnRlbnRfVHlwZXNdLnhtbFBLAQItABQABgAIAAAAIQA4/SH/1gAAAJQB&#10;AAALAAAAAAAAAAAAAAAAAC8BAABfcmVscy8ucmVsc1BLAQItABQABgAIAAAAIQDeVgWrQQIAAHUE&#10;AAAOAAAAAAAAAAAAAAAAAC4CAABkcnMvZTJvRG9jLnhtbFBLAQItABQABgAIAAAAIQCGYKOO4AAA&#10;AAoBAAAPAAAAAAAAAAAAAAAAAJsEAABkcnMvZG93bnJldi54bWxQSwUGAAAAAAQABADzAAAAqAUA&#10;AAAA&#10;" fillcolor="#eaf1dd">
                <v:stroke dashstyle="1 1"/>
                <v:textbox>
                  <w:txbxContent>
                    <w:p w:rsidR="00AD3E05" w:rsidRPr="00526848" w:rsidRDefault="00AD3E05" w:rsidP="005473BC">
                      <w:pPr>
                        <w:shd w:val="clear" w:color="auto" w:fill="E2EFD9"/>
                        <w:spacing w:after="40"/>
                        <w:jc w:val="center"/>
                        <w:rPr>
                          <w:sz w:val="20"/>
                          <w:szCs w:val="20"/>
                        </w:rPr>
                      </w:pPr>
                      <w:r>
                        <w:rPr>
                          <w:sz w:val="20"/>
                          <w:szCs w:val="20"/>
                        </w:rPr>
                        <w:t>Didelių ir pavojingųjų atliekų priėmimo ir laikino saugojimo</w:t>
                      </w:r>
                      <w:r w:rsidRPr="0016400C">
                        <w:rPr>
                          <w:sz w:val="20"/>
                          <w:szCs w:val="20"/>
                        </w:rPr>
                        <w:t xml:space="preserve"> aikštelė (</w:t>
                      </w:r>
                      <w:r>
                        <w:rPr>
                          <w:sz w:val="20"/>
                          <w:szCs w:val="20"/>
                        </w:rPr>
                        <w:t>Vilniaus</w:t>
                      </w:r>
                      <w:r w:rsidRPr="0016400C">
                        <w:rPr>
                          <w:sz w:val="20"/>
                          <w:szCs w:val="20"/>
                        </w:rPr>
                        <w:t xml:space="preserve"> g. 104A, Molėtai)</w:t>
                      </w:r>
                      <w:r>
                        <w:rPr>
                          <w:sz w:val="20"/>
                          <w:szCs w:val="20"/>
                        </w:rPr>
                        <w:t xml:space="preserve"> </w:t>
                      </w:r>
                      <w:r w:rsidRPr="00526848">
                        <w:rPr>
                          <w:sz w:val="20"/>
                          <w:szCs w:val="20"/>
                        </w:rPr>
                        <w:t xml:space="preserve"> </w:t>
                      </w:r>
                    </w:p>
                    <w:p w:rsidR="00AD3E05" w:rsidRPr="005473BC" w:rsidRDefault="00AD3E05" w:rsidP="005473BC">
                      <w:pPr>
                        <w:rPr>
                          <w:szCs w:val="20"/>
                        </w:rPr>
                      </w:pPr>
                    </w:p>
                  </w:txbxContent>
                </v:textbox>
              </v:shape>
            </w:pict>
          </mc:Fallback>
        </mc:AlternateContent>
      </w:r>
      <w:r w:rsidRPr="00724055">
        <w:rPr>
          <w:rFonts w:ascii="Arial Narrow" w:hAnsi="Arial Narrow"/>
          <w:noProof/>
        </w:rPr>
        <mc:AlternateContent>
          <mc:Choice Requires="wps">
            <w:drawing>
              <wp:anchor distT="0" distB="0" distL="114300" distR="114300" simplePos="0" relativeHeight="251697152" behindDoc="0" locked="0" layoutInCell="1" allowOverlap="1">
                <wp:simplePos x="0" y="0"/>
                <wp:positionH relativeFrom="column">
                  <wp:posOffset>-125095</wp:posOffset>
                </wp:positionH>
                <wp:positionV relativeFrom="paragraph">
                  <wp:posOffset>165100</wp:posOffset>
                </wp:positionV>
                <wp:extent cx="1085215" cy="1170940"/>
                <wp:effectExtent l="8255" t="12700" r="11430" b="6985"/>
                <wp:wrapNone/>
                <wp:docPr id="26"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1170940"/>
                        </a:xfrm>
                        <a:prstGeom prst="rect">
                          <a:avLst/>
                        </a:prstGeom>
                        <a:solidFill>
                          <a:srgbClr val="EAF1DD"/>
                        </a:solidFill>
                        <a:ln w="9525">
                          <a:solidFill>
                            <a:srgbClr val="000000"/>
                          </a:solidFill>
                          <a:prstDash val="sysDot"/>
                          <a:miter lim="800000"/>
                          <a:headEnd/>
                          <a:tailEnd/>
                        </a:ln>
                      </wps:spPr>
                      <wps:txbx>
                        <w:txbxContent>
                          <w:p w:rsidR="00AD3E05" w:rsidRPr="00994EDB" w:rsidRDefault="00AD3E05" w:rsidP="00DC488D">
                            <w:pPr>
                              <w:spacing w:before="40" w:after="40"/>
                              <w:jc w:val="center"/>
                              <w:rPr>
                                <w:sz w:val="20"/>
                                <w:szCs w:val="20"/>
                              </w:rPr>
                            </w:pPr>
                            <w:r w:rsidRPr="00994EDB">
                              <w:rPr>
                                <w:sz w:val="20"/>
                                <w:szCs w:val="20"/>
                              </w:rPr>
                              <w:t>Mechaninio</w:t>
                            </w:r>
                            <w:r>
                              <w:rPr>
                                <w:sz w:val="20"/>
                                <w:szCs w:val="20"/>
                              </w:rPr>
                              <w:t xml:space="preserve"> ir biologinio apdorojimo įrenginiai</w:t>
                            </w:r>
                            <w:r w:rsidRPr="00AC1CBB">
                              <w:rPr>
                                <w:sz w:val="20"/>
                                <w:szCs w:val="20"/>
                              </w:rPr>
                              <w:t xml:space="preserve"> </w:t>
                            </w:r>
                            <w:r>
                              <w:rPr>
                                <w:sz w:val="20"/>
                                <w:szCs w:val="20"/>
                              </w:rPr>
                              <w:t>Mockėnų k., Utenos sen., Utenos r. sav.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073" type="#_x0000_t202" style="position:absolute;left:0;text-align:left;margin-left:-9.85pt;margin-top:13pt;width:85.45pt;height:9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qoQQIAAHYEAAAOAAAAZHJzL2Uyb0RvYy54bWysVNtu2zAMfR+wfxD0vtoOkjY14hRd0g4D&#10;ugvQ7gMYWY6FyaImKbGzrx8lp2nQbS/D8iCIIXVInkN6cTN0mu2l8wpNxYuLnDNpBNbKbCv+7en+&#10;3ZwzH8DUoNHIih+k5zfLt28WvS3lBFvUtXSMQIwve1vxNgRbZpkXrezAX6CVhpwNug4CmW6b1Q56&#10;Qu90Nsnzy6xHV1uHQnpP/65HJ18m/KaRInxpGi8D0xWn2kI6XTo38cyWCyi3DmyrxLEM+IcqOlCG&#10;kp6g1hCA7Zz6DapTwqHHJlwI7DJsGiVk6oG6KfJX3Ty2YGXqhcjx9kST/3+w4vP+q2OqrvjkkjMD&#10;HWn0JIfA3uPAZtN5JKi3vqS4R0uRYSAHCZ2a9fYBxXfPDK5aMFt56xz2rYSaCiziy+zs6YjjI8im&#10;/4Q1JYJdwAQ0NK6L7BEfjNBJqMNJnFiMiCnz+WxSzDgT5CuKq/x6muTLoHx+bp0PHyR2LF4q7kj9&#10;BA/7Bx9iOVA+h8RsHrWq75XWyXDbzUo7tgealLvb+2K9Th28CtOG9RW/nk1mIwN/hcjT708QsYQ1&#10;+HZM5Q9+jSHGQdmpQMugVVfx+ek5lJHRO1OnkABKj3dqRpsjxZHVkd8wbIYk5/QqYkb+N1gfiHSH&#10;4/DTstKlRfeTs54Gv+L+xw6c5Ex/NCTcdTElYllIxnR2NSHDnXs25x4wgqAqHjgbr6swbtfOOrVt&#10;KdM4KgZvSexGJRleqjrWT8Od1DkuYtyecztFvXwulr8AAAD//wMAUEsDBBQABgAIAAAAIQDYqtdp&#10;3wAAAAoBAAAPAAAAZHJzL2Rvd25yZXYueG1sTI/BToNAEIbvJr7DZky8tQtEa0WWRow0Jh4aqw8w&#10;sCsQ2VnCLpS+vdOTHmfmyz/fn+0W24vZjL5zpCBeRyAM1U531Cj4+ixXWxA+IGnsHRkFZ+Nhl19f&#10;ZZhqd6IPMx9DIziEfIoK2hCGVEpft8aiX7vBEN++3Wgx8Dg2Uo944nDbyySKNtJiR/yhxcG8tKb+&#10;OU5WQVfO0+u+nIu34nxAu99W/aF4V+r2Znl+AhHMEv5guOizOuTsVLmJtBe9glX8+MCogmTDnS7A&#10;fZyAqHgRR3cg80z+r5D/AgAA//8DAFBLAQItABQABgAIAAAAIQC2gziS/gAAAOEBAAATAAAAAAAA&#10;AAAAAAAAAAAAAABbQ29udGVudF9UeXBlc10ueG1sUEsBAi0AFAAGAAgAAAAhADj9If/WAAAAlAEA&#10;AAsAAAAAAAAAAAAAAAAALwEAAF9yZWxzLy5yZWxzUEsBAi0AFAAGAAgAAAAhAG0+aqhBAgAAdgQA&#10;AA4AAAAAAAAAAAAAAAAALgIAAGRycy9lMm9Eb2MueG1sUEsBAi0AFAAGAAgAAAAhANiq12nfAAAA&#10;CgEAAA8AAAAAAAAAAAAAAAAAmwQAAGRycy9kb3ducmV2LnhtbFBLBQYAAAAABAAEAPMAAACnBQAA&#10;AAA=&#10;" fillcolor="#eaf1dd">
                <v:stroke dashstyle="1 1"/>
                <v:textbox>
                  <w:txbxContent>
                    <w:p w:rsidR="00AD3E05" w:rsidRPr="00994EDB" w:rsidRDefault="00AD3E05" w:rsidP="00DC488D">
                      <w:pPr>
                        <w:spacing w:before="40" w:after="40"/>
                        <w:jc w:val="center"/>
                        <w:rPr>
                          <w:sz w:val="20"/>
                          <w:szCs w:val="20"/>
                        </w:rPr>
                      </w:pPr>
                      <w:r w:rsidRPr="00994EDB">
                        <w:rPr>
                          <w:sz w:val="20"/>
                          <w:szCs w:val="20"/>
                        </w:rPr>
                        <w:t>Mechaninio</w:t>
                      </w:r>
                      <w:r>
                        <w:rPr>
                          <w:sz w:val="20"/>
                          <w:szCs w:val="20"/>
                        </w:rPr>
                        <w:t xml:space="preserve"> ir biologinio apdorojimo įrenginiai</w:t>
                      </w:r>
                      <w:r w:rsidRPr="00AC1CBB">
                        <w:rPr>
                          <w:sz w:val="20"/>
                          <w:szCs w:val="20"/>
                        </w:rPr>
                        <w:t xml:space="preserve"> </w:t>
                      </w:r>
                      <w:r>
                        <w:rPr>
                          <w:sz w:val="20"/>
                          <w:szCs w:val="20"/>
                        </w:rPr>
                        <w:t>Mockėnų k., Utenos sen., Utenos r. sav.</w:t>
                      </w:r>
                    </w:p>
                  </w:txbxContent>
                </v:textbox>
              </v:shape>
            </w:pict>
          </mc:Fallback>
        </mc:AlternateContent>
      </w:r>
    </w:p>
    <w:p w:rsidR="00DC488D" w:rsidRPr="00724055" w:rsidRDefault="00DC488D" w:rsidP="00DC488D">
      <w:pPr>
        <w:rPr>
          <w:rFonts w:ascii="Arial Narrow" w:hAnsi="Arial Narrow"/>
        </w:rPr>
      </w:pPr>
    </w:p>
    <w:p w:rsidR="00DC488D" w:rsidRPr="00724055" w:rsidRDefault="009C78AF" w:rsidP="00DC488D">
      <w:pPr>
        <w:rPr>
          <w:rFonts w:ascii="Arial Narrow" w:hAnsi="Arial Narrow"/>
        </w:rPr>
      </w:pPr>
      <w:r w:rsidRPr="00724055">
        <w:rPr>
          <w:rFonts w:ascii="Arial Narrow" w:hAnsi="Arial Narrow"/>
          <w:noProof/>
        </w:rPr>
        <mc:AlternateContent>
          <mc:Choice Requires="wps">
            <w:drawing>
              <wp:anchor distT="0" distB="0" distL="114300" distR="114300" simplePos="0" relativeHeight="251709440" behindDoc="0" locked="0" layoutInCell="1" allowOverlap="1">
                <wp:simplePos x="0" y="0"/>
                <wp:positionH relativeFrom="column">
                  <wp:posOffset>960120</wp:posOffset>
                </wp:positionH>
                <wp:positionV relativeFrom="paragraph">
                  <wp:posOffset>102235</wp:posOffset>
                </wp:positionV>
                <wp:extent cx="2033270" cy="0"/>
                <wp:effectExtent l="17145" t="54610" r="6985" b="59690"/>
                <wp:wrapNone/>
                <wp:docPr id="25" name="AutoShape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3270"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055CA" id="AutoShape 560" o:spid="_x0000_s1026" type="#_x0000_t32" style="position:absolute;margin-left:75.6pt;margin-top:8.05pt;width:160.1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YVRwIAAIQEAAAOAAAAZHJzL2Uyb0RvYy54bWysVN1O2zAUvp+0d7B8X5KUtkBEilDSbheM&#10;IcEewLWdxprjY9mmaTXt3XfslDLYzTQtF845Of+fv5Prm32vyU46r8BUtDjLKZGGg1BmW9FvT+vJ&#10;JSU+MCOYBiMrepCe3iw/frgebCmn0IEW0hFMYnw52Ip2IdgyyzzvZM/8GVhp0NiC61lA1W0z4diA&#10;2XudTfN8kQ3ghHXApff4tRmNdJnyt63k4WvbehmIrij2FtLp0rmJZ7a8ZuXWMdspfmyD/UMXPVMG&#10;i55SNSww8uzUH6l6xR14aMMZhz6DtlVcphlwmiJ/N81jx6xMsyA43p5g8v8vLb/fPTiiREWnc0oM&#10;6/GObp8DpNJkvkgIDdaX6FibBxdn5HvzaO+Af/fEQN0xs5XJ/elgMbqImGZvQqLiLdbZDF9AoA/D&#10;Cgmufet60mplP8fAmBwhIft0P4fT/ch9IBw/TvPz8+kFXiN/sWWsjClioHU+fJLQkyhU1AfH1LYL&#10;NRiDLAA3pme7Ox9ig68BMdjAWmmdyKANGSp6NUc8osWDViIak+K2m1o7smORTulJ075zix00zHej&#10;nz/4BsLINAfPRqQynWRidZQDUxplEhKAwSmEVEsa++iloERL3K0ojY1rE3tBUHCUozRy7cdVfrW6&#10;XF3OJrPpYjWZ5U0zuV3Xs8liXVzMm/OmrpviZxyrmJWdEkKaONkL74vZ3/HquIEjY0/MP0GYvc2e&#10;sMZmX96p6cSPSIm4qL7cgDg8uDhd1JDqyfm4lnGXfteT1+vPY/kLAAD//wMAUEsDBBQABgAIAAAA&#10;IQAt2Aul3QAAAAkBAAAPAAAAZHJzL2Rvd25yZXYueG1sTI9BT8MwDIXvSPyHyEjcWJppdFNpOqFp&#10;OyENMRDimDWmrdY4VZJ15d9jxAFufvbTe5/L9eR6MWKInScNapaBQKq97ajR8Pa6u1uBiMmQNb0n&#10;1PCFEdbV9VVpCusv9ILjITWCQygWRkOb0lBIGesWnYkzPyDx7dMHZxLL0EgbzIXDXS/nWZZLZzri&#10;htYMuGmxPh3Ojns/4ma7O0356imEUT2/75d2u9f69mZ6fACRcEp/ZvjBZ3SomOnoz2Sj6Fnfqzlb&#10;ecgVCDYslmoB4vi7kFUp/39QfQMAAP//AwBQSwECLQAUAAYACAAAACEAtoM4kv4AAADhAQAAEwAA&#10;AAAAAAAAAAAAAAAAAAAAW0NvbnRlbnRfVHlwZXNdLnhtbFBLAQItABQABgAIAAAAIQA4/SH/1gAA&#10;AJQBAAALAAAAAAAAAAAAAAAAAC8BAABfcmVscy8ucmVsc1BLAQItABQABgAIAAAAIQC3L+YVRwIA&#10;AIQEAAAOAAAAAAAAAAAAAAAAAC4CAABkcnMvZTJvRG9jLnhtbFBLAQItABQABgAIAAAAIQAt2Aul&#10;3QAAAAkBAAAPAAAAAAAAAAAAAAAAAKEEAABkcnMvZG93bnJldi54bWxQSwUGAAAAAAQABADzAAAA&#10;qwUAAAAA&#10;">
                <v:stroke dashstyle="1 1" endarrow="block"/>
              </v:shape>
            </w:pict>
          </mc:Fallback>
        </mc:AlternateContent>
      </w:r>
    </w:p>
    <w:p w:rsidR="00DC488D" w:rsidRPr="00724055" w:rsidRDefault="009C78AF" w:rsidP="00DC488D">
      <w:pPr>
        <w:rPr>
          <w:rFonts w:ascii="Arial Narrow" w:hAnsi="Arial Narrow"/>
        </w:rPr>
      </w:pPr>
      <w:r w:rsidRPr="00724055">
        <w:rPr>
          <w:rFonts w:ascii="Arial Narrow" w:hAnsi="Arial Narrow"/>
          <w:noProof/>
        </w:rPr>
        <mc:AlternateContent>
          <mc:Choice Requires="wps">
            <w:drawing>
              <wp:anchor distT="0" distB="0" distL="114300" distR="114300" simplePos="0" relativeHeight="251694080" behindDoc="0" locked="0" layoutInCell="1" allowOverlap="1">
                <wp:simplePos x="0" y="0"/>
                <wp:positionH relativeFrom="column">
                  <wp:posOffset>960120</wp:posOffset>
                </wp:positionH>
                <wp:positionV relativeFrom="paragraph">
                  <wp:posOffset>140970</wp:posOffset>
                </wp:positionV>
                <wp:extent cx="2113280" cy="1132205"/>
                <wp:effectExtent l="7620" t="7620" r="41275" b="60325"/>
                <wp:wrapNone/>
                <wp:docPr id="24" name="AutoShap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280" cy="113220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BBE16" id="AutoShape 545" o:spid="_x0000_s1026" type="#_x0000_t32" style="position:absolute;margin-left:75.6pt;margin-top:11.1pt;width:166.4pt;height:89.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QuRwIAAIAEAAAOAAAAZHJzL2Uyb0RvYy54bWysVMuO2yAU3VfqPyD2iR/jTBMrzmhkJ91M&#10;20gz/QACOEbFgIDEiar+ey84SWfaTVXVC3zxfZ17OHj5cOolOnLrhFYVzqYpRlxRzYTaV/jry2Yy&#10;x8h5ohiRWvEKn7nDD6v375aDKXmuOy0ZtwiKKFcOpsKd96ZMEkc73hM31YYrcLba9sTD1u4TZskA&#10;1XuZ5Gl6nwzaMmM15c7B12Z04lWs37ac+i9t67hHssKAzcfVxnUX1mS1JOXeEtMJeoFB/gFFT4SC&#10;prdSDfEEHaz4o1QvqNVOt35KdZ/othWUxxlgmiz9bZrnjhgeZwFynLnR5P5fWfr5uLVIsArnBUaK&#10;9HBGjwevY2s0K2aBocG4EgJrtbVhRnpSz+ZJ028OKV13RO15DH85G8jOQkbyJiVsnIE+u+GTZhBD&#10;oEOk69TaPpQEItApnsr5dir85BGFj3mW3eVzODwKvmDnaUSVkPKabqzzH7nuUTAq7LwlYt/5WisF&#10;CtA2i83I8cn5AI6U14TQW+mNkDIKQSo0VHgxy2cxwWkpWHCGMGf3u1padCRBSvGJk4LndVio3BDX&#10;jXHu7BrtR5VZfVAstuk4YeuL7YmQYCMfyfNWAJ2S44Cj5wwjyeFeBWsELlXAAtTAKBdr1Nn3RbpY&#10;z9fzYlLk9+tJkTbN5HFTF5P7TfZh1tw1dd1kP8JYWVF2gjGuwmRXzWfF32nqcvtGtd5Uf6MweVs9&#10;cg1gr+8IOmojyGEU1k6z89aG6YJMQOYx+HIlwz16vY9Rv34cq58AAAD//wMAUEsDBBQABgAIAAAA&#10;IQCrIPKc4AAAAAoBAAAPAAAAZHJzL2Rvd25yZXYueG1sTI9BT8MwDIXvSPyHyEjcWNJom6bSdBpM&#10;HBBo2sYOHLPWtBWJUzXZVv495jRO1rOfnr9XLEfvxBmH2AUykE0UCKQq1B01Bg4fLw8LEDFZqq0L&#10;hAZ+MMKyvL0pbF6HC+3wvE+N4BCKuTXQptTnUsaqRW/jJPRIfPsKg7eJ5dDIerAXDvdOaqXm0tuO&#10;+ENre3xusfren7yB+Wv8tNv1m3raZZv1duPeVwddGXN/N64eQSQc09UMf/iMDiUzHcOJ6igc61mm&#10;2WpAa55smC6mXO7IC6VmIMtC/q9Q/gIAAP//AwBQSwECLQAUAAYACAAAACEAtoM4kv4AAADhAQAA&#10;EwAAAAAAAAAAAAAAAAAAAAAAW0NvbnRlbnRfVHlwZXNdLnhtbFBLAQItABQABgAIAAAAIQA4/SH/&#10;1gAAAJQBAAALAAAAAAAAAAAAAAAAAC8BAABfcmVscy8ucmVsc1BLAQItABQABgAIAAAAIQBcdzQu&#10;RwIAAIAEAAAOAAAAAAAAAAAAAAAAAC4CAABkcnMvZTJvRG9jLnhtbFBLAQItABQABgAIAAAAIQCr&#10;IPKc4AAAAAoBAAAPAAAAAAAAAAAAAAAAAKEEAABkcnMvZG93bnJldi54bWxQSwUGAAAAAAQABADz&#10;AAAArgUAAAAA&#10;">
                <v:stroke dashstyle="1 1" endarrow="block"/>
              </v:shape>
            </w:pict>
          </mc:Fallback>
        </mc:AlternateContent>
      </w:r>
      <w:r w:rsidRPr="00724055">
        <w:rPr>
          <w:rFonts w:ascii="Arial Narrow" w:hAnsi="Arial Narrow"/>
          <w:noProof/>
        </w:rPr>
        <mc:AlternateContent>
          <mc:Choice Requires="wps">
            <w:drawing>
              <wp:anchor distT="0" distB="0" distL="114300" distR="114300" simplePos="0" relativeHeight="251681792" behindDoc="0" locked="0" layoutInCell="1" allowOverlap="1">
                <wp:simplePos x="0" y="0"/>
                <wp:positionH relativeFrom="column">
                  <wp:posOffset>5407025</wp:posOffset>
                </wp:positionH>
                <wp:positionV relativeFrom="paragraph">
                  <wp:posOffset>26035</wp:posOffset>
                </wp:positionV>
                <wp:extent cx="360045" cy="1256665"/>
                <wp:effectExtent l="53975" t="6985" r="5080" b="31750"/>
                <wp:wrapNone/>
                <wp:docPr id="23" name="AutoShap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125666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A0390" id="AutoShape 532" o:spid="_x0000_s1026" type="#_x0000_t32" style="position:absolute;margin-left:425.75pt;margin-top:2.05pt;width:28.35pt;height:98.9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19TwIAAIkEAAAOAAAAZHJzL2Uyb0RvYy54bWysVF1v2yAUfZ+0/4B4T/0R22utOlVlJ9tD&#10;11Vq9wMI4BgNAwIaJ5r238fFabpuL9O0PJCLuffcc48Pvr45jBLtuXVCqwZnFylGXFHNhNo1+OvT&#10;ZnGJkfNEMSK14g0+codvVu/fXU+m5rketGTcogCiXD2ZBg/emzpJHB34SNyFNlyFw17bkfiwtbuE&#10;WTIF9FEmeZpWyaQtM1ZT7lx42s2HeBXx+55T/6XvHfdINjhw83G1cd3CmqyuSb2zxAyCnmiQf2Ax&#10;EqFC0zNURzxBz1b8ATUKarXTvb+gekx03wvK4wxhmiz9bZrHgRgeZwniOHOWyf0/WHq/f7BIsAbn&#10;S4wUGcM7un32OrZG5TIHhSbj6pDYqgcLM9KDejR3mn5zSOl2IGrHY/rT0YTqDCqSNyWwcSb02U6f&#10;NQs5JHSIch16O6JeCvMJCgE8SIIO8f0cz++HHzyi4eGyStOixIiGoywvq6oqYzNSAw5UG+v8R65H&#10;BEGDnbdE7AbfaqWCFbSde5D9nfPA8rUAipXeCCmjI6RCU4OvyryMpJyWgsEhpDm727bSoj0BT8Xf&#10;icWbNGDQETfMee7oOu0hj9RWPysWo4ETtj7FnggZYuSjit6KoKvkGHiMnGEkebhgEM3EpQKooEwY&#10;5RTNhvt+lV6tL9eXxaLIq/WiSLtucbtpi0W1yT6U3bJr2y77AWNlRT0IxriCyV7MnxV/Z67TNZxt&#10;e7b/WcLkLXrUOpB9+Y+ko0nAF7PDtpodHyxMB34Jfo/Jp7sJF+rXfcx6/YKsfgIAAP//AwBQSwME&#10;FAAGAAgAAAAhABlUct7fAAAACQEAAA8AAABkcnMvZG93bnJldi54bWxMj8FOwzAQRO9I/IO1SNyo&#10;nYiWEOJUqGpPSEUtCHF04yWJGq8r203D37Oc4Dia0cybajm5QYwYYu9JQzZTIJAab3tqNby/be4K&#10;EDEZsmbwhBq+McKyvr6qTGn9hXY47lMruIRiaTR0KZ1KKWPToTNx5k9I7H354ExiGVppg7lwuRtk&#10;rtRCOtMTL3TmhKsOm+P+7Hj3M67Wm+O0KF5CGLPXj+2DXW+1vr2Znp9AJJzSXxh+8RkdamY6+DPZ&#10;KAYNxTybc1TDfQaC/UdV5CAOGnKVK5B1Jf8/qH8AAAD//wMAUEsBAi0AFAAGAAgAAAAhALaDOJL+&#10;AAAA4QEAABMAAAAAAAAAAAAAAAAAAAAAAFtDb250ZW50X1R5cGVzXS54bWxQSwECLQAUAAYACAAA&#10;ACEAOP0h/9YAAACUAQAACwAAAAAAAAAAAAAAAAAvAQAAX3JlbHMvLnJlbHNQSwECLQAUAAYACAAA&#10;ACEAlXltfU8CAACJBAAADgAAAAAAAAAAAAAAAAAuAgAAZHJzL2Uyb0RvYy54bWxQSwECLQAUAAYA&#10;CAAAACEAGVRy3t8AAAAJAQAADwAAAAAAAAAAAAAAAACpBAAAZHJzL2Rvd25yZXYueG1sUEsFBgAA&#10;AAAEAAQA8wAAALUFAAAAAA==&#10;">
                <v:stroke dashstyle="1 1" endarrow="block"/>
              </v:shape>
            </w:pict>
          </mc:Fallback>
        </mc:AlternateContent>
      </w:r>
      <w:r w:rsidRPr="00724055">
        <w:rPr>
          <w:rFonts w:ascii="Arial Narrow" w:hAnsi="Arial Narrow"/>
          <w:noProof/>
        </w:rPr>
        <mc:AlternateContent>
          <mc:Choice Requires="wps">
            <w:drawing>
              <wp:anchor distT="0" distB="0" distL="114300" distR="114300" simplePos="0" relativeHeight="251682816" behindDoc="0" locked="0" layoutInCell="1" allowOverlap="1">
                <wp:simplePos x="0" y="0"/>
                <wp:positionH relativeFrom="column">
                  <wp:posOffset>4029710</wp:posOffset>
                </wp:positionH>
                <wp:positionV relativeFrom="paragraph">
                  <wp:posOffset>15875</wp:posOffset>
                </wp:positionV>
                <wp:extent cx="1485900" cy="1266825"/>
                <wp:effectExtent l="48260" t="6350" r="8890" b="50800"/>
                <wp:wrapNone/>
                <wp:docPr id="22" name="AutoShap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126682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4EA540" id="AutoShape 533" o:spid="_x0000_s1026" type="#_x0000_t32" style="position:absolute;margin-left:317.3pt;margin-top:1.25pt;width:117pt;height:99.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GaTgIAAIoEAAAOAAAAZHJzL2Uyb0RvYy54bWysVMlu2zAQvRfoPxC8O1oiu7YQOQgkuz10&#10;CZD0A2iRsohSJEEylo2i/94ZynGa9lIU1YEaarY3j4+6uT0OihyE89LoimZXKSVCt4ZLva/o18ft&#10;bEmJD0xzpowWFT0JT2/Xb9/cjLYUuemN4sIRKKJ9OdqK9iHYMkl824uB+StjhQZnZ9zAAmzdPuGO&#10;jVB9UEmepotkNI5bZ1rhPXxtJiddx/pdJ9rwpeu8CERVFLCFuLq47nBN1jes3Dtme9meYbB/QDEw&#10;qaHppVTDAiNPTv5RapCtM9504ao1Q2K6TrYizgDTZOlv0zz0zIo4C5Dj7YUm///Ktp8P945IXtE8&#10;p0SzAc7o7imY2JrMr6+RodH6EgJrfe9wxvaoH+xH037zRJu6Z3ovYvjjyUJ2hhnJqxTceAt9duMn&#10;wyGGQYdI17FzA+mUtB8wEYsDJeQYz+d0OR9xDKSFj1mxnK9SOMYWfFm+WCzzeezGSiyE6db58F6Y&#10;gaBRUR8ck/s+1EZr0IJxUxN2+OgDwnxJwGRttlKpKAmlyVjR1RwaoMcbJTk648btd7Vy5MBQVPE5&#10;o3gVhgga5vspzp98YwLGsdKZJ82j1QvGN2c7MKnAJiHSGJwEYpWgiGMQnBIl4IahNQFXGksBNTDK&#10;2ZoU932VrjbLzbKYFfliMyvSppndbetitthm7+bNdVPXTfYDx8qKspecC42TPas/K/5OXed7OOn2&#10;ov8Lhcnr6pFrAPv8jqCjSlAYk8R2hp/uHU6HggHBx+Dz5cQb9es+Rr38QtY/AQAA//8DAFBLAwQU&#10;AAYACAAAACEAeqovHt0AAAAJAQAADwAAAGRycy9kb3ducmV2LnhtbEyPwU7DMBBE70j8g7VI3Kjd&#10;ACEKcSpUtSekIgpCHN14SaLG68h20/D3LCc4jmY086ZazW4QE4bYe9KwXCgQSI23PbUa3t+2NwWI&#10;mAxZM3hCDd8YYVVfXlSmtP5MrzjtUyu4hGJpNHQpjaWUsenQmbjwIxJ7Xz44k1iGVtpgzlzuBpkp&#10;lUtneuKFzoy47rA57k+Odz/jerM9znnxHMK0fPnYPdjNTuvrq/npEUTCOf2F4Ref0aFmpoM/kY1i&#10;0JDf3uUc1ZDdg2C/yAvWB9YqUyDrSv5/UP8AAAD//wMAUEsBAi0AFAAGAAgAAAAhALaDOJL+AAAA&#10;4QEAABMAAAAAAAAAAAAAAAAAAAAAAFtDb250ZW50X1R5cGVzXS54bWxQSwECLQAUAAYACAAAACEA&#10;OP0h/9YAAACUAQAACwAAAAAAAAAAAAAAAAAvAQAAX3JlbHMvLnJlbHNQSwECLQAUAAYACAAAACEA&#10;KhFhmk4CAACKBAAADgAAAAAAAAAAAAAAAAAuAgAAZHJzL2Uyb0RvYy54bWxQSwECLQAUAAYACAAA&#10;ACEAeqovHt0AAAAJAQAADwAAAAAAAAAAAAAAAACoBAAAZHJzL2Rvd25yZXYueG1sUEsFBgAAAAAE&#10;AAQA8wAAALIFAAAAAA==&#10;">
                <v:stroke dashstyle="1 1" endarrow="block"/>
              </v:shape>
            </w:pict>
          </mc:Fallback>
        </mc:AlternateContent>
      </w:r>
    </w:p>
    <w:p w:rsidR="00DC488D" w:rsidRPr="00724055" w:rsidRDefault="009C78AF" w:rsidP="00DC488D">
      <w:pPr>
        <w:rPr>
          <w:rFonts w:ascii="Arial Narrow" w:hAnsi="Arial Narrow"/>
        </w:rPr>
      </w:pPr>
      <w:r w:rsidRPr="00724055">
        <w:rPr>
          <w:rFonts w:ascii="Arial Narrow" w:hAnsi="Arial Narrow"/>
          <w:noProof/>
        </w:rPr>
        <mc:AlternateContent>
          <mc:Choice Requires="wps">
            <w:drawing>
              <wp:anchor distT="0" distB="0" distL="114300" distR="114300" simplePos="0" relativeHeight="251696128" behindDoc="0" locked="0" layoutInCell="1" allowOverlap="1">
                <wp:simplePos x="0" y="0"/>
                <wp:positionH relativeFrom="column">
                  <wp:posOffset>4037330</wp:posOffset>
                </wp:positionH>
                <wp:positionV relativeFrom="paragraph">
                  <wp:posOffset>74295</wp:posOffset>
                </wp:positionV>
                <wp:extent cx="840105" cy="957580"/>
                <wp:effectExtent l="8255" t="7620" r="46990" b="44450"/>
                <wp:wrapNone/>
                <wp:docPr id="21" name="AutoShap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105" cy="95758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3A7A0" id="AutoShape 547" o:spid="_x0000_s1026" type="#_x0000_t32" style="position:absolute;margin-left:317.9pt;margin-top:5.85pt;width:66.15pt;height:7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fpRwIAAH4EAAAOAAAAZHJzL2Uyb0RvYy54bWysVF1v2yAUfZ+0/4B4Tx1nTptadarKTvbS&#10;bZHa/QACOEbDXAQ0TjTtv++Ck6zdXqZpfsAXc7/OuQff3R96TfbSeQWmovnVlBJpOAhldhX9+rye&#10;LCjxgRnBNBhZ0aP09H75/t3dYEs5gw60kI5gEuPLwVa0C8GWWeZ5J3vmr8BKg4ctuJ4F3LpdJhwb&#10;MHuvs9l0ep0N4IR1wKX3+LUZD+ky5W9bycOXtvUyEF1R7C2k1aV1G9dsecfKnWO2U/zUBvuHLnqm&#10;DBa9pGpYYOTFqT9S9Yo78NCGKw59Bm2ruEwYEE0+/Q3NU8esTFiQHG8vNPn/l5Z/3m8cUaKis5wS&#10;w3qc0cNLgFSazIubyNBgfYmOtdm4iJEfzJN9BP7NEwN1x8xOJvfno8XoPEZkb0Lixlussx0+gUAf&#10;hhUSXYfW9TElEkEOaSrHy1TkIRCOHxcFMjOnhOPR7fxmvkhTy1h5DrbOh48SehKNivrgmNp1oQZj&#10;cP7g8lSK7R99iK2x8hwQKxtYK62TDLQhQywxm6cAD1qJeBjdvNtta+3InkUhpSfhxJPXbjFzw3w3&#10;+vmjbyCMGnPwYkQq00kmVic7MKXRJiFRF5xCMrWksY9eCkq0xFsVrbFxbWIvSAxCOVmjyr7fTm9X&#10;i9WimBSz69WkmDbN5GFdF5PrdX4zbz40dd3kPyKsvCg7JYQ0EdlZ8Xnxd4o63b1RqxfNXyjM3mZP&#10;XGOz53dqOikjimGU1RbEceMiuigSFHlyPl3IeIte75PXr9/G8icAAAD//wMAUEsDBBQABgAIAAAA&#10;IQDJQCwL4AAAAAoBAAAPAAAAZHJzL2Rvd25yZXYueG1sTI9NT8JAEIbvJv6HzZh4k21rKKR0S1Di&#10;wWgIIAeOQ3dsG/ej6S5Q/73jSY8z75tnnimXozXiQkPovFOQThIQ5GqvO9coOHy8PMxBhIhOo/GO&#10;FHxTgGV1e1Niof3V7eiyj41giAsFKmhj7AspQ92SxTDxPTnOPv1gMfI4NFIPeGW4NTJLklxa7Bxf&#10;aLGn55bqr/3ZKshfwxG367fkaZdu1tuNeV8dslqp+7txtQARaYx/ZfjVZ3Wo2Onkz04HYZjxOGX1&#10;yEE6A8GFWT5PQZx4kWdTkFUp/79Q/QAAAP//AwBQSwECLQAUAAYACAAAACEAtoM4kv4AAADhAQAA&#10;EwAAAAAAAAAAAAAAAAAAAAAAW0NvbnRlbnRfVHlwZXNdLnhtbFBLAQItABQABgAIAAAAIQA4/SH/&#10;1gAAAJQBAAALAAAAAAAAAAAAAAAAAC8BAABfcmVscy8ucmVsc1BLAQItABQABgAIAAAAIQAZKwfp&#10;RwIAAH4EAAAOAAAAAAAAAAAAAAAAAC4CAABkcnMvZTJvRG9jLnhtbFBLAQItABQABgAIAAAAIQDJ&#10;QCwL4AAAAAoBAAAPAAAAAAAAAAAAAAAAAKEEAABkcnMvZG93bnJldi54bWxQSwUGAAAAAAQABADz&#10;AAAArgUAAAAA&#10;">
                <v:stroke dashstyle="1 1" endarrow="block"/>
              </v:shape>
            </w:pict>
          </mc:Fallback>
        </mc:AlternateContent>
      </w:r>
      <w:r w:rsidRPr="00724055">
        <w:rPr>
          <w:rFonts w:ascii="Arial Narrow" w:hAnsi="Arial Narrow"/>
          <w:noProof/>
        </w:rPr>
        <mc:AlternateContent>
          <mc:Choice Requires="wps">
            <w:drawing>
              <wp:anchor distT="0" distB="0" distL="114300" distR="114300" simplePos="0" relativeHeight="251701248" behindDoc="0" locked="0" layoutInCell="1" allowOverlap="1">
                <wp:simplePos x="0" y="0"/>
                <wp:positionH relativeFrom="column">
                  <wp:posOffset>3670935</wp:posOffset>
                </wp:positionH>
                <wp:positionV relativeFrom="paragraph">
                  <wp:posOffset>57150</wp:posOffset>
                </wp:positionV>
                <wp:extent cx="8255" cy="994410"/>
                <wp:effectExtent l="51435" t="9525" r="54610" b="15240"/>
                <wp:wrapNone/>
                <wp:docPr id="20" name="AutoShape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99441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B5B6D" id="AutoShape 552" o:spid="_x0000_s1026" type="#_x0000_t32" style="position:absolute;margin-left:289.05pt;margin-top:4.5pt;width:.65pt;height:78.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CPRQIAAHwEAAAOAAAAZHJzL2Uyb0RvYy54bWysVMuO2yAU3VfqPyD2iWPXniZWnNHITrqZ&#10;diLN9AMI4BgVAwISJ6r6773gJJ1pN1VVL/DF3Nc59+Dl/amX6MitE1pVOJ3OMOKKaibUvsJfXzaT&#10;OUbOE8WI1IpX+Mwdvl+9f7ccTMkz3WnJuEWQRLlyMBXuvDdlkjja8Z64qTZcwWGrbU88bO0+YZYM&#10;kL2XSTab3SWDtsxYTblz8LUZD/Eq5m9bTv1T2zrukaww9ObjauO6C2uyWpJyb4npBL20Qf6hi54I&#10;BUVvqRriCTpY8UeqXlCrnW79lOo+0W0rKI8YAE06+w3Nc0cMj1iAHGduNLn/l5Z+OW4tEqzCGdCj&#10;SA8zejh4HUujosgCQ4NxJTjWamsDRnpSz+ZR028OKV13RO15dH85G4hOQ0TyJiRsnIE6u+GzZuBD&#10;oEKk69TaPqQEItApTuV8mwo/eUTh4zwrCowoHCwWeZ7GmSWkvIYa6/wnrnsUjAo7b4nYd77WSsH0&#10;tU1jIXJ8dD40RsprQKir9EZIGUUgFRqgRJEVMcBpKVg4DG7O7ne1tOhIgoziE1HCyWu3kLkhrhv9&#10;3Nk12o8Ks/qgWCzTccLWF9sTIcFGPhLnrQAqJcehj54zjCSHOxWssXGpQi9AC0C5WKPGvi9mi/V8&#10;Pc8neXa3nuSzppk8bOp8crdJPxbNh6aum/RHgJXmZScY4yogu+o9zf9OT5ebNyr1pvgbhcnb7JFr&#10;aPb6jk1HXQQpjKLaaXbe2oAuSAQkHp0v1zHcodf76PXrp7H6CQAA//8DAFBLAwQUAAYACAAAACEA&#10;XK3FFuAAAAAJAQAADwAAAGRycy9kb3ducmV2LnhtbEyPwU7DMBBE70j8g7VI3KiTiqRtiFMVKg4I&#10;VLWlB47b2CQR9jqK3Tb8PcsJjqt5mn1TLkdnxdkMofOkIJ0kIAzVXnfUKDi8P9/NQYSIpNF6Mgq+&#10;TYBldX1VYqH9hXbmvI+N4BIKBSpoY+wLKUPdGodh4ntDnH36wWHkc2ikHvDC5c7KaZLk0mFH/KHF&#10;3jy1pv7an5yC/CV84Hb9mjzu0s16u7Fvq8O0Vur2Zlw9gIhmjH8w/OqzOlTsdPQn0kFYBdlsnjKq&#10;YMGTOM9mi3sQRwbzLAdZlfL/guoHAAD//wMAUEsBAi0AFAAGAAgAAAAhALaDOJL+AAAA4QEAABMA&#10;AAAAAAAAAAAAAAAAAAAAAFtDb250ZW50X1R5cGVzXS54bWxQSwECLQAUAAYACAAAACEAOP0h/9YA&#10;AACUAQAACwAAAAAAAAAAAAAAAAAvAQAAX3JlbHMvLnJlbHNQSwECLQAUAAYACAAAACEAyg6Aj0UC&#10;AAB8BAAADgAAAAAAAAAAAAAAAAAuAgAAZHJzL2Uyb0RvYy54bWxQSwECLQAUAAYACAAAACEAXK3F&#10;FuAAAAAJAQAADwAAAAAAAAAAAAAAAACfBAAAZHJzL2Rvd25yZXYueG1sUEsFBgAAAAAEAAQA8wAA&#10;AKwFAAAAAA==&#10;">
                <v:stroke dashstyle="1 1" endarrow="block"/>
              </v:shape>
            </w:pict>
          </mc:Fallback>
        </mc:AlternateContent>
      </w:r>
      <w:r w:rsidRPr="00724055">
        <w:rPr>
          <w:rFonts w:ascii="Arial Narrow" w:hAnsi="Arial Narrow"/>
          <w:noProof/>
        </w:rPr>
        <mc:AlternateContent>
          <mc:Choice Requires="wps">
            <w:drawing>
              <wp:anchor distT="0" distB="0" distL="114300" distR="114300" simplePos="0" relativeHeight="251693056" behindDoc="0" locked="0" layoutInCell="1" allowOverlap="1">
                <wp:simplePos x="0" y="0"/>
                <wp:positionH relativeFrom="column">
                  <wp:posOffset>2277110</wp:posOffset>
                </wp:positionH>
                <wp:positionV relativeFrom="paragraph">
                  <wp:posOffset>74295</wp:posOffset>
                </wp:positionV>
                <wp:extent cx="1170940" cy="929005"/>
                <wp:effectExtent l="48260" t="7620" r="9525" b="53975"/>
                <wp:wrapNone/>
                <wp:docPr id="19" name="AutoShap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0940" cy="92900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2E9444" id="AutoShape 544" o:spid="_x0000_s1026" type="#_x0000_t32" style="position:absolute;margin-left:179.3pt;margin-top:5.85pt;width:92.2pt;height:73.1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908TQIAAIkEAAAOAAAAZHJzL2Uyb0RvYy54bWysVMFu2zAMvQ/YPwi6p7Yzp02MJkVhJ9uh&#10;6wq0+wBFkmNhsiRIapxg2L+PlNN03S7DMB9kyiIfH8knX98cek320gdlzZIWFzkl0nArlNkt6den&#10;zWROSYjMCKatkUt6lIHerN6/ux5cJae2s1pITwDEhGpwS9rF6KosC7yTPQsX1kkDh631PYuw9btM&#10;eDYAeq+zaZ5fZoP1wnnLZQjwtRkP6Srht63k8UvbBhmJXlLgFtPq07rFNVtds2rnmesUP9Fg/8Ci&#10;Z8pA0jNUwyIjz179AdUr7m2wbbzgts9s2youUw1QTZH/Vs1jx5xMtUBzgju3Kfw/WH6/f/BECZjd&#10;ghLDepjR7XO0KTWZlSV2aHChAsfaPHiskR/Mo7uz/FsgxtYdMzuZ3J+ODqILjMjehOAmOMizHT5b&#10;AT4MMqR2HVrfk1Yr9wkDERxaQg5pPsfzfOQhEg4fi+IqX5QwRg5ni+kiz2cpGasQB6OdD/GjtD1B&#10;Y0lD9EztulhbY0AK1o852P4uRGT5GoDBxm6U1kkR2pABUsyms0QqWK0EHqJb8LttrT3ZM9RUek4s&#10;3rghg4aFbvQLx9DYiH6s8vbZiGR1kon1yY5MabBJTF2MXkFftaTIo5eCEi3hgqE1EtcGoaAzUMrJ&#10;GgX3fZEv1vP1vJyU08v1pMybZnK7qcvJ5aa4mjUfmrpuih9YVlFWnRJCGqzsRfxF+XfiOl3DUbZn&#10;+Z9bmL1FT70Gsi/vRDqJBHUxKmxrxfHBY3WoF9B7cj7dTbxQv+6T1+sfZPUTAAD//wMAUEsDBBQA&#10;BgAIAAAAIQDj+0xZ3wAAAAoBAAAPAAAAZHJzL2Rvd25yZXYueG1sTI/BTsMwEETvSPyDtUjcqBNK&#10;0ijEqVDVnpCKKAhxdOMliRqvI9tNw9+znOC4O6OZN9V6toOY0IfekYJ0kYBAapzpqVXw/ra7K0CE&#10;qMnowREq+MYA6/r6qtKlcRd6xekQW8EhFEqtoItxLKUMTYdWh4UbkVj7ct7qyKdvpfH6wuF2kPdJ&#10;kkure+KGTo+46bA5Hc6Wez/DZrs7zXnx7P2UvnzsV2a7V+r2Zn56BBFxjn9m+MVndKiZ6ejOZIIY&#10;FCyzImcrC+kKBBuyhyWPO/IjKxKQdSX/T6h/AAAA//8DAFBLAQItABQABgAIAAAAIQC2gziS/gAA&#10;AOEBAAATAAAAAAAAAAAAAAAAAAAAAABbQ29udGVudF9UeXBlc10ueG1sUEsBAi0AFAAGAAgAAAAh&#10;ADj9If/WAAAAlAEAAAsAAAAAAAAAAAAAAAAALwEAAF9yZWxzLy5yZWxzUEsBAi0AFAAGAAgAAAAh&#10;ALlj3TxNAgAAiQQAAA4AAAAAAAAAAAAAAAAALgIAAGRycy9lMm9Eb2MueG1sUEsBAi0AFAAGAAgA&#10;AAAhAOP7TFnfAAAACgEAAA8AAAAAAAAAAAAAAAAApwQAAGRycy9kb3ducmV2LnhtbFBLBQYAAAAA&#10;BAAEAPMAAACzBQAAAAA=&#10;">
                <v:stroke dashstyle="1 1" endarrow="block"/>
              </v:shape>
            </w:pict>
          </mc:Fallback>
        </mc:AlternateContent>
      </w:r>
      <w:r w:rsidRPr="00724055">
        <w:rPr>
          <w:rFonts w:ascii="Arial Narrow" w:hAnsi="Arial Narrow"/>
          <w:noProof/>
        </w:rPr>
        <mc:AlternateContent>
          <mc:Choice Requires="wps">
            <w:drawing>
              <wp:anchor distT="0" distB="0" distL="114300" distR="114300" simplePos="0" relativeHeight="251710464" behindDoc="0" locked="0" layoutInCell="1" allowOverlap="1">
                <wp:simplePos x="0" y="0"/>
                <wp:positionH relativeFrom="column">
                  <wp:posOffset>701040</wp:posOffset>
                </wp:positionH>
                <wp:positionV relativeFrom="paragraph">
                  <wp:posOffset>64770</wp:posOffset>
                </wp:positionV>
                <wp:extent cx="2429510" cy="957580"/>
                <wp:effectExtent l="34290" t="7620" r="12700" b="53975"/>
                <wp:wrapNone/>
                <wp:docPr id="18" name="AutoShape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29510" cy="95758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639833" id="AutoShape 561" o:spid="_x0000_s1026" type="#_x0000_t32" style="position:absolute;margin-left:55.2pt;margin-top:5.1pt;width:191.3pt;height:75.4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b7TQIAAIkEAAAOAAAAZHJzL2Uyb0RvYy54bWysVMGO2jAQvVfqP1i5QwgNLETAapVAe9i2&#10;SLv9AGM7xKrjsWxDQFX/vWMHaGkvVdUcnHE882bmzXMWj6dWkaOwToJeJtlwlBChGXCp98vky+tm&#10;MEuI81RzqkCLZXIWLnlcvX2z6EwhxtCA4sISBNGu6Mwyabw3RZo61oiWuiEYofGwBttSj1u7T7ml&#10;HaK3Kh2PRtO0A8uNBSacw69Vf5isIn5dC+Y/17UTnqhlgrX5uNq47sKarha02FtqGskuZdB/qKKl&#10;UmPSG1RFPSUHK/+AaiWz4KD2QwZtCnUtmYg9YDfZ6LduXhpqROwFyXHmRpP7f7Ds03FrieQ4O5yU&#10;pi3O6OngIaYmk2kWGOqMK9Cx1FsbemQn/WKegX11REPZUL0X0f31bDA6RqR3IWHjDObZdR+Bow/F&#10;DJGuU21bUitpPoTAAI6UkFOcz/k2H3HyhOHHcT6eTzIcI8Oz+eRhMosDTGkRcEK0sc6/F9CSYCwT&#10;5y2V+8aXoDVKAWyfgx6fnce+MPAaEII1bKRSURFKky6kGE9iUQ6U5OEwuDm735XKkiMNmopPIAnB&#10;7twCckVd0/u5s6vA93KzcNA8pmkE5euL7alUaBMfWfRWIq9KJKGOVvCEKIEXLFh9LqVDLcgMtnKx&#10;esF9m4/m69l6lg/y8XQ9yEdVNXjalPlguskeJtW7qiyr7HtoK8uLRnIudOjsKv4s/ztxXa5hL9ub&#10;/G8UpvfokR4s9vqORUeRBF30CtsBP29t6C7oBfUenS93M1yoX/fR6+cfZPUDAAD//wMAUEsDBBQA&#10;BgAIAAAAIQDgxbKT3QAAAAoBAAAPAAAAZHJzL2Rvd25yZXYueG1sTE/LTsMwELwj8Q/WInGjdkoV&#10;SohToao9IRW1IMTRjZckaryObDcNf89ygtvOzmge5WpyvRgxxM6ThmymQCDV3nbUaHh/294tQcRk&#10;yJreE2r4xgir6vqqNIX1F9rjeEiNYBOKhdHQpjQUUsa6RWfizA9IzH354ExiGBppg7mwuevlXKlc&#10;OtMRJ7RmwHWL9elwdpz7Gdeb7WnKly8hjNnrx+7BbnZa395Mz08gEk7pTwy/9bk6VNzp6M9ko+gZ&#10;Z2rBUj7UHAQLFo/3PO7IjzxTIKtS/p9Q/QAAAP//AwBQSwECLQAUAAYACAAAACEAtoM4kv4AAADh&#10;AQAAEwAAAAAAAAAAAAAAAAAAAAAAW0NvbnRlbnRfVHlwZXNdLnhtbFBLAQItABQABgAIAAAAIQA4&#10;/SH/1gAAAJQBAAALAAAAAAAAAAAAAAAAAC8BAABfcmVscy8ucmVsc1BLAQItABQABgAIAAAAIQAN&#10;rjb7TQIAAIkEAAAOAAAAAAAAAAAAAAAAAC4CAABkcnMvZTJvRG9jLnhtbFBLAQItABQABgAIAAAA&#10;IQDgxbKT3QAAAAoBAAAPAAAAAAAAAAAAAAAAAKcEAABkcnMvZG93bnJldi54bWxQSwUGAAAAAAQA&#10;BADzAAAAsQUAAAAA&#10;">
                <v:stroke dashstyle="1 1" endarrow="block"/>
              </v:shape>
            </w:pict>
          </mc:Fallback>
        </mc:AlternateContent>
      </w:r>
      <w:r w:rsidRPr="00724055">
        <w:rPr>
          <w:rFonts w:ascii="Arial Narrow" w:hAnsi="Arial Narrow"/>
          <w:noProof/>
        </w:rPr>
        <mc:AlternateContent>
          <mc:Choice Requires="wps">
            <w:drawing>
              <wp:anchor distT="0" distB="0" distL="114300" distR="114300" simplePos="0" relativeHeight="251689984" behindDoc="0" locked="0" layoutInCell="1" allowOverlap="1">
                <wp:simplePos x="0" y="0"/>
                <wp:positionH relativeFrom="column">
                  <wp:posOffset>6760845</wp:posOffset>
                </wp:positionH>
                <wp:positionV relativeFrom="paragraph">
                  <wp:posOffset>33020</wp:posOffset>
                </wp:positionV>
                <wp:extent cx="792480" cy="771525"/>
                <wp:effectExtent l="0" t="4445" r="0" b="0"/>
                <wp:wrapNone/>
                <wp:docPr id="17"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771525"/>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AD3E05" w:rsidRPr="00994EDB" w:rsidRDefault="00AD3E05" w:rsidP="00DC488D">
                            <w:pPr>
                              <w:jc w:val="center"/>
                              <w:rPr>
                                <w:i/>
                                <w:sz w:val="20"/>
                                <w:szCs w:val="20"/>
                              </w:rPr>
                            </w:pPr>
                            <w:r w:rsidRPr="00994EDB">
                              <w:rPr>
                                <w:i/>
                                <w:sz w:val="20"/>
                                <w:szCs w:val="20"/>
                              </w:rPr>
                              <w:t>Komunalinių atliekų tvarkymo sistema</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1" o:spid="_x0000_s1074" type="#_x0000_t202" style="position:absolute;left:0;text-align:left;margin-left:532.35pt;margin-top:2.6pt;width:62.4pt;height:6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TwckwIAADMFAAAOAAAAZHJzL2Uyb0RvYy54bWysVNuO2yAQfa/Uf0C8J7YjZxNb66x2N01V&#10;Kb1Iu/0AYnCMihkXSOy02n/vgJNsthepquoHDMxwODNzhuubvlFkL4yVoAuajGNKhC6BS70t6OfH&#10;1WhOiXVMc6ZAi4IehKU3i9evrrs2FxOoQXFhCIJom3dtQWvn2jyKbFmLhtkxtEKjsQLTMIdLs424&#10;YR2iNyqaxPFV1IHhrYFSWIu7y8FIFwG/qkTpPlaVFY6ogiI3F0YTxo0fo8U1y7eGtbUsjzTYP7Bo&#10;mNR46RlqyRwjOyN/gWpkacBC5cYlNBFUlSxFiAGjSeKfonmoWStCLJgc257TZP8fbPlh/8kQybF2&#10;M0o0a7BGj6J35A56Mk0Tn6CutTn6PbTo6Xo0oHMI1rZrKL9YouG+Znorbo2BrhaMI8FwMro4OuBY&#10;D7Lp3gPHi9jOQQDqK9P47GE+CKJjoQ7n4ngyJW7Oskk6R0uJptksmU6mnlvE8tPh1lj3VkBD/KSg&#10;BmsfwNl+bd3genLxd1lQkq+kUmFhtpt7ZcieoU5W4Tuiv3BT2jtr8McGxGEHOeId3ubZhrp/z5JJ&#10;Gt9NstHqaj4bpat0Ospm8XwUJ9lddhWnWbpcPXmCSZrXknOh11KLkwaT9O9qfOyGQT1BhaQraOaz&#10;E+L6Y5Bx+H4XpE/Sktl6SIY92CU478fyRjpsViWbgs7Px1nuK/5G8+DimFTDPHoZWCgVZuf0D/kK&#10;+vCSGMTh+k0ftJjO/YVePBvgB1SMAawoFh9fGpzUYL5R0mHXFtR+3TEjKFHvNKpumiIvbPOwSGJk&#10;SYm5tGwuLUyXCFVQR8kwvXfD07BrjdzWeNOgcw23qNRKBhU9s8JQ/AI7MwR1fEV861+ug9fzW7f4&#10;AQAA//8DAFBLAwQUAAYACAAAACEAT3mzH+IAAAALAQAADwAAAGRycy9kb3ducmV2LnhtbEyPwW6C&#10;QBCG7018h82Y9FYXSEFKWYxp4sFD02ibxt5WdgooO0vYFeHtu57sbf7Ml3++yVejbtmAvW0MCQgX&#10;ATCk0qiGKgFfn5unFJh1kpRsDaGACS2sitlDLjNlrrTDYe8q5kvIZlJA7VyXcW7LGrW0C9Mh+d2v&#10;6bV0PvYVV728+nLd8igIEq5lQ/5CLTt8q7E87y9awDmddsPmY9qGB4UH9f4db0/DjxCP83H9Cszh&#10;6O4w3PS9OhTe6WgupCxrfQ6S56VnBcQRsBsQpi8xsKOfomQJvMj5/x+KPwAAAP//AwBQSwECLQAU&#10;AAYACAAAACEAtoM4kv4AAADhAQAAEwAAAAAAAAAAAAAAAAAAAAAAW0NvbnRlbnRfVHlwZXNdLnht&#10;bFBLAQItABQABgAIAAAAIQA4/SH/1gAAAJQBAAALAAAAAAAAAAAAAAAAAC8BAABfcmVscy8ucmVs&#10;c1BLAQItABQABgAIAAAAIQB2nTwckwIAADMFAAAOAAAAAAAAAAAAAAAAAC4CAABkcnMvZTJvRG9j&#10;LnhtbFBLAQItABQABgAIAAAAIQBPebMf4gAAAAsBAAAPAAAAAAAAAAAAAAAAAO0EAABkcnMvZG93&#10;bnJldi54bWxQSwUGAAAAAAQABADzAAAA/AUAAAAA&#10;" stroked="f">
                <v:stroke dashstyle="1 1"/>
                <v:textbox inset="1.5mm,.3mm,1.5mm,.3mm">
                  <w:txbxContent>
                    <w:p w:rsidR="00AD3E05" w:rsidRPr="00994EDB" w:rsidRDefault="00AD3E05" w:rsidP="00DC488D">
                      <w:pPr>
                        <w:jc w:val="center"/>
                        <w:rPr>
                          <w:i/>
                          <w:sz w:val="20"/>
                          <w:szCs w:val="20"/>
                        </w:rPr>
                      </w:pPr>
                      <w:r w:rsidRPr="00994EDB">
                        <w:rPr>
                          <w:i/>
                          <w:sz w:val="20"/>
                          <w:szCs w:val="20"/>
                        </w:rPr>
                        <w:t>Komunalinių atliekų tvarkymo sistema</w:t>
                      </w:r>
                    </w:p>
                  </w:txbxContent>
                </v:textbox>
              </v:shape>
            </w:pict>
          </mc:Fallback>
        </mc:AlternateContent>
      </w:r>
    </w:p>
    <w:p w:rsidR="00DC488D" w:rsidRPr="00724055" w:rsidRDefault="009C78AF" w:rsidP="00DC488D">
      <w:pPr>
        <w:rPr>
          <w:rFonts w:ascii="Arial Narrow" w:hAnsi="Arial Narrow"/>
        </w:rPr>
      </w:pPr>
      <w:r w:rsidRPr="00724055">
        <w:rPr>
          <w:rFonts w:ascii="Arial Narrow" w:hAnsi="Arial Narrow"/>
          <w:noProof/>
        </w:rPr>
        <mc:AlternateContent>
          <mc:Choice Requires="wps">
            <w:drawing>
              <wp:anchor distT="0" distB="0" distL="114300" distR="114300" simplePos="0" relativeHeight="251695104" behindDoc="0" locked="0" layoutInCell="1" allowOverlap="1">
                <wp:simplePos x="0" y="0"/>
                <wp:positionH relativeFrom="column">
                  <wp:posOffset>652145</wp:posOffset>
                </wp:positionH>
                <wp:positionV relativeFrom="paragraph">
                  <wp:posOffset>80645</wp:posOffset>
                </wp:positionV>
                <wp:extent cx="901065" cy="671830"/>
                <wp:effectExtent l="13970" t="13970" r="46990" b="57150"/>
                <wp:wrapNone/>
                <wp:docPr id="16" name="AutoShape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065" cy="67183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5010C" id="AutoShape 546" o:spid="_x0000_s1026" type="#_x0000_t32" style="position:absolute;margin-left:51.35pt;margin-top:6.35pt;width:70.95pt;height:52.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ZS6RwIAAH4EAAAOAAAAZHJzL2Uyb0RvYy54bWysVF1v2yAUfZ+0/4B4Tx2njpdaTarKTvbS&#10;bZXa/QACOEbDXAQ0TjTtv++Ck6zdXqZpfsAXc7/OuQff3h16TfbSeQVmSfOrKSXScBDK7Jb06/Nm&#10;sqDEB2YE02Dkkh6lp3er9+9uB1vJGXSghXQEkxhfDXZJuxBslWWed7Jn/gqsNHjYgutZwK3bZcKx&#10;AbP3OptNp2U2gBPWAZfe49dmPKSrlL9tJQ9f2tbLQPSSYm8hrS6t27hmq1tW7RyzneKnNtg/dNEz&#10;ZbDoJVXDAiMvTv2RqlfcgYc2XHHoM2hbxWXCgGjy6W9onjpmZcKC5Hh7ocn/v7T88/7RESVwdiUl&#10;hvU4o/uXAKk0mRdlZGiwvkLH2jy6iJEfzJN9AP7NEwN1x8xOJvfno8XoPEZkb0Lixlussx0+gUAf&#10;hhUSXYfW9TElEkEOaSrHy1TkIRCOH2+QmHJOCcej8kO+uE5Ty1h1DrbOh48SehKNJfXBMbXrQg3G&#10;4PzB5akU2z/4EFtj1TkgVjawUVonGWhDBiw3n81TgAetRDyMbt7ttrV2ZM+ikNKTcOLJa7eYuWG+&#10;G/380TcQRo05eDEilekkE+uTHZjSaJOQqAtOIZla0thHLwUlWuKtitbYuDaxFyQGoZysUWXfb6Y3&#10;68V6UUyKWbmeFNOmmdxv6mJSbvIP8+a6qesm/xFh5UXVKSGkicjOis+Lv1PU6e6NWr1o/kJh9jZ7&#10;4hqbPb9T00kZUQyjrLYgjo8uoosiQZEn59OFjLfo9T55/fptrH4CAAD//wMAUEsDBBQABgAIAAAA&#10;IQCvZEGn4AAAAAoBAAAPAAAAZHJzL2Rvd25yZXYueG1sTI9BT8MwDIXvSPyHyEjcWNJqlKk0nQYT&#10;BzQ0bWMHjllj2orGqZps6/493glO9rOfnj8X89F14oRDaD1pSCYKBFLlbUu1hv3n28MMRIiGrOk8&#10;oYYLBpiXtzeFya0/0xZPu1gLDqGQGw1NjH0uZagadCZMfI/Eu28/OBNZDrW0gzlzuOtkqlQmnWmJ&#10;LzSmx9cGq5/d0WnI3sOX2SxX6mWbrJebdfex2KeV1vd34+IZRMQx/pnhis/oUDLTwR/JBtGxVukT&#10;W7m5Vjak02kG4sCDZPYIsizk/xfKXwAAAP//AwBQSwECLQAUAAYACAAAACEAtoM4kv4AAADhAQAA&#10;EwAAAAAAAAAAAAAAAAAAAAAAW0NvbnRlbnRfVHlwZXNdLnhtbFBLAQItABQABgAIAAAAIQA4/SH/&#10;1gAAAJQBAAALAAAAAAAAAAAAAAAAAC8BAABfcmVscy8ucmVsc1BLAQItABQABgAIAAAAIQDf0ZS6&#10;RwIAAH4EAAAOAAAAAAAAAAAAAAAAAC4CAABkcnMvZTJvRG9jLnhtbFBLAQItABQABgAIAAAAIQCv&#10;ZEGn4AAAAAoBAAAPAAAAAAAAAAAAAAAAAKEEAABkcnMvZG93bnJldi54bWxQSwUGAAAAAAQABADz&#10;AAAArgUAAAAA&#10;">
                <v:stroke dashstyle="1 1" endarrow="block"/>
              </v:shape>
            </w:pict>
          </mc:Fallback>
        </mc:AlternateContent>
      </w:r>
      <w:r w:rsidRPr="00724055">
        <w:rPr>
          <w:rFonts w:ascii="Arial Narrow" w:hAnsi="Arial Narrow"/>
          <w:noProof/>
        </w:rPr>
        <mc:AlternateContent>
          <mc:Choice Requires="wps">
            <w:drawing>
              <wp:anchor distT="0" distB="0" distL="114300" distR="114300" simplePos="0" relativeHeight="251698176" behindDoc="0" locked="0" layoutInCell="1" allowOverlap="1">
                <wp:simplePos x="0" y="0"/>
                <wp:positionH relativeFrom="column">
                  <wp:posOffset>391160</wp:posOffset>
                </wp:positionH>
                <wp:positionV relativeFrom="paragraph">
                  <wp:posOffset>105410</wp:posOffset>
                </wp:positionV>
                <wp:extent cx="635" cy="666115"/>
                <wp:effectExtent l="57785" t="10160" r="55880" b="19050"/>
                <wp:wrapNone/>
                <wp:docPr id="15" name="AutoShape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6611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05401" id="AutoShape 549" o:spid="_x0000_s1026" type="#_x0000_t32" style="position:absolute;margin-left:30.8pt;margin-top:8.3pt;width:.05pt;height:52.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UKQwIAAHsEAAAOAAAAZHJzL2Uyb0RvYy54bWysVMGO2jAQvVfqP1i+QwgbUogIq1UCvWy7&#10;SLv9AGM7xKpjW7YhoKr/3rEDtLSXqioHM7Zn3ryZec7y8dRJdOTWCa1KnI4nGHFFNRNqX+Ivb5vR&#10;HCPniWJEasVLfOYOP67ev1v2puBT3WrJuEUAolzRmxK33psiSRxteUfcWBuu4LLRtiMetnafMEt6&#10;QO9kMp1M8qTXlhmrKXcOTuvhEq8iftNw6l+axnGPZImBm4+rjesurMlqSYq9JaYV9EKD/AOLjggF&#10;SW9QNfEEHaz4A6oT1GqnGz+mukt00wjKYw1QTTr5rZrXlhgea4HmOHNrk/t/sPTzcWuRYDC7GUaK&#10;dDCjp4PXMTWaZYvQod64AhwrtbWhRnpSr+ZZ068OKV21RO15dH87G4hOQ0RyFxI2zkCeXf9JM/Ah&#10;kCG269TYLkBCI9ApTuV8mwo/eUThMH8AZhTO8zxPgWWAJ8U10ljnP3LdoWCU2HlLxL71lVYKhq9t&#10;GvOQ47PzQ+A1IKRVeiOkhHNSSIX6Ei9m01kMcFoKFi7DnbP7XSUtOpKgovi7sLhzC8g1ce3g586u&#10;1j74kcLqg2LRajlh64vtiZBgIx/75q2ATkqOA4+OM4wkhycVrIG4VAEKugKlXKxBYt8Wk8V6vp5n&#10;o2yar0fZpK5HT5sqG+Wb9MOsfqirqk6/h7LSrGgFY1yFyq5yT7O/k9Pl4Q1CvQn+1sLkHj0OCche&#10;/yPpKIughEFTO83OWxuqCwoBhUfny2sMT+jXffT6+c1Y/QAAAP//AwBQSwMEFAAGAAgAAAAhAAq0&#10;bnfeAAAACAEAAA8AAABkcnMvZG93bnJldi54bWxMj09Lw0AQxe+C32EZwZvdbMAoaTalWjyIUtra&#10;g8dpdpoE90/Ibtv47R1PehrevMeb31SLyVlxpjH2wWtQswwE+SaY3rca9h8vd48gYkJv0AZPGr4p&#10;wqK+vqqwNOHit3TepVZwiY8lauhSGkopY9ORwzgLA3n2jmF0mFiOrTQjXrjcWZlnWSEd9p4vdDjQ&#10;c0fN1+7kNBSv8RM3q7fsaavWq83avi/3eaP17c20nININKW/MPziMzrUzHQIJ2+isNyhCk7yvuDJ&#10;fqEeQBxY5+oeZF3J/w/UPwAAAP//AwBQSwECLQAUAAYACAAAACEAtoM4kv4AAADhAQAAEwAAAAAA&#10;AAAAAAAAAAAAAAAAW0NvbnRlbnRfVHlwZXNdLnhtbFBLAQItABQABgAIAAAAIQA4/SH/1gAAAJQB&#10;AAALAAAAAAAAAAAAAAAAAC8BAABfcmVscy8ucmVsc1BLAQItABQABgAIAAAAIQCUPIUKQwIAAHsE&#10;AAAOAAAAAAAAAAAAAAAAAC4CAABkcnMvZTJvRG9jLnhtbFBLAQItABQABgAIAAAAIQAKtG533gAA&#10;AAgBAAAPAAAAAAAAAAAAAAAAAJ0EAABkcnMvZG93bnJldi54bWxQSwUGAAAAAAQABADzAAAAqAUA&#10;AAAA&#10;">
                <v:stroke dashstyle="1 1" endarrow="block"/>
              </v:shape>
            </w:pict>
          </mc:Fallback>
        </mc:AlternateContent>
      </w:r>
    </w:p>
    <w:p w:rsidR="00DC488D" w:rsidRPr="00724055" w:rsidRDefault="00DC488D" w:rsidP="00DC488D">
      <w:pPr>
        <w:rPr>
          <w:rFonts w:ascii="Arial Narrow" w:hAnsi="Arial Narrow"/>
        </w:rPr>
      </w:pPr>
    </w:p>
    <w:p w:rsidR="00DC488D" w:rsidRPr="00724055" w:rsidRDefault="009C78AF" w:rsidP="00DC488D">
      <w:pPr>
        <w:rPr>
          <w:rFonts w:ascii="Arial Narrow" w:hAnsi="Arial Narrow"/>
        </w:rPr>
      </w:pPr>
      <w:r w:rsidRPr="00724055">
        <w:rPr>
          <w:rFonts w:ascii="Arial Narrow" w:hAnsi="Arial Narrow"/>
          <w:noProof/>
        </w:rPr>
        <mc:AlternateContent>
          <mc:Choice Requires="wps">
            <w:drawing>
              <wp:anchor distT="0" distB="0" distL="114300" distR="114300" simplePos="0" relativeHeight="251683840" behindDoc="0" locked="0" layoutInCell="1" allowOverlap="1">
                <wp:simplePos x="0" y="0"/>
                <wp:positionH relativeFrom="column">
                  <wp:posOffset>8159750</wp:posOffset>
                </wp:positionH>
                <wp:positionV relativeFrom="paragraph">
                  <wp:posOffset>6350</wp:posOffset>
                </wp:positionV>
                <wp:extent cx="1057275" cy="1015365"/>
                <wp:effectExtent l="0" t="0" r="3175" b="0"/>
                <wp:wrapNone/>
                <wp:docPr id="14"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015365"/>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AD3E05" w:rsidRPr="00994EDB" w:rsidRDefault="00AD3E05" w:rsidP="00DC488D">
                            <w:pPr>
                              <w:jc w:val="left"/>
                              <w:rPr>
                                <w:sz w:val="20"/>
                                <w:szCs w:val="20"/>
                              </w:rPr>
                            </w:pPr>
                            <w:r>
                              <w:rPr>
                                <w:sz w:val="20"/>
                                <w:szCs w:val="20"/>
                              </w:rPr>
                              <w:t>Planuojama r</w:t>
                            </w:r>
                            <w:r w:rsidRPr="00994EDB">
                              <w:rPr>
                                <w:sz w:val="20"/>
                                <w:szCs w:val="20"/>
                              </w:rPr>
                              <w:t>egioninės atliekų tvarkymo sistemos infrastruktūra</w:t>
                            </w: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5" o:spid="_x0000_s1075" type="#_x0000_t202" style="position:absolute;left:0;text-align:left;margin-left:642.5pt;margin-top:.5pt;width:83.25pt;height:79.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seLlgIAADUFAAAOAAAAZHJzL2Uyb0RvYy54bWysVG1vmzAQ/j5p/8Hy9xRIIQkopGqaZZrU&#10;vUjtfoCDTbAGPmY7gazaf9/ZJGnWbdI0jQ9gc+fnnrt7zvObvqnJXmgjQeU0ugopEaoALtU2p58f&#10;16MZJcYyxVkNSuT0IAy9Wbx+Ne/aTIyhgpoLTRBEmaxrc1pZ22ZBYIpKNMxcQSsUGkvQDbO41duA&#10;a9YhelMH4zCcBB1o3moohDH4dzUY6cLjl6Uo7MeyNMKSOqfIzfq39u+NeweLOcu2mrWVLI402D+w&#10;aJhUGPQMtWKWkZ2Wv0A1stBgoLRXBTQBlKUshM8Bs4nCF9k8VKwVPhcsjmnPZTL/D7b4sP+kieTY&#10;u5gSxRrs0aPoLVlCT5LrxBWoa02Gfg8tetoeDejskzXtPRRfDFFwVzG1FbdaQ1cJxpFg5E4GF0cH&#10;HONANt174BiI7Sx4oL7Ujase1oMgOjbqcG6OI1O4kGEyHU8TSgq0RWGUXE88u4Blp+OtNvatgIa4&#10;RU41dt/Ds/29sY4Oy04uLpqBWvK1rGu/0dvNXa3JnqFS1v7xGbxwq5VzVuCODYjDH2SJMZzN8fWd&#10;f0qjcRwux+loPZlNR/E6TkbpNJyNwihdppMwTuPV+rsjGMVZJTkX6l4qcVJhFP9dl4/zMOjH65B0&#10;OU2TcTL06I9Jhv75XZKuSCtmqqEY5mBWYJ0fyxppcVxr2eR0dj7OMtfzN4p7F8tkPayDnxPz9cfq&#10;nL6+Xl4hThSDPGy/6b0a49QFdPLZAD+gZjRgR1EYeNfgogL9jZIO5zan5uuOaUFJ/U6h7tIojt2g&#10;+02MksGNvrRsLi1MFQiVU0vJsLyzw+Wwa7XcVhhpULqCW9RqKb2KnlkdFY6z6ZM63iNu+C/33uv5&#10;tlv8AAAA//8DAFBLAwQUAAYACAAAACEAdsfOwN8AAAALAQAADwAAAGRycy9kb3ducmV2LnhtbExP&#10;QU7DMBC8I/EHa5G4UadRUpU0TkUrISFUDi0cenTjbRKI11HsNOH3bE/ltDOa0exMvp5sKy7Y+8aR&#10;gvksAoFUOtNQpeDr8/VpCcIHTUa3jlDBL3pYF/d3uc6MG2mPl0OoBIeQz7SCOoQuk9KXNVrtZ65D&#10;Yu3seqsD076Sptcjh9tWxlG0kFY3xB9q3eG2xvLnMFgFMnwP/X53Ht/fmt1ms02OHxQnSj0+TC8r&#10;EAGncDPDtT5Xh4I7ndxAxouWebxMeUxgxOdqSNJ5CuLEaBE9gyxy+X9D8QcAAP//AwBQSwECLQAU&#10;AAYACAAAACEAtoM4kv4AAADhAQAAEwAAAAAAAAAAAAAAAAAAAAAAW0NvbnRlbnRfVHlwZXNdLnht&#10;bFBLAQItABQABgAIAAAAIQA4/SH/1gAAAJQBAAALAAAAAAAAAAAAAAAAAC8BAABfcmVscy8ucmVs&#10;c1BLAQItABQABgAIAAAAIQC3ZseLlgIAADUFAAAOAAAAAAAAAAAAAAAAAC4CAABkcnMvZTJvRG9j&#10;LnhtbFBLAQItABQABgAIAAAAIQB2x87A3wAAAAsBAAAPAAAAAAAAAAAAAAAAAPAEAABkcnMvZG93&#10;bnJldi54bWxQSwUGAAAAAAQABADzAAAA/AUAAAAA&#10;" stroked="f">
                <v:stroke dashstyle="1 1"/>
                <v:textbox>
                  <w:txbxContent>
                    <w:p w:rsidR="00AD3E05" w:rsidRPr="00994EDB" w:rsidRDefault="00AD3E05" w:rsidP="00DC488D">
                      <w:pPr>
                        <w:jc w:val="left"/>
                        <w:rPr>
                          <w:sz w:val="20"/>
                          <w:szCs w:val="20"/>
                        </w:rPr>
                      </w:pPr>
                      <w:r>
                        <w:rPr>
                          <w:sz w:val="20"/>
                          <w:szCs w:val="20"/>
                        </w:rPr>
                        <w:t>Planuojama r</w:t>
                      </w:r>
                      <w:r w:rsidRPr="00994EDB">
                        <w:rPr>
                          <w:sz w:val="20"/>
                          <w:szCs w:val="20"/>
                        </w:rPr>
                        <w:t>egioninės atliekų tvarkymo sistemos infrastruktūra</w:t>
                      </w:r>
                      <w:r>
                        <w:rPr>
                          <w:sz w:val="20"/>
                          <w:szCs w:val="20"/>
                        </w:rPr>
                        <w:t xml:space="preserve"> </w:t>
                      </w:r>
                    </w:p>
                  </w:txbxContent>
                </v:textbox>
              </v:shape>
            </w:pict>
          </mc:Fallback>
        </mc:AlternateContent>
      </w:r>
      <w:r w:rsidRPr="00724055">
        <w:rPr>
          <w:rFonts w:ascii="Arial Narrow" w:hAnsi="Arial Narrow"/>
          <w:noProof/>
        </w:rPr>
        <mc:AlternateContent>
          <mc:Choice Requires="wps">
            <w:drawing>
              <wp:anchor distT="0" distB="0" distL="114300" distR="114300" simplePos="0" relativeHeight="251699200" behindDoc="0" locked="0" layoutInCell="1" allowOverlap="1">
                <wp:simplePos x="0" y="0"/>
                <wp:positionH relativeFrom="column">
                  <wp:posOffset>-85090</wp:posOffset>
                </wp:positionH>
                <wp:positionV relativeFrom="paragraph">
                  <wp:posOffset>278765</wp:posOffset>
                </wp:positionV>
                <wp:extent cx="933450" cy="742950"/>
                <wp:effectExtent l="10160" t="12065" r="8890" b="6985"/>
                <wp:wrapNone/>
                <wp:docPr id="13"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742950"/>
                        </a:xfrm>
                        <a:prstGeom prst="rect">
                          <a:avLst/>
                        </a:prstGeom>
                        <a:solidFill>
                          <a:srgbClr val="FFFFFF"/>
                        </a:solidFill>
                        <a:ln w="9525">
                          <a:solidFill>
                            <a:srgbClr val="000000"/>
                          </a:solidFill>
                          <a:prstDash val="sysDot"/>
                          <a:miter lim="800000"/>
                          <a:headEnd/>
                          <a:tailEnd/>
                        </a:ln>
                      </wps:spPr>
                      <wps:txbx>
                        <w:txbxContent>
                          <w:p w:rsidR="00AD3E05" w:rsidRPr="00994EDB" w:rsidRDefault="00AD3E05" w:rsidP="00DC488D">
                            <w:pPr>
                              <w:spacing w:before="40" w:after="40"/>
                              <w:jc w:val="center"/>
                              <w:rPr>
                                <w:sz w:val="20"/>
                                <w:szCs w:val="20"/>
                              </w:rPr>
                            </w:pPr>
                            <w:r>
                              <w:rPr>
                                <w:sz w:val="20"/>
                                <w:szCs w:val="20"/>
                              </w:rPr>
                              <w:t>Atliekų naudojimo energijai gauti įrenginiai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0" o:spid="_x0000_s1076" type="#_x0000_t202" style="position:absolute;left:0;text-align:left;margin-left:-6.7pt;margin-top:21.95pt;width:73.5pt;height:5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rjCOQIAAHQEAAAOAAAAZHJzL2Uyb0RvYy54bWysVMtu2zAQvBfoPxC81/KziQXLQWo3RYH0&#10;AST9gBVFWUQpLkvSltyv75JyHCNtL0V1EEjtcjg7s6vVTd9qdpDOKzQFn4zGnEkjsFJmV/Bvj3dv&#10;rjnzAUwFGo0s+FF6frN+/WrV2VxOsUFdSccIxPi8swVvQrB5lnnRyBb8CK00FKzRtRBo63ZZ5aAj&#10;9FZn0/H4bdahq6xDIb2nr9shyNcJv66lCF/q2svAdMGJW0hvl95lfGfrFeQ7B7ZR4kQD/oFFC8rQ&#10;pWeoLQRge6d+g2qVcOixDiOBbYZ1rYRMNVA1k/GLah4asDLVQuJ4e5bJ/z9Y8fnw1TFVkXczzgy0&#10;5NGj7AN7hz1bLJJAnfU55T1Yygw9BSg5FevtPYrvnhncNGB28tY57BoJFRGcRGmzi6PREp/7CFJ2&#10;n7Cii2AfMAH1tWujeqQHI3Qy6ng2J5IR9HE5m82JDxMUuppPlwO3DPKnw9b58EFiy+Ki4I68T+Bw&#10;uPchkoH8KSXe5VGr6k5pnTZuV260YwegPrlLT+L/Ik0b1hGTxXQx1P9XiHF6/gQRKWzBN8NV/ui3&#10;GIYubFWgUdCqLfj1+TjkUc/3pkqNGkDpYU3FaHMSOGo6qBv6sk9mPhtXYnUkyR0OrU+jSosG3U/O&#10;Omr7gvsfe3CSM/3RkG3LyXwe5yRt5ourKW3cZaS8jIARBFXwwNmw3IRhtvbWqV1DNw2NYvCWrK5V&#10;siG2wcDqxJ9aO7lzGsM4O5f7lPX8s1j/AgAA//8DAFBLAwQUAAYACAAAACEA52O24OAAAAAKAQAA&#10;DwAAAGRycy9kb3ducmV2LnhtbEyPTUvDQBCG74L/YZmCl9Juakpq02yKKN4EMZWep9nJB8nOhuy2&#10;jf56tye9zTAP7zxvtp9MLy40utaygtUyAkFcWt1yreDr8LZ4AuE8ssbeMin4Jgf7/P4uw1TbK3/S&#10;pfC1CCHsUlTQeD+kUrqyIYNuaQficKvsaNCHdaylHvEawk0vH6MokQZbDh8aHOilobIrzkYBmTlV&#10;P+/DsfuocNO9zovN8dAq9TCbnncgPE3+D4abflCHPDid7Jm1E72CxSpeB1TBOt6CuAFxnIA4hSGJ&#10;tiDzTP6vkP8CAAD//wMAUEsBAi0AFAAGAAgAAAAhALaDOJL+AAAA4QEAABMAAAAAAAAAAAAAAAAA&#10;AAAAAFtDb250ZW50X1R5cGVzXS54bWxQSwECLQAUAAYACAAAACEAOP0h/9YAAACUAQAACwAAAAAA&#10;AAAAAAAAAAAvAQAAX3JlbHMvLnJlbHNQSwECLQAUAAYACAAAACEAGUa4wjkCAAB0BAAADgAAAAAA&#10;AAAAAAAAAAAuAgAAZHJzL2Uyb0RvYy54bWxQSwECLQAUAAYACAAAACEA52O24OAAAAAKAQAADwAA&#10;AAAAAAAAAAAAAACTBAAAZHJzL2Rvd25yZXYueG1sUEsFBgAAAAAEAAQA8wAAAKAFAAAAAA==&#10;">
                <v:stroke dashstyle="1 1"/>
                <v:textbox>
                  <w:txbxContent>
                    <w:p w:rsidR="00AD3E05" w:rsidRPr="00994EDB" w:rsidRDefault="00AD3E05" w:rsidP="00DC488D">
                      <w:pPr>
                        <w:spacing w:before="40" w:after="40"/>
                        <w:jc w:val="center"/>
                        <w:rPr>
                          <w:sz w:val="20"/>
                          <w:szCs w:val="20"/>
                        </w:rPr>
                      </w:pPr>
                      <w:r>
                        <w:rPr>
                          <w:sz w:val="20"/>
                          <w:szCs w:val="20"/>
                        </w:rPr>
                        <w:t>Atliekų naudojimo energijai gauti įrenginiai</w:t>
                      </w:r>
                    </w:p>
                  </w:txbxContent>
                </v:textbox>
              </v:shape>
            </w:pict>
          </mc:Fallback>
        </mc:AlternateContent>
      </w:r>
    </w:p>
    <w:p w:rsidR="00DC488D" w:rsidRPr="00724055" w:rsidRDefault="009C78AF" w:rsidP="00DC488D">
      <w:pPr>
        <w:rPr>
          <w:rFonts w:ascii="Arial Narrow" w:hAnsi="Arial Narrow"/>
        </w:rPr>
      </w:pPr>
      <w:r>
        <w:rPr>
          <w:rFonts w:ascii="Arial Narrow" w:hAnsi="Arial Narrow"/>
          <w:noProof/>
        </w:rPr>
        <mc:AlternateContent>
          <mc:Choice Requires="wps">
            <w:drawing>
              <wp:anchor distT="0" distB="0" distL="114300" distR="114300" simplePos="0" relativeHeight="251714560" behindDoc="0" locked="0" layoutInCell="1" allowOverlap="1">
                <wp:simplePos x="0" y="0"/>
                <wp:positionH relativeFrom="column">
                  <wp:posOffset>7978775</wp:posOffset>
                </wp:positionH>
                <wp:positionV relativeFrom="paragraph">
                  <wp:posOffset>151130</wp:posOffset>
                </wp:positionV>
                <wp:extent cx="180975" cy="152400"/>
                <wp:effectExtent l="6350" t="8255" r="12700" b="10795"/>
                <wp:wrapNone/>
                <wp:docPr id="12" name="Rectangle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D6E3BC"/>
                        </a:solidFill>
                        <a:ln w="952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FA5F2" id="Rectangle 565" o:spid="_x0000_s1026" style="position:absolute;margin-left:628.25pt;margin-top:11.9pt;width:14.25pt;height:1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DZ60AIAALEFAAAOAAAAZHJzL2Uyb0RvYy54bWysVNuO0zAQfUfiHyy/d3Np0ku06apXhLTA&#10;igXx7MZOY+HYwXabdhH/zthpQ5flASFaKfLY4+MzM2fm9u5YC3Rg2nAlcxzdhBgxWSjK5S7Hnz9t&#10;BhOMjCWSEqEky/GJGXw3e/3qtm0yFqtKCco0AhBpsrbJcWVtkwWBKSpWE3OjGibhsFS6JhZMvQuo&#10;Ji2g1yKIw3AUtErTRquCGQO7q+4Qzzx+WbLCfihLwywSOQZu1n+1/27dN5jdkmynSVPx4kyD/AOL&#10;mnAJj/ZQK2IJ2mv+AqrmhVZGlfamUHWgypIXzMcA0UThb9E8VqRhPhZIjmn6NJn/B1u8PzxoxCnU&#10;LsZIkhpq9BGyRuROMJSOUpehtjEZOD42D9rFaJp7VXw1SKplBX5srrVqK0Yo8Iqcf/DsgjMMXEXb&#10;9p2igE/2VvlkHUtdO0BIAzr6mpz6mrCjRQVsRpNwOk4xKuAoSuMk9DULSHa53Ghj3zBVI7fIsQby&#10;Hpwc7o11ZEh2cfHkleB0w4Xwht5tl0KjAwF5rEbr4WLp+UOM125CojbH0zQGHkTsQOiF1f6RZ27m&#10;Gi30vz+hOTYrYqruVXMyK2WdH8lqbqEZBK9zPOmvk8yldi2pd7GEi24NcQnpbjEv8y5YsI4Wln4f&#10;Mugl+H2+ScNxMpwMxuN0OEiG63CwmGyWg/kyGo3G68VysY5+uHiiJKs4pUyuPaa5dESU/J3izr3Z&#10;abnviZ6gY6X2EONjRVtEuavXMJ3GEQYDmjIed1FfJRlpZb9wW/lWcOJwGM8SPQnd/5zoHt3X/erh&#10;4EVsnccRUgWZvGTNK9eJtRP9VtETCBc4eHXCnINFpfQTRi3MjBybb3uiGUbirQTxT6MkcUPGG0k6&#10;jsHQ1yfb6xMiC4DKsQVR+eXSdoNp32i+q+ClyEcr1RwapuRezK6ZOlbA2xkwF3wE5xnmBs+17b1+&#10;TdrZTwAAAP//AwBQSwMEFAAGAAgAAAAhADejtsrhAAAACwEAAA8AAABkcnMvZG93bnJldi54bWxM&#10;j01Lw0AURfeC/2F4gjs7STQxxkyKFF1oQWhtoctp5pkE5yNkJm3y731d6fLyLvedUy4no9kJB985&#10;KyBeRMDQ1k51thGw+3q7y4H5IK2S2lkUMKOHZXV9VcpCubPd4GkbGkYj1hdSQBtCX3Du6xaN9AvX&#10;o6XbtxuMDBSHhqtBnmncaJ5EUcaN7Cx9aGWPqxbrn+1oBKx1vdrP75+b+TUed3HIPtzTQQpxezO9&#10;PAMLOIW/MlzwCR0qYjq60SrPNOUkzVLqCkjuyeHSSPKU9I4CHh5z4FXJ/ztUvwAAAP//AwBQSwEC&#10;LQAUAAYACAAAACEAtoM4kv4AAADhAQAAEwAAAAAAAAAAAAAAAAAAAAAAW0NvbnRlbnRfVHlwZXNd&#10;LnhtbFBLAQItABQABgAIAAAAIQA4/SH/1gAAAJQBAAALAAAAAAAAAAAAAAAAAC8BAABfcmVscy8u&#10;cmVsc1BLAQItABQABgAIAAAAIQAnxDZ60AIAALEFAAAOAAAAAAAAAAAAAAAAAC4CAABkcnMvZTJv&#10;RG9jLnhtbFBLAQItABQABgAIAAAAIQA3o7bK4QAAAAsBAAAPAAAAAAAAAAAAAAAAACoFAABkcnMv&#10;ZG93bnJldi54bWxQSwUGAAAAAAQABADzAAAAOAYAAAAA&#10;" fillcolor="#d6e3bc">
                <v:stroke dashstyle="1 1"/>
              </v:rect>
            </w:pict>
          </mc:Fallback>
        </mc:AlternateContent>
      </w:r>
      <w:r w:rsidRPr="00724055">
        <w:rPr>
          <w:rFonts w:ascii="Arial Narrow" w:hAnsi="Arial Narrow"/>
          <w:noProof/>
        </w:rPr>
        <mc:AlternateContent>
          <mc:Choice Requires="wps">
            <w:drawing>
              <wp:anchor distT="0" distB="0" distL="114300" distR="114300" simplePos="0" relativeHeight="251672576" behindDoc="0" locked="0" layoutInCell="1" allowOverlap="1">
                <wp:simplePos x="0" y="0"/>
                <wp:positionH relativeFrom="column">
                  <wp:posOffset>6200775</wp:posOffset>
                </wp:positionH>
                <wp:positionV relativeFrom="paragraph">
                  <wp:posOffset>-1270</wp:posOffset>
                </wp:positionV>
                <wp:extent cx="1533525" cy="781050"/>
                <wp:effectExtent l="9525" t="8255" r="9525" b="10795"/>
                <wp:wrapNone/>
                <wp:docPr id="11"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781050"/>
                        </a:xfrm>
                        <a:prstGeom prst="rect">
                          <a:avLst/>
                        </a:prstGeom>
                        <a:solidFill>
                          <a:srgbClr val="EAF1DD"/>
                        </a:solidFill>
                        <a:ln w="9525">
                          <a:solidFill>
                            <a:srgbClr val="000000"/>
                          </a:solidFill>
                          <a:prstDash val="sysDot"/>
                          <a:miter lim="800000"/>
                          <a:headEnd/>
                          <a:tailEnd/>
                        </a:ln>
                      </wps:spPr>
                      <wps:txbx>
                        <w:txbxContent>
                          <w:p w:rsidR="00AD3E05" w:rsidRPr="00526848" w:rsidRDefault="00AD3E05" w:rsidP="005473BC">
                            <w:pPr>
                              <w:shd w:val="clear" w:color="auto" w:fill="E2EFD9"/>
                              <w:spacing w:after="40"/>
                              <w:jc w:val="center"/>
                              <w:rPr>
                                <w:sz w:val="20"/>
                                <w:szCs w:val="20"/>
                              </w:rPr>
                            </w:pPr>
                            <w:r>
                              <w:rPr>
                                <w:sz w:val="20"/>
                                <w:szCs w:val="20"/>
                              </w:rPr>
                              <w:t xml:space="preserve">Žaliųjų atliekų kompostavimo aikštelė </w:t>
                            </w:r>
                            <w:r w:rsidRPr="0016400C">
                              <w:rPr>
                                <w:sz w:val="20"/>
                                <w:szCs w:val="20"/>
                              </w:rPr>
                              <w:t>(Ažušilių vs., Luokesos sen., Molėtų r. sav.)</w:t>
                            </w:r>
                          </w:p>
                          <w:p w:rsidR="00AD3E05" w:rsidRPr="005473BC" w:rsidRDefault="00AD3E05" w:rsidP="005473B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3" o:spid="_x0000_s1077" type="#_x0000_t202" style="position:absolute;left:0;text-align:left;margin-left:488.25pt;margin-top:-.1pt;width:120.75pt;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CtPQIAAHUEAAAOAAAAZHJzL2Uyb0RvYy54bWysVNtu2zAMfR+wfxD0vjpO4zU16hRZ0w4D&#10;ugvQ7gMYWY6FyaImKbGzry8lp2nQDXsYlgdBDKlD8hzSV9dDp9lOOq/QVDw/m3AmjcBamU3Fvz/e&#10;vZtz5gOYGjQaWfG99Px68fbNVW9LOcUWdS0dIxDjy95WvA3BllnmRSs78GdopSFng66DQKbbZLWD&#10;ntA7nU0nk/dZj662DoX0nv5djU6+SPhNI0X42jReBqYrTrWFdLp0ruOZLa6g3DiwrRKHMuAfquhA&#10;GUp6hFpBALZ16jeoTgmHHptwJrDLsGmUkKkH6iafvOrmoQUrUy9EjrdHmvz/gxVfdt8cUzVpl3Nm&#10;oCONHuUQ2AccWDE9jwT11pcU92ApMgzkoODUrLf3KH54ZvCmBbORS+ewbyXUVGAeX2YnT0ccH0HW&#10;/WesKRFsAyagoXFdZI/4YIROQu2P4sRiRExZnJ8X04IzQb6LeT4pknoZlM+vrfPho8SOxUvFHYmf&#10;0GF370OsBsrnkJjMo1b1ndI6GW6zvtGO7YAG5XZ5l69WqYFXYdqwvuKXsY6/Q0zS708QsYQV+HZM&#10;5fd+hSHGQdmpQLugVVfx+fE5lJHQW1OnkABKj3dqRpsDw5HUkd4wrIekZpH4j/Svsd4T5w7H2add&#10;pUuL7hdnPc19xf3PLTjJmf5kSLfLfDaLi5KMWXExJcOdetanHjCCoCoeOBuvN2Fcrq11atNSpnFS&#10;DC5J60YlGV6qOtRPs53UOexhXJ5TO0W9fC0WTwAAAP//AwBQSwMEFAAGAAgAAAAhAKRlj/jfAAAA&#10;CgEAAA8AAABkcnMvZG93bnJldi54bWxMj81ugzAQhO+V+g7WVuotMUFqSgkmKlWJKvUQNe0DLHgD&#10;qP5B2BDy9jWn5rajGc1+k+1nrdhEg+usEbBZR8DI1FZ2phHw812uEmDOo5GorCEBV3Kwz+/vMkyl&#10;vZgvmk6+YaHEuBQFtN73KeeubkmjW9ueTPDOdtDogxwaLge8hHKteBxFW66xM+FDiz29tVT/nkYt&#10;oCun8f1QTsVHcT2iPiSVOhafQjw+zK87YJ5m/x+GBT+gQx6YKjsa6ZgS8PK8fQpRAasY2OLHmySM&#10;q5YrToDnGb+dkP8BAAD//wMAUEsBAi0AFAAGAAgAAAAhALaDOJL+AAAA4QEAABMAAAAAAAAAAAAA&#10;AAAAAAAAAFtDb250ZW50X1R5cGVzXS54bWxQSwECLQAUAAYACAAAACEAOP0h/9YAAACUAQAACwAA&#10;AAAAAAAAAAAAAAAvAQAAX3JlbHMvLnJlbHNQSwECLQAUAAYACAAAACEAHITQrT0CAAB1BAAADgAA&#10;AAAAAAAAAAAAAAAuAgAAZHJzL2Uyb0RvYy54bWxQSwECLQAUAAYACAAAACEApGWP+N8AAAAKAQAA&#10;DwAAAAAAAAAAAAAAAACXBAAAZHJzL2Rvd25yZXYueG1sUEsFBgAAAAAEAAQA8wAAAKMFAAAAAA==&#10;" fillcolor="#eaf1dd">
                <v:stroke dashstyle="1 1"/>
                <v:textbox>
                  <w:txbxContent>
                    <w:p w:rsidR="00AD3E05" w:rsidRPr="00526848" w:rsidRDefault="00AD3E05" w:rsidP="005473BC">
                      <w:pPr>
                        <w:shd w:val="clear" w:color="auto" w:fill="E2EFD9"/>
                        <w:spacing w:after="40"/>
                        <w:jc w:val="center"/>
                        <w:rPr>
                          <w:sz w:val="20"/>
                          <w:szCs w:val="20"/>
                        </w:rPr>
                      </w:pPr>
                      <w:r>
                        <w:rPr>
                          <w:sz w:val="20"/>
                          <w:szCs w:val="20"/>
                        </w:rPr>
                        <w:t xml:space="preserve">Žaliųjų atliekų kompostavimo aikštelė </w:t>
                      </w:r>
                      <w:r w:rsidRPr="0016400C">
                        <w:rPr>
                          <w:sz w:val="20"/>
                          <w:szCs w:val="20"/>
                        </w:rPr>
                        <w:t>(Ažušilių vs., Luokesos sen., Molėtų r. sav.)</w:t>
                      </w:r>
                    </w:p>
                    <w:p w:rsidR="00AD3E05" w:rsidRPr="005473BC" w:rsidRDefault="00AD3E05" w:rsidP="005473BC">
                      <w:pPr>
                        <w:rPr>
                          <w:szCs w:val="20"/>
                        </w:rPr>
                      </w:pPr>
                    </w:p>
                  </w:txbxContent>
                </v:textbox>
              </v:shape>
            </w:pict>
          </mc:Fallback>
        </mc:AlternateContent>
      </w:r>
      <w:r w:rsidRPr="00724055">
        <w:rPr>
          <w:rFonts w:ascii="Arial Narrow" w:hAnsi="Arial Narrow"/>
          <w:noProof/>
        </w:rPr>
        <mc:AlternateContent>
          <mc:Choice Requires="wps">
            <w:drawing>
              <wp:anchor distT="0" distB="0" distL="114300" distR="114300" simplePos="0" relativeHeight="251671552" behindDoc="0" locked="0" layoutInCell="1" allowOverlap="1">
                <wp:simplePos x="0" y="0"/>
                <wp:positionH relativeFrom="column">
                  <wp:posOffset>960120</wp:posOffset>
                </wp:positionH>
                <wp:positionV relativeFrom="paragraph">
                  <wp:posOffset>17780</wp:posOffset>
                </wp:positionV>
                <wp:extent cx="1883410" cy="762000"/>
                <wp:effectExtent l="7620" t="8255" r="13970" b="10795"/>
                <wp:wrapNone/>
                <wp:docPr id="1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762000"/>
                        </a:xfrm>
                        <a:prstGeom prst="rect">
                          <a:avLst/>
                        </a:prstGeom>
                        <a:solidFill>
                          <a:srgbClr val="EAF1DD"/>
                        </a:solidFill>
                        <a:ln w="9525">
                          <a:solidFill>
                            <a:srgbClr val="000000"/>
                          </a:solidFill>
                          <a:prstDash val="sysDot"/>
                          <a:miter lim="800000"/>
                          <a:headEnd/>
                          <a:tailEnd/>
                        </a:ln>
                      </wps:spPr>
                      <wps:txbx>
                        <w:txbxContent>
                          <w:p w:rsidR="00AD3E05" w:rsidRPr="00526848" w:rsidRDefault="00AD3E05" w:rsidP="005473BC">
                            <w:pPr>
                              <w:shd w:val="clear" w:color="auto" w:fill="E2EFD9"/>
                              <w:spacing w:before="40" w:after="40"/>
                              <w:jc w:val="center"/>
                              <w:rPr>
                                <w:sz w:val="20"/>
                                <w:szCs w:val="20"/>
                              </w:rPr>
                            </w:pPr>
                            <w:r>
                              <w:rPr>
                                <w:sz w:val="20"/>
                                <w:szCs w:val="20"/>
                              </w:rPr>
                              <w:t>Utenos regiono nepavojingų atliekų sąvartynas</w:t>
                            </w:r>
                            <w:r w:rsidRPr="00526848">
                              <w:rPr>
                                <w:sz w:val="20"/>
                                <w:szCs w:val="20"/>
                              </w:rPr>
                              <w:t xml:space="preserve"> </w:t>
                            </w:r>
                            <w:r>
                              <w:rPr>
                                <w:sz w:val="20"/>
                                <w:szCs w:val="20"/>
                              </w:rPr>
                              <w:t>Mockėnų k., Utenos sen., Utenos r. sav.</w:t>
                            </w:r>
                          </w:p>
                          <w:p w:rsidR="00AD3E05" w:rsidRPr="005473BC" w:rsidRDefault="00AD3E05" w:rsidP="005473B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078" type="#_x0000_t202" style="position:absolute;left:0;text-align:left;margin-left:75.6pt;margin-top:1.4pt;width:148.3pt;height:6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3g4PgIAAHUEAAAOAAAAZHJzL2Uyb0RvYy54bWysVNtuGjEQfa/Uf7D8XhYoJGTFElEIVaX0&#10;IiX9gMHrZa16Pa5t2KVfn7GXEJqqL1VfVjYzPnPmnBnmt12j2UE6r9AUfDQYciaNwFKZXcG/P27e&#10;zTjzAUwJGo0s+FF6frt4+2be2lyOsUZdSscIxPi8tQWvQ7B5lnlRywb8AK00FKzQNRDo6nZZ6aAl&#10;9EZn4+HwKmvRldahkN7Tr+s+yBcJv6qkCF+rysvAdMGJW0hfl77b+M0Wc8h3DmytxIkG/AOLBpSh&#10;omeoNQRge6f+gGqUcOixCgOBTYZVpYRMPVA3o+Grbh5qsDL1QuJ4e5bJ/z9Y8eXwzTFVknckj4GG&#10;PHqUXWAfsGPT8TgK1FqfU96DpczQUYCSU7Pe3qP44ZnBVQ1mJ5fOYVtLKIngKL7MLp72OD6CbNvP&#10;WFIh2AdMQF3lmqge6cEInZgcz+ZEMiKWnM3eTyJJQbHrKzI/uZdB/vzaOh8+SmxYPBTckfkJHQ73&#10;PkQ2kD+nxGIetSo3Sut0cbvtSjt2ABqUu+VmtF6nBl6lacPagt9Mx9NegL9CELsXgr9VihTW4Ou+&#10;lD/6NYZ+DBsVaBe0ago+Oz+HPAp6Z8o0qQGU7s/UjDYnhaOovbyh23bJzenZuS2WR9LcYT/7tKt0&#10;qNH94qyluS+4/7kHJznTnwz5djOaTOKipMtkej2mi7uMbC8jYARBFTxw1h9XoV+uvXVqV1OlflIM&#10;LsnrSiUb4lD0rE78abaTO6c9jMtzeU9ZL/8WiycAAAD//wMAUEsDBBQABgAIAAAAIQAn7JDD3AAA&#10;AAkBAAAPAAAAZHJzL2Rvd25yZXYueG1sTE/LTsMwELwj8Q/WInGjTqMCVYhTEUQqJA4VhQ/YxCaJ&#10;sNdR7KTp37Oc6G1nZzSPfLc4K2Yzht6TgvUqAWGo8bqnVsHXZ3W3BREikkbrySg4mwC74voqx0z7&#10;E32Y+RhbwSYUMlTQxThkUoamMw7Dyg+GmPv2o8PIcGylHvHE5s7KNEkepMOeOKHDwbx0pvk5Tk5B&#10;X83T676ay7fyfEC339b2UL4rdXuzPD+BiGaJ/2L4q8/VoeBOtZ9IB2EZ369TlipIeQHzm80jHzUT&#10;KX9kkcvLBcUvAAAA//8DAFBLAQItABQABgAIAAAAIQC2gziS/gAAAOEBAAATAAAAAAAAAAAAAAAA&#10;AAAAAABbQ29udGVudF9UeXBlc10ueG1sUEsBAi0AFAAGAAgAAAAhADj9If/WAAAAlAEAAAsAAAAA&#10;AAAAAAAAAAAALwEAAF9yZWxzLy5yZWxzUEsBAi0AFAAGAAgAAAAhAGxbeDg+AgAAdQQAAA4AAAAA&#10;AAAAAAAAAAAALgIAAGRycy9lMm9Eb2MueG1sUEsBAi0AFAAGAAgAAAAhACfskMPcAAAACQEAAA8A&#10;AAAAAAAAAAAAAAAAmAQAAGRycy9kb3ducmV2LnhtbFBLBQYAAAAABAAEAPMAAAChBQAAAAA=&#10;" fillcolor="#eaf1dd">
                <v:stroke dashstyle="1 1"/>
                <v:textbox>
                  <w:txbxContent>
                    <w:p w:rsidR="00AD3E05" w:rsidRPr="00526848" w:rsidRDefault="00AD3E05" w:rsidP="005473BC">
                      <w:pPr>
                        <w:shd w:val="clear" w:color="auto" w:fill="E2EFD9"/>
                        <w:spacing w:before="40" w:after="40"/>
                        <w:jc w:val="center"/>
                        <w:rPr>
                          <w:sz w:val="20"/>
                          <w:szCs w:val="20"/>
                        </w:rPr>
                      </w:pPr>
                      <w:r>
                        <w:rPr>
                          <w:sz w:val="20"/>
                          <w:szCs w:val="20"/>
                        </w:rPr>
                        <w:t>Utenos regiono nepavojingų atliekų sąvartynas</w:t>
                      </w:r>
                      <w:r w:rsidRPr="00526848">
                        <w:rPr>
                          <w:sz w:val="20"/>
                          <w:szCs w:val="20"/>
                        </w:rPr>
                        <w:t xml:space="preserve"> </w:t>
                      </w:r>
                      <w:r>
                        <w:rPr>
                          <w:sz w:val="20"/>
                          <w:szCs w:val="20"/>
                        </w:rPr>
                        <w:t>Mockėnų k., Utenos sen., Utenos r. sav.</w:t>
                      </w:r>
                    </w:p>
                    <w:p w:rsidR="00AD3E05" w:rsidRPr="005473BC" w:rsidRDefault="00AD3E05" w:rsidP="005473BC">
                      <w:pPr>
                        <w:rPr>
                          <w:szCs w:val="20"/>
                        </w:rPr>
                      </w:pPr>
                    </w:p>
                  </w:txbxContent>
                </v:textbox>
              </v:shape>
            </w:pict>
          </mc:Fallback>
        </mc:AlternateContent>
      </w:r>
      <w:r w:rsidRPr="00724055">
        <w:rPr>
          <w:rFonts w:ascii="Arial Narrow" w:hAnsi="Arial Narrow"/>
          <w:noProof/>
        </w:rPr>
        <mc:AlternateContent>
          <mc:Choice Requires="wps">
            <w:drawing>
              <wp:anchor distT="0" distB="0" distL="114300" distR="114300" simplePos="0" relativeHeight="251673600" behindDoc="0" locked="0" layoutInCell="1" allowOverlap="1">
                <wp:simplePos x="0" y="0"/>
                <wp:positionH relativeFrom="column">
                  <wp:posOffset>2933700</wp:posOffset>
                </wp:positionH>
                <wp:positionV relativeFrom="paragraph">
                  <wp:posOffset>17780</wp:posOffset>
                </wp:positionV>
                <wp:extent cx="1638300" cy="792480"/>
                <wp:effectExtent l="9525" t="8255" r="9525" b="8890"/>
                <wp:wrapNone/>
                <wp:docPr id="6"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792480"/>
                        </a:xfrm>
                        <a:prstGeom prst="rect">
                          <a:avLst/>
                        </a:prstGeom>
                        <a:solidFill>
                          <a:srgbClr val="FFFFFF"/>
                        </a:solidFill>
                        <a:ln w="9525">
                          <a:solidFill>
                            <a:srgbClr val="000000"/>
                          </a:solidFill>
                          <a:prstDash val="sysDot"/>
                          <a:miter lim="800000"/>
                          <a:headEnd/>
                          <a:tailEnd/>
                        </a:ln>
                      </wps:spPr>
                      <wps:txbx>
                        <w:txbxContent>
                          <w:p w:rsidR="00AD3E05" w:rsidRPr="00994EDB" w:rsidRDefault="00AD3E05" w:rsidP="00DC488D">
                            <w:pPr>
                              <w:jc w:val="center"/>
                              <w:rPr>
                                <w:sz w:val="20"/>
                                <w:szCs w:val="20"/>
                              </w:rPr>
                            </w:pPr>
                            <w:r>
                              <w:rPr>
                                <w:sz w:val="20"/>
                                <w:szCs w:val="20"/>
                              </w:rPr>
                              <w:t>Pakuotes ir kitas a</w:t>
                            </w:r>
                            <w:r w:rsidRPr="00994EDB">
                              <w:rPr>
                                <w:sz w:val="20"/>
                                <w:szCs w:val="20"/>
                              </w:rPr>
                              <w:t>ntrines žaliavas</w:t>
                            </w:r>
                            <w:r>
                              <w:rPr>
                                <w:sz w:val="20"/>
                                <w:szCs w:val="20"/>
                              </w:rPr>
                              <w:t xml:space="preserve"> bei</w:t>
                            </w:r>
                            <w:r w:rsidRPr="00994EDB">
                              <w:rPr>
                                <w:sz w:val="20"/>
                                <w:szCs w:val="20"/>
                              </w:rPr>
                              <w:t xml:space="preserve"> gaminių atliekas perdirbančios ar naudojančios įmonės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4" o:spid="_x0000_s1079" type="#_x0000_t202" style="position:absolute;left:0;text-align:left;margin-left:231pt;margin-top:1.4pt;width:129pt;height:6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g3GPAIAAHQEAAAOAAAAZHJzL2Uyb0RvYy54bWysVNtu2zAMfR+wfxD0vtpJkzQx6hRdswwD&#10;ugvQ7gMYWY6FyaImKbGzry8lp2nQbS/D/CCIIXVInkPm+qZvNdtL5xWako8ucs6kEVgpsy3598f1&#10;uzlnPoCpQKORJT9Iz2+Wb99cd7aQY2xQV9IxAjG+6GzJmxBskWVeNLIFf4FWGnLW6FoIZLptVjno&#10;CL3V2TjPZ1mHrrIOhfSefl0NTr5M+HUtRfha114GpktOtYV0unRu4pktr6HYOrCNEscy4B+qaEEZ&#10;SnqCWkEAtnPqN6hWCYce63AhsM2wrpWQqQfqZpS/6uahAStTL0SOtyea/P+DFV/23xxTVclnnBlo&#10;SaJH2Qf2Hns2HU8iP531BYU9WAoMPTlI59Srt/cofnhm8K4Bs5W3zmHXSKiovlF8mZ09HXB8BNl0&#10;n7GiRLALmID62rWRPKKDETrpdDhpE4sRMeXscn6Zk0uQ72oxnsyTeBkUz6+t8+GjxJbFS8kdaZ/Q&#10;YX/vQ6wGiueQmMyjVtVaaZ0Mt93cacf2QHOyTl9q4FWYNqwr+WI6ng4E/BUiT9+fIGIJK/DNkMof&#10;/ApDjIOiVYFWQau25PPTcygioR9MlUICKD3cqRltjgxHUgd6Q7/pk5jTy4gZ6d9gdSDOHQ6jT6tK&#10;lwbdL846GvuS+587cJIz/cmQbovRZBL3JBmT6dWYDHfu2Zx7wAiCKnngbLjehWG3dtapbUOZhkkx&#10;eEta1yrJ8FLVsX4a7aTOcQ3j7pzbKerlz2L5BAAA//8DAFBLAwQUAAYACAAAACEABSTRo90AAAAJ&#10;AQAADwAAAGRycy9kb3ducmV2LnhtbEyPT0vDQBTE70K/w/IEL8VuDJJIzKYUxZsgpqXn1+TlD8m+&#10;DdltG/30Pk96HGaY+U2+XeyoLjT73rGBh00Eirhydc+tgcP+7f4JlA/INY6OycAXedgWq5scs9pd&#10;+ZMuZWiVlLDP0EAXwpRp7auOLPqNm4jFa9xsMYicW13PeJVyO+o4ihJtsWdZ6HCil46qoTxbA2TX&#10;1Hy/T8fho8F0eF2X6XHfG3N3u+yeQQVawl8YfvEFHQphOrkz116NBh6TWL4EA7E8ED+VOVAnCcZp&#10;ArrI9f8HxQ8AAAD//wMAUEsBAi0AFAAGAAgAAAAhALaDOJL+AAAA4QEAABMAAAAAAAAAAAAAAAAA&#10;AAAAAFtDb250ZW50X1R5cGVzXS54bWxQSwECLQAUAAYACAAAACEAOP0h/9YAAACUAQAACwAAAAAA&#10;AAAAAAAAAAAvAQAAX3JlbHMvLnJlbHNQSwECLQAUAAYACAAAACEAS+INxjwCAAB0BAAADgAAAAAA&#10;AAAAAAAAAAAuAgAAZHJzL2Uyb0RvYy54bWxQSwECLQAUAAYACAAAACEABSTRo90AAAAJAQAADwAA&#10;AAAAAAAAAAAAAACWBAAAZHJzL2Rvd25yZXYueG1sUEsFBgAAAAAEAAQA8wAAAKAFAAAAAA==&#10;">
                <v:stroke dashstyle="1 1"/>
                <v:textbox>
                  <w:txbxContent>
                    <w:p w:rsidR="00AD3E05" w:rsidRPr="00994EDB" w:rsidRDefault="00AD3E05" w:rsidP="00DC488D">
                      <w:pPr>
                        <w:jc w:val="center"/>
                        <w:rPr>
                          <w:sz w:val="20"/>
                          <w:szCs w:val="20"/>
                        </w:rPr>
                      </w:pPr>
                      <w:r>
                        <w:rPr>
                          <w:sz w:val="20"/>
                          <w:szCs w:val="20"/>
                        </w:rPr>
                        <w:t>Pakuotes ir kitas a</w:t>
                      </w:r>
                      <w:r w:rsidRPr="00994EDB">
                        <w:rPr>
                          <w:sz w:val="20"/>
                          <w:szCs w:val="20"/>
                        </w:rPr>
                        <w:t>ntrines žaliavas</w:t>
                      </w:r>
                      <w:r>
                        <w:rPr>
                          <w:sz w:val="20"/>
                          <w:szCs w:val="20"/>
                        </w:rPr>
                        <w:t xml:space="preserve"> bei</w:t>
                      </w:r>
                      <w:r w:rsidRPr="00994EDB">
                        <w:rPr>
                          <w:sz w:val="20"/>
                          <w:szCs w:val="20"/>
                        </w:rPr>
                        <w:t xml:space="preserve"> gaminių atliekas perdirbančios ar naudojančios įmonės</w:t>
                      </w:r>
                    </w:p>
                  </w:txbxContent>
                </v:textbox>
              </v:shape>
            </w:pict>
          </mc:Fallback>
        </mc:AlternateContent>
      </w:r>
      <w:r w:rsidRPr="00724055">
        <w:rPr>
          <w:rFonts w:ascii="Arial Narrow" w:hAnsi="Arial Narrow"/>
          <w:noProof/>
        </w:rPr>
        <mc:AlternateContent>
          <mc:Choice Requires="wps">
            <w:drawing>
              <wp:anchor distT="0" distB="0" distL="114300" distR="114300" simplePos="0" relativeHeight="251674624" behindDoc="0" locked="0" layoutInCell="1" allowOverlap="1">
                <wp:simplePos x="0" y="0"/>
                <wp:positionH relativeFrom="column">
                  <wp:posOffset>4819650</wp:posOffset>
                </wp:positionH>
                <wp:positionV relativeFrom="paragraph">
                  <wp:posOffset>27305</wp:posOffset>
                </wp:positionV>
                <wp:extent cx="1209675" cy="752475"/>
                <wp:effectExtent l="9525" t="8255" r="9525" b="10795"/>
                <wp:wrapNone/>
                <wp:docPr id="3"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752475"/>
                        </a:xfrm>
                        <a:prstGeom prst="rect">
                          <a:avLst/>
                        </a:prstGeom>
                        <a:solidFill>
                          <a:srgbClr val="FFFFFF"/>
                        </a:solidFill>
                        <a:ln w="9525">
                          <a:solidFill>
                            <a:srgbClr val="000000"/>
                          </a:solidFill>
                          <a:prstDash val="sysDot"/>
                          <a:miter lim="800000"/>
                          <a:headEnd/>
                          <a:tailEnd/>
                        </a:ln>
                      </wps:spPr>
                      <wps:txbx>
                        <w:txbxContent>
                          <w:p w:rsidR="00AD3E05" w:rsidRPr="00994EDB" w:rsidRDefault="00AD3E05" w:rsidP="00DC488D">
                            <w:pPr>
                              <w:spacing w:before="40" w:after="40"/>
                              <w:jc w:val="center"/>
                              <w:rPr>
                                <w:sz w:val="20"/>
                                <w:szCs w:val="20"/>
                              </w:rPr>
                            </w:pPr>
                            <w:r>
                              <w:rPr>
                                <w:sz w:val="20"/>
                                <w:szCs w:val="20"/>
                              </w:rPr>
                              <w:t>Pavojingąsias</w:t>
                            </w:r>
                            <w:r w:rsidRPr="00994EDB">
                              <w:rPr>
                                <w:sz w:val="20"/>
                                <w:szCs w:val="20"/>
                              </w:rPr>
                              <w:t xml:space="preserve"> atliekas tvarkančios įmonės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5" o:spid="_x0000_s1080" type="#_x0000_t202" style="position:absolute;left:0;text-align:left;margin-left:379.5pt;margin-top:2.15pt;width:95.25pt;height:5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F0OAIAAHQEAAAOAAAAZHJzL2Uyb0RvYy54bWysVNtu2zAMfR+wfxD0vjjJkrYx4hRdsgwD&#10;ugvQ7gNoWY6FyaImKbGzrx8lp2l2wR6G+UEQQ+qQPIfM8rZvNTtI5xWagk9GY86kEVgpsyv4l8ft&#10;qxvOfABTgUYjC36Unt+uXr5YdjaXU2xQV9IxAjE+72zBmxBsnmVeNLIFP0IrDTlrdC0EMt0uqxx0&#10;hN7qbDoeX2Uduso6FNJ7+nUzOPkq4de1FOFTXXsZmC441RbS6dJZxjNbLSHfObCNEqcy4B+qaEEZ&#10;SnqG2kAAtnfqN6hWCYce6zAS2GZY10rI1AN1Mxn/0s1DA1amXogcb880+f8HKz4ePjumqoK/5sxA&#10;SxI9yj6wN9iz+XQe+emszynswVJg6MlBOqdevb1H8dUzg+sGzE7eOYddI6Gi+ibxZXbxdMDxEaTs&#10;PmBFiWAfMAH1tWsjeUQHI3TS6XjWJhYjYsrpeHF1PedMkO96Pp3RPaaA/Om1dT68k9iyeCm4I+0T&#10;OhzufRhCn0JiMo9aVVuldTLcrlxrxw5Ac7JN3wn9pzBtWFfwRSTm7xDj9P0JIpawAd8MqfzRbzDE&#10;OMhbFWgVtGoLfnN+Dnkk9K2pUkgApYc79a3NieFI6kBv6Ms+iTmfRcxIf4nVkTh3OIw+rSpdGnTf&#10;Oeto7Avuv+3BSc70e0O6LSazWdyTZMzm11My3KWnvPSAEQRV8MDZcF2HYbf21qldQ5mGSTF4R1rX&#10;KsnwXNWpfhrtJORpDePuXNop6vnPYvUDAAD//wMAUEsDBBQABgAIAAAAIQDFhVkL3wAAAAkBAAAP&#10;AAAAZHJzL2Rvd25yZXYueG1sTI/NTsMwEITvSLyDtUhcKuoQWtKEOBUCcUOqSFHP23jzo8R2FLtt&#10;4OlZTnAczWjmm3w7m0GcafKdswrulxEIspXTnW0UfO7f7jYgfECrcXCWFHyRh21xfZVjpt3FftC5&#10;DI3gEuszVNCGMGZS+qolg37pRrLs1W4yGFhOjdQTXrjcDDKOokdpsLO80OJILy1VfXkyCsgsqP5+&#10;Hw/9rsakf12UyWHfKXV7Mz8/gQg0h78w/OIzOhTMdHQnq70YFCTrlL8EBasHEOynq3QN4sjBON6A&#10;LHL5/0HxAwAA//8DAFBLAQItABQABgAIAAAAIQC2gziS/gAAAOEBAAATAAAAAAAAAAAAAAAAAAAA&#10;AABbQ29udGVudF9UeXBlc10ueG1sUEsBAi0AFAAGAAgAAAAhADj9If/WAAAAlAEAAAsAAAAAAAAA&#10;AAAAAAAALwEAAF9yZWxzLy5yZWxzUEsBAi0AFAAGAAgAAAAhAGVKIXQ4AgAAdAQAAA4AAAAAAAAA&#10;AAAAAAAALgIAAGRycy9lMm9Eb2MueG1sUEsBAi0AFAAGAAgAAAAhAMWFWQvfAAAACQEAAA8AAAAA&#10;AAAAAAAAAAAAkgQAAGRycy9kb3ducmV2LnhtbFBLBQYAAAAABAAEAPMAAACeBQAAAAA=&#10;">
                <v:stroke dashstyle="1 1"/>
                <v:textbox>
                  <w:txbxContent>
                    <w:p w:rsidR="00AD3E05" w:rsidRPr="00994EDB" w:rsidRDefault="00AD3E05" w:rsidP="00DC488D">
                      <w:pPr>
                        <w:spacing w:before="40" w:after="40"/>
                        <w:jc w:val="center"/>
                        <w:rPr>
                          <w:sz w:val="20"/>
                          <w:szCs w:val="20"/>
                        </w:rPr>
                      </w:pPr>
                      <w:r>
                        <w:rPr>
                          <w:sz w:val="20"/>
                          <w:szCs w:val="20"/>
                        </w:rPr>
                        <w:t>Pavojingąsias</w:t>
                      </w:r>
                      <w:r w:rsidRPr="00994EDB">
                        <w:rPr>
                          <w:sz w:val="20"/>
                          <w:szCs w:val="20"/>
                        </w:rPr>
                        <w:t xml:space="preserve"> atliekas tvarkančios įmonės</w:t>
                      </w:r>
                    </w:p>
                  </w:txbxContent>
                </v:textbox>
              </v:shape>
            </w:pict>
          </mc:Fallback>
        </mc:AlternateContent>
      </w:r>
    </w:p>
    <w:p w:rsidR="00DC488D" w:rsidRPr="00724055" w:rsidRDefault="00DC488D" w:rsidP="00DC488D">
      <w:pPr>
        <w:rPr>
          <w:rFonts w:ascii="Arial Narrow" w:hAnsi="Arial Narrow"/>
        </w:rPr>
      </w:pPr>
    </w:p>
    <w:p w:rsidR="00DC488D" w:rsidRPr="00724055" w:rsidRDefault="00DC488D" w:rsidP="00DC488D">
      <w:pPr>
        <w:rPr>
          <w:rFonts w:ascii="Arial Narrow" w:hAnsi="Arial Narrow"/>
        </w:rPr>
      </w:pPr>
    </w:p>
    <w:p w:rsidR="00DC488D" w:rsidRPr="00724055" w:rsidRDefault="00DC488D" w:rsidP="00DC488D">
      <w:pPr>
        <w:rPr>
          <w:rFonts w:ascii="Arial Narrow" w:hAnsi="Arial Narrow"/>
        </w:rPr>
      </w:pPr>
    </w:p>
    <w:p w:rsidR="00DC488D" w:rsidRPr="00794CF9" w:rsidRDefault="00812BB9" w:rsidP="00794CF9">
      <w:pPr>
        <w:pStyle w:val="Antrat"/>
        <w:jc w:val="center"/>
        <w:sectPr w:rsidR="00DC488D" w:rsidRPr="00794CF9" w:rsidSect="001F33D4">
          <w:pgSz w:w="16838" w:h="11906" w:orient="landscape"/>
          <w:pgMar w:top="1560" w:right="1418" w:bottom="1134" w:left="1418" w:header="567" w:footer="567" w:gutter="0"/>
          <w:cols w:space="1296"/>
          <w:docGrid w:linePitch="360"/>
        </w:sectPr>
      </w:pPr>
      <w:r w:rsidRPr="00794CF9">
        <w:t>Pav. 12</w:t>
      </w:r>
      <w:r w:rsidR="00DC488D" w:rsidRPr="00794CF9">
        <w:t xml:space="preserve">. </w:t>
      </w:r>
      <w:r w:rsidR="00371C9B" w:rsidRPr="00794CF9">
        <w:t>Molėtų rajono savivaldybės komunalinių atliekų tvarkymo srautai 2020 m.</w:t>
      </w:r>
    </w:p>
    <w:p w:rsidR="00794FBA" w:rsidRPr="00794CF9" w:rsidRDefault="00F01CFC" w:rsidP="00794CF9">
      <w:pPr>
        <w:pStyle w:val="Antrat3"/>
      </w:pPr>
      <w:bookmarkStart w:id="109" w:name="_Toc414021929"/>
      <w:r w:rsidRPr="00794CF9">
        <w:t>Komunalinių atliekų prevencijos ir pakartotinio naudojimo ateityje vertinimas</w:t>
      </w:r>
      <w:bookmarkEnd w:id="109"/>
    </w:p>
    <w:p w:rsidR="005D05D7" w:rsidRPr="008E465E" w:rsidRDefault="005D05D7" w:rsidP="005D05D7">
      <w:bookmarkStart w:id="110" w:name="_Ref341786994"/>
      <w:r w:rsidRPr="008E465E">
        <w:t xml:space="preserve">Atliekų prevencija yra aukščiausias prioritetas atliekų susidaryme ir tvarkyme. Atliekų prevencijos tikslas – vengti atliekų susidarymo, mažinti susidarančių ir nenaudojamų atliekų kiekį, neigiamą poveikį aplinkai ir visuomenės sveikatai, kenksmingų medžiagų kiekį medžiagose ir produktuose. </w:t>
      </w:r>
    </w:p>
    <w:p w:rsidR="005D05D7" w:rsidRPr="008E465E" w:rsidRDefault="005D05D7" w:rsidP="005D05D7">
      <w:r w:rsidRPr="008E465E">
        <w:t xml:space="preserve">Lietuvos Respublikos aplinkos ministro 2013 m. spalio 22 d. įsakymu Nr. D1–782 patvirtinta </w:t>
      </w:r>
      <w:r w:rsidRPr="008E465E">
        <w:rPr>
          <w:i/>
        </w:rPr>
        <w:t>Valstybinė atliekų prevencijos programa</w:t>
      </w:r>
      <w:r w:rsidRPr="008E465E">
        <w:t xml:space="preserve">. Įgyvendinant minėtą programą dalyvauja Aplinkos ministerija, Ūkio ministerija, Sveikatos apsaugos ministerija, Švietimo ir mokslo ministerija, Žemės ūkio ministerija ir Valstybinė maisto ir veterinarijos tarnyba. Kadangi atliekų prevencija apima plačias veiklos sritis, įgyvendinant šią programą, siūloma taip pat dalyvauti kitoms suinteresuotoms valstybės institucijoms, savivaldybėms, atliekų turėtojams – fiziniams ir juridiniams asmenims – savo iniciatyva. </w:t>
      </w:r>
    </w:p>
    <w:p w:rsidR="005D05D7" w:rsidRPr="007B6239" w:rsidRDefault="005D05D7" w:rsidP="005D05D7">
      <w:r w:rsidRPr="008E465E">
        <w:t xml:space="preserve">Iki 2020 m. </w:t>
      </w:r>
      <w:r>
        <w:t xml:space="preserve">Molėtų rajone </w:t>
      </w:r>
      <w:r w:rsidRPr="008E465E">
        <w:t xml:space="preserve">planuojama skirti ypatingą dėmesį visuomenės švietimui ir informavimui atliekų prevencijos srityje bei vykdyti visuomenės švietimo ir informavimo priemones atliekų prevencijos ir atsakingo vartojimo srityje (pvz., leisti leidinius, straipsnius, </w:t>
      </w:r>
      <w:r>
        <w:t xml:space="preserve">rengti </w:t>
      </w:r>
      <w:r w:rsidRPr="008E465E">
        <w:t xml:space="preserve">laidas, organizuoti renginius ir pan.). </w:t>
      </w:r>
      <w:r w:rsidRPr="008E465E">
        <w:rPr>
          <w:lang w:eastAsia="x-none"/>
        </w:rPr>
        <w:t xml:space="preserve">Kaip efektyvią atliekų prevencijos priemonę planuojama skatinti atliekų turėtojus kompostuoti biologines atliekas namų ūkio sąlygomis </w:t>
      </w:r>
      <w:r w:rsidRPr="007B6239">
        <w:rPr>
          <w:lang w:eastAsia="x-none"/>
        </w:rPr>
        <w:t xml:space="preserve">(plačiau aptarta 5.2.2. skyriuje). </w:t>
      </w:r>
    </w:p>
    <w:p w:rsidR="005D05D7" w:rsidRPr="007B6239" w:rsidRDefault="005D05D7" w:rsidP="005D05D7">
      <w:r w:rsidRPr="007B6239">
        <w:t xml:space="preserve">Lietuvoje nėra duomenų apie tai, kiek galima sumažinti komunalinių atliekų kiekį, taikant atliekų prevencijos priemones, todėl </w:t>
      </w:r>
      <w:r w:rsidR="000C759A" w:rsidRPr="007B6239">
        <w:rPr>
          <w:rStyle w:val="AntratDiagrama"/>
          <w:b w:val="0"/>
          <w:color w:val="auto"/>
        </w:rPr>
        <w:t>24</w:t>
      </w:r>
      <w:r w:rsidRPr="007B6239">
        <w:rPr>
          <w:rStyle w:val="AntratDiagrama"/>
          <w:b w:val="0"/>
          <w:color w:val="auto"/>
        </w:rPr>
        <w:t xml:space="preserve"> lentelėje</w:t>
      </w:r>
      <w:r w:rsidRPr="007B6239">
        <w:t xml:space="preserve"> pateikti duomenys apie galimus išvengti komunalinių atliekų kiekius Europos Sąjungos šalyse.</w:t>
      </w:r>
    </w:p>
    <w:p w:rsidR="00274C41" w:rsidRPr="007B6239" w:rsidRDefault="000C759A" w:rsidP="00794CF9">
      <w:pPr>
        <w:pStyle w:val="Antrat"/>
      </w:pPr>
      <w:r w:rsidRPr="007B6239">
        <w:t>24</w:t>
      </w:r>
      <w:r w:rsidR="00274C41" w:rsidRPr="007B6239">
        <w:t xml:space="preserve"> lentelė</w:t>
      </w:r>
      <w:bookmarkEnd w:id="110"/>
      <w:r w:rsidR="00274C41" w:rsidRPr="007B6239">
        <w:t>. Galimi išvengti komunalinių atliekų kiekiai Europos Sąjungos šalyse, taikant prevencijos priemones.</w:t>
      </w:r>
    </w:p>
    <w:tbl>
      <w:tblPr>
        <w:tblW w:w="488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2"/>
        <w:gridCol w:w="1657"/>
        <w:gridCol w:w="1657"/>
        <w:gridCol w:w="1345"/>
      </w:tblGrid>
      <w:tr w:rsidR="00274C41" w:rsidRPr="008A2490" w:rsidTr="00BF65F7">
        <w:trPr>
          <w:tblHeader/>
        </w:trPr>
        <w:tc>
          <w:tcPr>
            <w:tcW w:w="2368" w:type="pct"/>
            <w:vMerge w:val="restart"/>
            <w:shd w:val="clear" w:color="auto" w:fill="DEEAF6"/>
          </w:tcPr>
          <w:p w:rsidR="00274C41" w:rsidRPr="008A2490" w:rsidRDefault="00274C41" w:rsidP="00371C9B">
            <w:pPr>
              <w:spacing w:before="40" w:after="40"/>
              <w:rPr>
                <w:b/>
                <w:sz w:val="20"/>
              </w:rPr>
            </w:pPr>
          </w:p>
        </w:tc>
        <w:tc>
          <w:tcPr>
            <w:tcW w:w="936" w:type="pct"/>
            <w:vMerge w:val="restart"/>
            <w:shd w:val="clear" w:color="auto" w:fill="DEEAF6"/>
          </w:tcPr>
          <w:p w:rsidR="00274C41" w:rsidRPr="008A2490" w:rsidRDefault="00274C41" w:rsidP="00371C9B">
            <w:pPr>
              <w:spacing w:before="40" w:after="40"/>
              <w:jc w:val="center"/>
              <w:rPr>
                <w:b/>
                <w:sz w:val="20"/>
              </w:rPr>
            </w:pPr>
            <w:r w:rsidRPr="008A2490">
              <w:rPr>
                <w:b/>
                <w:sz w:val="20"/>
              </w:rPr>
              <w:t>Susidaro atliekų, kg/gyv./m.</w:t>
            </w:r>
          </w:p>
        </w:tc>
        <w:tc>
          <w:tcPr>
            <w:tcW w:w="1696" w:type="pct"/>
            <w:gridSpan w:val="2"/>
            <w:shd w:val="clear" w:color="auto" w:fill="DEEAF6"/>
          </w:tcPr>
          <w:p w:rsidR="00274C41" w:rsidRPr="008A2490" w:rsidRDefault="00274C41" w:rsidP="00371C9B">
            <w:pPr>
              <w:spacing w:before="40" w:after="40"/>
              <w:jc w:val="center"/>
              <w:rPr>
                <w:b/>
                <w:sz w:val="20"/>
              </w:rPr>
            </w:pPr>
            <w:r w:rsidRPr="008A2490">
              <w:rPr>
                <w:b/>
                <w:sz w:val="20"/>
              </w:rPr>
              <w:t>Galimybės sumažinti atliekų kiekį</w:t>
            </w:r>
          </w:p>
        </w:tc>
      </w:tr>
      <w:tr w:rsidR="00274C41" w:rsidRPr="008A2490" w:rsidTr="00BF65F7">
        <w:trPr>
          <w:tblHeader/>
        </w:trPr>
        <w:tc>
          <w:tcPr>
            <w:tcW w:w="2368" w:type="pct"/>
            <w:vMerge/>
            <w:shd w:val="clear" w:color="auto" w:fill="DEEAF6"/>
          </w:tcPr>
          <w:p w:rsidR="00274C41" w:rsidRPr="008A2490" w:rsidRDefault="00274C41" w:rsidP="00371C9B">
            <w:pPr>
              <w:spacing w:before="40" w:after="40"/>
              <w:rPr>
                <w:b/>
                <w:sz w:val="20"/>
              </w:rPr>
            </w:pPr>
          </w:p>
        </w:tc>
        <w:tc>
          <w:tcPr>
            <w:tcW w:w="936" w:type="pct"/>
            <w:vMerge/>
            <w:shd w:val="clear" w:color="auto" w:fill="DEEAF6"/>
          </w:tcPr>
          <w:p w:rsidR="00274C41" w:rsidRPr="008A2490" w:rsidRDefault="00274C41" w:rsidP="00371C9B">
            <w:pPr>
              <w:spacing w:before="40" w:after="40"/>
              <w:jc w:val="center"/>
              <w:rPr>
                <w:b/>
                <w:sz w:val="20"/>
              </w:rPr>
            </w:pPr>
          </w:p>
        </w:tc>
        <w:tc>
          <w:tcPr>
            <w:tcW w:w="936" w:type="pct"/>
            <w:shd w:val="clear" w:color="auto" w:fill="DEEAF6"/>
          </w:tcPr>
          <w:p w:rsidR="00274C41" w:rsidRPr="008A2490" w:rsidRDefault="00274C41" w:rsidP="00371C9B">
            <w:pPr>
              <w:spacing w:before="40" w:after="40"/>
              <w:jc w:val="center"/>
              <w:rPr>
                <w:b/>
                <w:sz w:val="20"/>
              </w:rPr>
            </w:pPr>
            <w:r w:rsidRPr="008A2490">
              <w:rPr>
                <w:b/>
                <w:sz w:val="20"/>
              </w:rPr>
              <w:t>kg/gyv./m.</w:t>
            </w:r>
          </w:p>
        </w:tc>
        <w:tc>
          <w:tcPr>
            <w:tcW w:w="760" w:type="pct"/>
            <w:shd w:val="clear" w:color="auto" w:fill="DEEAF6"/>
          </w:tcPr>
          <w:p w:rsidR="00274C41" w:rsidRPr="008A2490" w:rsidRDefault="00274C41" w:rsidP="00371C9B">
            <w:pPr>
              <w:spacing w:before="40" w:after="40"/>
              <w:jc w:val="center"/>
              <w:rPr>
                <w:b/>
                <w:sz w:val="20"/>
              </w:rPr>
            </w:pPr>
            <w:r w:rsidRPr="008A2490">
              <w:rPr>
                <w:b/>
                <w:sz w:val="20"/>
              </w:rPr>
              <w:t>Proc.</w:t>
            </w:r>
          </w:p>
        </w:tc>
      </w:tr>
      <w:tr w:rsidR="00274C41" w:rsidRPr="008A2490" w:rsidTr="00BF65F7">
        <w:tc>
          <w:tcPr>
            <w:tcW w:w="2368" w:type="pct"/>
            <w:shd w:val="clear" w:color="auto" w:fill="F2F2F2"/>
          </w:tcPr>
          <w:p w:rsidR="00274C41" w:rsidRPr="008A2490" w:rsidRDefault="00274C41" w:rsidP="00371C9B">
            <w:pPr>
              <w:spacing w:before="40" w:after="40"/>
              <w:rPr>
                <w:b/>
                <w:sz w:val="20"/>
              </w:rPr>
            </w:pPr>
            <w:r w:rsidRPr="008A2490">
              <w:rPr>
                <w:b/>
                <w:sz w:val="20"/>
              </w:rPr>
              <w:t>Biologinės atliekos</w:t>
            </w:r>
          </w:p>
        </w:tc>
        <w:tc>
          <w:tcPr>
            <w:tcW w:w="936" w:type="pct"/>
            <w:shd w:val="clear" w:color="auto" w:fill="F2F2F2"/>
          </w:tcPr>
          <w:p w:rsidR="00274C41" w:rsidRPr="008A2490" w:rsidRDefault="00274C41" w:rsidP="00371C9B">
            <w:pPr>
              <w:spacing w:before="40" w:after="40"/>
              <w:jc w:val="center"/>
              <w:rPr>
                <w:b/>
                <w:sz w:val="20"/>
              </w:rPr>
            </w:pPr>
            <w:r w:rsidRPr="008A2490">
              <w:rPr>
                <w:b/>
                <w:sz w:val="20"/>
              </w:rPr>
              <w:t>220</w:t>
            </w:r>
          </w:p>
        </w:tc>
        <w:tc>
          <w:tcPr>
            <w:tcW w:w="936" w:type="pct"/>
            <w:shd w:val="clear" w:color="auto" w:fill="F2F2F2"/>
          </w:tcPr>
          <w:p w:rsidR="00274C41" w:rsidRPr="008A2490" w:rsidRDefault="00274C41" w:rsidP="00371C9B">
            <w:pPr>
              <w:spacing w:before="40" w:after="40"/>
              <w:jc w:val="center"/>
              <w:rPr>
                <w:b/>
                <w:sz w:val="20"/>
              </w:rPr>
            </w:pPr>
            <w:r w:rsidRPr="008A2490">
              <w:rPr>
                <w:b/>
                <w:sz w:val="20"/>
              </w:rPr>
              <w:t>40</w:t>
            </w:r>
          </w:p>
        </w:tc>
        <w:tc>
          <w:tcPr>
            <w:tcW w:w="760" w:type="pct"/>
            <w:shd w:val="clear" w:color="auto" w:fill="F2F2F2"/>
          </w:tcPr>
          <w:p w:rsidR="00274C41" w:rsidRPr="008A2490" w:rsidRDefault="00274C41" w:rsidP="00371C9B">
            <w:pPr>
              <w:spacing w:before="40" w:after="40"/>
              <w:jc w:val="center"/>
              <w:rPr>
                <w:b/>
                <w:bCs/>
                <w:i/>
                <w:color w:val="000000"/>
                <w:sz w:val="20"/>
                <w:szCs w:val="20"/>
              </w:rPr>
            </w:pPr>
            <w:r w:rsidRPr="008A2490">
              <w:rPr>
                <w:b/>
                <w:bCs/>
                <w:i/>
                <w:color w:val="000000"/>
                <w:sz w:val="20"/>
              </w:rPr>
              <w:t>18%</w:t>
            </w:r>
          </w:p>
        </w:tc>
      </w:tr>
      <w:tr w:rsidR="00274C41" w:rsidRPr="008A2490" w:rsidTr="00BF65F7">
        <w:tc>
          <w:tcPr>
            <w:tcW w:w="2368" w:type="pct"/>
            <w:shd w:val="clear" w:color="auto" w:fill="auto"/>
          </w:tcPr>
          <w:p w:rsidR="00274C41" w:rsidRPr="008A2490" w:rsidRDefault="00274C41" w:rsidP="00371C9B">
            <w:pPr>
              <w:spacing w:before="40" w:after="40"/>
              <w:rPr>
                <w:sz w:val="20"/>
              </w:rPr>
            </w:pPr>
            <w:r w:rsidRPr="008A2490">
              <w:rPr>
                <w:sz w:val="20"/>
              </w:rPr>
              <w:t xml:space="preserve">Išmani daržininkystė ir sodininkystė </w:t>
            </w:r>
          </w:p>
        </w:tc>
        <w:tc>
          <w:tcPr>
            <w:tcW w:w="936" w:type="pct"/>
            <w:shd w:val="clear" w:color="auto" w:fill="auto"/>
          </w:tcPr>
          <w:p w:rsidR="00274C41" w:rsidRPr="008A2490" w:rsidRDefault="00274C41" w:rsidP="00371C9B">
            <w:pPr>
              <w:spacing w:before="40" w:after="40"/>
              <w:jc w:val="center"/>
              <w:rPr>
                <w:sz w:val="20"/>
              </w:rPr>
            </w:pPr>
            <w:r w:rsidRPr="008A2490">
              <w:rPr>
                <w:sz w:val="20"/>
              </w:rPr>
              <w:t>90</w:t>
            </w:r>
          </w:p>
        </w:tc>
        <w:tc>
          <w:tcPr>
            <w:tcW w:w="936" w:type="pct"/>
            <w:shd w:val="clear" w:color="auto" w:fill="auto"/>
          </w:tcPr>
          <w:p w:rsidR="00274C41" w:rsidRPr="008A2490" w:rsidRDefault="00274C41" w:rsidP="00371C9B">
            <w:pPr>
              <w:spacing w:before="40" w:after="40"/>
              <w:jc w:val="center"/>
              <w:rPr>
                <w:sz w:val="20"/>
              </w:rPr>
            </w:pPr>
            <w:r w:rsidRPr="008A2490">
              <w:rPr>
                <w:sz w:val="20"/>
              </w:rPr>
              <w:t>10</w:t>
            </w:r>
          </w:p>
        </w:tc>
        <w:tc>
          <w:tcPr>
            <w:tcW w:w="760" w:type="pct"/>
            <w:shd w:val="clear" w:color="auto" w:fill="auto"/>
          </w:tcPr>
          <w:p w:rsidR="00274C41" w:rsidRPr="008A2490" w:rsidRDefault="00274C41" w:rsidP="00371C9B">
            <w:pPr>
              <w:spacing w:before="40" w:after="40"/>
              <w:jc w:val="center"/>
              <w:rPr>
                <w:bCs/>
                <w:i/>
                <w:color w:val="000000"/>
                <w:sz w:val="20"/>
                <w:szCs w:val="20"/>
              </w:rPr>
            </w:pPr>
            <w:r w:rsidRPr="008A2490">
              <w:rPr>
                <w:bCs/>
                <w:i/>
                <w:color w:val="000000"/>
                <w:sz w:val="20"/>
              </w:rPr>
              <w:t>11%</w:t>
            </w:r>
          </w:p>
        </w:tc>
      </w:tr>
      <w:tr w:rsidR="00274C41" w:rsidRPr="008A2490" w:rsidTr="00BF65F7">
        <w:tc>
          <w:tcPr>
            <w:tcW w:w="2368" w:type="pct"/>
            <w:shd w:val="clear" w:color="auto" w:fill="auto"/>
          </w:tcPr>
          <w:p w:rsidR="00274C41" w:rsidRPr="008A2490" w:rsidRDefault="00274C41" w:rsidP="00371C9B">
            <w:pPr>
              <w:spacing w:before="40" w:after="40"/>
              <w:rPr>
                <w:sz w:val="20"/>
              </w:rPr>
            </w:pPr>
            <w:r w:rsidRPr="008A2490">
              <w:rPr>
                <w:sz w:val="20"/>
              </w:rPr>
              <w:t>Atsakingas maisto vartojimas</w:t>
            </w:r>
          </w:p>
        </w:tc>
        <w:tc>
          <w:tcPr>
            <w:tcW w:w="936" w:type="pct"/>
            <w:shd w:val="clear" w:color="auto" w:fill="auto"/>
          </w:tcPr>
          <w:p w:rsidR="00274C41" w:rsidRPr="008A2490" w:rsidRDefault="00274C41" w:rsidP="00371C9B">
            <w:pPr>
              <w:spacing w:before="40" w:after="40"/>
              <w:jc w:val="center"/>
              <w:rPr>
                <w:sz w:val="20"/>
              </w:rPr>
            </w:pPr>
            <w:r w:rsidRPr="008A2490">
              <w:rPr>
                <w:sz w:val="20"/>
              </w:rPr>
              <w:t>30</w:t>
            </w:r>
          </w:p>
        </w:tc>
        <w:tc>
          <w:tcPr>
            <w:tcW w:w="936" w:type="pct"/>
            <w:shd w:val="clear" w:color="auto" w:fill="auto"/>
          </w:tcPr>
          <w:p w:rsidR="00274C41" w:rsidRPr="008A2490" w:rsidRDefault="00274C41" w:rsidP="00371C9B">
            <w:pPr>
              <w:spacing w:before="40" w:after="40"/>
              <w:jc w:val="center"/>
              <w:rPr>
                <w:sz w:val="20"/>
              </w:rPr>
            </w:pPr>
            <w:r w:rsidRPr="008A2490">
              <w:rPr>
                <w:sz w:val="20"/>
              </w:rPr>
              <w:t>10</w:t>
            </w:r>
          </w:p>
        </w:tc>
        <w:tc>
          <w:tcPr>
            <w:tcW w:w="760" w:type="pct"/>
            <w:shd w:val="clear" w:color="auto" w:fill="auto"/>
          </w:tcPr>
          <w:p w:rsidR="00274C41" w:rsidRPr="008A2490" w:rsidRDefault="00274C41" w:rsidP="00371C9B">
            <w:pPr>
              <w:spacing w:before="40" w:after="40"/>
              <w:jc w:val="center"/>
              <w:rPr>
                <w:bCs/>
                <w:i/>
                <w:color w:val="000000"/>
                <w:sz w:val="20"/>
                <w:szCs w:val="20"/>
              </w:rPr>
            </w:pPr>
            <w:r w:rsidRPr="008A2490">
              <w:rPr>
                <w:bCs/>
                <w:i/>
                <w:color w:val="000000"/>
                <w:sz w:val="20"/>
                <w:szCs w:val="20"/>
              </w:rPr>
              <w:t>33%</w:t>
            </w:r>
          </w:p>
        </w:tc>
      </w:tr>
      <w:tr w:rsidR="00274C41" w:rsidRPr="008A2490" w:rsidTr="00BF65F7">
        <w:tc>
          <w:tcPr>
            <w:tcW w:w="2368" w:type="pct"/>
            <w:shd w:val="clear" w:color="auto" w:fill="auto"/>
          </w:tcPr>
          <w:p w:rsidR="00274C41" w:rsidRPr="008A2490" w:rsidRDefault="00274C41" w:rsidP="00371C9B">
            <w:pPr>
              <w:spacing w:before="40" w:after="40"/>
              <w:rPr>
                <w:sz w:val="20"/>
              </w:rPr>
            </w:pPr>
            <w:r w:rsidRPr="008A2490">
              <w:rPr>
                <w:sz w:val="20"/>
              </w:rPr>
              <w:t xml:space="preserve">Namudinis individualus ar bendruomeninis kompostavimas </w:t>
            </w:r>
          </w:p>
        </w:tc>
        <w:tc>
          <w:tcPr>
            <w:tcW w:w="936" w:type="pct"/>
            <w:shd w:val="clear" w:color="auto" w:fill="auto"/>
          </w:tcPr>
          <w:p w:rsidR="00274C41" w:rsidRPr="008A2490" w:rsidRDefault="00274C41" w:rsidP="00371C9B">
            <w:pPr>
              <w:spacing w:before="40" w:after="40"/>
              <w:jc w:val="center"/>
              <w:rPr>
                <w:sz w:val="20"/>
              </w:rPr>
            </w:pPr>
            <w:r w:rsidRPr="008A2490">
              <w:rPr>
                <w:sz w:val="20"/>
              </w:rPr>
              <w:t>100</w:t>
            </w:r>
          </w:p>
        </w:tc>
        <w:tc>
          <w:tcPr>
            <w:tcW w:w="936" w:type="pct"/>
            <w:shd w:val="clear" w:color="auto" w:fill="auto"/>
          </w:tcPr>
          <w:p w:rsidR="00274C41" w:rsidRPr="008A2490" w:rsidRDefault="00274C41" w:rsidP="00371C9B">
            <w:pPr>
              <w:spacing w:before="40" w:after="40"/>
              <w:jc w:val="center"/>
              <w:rPr>
                <w:sz w:val="20"/>
              </w:rPr>
            </w:pPr>
            <w:r w:rsidRPr="008A2490">
              <w:rPr>
                <w:sz w:val="20"/>
              </w:rPr>
              <w:t>20</w:t>
            </w:r>
          </w:p>
        </w:tc>
        <w:tc>
          <w:tcPr>
            <w:tcW w:w="760" w:type="pct"/>
            <w:shd w:val="clear" w:color="auto" w:fill="auto"/>
          </w:tcPr>
          <w:p w:rsidR="00274C41" w:rsidRPr="008A2490" w:rsidRDefault="00274C41" w:rsidP="00371C9B">
            <w:pPr>
              <w:spacing w:before="40" w:after="40"/>
              <w:jc w:val="center"/>
              <w:rPr>
                <w:bCs/>
                <w:i/>
                <w:color w:val="000000"/>
                <w:sz w:val="20"/>
                <w:szCs w:val="20"/>
              </w:rPr>
            </w:pPr>
            <w:r w:rsidRPr="008A2490">
              <w:rPr>
                <w:bCs/>
                <w:i/>
                <w:color w:val="000000"/>
                <w:sz w:val="20"/>
                <w:szCs w:val="20"/>
              </w:rPr>
              <w:t>20%</w:t>
            </w:r>
          </w:p>
        </w:tc>
      </w:tr>
      <w:tr w:rsidR="00274C41" w:rsidRPr="008A2490" w:rsidTr="00BF65F7">
        <w:tc>
          <w:tcPr>
            <w:tcW w:w="2368" w:type="pct"/>
            <w:shd w:val="clear" w:color="auto" w:fill="F2F2F2"/>
          </w:tcPr>
          <w:p w:rsidR="00274C41" w:rsidRPr="008A2490" w:rsidRDefault="00274C41" w:rsidP="00371C9B">
            <w:pPr>
              <w:spacing w:before="40" w:after="40"/>
              <w:rPr>
                <w:b/>
                <w:sz w:val="20"/>
              </w:rPr>
            </w:pPr>
            <w:r w:rsidRPr="008A2490">
              <w:rPr>
                <w:b/>
                <w:sz w:val="20"/>
              </w:rPr>
              <w:t>Didelių gabaritų atliekos</w:t>
            </w:r>
          </w:p>
        </w:tc>
        <w:tc>
          <w:tcPr>
            <w:tcW w:w="936" w:type="pct"/>
            <w:shd w:val="clear" w:color="auto" w:fill="F2F2F2"/>
          </w:tcPr>
          <w:p w:rsidR="00274C41" w:rsidRPr="008A2490" w:rsidRDefault="00274C41" w:rsidP="00371C9B">
            <w:pPr>
              <w:spacing w:before="40" w:after="40"/>
              <w:jc w:val="center"/>
              <w:rPr>
                <w:b/>
                <w:sz w:val="20"/>
              </w:rPr>
            </w:pPr>
            <w:r w:rsidRPr="008A2490">
              <w:rPr>
                <w:b/>
                <w:sz w:val="20"/>
              </w:rPr>
              <w:t>52</w:t>
            </w:r>
          </w:p>
        </w:tc>
        <w:tc>
          <w:tcPr>
            <w:tcW w:w="936" w:type="pct"/>
            <w:shd w:val="clear" w:color="auto" w:fill="F2F2F2"/>
          </w:tcPr>
          <w:p w:rsidR="00274C41" w:rsidRPr="008A2490" w:rsidRDefault="00274C41" w:rsidP="00371C9B">
            <w:pPr>
              <w:spacing w:before="40" w:after="40"/>
              <w:jc w:val="center"/>
              <w:rPr>
                <w:b/>
                <w:sz w:val="20"/>
              </w:rPr>
            </w:pPr>
            <w:r w:rsidRPr="008A2490">
              <w:rPr>
                <w:b/>
                <w:sz w:val="20"/>
              </w:rPr>
              <w:t>12</w:t>
            </w:r>
          </w:p>
        </w:tc>
        <w:tc>
          <w:tcPr>
            <w:tcW w:w="760" w:type="pct"/>
            <w:shd w:val="clear" w:color="auto" w:fill="F2F2F2"/>
          </w:tcPr>
          <w:p w:rsidR="00274C41" w:rsidRPr="008A2490" w:rsidRDefault="00274C41" w:rsidP="00371C9B">
            <w:pPr>
              <w:spacing w:before="40" w:after="40"/>
              <w:jc w:val="center"/>
              <w:rPr>
                <w:b/>
                <w:bCs/>
                <w:i/>
                <w:color w:val="000000"/>
                <w:sz w:val="20"/>
                <w:szCs w:val="20"/>
              </w:rPr>
            </w:pPr>
            <w:r w:rsidRPr="008A2490">
              <w:rPr>
                <w:b/>
                <w:bCs/>
                <w:i/>
                <w:color w:val="000000"/>
                <w:sz w:val="20"/>
                <w:szCs w:val="20"/>
              </w:rPr>
              <w:t>23%</w:t>
            </w:r>
          </w:p>
        </w:tc>
      </w:tr>
      <w:tr w:rsidR="00274C41" w:rsidRPr="008A2490" w:rsidTr="00BF65F7">
        <w:tc>
          <w:tcPr>
            <w:tcW w:w="2368" w:type="pct"/>
            <w:shd w:val="clear" w:color="auto" w:fill="auto"/>
          </w:tcPr>
          <w:p w:rsidR="00274C41" w:rsidRPr="008A2490" w:rsidRDefault="00274C41" w:rsidP="00371C9B">
            <w:pPr>
              <w:spacing w:before="40" w:after="40"/>
              <w:rPr>
                <w:sz w:val="20"/>
              </w:rPr>
            </w:pPr>
            <w:r w:rsidRPr="008A2490">
              <w:rPr>
                <w:sz w:val="20"/>
              </w:rPr>
              <w:t>Tekstilės atliekų prevencijos priemonės</w:t>
            </w:r>
          </w:p>
        </w:tc>
        <w:tc>
          <w:tcPr>
            <w:tcW w:w="936" w:type="pct"/>
            <w:shd w:val="clear" w:color="auto" w:fill="auto"/>
          </w:tcPr>
          <w:p w:rsidR="00274C41" w:rsidRPr="008A2490" w:rsidRDefault="00274C41" w:rsidP="00371C9B">
            <w:pPr>
              <w:spacing w:before="40" w:after="40"/>
              <w:jc w:val="center"/>
              <w:rPr>
                <w:sz w:val="20"/>
              </w:rPr>
            </w:pPr>
            <w:r w:rsidRPr="008A2490">
              <w:rPr>
                <w:sz w:val="20"/>
              </w:rPr>
              <w:t>15</w:t>
            </w:r>
          </w:p>
        </w:tc>
        <w:tc>
          <w:tcPr>
            <w:tcW w:w="936" w:type="pct"/>
            <w:shd w:val="clear" w:color="auto" w:fill="auto"/>
          </w:tcPr>
          <w:p w:rsidR="00274C41" w:rsidRPr="008A2490" w:rsidRDefault="00274C41" w:rsidP="00371C9B">
            <w:pPr>
              <w:spacing w:before="40" w:after="40"/>
              <w:jc w:val="center"/>
              <w:rPr>
                <w:sz w:val="20"/>
              </w:rPr>
            </w:pPr>
            <w:r w:rsidRPr="008A2490">
              <w:rPr>
                <w:sz w:val="20"/>
              </w:rPr>
              <w:t>4</w:t>
            </w:r>
          </w:p>
        </w:tc>
        <w:tc>
          <w:tcPr>
            <w:tcW w:w="760" w:type="pct"/>
            <w:shd w:val="clear" w:color="auto" w:fill="auto"/>
          </w:tcPr>
          <w:p w:rsidR="00274C41" w:rsidRPr="008A2490" w:rsidRDefault="00274C41" w:rsidP="00371C9B">
            <w:pPr>
              <w:spacing w:before="40" w:after="40"/>
              <w:jc w:val="center"/>
              <w:rPr>
                <w:bCs/>
                <w:i/>
                <w:color w:val="000000"/>
                <w:sz w:val="20"/>
                <w:szCs w:val="20"/>
              </w:rPr>
            </w:pPr>
            <w:r w:rsidRPr="008A2490">
              <w:rPr>
                <w:bCs/>
                <w:i/>
                <w:color w:val="000000"/>
                <w:sz w:val="20"/>
                <w:szCs w:val="20"/>
              </w:rPr>
              <w:t>27%</w:t>
            </w:r>
          </w:p>
        </w:tc>
      </w:tr>
      <w:tr w:rsidR="00274C41" w:rsidRPr="008A2490" w:rsidTr="00BF65F7">
        <w:tc>
          <w:tcPr>
            <w:tcW w:w="2368" w:type="pct"/>
            <w:shd w:val="clear" w:color="auto" w:fill="auto"/>
          </w:tcPr>
          <w:p w:rsidR="00274C41" w:rsidRPr="008A2490" w:rsidRDefault="00274C41" w:rsidP="00371C9B">
            <w:pPr>
              <w:spacing w:before="40" w:after="40"/>
              <w:rPr>
                <w:sz w:val="20"/>
              </w:rPr>
            </w:pPr>
            <w:r w:rsidRPr="008A2490">
              <w:rPr>
                <w:sz w:val="20"/>
              </w:rPr>
              <w:t>Baldų atliekų prevencijos priemonės</w:t>
            </w:r>
          </w:p>
        </w:tc>
        <w:tc>
          <w:tcPr>
            <w:tcW w:w="936" w:type="pct"/>
            <w:shd w:val="clear" w:color="auto" w:fill="auto"/>
          </w:tcPr>
          <w:p w:rsidR="00274C41" w:rsidRPr="008A2490" w:rsidRDefault="00274C41" w:rsidP="00371C9B">
            <w:pPr>
              <w:spacing w:before="40" w:after="40"/>
              <w:jc w:val="center"/>
              <w:rPr>
                <w:sz w:val="20"/>
              </w:rPr>
            </w:pPr>
            <w:r w:rsidRPr="008A2490">
              <w:rPr>
                <w:sz w:val="20"/>
              </w:rPr>
              <w:t>20</w:t>
            </w:r>
          </w:p>
        </w:tc>
        <w:tc>
          <w:tcPr>
            <w:tcW w:w="936" w:type="pct"/>
            <w:shd w:val="clear" w:color="auto" w:fill="auto"/>
          </w:tcPr>
          <w:p w:rsidR="00274C41" w:rsidRPr="008A2490" w:rsidRDefault="00274C41" w:rsidP="00371C9B">
            <w:pPr>
              <w:spacing w:before="40" w:after="40"/>
              <w:jc w:val="center"/>
              <w:rPr>
                <w:sz w:val="20"/>
              </w:rPr>
            </w:pPr>
            <w:r w:rsidRPr="008A2490">
              <w:rPr>
                <w:sz w:val="20"/>
              </w:rPr>
              <w:t>4</w:t>
            </w:r>
          </w:p>
        </w:tc>
        <w:tc>
          <w:tcPr>
            <w:tcW w:w="760" w:type="pct"/>
            <w:shd w:val="clear" w:color="auto" w:fill="auto"/>
          </w:tcPr>
          <w:p w:rsidR="00274C41" w:rsidRPr="008A2490" w:rsidRDefault="00274C41" w:rsidP="00371C9B">
            <w:pPr>
              <w:spacing w:before="40" w:after="40"/>
              <w:jc w:val="center"/>
              <w:rPr>
                <w:bCs/>
                <w:i/>
                <w:color w:val="000000"/>
                <w:sz w:val="20"/>
                <w:szCs w:val="20"/>
              </w:rPr>
            </w:pPr>
            <w:r w:rsidRPr="008A2490">
              <w:rPr>
                <w:bCs/>
                <w:i/>
                <w:color w:val="000000"/>
                <w:sz w:val="20"/>
                <w:szCs w:val="20"/>
              </w:rPr>
              <w:t>20%</w:t>
            </w:r>
          </w:p>
        </w:tc>
      </w:tr>
      <w:tr w:rsidR="00274C41" w:rsidRPr="008A2490" w:rsidTr="00BF65F7">
        <w:tc>
          <w:tcPr>
            <w:tcW w:w="2368" w:type="pct"/>
            <w:shd w:val="clear" w:color="auto" w:fill="auto"/>
          </w:tcPr>
          <w:p w:rsidR="00274C41" w:rsidRPr="008A2490" w:rsidRDefault="00274C41" w:rsidP="00371C9B">
            <w:pPr>
              <w:spacing w:before="40" w:after="40"/>
              <w:rPr>
                <w:sz w:val="20"/>
              </w:rPr>
            </w:pPr>
            <w:r w:rsidRPr="008A2490">
              <w:rPr>
                <w:sz w:val="20"/>
              </w:rPr>
              <w:t xml:space="preserve">EEĮ atliekų prevencijos priemonės </w:t>
            </w:r>
          </w:p>
        </w:tc>
        <w:tc>
          <w:tcPr>
            <w:tcW w:w="936" w:type="pct"/>
            <w:shd w:val="clear" w:color="auto" w:fill="auto"/>
          </w:tcPr>
          <w:p w:rsidR="00274C41" w:rsidRPr="008A2490" w:rsidRDefault="00274C41" w:rsidP="00371C9B">
            <w:pPr>
              <w:spacing w:before="40" w:after="40"/>
              <w:jc w:val="center"/>
              <w:rPr>
                <w:sz w:val="20"/>
              </w:rPr>
            </w:pPr>
            <w:r w:rsidRPr="008A2490">
              <w:rPr>
                <w:sz w:val="20"/>
              </w:rPr>
              <w:t>17</w:t>
            </w:r>
          </w:p>
        </w:tc>
        <w:tc>
          <w:tcPr>
            <w:tcW w:w="936" w:type="pct"/>
            <w:shd w:val="clear" w:color="auto" w:fill="auto"/>
          </w:tcPr>
          <w:p w:rsidR="00274C41" w:rsidRPr="008A2490" w:rsidRDefault="00274C41" w:rsidP="00371C9B">
            <w:pPr>
              <w:spacing w:before="40" w:after="40"/>
              <w:jc w:val="center"/>
              <w:rPr>
                <w:sz w:val="20"/>
              </w:rPr>
            </w:pPr>
            <w:r w:rsidRPr="008A2490">
              <w:rPr>
                <w:sz w:val="20"/>
              </w:rPr>
              <w:t>4</w:t>
            </w:r>
          </w:p>
        </w:tc>
        <w:tc>
          <w:tcPr>
            <w:tcW w:w="760" w:type="pct"/>
            <w:shd w:val="clear" w:color="auto" w:fill="auto"/>
          </w:tcPr>
          <w:p w:rsidR="00274C41" w:rsidRPr="008A2490" w:rsidRDefault="00274C41" w:rsidP="00371C9B">
            <w:pPr>
              <w:spacing w:before="40" w:after="40"/>
              <w:jc w:val="center"/>
              <w:rPr>
                <w:bCs/>
                <w:i/>
                <w:color w:val="000000"/>
                <w:sz w:val="20"/>
                <w:szCs w:val="20"/>
              </w:rPr>
            </w:pPr>
            <w:r w:rsidRPr="008A2490">
              <w:rPr>
                <w:bCs/>
                <w:i/>
                <w:color w:val="000000"/>
                <w:sz w:val="20"/>
                <w:szCs w:val="20"/>
              </w:rPr>
              <w:t>24%</w:t>
            </w:r>
          </w:p>
        </w:tc>
      </w:tr>
      <w:tr w:rsidR="00274C41" w:rsidRPr="008A2490" w:rsidTr="00BF65F7">
        <w:tc>
          <w:tcPr>
            <w:tcW w:w="2368" w:type="pct"/>
            <w:shd w:val="clear" w:color="auto" w:fill="F2F2F2"/>
          </w:tcPr>
          <w:p w:rsidR="00274C41" w:rsidRPr="008A2490" w:rsidRDefault="00274C41" w:rsidP="00371C9B">
            <w:pPr>
              <w:spacing w:before="40" w:after="40"/>
              <w:rPr>
                <w:b/>
                <w:sz w:val="20"/>
              </w:rPr>
            </w:pPr>
            <w:r w:rsidRPr="008A2490">
              <w:rPr>
                <w:b/>
                <w:sz w:val="20"/>
              </w:rPr>
              <w:t>Pakuočių atliekos</w:t>
            </w:r>
          </w:p>
        </w:tc>
        <w:tc>
          <w:tcPr>
            <w:tcW w:w="936" w:type="pct"/>
            <w:shd w:val="clear" w:color="auto" w:fill="F2F2F2"/>
          </w:tcPr>
          <w:p w:rsidR="00274C41" w:rsidRPr="008A2490" w:rsidRDefault="00274C41" w:rsidP="00371C9B">
            <w:pPr>
              <w:spacing w:before="40" w:after="40"/>
              <w:jc w:val="center"/>
              <w:rPr>
                <w:b/>
                <w:sz w:val="20"/>
              </w:rPr>
            </w:pPr>
            <w:r w:rsidRPr="008A2490">
              <w:rPr>
                <w:b/>
                <w:sz w:val="20"/>
              </w:rPr>
              <w:t>150</w:t>
            </w:r>
          </w:p>
        </w:tc>
        <w:tc>
          <w:tcPr>
            <w:tcW w:w="936" w:type="pct"/>
            <w:shd w:val="clear" w:color="auto" w:fill="F2F2F2"/>
          </w:tcPr>
          <w:p w:rsidR="00274C41" w:rsidRPr="008A2490" w:rsidRDefault="00274C41" w:rsidP="00371C9B">
            <w:pPr>
              <w:spacing w:before="40" w:after="40"/>
              <w:jc w:val="center"/>
              <w:rPr>
                <w:b/>
                <w:sz w:val="20"/>
              </w:rPr>
            </w:pPr>
            <w:r w:rsidRPr="008A2490">
              <w:rPr>
                <w:b/>
                <w:sz w:val="20"/>
              </w:rPr>
              <w:t>25</w:t>
            </w:r>
          </w:p>
        </w:tc>
        <w:tc>
          <w:tcPr>
            <w:tcW w:w="760" w:type="pct"/>
            <w:shd w:val="clear" w:color="auto" w:fill="F2F2F2"/>
          </w:tcPr>
          <w:p w:rsidR="00274C41" w:rsidRPr="008A2490" w:rsidRDefault="00274C41" w:rsidP="00371C9B">
            <w:pPr>
              <w:spacing w:before="40" w:after="40"/>
              <w:jc w:val="center"/>
              <w:rPr>
                <w:b/>
                <w:bCs/>
                <w:i/>
                <w:color w:val="000000"/>
                <w:sz w:val="20"/>
                <w:szCs w:val="20"/>
              </w:rPr>
            </w:pPr>
            <w:r w:rsidRPr="008A2490">
              <w:rPr>
                <w:b/>
                <w:bCs/>
                <w:i/>
                <w:color w:val="000000"/>
                <w:sz w:val="20"/>
                <w:szCs w:val="20"/>
              </w:rPr>
              <w:t>17%</w:t>
            </w:r>
          </w:p>
        </w:tc>
      </w:tr>
      <w:tr w:rsidR="00274C41" w:rsidRPr="008A2490" w:rsidTr="00BF65F7">
        <w:tc>
          <w:tcPr>
            <w:tcW w:w="2368" w:type="pct"/>
            <w:shd w:val="clear" w:color="auto" w:fill="auto"/>
          </w:tcPr>
          <w:p w:rsidR="00274C41" w:rsidRPr="008A2490" w:rsidRDefault="00274C41" w:rsidP="00371C9B">
            <w:pPr>
              <w:spacing w:before="40" w:after="40"/>
              <w:rPr>
                <w:sz w:val="20"/>
              </w:rPr>
            </w:pPr>
            <w:r w:rsidRPr="008A2490">
              <w:rPr>
                <w:sz w:val="20"/>
              </w:rPr>
              <w:t>Pakartotinio naudojimo gėrimų taros naudojimas</w:t>
            </w:r>
          </w:p>
        </w:tc>
        <w:tc>
          <w:tcPr>
            <w:tcW w:w="936" w:type="pct"/>
            <w:shd w:val="clear" w:color="auto" w:fill="auto"/>
          </w:tcPr>
          <w:p w:rsidR="00274C41" w:rsidRPr="008A2490" w:rsidRDefault="00274C41" w:rsidP="00371C9B">
            <w:pPr>
              <w:spacing w:before="40" w:after="40"/>
              <w:jc w:val="center"/>
              <w:rPr>
                <w:sz w:val="20"/>
              </w:rPr>
            </w:pPr>
            <w:r w:rsidRPr="008A2490">
              <w:rPr>
                <w:sz w:val="20"/>
              </w:rPr>
              <w:t>35</w:t>
            </w:r>
          </w:p>
        </w:tc>
        <w:tc>
          <w:tcPr>
            <w:tcW w:w="936" w:type="pct"/>
            <w:shd w:val="clear" w:color="auto" w:fill="auto"/>
          </w:tcPr>
          <w:p w:rsidR="00274C41" w:rsidRPr="008A2490" w:rsidRDefault="00274C41" w:rsidP="00371C9B">
            <w:pPr>
              <w:spacing w:before="40" w:after="40"/>
              <w:jc w:val="center"/>
              <w:rPr>
                <w:sz w:val="20"/>
              </w:rPr>
            </w:pPr>
            <w:r w:rsidRPr="008A2490">
              <w:rPr>
                <w:sz w:val="20"/>
              </w:rPr>
              <w:t>12</w:t>
            </w:r>
          </w:p>
        </w:tc>
        <w:tc>
          <w:tcPr>
            <w:tcW w:w="760" w:type="pct"/>
            <w:shd w:val="clear" w:color="auto" w:fill="auto"/>
          </w:tcPr>
          <w:p w:rsidR="00274C41" w:rsidRPr="008A2490" w:rsidRDefault="00274C41" w:rsidP="00371C9B">
            <w:pPr>
              <w:spacing w:before="40" w:after="40"/>
              <w:jc w:val="center"/>
              <w:rPr>
                <w:bCs/>
                <w:i/>
                <w:color w:val="000000"/>
                <w:sz w:val="20"/>
                <w:szCs w:val="20"/>
              </w:rPr>
            </w:pPr>
            <w:r w:rsidRPr="008A2490">
              <w:rPr>
                <w:bCs/>
                <w:i/>
                <w:color w:val="000000"/>
                <w:sz w:val="20"/>
                <w:szCs w:val="20"/>
              </w:rPr>
              <w:t>34%</w:t>
            </w:r>
          </w:p>
        </w:tc>
      </w:tr>
      <w:tr w:rsidR="00274C41" w:rsidRPr="008A2490" w:rsidTr="00BF65F7">
        <w:tc>
          <w:tcPr>
            <w:tcW w:w="2368" w:type="pct"/>
            <w:shd w:val="clear" w:color="auto" w:fill="auto"/>
          </w:tcPr>
          <w:p w:rsidR="00274C41" w:rsidRPr="008A2490" w:rsidRDefault="00274C41" w:rsidP="00371C9B">
            <w:pPr>
              <w:spacing w:before="40" w:after="40"/>
              <w:rPr>
                <w:sz w:val="20"/>
              </w:rPr>
            </w:pPr>
            <w:r w:rsidRPr="008A2490">
              <w:rPr>
                <w:sz w:val="20"/>
              </w:rPr>
              <w:t>Geriamo vandens naudojimas</w:t>
            </w:r>
          </w:p>
        </w:tc>
        <w:tc>
          <w:tcPr>
            <w:tcW w:w="936" w:type="pct"/>
            <w:shd w:val="clear" w:color="auto" w:fill="auto"/>
          </w:tcPr>
          <w:p w:rsidR="00274C41" w:rsidRPr="008A2490" w:rsidRDefault="00274C41" w:rsidP="00371C9B">
            <w:pPr>
              <w:spacing w:before="40" w:after="40"/>
              <w:jc w:val="center"/>
              <w:rPr>
                <w:sz w:val="20"/>
              </w:rPr>
            </w:pPr>
            <w:r w:rsidRPr="008A2490">
              <w:rPr>
                <w:sz w:val="20"/>
              </w:rPr>
              <w:t>6</w:t>
            </w:r>
          </w:p>
        </w:tc>
        <w:tc>
          <w:tcPr>
            <w:tcW w:w="936" w:type="pct"/>
            <w:shd w:val="clear" w:color="auto" w:fill="auto"/>
          </w:tcPr>
          <w:p w:rsidR="00274C41" w:rsidRPr="008A2490" w:rsidRDefault="00274C41" w:rsidP="00371C9B">
            <w:pPr>
              <w:spacing w:before="40" w:after="40"/>
              <w:jc w:val="center"/>
              <w:rPr>
                <w:sz w:val="20"/>
              </w:rPr>
            </w:pPr>
            <w:r w:rsidRPr="008A2490">
              <w:rPr>
                <w:sz w:val="20"/>
              </w:rPr>
              <w:t>2</w:t>
            </w:r>
          </w:p>
        </w:tc>
        <w:tc>
          <w:tcPr>
            <w:tcW w:w="760" w:type="pct"/>
            <w:shd w:val="clear" w:color="auto" w:fill="auto"/>
          </w:tcPr>
          <w:p w:rsidR="00274C41" w:rsidRPr="008A2490" w:rsidRDefault="00274C41" w:rsidP="00371C9B">
            <w:pPr>
              <w:spacing w:before="40" w:after="40"/>
              <w:jc w:val="center"/>
              <w:rPr>
                <w:bCs/>
                <w:i/>
                <w:color w:val="000000"/>
                <w:sz w:val="20"/>
                <w:szCs w:val="20"/>
              </w:rPr>
            </w:pPr>
            <w:r w:rsidRPr="008A2490">
              <w:rPr>
                <w:bCs/>
                <w:i/>
                <w:color w:val="000000"/>
                <w:sz w:val="20"/>
                <w:szCs w:val="20"/>
              </w:rPr>
              <w:t>33%</w:t>
            </w:r>
          </w:p>
        </w:tc>
      </w:tr>
      <w:tr w:rsidR="00274C41" w:rsidRPr="008A2490" w:rsidTr="00BF65F7">
        <w:tc>
          <w:tcPr>
            <w:tcW w:w="2368" w:type="pct"/>
            <w:shd w:val="clear" w:color="auto" w:fill="auto"/>
          </w:tcPr>
          <w:p w:rsidR="00274C41" w:rsidRPr="008A2490" w:rsidRDefault="00274C41" w:rsidP="00371C9B">
            <w:pPr>
              <w:spacing w:before="40" w:after="40"/>
              <w:rPr>
                <w:sz w:val="20"/>
              </w:rPr>
            </w:pPr>
            <w:r w:rsidRPr="008A2490">
              <w:rPr>
                <w:sz w:val="20"/>
              </w:rPr>
              <w:t>Daugkartinių pirkinių maišelių naudojimas</w:t>
            </w:r>
          </w:p>
        </w:tc>
        <w:tc>
          <w:tcPr>
            <w:tcW w:w="936" w:type="pct"/>
            <w:shd w:val="clear" w:color="auto" w:fill="auto"/>
          </w:tcPr>
          <w:p w:rsidR="00274C41" w:rsidRPr="008A2490" w:rsidRDefault="00274C41" w:rsidP="00371C9B">
            <w:pPr>
              <w:spacing w:before="40" w:after="40"/>
              <w:jc w:val="center"/>
              <w:rPr>
                <w:sz w:val="20"/>
              </w:rPr>
            </w:pPr>
            <w:r w:rsidRPr="008A2490">
              <w:rPr>
                <w:sz w:val="20"/>
              </w:rPr>
              <w:t>2</w:t>
            </w:r>
          </w:p>
        </w:tc>
        <w:tc>
          <w:tcPr>
            <w:tcW w:w="936" w:type="pct"/>
            <w:shd w:val="clear" w:color="auto" w:fill="auto"/>
          </w:tcPr>
          <w:p w:rsidR="00274C41" w:rsidRPr="008A2490" w:rsidRDefault="00274C41" w:rsidP="00371C9B">
            <w:pPr>
              <w:spacing w:before="40" w:after="40"/>
              <w:jc w:val="center"/>
              <w:rPr>
                <w:sz w:val="20"/>
              </w:rPr>
            </w:pPr>
            <w:r w:rsidRPr="008A2490">
              <w:rPr>
                <w:sz w:val="20"/>
              </w:rPr>
              <w:t>1</w:t>
            </w:r>
          </w:p>
        </w:tc>
        <w:tc>
          <w:tcPr>
            <w:tcW w:w="760" w:type="pct"/>
            <w:shd w:val="clear" w:color="auto" w:fill="auto"/>
          </w:tcPr>
          <w:p w:rsidR="00274C41" w:rsidRPr="008A2490" w:rsidRDefault="00274C41" w:rsidP="00371C9B">
            <w:pPr>
              <w:spacing w:before="40" w:after="40"/>
              <w:jc w:val="center"/>
              <w:rPr>
                <w:bCs/>
                <w:i/>
                <w:color w:val="000000"/>
                <w:sz w:val="20"/>
                <w:szCs w:val="20"/>
              </w:rPr>
            </w:pPr>
            <w:r w:rsidRPr="008A2490">
              <w:rPr>
                <w:bCs/>
                <w:i/>
                <w:color w:val="000000"/>
                <w:sz w:val="20"/>
                <w:szCs w:val="20"/>
              </w:rPr>
              <w:t>50%</w:t>
            </w:r>
          </w:p>
        </w:tc>
      </w:tr>
      <w:tr w:rsidR="00274C41" w:rsidRPr="008A2490" w:rsidTr="00BF65F7">
        <w:tc>
          <w:tcPr>
            <w:tcW w:w="2368" w:type="pct"/>
            <w:shd w:val="clear" w:color="auto" w:fill="auto"/>
          </w:tcPr>
          <w:p w:rsidR="00274C41" w:rsidRPr="008A2490" w:rsidRDefault="00274C41" w:rsidP="00371C9B">
            <w:pPr>
              <w:spacing w:before="40" w:after="40"/>
              <w:rPr>
                <w:sz w:val="20"/>
              </w:rPr>
            </w:pPr>
            <w:r w:rsidRPr="008A2490">
              <w:rPr>
                <w:sz w:val="20"/>
              </w:rPr>
              <w:t>Perteklinės pakuotės vengimas</w:t>
            </w:r>
          </w:p>
        </w:tc>
        <w:tc>
          <w:tcPr>
            <w:tcW w:w="936" w:type="pct"/>
            <w:shd w:val="clear" w:color="auto" w:fill="auto"/>
          </w:tcPr>
          <w:p w:rsidR="00274C41" w:rsidRPr="008A2490" w:rsidRDefault="00274C41" w:rsidP="00371C9B">
            <w:pPr>
              <w:spacing w:before="40" w:after="40"/>
              <w:jc w:val="center"/>
              <w:rPr>
                <w:sz w:val="20"/>
              </w:rPr>
            </w:pPr>
            <w:r w:rsidRPr="008A2490">
              <w:rPr>
                <w:sz w:val="20"/>
              </w:rPr>
              <w:t>107</w:t>
            </w:r>
          </w:p>
        </w:tc>
        <w:tc>
          <w:tcPr>
            <w:tcW w:w="936" w:type="pct"/>
            <w:shd w:val="clear" w:color="auto" w:fill="auto"/>
          </w:tcPr>
          <w:p w:rsidR="00274C41" w:rsidRPr="008A2490" w:rsidRDefault="00274C41" w:rsidP="00371C9B">
            <w:pPr>
              <w:spacing w:before="40" w:after="40"/>
              <w:jc w:val="center"/>
              <w:rPr>
                <w:sz w:val="20"/>
              </w:rPr>
            </w:pPr>
            <w:r w:rsidRPr="008A2490">
              <w:rPr>
                <w:sz w:val="20"/>
              </w:rPr>
              <w:t>10</w:t>
            </w:r>
          </w:p>
        </w:tc>
        <w:tc>
          <w:tcPr>
            <w:tcW w:w="760" w:type="pct"/>
            <w:shd w:val="clear" w:color="auto" w:fill="auto"/>
          </w:tcPr>
          <w:p w:rsidR="00274C41" w:rsidRPr="008A2490" w:rsidRDefault="00274C41" w:rsidP="00371C9B">
            <w:pPr>
              <w:spacing w:before="40" w:after="40"/>
              <w:jc w:val="center"/>
              <w:rPr>
                <w:bCs/>
                <w:i/>
                <w:color w:val="000000"/>
                <w:sz w:val="20"/>
                <w:szCs w:val="20"/>
              </w:rPr>
            </w:pPr>
            <w:r w:rsidRPr="008A2490">
              <w:rPr>
                <w:bCs/>
                <w:i/>
                <w:color w:val="000000"/>
                <w:sz w:val="20"/>
                <w:szCs w:val="20"/>
              </w:rPr>
              <w:t>9%</w:t>
            </w:r>
          </w:p>
        </w:tc>
      </w:tr>
      <w:tr w:rsidR="00274C41" w:rsidRPr="008A2490" w:rsidTr="00BF65F7">
        <w:tc>
          <w:tcPr>
            <w:tcW w:w="2368" w:type="pct"/>
            <w:shd w:val="clear" w:color="auto" w:fill="F2F2F2"/>
          </w:tcPr>
          <w:p w:rsidR="00274C41" w:rsidRPr="008A2490" w:rsidRDefault="00274C41" w:rsidP="00371C9B">
            <w:pPr>
              <w:spacing w:before="40" w:after="40"/>
              <w:rPr>
                <w:b/>
                <w:sz w:val="20"/>
              </w:rPr>
            </w:pPr>
            <w:r w:rsidRPr="008A2490">
              <w:rPr>
                <w:b/>
                <w:sz w:val="20"/>
              </w:rPr>
              <w:t>Popieriaus ir kartono atliekos</w:t>
            </w:r>
          </w:p>
        </w:tc>
        <w:tc>
          <w:tcPr>
            <w:tcW w:w="936" w:type="pct"/>
            <w:shd w:val="clear" w:color="auto" w:fill="F2F2F2"/>
          </w:tcPr>
          <w:p w:rsidR="00274C41" w:rsidRPr="008A2490" w:rsidRDefault="00274C41" w:rsidP="00371C9B">
            <w:pPr>
              <w:spacing w:before="40" w:after="40"/>
              <w:jc w:val="center"/>
              <w:rPr>
                <w:b/>
                <w:sz w:val="20"/>
              </w:rPr>
            </w:pPr>
            <w:r w:rsidRPr="008A2490">
              <w:rPr>
                <w:b/>
                <w:sz w:val="20"/>
              </w:rPr>
              <w:t>100</w:t>
            </w:r>
          </w:p>
        </w:tc>
        <w:tc>
          <w:tcPr>
            <w:tcW w:w="936" w:type="pct"/>
            <w:shd w:val="clear" w:color="auto" w:fill="F2F2F2"/>
          </w:tcPr>
          <w:p w:rsidR="00274C41" w:rsidRPr="008A2490" w:rsidRDefault="00274C41" w:rsidP="00371C9B">
            <w:pPr>
              <w:spacing w:before="40" w:after="40"/>
              <w:jc w:val="center"/>
              <w:rPr>
                <w:b/>
                <w:sz w:val="20"/>
              </w:rPr>
            </w:pPr>
            <w:r w:rsidRPr="008A2490">
              <w:rPr>
                <w:b/>
                <w:sz w:val="20"/>
              </w:rPr>
              <w:t>15</w:t>
            </w:r>
          </w:p>
        </w:tc>
        <w:tc>
          <w:tcPr>
            <w:tcW w:w="760" w:type="pct"/>
            <w:shd w:val="clear" w:color="auto" w:fill="F2F2F2"/>
          </w:tcPr>
          <w:p w:rsidR="00274C41" w:rsidRPr="008A2490" w:rsidRDefault="00274C41" w:rsidP="00371C9B">
            <w:pPr>
              <w:spacing w:before="40" w:after="40"/>
              <w:jc w:val="center"/>
              <w:rPr>
                <w:b/>
                <w:bCs/>
                <w:i/>
                <w:color w:val="000000"/>
                <w:sz w:val="20"/>
                <w:szCs w:val="20"/>
              </w:rPr>
            </w:pPr>
            <w:r w:rsidRPr="008A2490">
              <w:rPr>
                <w:b/>
                <w:bCs/>
                <w:i/>
                <w:color w:val="000000"/>
                <w:sz w:val="20"/>
                <w:szCs w:val="20"/>
              </w:rPr>
              <w:t>15%</w:t>
            </w:r>
          </w:p>
        </w:tc>
      </w:tr>
      <w:tr w:rsidR="00274C41" w:rsidRPr="008A2490" w:rsidTr="00BF65F7">
        <w:tc>
          <w:tcPr>
            <w:tcW w:w="2368" w:type="pct"/>
            <w:shd w:val="clear" w:color="auto" w:fill="auto"/>
          </w:tcPr>
          <w:p w:rsidR="00274C41" w:rsidRPr="008A2490" w:rsidRDefault="00274C41" w:rsidP="00371C9B">
            <w:pPr>
              <w:spacing w:before="40" w:after="40"/>
              <w:rPr>
                <w:sz w:val="20"/>
              </w:rPr>
            </w:pPr>
            <w:r w:rsidRPr="008A2490">
              <w:rPr>
                <w:sz w:val="20"/>
              </w:rPr>
              <w:t>Nepageidaujamo pašto sumažinimas</w:t>
            </w:r>
          </w:p>
        </w:tc>
        <w:tc>
          <w:tcPr>
            <w:tcW w:w="936" w:type="pct"/>
            <w:shd w:val="clear" w:color="auto" w:fill="auto"/>
          </w:tcPr>
          <w:p w:rsidR="00274C41" w:rsidRPr="008A2490" w:rsidRDefault="00274C41" w:rsidP="00371C9B">
            <w:pPr>
              <w:spacing w:before="40" w:after="40"/>
              <w:jc w:val="center"/>
              <w:rPr>
                <w:sz w:val="20"/>
              </w:rPr>
            </w:pPr>
            <w:r w:rsidRPr="008A2490">
              <w:rPr>
                <w:sz w:val="20"/>
              </w:rPr>
              <w:t>15</w:t>
            </w:r>
          </w:p>
        </w:tc>
        <w:tc>
          <w:tcPr>
            <w:tcW w:w="936" w:type="pct"/>
            <w:shd w:val="clear" w:color="auto" w:fill="auto"/>
          </w:tcPr>
          <w:p w:rsidR="00274C41" w:rsidRPr="008A2490" w:rsidRDefault="00274C41" w:rsidP="00371C9B">
            <w:pPr>
              <w:spacing w:before="40" w:after="40"/>
              <w:jc w:val="center"/>
              <w:rPr>
                <w:sz w:val="20"/>
              </w:rPr>
            </w:pPr>
            <w:r w:rsidRPr="008A2490">
              <w:rPr>
                <w:sz w:val="20"/>
              </w:rPr>
              <w:t>4</w:t>
            </w:r>
          </w:p>
        </w:tc>
        <w:tc>
          <w:tcPr>
            <w:tcW w:w="760" w:type="pct"/>
            <w:shd w:val="clear" w:color="auto" w:fill="auto"/>
          </w:tcPr>
          <w:p w:rsidR="00274C41" w:rsidRPr="008A2490" w:rsidRDefault="00274C41" w:rsidP="00371C9B">
            <w:pPr>
              <w:spacing w:before="40" w:after="40"/>
              <w:jc w:val="center"/>
              <w:rPr>
                <w:bCs/>
                <w:i/>
                <w:color w:val="000000"/>
                <w:sz w:val="20"/>
                <w:szCs w:val="20"/>
              </w:rPr>
            </w:pPr>
            <w:r w:rsidRPr="008A2490">
              <w:rPr>
                <w:bCs/>
                <w:i/>
                <w:color w:val="000000"/>
                <w:sz w:val="20"/>
                <w:szCs w:val="20"/>
              </w:rPr>
              <w:t>27%</w:t>
            </w:r>
          </w:p>
        </w:tc>
      </w:tr>
      <w:tr w:rsidR="00274C41" w:rsidRPr="008A2490" w:rsidTr="00BF65F7">
        <w:tc>
          <w:tcPr>
            <w:tcW w:w="2368" w:type="pct"/>
            <w:shd w:val="clear" w:color="auto" w:fill="auto"/>
          </w:tcPr>
          <w:p w:rsidR="00274C41" w:rsidRPr="008A2490" w:rsidRDefault="00274C41" w:rsidP="00371C9B">
            <w:pPr>
              <w:spacing w:before="40" w:after="40"/>
              <w:rPr>
                <w:sz w:val="20"/>
              </w:rPr>
            </w:pPr>
            <w:r w:rsidRPr="008A2490">
              <w:rPr>
                <w:sz w:val="20"/>
              </w:rPr>
              <w:t>IT priemonių naudojimas</w:t>
            </w:r>
          </w:p>
        </w:tc>
        <w:tc>
          <w:tcPr>
            <w:tcW w:w="936" w:type="pct"/>
            <w:shd w:val="clear" w:color="auto" w:fill="auto"/>
          </w:tcPr>
          <w:p w:rsidR="00274C41" w:rsidRPr="008A2490" w:rsidRDefault="00274C41" w:rsidP="00371C9B">
            <w:pPr>
              <w:spacing w:before="40" w:after="40"/>
              <w:jc w:val="center"/>
              <w:rPr>
                <w:sz w:val="20"/>
              </w:rPr>
            </w:pPr>
            <w:r w:rsidRPr="008A2490">
              <w:rPr>
                <w:sz w:val="20"/>
              </w:rPr>
              <w:t>75</w:t>
            </w:r>
          </w:p>
        </w:tc>
        <w:tc>
          <w:tcPr>
            <w:tcW w:w="936" w:type="pct"/>
            <w:shd w:val="clear" w:color="auto" w:fill="auto"/>
          </w:tcPr>
          <w:p w:rsidR="00274C41" w:rsidRPr="008A2490" w:rsidRDefault="00274C41" w:rsidP="00371C9B">
            <w:pPr>
              <w:spacing w:before="40" w:after="40"/>
              <w:jc w:val="center"/>
              <w:rPr>
                <w:sz w:val="20"/>
              </w:rPr>
            </w:pPr>
            <w:r w:rsidRPr="008A2490">
              <w:rPr>
                <w:sz w:val="20"/>
              </w:rPr>
              <w:t>9</w:t>
            </w:r>
          </w:p>
        </w:tc>
        <w:tc>
          <w:tcPr>
            <w:tcW w:w="760" w:type="pct"/>
            <w:shd w:val="clear" w:color="auto" w:fill="auto"/>
          </w:tcPr>
          <w:p w:rsidR="00274C41" w:rsidRPr="008A2490" w:rsidRDefault="00274C41" w:rsidP="00371C9B">
            <w:pPr>
              <w:spacing w:before="40" w:after="40"/>
              <w:jc w:val="center"/>
              <w:rPr>
                <w:bCs/>
                <w:i/>
                <w:color w:val="000000"/>
                <w:sz w:val="20"/>
                <w:szCs w:val="20"/>
              </w:rPr>
            </w:pPr>
            <w:r w:rsidRPr="008A2490">
              <w:rPr>
                <w:bCs/>
                <w:i/>
                <w:color w:val="000000"/>
                <w:sz w:val="20"/>
                <w:szCs w:val="20"/>
              </w:rPr>
              <w:t>12%</w:t>
            </w:r>
          </w:p>
        </w:tc>
      </w:tr>
      <w:tr w:rsidR="00274C41" w:rsidRPr="008A2490" w:rsidTr="00BF65F7">
        <w:tc>
          <w:tcPr>
            <w:tcW w:w="2368" w:type="pct"/>
            <w:shd w:val="clear" w:color="auto" w:fill="auto"/>
          </w:tcPr>
          <w:p w:rsidR="00274C41" w:rsidRPr="008A2490" w:rsidRDefault="00274C41" w:rsidP="00371C9B">
            <w:pPr>
              <w:spacing w:before="40" w:after="40"/>
              <w:rPr>
                <w:sz w:val="20"/>
              </w:rPr>
            </w:pPr>
            <w:r w:rsidRPr="008A2490">
              <w:rPr>
                <w:sz w:val="20"/>
              </w:rPr>
              <w:t>Servetėlių, popierinių rankšluosčių naudojimo mažinimas</w:t>
            </w:r>
          </w:p>
        </w:tc>
        <w:tc>
          <w:tcPr>
            <w:tcW w:w="936" w:type="pct"/>
            <w:shd w:val="clear" w:color="auto" w:fill="auto"/>
          </w:tcPr>
          <w:p w:rsidR="00274C41" w:rsidRPr="008A2490" w:rsidRDefault="00274C41" w:rsidP="00371C9B">
            <w:pPr>
              <w:spacing w:before="40" w:after="40"/>
              <w:jc w:val="center"/>
              <w:rPr>
                <w:sz w:val="20"/>
              </w:rPr>
            </w:pPr>
            <w:r w:rsidRPr="008A2490">
              <w:rPr>
                <w:sz w:val="20"/>
              </w:rPr>
              <w:t>10</w:t>
            </w:r>
          </w:p>
        </w:tc>
        <w:tc>
          <w:tcPr>
            <w:tcW w:w="936" w:type="pct"/>
            <w:shd w:val="clear" w:color="auto" w:fill="auto"/>
          </w:tcPr>
          <w:p w:rsidR="00274C41" w:rsidRPr="008A2490" w:rsidRDefault="00274C41" w:rsidP="00371C9B">
            <w:pPr>
              <w:spacing w:before="40" w:after="40"/>
              <w:jc w:val="center"/>
              <w:rPr>
                <w:sz w:val="20"/>
              </w:rPr>
            </w:pPr>
            <w:r w:rsidRPr="008A2490">
              <w:rPr>
                <w:sz w:val="20"/>
              </w:rPr>
              <w:t>2</w:t>
            </w:r>
          </w:p>
        </w:tc>
        <w:tc>
          <w:tcPr>
            <w:tcW w:w="760" w:type="pct"/>
            <w:shd w:val="clear" w:color="auto" w:fill="auto"/>
          </w:tcPr>
          <w:p w:rsidR="00274C41" w:rsidRPr="008A2490" w:rsidRDefault="00274C41" w:rsidP="00371C9B">
            <w:pPr>
              <w:spacing w:before="40" w:after="40"/>
              <w:jc w:val="center"/>
              <w:rPr>
                <w:bCs/>
                <w:i/>
                <w:color w:val="000000"/>
                <w:sz w:val="20"/>
                <w:szCs w:val="20"/>
              </w:rPr>
            </w:pPr>
            <w:r w:rsidRPr="008A2490">
              <w:rPr>
                <w:bCs/>
                <w:i/>
                <w:color w:val="000000"/>
                <w:sz w:val="20"/>
                <w:szCs w:val="20"/>
              </w:rPr>
              <w:t>20%</w:t>
            </w:r>
          </w:p>
        </w:tc>
      </w:tr>
      <w:tr w:rsidR="00274C41" w:rsidRPr="008A2490" w:rsidTr="00BF65F7">
        <w:tc>
          <w:tcPr>
            <w:tcW w:w="2368" w:type="pct"/>
            <w:shd w:val="clear" w:color="auto" w:fill="F2F2F2"/>
          </w:tcPr>
          <w:p w:rsidR="00274C41" w:rsidRPr="008A2490" w:rsidRDefault="00274C41" w:rsidP="00371C9B">
            <w:pPr>
              <w:spacing w:before="40" w:after="40"/>
              <w:rPr>
                <w:b/>
                <w:sz w:val="20"/>
              </w:rPr>
            </w:pPr>
            <w:r w:rsidRPr="008A2490">
              <w:rPr>
                <w:b/>
                <w:sz w:val="20"/>
              </w:rPr>
              <w:t>Sauskelnės ir kitos atliekos</w:t>
            </w:r>
          </w:p>
        </w:tc>
        <w:tc>
          <w:tcPr>
            <w:tcW w:w="936" w:type="pct"/>
            <w:shd w:val="clear" w:color="auto" w:fill="F2F2F2"/>
          </w:tcPr>
          <w:p w:rsidR="00274C41" w:rsidRPr="008A2490" w:rsidRDefault="00274C41" w:rsidP="00371C9B">
            <w:pPr>
              <w:spacing w:before="40" w:after="40"/>
              <w:jc w:val="center"/>
              <w:rPr>
                <w:b/>
                <w:sz w:val="20"/>
              </w:rPr>
            </w:pPr>
            <w:r w:rsidRPr="008A2490">
              <w:rPr>
                <w:b/>
                <w:sz w:val="20"/>
              </w:rPr>
              <w:t>78</w:t>
            </w:r>
          </w:p>
        </w:tc>
        <w:tc>
          <w:tcPr>
            <w:tcW w:w="936" w:type="pct"/>
            <w:shd w:val="clear" w:color="auto" w:fill="F2F2F2"/>
          </w:tcPr>
          <w:p w:rsidR="00274C41" w:rsidRPr="008A2490" w:rsidRDefault="00274C41" w:rsidP="00371C9B">
            <w:pPr>
              <w:spacing w:before="40" w:after="40"/>
              <w:jc w:val="center"/>
              <w:rPr>
                <w:b/>
                <w:sz w:val="20"/>
              </w:rPr>
            </w:pPr>
            <w:r w:rsidRPr="008A2490">
              <w:rPr>
                <w:b/>
                <w:sz w:val="20"/>
              </w:rPr>
              <w:t>8</w:t>
            </w:r>
          </w:p>
        </w:tc>
        <w:tc>
          <w:tcPr>
            <w:tcW w:w="760" w:type="pct"/>
            <w:shd w:val="clear" w:color="auto" w:fill="F2F2F2"/>
          </w:tcPr>
          <w:p w:rsidR="00274C41" w:rsidRPr="008A2490" w:rsidRDefault="00274C41" w:rsidP="00371C9B">
            <w:pPr>
              <w:spacing w:before="40" w:after="40"/>
              <w:jc w:val="center"/>
              <w:rPr>
                <w:b/>
                <w:bCs/>
                <w:i/>
                <w:color w:val="000000"/>
                <w:sz w:val="20"/>
                <w:szCs w:val="20"/>
              </w:rPr>
            </w:pPr>
            <w:r w:rsidRPr="008A2490">
              <w:rPr>
                <w:b/>
                <w:bCs/>
                <w:i/>
                <w:color w:val="000000"/>
                <w:sz w:val="20"/>
                <w:szCs w:val="20"/>
              </w:rPr>
              <w:t>10%</w:t>
            </w:r>
          </w:p>
        </w:tc>
      </w:tr>
      <w:tr w:rsidR="00274C41" w:rsidRPr="008A2490" w:rsidTr="00BF65F7">
        <w:tc>
          <w:tcPr>
            <w:tcW w:w="2368" w:type="pct"/>
            <w:shd w:val="clear" w:color="auto" w:fill="auto"/>
          </w:tcPr>
          <w:p w:rsidR="00274C41" w:rsidRPr="008A2490" w:rsidRDefault="00274C41" w:rsidP="00371C9B">
            <w:pPr>
              <w:spacing w:before="40" w:after="40"/>
              <w:rPr>
                <w:sz w:val="20"/>
              </w:rPr>
            </w:pPr>
            <w:r w:rsidRPr="008A2490">
              <w:rPr>
                <w:sz w:val="20"/>
              </w:rPr>
              <w:t>Daugkartinių sauskelnių naudojimas</w:t>
            </w:r>
          </w:p>
        </w:tc>
        <w:tc>
          <w:tcPr>
            <w:tcW w:w="936" w:type="pct"/>
            <w:shd w:val="clear" w:color="auto" w:fill="auto"/>
          </w:tcPr>
          <w:p w:rsidR="00274C41" w:rsidRPr="008A2490" w:rsidRDefault="00274C41" w:rsidP="00371C9B">
            <w:pPr>
              <w:spacing w:before="40" w:after="40"/>
              <w:jc w:val="center"/>
              <w:rPr>
                <w:sz w:val="20"/>
              </w:rPr>
            </w:pPr>
            <w:r w:rsidRPr="008A2490">
              <w:rPr>
                <w:sz w:val="20"/>
              </w:rPr>
              <w:t>18</w:t>
            </w:r>
          </w:p>
        </w:tc>
        <w:tc>
          <w:tcPr>
            <w:tcW w:w="936" w:type="pct"/>
            <w:shd w:val="clear" w:color="auto" w:fill="auto"/>
          </w:tcPr>
          <w:p w:rsidR="00274C41" w:rsidRPr="008A2490" w:rsidRDefault="00274C41" w:rsidP="00371C9B">
            <w:pPr>
              <w:spacing w:before="40" w:after="40"/>
              <w:jc w:val="center"/>
              <w:rPr>
                <w:sz w:val="20"/>
              </w:rPr>
            </w:pPr>
            <w:r w:rsidRPr="008A2490">
              <w:rPr>
                <w:sz w:val="20"/>
              </w:rPr>
              <w:t>2</w:t>
            </w:r>
          </w:p>
        </w:tc>
        <w:tc>
          <w:tcPr>
            <w:tcW w:w="760" w:type="pct"/>
            <w:shd w:val="clear" w:color="auto" w:fill="auto"/>
          </w:tcPr>
          <w:p w:rsidR="00274C41" w:rsidRPr="008A2490" w:rsidRDefault="00274C41" w:rsidP="00371C9B">
            <w:pPr>
              <w:spacing w:before="40" w:after="40"/>
              <w:jc w:val="center"/>
              <w:rPr>
                <w:bCs/>
                <w:i/>
                <w:color w:val="000000"/>
                <w:sz w:val="20"/>
                <w:szCs w:val="20"/>
              </w:rPr>
            </w:pPr>
            <w:r w:rsidRPr="008A2490">
              <w:rPr>
                <w:bCs/>
                <w:i/>
                <w:color w:val="000000"/>
                <w:sz w:val="20"/>
                <w:szCs w:val="20"/>
              </w:rPr>
              <w:t>11%</w:t>
            </w:r>
          </w:p>
        </w:tc>
      </w:tr>
      <w:tr w:rsidR="00274C41" w:rsidRPr="008A2490" w:rsidTr="00BF65F7">
        <w:tc>
          <w:tcPr>
            <w:tcW w:w="2368" w:type="pct"/>
            <w:shd w:val="clear" w:color="auto" w:fill="auto"/>
          </w:tcPr>
          <w:p w:rsidR="00274C41" w:rsidRPr="008A2490" w:rsidRDefault="00274C41" w:rsidP="00371C9B">
            <w:pPr>
              <w:spacing w:before="40" w:after="40"/>
              <w:rPr>
                <w:sz w:val="20"/>
              </w:rPr>
            </w:pPr>
            <w:r w:rsidRPr="008A2490">
              <w:rPr>
                <w:sz w:val="20"/>
              </w:rPr>
              <w:t>Kitų komunalinių atliekų prevencija</w:t>
            </w:r>
          </w:p>
        </w:tc>
        <w:tc>
          <w:tcPr>
            <w:tcW w:w="936" w:type="pct"/>
            <w:shd w:val="clear" w:color="auto" w:fill="auto"/>
          </w:tcPr>
          <w:p w:rsidR="00274C41" w:rsidRPr="008A2490" w:rsidRDefault="00274C41" w:rsidP="00371C9B">
            <w:pPr>
              <w:spacing w:before="40" w:after="40"/>
              <w:jc w:val="center"/>
              <w:rPr>
                <w:sz w:val="20"/>
              </w:rPr>
            </w:pPr>
            <w:r w:rsidRPr="008A2490">
              <w:rPr>
                <w:sz w:val="20"/>
              </w:rPr>
              <w:t>60</w:t>
            </w:r>
          </w:p>
        </w:tc>
        <w:tc>
          <w:tcPr>
            <w:tcW w:w="936" w:type="pct"/>
            <w:shd w:val="clear" w:color="auto" w:fill="auto"/>
          </w:tcPr>
          <w:p w:rsidR="00274C41" w:rsidRPr="008A2490" w:rsidRDefault="00274C41" w:rsidP="00371C9B">
            <w:pPr>
              <w:spacing w:before="40" w:after="40"/>
              <w:jc w:val="center"/>
              <w:rPr>
                <w:sz w:val="20"/>
              </w:rPr>
            </w:pPr>
            <w:r w:rsidRPr="008A2490">
              <w:rPr>
                <w:sz w:val="20"/>
              </w:rPr>
              <w:t>6</w:t>
            </w:r>
          </w:p>
        </w:tc>
        <w:tc>
          <w:tcPr>
            <w:tcW w:w="760" w:type="pct"/>
            <w:shd w:val="clear" w:color="auto" w:fill="auto"/>
          </w:tcPr>
          <w:p w:rsidR="00274C41" w:rsidRPr="008A2490" w:rsidRDefault="00274C41" w:rsidP="00371C9B">
            <w:pPr>
              <w:spacing w:before="40" w:after="40"/>
              <w:jc w:val="center"/>
              <w:rPr>
                <w:bCs/>
                <w:i/>
                <w:color w:val="000000"/>
                <w:sz w:val="20"/>
                <w:szCs w:val="20"/>
              </w:rPr>
            </w:pPr>
            <w:r w:rsidRPr="008A2490">
              <w:rPr>
                <w:bCs/>
                <w:i/>
                <w:color w:val="000000"/>
                <w:sz w:val="20"/>
                <w:szCs w:val="20"/>
              </w:rPr>
              <w:t>10%</w:t>
            </w:r>
          </w:p>
        </w:tc>
      </w:tr>
      <w:tr w:rsidR="00274C41" w:rsidRPr="008A2490" w:rsidTr="00BF65F7">
        <w:tc>
          <w:tcPr>
            <w:tcW w:w="2368" w:type="pct"/>
            <w:shd w:val="clear" w:color="auto" w:fill="F2F2F2"/>
          </w:tcPr>
          <w:p w:rsidR="00274C41" w:rsidRPr="008A2490" w:rsidRDefault="00274C41" w:rsidP="000C759A">
            <w:pPr>
              <w:spacing w:before="40" w:after="40"/>
              <w:jc w:val="right"/>
              <w:rPr>
                <w:b/>
                <w:sz w:val="20"/>
              </w:rPr>
            </w:pPr>
            <w:r w:rsidRPr="008A2490">
              <w:rPr>
                <w:b/>
                <w:sz w:val="20"/>
              </w:rPr>
              <w:t>Iš viso:</w:t>
            </w:r>
          </w:p>
        </w:tc>
        <w:tc>
          <w:tcPr>
            <w:tcW w:w="936" w:type="pct"/>
            <w:shd w:val="clear" w:color="auto" w:fill="F2F2F2"/>
          </w:tcPr>
          <w:p w:rsidR="00274C41" w:rsidRPr="008A2490" w:rsidRDefault="00274C41" w:rsidP="00371C9B">
            <w:pPr>
              <w:spacing w:before="40" w:after="40"/>
              <w:jc w:val="center"/>
              <w:rPr>
                <w:b/>
                <w:sz w:val="20"/>
              </w:rPr>
            </w:pPr>
            <w:r w:rsidRPr="008A2490">
              <w:rPr>
                <w:b/>
                <w:sz w:val="20"/>
              </w:rPr>
              <w:t>600</w:t>
            </w:r>
          </w:p>
        </w:tc>
        <w:tc>
          <w:tcPr>
            <w:tcW w:w="936" w:type="pct"/>
            <w:shd w:val="clear" w:color="auto" w:fill="F2F2F2"/>
          </w:tcPr>
          <w:p w:rsidR="00274C41" w:rsidRPr="008A2490" w:rsidRDefault="00274C41" w:rsidP="00371C9B">
            <w:pPr>
              <w:spacing w:before="40" w:after="40"/>
              <w:jc w:val="center"/>
              <w:rPr>
                <w:b/>
                <w:sz w:val="20"/>
              </w:rPr>
            </w:pPr>
            <w:r w:rsidRPr="008A2490">
              <w:rPr>
                <w:b/>
                <w:sz w:val="20"/>
              </w:rPr>
              <w:t>100</w:t>
            </w:r>
          </w:p>
        </w:tc>
        <w:tc>
          <w:tcPr>
            <w:tcW w:w="760" w:type="pct"/>
            <w:shd w:val="clear" w:color="auto" w:fill="F2F2F2"/>
          </w:tcPr>
          <w:p w:rsidR="00274C41" w:rsidRPr="000C759A" w:rsidRDefault="00274C41" w:rsidP="00371C9B">
            <w:pPr>
              <w:spacing w:before="40" w:after="40"/>
              <w:jc w:val="center"/>
              <w:rPr>
                <w:b/>
                <w:bCs/>
                <w:i/>
                <w:color w:val="000000"/>
                <w:sz w:val="20"/>
                <w:szCs w:val="20"/>
              </w:rPr>
            </w:pPr>
            <w:r w:rsidRPr="000C759A">
              <w:rPr>
                <w:b/>
                <w:bCs/>
                <w:i/>
                <w:color w:val="000000"/>
                <w:sz w:val="20"/>
                <w:szCs w:val="20"/>
              </w:rPr>
              <w:t>17%</w:t>
            </w:r>
          </w:p>
        </w:tc>
      </w:tr>
    </w:tbl>
    <w:p w:rsidR="00274C41" w:rsidRPr="008A2490" w:rsidRDefault="00274C41" w:rsidP="00274C41">
      <w:pPr>
        <w:spacing w:before="40"/>
        <w:rPr>
          <w:i/>
          <w:sz w:val="20"/>
        </w:rPr>
      </w:pPr>
      <w:r w:rsidRPr="008A2490">
        <w:rPr>
          <w:i/>
          <w:sz w:val="20"/>
        </w:rPr>
        <w:t>Šaltinis: ACR+. Quantitative Benchmarks For Municipal Waste Prevention. A guide for Local &amp; Regional Authorities in support of the new Waste Framework Directive.  November, 2009.</w:t>
      </w:r>
    </w:p>
    <w:p w:rsidR="00274C41" w:rsidRPr="008A2490" w:rsidRDefault="000C759A" w:rsidP="00274C41">
      <w:pPr>
        <w:rPr>
          <w:lang w:eastAsia="x-none"/>
        </w:rPr>
      </w:pPr>
      <w:r>
        <w:rPr>
          <w:lang w:eastAsia="x-none"/>
        </w:rPr>
        <w:t>2011 m. pabaigoje</w:t>
      </w:r>
      <w:r w:rsidR="00274C41" w:rsidRPr="008A2490">
        <w:rPr>
          <w:lang w:eastAsia="x-none"/>
        </w:rPr>
        <w:t xml:space="preserve"> pasikeitus teisiniam reguliavimui atliekų tvarkymo srityje, produktų ar jų sudedamųjų dalių paruošimas naudoti pakartotinai buvo išskirtas kaip atskiras atliekų hierarchijos prioritetas. Dėl šios priežasties </w:t>
      </w:r>
      <w:r w:rsidR="00274C41">
        <w:rPr>
          <w:lang w:eastAsia="x-none"/>
        </w:rPr>
        <w:t xml:space="preserve">Molėtų </w:t>
      </w:r>
      <w:r w:rsidR="00274C41" w:rsidRPr="008A2490">
        <w:rPr>
          <w:lang w:eastAsia="x-none"/>
        </w:rPr>
        <w:t>rajono savivaldybėje numatoma skatinti ne tik atliekų prevencijos veiklą, bet  ir paruošimo pakartotiniam naudojimui tinklus:</w:t>
      </w:r>
    </w:p>
    <w:p w:rsidR="00274C41" w:rsidRPr="008A2490" w:rsidRDefault="00274C41" w:rsidP="0091328C">
      <w:pPr>
        <w:numPr>
          <w:ilvl w:val="0"/>
          <w:numId w:val="18"/>
        </w:numPr>
        <w:rPr>
          <w:lang w:eastAsia="x-none"/>
        </w:rPr>
      </w:pPr>
      <w:r w:rsidRPr="008A2490">
        <w:rPr>
          <w:lang w:eastAsia="x-none"/>
        </w:rPr>
        <w:t xml:space="preserve">viešinti informaciją apie savivaldybės teritorijoje ir/ar </w:t>
      </w:r>
      <w:r>
        <w:rPr>
          <w:lang w:eastAsia="x-none"/>
        </w:rPr>
        <w:t>Utenos</w:t>
      </w:r>
      <w:r w:rsidRPr="008A2490">
        <w:rPr>
          <w:lang w:eastAsia="x-none"/>
        </w:rPr>
        <w:t xml:space="preserve"> regione veikiančias elektros ir elektroninės įrangos ir/ar kitų daiktų remonto dirbtuves bei taisyklas, kuriose prailginamas namų ūkiuose naudojamų daiktų tarnavimo laikas ir taip išvengiama komunalinių atliekų susidarymo;</w:t>
      </w:r>
    </w:p>
    <w:p w:rsidR="00EC1517" w:rsidRPr="00EC1517" w:rsidRDefault="00274C41" w:rsidP="0091328C">
      <w:pPr>
        <w:numPr>
          <w:ilvl w:val="0"/>
          <w:numId w:val="18"/>
        </w:numPr>
        <w:rPr>
          <w:lang w:eastAsia="x-none"/>
        </w:rPr>
      </w:pPr>
      <w:r>
        <w:rPr>
          <w:lang w:eastAsia="x-none"/>
        </w:rPr>
        <w:t>o</w:t>
      </w:r>
      <w:r w:rsidRPr="008A2490">
        <w:rPr>
          <w:lang w:eastAsia="x-none"/>
        </w:rPr>
        <w:t xml:space="preserve">rganizuoti pakartotiniam naudojimui tinkamų produktų (baldų, elektros ir elektroninės įrangos, drabužių ir kt.) </w:t>
      </w:r>
      <w:r w:rsidR="00182FE3">
        <w:rPr>
          <w:lang w:eastAsia="x-none"/>
        </w:rPr>
        <w:t xml:space="preserve">surinkimą </w:t>
      </w:r>
      <w:r w:rsidRPr="008A2490">
        <w:rPr>
          <w:lang w:eastAsia="x-none"/>
        </w:rPr>
        <w:t xml:space="preserve">didelių </w:t>
      </w:r>
      <w:r w:rsidR="00182FE3">
        <w:rPr>
          <w:lang w:eastAsia="x-none"/>
        </w:rPr>
        <w:t xml:space="preserve">ir pavojingųjų atliekų priėmimo ir laikino saugojimo </w:t>
      </w:r>
      <w:r w:rsidRPr="008A2490">
        <w:rPr>
          <w:lang w:eastAsia="x-none"/>
        </w:rPr>
        <w:t>aikštelėje.</w:t>
      </w:r>
    </w:p>
    <w:p w:rsidR="003D75FA" w:rsidRDefault="003D75FA" w:rsidP="007D12E2">
      <w:pPr>
        <w:pStyle w:val="Antrat3"/>
      </w:pPr>
      <w:bookmarkStart w:id="111" w:name="_Toc414021930"/>
      <w:r w:rsidRPr="00391B92">
        <w:t>Biologiškai skaidžių atliekų tvarkymo ateityje vertinimas</w:t>
      </w:r>
      <w:bookmarkEnd w:id="111"/>
    </w:p>
    <w:p w:rsidR="00AD2A27" w:rsidRPr="008E465E" w:rsidRDefault="00AD2A27" w:rsidP="00AD2A27">
      <w:r w:rsidRPr="008E465E">
        <w:rPr>
          <w:lang w:eastAsia="en-US"/>
        </w:rPr>
        <w:t xml:space="preserve">Vadovaujantis atliekų tvarkymo hierarchija ir siekiant atliekų prevencijos (t.y. sumažinti susidarančių komunalinių atliekų tvarkymo srautus) 2014–2020 m. laikotarpiu numatoma aktyviai skatinti individualų biologinių atliekų kompostavimą namų sąlygomis. Skatinimo priemonės apims </w:t>
      </w:r>
      <w:r>
        <w:rPr>
          <w:lang w:eastAsia="en-US"/>
        </w:rPr>
        <w:t xml:space="preserve">Molėtų </w:t>
      </w:r>
      <w:r w:rsidRPr="008E465E">
        <w:rPr>
          <w:lang w:eastAsia="en-US"/>
        </w:rPr>
        <w:t xml:space="preserve">rajono </w:t>
      </w:r>
      <w:r w:rsidRPr="008E465E">
        <w:t xml:space="preserve">individualių namų </w:t>
      </w:r>
      <w:r>
        <w:t xml:space="preserve">valdų savininkus, </w:t>
      </w:r>
      <w:r w:rsidRPr="008E465E">
        <w:t>pageidaujančius biologines atliekas kompostuoti namų ūkių valdose</w:t>
      </w:r>
      <w:r w:rsidR="00616B71">
        <w:t>.</w:t>
      </w:r>
      <w:r w:rsidRPr="008E465E">
        <w:t xml:space="preserve"> </w:t>
      </w:r>
    </w:p>
    <w:p w:rsidR="00AD2A27" w:rsidRPr="00616B71" w:rsidRDefault="00AD2A27" w:rsidP="00AD2A27">
      <w:pPr>
        <w:rPr>
          <w:lang w:eastAsia="en-US"/>
        </w:rPr>
      </w:pPr>
      <w:r>
        <w:rPr>
          <w:lang w:eastAsia="en-US"/>
        </w:rPr>
        <w:t xml:space="preserve">URATC </w:t>
      </w:r>
      <w:r w:rsidRPr="008E465E">
        <w:rPr>
          <w:szCs w:val="24"/>
        </w:rPr>
        <w:t>įgyvendinamo ES finansuojamo projekto „</w:t>
      </w:r>
      <w:r>
        <w:rPr>
          <w:i/>
          <w:szCs w:val="24"/>
        </w:rPr>
        <w:t xml:space="preserve">Utenos </w:t>
      </w:r>
      <w:r w:rsidRPr="008E465E">
        <w:rPr>
          <w:i/>
          <w:szCs w:val="24"/>
        </w:rPr>
        <w:t xml:space="preserve">regiono komunalinių atliekų </w:t>
      </w:r>
      <w:r w:rsidRPr="00794CF9">
        <w:rPr>
          <w:i/>
          <w:szCs w:val="24"/>
        </w:rPr>
        <w:t>tvarkymo sistemos plėtra</w:t>
      </w:r>
      <w:r w:rsidRPr="00794CF9">
        <w:rPr>
          <w:szCs w:val="24"/>
        </w:rPr>
        <w:t xml:space="preserve">“ apimtyse įsigijo ir </w:t>
      </w:r>
      <w:r w:rsidRPr="00794CF9">
        <w:rPr>
          <w:lang w:eastAsia="en-US"/>
        </w:rPr>
        <w:t xml:space="preserve">2014 m. regiono savivaldybių gyventojams dalina </w:t>
      </w:r>
      <w:r w:rsidR="001F33D4">
        <w:rPr>
          <w:szCs w:val="24"/>
        </w:rPr>
        <w:t xml:space="preserve">6 </w:t>
      </w:r>
      <w:r w:rsidRPr="00794CF9">
        <w:rPr>
          <w:szCs w:val="24"/>
        </w:rPr>
        <w:t xml:space="preserve">000 vnt. 800 l talpos individualaus kompostavimo dėžių. Iš šio kiekio </w:t>
      </w:r>
      <w:r w:rsidR="001F33D4">
        <w:rPr>
          <w:rFonts w:cs="Arial"/>
          <w:szCs w:val="24"/>
        </w:rPr>
        <w:t xml:space="preserve">1 </w:t>
      </w:r>
      <w:r w:rsidRPr="00794CF9">
        <w:rPr>
          <w:rFonts w:cs="Arial"/>
          <w:szCs w:val="24"/>
        </w:rPr>
        <w:t>140 vnt.</w:t>
      </w:r>
      <w:r w:rsidRPr="00794CF9">
        <w:rPr>
          <w:rFonts w:cs="Arial"/>
          <w:sz w:val="20"/>
          <w:szCs w:val="20"/>
        </w:rPr>
        <w:t xml:space="preserve"> </w:t>
      </w:r>
      <w:r w:rsidRPr="00794CF9">
        <w:rPr>
          <w:szCs w:val="24"/>
        </w:rPr>
        <w:t xml:space="preserve">kompostavimo dėžių skirta Molėtų rajono savivaldybės gyventojams </w:t>
      </w:r>
      <w:r w:rsidRPr="00794CF9">
        <w:rPr>
          <w:lang w:eastAsia="en-US"/>
        </w:rPr>
        <w:t>(</w:t>
      </w:r>
      <w:r w:rsidRPr="00794CF9">
        <w:rPr>
          <w:rStyle w:val="AntratDiagrama"/>
          <w:b w:val="0"/>
          <w:color w:val="auto"/>
        </w:rPr>
        <w:t>25 lentelė</w:t>
      </w:r>
      <w:r w:rsidRPr="00794CF9">
        <w:t>)</w:t>
      </w:r>
      <w:r w:rsidR="00C44FE3" w:rsidRPr="00794CF9">
        <w:rPr>
          <w:lang w:eastAsia="en-US"/>
        </w:rPr>
        <w:t>, aprūpinant dėžėmis apie 33 proc.</w:t>
      </w:r>
      <w:r w:rsidRPr="00794CF9">
        <w:rPr>
          <w:lang w:eastAsia="en-US"/>
        </w:rPr>
        <w:t xml:space="preserve"> </w:t>
      </w:r>
      <w:r w:rsidR="00C44FE3" w:rsidRPr="00794CF9">
        <w:rPr>
          <w:lang w:eastAsia="en-US"/>
        </w:rPr>
        <w:t xml:space="preserve">savivaldybės teritorijoje deklaruotų individualių valdų </w:t>
      </w:r>
      <w:r w:rsidR="00C44FE3" w:rsidRPr="00794CF9">
        <w:rPr>
          <w:szCs w:val="24"/>
          <w:lang w:eastAsia="en-US"/>
        </w:rPr>
        <w:t>(v</w:t>
      </w:r>
      <w:r w:rsidR="00C44FE3" w:rsidRPr="00794CF9">
        <w:rPr>
          <w:szCs w:val="24"/>
        </w:rPr>
        <w:t>ieno ir dviejų butų gyvenam</w:t>
      </w:r>
      <w:r w:rsidR="00182FE3" w:rsidRPr="00794CF9">
        <w:rPr>
          <w:szCs w:val="24"/>
        </w:rPr>
        <w:t>ųjų</w:t>
      </w:r>
      <w:r w:rsidR="00C44FE3" w:rsidRPr="00794CF9">
        <w:rPr>
          <w:szCs w:val="24"/>
        </w:rPr>
        <w:t xml:space="preserve"> namų)</w:t>
      </w:r>
      <w:r w:rsidR="00C44FE3" w:rsidRPr="00794CF9">
        <w:rPr>
          <w:szCs w:val="24"/>
          <w:lang w:eastAsia="en-US"/>
        </w:rPr>
        <w:t xml:space="preserve">. </w:t>
      </w:r>
      <w:r w:rsidRPr="00794CF9">
        <w:t xml:space="preserve">Preliminariu vertinimu, Molėtų rajono savivaldybės gyventojams skirtose kompostavimo dėžėse kasmet bus sudaryta galimybė sukompostuoti apie </w:t>
      </w:r>
      <w:r w:rsidR="001740DD">
        <w:t xml:space="preserve">0,2 tūkst. </w:t>
      </w:r>
      <w:r w:rsidRPr="00794CF9">
        <w:t>tonų atliekų (vertinant</w:t>
      </w:r>
      <w:r w:rsidR="00616B71" w:rsidRPr="00794CF9">
        <w:t xml:space="preserve"> </w:t>
      </w:r>
      <w:r w:rsidRPr="00794CF9">
        <w:t>apie 1</w:t>
      </w:r>
      <w:r w:rsidR="001740DD">
        <w:t>40</w:t>
      </w:r>
      <w:r w:rsidR="00616B71" w:rsidRPr="00794CF9">
        <w:t xml:space="preserve"> </w:t>
      </w:r>
      <w:r w:rsidRPr="00794CF9">
        <w:t xml:space="preserve">kg per metus biologiškai skaidžių atliekų vienai kompostavimo dėžei). </w:t>
      </w:r>
      <w:r w:rsidR="00616B71" w:rsidRPr="00794CF9">
        <w:rPr>
          <w:rFonts w:cs="Arial"/>
          <w:szCs w:val="24"/>
        </w:rPr>
        <w:t>Vertinimui priimta, kad</w:t>
      </w:r>
      <w:r w:rsidR="00940333">
        <w:rPr>
          <w:rFonts w:cs="Arial"/>
          <w:szCs w:val="24"/>
        </w:rPr>
        <w:t xml:space="preserve"> </w:t>
      </w:r>
      <w:r w:rsidRPr="00794CF9">
        <w:rPr>
          <w:rFonts w:cs="Arial"/>
          <w:szCs w:val="24"/>
        </w:rPr>
        <w:t xml:space="preserve">2014 m. </w:t>
      </w:r>
      <w:r w:rsidR="00616B71" w:rsidRPr="00794CF9">
        <w:rPr>
          <w:rFonts w:cs="Arial"/>
          <w:szCs w:val="24"/>
        </w:rPr>
        <w:t xml:space="preserve">šiltuoju metų laiku išdalintose priemonėse bus </w:t>
      </w:r>
      <w:r w:rsidR="00182FE3" w:rsidRPr="00794CF9">
        <w:rPr>
          <w:rFonts w:cs="Arial"/>
          <w:szCs w:val="24"/>
        </w:rPr>
        <w:t xml:space="preserve">kompostuojama </w:t>
      </w:r>
      <w:r w:rsidRPr="00794CF9">
        <w:rPr>
          <w:rFonts w:cs="Arial"/>
          <w:szCs w:val="24"/>
        </w:rPr>
        <w:t xml:space="preserve">apie 50 proc. dalis nuo </w:t>
      </w:r>
      <w:r w:rsidR="00616B71" w:rsidRPr="00794CF9">
        <w:rPr>
          <w:rFonts w:cs="Arial"/>
          <w:szCs w:val="24"/>
        </w:rPr>
        <w:t>viso numatyto metinio kiekio (</w:t>
      </w:r>
      <w:r w:rsidR="00616B71" w:rsidRPr="00794CF9">
        <w:rPr>
          <w:rStyle w:val="AntratDiagrama"/>
          <w:b w:val="0"/>
          <w:color w:val="auto"/>
        </w:rPr>
        <w:t>22</w:t>
      </w:r>
      <w:r w:rsidRPr="00794CF9">
        <w:rPr>
          <w:rStyle w:val="AntratDiagrama"/>
          <w:b w:val="0"/>
          <w:color w:val="auto"/>
        </w:rPr>
        <w:t xml:space="preserve"> lentelė</w:t>
      </w:r>
      <w:r w:rsidRPr="00794CF9">
        <w:rPr>
          <w:rFonts w:cs="Arial"/>
          <w:szCs w:val="24"/>
        </w:rPr>
        <w:t>).</w:t>
      </w:r>
      <w:r w:rsidRPr="008E465E">
        <w:rPr>
          <w:rFonts w:cs="Arial"/>
          <w:szCs w:val="24"/>
        </w:rPr>
        <w:t xml:space="preserve"> </w:t>
      </w:r>
      <w:r w:rsidRPr="008E465E">
        <w:rPr>
          <w:lang w:eastAsia="x-none"/>
        </w:rPr>
        <w:t xml:space="preserve">Individualaus kompostavimo skaitinimui planuojama parengti ir atliekų turėtojams platinti kompostavimo </w:t>
      </w:r>
      <w:r w:rsidRPr="00616B71">
        <w:rPr>
          <w:lang w:eastAsia="x-none"/>
        </w:rPr>
        <w:t xml:space="preserve">namų ūkio sąlygomis rekomendacijas. </w:t>
      </w:r>
    </w:p>
    <w:p w:rsidR="00616B71" w:rsidRDefault="00616B71" w:rsidP="00AD2A27">
      <w:pPr>
        <w:rPr>
          <w:lang w:eastAsia="en-US"/>
        </w:rPr>
      </w:pPr>
      <w:r w:rsidRPr="00616B71">
        <w:rPr>
          <w:lang w:eastAsia="x-none"/>
        </w:rPr>
        <w:t xml:space="preserve">Vertinama, kad </w:t>
      </w:r>
      <w:r w:rsidRPr="00616B71">
        <w:rPr>
          <w:lang w:eastAsia="en-US"/>
        </w:rPr>
        <w:t xml:space="preserve">iš viso Molėtų rajone individualų kompostavimą galėtų vykdyti </w:t>
      </w:r>
      <w:r w:rsidR="00C44FE3">
        <w:rPr>
          <w:lang w:eastAsia="en-US"/>
        </w:rPr>
        <w:t xml:space="preserve">visi </w:t>
      </w:r>
      <w:r w:rsidR="001F33D4">
        <w:rPr>
          <w:lang w:eastAsia="en-US"/>
        </w:rPr>
        <w:t xml:space="preserve">3 </w:t>
      </w:r>
      <w:r w:rsidRPr="00616B71">
        <w:rPr>
          <w:lang w:eastAsia="en-US"/>
        </w:rPr>
        <w:t xml:space="preserve">477 individualias valdas </w:t>
      </w:r>
      <w:r w:rsidR="00C44FE3" w:rsidRPr="00C44FE3">
        <w:rPr>
          <w:szCs w:val="24"/>
          <w:lang w:eastAsia="en-US"/>
        </w:rPr>
        <w:t>(v</w:t>
      </w:r>
      <w:r w:rsidR="00C44FE3" w:rsidRPr="00C44FE3">
        <w:rPr>
          <w:szCs w:val="24"/>
        </w:rPr>
        <w:t>ieno ir dviejų butų gyvenamuosius namus)</w:t>
      </w:r>
      <w:r w:rsidR="00C44FE3" w:rsidRPr="00C44FE3">
        <w:rPr>
          <w:szCs w:val="24"/>
          <w:lang w:eastAsia="en-US"/>
        </w:rPr>
        <w:t xml:space="preserve"> </w:t>
      </w:r>
      <w:r w:rsidRPr="00C44FE3">
        <w:rPr>
          <w:szCs w:val="24"/>
          <w:lang w:eastAsia="en-US"/>
        </w:rPr>
        <w:t>savivaldybės</w:t>
      </w:r>
      <w:r w:rsidRPr="00616B71">
        <w:rPr>
          <w:lang w:eastAsia="en-US"/>
        </w:rPr>
        <w:t xml:space="preserve"> teritorijoje deklaravę </w:t>
      </w:r>
      <w:r>
        <w:rPr>
          <w:lang w:eastAsia="en-US"/>
        </w:rPr>
        <w:t>gyventojai. Tuo tikslu reikėtų papildomai įsigyti ir g</w:t>
      </w:r>
      <w:r w:rsidR="001F33D4">
        <w:rPr>
          <w:lang w:eastAsia="en-US"/>
        </w:rPr>
        <w:t xml:space="preserve">yventojams išdalinti dar apie    2 </w:t>
      </w:r>
      <w:r>
        <w:rPr>
          <w:lang w:eastAsia="en-US"/>
        </w:rPr>
        <w:t xml:space="preserve">337 vnt. kompostavimo dėžių. </w:t>
      </w:r>
    </w:p>
    <w:p w:rsidR="00182FE3" w:rsidRDefault="00182FE3" w:rsidP="00AD2A27">
      <w:pPr>
        <w:rPr>
          <w:lang w:eastAsia="en-US"/>
        </w:rPr>
      </w:pPr>
    </w:p>
    <w:p w:rsidR="00182FE3" w:rsidRDefault="00182FE3" w:rsidP="00AD2A27">
      <w:pPr>
        <w:rPr>
          <w:lang w:eastAsia="en-US"/>
        </w:rPr>
      </w:pPr>
    </w:p>
    <w:p w:rsidR="00182FE3" w:rsidRDefault="00182FE3" w:rsidP="00AD2A27">
      <w:pPr>
        <w:rPr>
          <w:lang w:eastAsia="en-US"/>
        </w:rPr>
      </w:pPr>
    </w:p>
    <w:p w:rsidR="00182FE3" w:rsidRPr="008E465E" w:rsidRDefault="00182FE3" w:rsidP="00AD2A27"/>
    <w:p w:rsidR="00AD2A27" w:rsidRPr="00724055" w:rsidRDefault="00AD2A27" w:rsidP="00AD2A27">
      <w:pPr>
        <w:pStyle w:val="Antrat"/>
        <w:rPr>
          <w:lang w:val="lt-LT"/>
        </w:rPr>
      </w:pPr>
      <w:r w:rsidRPr="00724055">
        <w:rPr>
          <w:lang w:val="lt-LT"/>
        </w:rPr>
        <w:t xml:space="preserve">27 lentelė. </w:t>
      </w:r>
      <w:r w:rsidR="007C0C49">
        <w:rPr>
          <w:lang w:val="lt-LT"/>
        </w:rPr>
        <w:t>Molėtų</w:t>
      </w:r>
      <w:r w:rsidR="007C0C49" w:rsidRPr="00724055">
        <w:rPr>
          <w:lang w:val="lt-LT"/>
        </w:rPr>
        <w:t xml:space="preserve"> </w:t>
      </w:r>
      <w:r w:rsidRPr="00724055">
        <w:rPr>
          <w:lang w:val="lt-LT"/>
        </w:rPr>
        <w:t>rajone esamos ir planuojamos namudinio kompostavimo priemonės</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963"/>
        <w:gridCol w:w="1152"/>
        <w:gridCol w:w="1937"/>
        <w:gridCol w:w="1797"/>
        <w:gridCol w:w="2073"/>
      </w:tblGrid>
      <w:tr w:rsidR="00C44FE3" w:rsidRPr="00724055" w:rsidTr="00D77AFF">
        <w:trPr>
          <w:trHeight w:val="539"/>
          <w:tblHeader/>
        </w:trPr>
        <w:tc>
          <w:tcPr>
            <w:tcW w:w="1720" w:type="pct"/>
            <w:gridSpan w:val="3"/>
            <w:shd w:val="clear" w:color="auto" w:fill="DEEAF6"/>
            <w:vAlign w:val="center"/>
          </w:tcPr>
          <w:p w:rsidR="00C44FE3" w:rsidRPr="00C44FE3" w:rsidRDefault="00C44FE3" w:rsidP="00616B71">
            <w:pPr>
              <w:spacing w:before="40" w:after="40"/>
              <w:jc w:val="center"/>
              <w:rPr>
                <w:b/>
                <w:sz w:val="20"/>
                <w:szCs w:val="20"/>
              </w:rPr>
            </w:pPr>
            <w:r w:rsidRPr="00C44FE3">
              <w:rPr>
                <w:b/>
                <w:sz w:val="20"/>
                <w:szCs w:val="20"/>
              </w:rPr>
              <w:t>Vieno ir dviejų butų gyvenamieji (individualūs) namai*</w:t>
            </w:r>
          </w:p>
        </w:tc>
        <w:tc>
          <w:tcPr>
            <w:tcW w:w="1094" w:type="pct"/>
            <w:vMerge w:val="restart"/>
            <w:shd w:val="clear" w:color="auto" w:fill="DEEAF6"/>
            <w:vAlign w:val="center"/>
          </w:tcPr>
          <w:p w:rsidR="00C44FE3" w:rsidRPr="00C44FE3" w:rsidRDefault="00C44FE3" w:rsidP="00D77AFF">
            <w:pPr>
              <w:spacing w:before="40" w:after="40"/>
              <w:jc w:val="center"/>
              <w:rPr>
                <w:b/>
                <w:bCs/>
                <w:sz w:val="20"/>
                <w:szCs w:val="20"/>
                <w:lang w:eastAsia="en-US"/>
              </w:rPr>
            </w:pPr>
            <w:r w:rsidRPr="00C44FE3">
              <w:rPr>
                <w:b/>
                <w:bCs/>
                <w:sz w:val="20"/>
                <w:szCs w:val="20"/>
                <w:lang w:eastAsia="en-US"/>
              </w:rPr>
              <w:t>2014 m. dalinamas kompostavimo dėžių skaičius, vnt.vnt</w:t>
            </w:r>
          </w:p>
        </w:tc>
        <w:tc>
          <w:tcPr>
            <w:tcW w:w="1015" w:type="pct"/>
            <w:vMerge w:val="restart"/>
            <w:shd w:val="clear" w:color="auto" w:fill="DEEAF6"/>
          </w:tcPr>
          <w:p w:rsidR="00C44FE3" w:rsidRPr="00C44FE3" w:rsidRDefault="00D77AFF" w:rsidP="00D77AFF">
            <w:pPr>
              <w:spacing w:after="40"/>
              <w:jc w:val="center"/>
              <w:rPr>
                <w:b/>
                <w:bCs/>
                <w:sz w:val="20"/>
                <w:szCs w:val="20"/>
                <w:lang w:eastAsia="en-US"/>
              </w:rPr>
            </w:pPr>
            <w:r>
              <w:rPr>
                <w:b/>
                <w:sz w:val="20"/>
                <w:szCs w:val="20"/>
              </w:rPr>
              <w:t>Papildomų komposta</w:t>
            </w:r>
            <w:r w:rsidR="00C44FE3" w:rsidRPr="00C44FE3">
              <w:rPr>
                <w:b/>
                <w:sz w:val="20"/>
                <w:szCs w:val="20"/>
              </w:rPr>
              <w:t>vimo dėžių poreikis, vnt.</w:t>
            </w:r>
          </w:p>
        </w:tc>
        <w:tc>
          <w:tcPr>
            <w:tcW w:w="1171" w:type="pct"/>
            <w:vMerge w:val="restart"/>
            <w:shd w:val="clear" w:color="auto" w:fill="DEEAF6"/>
          </w:tcPr>
          <w:p w:rsidR="00C44FE3" w:rsidRPr="00C44FE3" w:rsidRDefault="00C44FE3" w:rsidP="00D77AFF">
            <w:pPr>
              <w:spacing w:after="40"/>
              <w:jc w:val="center"/>
              <w:rPr>
                <w:b/>
                <w:bCs/>
                <w:sz w:val="20"/>
                <w:szCs w:val="20"/>
                <w:lang w:eastAsia="en-US"/>
              </w:rPr>
            </w:pPr>
            <w:r w:rsidRPr="00C44FE3">
              <w:rPr>
                <w:b/>
                <w:sz w:val="20"/>
                <w:szCs w:val="20"/>
              </w:rPr>
              <w:t>Bendras kompostavimo dėžių skaičius 2020 m.</w:t>
            </w:r>
          </w:p>
        </w:tc>
      </w:tr>
      <w:tr w:rsidR="00C44FE3" w:rsidRPr="00724055" w:rsidTr="00D77AFF">
        <w:trPr>
          <w:trHeight w:val="411"/>
          <w:tblHeader/>
        </w:trPr>
        <w:tc>
          <w:tcPr>
            <w:tcW w:w="525" w:type="pct"/>
            <w:shd w:val="clear" w:color="auto" w:fill="DEEAF6"/>
            <w:vAlign w:val="center"/>
          </w:tcPr>
          <w:p w:rsidR="00C44FE3" w:rsidRPr="00C44FE3" w:rsidRDefault="00C44FE3" w:rsidP="00AD2A27">
            <w:pPr>
              <w:spacing w:before="40" w:after="40"/>
              <w:jc w:val="center"/>
              <w:rPr>
                <w:b/>
                <w:sz w:val="20"/>
                <w:szCs w:val="20"/>
              </w:rPr>
            </w:pPr>
            <w:r w:rsidRPr="00C44FE3">
              <w:rPr>
                <w:b/>
                <w:sz w:val="20"/>
                <w:szCs w:val="20"/>
              </w:rPr>
              <w:t>Miestas</w:t>
            </w:r>
          </w:p>
        </w:tc>
        <w:tc>
          <w:tcPr>
            <w:tcW w:w="544" w:type="pct"/>
            <w:shd w:val="clear" w:color="auto" w:fill="DEEAF6"/>
            <w:vAlign w:val="center"/>
          </w:tcPr>
          <w:p w:rsidR="00C44FE3" w:rsidRPr="00C44FE3" w:rsidRDefault="00C44FE3" w:rsidP="00AD2A27">
            <w:pPr>
              <w:spacing w:before="40" w:after="40"/>
              <w:jc w:val="center"/>
              <w:rPr>
                <w:b/>
                <w:sz w:val="20"/>
                <w:szCs w:val="20"/>
              </w:rPr>
            </w:pPr>
            <w:r w:rsidRPr="00C44FE3">
              <w:rPr>
                <w:b/>
                <w:sz w:val="20"/>
                <w:szCs w:val="20"/>
              </w:rPr>
              <w:t>Kaimas</w:t>
            </w:r>
          </w:p>
        </w:tc>
        <w:tc>
          <w:tcPr>
            <w:tcW w:w="650" w:type="pct"/>
            <w:shd w:val="clear" w:color="auto" w:fill="DEEAF6"/>
            <w:vAlign w:val="center"/>
          </w:tcPr>
          <w:p w:rsidR="00C44FE3" w:rsidRPr="00C44FE3" w:rsidRDefault="00C44FE3" w:rsidP="00AD2A27">
            <w:pPr>
              <w:spacing w:before="40" w:after="40"/>
              <w:jc w:val="center"/>
              <w:rPr>
                <w:b/>
                <w:sz w:val="20"/>
                <w:szCs w:val="20"/>
              </w:rPr>
            </w:pPr>
            <w:r w:rsidRPr="00C44FE3">
              <w:rPr>
                <w:b/>
                <w:sz w:val="20"/>
                <w:szCs w:val="20"/>
              </w:rPr>
              <w:t>Iš viso</w:t>
            </w:r>
          </w:p>
        </w:tc>
        <w:tc>
          <w:tcPr>
            <w:tcW w:w="1094" w:type="pct"/>
            <w:vMerge/>
            <w:shd w:val="clear" w:color="auto" w:fill="DEEAF6"/>
            <w:vAlign w:val="center"/>
          </w:tcPr>
          <w:p w:rsidR="00C44FE3" w:rsidRPr="00C44FE3" w:rsidRDefault="00C44FE3" w:rsidP="00AD2A27">
            <w:pPr>
              <w:spacing w:before="40" w:after="40"/>
              <w:jc w:val="center"/>
              <w:rPr>
                <w:bCs/>
                <w:sz w:val="20"/>
                <w:szCs w:val="20"/>
                <w:lang w:eastAsia="en-US"/>
              </w:rPr>
            </w:pPr>
          </w:p>
        </w:tc>
        <w:tc>
          <w:tcPr>
            <w:tcW w:w="1015" w:type="pct"/>
            <w:vMerge/>
            <w:shd w:val="clear" w:color="auto" w:fill="DEEAF6"/>
          </w:tcPr>
          <w:p w:rsidR="00C44FE3" w:rsidRPr="00C44FE3" w:rsidRDefault="00C44FE3" w:rsidP="00AD2A27">
            <w:pPr>
              <w:spacing w:before="40" w:after="40"/>
              <w:jc w:val="center"/>
              <w:rPr>
                <w:bCs/>
                <w:sz w:val="20"/>
                <w:szCs w:val="20"/>
                <w:lang w:eastAsia="en-US"/>
              </w:rPr>
            </w:pPr>
          </w:p>
        </w:tc>
        <w:tc>
          <w:tcPr>
            <w:tcW w:w="1171" w:type="pct"/>
            <w:vMerge/>
            <w:shd w:val="clear" w:color="auto" w:fill="DEEAF6"/>
          </w:tcPr>
          <w:p w:rsidR="00C44FE3" w:rsidRPr="00C44FE3" w:rsidRDefault="00C44FE3" w:rsidP="00AD2A27">
            <w:pPr>
              <w:spacing w:before="40" w:after="40"/>
              <w:jc w:val="center"/>
              <w:rPr>
                <w:bCs/>
                <w:sz w:val="20"/>
                <w:szCs w:val="20"/>
                <w:lang w:eastAsia="en-US"/>
              </w:rPr>
            </w:pPr>
          </w:p>
        </w:tc>
      </w:tr>
      <w:tr w:rsidR="00C44FE3" w:rsidRPr="00724055" w:rsidTr="00D77AFF">
        <w:trPr>
          <w:trHeight w:val="315"/>
        </w:trPr>
        <w:tc>
          <w:tcPr>
            <w:tcW w:w="525" w:type="pct"/>
            <w:vAlign w:val="center"/>
          </w:tcPr>
          <w:p w:rsidR="00C44FE3" w:rsidRPr="00C44FE3" w:rsidRDefault="00C44FE3" w:rsidP="00C44FE3">
            <w:pPr>
              <w:spacing w:before="0" w:after="0"/>
              <w:jc w:val="center"/>
              <w:rPr>
                <w:sz w:val="20"/>
                <w:szCs w:val="20"/>
              </w:rPr>
            </w:pPr>
            <w:r w:rsidRPr="00C44FE3">
              <w:rPr>
                <w:sz w:val="20"/>
                <w:szCs w:val="20"/>
              </w:rPr>
              <w:t>641</w:t>
            </w:r>
          </w:p>
        </w:tc>
        <w:tc>
          <w:tcPr>
            <w:tcW w:w="544" w:type="pct"/>
            <w:vAlign w:val="center"/>
          </w:tcPr>
          <w:p w:rsidR="00C44FE3" w:rsidRPr="00C44FE3" w:rsidRDefault="00B575F8" w:rsidP="00C44FE3">
            <w:pPr>
              <w:jc w:val="center"/>
              <w:rPr>
                <w:sz w:val="20"/>
                <w:szCs w:val="20"/>
              </w:rPr>
            </w:pPr>
            <w:r>
              <w:rPr>
                <w:sz w:val="20"/>
                <w:szCs w:val="20"/>
              </w:rPr>
              <w:t xml:space="preserve">2 </w:t>
            </w:r>
            <w:r w:rsidR="00C44FE3" w:rsidRPr="00C44FE3">
              <w:rPr>
                <w:sz w:val="20"/>
                <w:szCs w:val="20"/>
              </w:rPr>
              <w:t>836</w:t>
            </w:r>
          </w:p>
        </w:tc>
        <w:tc>
          <w:tcPr>
            <w:tcW w:w="650" w:type="pct"/>
            <w:vAlign w:val="center"/>
          </w:tcPr>
          <w:p w:rsidR="00C44FE3" w:rsidRPr="00C44FE3" w:rsidRDefault="00B575F8" w:rsidP="00C44FE3">
            <w:pPr>
              <w:jc w:val="center"/>
              <w:rPr>
                <w:sz w:val="20"/>
                <w:szCs w:val="20"/>
              </w:rPr>
            </w:pPr>
            <w:r>
              <w:rPr>
                <w:sz w:val="20"/>
                <w:szCs w:val="20"/>
              </w:rPr>
              <w:t xml:space="preserve">3 </w:t>
            </w:r>
            <w:r w:rsidR="00C44FE3" w:rsidRPr="00C44FE3">
              <w:rPr>
                <w:sz w:val="20"/>
                <w:szCs w:val="20"/>
              </w:rPr>
              <w:t>477</w:t>
            </w:r>
          </w:p>
        </w:tc>
        <w:tc>
          <w:tcPr>
            <w:tcW w:w="1094" w:type="pct"/>
            <w:vAlign w:val="center"/>
          </w:tcPr>
          <w:p w:rsidR="00C44FE3" w:rsidRPr="00C44FE3" w:rsidRDefault="00B575F8" w:rsidP="00C44FE3">
            <w:pPr>
              <w:spacing w:before="0" w:after="0"/>
              <w:jc w:val="center"/>
              <w:rPr>
                <w:bCs/>
                <w:sz w:val="20"/>
                <w:szCs w:val="20"/>
              </w:rPr>
            </w:pPr>
            <w:r>
              <w:rPr>
                <w:bCs/>
                <w:sz w:val="20"/>
                <w:szCs w:val="20"/>
              </w:rPr>
              <w:t xml:space="preserve">1 </w:t>
            </w:r>
            <w:r w:rsidR="00C44FE3">
              <w:rPr>
                <w:bCs/>
                <w:sz w:val="20"/>
                <w:szCs w:val="20"/>
              </w:rPr>
              <w:t>140</w:t>
            </w:r>
          </w:p>
        </w:tc>
        <w:tc>
          <w:tcPr>
            <w:tcW w:w="1015" w:type="pct"/>
            <w:vAlign w:val="center"/>
          </w:tcPr>
          <w:p w:rsidR="00C44FE3" w:rsidRPr="00C44FE3" w:rsidRDefault="00B575F8" w:rsidP="00C44FE3">
            <w:pPr>
              <w:spacing w:before="0" w:after="0"/>
              <w:jc w:val="center"/>
              <w:rPr>
                <w:bCs/>
                <w:sz w:val="20"/>
                <w:szCs w:val="20"/>
              </w:rPr>
            </w:pPr>
            <w:r>
              <w:rPr>
                <w:bCs/>
                <w:sz w:val="20"/>
                <w:szCs w:val="20"/>
              </w:rPr>
              <w:t xml:space="preserve">2 </w:t>
            </w:r>
            <w:r w:rsidR="00C44FE3" w:rsidRPr="00C44FE3">
              <w:rPr>
                <w:bCs/>
                <w:sz w:val="20"/>
                <w:szCs w:val="20"/>
              </w:rPr>
              <w:t>337</w:t>
            </w:r>
          </w:p>
        </w:tc>
        <w:tc>
          <w:tcPr>
            <w:tcW w:w="1171" w:type="pct"/>
            <w:vAlign w:val="center"/>
          </w:tcPr>
          <w:p w:rsidR="00C44FE3" w:rsidRPr="00C44FE3" w:rsidRDefault="00B575F8" w:rsidP="00C44FE3">
            <w:pPr>
              <w:spacing w:before="0" w:after="0"/>
              <w:jc w:val="center"/>
              <w:rPr>
                <w:bCs/>
                <w:sz w:val="20"/>
                <w:szCs w:val="20"/>
              </w:rPr>
            </w:pPr>
            <w:r>
              <w:rPr>
                <w:bCs/>
                <w:sz w:val="20"/>
                <w:szCs w:val="20"/>
              </w:rPr>
              <w:t xml:space="preserve">3 </w:t>
            </w:r>
            <w:r w:rsidR="00C44FE3" w:rsidRPr="00C44FE3">
              <w:rPr>
                <w:bCs/>
                <w:sz w:val="20"/>
                <w:szCs w:val="20"/>
              </w:rPr>
              <w:t>477</w:t>
            </w:r>
          </w:p>
        </w:tc>
      </w:tr>
    </w:tbl>
    <w:p w:rsidR="00C44FE3" w:rsidRPr="00C44FE3" w:rsidRDefault="00C44FE3" w:rsidP="00B10FA7">
      <w:pPr>
        <w:spacing w:before="40"/>
        <w:rPr>
          <w:i/>
          <w:sz w:val="20"/>
          <w:szCs w:val="20"/>
        </w:rPr>
      </w:pPr>
      <w:r>
        <w:rPr>
          <w:i/>
          <w:sz w:val="20"/>
          <w:szCs w:val="20"/>
        </w:rPr>
        <w:t xml:space="preserve">Šaltinis: Molėtų </w:t>
      </w:r>
      <w:r w:rsidR="00AD2A27" w:rsidRPr="008E465E">
        <w:rPr>
          <w:i/>
          <w:sz w:val="20"/>
          <w:szCs w:val="20"/>
        </w:rPr>
        <w:t xml:space="preserve">rajono savivaldybės </w:t>
      </w:r>
      <w:r>
        <w:rPr>
          <w:i/>
          <w:sz w:val="20"/>
          <w:szCs w:val="20"/>
        </w:rPr>
        <w:t>administracija, 2014</w:t>
      </w:r>
    </w:p>
    <w:p w:rsidR="00C44FE3" w:rsidRPr="00C44FE3" w:rsidRDefault="00940333" w:rsidP="00AD2A27">
      <w:r>
        <w:t>Planavimo laikotarpiu ne</w:t>
      </w:r>
      <w:r w:rsidR="00C44FE3" w:rsidRPr="00C44FE3">
        <w:t xml:space="preserve">numatoma įsigyti atskiro žaliųjų atliekų surinkimo priemonių. </w:t>
      </w:r>
      <w:r w:rsidR="00C44FE3">
        <w:t xml:space="preserve">Šis srautas atskirai ir toliau bus surenkamas savivaldybės teritorijoje veikiančioje žaliųjų atliekų kompostavimo aikštelėje ir periodiškai apvažiuojant atliekų turėtojus. Visos </w:t>
      </w:r>
      <w:r w:rsidR="0005204E">
        <w:t xml:space="preserve">šios </w:t>
      </w:r>
      <w:r w:rsidR="00C44FE3">
        <w:t xml:space="preserve">atskirai surinktos žaliosios atliekos bus </w:t>
      </w:r>
      <w:r w:rsidR="0005204E">
        <w:t xml:space="preserve">sutvarkomos </w:t>
      </w:r>
      <w:r w:rsidR="00182FE3">
        <w:t xml:space="preserve">esamoje </w:t>
      </w:r>
      <w:r w:rsidR="0005204E">
        <w:t>kompostavimo</w:t>
      </w:r>
      <w:r w:rsidR="00C44FE3">
        <w:t xml:space="preserve"> aikštelėje.</w:t>
      </w:r>
    </w:p>
    <w:p w:rsidR="00B911F4" w:rsidRDefault="00AD2A27" w:rsidP="00AD2A27">
      <w:r w:rsidRPr="008E465E">
        <w:t xml:space="preserve">Atsižvelgiant į tai, kad </w:t>
      </w:r>
      <w:r w:rsidRPr="008E465E">
        <w:rPr>
          <w:i/>
        </w:rPr>
        <w:t>Valstybiniame atliekų tvarkymo 2014–2020 metų plane</w:t>
      </w:r>
      <w:r w:rsidRPr="008E465E">
        <w:t xml:space="preserve"> savivaldybėms numatyta užduotis iki 2019 metų įdiegti maisto / virtuvės atliekų rūšiuojamąjį surinkimą ir įrengti pakankamus pajėgumus atskirai surinktoms maisto / virtuvės atliekoms apdoroti, planuojama</w:t>
      </w:r>
      <w:r w:rsidR="0005204E">
        <w:t>, kad</w:t>
      </w:r>
      <w:r w:rsidR="00B911F4">
        <w:t>,</w:t>
      </w:r>
      <w:r w:rsidR="0005204E">
        <w:t xml:space="preserve"> esant galimy</w:t>
      </w:r>
      <w:r w:rsidR="00B911F4">
        <w:t>bei gauti papildomą finansavimą,  šios užduoties įgyvendinimą</w:t>
      </w:r>
      <w:r w:rsidRPr="008E465E">
        <w:t xml:space="preserve"> </w:t>
      </w:r>
      <w:r w:rsidR="00B911F4" w:rsidRPr="008E465E">
        <w:t>2016</w:t>
      </w:r>
      <w:r w:rsidR="00B911F4">
        <w:t>–2017</w:t>
      </w:r>
      <w:r w:rsidR="00B911F4" w:rsidRPr="008E465E">
        <w:t xml:space="preserve">  m. </w:t>
      </w:r>
      <w:r w:rsidR="00B911F4">
        <w:t>būtų galima pradėti nuo dviejų metų trukmės pilotinio (bandomojo</w:t>
      </w:r>
      <w:r w:rsidRPr="008E465E">
        <w:t>) atskiro maisto / virt</w:t>
      </w:r>
      <w:r w:rsidR="00B911F4">
        <w:t>uvės atliekų surinkimo projekto įgyvendinimo.</w:t>
      </w:r>
      <w:r w:rsidRPr="008E465E">
        <w:t xml:space="preserve"> </w:t>
      </w:r>
      <w:r w:rsidR="00B911F4">
        <w:t xml:space="preserve">Tokio projekto apimtyse būtų tiksliau apspręstos </w:t>
      </w:r>
      <w:r w:rsidR="00B911F4" w:rsidRPr="008E465E">
        <w:t xml:space="preserve">atskirai surinktų maisto / virtuvės atliekų </w:t>
      </w:r>
      <w:r w:rsidR="00B911F4">
        <w:t>surinkimo ir tolimesnio tvarkymo galimybės, įvertintas naujos</w:t>
      </w:r>
      <w:r w:rsidR="00B911F4" w:rsidRPr="008E465E">
        <w:t xml:space="preserve"> infrastrukt</w:t>
      </w:r>
      <w:r w:rsidR="001740DD">
        <w:t xml:space="preserve">ūros poreikis. </w:t>
      </w:r>
      <w:r w:rsidRPr="008E465E">
        <w:t xml:space="preserve">Užsienio šalių patirtis rodo, kad maisto / virtuvės atliekų surinkimas iš kaimiškų vietovių nėra tikslingas, nes čia gyventojai turi pakankamai geras galimybes šias atliekas sukompostuoti vietoje arba sušerti naminiams gyvūnams. Todėl </w:t>
      </w:r>
      <w:r w:rsidR="00B911F4">
        <w:t xml:space="preserve">į </w:t>
      </w:r>
      <w:r w:rsidRPr="008E465E">
        <w:t xml:space="preserve">atskiro maisto / virtuvės atliekų surinkimo </w:t>
      </w:r>
      <w:r w:rsidR="00B911F4">
        <w:t>sistemą galėtų</w:t>
      </w:r>
      <w:r w:rsidRPr="008E465E">
        <w:t xml:space="preserve"> </w:t>
      </w:r>
      <w:r w:rsidR="00B911F4">
        <w:t xml:space="preserve">būtų įtraukiami </w:t>
      </w:r>
      <w:r w:rsidR="00182FE3">
        <w:t xml:space="preserve">tik </w:t>
      </w:r>
      <w:r w:rsidR="00B911F4">
        <w:t>Molėtų miesto gyventojai.</w:t>
      </w:r>
      <w:r w:rsidRPr="008E465E">
        <w:t xml:space="preserve"> </w:t>
      </w:r>
    </w:p>
    <w:p w:rsidR="00AD2A27" w:rsidRPr="008E465E" w:rsidRDefault="00B911F4" w:rsidP="00AD2A27">
      <w:r>
        <w:t xml:space="preserve">Kol kas preliminariai vertinama, </w:t>
      </w:r>
      <w:r w:rsidR="00AD2A27" w:rsidRPr="008E465E">
        <w:t xml:space="preserve">kad </w:t>
      </w:r>
      <w:r>
        <w:t xml:space="preserve">Molėtų </w:t>
      </w:r>
      <w:r w:rsidR="00AD2A27" w:rsidRPr="008E465E">
        <w:t>miesto gyventojai į atskirą maisto / virtuvės atliekų sistemą galėtų būti įtrau</w:t>
      </w:r>
      <w:r>
        <w:t>kti palaipsniui, pradedant nuo 2</w:t>
      </w:r>
      <w:r w:rsidR="00AD2A27" w:rsidRPr="008E465E">
        <w:t>0 proc.</w:t>
      </w:r>
      <w:r>
        <w:t xml:space="preserve"> gyventojų aprėpties 2018 m., 30</w:t>
      </w:r>
      <w:r w:rsidR="00AD2A27" w:rsidRPr="008E465E">
        <w:t xml:space="preserve"> proc. – 2019 m. ir </w:t>
      </w:r>
      <w:r>
        <w:t xml:space="preserve">50 proc. dalies </w:t>
      </w:r>
      <w:r w:rsidR="00AD2A27" w:rsidRPr="008E465E">
        <w:t xml:space="preserve">gyventojų įtraukimo 2020 m. </w:t>
      </w:r>
      <w:r w:rsidRPr="008E465E">
        <w:rPr>
          <w:szCs w:val="24"/>
        </w:rPr>
        <w:t xml:space="preserve">Atliekos iš </w:t>
      </w:r>
      <w:r>
        <w:rPr>
          <w:szCs w:val="24"/>
        </w:rPr>
        <w:t xml:space="preserve">Molėtų </w:t>
      </w:r>
      <w:r w:rsidRPr="008E465E">
        <w:rPr>
          <w:szCs w:val="24"/>
        </w:rPr>
        <w:t xml:space="preserve">miesto gyventojų galėtų būti renkamos į specialius konteinerius, kuriuos šaltuoju metų laikotarpiu reikėtų tuštinti bent 1 kartą per savaitę (esant poreikiui, didinant iki 2 kartų per savaitę), šiltuoju metų laikotarpiu – 2–3 kartus per savaitę. </w:t>
      </w:r>
      <w:r w:rsidRPr="008E465E">
        <w:t>Remiantis kitų šal</w:t>
      </w:r>
      <w:r>
        <w:t>ių patirtimi, d</w:t>
      </w:r>
      <w:r w:rsidR="00AD2A27" w:rsidRPr="008E465E">
        <w:t>arant prielaidą, kad didesniems kiekiams maisto / virtuvės atliekų surinkti reikia, kad sistema veiktų bent 5–10 metų, vertinama, kad per pirmuosius tris metus (2018–2020 m.) bus pasiektas ne didesnis kaip 20 kg/gyv./metus atskir</w:t>
      </w:r>
      <w:r w:rsidR="00182FE3">
        <w:t>o</w:t>
      </w:r>
      <w:r w:rsidR="00AD2A27" w:rsidRPr="008E465E">
        <w:t xml:space="preserve"> maisto / virtuvės atliekų surinkimo efektyvumas. Tuo būdu 2020 m. </w:t>
      </w:r>
      <w:r>
        <w:t>Molėtų</w:t>
      </w:r>
      <w:r w:rsidR="00AD2A27" w:rsidRPr="008E465E">
        <w:t xml:space="preserve"> mieste atskirai </w:t>
      </w:r>
      <w:r>
        <w:t>galėtų būti</w:t>
      </w:r>
      <w:r w:rsidR="00AD2A27" w:rsidRPr="008E465E">
        <w:t xml:space="preserve"> surinkta </w:t>
      </w:r>
      <w:r w:rsidR="00520E7E">
        <w:t>apie 0,06 tūkst.</w:t>
      </w:r>
      <w:r>
        <w:t xml:space="preserve"> tonų</w:t>
      </w:r>
      <w:r w:rsidR="00AD2A27" w:rsidRPr="008E465E">
        <w:t xml:space="preserve"> maisto / virtuvės atliekų.</w:t>
      </w:r>
    </w:p>
    <w:p w:rsidR="00AD2A27" w:rsidRPr="008E465E" w:rsidRDefault="00AD2A27" w:rsidP="00AD2A27">
      <w:r w:rsidRPr="008E465E">
        <w:t>Viešojo maitinimo įstaigos atsako už savo veikloje susidarančių maisto / virtuvės atliekų atskyrimą ir perdavimą atliekų tvarkytojams teisės aktų nustatyta tvarka. Diegiant maisto / virtuvės atliekų atskiro surinkimo iš gyventojų sistemą, ateityje rekomenduojama į šią sistemą įtraukti ir viešojo maitinimo įstaigas.</w:t>
      </w:r>
    </w:p>
    <w:p w:rsidR="00AD2A27" w:rsidRPr="008E465E" w:rsidRDefault="00AD2A27" w:rsidP="00AD2A27">
      <w:r w:rsidRPr="008E465E">
        <w:t>Informacija apie kitų biologiškai skaidžių atliekų, esančių mišrių komunalinių atliekų sraute, planuojamą tvarkymą pateikta 5.2.5 skyriuje.</w:t>
      </w:r>
    </w:p>
    <w:p w:rsidR="00F6376D" w:rsidRDefault="00EC232E" w:rsidP="007D12E2">
      <w:pPr>
        <w:pStyle w:val="Antrat3"/>
        <w:rPr>
          <w:lang w:val="lt-LT"/>
        </w:rPr>
      </w:pPr>
      <w:bookmarkStart w:id="112" w:name="_Toc414021931"/>
      <w:r>
        <w:rPr>
          <w:lang w:val="lt-LT"/>
        </w:rPr>
        <w:t>Pakuočių atliekų ir kitų a</w:t>
      </w:r>
      <w:r w:rsidR="00F6376D" w:rsidRPr="00391B92">
        <w:t>ntrinių žaliavų</w:t>
      </w:r>
      <w:r w:rsidR="004D2709">
        <w:rPr>
          <w:lang w:val="lt-LT"/>
        </w:rPr>
        <w:t xml:space="preserve"> </w:t>
      </w:r>
      <w:r w:rsidR="00F6376D" w:rsidRPr="00391B92">
        <w:t>tvarkymo ateityje vertinimas</w:t>
      </w:r>
      <w:bookmarkEnd w:id="112"/>
    </w:p>
    <w:p w:rsidR="00640035" w:rsidRPr="008E465E" w:rsidRDefault="00640035" w:rsidP="00640035">
      <w:r w:rsidRPr="008E465E">
        <w:t xml:space="preserve">Vadovaujantis atliekų prevencijos ir tvarkymo prioritetų eiliškumu, didžiausias atliekų tvarkymo prioritetas teikiamas komunalinių atliekų perdirbimui, todėl pagrindinis komunalinių atliekų tvarkymo tikslas – atskirti kuo daugiau pakuočių atliekų ir kitų antrinių žaliavų rūšiuojamojo surinkimo būdu, nes tokios žaliavos yra geresnės kokybės ir tinkamesnės perdirbimui, negu išskirtos iš mišrių komunalinių atliekų srauto mechaninio apdorojimo įrenginyje. </w:t>
      </w:r>
    </w:p>
    <w:p w:rsidR="00640035" w:rsidRPr="008E465E" w:rsidRDefault="00640035" w:rsidP="00640035">
      <w:r w:rsidRPr="008E465E">
        <w:t xml:space="preserve">Vadovaujantis </w:t>
      </w:r>
      <w:r w:rsidRPr="008E465E">
        <w:rPr>
          <w:i/>
        </w:rPr>
        <w:t>LR pakuočių ir pakuočių atliekų tvarkymo įstatymo</w:t>
      </w:r>
      <w:r w:rsidRPr="008E465E">
        <w:t xml:space="preserve"> pakeitimais, kurie įsigaliojo 2014 m. gegužės 22 d., Lietuvoje nuo 2016 m. vasario mėnesio bus įvesta užstato sistema vienkartinei gėrimų pakuotei (gamintojai ir importuotojai privalės imti užstatą, jeigu tiekia vidaus rinkai alų, alaus kokteilius, sidrą, kriaušių sidrą, vaisių vyną, vaisių vyno kokteilius, vaisių vyno gėrimus, kitus fermentuotus gėrimus, alkoholinius kokteilius ir nealkoholinius gėrimus (gaiviuosius gėrimus, stalo vandenį, girą), natūralų mineralinį vandenį, šaltinio vandenį, fasuotą geriamąjį vandenį, sultis, nektarą, supakuotus į stiklinę,  plastikinę ir metalinę prekinę vienkartinę pakuotę, kurios talpa didesnė negu viena dešimtoji litro, bet mažesnė negu trys litrai). Vienkartinių pakuočių pardavėjai privalės priimti vienkartinių pakuočių, už kurias nustatytas užstatas, atliekas ir grąžinti užstatą, išskyrus pakuočių pardavėjus, prekiaujančius parduotuvėse, kurių prekybos plotas neviršija 300 kv. m (neskaitant kaimo parduotuvių), ir prekyvietėse, kioskuose, degalinėse, viešojo maitinimo įstaigose. </w:t>
      </w:r>
    </w:p>
    <w:p w:rsidR="00640035" w:rsidRPr="008E465E" w:rsidRDefault="00640035" w:rsidP="00640035">
      <w:r w:rsidRPr="008E465E">
        <w:t xml:space="preserve">Vertinama, kad Lietuvoje į užstato sistemą patenkančios vienkartinių gėrimų pakuotės, kurių atliekos po vartojimo patenka į komunalinių atliekų srautą, sudaro apie 10 kg/gyv./metus (8 kg/gyv./metus gyventojai įsigyja prekybos vietose ir 2 kg/gyv./metus – per Horeca sistemą). </w:t>
      </w:r>
      <w:r w:rsidR="00EC232E">
        <w:t>D</w:t>
      </w:r>
      <w:r w:rsidRPr="008E465E">
        <w:t xml:space="preserve">aroma prielaida, kad </w:t>
      </w:r>
      <w:r w:rsidR="00EC232E">
        <w:t>Molėtų rajono savivaldybės</w:t>
      </w:r>
      <w:r w:rsidRPr="008E465E">
        <w:t xml:space="preserve"> gyventojai užstatinių gėrimų suvartos </w:t>
      </w:r>
      <w:r w:rsidR="00EC232E">
        <w:t xml:space="preserve">šalies vidurkiui kiekį. </w:t>
      </w:r>
      <w:r w:rsidRPr="008E465E">
        <w:t xml:space="preserve">Atsižvelgus į šias prielaidas, vertinama, kad </w:t>
      </w:r>
      <w:r>
        <w:t xml:space="preserve">Molėtų </w:t>
      </w:r>
      <w:r w:rsidRPr="008E465E">
        <w:t xml:space="preserve">rajone per užstato sistemą nuo 2016 m. kasmet bus surenkama </w:t>
      </w:r>
      <w:r w:rsidRPr="00420F2A">
        <w:t xml:space="preserve">vidutiniškai </w:t>
      </w:r>
      <w:r w:rsidRPr="00B575F8">
        <w:t xml:space="preserve">po </w:t>
      </w:r>
      <w:r w:rsidR="00520E7E">
        <w:t>167</w:t>
      </w:r>
      <w:r w:rsidRPr="00B575F8">
        <w:t xml:space="preserve"> </w:t>
      </w:r>
      <w:r w:rsidR="00420F2A" w:rsidRPr="00B575F8">
        <w:t>tonas</w:t>
      </w:r>
      <w:r w:rsidRPr="00B911F4">
        <w:t xml:space="preserve"> pakuočių atliekų (jei</w:t>
      </w:r>
      <w:r w:rsidRPr="008E465E">
        <w:t xml:space="preserve"> grąžinamų pakuočių efektyvumas sieks 85 proc.). </w:t>
      </w:r>
    </w:p>
    <w:p w:rsidR="003F3ADA" w:rsidRDefault="00640035" w:rsidP="00640035">
      <w:r w:rsidRPr="008E465E">
        <w:t xml:space="preserve">Kadangi didžioji komunalinių atliekų sraute susidarančių antrinių žaliavų dalis – pakuočių atliekos, todėl tikimasi, kad bendradarbiaujant su gamintojais ir importuotojais, organizuojančiais pakuočių atliekų tvarkymą, bus sukurtos efektyvios antrinių žaliavų surinkimo sistemos. Planuojama, kad antrinių žaliavų surinkimo ir paruošimo perdirbimui veikla didžiąją dalimi bus organizuojama pakuočių atliekų tvarkymui licencijuotų gamintojų ir importuotojų organizacijų, teisės aktų nustatyta tvarka sudarius (1) sutartį su savivaldybe dėl bendradarbiavimo organizuojant komunalinių atliekų sraute susidarančių pakuočių atliekų rūšiuojamąjį surinkimą, vežimą ir paruošimą naudoti ir (2) trišalę pakuočių atliekų tvarkymo organizavimo sutartį su savivaldybe ir atliekų tvarkytoju dėl komunalinių atliekų sraute susidarančių pakuočių atliekų rūšiuojamojo surinkimo, vežimo, paruošimo perdirbti, naudoti ir perdirbimo, naudojimo. Šių atliekų tvarkymo sąnaudos neturėtų būti įtrauktos į </w:t>
      </w:r>
      <w:r>
        <w:t xml:space="preserve">mokestį už </w:t>
      </w:r>
      <w:r w:rsidRPr="008E465E">
        <w:t>komunalinių atliekų surinkimą iš atliekų turėtojų ir jų tvarkymą.</w:t>
      </w:r>
    </w:p>
    <w:p w:rsidR="00640035" w:rsidRPr="008E465E" w:rsidRDefault="00640035" w:rsidP="00640035">
      <w:r w:rsidRPr="008E465E">
        <w:t xml:space="preserve">Bendradarbiaujant su gamintojais ir importuotojais, organizuojančiais pakuočių atliekų tvarkymą, planuojama atliekų turėtojus – individualių valdų gyventojus, daugiabučius namus bei juridinius asmenis aprūpinti pakankamu kiekiu pakuočių atliekų rūšiuojamojo surinkimo priemonių ir organizuoti atskirą (rūšiuojamąjį) pakuočių atliekų ir kitų antrinių žaliavų surinkimą iš šių atliekų turėtojų. Vadovaujantis </w:t>
      </w:r>
      <w:r w:rsidRPr="008E465E">
        <w:rPr>
          <w:i/>
        </w:rPr>
        <w:t>Valstybinio atliekų tvarkymo 2014–2020 metų plano</w:t>
      </w:r>
      <w:r w:rsidRPr="008E465E">
        <w:t xml:space="preserve"> nuostatomis, savivaldybės atliekų turėtojus aprūpinti rūšiuojamojo surinkimo priemonėmis (konteineriais arba maišais) turėtų per ateinančius 4 metus, t.y. iki 2018 m.</w:t>
      </w:r>
    </w:p>
    <w:p w:rsidR="00640035" w:rsidRPr="008E465E" w:rsidRDefault="00640035" w:rsidP="00640035">
      <w:r w:rsidRPr="008E465E">
        <w:t>Gamintojų ir importuotojų organizacijos, aprūpinant atliekų turėtojus – pirmoje eilėje gyventojus – rūšiuojamojo pakuočių atliekų surinkimo priemonėmis, vadovaujasi šiomis prioritetinėmis nuostatomis:</w:t>
      </w:r>
    </w:p>
    <w:p w:rsidR="00640035" w:rsidRPr="008E465E" w:rsidRDefault="00640035" w:rsidP="0091328C">
      <w:pPr>
        <w:pStyle w:val="Sraopastraipa"/>
        <w:numPr>
          <w:ilvl w:val="0"/>
          <w:numId w:val="19"/>
        </w:numPr>
      </w:pPr>
      <w:r w:rsidRPr="008E465E">
        <w:t xml:space="preserve">kiekvienai namų valdai (kuri gali būti aptarnaujama individualiais atliekų surinkimo konteineriais) pateikiamas 2–jų konteinerių komplektas – 120 l (atskiram stiklo atliekų surinkimui) ir 240 l talpos (atskiram visų kitų pakuočių atliekų surinkimui); savivaldybei pageidaujant, individualių valdų gyventojai vietoj konteinerių gali būti aprūpinami specialiais maišais pakuočių atliekų surinkimui; </w:t>
      </w:r>
    </w:p>
    <w:p w:rsidR="00640035" w:rsidRPr="008E465E" w:rsidRDefault="00640035" w:rsidP="0091328C">
      <w:pPr>
        <w:pStyle w:val="Sraopastraipa"/>
        <w:numPr>
          <w:ilvl w:val="0"/>
          <w:numId w:val="19"/>
        </w:numPr>
      </w:pPr>
      <w:r w:rsidRPr="008E465E">
        <w:t>viešo (kolektyvinio) naudojimo specializuotais 3–jų konteinerių (STIKLAS, POPIERIUS, PLASTIKAS) komplektais gali naudotis ne didesniu kaip 150 metrų atstumu nuo jų esanc</w:t>
      </w:r>
      <w:r w:rsidRPr="008E465E">
        <w:rPr>
          <w:rFonts w:ascii="Cambria Math" w:hAnsi="Cambria Math" w:cs="Cambria Math"/>
        </w:rPr>
        <w:t>̌</w:t>
      </w:r>
      <w:r w:rsidRPr="008E465E">
        <w:t>ių daugiabuc</w:t>
      </w:r>
      <w:r w:rsidRPr="008E465E">
        <w:rPr>
          <w:rFonts w:ascii="Cambria Math" w:hAnsi="Cambria Math" w:cs="Cambria Math"/>
        </w:rPr>
        <w:t>̌</w:t>
      </w:r>
      <w:r w:rsidRPr="008E465E">
        <w:t>ių namų gyventojai, ir vienu komplektu vidutiniškai naudojasi ne daugiau kaip 300 gyventojų. Šie specializuoti konteineriai yra statomi kartu su mišrių atliekų surinkimui skirtais konteineriais arba kiek galima arc</w:t>
      </w:r>
      <w:r w:rsidRPr="008E465E">
        <w:rPr>
          <w:rFonts w:ascii="Cambria Math" w:hAnsi="Cambria Math" w:cs="Cambria Math"/>
        </w:rPr>
        <w:t>̌</w:t>
      </w:r>
      <w:r w:rsidRPr="008E465E">
        <w:t>iau mišrių komunalinių atliekų surinkimo vietų.</w:t>
      </w:r>
    </w:p>
    <w:p w:rsidR="00640035" w:rsidRPr="00A57588" w:rsidRDefault="00A57588" w:rsidP="00640035">
      <w:pPr>
        <w:spacing w:before="0" w:after="0"/>
        <w:rPr>
          <w:szCs w:val="24"/>
        </w:rPr>
      </w:pPr>
      <w:r w:rsidRPr="00A57588">
        <w:rPr>
          <w:szCs w:val="24"/>
        </w:rPr>
        <w:t>2014 m. komunalinių atliekų tvarkymo sistemos operatori</w:t>
      </w:r>
      <w:r>
        <w:rPr>
          <w:szCs w:val="24"/>
        </w:rPr>
        <w:t>us</w:t>
      </w:r>
      <w:r w:rsidRPr="00A57588">
        <w:rPr>
          <w:szCs w:val="24"/>
        </w:rPr>
        <w:t xml:space="preserve"> </w:t>
      </w:r>
      <w:r>
        <w:rPr>
          <w:szCs w:val="24"/>
        </w:rPr>
        <w:t>įsigijo</w:t>
      </w:r>
      <w:r w:rsidRPr="00A57588">
        <w:rPr>
          <w:szCs w:val="24"/>
        </w:rPr>
        <w:t xml:space="preserve"> </w:t>
      </w:r>
      <w:r>
        <w:rPr>
          <w:szCs w:val="24"/>
        </w:rPr>
        <w:t xml:space="preserve">112 vnt. </w:t>
      </w:r>
      <w:r w:rsidRPr="00A57588">
        <w:rPr>
          <w:szCs w:val="24"/>
        </w:rPr>
        <w:t xml:space="preserve">individualaus rūšiavimo konteinerių </w:t>
      </w:r>
      <w:r>
        <w:rPr>
          <w:szCs w:val="24"/>
        </w:rPr>
        <w:t>(56</w:t>
      </w:r>
      <w:r w:rsidRPr="00A57588">
        <w:rPr>
          <w:szCs w:val="24"/>
        </w:rPr>
        <w:t xml:space="preserve"> vnt. </w:t>
      </w:r>
      <w:r w:rsidR="004D2709">
        <w:rPr>
          <w:szCs w:val="24"/>
        </w:rPr>
        <w:t>240 l talpos konteinerių</w:t>
      </w:r>
      <w:r>
        <w:rPr>
          <w:szCs w:val="24"/>
        </w:rPr>
        <w:t xml:space="preserve"> – </w:t>
      </w:r>
      <w:r w:rsidRPr="00A57588">
        <w:rPr>
          <w:szCs w:val="24"/>
        </w:rPr>
        <w:t xml:space="preserve">stiklo </w:t>
      </w:r>
      <w:r>
        <w:rPr>
          <w:szCs w:val="24"/>
        </w:rPr>
        <w:t xml:space="preserve">atliekoms </w:t>
      </w:r>
      <w:r w:rsidRPr="00A57588">
        <w:rPr>
          <w:szCs w:val="24"/>
        </w:rPr>
        <w:t xml:space="preserve">ir 56 vnt. </w:t>
      </w:r>
      <w:r w:rsidR="004D2709">
        <w:rPr>
          <w:szCs w:val="24"/>
        </w:rPr>
        <w:t>240 l talpos</w:t>
      </w:r>
      <w:r>
        <w:rPr>
          <w:szCs w:val="24"/>
        </w:rPr>
        <w:t xml:space="preserve"> konteinerių – kit</w:t>
      </w:r>
      <w:r w:rsidRPr="00A57588">
        <w:rPr>
          <w:szCs w:val="24"/>
        </w:rPr>
        <w:t>ų pakuočių atliekoms</w:t>
      </w:r>
      <w:r>
        <w:rPr>
          <w:szCs w:val="24"/>
        </w:rPr>
        <w:t xml:space="preserve">). </w:t>
      </w:r>
      <w:r>
        <w:t xml:space="preserve">Preliminarus reikalingų </w:t>
      </w:r>
      <w:r w:rsidR="00640035" w:rsidRPr="00794CF9">
        <w:t xml:space="preserve">papildomų pakuočių atliekų ir kitų antrinių žaliavų surinkimo individualių konteinerių poreikis individualioms valdoms Molėtų rajono savivaldybėje pateiktas </w:t>
      </w:r>
      <w:r w:rsidR="00640035" w:rsidRPr="00794CF9">
        <w:rPr>
          <w:rStyle w:val="AntratDiagrama"/>
          <w:b w:val="0"/>
          <w:color w:val="auto"/>
        </w:rPr>
        <w:t xml:space="preserve">28 lentelėje. </w:t>
      </w:r>
      <w:r w:rsidR="00640035" w:rsidRPr="00794CF9">
        <w:t>Konteinerių poreikis planuotas vertinant, kad individualiais rūšia</w:t>
      </w:r>
      <w:r>
        <w:t>vimo konteineriais turėtų būti</w:t>
      </w:r>
      <w:r w:rsidR="00A14A25" w:rsidRPr="00794CF9">
        <w:t xml:space="preserve"> aprūpinti</w:t>
      </w:r>
      <w:r w:rsidR="00640035" w:rsidRPr="00794CF9">
        <w:t xml:space="preserve"> </w:t>
      </w:r>
      <w:r w:rsidR="00A14A25" w:rsidRPr="00794CF9">
        <w:t>visų</w:t>
      </w:r>
      <w:r w:rsidR="00640035" w:rsidRPr="00794CF9">
        <w:t xml:space="preserve"> </w:t>
      </w:r>
      <w:r w:rsidR="00A14A25" w:rsidRPr="00794CF9">
        <w:t>savivaldybės teritorijoje deklaruotų individualių valdų gyventojai.</w:t>
      </w:r>
    </w:p>
    <w:p w:rsidR="00640035" w:rsidRDefault="00640035" w:rsidP="00640035">
      <w:pPr>
        <w:pStyle w:val="Antrat"/>
        <w:rPr>
          <w:color w:val="0070C0"/>
          <w:lang w:val="lt-LT"/>
        </w:rPr>
      </w:pPr>
      <w:r w:rsidRPr="00724055">
        <w:rPr>
          <w:color w:val="0070C0"/>
          <w:lang w:val="lt-LT"/>
        </w:rPr>
        <w:t xml:space="preserve">28 lentelė. </w:t>
      </w:r>
      <w:r w:rsidR="00C864E3">
        <w:rPr>
          <w:color w:val="0070C0"/>
          <w:lang w:val="lt-LT"/>
        </w:rPr>
        <w:t>P</w:t>
      </w:r>
      <w:r w:rsidRPr="00724055">
        <w:rPr>
          <w:color w:val="0070C0"/>
          <w:lang w:val="lt-LT"/>
        </w:rPr>
        <w:t xml:space="preserve">akuočių atliekų ir kitų antrinių žaliavų surinkimo individualių konteinerių poreikis individualioms valdoms ir juridiniams asmenims </w:t>
      </w:r>
      <w:r w:rsidR="007C0C49">
        <w:rPr>
          <w:color w:val="0070C0"/>
          <w:lang w:val="lt-LT"/>
        </w:rPr>
        <w:t>Molėtų</w:t>
      </w:r>
      <w:r w:rsidR="007C0C49" w:rsidRPr="00724055">
        <w:rPr>
          <w:color w:val="0070C0"/>
          <w:lang w:val="lt-LT"/>
        </w:rPr>
        <w:t xml:space="preserve"> </w:t>
      </w:r>
      <w:r w:rsidRPr="00724055">
        <w:rPr>
          <w:color w:val="0070C0"/>
          <w:lang w:val="lt-LT"/>
        </w:rPr>
        <w:t>rajone</w:t>
      </w:r>
      <w:bookmarkStart w:id="113" w:name="_Ref389575054"/>
    </w:p>
    <w:tbl>
      <w:tblPr>
        <w:tblW w:w="9072" w:type="dxa"/>
        <w:tblInd w:w="108" w:type="dxa"/>
        <w:tblLook w:val="04A0" w:firstRow="1" w:lastRow="0" w:firstColumn="1" w:lastColumn="0" w:noHBand="0" w:noVBand="1"/>
      </w:tblPr>
      <w:tblGrid>
        <w:gridCol w:w="4253"/>
        <w:gridCol w:w="1701"/>
        <w:gridCol w:w="1843"/>
        <w:gridCol w:w="1275"/>
      </w:tblGrid>
      <w:tr w:rsidR="00C864E3" w:rsidRPr="00C864E3" w:rsidTr="00C864E3">
        <w:trPr>
          <w:trHeight w:val="510"/>
        </w:trPr>
        <w:tc>
          <w:tcPr>
            <w:tcW w:w="4253"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rsidR="00C864E3" w:rsidRPr="00C864E3" w:rsidRDefault="00C864E3" w:rsidP="00C864E3">
            <w:pPr>
              <w:spacing w:before="40" w:after="40"/>
              <w:jc w:val="center"/>
              <w:rPr>
                <w:rFonts w:ascii="Calibri" w:hAnsi="Calibri"/>
                <w:color w:val="000000"/>
                <w:sz w:val="20"/>
                <w:szCs w:val="20"/>
                <w:lang w:val="en-US" w:eastAsia="en-US"/>
              </w:rPr>
            </w:pPr>
          </w:p>
        </w:tc>
        <w:tc>
          <w:tcPr>
            <w:tcW w:w="4819"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64E3" w:rsidRPr="00C864E3" w:rsidRDefault="00C864E3" w:rsidP="00C864E3">
            <w:pPr>
              <w:spacing w:before="40" w:after="40"/>
              <w:jc w:val="center"/>
              <w:rPr>
                <w:b/>
                <w:bCs/>
                <w:color w:val="000000"/>
                <w:sz w:val="20"/>
                <w:szCs w:val="20"/>
                <w:lang w:val="en-US" w:eastAsia="en-US"/>
              </w:rPr>
            </w:pPr>
            <w:r w:rsidRPr="00C864E3">
              <w:rPr>
                <w:b/>
                <w:bCs/>
                <w:color w:val="000000"/>
                <w:sz w:val="20"/>
                <w:szCs w:val="20"/>
                <w:lang w:eastAsia="en-US"/>
              </w:rPr>
              <w:t>Rūšiuojamojo surinkimo konteinerių poreikis individualių namų valdose,  vnt.</w:t>
            </w:r>
          </w:p>
        </w:tc>
      </w:tr>
      <w:tr w:rsidR="00C864E3" w:rsidRPr="00C864E3" w:rsidTr="00C864E3">
        <w:trPr>
          <w:trHeight w:val="513"/>
        </w:trPr>
        <w:tc>
          <w:tcPr>
            <w:tcW w:w="4253" w:type="dxa"/>
            <w:vMerge/>
            <w:tcBorders>
              <w:top w:val="single" w:sz="8" w:space="0" w:color="auto"/>
              <w:left w:val="single" w:sz="8" w:space="0" w:color="auto"/>
              <w:bottom w:val="single" w:sz="8" w:space="0" w:color="000000"/>
              <w:right w:val="single" w:sz="8" w:space="0" w:color="auto"/>
            </w:tcBorders>
            <w:vAlign w:val="center"/>
            <w:hideMark/>
          </w:tcPr>
          <w:p w:rsidR="00C864E3" w:rsidRPr="00C864E3" w:rsidRDefault="00C864E3" w:rsidP="00C864E3">
            <w:pPr>
              <w:spacing w:before="40" w:after="40"/>
              <w:jc w:val="center"/>
              <w:rPr>
                <w:rFonts w:ascii="Calibri" w:hAnsi="Calibri"/>
                <w:color w:val="000000"/>
                <w:sz w:val="20"/>
                <w:szCs w:val="20"/>
                <w:lang w:val="en-US" w:eastAsia="en-US"/>
              </w:rPr>
            </w:pPr>
          </w:p>
        </w:tc>
        <w:tc>
          <w:tcPr>
            <w:tcW w:w="1701" w:type="dxa"/>
            <w:tcBorders>
              <w:top w:val="nil"/>
              <w:left w:val="nil"/>
              <w:bottom w:val="single" w:sz="8" w:space="0" w:color="auto"/>
              <w:right w:val="single" w:sz="8" w:space="0" w:color="auto"/>
            </w:tcBorders>
            <w:shd w:val="clear" w:color="000000" w:fill="DBE5F1"/>
            <w:vAlign w:val="center"/>
            <w:hideMark/>
          </w:tcPr>
          <w:p w:rsidR="00C864E3" w:rsidRPr="00C864E3" w:rsidRDefault="00C864E3" w:rsidP="00C864E3">
            <w:pPr>
              <w:spacing w:before="40" w:after="40"/>
              <w:jc w:val="center"/>
              <w:rPr>
                <w:b/>
                <w:bCs/>
                <w:color w:val="000000"/>
                <w:sz w:val="20"/>
                <w:szCs w:val="20"/>
                <w:lang w:val="en-US" w:eastAsia="en-US"/>
              </w:rPr>
            </w:pPr>
            <w:r w:rsidRPr="00C864E3">
              <w:rPr>
                <w:b/>
                <w:bCs/>
                <w:color w:val="000000"/>
                <w:sz w:val="20"/>
                <w:szCs w:val="20"/>
                <w:lang w:eastAsia="en-US"/>
              </w:rPr>
              <w:t>Stiklo atliekoms</w:t>
            </w:r>
          </w:p>
        </w:tc>
        <w:tc>
          <w:tcPr>
            <w:tcW w:w="1843" w:type="dxa"/>
            <w:tcBorders>
              <w:top w:val="nil"/>
              <w:left w:val="nil"/>
              <w:bottom w:val="single" w:sz="8" w:space="0" w:color="auto"/>
              <w:right w:val="single" w:sz="8" w:space="0" w:color="auto"/>
            </w:tcBorders>
            <w:shd w:val="clear" w:color="000000" w:fill="DBE5F1"/>
            <w:vAlign w:val="center"/>
            <w:hideMark/>
          </w:tcPr>
          <w:p w:rsidR="00C864E3" w:rsidRPr="00C864E3" w:rsidRDefault="00C864E3" w:rsidP="00C864E3">
            <w:pPr>
              <w:spacing w:before="40" w:after="40"/>
              <w:jc w:val="center"/>
              <w:rPr>
                <w:b/>
                <w:bCs/>
                <w:color w:val="000000"/>
                <w:sz w:val="20"/>
                <w:szCs w:val="20"/>
                <w:lang w:val="en-US" w:eastAsia="en-US"/>
              </w:rPr>
            </w:pPr>
            <w:r w:rsidRPr="00C864E3">
              <w:rPr>
                <w:b/>
                <w:bCs/>
                <w:color w:val="000000"/>
                <w:sz w:val="20"/>
                <w:szCs w:val="20"/>
                <w:lang w:eastAsia="en-US"/>
              </w:rPr>
              <w:t>Kitų pakuočių atliekoms</w:t>
            </w:r>
          </w:p>
        </w:tc>
        <w:tc>
          <w:tcPr>
            <w:tcW w:w="1275" w:type="dxa"/>
            <w:tcBorders>
              <w:top w:val="nil"/>
              <w:left w:val="nil"/>
              <w:bottom w:val="single" w:sz="8" w:space="0" w:color="auto"/>
              <w:right w:val="single" w:sz="8" w:space="0" w:color="auto"/>
            </w:tcBorders>
            <w:shd w:val="clear" w:color="000000" w:fill="DBE5F1"/>
            <w:vAlign w:val="center"/>
            <w:hideMark/>
          </w:tcPr>
          <w:p w:rsidR="00C864E3" w:rsidRPr="00C864E3" w:rsidRDefault="00C864E3" w:rsidP="00C864E3">
            <w:pPr>
              <w:spacing w:before="40" w:after="40"/>
              <w:jc w:val="center"/>
              <w:rPr>
                <w:b/>
                <w:bCs/>
                <w:color w:val="000000"/>
                <w:sz w:val="20"/>
                <w:szCs w:val="20"/>
                <w:lang w:val="en-US" w:eastAsia="en-US"/>
              </w:rPr>
            </w:pPr>
            <w:r w:rsidRPr="00C864E3">
              <w:rPr>
                <w:b/>
                <w:bCs/>
                <w:color w:val="000000"/>
                <w:sz w:val="20"/>
                <w:szCs w:val="20"/>
                <w:lang w:eastAsia="en-US"/>
              </w:rPr>
              <w:t>Iš viso:</w:t>
            </w:r>
          </w:p>
        </w:tc>
      </w:tr>
      <w:tr w:rsidR="00C864E3" w:rsidRPr="00C864E3" w:rsidTr="00C864E3">
        <w:trPr>
          <w:trHeight w:val="521"/>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C864E3" w:rsidRPr="00C864E3" w:rsidRDefault="00C864E3" w:rsidP="00C864E3">
            <w:pPr>
              <w:spacing w:before="40" w:after="40"/>
              <w:jc w:val="left"/>
              <w:rPr>
                <w:color w:val="000000"/>
                <w:sz w:val="20"/>
                <w:szCs w:val="20"/>
                <w:lang w:val="en-US" w:eastAsia="en-US"/>
              </w:rPr>
            </w:pPr>
            <w:r w:rsidRPr="00C864E3">
              <w:rPr>
                <w:color w:val="000000"/>
                <w:sz w:val="20"/>
                <w:szCs w:val="20"/>
                <w:lang w:eastAsia="en-US"/>
              </w:rPr>
              <w:t>Komunalinių atliekų tvarkymo sistemos operatoriaus įsigytas konteinerių kiekis</w:t>
            </w:r>
          </w:p>
        </w:tc>
        <w:tc>
          <w:tcPr>
            <w:tcW w:w="1701" w:type="dxa"/>
            <w:tcBorders>
              <w:top w:val="nil"/>
              <w:left w:val="nil"/>
              <w:bottom w:val="single" w:sz="8" w:space="0" w:color="auto"/>
              <w:right w:val="single" w:sz="8" w:space="0" w:color="auto"/>
            </w:tcBorders>
            <w:shd w:val="clear" w:color="000000" w:fill="FFFFFF"/>
            <w:vAlign w:val="center"/>
            <w:hideMark/>
          </w:tcPr>
          <w:p w:rsidR="00C864E3" w:rsidRPr="00C864E3" w:rsidRDefault="00C864E3" w:rsidP="00C864E3">
            <w:pPr>
              <w:spacing w:before="40" w:after="40"/>
              <w:jc w:val="center"/>
              <w:rPr>
                <w:color w:val="000000"/>
                <w:sz w:val="20"/>
                <w:szCs w:val="20"/>
                <w:lang w:val="en-US" w:eastAsia="en-US"/>
              </w:rPr>
            </w:pPr>
            <w:r w:rsidRPr="00C864E3">
              <w:rPr>
                <w:color w:val="000000"/>
                <w:sz w:val="20"/>
                <w:szCs w:val="20"/>
                <w:lang w:eastAsia="en-US"/>
              </w:rPr>
              <w:t>56 (240 l)</w:t>
            </w:r>
          </w:p>
        </w:tc>
        <w:tc>
          <w:tcPr>
            <w:tcW w:w="1843" w:type="dxa"/>
            <w:tcBorders>
              <w:top w:val="nil"/>
              <w:left w:val="nil"/>
              <w:bottom w:val="single" w:sz="8" w:space="0" w:color="auto"/>
              <w:right w:val="single" w:sz="8" w:space="0" w:color="auto"/>
            </w:tcBorders>
            <w:shd w:val="clear" w:color="000000" w:fill="FFFFFF"/>
            <w:vAlign w:val="center"/>
            <w:hideMark/>
          </w:tcPr>
          <w:p w:rsidR="00C864E3" w:rsidRPr="00C864E3" w:rsidRDefault="00C864E3" w:rsidP="00C864E3">
            <w:pPr>
              <w:spacing w:before="40" w:after="40"/>
              <w:jc w:val="center"/>
              <w:rPr>
                <w:color w:val="000000"/>
                <w:sz w:val="20"/>
                <w:szCs w:val="20"/>
                <w:lang w:val="en-US" w:eastAsia="en-US"/>
              </w:rPr>
            </w:pPr>
            <w:r w:rsidRPr="00C864E3">
              <w:rPr>
                <w:color w:val="000000"/>
                <w:sz w:val="20"/>
                <w:szCs w:val="20"/>
                <w:lang w:eastAsia="en-US"/>
              </w:rPr>
              <w:t>56 (240 l)</w:t>
            </w:r>
          </w:p>
        </w:tc>
        <w:tc>
          <w:tcPr>
            <w:tcW w:w="1275" w:type="dxa"/>
            <w:tcBorders>
              <w:top w:val="nil"/>
              <w:left w:val="nil"/>
              <w:bottom w:val="single" w:sz="8" w:space="0" w:color="auto"/>
              <w:right w:val="single" w:sz="8" w:space="0" w:color="auto"/>
            </w:tcBorders>
            <w:shd w:val="clear" w:color="000000" w:fill="FFFFFF"/>
            <w:vAlign w:val="center"/>
            <w:hideMark/>
          </w:tcPr>
          <w:p w:rsidR="00C864E3" w:rsidRPr="00C864E3" w:rsidRDefault="00C864E3" w:rsidP="00C864E3">
            <w:pPr>
              <w:spacing w:before="40" w:after="40"/>
              <w:jc w:val="center"/>
              <w:rPr>
                <w:color w:val="000000"/>
                <w:sz w:val="20"/>
                <w:szCs w:val="20"/>
                <w:lang w:val="en-US" w:eastAsia="en-US"/>
              </w:rPr>
            </w:pPr>
            <w:r w:rsidRPr="00C864E3">
              <w:rPr>
                <w:color w:val="000000"/>
                <w:sz w:val="20"/>
                <w:szCs w:val="20"/>
                <w:lang w:eastAsia="en-US"/>
              </w:rPr>
              <w:t>112</w:t>
            </w:r>
          </w:p>
        </w:tc>
      </w:tr>
      <w:tr w:rsidR="00C864E3" w:rsidRPr="00C864E3" w:rsidTr="00C864E3">
        <w:trPr>
          <w:trHeight w:val="387"/>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C864E3" w:rsidRPr="00C864E3" w:rsidRDefault="00C864E3" w:rsidP="00C864E3">
            <w:pPr>
              <w:spacing w:before="40" w:after="40"/>
              <w:jc w:val="left"/>
              <w:rPr>
                <w:color w:val="000000"/>
                <w:sz w:val="20"/>
                <w:szCs w:val="20"/>
                <w:lang w:val="en-US" w:eastAsia="en-US"/>
              </w:rPr>
            </w:pPr>
            <w:r w:rsidRPr="00C864E3">
              <w:rPr>
                <w:color w:val="000000"/>
                <w:sz w:val="20"/>
                <w:szCs w:val="20"/>
                <w:lang w:eastAsia="en-US"/>
              </w:rPr>
              <w:t xml:space="preserve">Planuojamas įsigyti konteinerių kiekis </w:t>
            </w:r>
          </w:p>
        </w:tc>
        <w:tc>
          <w:tcPr>
            <w:tcW w:w="1701" w:type="dxa"/>
            <w:tcBorders>
              <w:top w:val="nil"/>
              <w:left w:val="nil"/>
              <w:bottom w:val="single" w:sz="8" w:space="0" w:color="auto"/>
              <w:right w:val="single" w:sz="8" w:space="0" w:color="auto"/>
            </w:tcBorders>
            <w:shd w:val="clear" w:color="000000" w:fill="FFFFFF"/>
            <w:vAlign w:val="center"/>
            <w:hideMark/>
          </w:tcPr>
          <w:p w:rsidR="00C864E3" w:rsidRPr="00C864E3" w:rsidRDefault="00C864E3" w:rsidP="00C864E3">
            <w:pPr>
              <w:spacing w:before="40" w:after="40"/>
              <w:jc w:val="center"/>
              <w:rPr>
                <w:color w:val="000000"/>
                <w:sz w:val="20"/>
                <w:szCs w:val="20"/>
                <w:lang w:val="en-US" w:eastAsia="en-US"/>
              </w:rPr>
            </w:pPr>
            <w:r w:rsidRPr="00C864E3">
              <w:rPr>
                <w:color w:val="000000"/>
                <w:sz w:val="20"/>
                <w:szCs w:val="20"/>
                <w:lang w:eastAsia="en-US"/>
              </w:rPr>
              <w:t>3</w:t>
            </w:r>
            <w:r w:rsidR="004D2709">
              <w:rPr>
                <w:color w:val="000000"/>
                <w:sz w:val="20"/>
                <w:szCs w:val="20"/>
                <w:lang w:eastAsia="en-US"/>
              </w:rPr>
              <w:t xml:space="preserve"> </w:t>
            </w:r>
            <w:r w:rsidRPr="00C864E3">
              <w:rPr>
                <w:color w:val="000000"/>
                <w:sz w:val="20"/>
                <w:szCs w:val="20"/>
                <w:lang w:eastAsia="en-US"/>
              </w:rPr>
              <w:t>421 (120 l)</w:t>
            </w:r>
          </w:p>
        </w:tc>
        <w:tc>
          <w:tcPr>
            <w:tcW w:w="1843" w:type="dxa"/>
            <w:tcBorders>
              <w:top w:val="nil"/>
              <w:left w:val="nil"/>
              <w:bottom w:val="single" w:sz="8" w:space="0" w:color="auto"/>
              <w:right w:val="single" w:sz="8" w:space="0" w:color="auto"/>
            </w:tcBorders>
            <w:shd w:val="clear" w:color="000000" w:fill="FFFFFF"/>
            <w:vAlign w:val="center"/>
            <w:hideMark/>
          </w:tcPr>
          <w:p w:rsidR="00C864E3" w:rsidRPr="00C864E3" w:rsidRDefault="00C864E3" w:rsidP="00C864E3">
            <w:pPr>
              <w:spacing w:before="40" w:after="40"/>
              <w:jc w:val="center"/>
              <w:rPr>
                <w:color w:val="000000"/>
                <w:sz w:val="20"/>
                <w:szCs w:val="20"/>
                <w:lang w:val="en-US" w:eastAsia="en-US"/>
              </w:rPr>
            </w:pPr>
            <w:r w:rsidRPr="00C864E3">
              <w:rPr>
                <w:color w:val="000000"/>
                <w:sz w:val="20"/>
                <w:szCs w:val="20"/>
                <w:lang w:eastAsia="en-US"/>
              </w:rPr>
              <w:t>3</w:t>
            </w:r>
            <w:r w:rsidR="004D2709">
              <w:rPr>
                <w:color w:val="000000"/>
                <w:sz w:val="20"/>
                <w:szCs w:val="20"/>
                <w:lang w:eastAsia="en-US"/>
              </w:rPr>
              <w:t xml:space="preserve"> </w:t>
            </w:r>
            <w:r w:rsidRPr="00C864E3">
              <w:rPr>
                <w:color w:val="000000"/>
                <w:sz w:val="20"/>
                <w:szCs w:val="20"/>
                <w:lang w:eastAsia="en-US"/>
              </w:rPr>
              <w:t>421 (240 l)</w:t>
            </w:r>
          </w:p>
        </w:tc>
        <w:tc>
          <w:tcPr>
            <w:tcW w:w="1275" w:type="dxa"/>
            <w:tcBorders>
              <w:top w:val="nil"/>
              <w:left w:val="nil"/>
              <w:bottom w:val="single" w:sz="8" w:space="0" w:color="auto"/>
              <w:right w:val="single" w:sz="8" w:space="0" w:color="auto"/>
            </w:tcBorders>
            <w:shd w:val="clear" w:color="000000" w:fill="FFFFFF"/>
            <w:vAlign w:val="center"/>
            <w:hideMark/>
          </w:tcPr>
          <w:p w:rsidR="00C864E3" w:rsidRPr="00C864E3" w:rsidRDefault="00C864E3" w:rsidP="00C864E3">
            <w:pPr>
              <w:spacing w:before="40" w:after="40"/>
              <w:jc w:val="center"/>
              <w:rPr>
                <w:color w:val="000000"/>
                <w:sz w:val="20"/>
                <w:szCs w:val="20"/>
                <w:lang w:val="en-US" w:eastAsia="en-US"/>
              </w:rPr>
            </w:pPr>
            <w:r w:rsidRPr="00C864E3">
              <w:rPr>
                <w:color w:val="000000"/>
                <w:sz w:val="20"/>
                <w:szCs w:val="20"/>
                <w:lang w:eastAsia="en-US"/>
              </w:rPr>
              <w:t>6</w:t>
            </w:r>
            <w:r w:rsidR="004D2709">
              <w:rPr>
                <w:color w:val="000000"/>
                <w:sz w:val="20"/>
                <w:szCs w:val="20"/>
                <w:lang w:eastAsia="en-US"/>
              </w:rPr>
              <w:t xml:space="preserve"> </w:t>
            </w:r>
            <w:r w:rsidRPr="00C864E3">
              <w:rPr>
                <w:color w:val="000000"/>
                <w:sz w:val="20"/>
                <w:szCs w:val="20"/>
                <w:lang w:eastAsia="en-US"/>
              </w:rPr>
              <w:t>842</w:t>
            </w:r>
          </w:p>
        </w:tc>
      </w:tr>
      <w:tr w:rsidR="00C864E3" w:rsidRPr="00C864E3" w:rsidTr="00C864E3">
        <w:trPr>
          <w:trHeight w:val="406"/>
        </w:trPr>
        <w:tc>
          <w:tcPr>
            <w:tcW w:w="4253" w:type="dxa"/>
            <w:tcBorders>
              <w:top w:val="nil"/>
              <w:left w:val="single" w:sz="8" w:space="0" w:color="auto"/>
              <w:bottom w:val="single" w:sz="8" w:space="0" w:color="auto"/>
              <w:right w:val="single" w:sz="8" w:space="0" w:color="auto"/>
            </w:tcBorders>
            <w:shd w:val="clear" w:color="auto" w:fill="auto"/>
            <w:vAlign w:val="center"/>
            <w:hideMark/>
          </w:tcPr>
          <w:p w:rsidR="00C864E3" w:rsidRPr="00C864E3" w:rsidRDefault="00C864E3" w:rsidP="004D2709">
            <w:pPr>
              <w:spacing w:before="40" w:after="40"/>
              <w:jc w:val="left"/>
              <w:rPr>
                <w:b/>
                <w:bCs/>
                <w:color w:val="000000"/>
                <w:sz w:val="20"/>
                <w:szCs w:val="20"/>
                <w:lang w:val="en-US" w:eastAsia="en-US"/>
              </w:rPr>
            </w:pPr>
            <w:r w:rsidRPr="00C864E3">
              <w:rPr>
                <w:b/>
                <w:bCs/>
                <w:color w:val="000000"/>
                <w:sz w:val="20"/>
                <w:szCs w:val="20"/>
                <w:lang w:eastAsia="en-US"/>
              </w:rPr>
              <w:t>Bendras konteinerių skaičius</w:t>
            </w:r>
          </w:p>
        </w:tc>
        <w:tc>
          <w:tcPr>
            <w:tcW w:w="1701" w:type="dxa"/>
            <w:tcBorders>
              <w:top w:val="nil"/>
              <w:left w:val="nil"/>
              <w:bottom w:val="single" w:sz="8" w:space="0" w:color="auto"/>
              <w:right w:val="single" w:sz="8" w:space="0" w:color="auto"/>
            </w:tcBorders>
            <w:shd w:val="clear" w:color="000000" w:fill="FFFFFF"/>
            <w:vAlign w:val="center"/>
            <w:hideMark/>
          </w:tcPr>
          <w:p w:rsidR="00C864E3" w:rsidRPr="00C864E3" w:rsidRDefault="00C864E3" w:rsidP="00C864E3">
            <w:pPr>
              <w:spacing w:before="40" w:after="40"/>
              <w:jc w:val="center"/>
              <w:rPr>
                <w:color w:val="000000"/>
                <w:sz w:val="20"/>
                <w:szCs w:val="20"/>
                <w:lang w:val="en-US" w:eastAsia="en-US"/>
              </w:rPr>
            </w:pPr>
            <w:r w:rsidRPr="00C864E3">
              <w:rPr>
                <w:color w:val="000000"/>
                <w:sz w:val="20"/>
                <w:szCs w:val="20"/>
                <w:lang w:eastAsia="en-US"/>
              </w:rPr>
              <w:t>3</w:t>
            </w:r>
            <w:r w:rsidR="004D2709">
              <w:rPr>
                <w:color w:val="000000"/>
                <w:sz w:val="20"/>
                <w:szCs w:val="20"/>
                <w:lang w:eastAsia="en-US"/>
              </w:rPr>
              <w:t xml:space="preserve"> </w:t>
            </w:r>
            <w:r w:rsidRPr="00C864E3">
              <w:rPr>
                <w:color w:val="000000"/>
                <w:sz w:val="20"/>
                <w:szCs w:val="20"/>
                <w:lang w:eastAsia="en-US"/>
              </w:rPr>
              <w:t>477</w:t>
            </w:r>
          </w:p>
        </w:tc>
        <w:tc>
          <w:tcPr>
            <w:tcW w:w="1843" w:type="dxa"/>
            <w:tcBorders>
              <w:top w:val="nil"/>
              <w:left w:val="nil"/>
              <w:bottom w:val="single" w:sz="8" w:space="0" w:color="auto"/>
              <w:right w:val="single" w:sz="8" w:space="0" w:color="auto"/>
            </w:tcBorders>
            <w:shd w:val="clear" w:color="000000" w:fill="FFFFFF"/>
            <w:vAlign w:val="center"/>
            <w:hideMark/>
          </w:tcPr>
          <w:p w:rsidR="00C864E3" w:rsidRPr="00C864E3" w:rsidRDefault="00C864E3" w:rsidP="00C864E3">
            <w:pPr>
              <w:spacing w:before="40" w:after="40"/>
              <w:jc w:val="center"/>
              <w:rPr>
                <w:color w:val="000000"/>
                <w:sz w:val="20"/>
                <w:szCs w:val="20"/>
                <w:lang w:val="en-US" w:eastAsia="en-US"/>
              </w:rPr>
            </w:pPr>
            <w:r w:rsidRPr="00C864E3">
              <w:rPr>
                <w:color w:val="000000"/>
                <w:sz w:val="20"/>
                <w:szCs w:val="20"/>
                <w:lang w:val="en-US" w:eastAsia="en-US"/>
              </w:rPr>
              <w:t>3</w:t>
            </w:r>
            <w:r w:rsidR="004D2709">
              <w:rPr>
                <w:color w:val="000000"/>
                <w:sz w:val="20"/>
                <w:szCs w:val="20"/>
                <w:lang w:val="en-US" w:eastAsia="en-US"/>
              </w:rPr>
              <w:t xml:space="preserve"> </w:t>
            </w:r>
            <w:r w:rsidRPr="00C864E3">
              <w:rPr>
                <w:color w:val="000000"/>
                <w:sz w:val="20"/>
                <w:szCs w:val="20"/>
                <w:lang w:val="en-US" w:eastAsia="en-US"/>
              </w:rPr>
              <w:t>477</w:t>
            </w:r>
          </w:p>
        </w:tc>
        <w:tc>
          <w:tcPr>
            <w:tcW w:w="1275" w:type="dxa"/>
            <w:tcBorders>
              <w:top w:val="nil"/>
              <w:left w:val="nil"/>
              <w:bottom w:val="single" w:sz="8" w:space="0" w:color="auto"/>
              <w:right w:val="single" w:sz="8" w:space="0" w:color="auto"/>
            </w:tcBorders>
            <w:shd w:val="clear" w:color="000000" w:fill="FFFFFF"/>
            <w:vAlign w:val="center"/>
            <w:hideMark/>
          </w:tcPr>
          <w:p w:rsidR="00C864E3" w:rsidRPr="00C864E3" w:rsidRDefault="00C864E3" w:rsidP="00C864E3">
            <w:pPr>
              <w:spacing w:before="40" w:after="40"/>
              <w:jc w:val="center"/>
              <w:rPr>
                <w:color w:val="000000"/>
                <w:sz w:val="20"/>
                <w:szCs w:val="20"/>
                <w:lang w:val="en-US" w:eastAsia="en-US"/>
              </w:rPr>
            </w:pPr>
            <w:r w:rsidRPr="00C864E3">
              <w:rPr>
                <w:color w:val="000000"/>
                <w:sz w:val="20"/>
                <w:szCs w:val="20"/>
                <w:lang w:eastAsia="en-US"/>
              </w:rPr>
              <w:t>6</w:t>
            </w:r>
            <w:r w:rsidR="004D2709">
              <w:rPr>
                <w:color w:val="000000"/>
                <w:sz w:val="20"/>
                <w:szCs w:val="20"/>
                <w:lang w:eastAsia="en-US"/>
              </w:rPr>
              <w:t xml:space="preserve"> </w:t>
            </w:r>
            <w:r w:rsidRPr="00C864E3">
              <w:rPr>
                <w:color w:val="000000"/>
                <w:sz w:val="20"/>
                <w:szCs w:val="20"/>
                <w:lang w:eastAsia="en-US"/>
              </w:rPr>
              <w:t>954</w:t>
            </w:r>
          </w:p>
        </w:tc>
      </w:tr>
    </w:tbl>
    <w:bookmarkEnd w:id="113"/>
    <w:p w:rsidR="00640035" w:rsidRPr="008E465E" w:rsidRDefault="00640035" w:rsidP="00520E7E">
      <w:pPr>
        <w:spacing w:before="40"/>
        <w:rPr>
          <w:i/>
          <w:sz w:val="20"/>
        </w:rPr>
      </w:pPr>
      <w:r w:rsidRPr="00E41E27">
        <w:rPr>
          <w:i/>
          <w:sz w:val="20"/>
          <w:szCs w:val="20"/>
        </w:rPr>
        <w:t xml:space="preserve">Šaltins: </w:t>
      </w:r>
      <w:r w:rsidR="00E41E27" w:rsidRPr="00E41E27">
        <w:rPr>
          <w:i/>
          <w:sz w:val="20"/>
          <w:szCs w:val="20"/>
        </w:rPr>
        <w:t>Molėtų rajono savivaldybės administracija, 2014.</w:t>
      </w:r>
      <w:r w:rsidRPr="008E465E">
        <w:rPr>
          <w:i/>
          <w:sz w:val="20"/>
          <w:szCs w:val="20"/>
        </w:rPr>
        <w:t xml:space="preserve"> </w:t>
      </w:r>
    </w:p>
    <w:p w:rsidR="00A57588" w:rsidRPr="00A57588" w:rsidRDefault="00A57588" w:rsidP="00A57588">
      <w:pPr>
        <w:spacing w:after="0"/>
        <w:rPr>
          <w:szCs w:val="24"/>
        </w:rPr>
      </w:pPr>
      <w:r w:rsidRPr="00794CF9">
        <w:rPr>
          <w:szCs w:val="24"/>
        </w:rPr>
        <w:t>Vertinama,</w:t>
      </w:r>
      <w:r w:rsidRPr="00E41E27">
        <w:rPr>
          <w:szCs w:val="24"/>
        </w:rPr>
        <w:t xml:space="preserve"> kad Molėtų rajone individualiais kont</w:t>
      </w:r>
      <w:r w:rsidR="00520E7E">
        <w:rPr>
          <w:szCs w:val="24"/>
        </w:rPr>
        <w:t>eineriais 2020 m. bus surenkama</w:t>
      </w:r>
      <w:r w:rsidRPr="00E41E27">
        <w:rPr>
          <w:szCs w:val="24"/>
        </w:rPr>
        <w:t xml:space="preserve"> </w:t>
      </w:r>
      <w:r w:rsidR="00520E7E">
        <w:rPr>
          <w:szCs w:val="24"/>
        </w:rPr>
        <w:t>iki 0,5 tūkst. tonų</w:t>
      </w:r>
      <w:r w:rsidRPr="008E465E">
        <w:rPr>
          <w:szCs w:val="24"/>
        </w:rPr>
        <w:t xml:space="preserve"> pakuočių atliekų ir kitų antrinių žaliavų (aptarnaujant bendrai </w:t>
      </w:r>
      <w:r w:rsidR="004D2709">
        <w:rPr>
          <w:szCs w:val="24"/>
        </w:rPr>
        <w:t xml:space="preserve">3 </w:t>
      </w:r>
      <w:r w:rsidR="00C864E3">
        <w:rPr>
          <w:szCs w:val="24"/>
        </w:rPr>
        <w:t>477</w:t>
      </w:r>
      <w:r w:rsidRPr="008E465E">
        <w:rPr>
          <w:szCs w:val="24"/>
        </w:rPr>
        <w:t xml:space="preserve"> konteinerių komplektų</w:t>
      </w:r>
      <w:r>
        <w:rPr>
          <w:szCs w:val="24"/>
        </w:rPr>
        <w:t>)</w:t>
      </w:r>
      <w:r w:rsidRPr="008E465E">
        <w:rPr>
          <w:szCs w:val="24"/>
        </w:rPr>
        <w:t xml:space="preserve">. Remiantis Alytaus regiono tyrimų duomenimis apie 2013 m. individualiais konteineriais surinktų ir tinkamų perdirbti antrinių žaliavų kiekius, vertinama, kad tinkamos perdirbti pakuočių ir kitų antrinių žaliavų atliekos </w:t>
      </w:r>
      <w:r w:rsidRPr="00E41E27">
        <w:rPr>
          <w:szCs w:val="24"/>
        </w:rPr>
        <w:t>sudarys apie 53 proc., o</w:t>
      </w:r>
      <w:r w:rsidRPr="008E465E">
        <w:rPr>
          <w:szCs w:val="24"/>
        </w:rPr>
        <w:t xml:space="preserve"> likusios bus</w:t>
      </w:r>
      <w:r>
        <w:rPr>
          <w:szCs w:val="24"/>
        </w:rPr>
        <w:t xml:space="preserve"> panaudotos energijos gamybai. </w:t>
      </w:r>
    </w:p>
    <w:p w:rsidR="00640035" w:rsidRPr="008E465E" w:rsidRDefault="00640035" w:rsidP="00640035">
      <w:r w:rsidRPr="008E465E">
        <w:t xml:space="preserve">Vadovaujantis </w:t>
      </w:r>
      <w:r w:rsidRPr="008E465E">
        <w:rPr>
          <w:i/>
        </w:rPr>
        <w:t>Valstybinio atliekų tvarkymo 2014–2020 metų plano</w:t>
      </w:r>
      <w:r w:rsidRPr="008E465E">
        <w:t xml:space="preserve"> nuostatomis, savivaldybės iki 2015 m. sausio 1 d. privalo patvirtinti konteinerių aikštelių išdėstymo schemas, o pasikeitus teisės aktuose nustatytiems antrinių žaliavų surinkimo reikalavimams – jas atnaujinti. </w:t>
      </w:r>
      <w:r w:rsidRPr="008E465E">
        <w:rPr>
          <w:i/>
        </w:rPr>
        <w:t>Valstybiniame atliekų tvarkymo 2014–2020 metų plane</w:t>
      </w:r>
      <w:r w:rsidRPr="008E465E">
        <w:t xml:space="preserve"> savivaldybėms taip pat rekomenduojama tankinti visų miestų gyvenamuosiuose daugiabučių namų rajonuose antrinių žaliavų surinkimo konteinerių aikštelių tinklą:</w:t>
      </w:r>
    </w:p>
    <w:p w:rsidR="00640035" w:rsidRPr="008E465E" w:rsidRDefault="00640035" w:rsidP="0091328C">
      <w:pPr>
        <w:pStyle w:val="Sraopastraipa"/>
        <w:numPr>
          <w:ilvl w:val="0"/>
          <w:numId w:val="11"/>
        </w:numPr>
      </w:pPr>
      <w:r w:rsidRPr="008E465E">
        <w:t>iki 2016 metų užtikrinti, kad visų miestų gyvenamuosiuose daugiabučių namų rajonuose vidutinis atstumas iki antrinių žaliavų surinkimo konteinerių aikštelių būtų ne didesnis kaip 150 metrų;</w:t>
      </w:r>
    </w:p>
    <w:p w:rsidR="00640035" w:rsidRPr="008E465E" w:rsidRDefault="00640035" w:rsidP="0091328C">
      <w:pPr>
        <w:pStyle w:val="Sraopastraipa"/>
        <w:numPr>
          <w:ilvl w:val="0"/>
          <w:numId w:val="11"/>
        </w:numPr>
      </w:pPr>
      <w:r w:rsidRPr="008E465E">
        <w:t>iki 2018 metų užtikrinti, kad visų miestų gyvenamuosiuose daugiabučių namų rajonuose vidutinis atstumas iki antrinių žaliavų surinkimo konteinerių aikštelių būtų ne didesnis kaip 100 metrų.</w:t>
      </w:r>
    </w:p>
    <w:p w:rsidR="00CF596F" w:rsidRDefault="00640035" w:rsidP="00640035">
      <w:pPr>
        <w:rPr>
          <w:lang w:eastAsia="x-none"/>
        </w:rPr>
      </w:pPr>
      <w:r w:rsidRPr="008E465E">
        <w:t>Vidutiniai atstumai iki antrinių žaliavų surinkimo konteinerių aikštelių nustatomi rengiant (atnaujinant) ir tvirtinant konteinerių aikštelių išdėstymo schemas. Tik parengus šias schemas, bus patikslintas savivaldyb</w:t>
      </w:r>
      <w:r>
        <w:t>ės</w:t>
      </w:r>
      <w:r w:rsidRPr="008E465E">
        <w:t xml:space="preserve"> gyvenamuosiuose daugiabučių namų rajonuose bei sodų ir garažų bendrijose </w:t>
      </w:r>
      <w:r w:rsidRPr="00856222">
        <w:t xml:space="preserve">trūkstamų papildomų antrinių žaliavų surinkimo konteinerių aikštelių ir pačių konteinerių poreikis. </w:t>
      </w:r>
      <w:r w:rsidRPr="00794CF9">
        <w:t xml:space="preserve">Preliminarus papildomų antrinių žaliavų surinkimo aikštelių poreikis </w:t>
      </w:r>
      <w:r w:rsidR="0046486B" w:rsidRPr="00794CF9">
        <w:t xml:space="preserve">Molėtų </w:t>
      </w:r>
      <w:r w:rsidRPr="00794CF9">
        <w:t xml:space="preserve">rajone pateiktas </w:t>
      </w:r>
      <w:r w:rsidR="00856222" w:rsidRPr="00794CF9">
        <w:rPr>
          <w:rStyle w:val="AntratDiagrama"/>
          <w:b w:val="0"/>
          <w:color w:val="auto"/>
        </w:rPr>
        <w:t>26</w:t>
      </w:r>
      <w:r w:rsidRPr="00794CF9">
        <w:rPr>
          <w:rStyle w:val="AntratDiagrama"/>
          <w:b w:val="0"/>
          <w:color w:val="auto"/>
        </w:rPr>
        <w:t xml:space="preserve"> lentelėje</w:t>
      </w:r>
      <w:r w:rsidRPr="00794CF9">
        <w:t>.</w:t>
      </w:r>
      <w:r w:rsidR="00856222" w:rsidRPr="00794CF9">
        <w:t xml:space="preserve"> </w:t>
      </w:r>
      <w:r w:rsidRPr="00794CF9">
        <w:rPr>
          <w:lang w:eastAsia="x-none"/>
        </w:rPr>
        <w:t xml:space="preserve">Daugiabučių namų rajonuose bei viešose erdvėse planuojama papildomai įrengti apie </w:t>
      </w:r>
      <w:r w:rsidR="00143FA0" w:rsidRPr="00794CF9">
        <w:rPr>
          <w:lang w:eastAsia="x-none"/>
        </w:rPr>
        <w:t>44</w:t>
      </w:r>
      <w:r w:rsidRPr="00794CF9">
        <w:rPr>
          <w:lang w:eastAsia="x-none"/>
        </w:rPr>
        <w:t xml:space="preserve"> </w:t>
      </w:r>
      <w:r w:rsidR="00E41E27" w:rsidRPr="00794CF9">
        <w:rPr>
          <w:lang w:eastAsia="x-none"/>
        </w:rPr>
        <w:t>naujas</w:t>
      </w:r>
      <w:r w:rsidR="00E41E27">
        <w:rPr>
          <w:lang w:eastAsia="x-none"/>
        </w:rPr>
        <w:t xml:space="preserve"> </w:t>
      </w:r>
      <w:r w:rsidRPr="000013B7">
        <w:rPr>
          <w:lang w:eastAsia="x-none"/>
        </w:rPr>
        <w:t>antr</w:t>
      </w:r>
      <w:r w:rsidR="0046486B">
        <w:rPr>
          <w:lang w:eastAsia="x-none"/>
        </w:rPr>
        <w:t xml:space="preserve">inių žaliavų rūšiavimo </w:t>
      </w:r>
      <w:r w:rsidR="0046486B" w:rsidRPr="00143FA0">
        <w:rPr>
          <w:lang w:eastAsia="x-none"/>
        </w:rPr>
        <w:t>aikšteles</w:t>
      </w:r>
      <w:r w:rsidR="003F3ADA" w:rsidRPr="00143FA0">
        <w:rPr>
          <w:lang w:eastAsia="x-none"/>
        </w:rPr>
        <w:t xml:space="preserve"> bei įrengti (padengti kieta danga bei aptverti) esamų antrinių žaliavų konteinerių pastatymo vietas (</w:t>
      </w:r>
      <w:r w:rsidR="00143FA0" w:rsidRPr="00143FA0">
        <w:rPr>
          <w:lang w:eastAsia="x-none"/>
        </w:rPr>
        <w:t>48</w:t>
      </w:r>
      <w:r w:rsidR="003F3ADA" w:rsidRPr="00143FA0">
        <w:rPr>
          <w:lang w:eastAsia="x-none"/>
        </w:rPr>
        <w:t xml:space="preserve"> vnt.).</w:t>
      </w:r>
      <w:r w:rsidRPr="000013B7">
        <w:rPr>
          <w:lang w:eastAsia="x-none"/>
        </w:rPr>
        <w:t xml:space="preserve"> </w:t>
      </w:r>
      <w:r w:rsidR="00CF596F">
        <w:rPr>
          <w:lang w:eastAsia="x-none"/>
        </w:rPr>
        <w:t xml:space="preserve">Tokiu būdu planuojama pasiekti, kad </w:t>
      </w:r>
      <w:r w:rsidR="00EC232E">
        <w:rPr>
          <w:lang w:eastAsia="x-none"/>
        </w:rPr>
        <w:t>apie</w:t>
      </w:r>
      <w:r w:rsidR="00CF596F">
        <w:rPr>
          <w:lang w:eastAsia="x-none"/>
        </w:rPr>
        <w:t xml:space="preserve"> 3 daugiabučiai namai naudotųsi viena </w:t>
      </w:r>
      <w:r w:rsidR="00CF596F" w:rsidRPr="008A2490">
        <w:rPr>
          <w:lang w:eastAsia="x-none"/>
        </w:rPr>
        <w:t xml:space="preserve"> </w:t>
      </w:r>
      <w:r w:rsidR="00CF596F">
        <w:rPr>
          <w:lang w:eastAsia="x-none"/>
        </w:rPr>
        <w:t xml:space="preserve">antrinių žaliavų konteinerių aikštele (šiuo metu viena antrinių žaliavų surinkimo aikštelė tenka vidutiniškai apie 6 daugiabučiams namams). Šią priemonę planuojama įgyvendinti bendradarbiaujant su </w:t>
      </w:r>
      <w:r w:rsidR="00CF596F" w:rsidRPr="008A2490">
        <w:t>gamintojais ir importuotojais, organizuojančiais pakuočių atliekų tvarkymą,</w:t>
      </w:r>
      <w:r w:rsidR="00CF596F">
        <w:t xml:space="preserve"> bei pasinaudojant planuojama ES struktūrinių fondų parama.</w:t>
      </w:r>
    </w:p>
    <w:p w:rsidR="00640035" w:rsidRPr="008E465E" w:rsidRDefault="003F3ADA" w:rsidP="00640035">
      <w:r w:rsidRPr="000013B7">
        <w:rPr>
          <w:lang w:eastAsia="x-none"/>
        </w:rPr>
        <w:t xml:space="preserve">Preliminariu vertinimu, bendras trūkstamų antžeminių </w:t>
      </w:r>
      <w:r>
        <w:rPr>
          <w:lang w:eastAsia="x-none"/>
        </w:rPr>
        <w:t xml:space="preserve">kolektyvinių </w:t>
      </w:r>
      <w:r w:rsidRPr="000013B7">
        <w:rPr>
          <w:lang w:eastAsia="x-none"/>
        </w:rPr>
        <w:t xml:space="preserve">rūšiavimo konteinerių viešo naudojimo teritorijose poreikis šiu metu </w:t>
      </w:r>
      <w:r w:rsidRPr="00143FA0">
        <w:rPr>
          <w:lang w:eastAsia="x-none"/>
        </w:rPr>
        <w:t>siekia apie 44 komplektus (t.y. 132 vnt. konteinerių</w:t>
      </w:r>
      <w:r>
        <w:rPr>
          <w:lang w:eastAsia="x-none"/>
        </w:rPr>
        <w:t>).</w:t>
      </w:r>
      <w:r w:rsidRPr="000013B7">
        <w:rPr>
          <w:lang w:eastAsia="x-none"/>
        </w:rPr>
        <w:t xml:space="preserve"> </w:t>
      </w:r>
      <w:r>
        <w:rPr>
          <w:lang w:eastAsia="x-none"/>
        </w:rPr>
        <w:t>Šias priemones</w:t>
      </w:r>
      <w:r w:rsidR="00640035" w:rsidRPr="000013B7">
        <w:rPr>
          <w:lang w:eastAsia="x-none"/>
        </w:rPr>
        <w:t xml:space="preserve"> planuojama įgyvendinti bendradarbiaujant su </w:t>
      </w:r>
      <w:r w:rsidR="00640035" w:rsidRPr="000013B7">
        <w:t>gamintojais ir importuotojais, organizuojančiais pakuočių atliekų tvarkymą, bei pasinaudojant planuojama ES struktūrinių</w:t>
      </w:r>
      <w:r w:rsidR="00640035" w:rsidRPr="008E465E">
        <w:t xml:space="preserve"> fondų parama.</w:t>
      </w:r>
    </w:p>
    <w:p w:rsidR="00640035" w:rsidRPr="008E465E" w:rsidRDefault="00640035" w:rsidP="00640035">
      <w:r w:rsidRPr="008E465E">
        <w:t xml:space="preserve">Savivaldybės </w:t>
      </w:r>
      <w:r w:rsidR="00C864E3">
        <w:t xml:space="preserve">administracijos </w:t>
      </w:r>
      <w:r w:rsidRPr="008E465E">
        <w:t xml:space="preserve">duomenimis šiuo metu </w:t>
      </w:r>
      <w:r w:rsidR="0046486B">
        <w:t xml:space="preserve">Molėtų </w:t>
      </w:r>
      <w:r w:rsidRPr="00C864E3">
        <w:t xml:space="preserve">rajone vienos antrinių žaliavų surinkimo aikštelės efektyvumas siekia </w:t>
      </w:r>
      <w:r w:rsidR="00520E7E">
        <w:t>apie 2,2</w:t>
      </w:r>
      <w:r w:rsidRPr="00C864E3">
        <w:t xml:space="preserve"> tonų pakuočių atliekų ir kitų antrinių žaliavų per metus</w:t>
      </w:r>
      <w:r w:rsidR="00520E7E">
        <w:t xml:space="preserve">. </w:t>
      </w:r>
      <w:r w:rsidRPr="00C864E3">
        <w:t>Iki 20</w:t>
      </w:r>
      <w:r w:rsidR="00E41E27" w:rsidRPr="00C864E3">
        <w:t>18</w:t>
      </w:r>
      <w:r w:rsidRPr="00C864E3">
        <w:t xml:space="preserve"> m. išplėtojus antrinių žaliavų surinkimo aikštelių tinklą iki bendro jų skaičiaus </w:t>
      </w:r>
      <w:r w:rsidR="00E41E27" w:rsidRPr="00C864E3">
        <w:t xml:space="preserve">92, </w:t>
      </w:r>
      <w:r w:rsidRPr="00C864E3">
        <w:t>planuojama, kad 2020 m. viešo (kolektyvinio</w:t>
      </w:r>
      <w:r w:rsidRPr="00E41E27">
        <w:t xml:space="preserve">) naudojimo konteineriais bus surenkama apie </w:t>
      </w:r>
      <w:r w:rsidR="00520E7E">
        <w:t>0,2 tūkst.</w:t>
      </w:r>
      <w:r w:rsidR="00CA49F5" w:rsidRPr="00E41E27">
        <w:t xml:space="preserve"> </w:t>
      </w:r>
      <w:r w:rsidRPr="00E41E27">
        <w:t>t</w:t>
      </w:r>
      <w:r w:rsidR="003F3ADA" w:rsidRPr="00E41E27">
        <w:t>onų</w:t>
      </w:r>
      <w:r w:rsidRPr="00E41E27">
        <w:t xml:space="preserve"> pakuočių</w:t>
      </w:r>
      <w:r w:rsidRPr="008E465E">
        <w:t xml:space="preserve"> atliekų ir kitų antrinių žaliavų.</w:t>
      </w:r>
    </w:p>
    <w:p w:rsidR="00640035" w:rsidRPr="008E465E" w:rsidRDefault="00640035" w:rsidP="00640035">
      <w:r w:rsidRPr="008E465E">
        <w:t>Skatinti atliekų turėtojus rūšiuoti komunalines atliekas planuojama ir šiomis priemonėmis:</w:t>
      </w:r>
    </w:p>
    <w:p w:rsidR="00640035" w:rsidRPr="000013B7" w:rsidRDefault="00640035" w:rsidP="0091328C">
      <w:pPr>
        <w:pStyle w:val="Sraopastraipa"/>
        <w:numPr>
          <w:ilvl w:val="0"/>
          <w:numId w:val="20"/>
        </w:numPr>
      </w:pPr>
      <w:r w:rsidRPr="000013B7">
        <w:t xml:space="preserve">įgyvendinti antrinių žaliavų  rūšiavimo monitoringo ir kontrolės sistemą (t.y. atsakingi savivaldybės darbuotojai turėtų periodiškai tikrinti ir prižiūrėti, kaip atliekų turėtojai atskiria antrines žaliavas iš bendro komunalinių atliekų srauto); </w:t>
      </w:r>
    </w:p>
    <w:p w:rsidR="00640035" w:rsidRPr="008E465E" w:rsidRDefault="00640035" w:rsidP="0091328C">
      <w:pPr>
        <w:pStyle w:val="Sraopastraipa"/>
        <w:numPr>
          <w:ilvl w:val="0"/>
          <w:numId w:val="20"/>
        </w:numPr>
      </w:pPr>
      <w:r w:rsidRPr="008E465E">
        <w:t>vykdyti visuomenės švietimo ir informavimo priemones atliekų rūšiavimo ir perdirbimo srityje.</w:t>
      </w:r>
    </w:p>
    <w:p w:rsidR="009473E1" w:rsidRDefault="00640035" w:rsidP="009473E1">
      <w:r w:rsidRPr="008E465E">
        <w:t xml:space="preserve">Vertinama, kad įgyvendinus numatytas </w:t>
      </w:r>
      <w:r w:rsidR="00CA49F5">
        <w:rPr>
          <w:i/>
        </w:rPr>
        <w:t>Molėtų</w:t>
      </w:r>
      <w:r w:rsidRPr="008E465E">
        <w:rPr>
          <w:i/>
        </w:rPr>
        <w:t xml:space="preserve"> rajono </w:t>
      </w:r>
      <w:r w:rsidR="00CA49F5">
        <w:rPr>
          <w:i/>
        </w:rPr>
        <w:t xml:space="preserve">savivaldybės </w:t>
      </w:r>
      <w:r w:rsidRPr="008E465E">
        <w:rPr>
          <w:i/>
        </w:rPr>
        <w:t>atliekų tvarkymo 2014–2020 m.</w:t>
      </w:r>
      <w:r w:rsidRPr="008E465E">
        <w:t xml:space="preserve"> </w:t>
      </w:r>
      <w:r w:rsidRPr="008E465E">
        <w:rPr>
          <w:i/>
        </w:rPr>
        <w:t xml:space="preserve">plano </w:t>
      </w:r>
      <w:r w:rsidRPr="00794CF9">
        <w:t xml:space="preserve">priemones, 2020 m. bus atskirai surinkta </w:t>
      </w:r>
      <w:r w:rsidR="00520E7E">
        <w:t>iki 0,9 tūkst. tonų</w:t>
      </w:r>
      <w:r w:rsidRPr="00794CF9">
        <w:t xml:space="preserve"> pakuočių </w:t>
      </w:r>
      <w:r w:rsidR="007C0C49" w:rsidRPr="00794CF9">
        <w:t xml:space="preserve">atliekų </w:t>
      </w:r>
      <w:r w:rsidRPr="00794CF9">
        <w:t>ir kitų antrin</w:t>
      </w:r>
      <w:r w:rsidR="00E41E27" w:rsidRPr="00794CF9">
        <w:t>ių žaliavų (</w:t>
      </w:r>
      <w:r w:rsidR="00E41E27" w:rsidRPr="00794CF9">
        <w:rPr>
          <w:rStyle w:val="AntratDiagrama"/>
          <w:b w:val="0"/>
          <w:color w:val="auto"/>
        </w:rPr>
        <w:t>22</w:t>
      </w:r>
      <w:r w:rsidRPr="00794CF9">
        <w:rPr>
          <w:rStyle w:val="AntratDiagrama"/>
          <w:b w:val="0"/>
          <w:color w:val="auto"/>
        </w:rPr>
        <w:t xml:space="preserve"> lentelė</w:t>
      </w:r>
      <w:r w:rsidR="00C864E3">
        <w:t xml:space="preserve">). Preliminariai vertinama, kad perdirbimui ir kitokiam panaudojimui tinkamų pakuočių dalis </w:t>
      </w:r>
      <w:r w:rsidR="009473E1">
        <w:t xml:space="preserve">šiame sraute </w:t>
      </w:r>
      <w:r w:rsidR="00520E7E">
        <w:t>sudarys apie 74</w:t>
      </w:r>
      <w:r w:rsidR="00C864E3">
        <w:t xml:space="preserve"> proc.</w:t>
      </w:r>
      <w:r w:rsidR="009473E1">
        <w:t xml:space="preserve"> Likusi dalis </w:t>
      </w:r>
      <w:r w:rsidR="00520E7E">
        <w:t xml:space="preserve">antrinių žaliavų </w:t>
      </w:r>
      <w:r w:rsidR="009473E1">
        <w:t xml:space="preserve">bus nukreipiama deginimui. Perdirbimui ir panaudojimui tinkamų medžiagų atskyrimui iš surenkamų pakuočių atliekų ir kitų antrinių žaliavų svarstoma galimybė savivaldybės teritorijoje įrengti atskirai surinktų pakuočių atliekų ir kitų antrinių žaliavų rūšiavimo liniją. </w:t>
      </w:r>
    </w:p>
    <w:p w:rsidR="009473E1" w:rsidRDefault="009473E1" w:rsidP="009473E1"/>
    <w:p w:rsidR="009473E1" w:rsidRDefault="009473E1" w:rsidP="009473E1">
      <w:pPr>
        <w:tabs>
          <w:tab w:val="left" w:pos="3533"/>
        </w:tabs>
      </w:pPr>
      <w:r>
        <w:tab/>
      </w:r>
    </w:p>
    <w:p w:rsidR="009473E1" w:rsidRDefault="009473E1" w:rsidP="009473E1"/>
    <w:p w:rsidR="009473E1" w:rsidRPr="009473E1" w:rsidRDefault="009473E1" w:rsidP="009473E1">
      <w:pPr>
        <w:sectPr w:rsidR="009473E1" w:rsidRPr="009473E1" w:rsidSect="00831FBD">
          <w:pgSz w:w="11906" w:h="16838"/>
          <w:pgMar w:top="1418" w:right="1134" w:bottom="1134" w:left="1701" w:header="567" w:footer="567" w:gutter="0"/>
          <w:cols w:space="1296"/>
          <w:docGrid w:linePitch="360"/>
        </w:sectPr>
      </w:pPr>
    </w:p>
    <w:p w:rsidR="00640035" w:rsidRPr="00724055" w:rsidRDefault="00856222" w:rsidP="00640035">
      <w:pPr>
        <w:pStyle w:val="Antrat"/>
        <w:rPr>
          <w:lang w:val="lt-LT"/>
        </w:rPr>
      </w:pPr>
      <w:r>
        <w:rPr>
          <w:lang w:val="lt-LT"/>
        </w:rPr>
        <w:t>26</w:t>
      </w:r>
      <w:r w:rsidR="00640035" w:rsidRPr="00724055">
        <w:rPr>
          <w:lang w:val="lt-LT"/>
        </w:rPr>
        <w:t xml:space="preserve"> lentelė. Preliminarus papildomų pakuočių atliekų ir kitų antrinių žaliavų surinkimo aikštelių poreikis </w:t>
      </w:r>
      <w:r w:rsidR="00CF2FA1">
        <w:rPr>
          <w:lang w:val="lt-LT"/>
        </w:rPr>
        <w:t xml:space="preserve">Molėtų </w:t>
      </w:r>
      <w:r w:rsidR="00640035">
        <w:rPr>
          <w:lang w:val="lt-LT"/>
        </w:rPr>
        <w:t>rajone</w:t>
      </w:r>
    </w:p>
    <w:tbl>
      <w:tblPr>
        <w:tblW w:w="1386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802"/>
        <w:gridCol w:w="708"/>
        <w:gridCol w:w="551"/>
        <w:gridCol w:w="1203"/>
        <w:gridCol w:w="1117"/>
        <w:gridCol w:w="746"/>
        <w:gridCol w:w="1028"/>
        <w:gridCol w:w="1451"/>
        <w:gridCol w:w="1134"/>
        <w:gridCol w:w="1134"/>
        <w:gridCol w:w="1417"/>
        <w:gridCol w:w="1238"/>
      </w:tblGrid>
      <w:tr w:rsidR="00640035" w:rsidRPr="008E465E" w:rsidTr="007B6239">
        <w:trPr>
          <w:trHeight w:val="562"/>
        </w:trPr>
        <w:tc>
          <w:tcPr>
            <w:tcW w:w="3396" w:type="dxa"/>
            <w:gridSpan w:val="4"/>
            <w:shd w:val="clear" w:color="000000" w:fill="DEEAF6"/>
            <w:vAlign w:val="center"/>
            <w:hideMark/>
          </w:tcPr>
          <w:p w:rsidR="00640035" w:rsidRPr="007B6239" w:rsidRDefault="00640035" w:rsidP="00573450">
            <w:pPr>
              <w:spacing w:before="0" w:after="0"/>
              <w:jc w:val="center"/>
              <w:rPr>
                <w:b/>
                <w:bCs/>
                <w:sz w:val="20"/>
                <w:szCs w:val="20"/>
              </w:rPr>
            </w:pPr>
            <w:r w:rsidRPr="007B6239">
              <w:rPr>
                <w:b/>
                <w:bCs/>
                <w:sz w:val="20"/>
                <w:szCs w:val="20"/>
              </w:rPr>
              <w:t>Esamas surinkimo aikštelių skaičius, vnt.*</w:t>
            </w:r>
          </w:p>
        </w:tc>
        <w:tc>
          <w:tcPr>
            <w:tcW w:w="3066" w:type="dxa"/>
            <w:gridSpan w:val="3"/>
            <w:shd w:val="clear" w:color="000000" w:fill="DEEAF6"/>
            <w:vAlign w:val="center"/>
            <w:hideMark/>
          </w:tcPr>
          <w:p w:rsidR="00640035" w:rsidRPr="007B6239" w:rsidRDefault="00640035" w:rsidP="00573450">
            <w:pPr>
              <w:spacing w:before="0" w:after="0"/>
              <w:jc w:val="center"/>
              <w:rPr>
                <w:b/>
                <w:bCs/>
                <w:sz w:val="20"/>
                <w:szCs w:val="20"/>
              </w:rPr>
            </w:pPr>
            <w:r w:rsidRPr="007B6239">
              <w:rPr>
                <w:b/>
                <w:bCs/>
                <w:sz w:val="20"/>
                <w:szCs w:val="20"/>
              </w:rPr>
              <w:t>Preliminarus papildomų surinkimo aikštelių poreikis, vnt.**</w:t>
            </w:r>
          </w:p>
        </w:tc>
        <w:tc>
          <w:tcPr>
            <w:tcW w:w="1028" w:type="dxa"/>
            <w:vMerge w:val="restart"/>
            <w:shd w:val="clear" w:color="000000" w:fill="DEEAF6"/>
            <w:vAlign w:val="center"/>
            <w:hideMark/>
          </w:tcPr>
          <w:p w:rsidR="00640035" w:rsidRPr="007B6239" w:rsidRDefault="00640035" w:rsidP="00573450">
            <w:pPr>
              <w:spacing w:before="0" w:after="0"/>
              <w:jc w:val="center"/>
              <w:rPr>
                <w:b/>
                <w:bCs/>
                <w:sz w:val="20"/>
                <w:szCs w:val="20"/>
              </w:rPr>
            </w:pPr>
            <w:r w:rsidRPr="007B6239">
              <w:rPr>
                <w:b/>
                <w:bCs/>
                <w:sz w:val="20"/>
                <w:szCs w:val="20"/>
              </w:rPr>
              <w:t>Bendras surinkimo aikštelių skaičius, vnt.</w:t>
            </w:r>
          </w:p>
        </w:tc>
        <w:tc>
          <w:tcPr>
            <w:tcW w:w="1451" w:type="dxa"/>
            <w:vMerge w:val="restart"/>
            <w:shd w:val="clear" w:color="000000" w:fill="DEEAF6"/>
            <w:vAlign w:val="center"/>
            <w:hideMark/>
          </w:tcPr>
          <w:p w:rsidR="00640035" w:rsidRPr="007B6239" w:rsidRDefault="00640035" w:rsidP="00573450">
            <w:pPr>
              <w:spacing w:before="0" w:after="0"/>
              <w:jc w:val="center"/>
              <w:rPr>
                <w:b/>
                <w:bCs/>
                <w:sz w:val="20"/>
                <w:szCs w:val="20"/>
              </w:rPr>
            </w:pPr>
            <w:r w:rsidRPr="007B6239">
              <w:rPr>
                <w:b/>
                <w:bCs/>
                <w:sz w:val="20"/>
                <w:szCs w:val="20"/>
              </w:rPr>
              <w:t>Surinkimo aikštelių skaičius daugiabučių namų rajonuose ir viešose erdvėse, vnt.</w:t>
            </w:r>
          </w:p>
        </w:tc>
        <w:tc>
          <w:tcPr>
            <w:tcW w:w="1134" w:type="dxa"/>
            <w:vMerge w:val="restart"/>
            <w:shd w:val="clear" w:color="000000" w:fill="DEEAF6"/>
            <w:vAlign w:val="center"/>
            <w:hideMark/>
          </w:tcPr>
          <w:p w:rsidR="00640035" w:rsidRPr="007B6239" w:rsidRDefault="00640035" w:rsidP="00573450">
            <w:pPr>
              <w:spacing w:before="0" w:after="0"/>
              <w:jc w:val="center"/>
              <w:rPr>
                <w:b/>
                <w:bCs/>
                <w:sz w:val="20"/>
                <w:szCs w:val="20"/>
              </w:rPr>
            </w:pPr>
            <w:r w:rsidRPr="007B6239">
              <w:rPr>
                <w:b/>
                <w:bCs/>
                <w:sz w:val="20"/>
                <w:szCs w:val="20"/>
              </w:rPr>
              <w:t>Gyventojų skaičius, 2014 m.***</w:t>
            </w:r>
          </w:p>
        </w:tc>
        <w:tc>
          <w:tcPr>
            <w:tcW w:w="1134" w:type="dxa"/>
            <w:vMerge w:val="restart"/>
            <w:shd w:val="clear" w:color="000000" w:fill="DEEAF6"/>
            <w:vAlign w:val="center"/>
            <w:hideMark/>
          </w:tcPr>
          <w:p w:rsidR="00640035" w:rsidRPr="007B6239" w:rsidRDefault="00640035" w:rsidP="00573450">
            <w:pPr>
              <w:spacing w:before="0" w:after="0"/>
              <w:jc w:val="center"/>
              <w:rPr>
                <w:b/>
                <w:bCs/>
                <w:sz w:val="20"/>
                <w:szCs w:val="20"/>
              </w:rPr>
            </w:pPr>
            <w:r w:rsidRPr="007B6239">
              <w:rPr>
                <w:b/>
                <w:bCs/>
                <w:sz w:val="20"/>
                <w:szCs w:val="20"/>
              </w:rPr>
              <w:t>Gyventojų skaičius, kuriam tenka viena aikštelė</w:t>
            </w:r>
          </w:p>
        </w:tc>
        <w:tc>
          <w:tcPr>
            <w:tcW w:w="1417" w:type="dxa"/>
            <w:vMerge w:val="restart"/>
            <w:shd w:val="clear" w:color="000000" w:fill="DEEAF6"/>
            <w:vAlign w:val="center"/>
            <w:hideMark/>
          </w:tcPr>
          <w:p w:rsidR="00640035" w:rsidRPr="007B6239" w:rsidRDefault="00640035" w:rsidP="00573450">
            <w:pPr>
              <w:spacing w:before="0" w:after="0"/>
              <w:jc w:val="center"/>
              <w:rPr>
                <w:b/>
                <w:bCs/>
                <w:sz w:val="20"/>
                <w:szCs w:val="20"/>
              </w:rPr>
            </w:pPr>
            <w:r w:rsidRPr="007B6239">
              <w:rPr>
                <w:b/>
                <w:bCs/>
                <w:sz w:val="20"/>
                <w:szCs w:val="20"/>
              </w:rPr>
              <w:t>Daugiabučiai gyvenamieji namai, vnt.****</w:t>
            </w:r>
          </w:p>
        </w:tc>
        <w:tc>
          <w:tcPr>
            <w:tcW w:w="1238" w:type="dxa"/>
            <w:vMerge w:val="restart"/>
            <w:shd w:val="clear" w:color="000000" w:fill="DEEAF6"/>
            <w:vAlign w:val="center"/>
            <w:hideMark/>
          </w:tcPr>
          <w:p w:rsidR="00640035" w:rsidRPr="007B6239" w:rsidRDefault="00640035" w:rsidP="00573450">
            <w:pPr>
              <w:spacing w:before="0" w:after="0"/>
              <w:jc w:val="center"/>
              <w:rPr>
                <w:b/>
                <w:bCs/>
                <w:sz w:val="20"/>
                <w:szCs w:val="20"/>
              </w:rPr>
            </w:pPr>
            <w:r w:rsidRPr="007B6239">
              <w:rPr>
                <w:b/>
                <w:bCs/>
                <w:sz w:val="20"/>
                <w:szCs w:val="20"/>
              </w:rPr>
              <w:t>Daugiabučių namų skaičius, kuriam tenka viena aikštelė</w:t>
            </w:r>
          </w:p>
        </w:tc>
      </w:tr>
      <w:tr w:rsidR="00640035" w:rsidRPr="008E465E" w:rsidTr="007B6239">
        <w:trPr>
          <w:trHeight w:val="1692"/>
        </w:trPr>
        <w:tc>
          <w:tcPr>
            <w:tcW w:w="1335" w:type="dxa"/>
            <w:shd w:val="clear" w:color="000000" w:fill="DEEAF6"/>
            <w:textDirection w:val="btLr"/>
            <w:vAlign w:val="center"/>
            <w:hideMark/>
          </w:tcPr>
          <w:p w:rsidR="00640035" w:rsidRPr="007B6239" w:rsidRDefault="00640035" w:rsidP="00573450">
            <w:pPr>
              <w:spacing w:before="0" w:after="0"/>
              <w:ind w:left="113" w:right="113"/>
              <w:jc w:val="center"/>
              <w:rPr>
                <w:b/>
                <w:bCs/>
                <w:sz w:val="20"/>
                <w:szCs w:val="20"/>
                <w:lang w:eastAsia="en-US"/>
              </w:rPr>
            </w:pPr>
            <w:r w:rsidRPr="007B6239">
              <w:rPr>
                <w:b/>
                <w:bCs/>
                <w:sz w:val="20"/>
                <w:szCs w:val="20"/>
                <w:lang w:eastAsia="en-US"/>
              </w:rPr>
              <w:t>daugiabučių namų rajonuose ir viešose erdvėse</w:t>
            </w:r>
          </w:p>
        </w:tc>
        <w:tc>
          <w:tcPr>
            <w:tcW w:w="802" w:type="dxa"/>
            <w:shd w:val="clear" w:color="000000" w:fill="DEEAF6"/>
            <w:textDirection w:val="btLr"/>
            <w:vAlign w:val="center"/>
            <w:hideMark/>
          </w:tcPr>
          <w:p w:rsidR="00640035" w:rsidRPr="007B6239" w:rsidRDefault="00640035" w:rsidP="00573450">
            <w:pPr>
              <w:spacing w:before="0" w:after="0"/>
              <w:ind w:left="113" w:right="113"/>
              <w:jc w:val="center"/>
              <w:rPr>
                <w:b/>
                <w:bCs/>
                <w:sz w:val="20"/>
                <w:szCs w:val="20"/>
                <w:lang w:eastAsia="en-US"/>
              </w:rPr>
            </w:pPr>
            <w:r w:rsidRPr="007B6239">
              <w:rPr>
                <w:b/>
                <w:bCs/>
                <w:sz w:val="20"/>
                <w:szCs w:val="20"/>
                <w:lang w:eastAsia="en-US"/>
              </w:rPr>
              <w:t>sodų bendrijose</w:t>
            </w:r>
          </w:p>
        </w:tc>
        <w:tc>
          <w:tcPr>
            <w:tcW w:w="708" w:type="dxa"/>
            <w:shd w:val="clear" w:color="000000" w:fill="DEEAF6"/>
            <w:textDirection w:val="btLr"/>
            <w:vAlign w:val="center"/>
            <w:hideMark/>
          </w:tcPr>
          <w:p w:rsidR="00640035" w:rsidRPr="007B6239" w:rsidRDefault="00640035" w:rsidP="00573450">
            <w:pPr>
              <w:spacing w:before="0" w:after="0"/>
              <w:ind w:left="113" w:right="113"/>
              <w:jc w:val="center"/>
              <w:rPr>
                <w:b/>
                <w:bCs/>
                <w:sz w:val="20"/>
                <w:szCs w:val="20"/>
                <w:lang w:eastAsia="en-US"/>
              </w:rPr>
            </w:pPr>
            <w:r w:rsidRPr="007B6239">
              <w:rPr>
                <w:b/>
                <w:bCs/>
                <w:sz w:val="20"/>
                <w:szCs w:val="20"/>
                <w:lang w:eastAsia="en-US"/>
              </w:rPr>
              <w:t>garažų bendrijose</w:t>
            </w:r>
          </w:p>
        </w:tc>
        <w:tc>
          <w:tcPr>
            <w:tcW w:w="551" w:type="dxa"/>
            <w:shd w:val="clear" w:color="000000" w:fill="DEEAF6"/>
            <w:textDirection w:val="btLr"/>
            <w:vAlign w:val="center"/>
            <w:hideMark/>
          </w:tcPr>
          <w:p w:rsidR="00640035" w:rsidRPr="007B6239" w:rsidRDefault="00640035" w:rsidP="00573450">
            <w:pPr>
              <w:spacing w:before="0" w:after="0"/>
              <w:ind w:left="113" w:right="113"/>
              <w:jc w:val="center"/>
              <w:rPr>
                <w:b/>
                <w:bCs/>
                <w:sz w:val="20"/>
                <w:szCs w:val="20"/>
                <w:lang w:eastAsia="en-US"/>
              </w:rPr>
            </w:pPr>
            <w:r w:rsidRPr="007B6239">
              <w:rPr>
                <w:b/>
                <w:bCs/>
                <w:sz w:val="20"/>
                <w:szCs w:val="20"/>
                <w:lang w:eastAsia="en-US"/>
              </w:rPr>
              <w:t>Iš viso:</w:t>
            </w:r>
          </w:p>
        </w:tc>
        <w:tc>
          <w:tcPr>
            <w:tcW w:w="1203" w:type="dxa"/>
            <w:shd w:val="clear" w:color="000000" w:fill="DEEAF6"/>
            <w:textDirection w:val="btLr"/>
            <w:vAlign w:val="center"/>
            <w:hideMark/>
          </w:tcPr>
          <w:p w:rsidR="00640035" w:rsidRPr="007B6239" w:rsidRDefault="00640035" w:rsidP="00573450">
            <w:pPr>
              <w:spacing w:before="0" w:after="0"/>
              <w:ind w:left="113" w:right="113"/>
              <w:jc w:val="center"/>
              <w:rPr>
                <w:b/>
                <w:bCs/>
                <w:sz w:val="20"/>
                <w:szCs w:val="20"/>
                <w:lang w:eastAsia="en-US"/>
              </w:rPr>
            </w:pPr>
            <w:r w:rsidRPr="007B6239">
              <w:rPr>
                <w:b/>
                <w:bCs/>
                <w:sz w:val="20"/>
                <w:szCs w:val="20"/>
                <w:lang w:eastAsia="en-US"/>
              </w:rPr>
              <w:t>daugiabučių namų rajonuose ir viešose erdvėse</w:t>
            </w:r>
          </w:p>
        </w:tc>
        <w:tc>
          <w:tcPr>
            <w:tcW w:w="1117" w:type="dxa"/>
            <w:shd w:val="clear" w:color="000000" w:fill="DEEAF6"/>
            <w:textDirection w:val="btLr"/>
            <w:vAlign w:val="center"/>
            <w:hideMark/>
          </w:tcPr>
          <w:p w:rsidR="00640035" w:rsidRPr="007B6239" w:rsidRDefault="00640035" w:rsidP="00573450">
            <w:pPr>
              <w:spacing w:before="0" w:after="0"/>
              <w:ind w:left="113" w:right="113"/>
              <w:jc w:val="center"/>
              <w:rPr>
                <w:b/>
                <w:bCs/>
                <w:sz w:val="20"/>
                <w:szCs w:val="20"/>
                <w:lang w:eastAsia="en-US"/>
              </w:rPr>
            </w:pPr>
            <w:r w:rsidRPr="007B6239">
              <w:rPr>
                <w:b/>
                <w:bCs/>
                <w:sz w:val="20"/>
                <w:szCs w:val="20"/>
                <w:lang w:eastAsia="en-US"/>
              </w:rPr>
              <w:t>sodų ir garažų bendrijose</w:t>
            </w:r>
          </w:p>
        </w:tc>
        <w:tc>
          <w:tcPr>
            <w:tcW w:w="746" w:type="dxa"/>
            <w:shd w:val="clear" w:color="000000" w:fill="DEEAF6"/>
            <w:textDirection w:val="btLr"/>
            <w:vAlign w:val="center"/>
            <w:hideMark/>
          </w:tcPr>
          <w:p w:rsidR="00640035" w:rsidRPr="007B6239" w:rsidRDefault="00640035" w:rsidP="00573450">
            <w:pPr>
              <w:spacing w:before="0" w:after="0"/>
              <w:ind w:left="113" w:right="113"/>
              <w:jc w:val="center"/>
              <w:rPr>
                <w:b/>
                <w:bCs/>
                <w:sz w:val="20"/>
                <w:szCs w:val="20"/>
                <w:lang w:eastAsia="en-US"/>
              </w:rPr>
            </w:pPr>
            <w:r w:rsidRPr="007B6239">
              <w:rPr>
                <w:b/>
                <w:bCs/>
                <w:sz w:val="20"/>
                <w:szCs w:val="20"/>
                <w:lang w:eastAsia="en-US"/>
              </w:rPr>
              <w:t>Iš viso:</w:t>
            </w:r>
          </w:p>
        </w:tc>
        <w:tc>
          <w:tcPr>
            <w:tcW w:w="1028" w:type="dxa"/>
            <w:vMerge/>
            <w:vAlign w:val="center"/>
            <w:hideMark/>
          </w:tcPr>
          <w:p w:rsidR="00640035" w:rsidRPr="007B6239" w:rsidRDefault="00640035" w:rsidP="00573450">
            <w:pPr>
              <w:spacing w:before="0" w:after="0"/>
              <w:jc w:val="left"/>
              <w:rPr>
                <w:b/>
                <w:bCs/>
                <w:sz w:val="20"/>
                <w:szCs w:val="20"/>
              </w:rPr>
            </w:pPr>
          </w:p>
        </w:tc>
        <w:tc>
          <w:tcPr>
            <w:tcW w:w="1451" w:type="dxa"/>
            <w:vMerge/>
            <w:vAlign w:val="center"/>
            <w:hideMark/>
          </w:tcPr>
          <w:p w:rsidR="00640035" w:rsidRPr="007B6239" w:rsidRDefault="00640035" w:rsidP="00573450">
            <w:pPr>
              <w:spacing w:before="0" w:after="0"/>
              <w:jc w:val="left"/>
              <w:rPr>
                <w:b/>
                <w:bCs/>
                <w:sz w:val="20"/>
                <w:szCs w:val="20"/>
              </w:rPr>
            </w:pPr>
          </w:p>
        </w:tc>
        <w:tc>
          <w:tcPr>
            <w:tcW w:w="1134" w:type="dxa"/>
            <w:vMerge/>
            <w:vAlign w:val="center"/>
            <w:hideMark/>
          </w:tcPr>
          <w:p w:rsidR="00640035" w:rsidRPr="007B6239" w:rsidRDefault="00640035" w:rsidP="00573450">
            <w:pPr>
              <w:spacing w:before="0" w:after="0"/>
              <w:jc w:val="left"/>
              <w:rPr>
                <w:b/>
                <w:bCs/>
                <w:sz w:val="20"/>
                <w:szCs w:val="20"/>
              </w:rPr>
            </w:pPr>
          </w:p>
        </w:tc>
        <w:tc>
          <w:tcPr>
            <w:tcW w:w="1134" w:type="dxa"/>
            <w:vMerge/>
            <w:vAlign w:val="center"/>
            <w:hideMark/>
          </w:tcPr>
          <w:p w:rsidR="00640035" w:rsidRPr="007B6239" w:rsidRDefault="00640035" w:rsidP="00573450">
            <w:pPr>
              <w:spacing w:before="0" w:after="0"/>
              <w:jc w:val="left"/>
              <w:rPr>
                <w:b/>
                <w:bCs/>
                <w:sz w:val="20"/>
                <w:szCs w:val="20"/>
              </w:rPr>
            </w:pPr>
          </w:p>
        </w:tc>
        <w:tc>
          <w:tcPr>
            <w:tcW w:w="1417" w:type="dxa"/>
            <w:vMerge/>
            <w:vAlign w:val="center"/>
            <w:hideMark/>
          </w:tcPr>
          <w:p w:rsidR="00640035" w:rsidRPr="007B6239" w:rsidRDefault="00640035" w:rsidP="00573450">
            <w:pPr>
              <w:spacing w:before="0" w:after="0"/>
              <w:jc w:val="left"/>
              <w:rPr>
                <w:b/>
                <w:bCs/>
                <w:sz w:val="20"/>
                <w:szCs w:val="20"/>
              </w:rPr>
            </w:pPr>
          </w:p>
        </w:tc>
        <w:tc>
          <w:tcPr>
            <w:tcW w:w="1238" w:type="dxa"/>
            <w:vMerge/>
            <w:vAlign w:val="center"/>
            <w:hideMark/>
          </w:tcPr>
          <w:p w:rsidR="00640035" w:rsidRPr="007B6239" w:rsidRDefault="00640035" w:rsidP="00573450">
            <w:pPr>
              <w:spacing w:before="0" w:after="0"/>
              <w:jc w:val="left"/>
              <w:rPr>
                <w:b/>
                <w:bCs/>
                <w:sz w:val="20"/>
                <w:szCs w:val="20"/>
              </w:rPr>
            </w:pPr>
          </w:p>
        </w:tc>
      </w:tr>
      <w:tr w:rsidR="00E41E27" w:rsidRPr="008E465E" w:rsidTr="007B6239">
        <w:trPr>
          <w:trHeight w:val="525"/>
        </w:trPr>
        <w:tc>
          <w:tcPr>
            <w:tcW w:w="1335" w:type="dxa"/>
            <w:shd w:val="clear" w:color="auto" w:fill="auto"/>
            <w:vAlign w:val="center"/>
            <w:hideMark/>
          </w:tcPr>
          <w:p w:rsidR="00E41E27" w:rsidRPr="009473E1" w:rsidRDefault="00E41E27" w:rsidP="00E41E27">
            <w:pPr>
              <w:spacing w:before="0" w:after="0"/>
              <w:jc w:val="center"/>
              <w:rPr>
                <w:sz w:val="20"/>
                <w:szCs w:val="20"/>
              </w:rPr>
            </w:pPr>
            <w:r w:rsidRPr="009473E1">
              <w:rPr>
                <w:sz w:val="20"/>
                <w:szCs w:val="20"/>
              </w:rPr>
              <w:t>48</w:t>
            </w:r>
          </w:p>
        </w:tc>
        <w:tc>
          <w:tcPr>
            <w:tcW w:w="802" w:type="dxa"/>
            <w:shd w:val="clear" w:color="auto" w:fill="auto"/>
            <w:vAlign w:val="center"/>
            <w:hideMark/>
          </w:tcPr>
          <w:p w:rsidR="00E41E27" w:rsidRPr="009473E1" w:rsidRDefault="00E41E27" w:rsidP="00E41E27">
            <w:pPr>
              <w:jc w:val="center"/>
              <w:rPr>
                <w:sz w:val="20"/>
                <w:szCs w:val="20"/>
              </w:rPr>
            </w:pPr>
            <w:r w:rsidRPr="009473E1">
              <w:rPr>
                <w:sz w:val="20"/>
                <w:szCs w:val="20"/>
              </w:rPr>
              <w:t>0</w:t>
            </w:r>
          </w:p>
        </w:tc>
        <w:tc>
          <w:tcPr>
            <w:tcW w:w="708" w:type="dxa"/>
            <w:shd w:val="clear" w:color="auto" w:fill="auto"/>
            <w:vAlign w:val="center"/>
            <w:hideMark/>
          </w:tcPr>
          <w:p w:rsidR="00E41E27" w:rsidRPr="009473E1" w:rsidRDefault="00E41E27" w:rsidP="00E41E27">
            <w:pPr>
              <w:jc w:val="center"/>
              <w:rPr>
                <w:sz w:val="20"/>
                <w:szCs w:val="20"/>
              </w:rPr>
            </w:pPr>
            <w:r w:rsidRPr="009473E1">
              <w:rPr>
                <w:sz w:val="20"/>
                <w:szCs w:val="20"/>
              </w:rPr>
              <w:t>0</w:t>
            </w:r>
          </w:p>
        </w:tc>
        <w:tc>
          <w:tcPr>
            <w:tcW w:w="551" w:type="dxa"/>
            <w:shd w:val="clear" w:color="auto" w:fill="auto"/>
            <w:vAlign w:val="center"/>
            <w:hideMark/>
          </w:tcPr>
          <w:p w:rsidR="00E41E27" w:rsidRPr="009473E1" w:rsidRDefault="00E41E27" w:rsidP="00E41E27">
            <w:pPr>
              <w:jc w:val="center"/>
              <w:rPr>
                <w:sz w:val="20"/>
                <w:szCs w:val="20"/>
              </w:rPr>
            </w:pPr>
            <w:r w:rsidRPr="009473E1">
              <w:rPr>
                <w:sz w:val="20"/>
                <w:szCs w:val="20"/>
              </w:rPr>
              <w:t>48</w:t>
            </w:r>
          </w:p>
        </w:tc>
        <w:tc>
          <w:tcPr>
            <w:tcW w:w="1203" w:type="dxa"/>
            <w:shd w:val="clear" w:color="auto" w:fill="auto"/>
            <w:vAlign w:val="center"/>
            <w:hideMark/>
          </w:tcPr>
          <w:p w:rsidR="00E41E27" w:rsidRPr="009473E1" w:rsidRDefault="00E41E27" w:rsidP="00E41E27">
            <w:pPr>
              <w:jc w:val="center"/>
              <w:rPr>
                <w:bCs/>
                <w:sz w:val="20"/>
                <w:szCs w:val="20"/>
              </w:rPr>
            </w:pPr>
            <w:r w:rsidRPr="009473E1">
              <w:rPr>
                <w:bCs/>
                <w:sz w:val="20"/>
                <w:szCs w:val="20"/>
              </w:rPr>
              <w:t>44</w:t>
            </w:r>
          </w:p>
        </w:tc>
        <w:tc>
          <w:tcPr>
            <w:tcW w:w="1117" w:type="dxa"/>
            <w:shd w:val="clear" w:color="auto" w:fill="auto"/>
            <w:vAlign w:val="center"/>
            <w:hideMark/>
          </w:tcPr>
          <w:p w:rsidR="00E41E27" w:rsidRPr="009473E1" w:rsidRDefault="00E41E27" w:rsidP="00E41E27">
            <w:pPr>
              <w:jc w:val="center"/>
              <w:rPr>
                <w:bCs/>
                <w:sz w:val="20"/>
                <w:szCs w:val="20"/>
              </w:rPr>
            </w:pPr>
            <w:r w:rsidRPr="009473E1">
              <w:rPr>
                <w:bCs/>
                <w:sz w:val="20"/>
                <w:szCs w:val="20"/>
              </w:rPr>
              <w:t>0</w:t>
            </w:r>
          </w:p>
        </w:tc>
        <w:tc>
          <w:tcPr>
            <w:tcW w:w="746" w:type="dxa"/>
            <w:shd w:val="clear" w:color="auto" w:fill="auto"/>
            <w:vAlign w:val="center"/>
            <w:hideMark/>
          </w:tcPr>
          <w:p w:rsidR="00E41E27" w:rsidRPr="009473E1" w:rsidRDefault="00E41E27" w:rsidP="00E41E27">
            <w:pPr>
              <w:jc w:val="center"/>
              <w:rPr>
                <w:bCs/>
                <w:sz w:val="20"/>
                <w:szCs w:val="20"/>
              </w:rPr>
            </w:pPr>
            <w:r w:rsidRPr="009473E1">
              <w:rPr>
                <w:bCs/>
                <w:sz w:val="20"/>
                <w:szCs w:val="20"/>
              </w:rPr>
              <w:t>44</w:t>
            </w:r>
          </w:p>
        </w:tc>
        <w:tc>
          <w:tcPr>
            <w:tcW w:w="1028" w:type="dxa"/>
            <w:shd w:val="clear" w:color="auto" w:fill="auto"/>
            <w:vAlign w:val="center"/>
            <w:hideMark/>
          </w:tcPr>
          <w:p w:rsidR="00E41E27" w:rsidRPr="009473E1" w:rsidRDefault="00E41E27" w:rsidP="00E41E27">
            <w:pPr>
              <w:jc w:val="center"/>
              <w:rPr>
                <w:bCs/>
                <w:sz w:val="20"/>
                <w:szCs w:val="20"/>
              </w:rPr>
            </w:pPr>
            <w:r w:rsidRPr="009473E1">
              <w:rPr>
                <w:bCs/>
                <w:sz w:val="20"/>
                <w:szCs w:val="20"/>
              </w:rPr>
              <w:t>92</w:t>
            </w:r>
          </w:p>
        </w:tc>
        <w:tc>
          <w:tcPr>
            <w:tcW w:w="1451" w:type="dxa"/>
            <w:shd w:val="clear" w:color="auto" w:fill="auto"/>
            <w:vAlign w:val="center"/>
            <w:hideMark/>
          </w:tcPr>
          <w:p w:rsidR="00E41E27" w:rsidRPr="009473E1" w:rsidRDefault="00E41E27" w:rsidP="00E41E27">
            <w:pPr>
              <w:spacing w:before="0" w:after="0"/>
              <w:jc w:val="center"/>
              <w:rPr>
                <w:bCs/>
                <w:sz w:val="20"/>
                <w:szCs w:val="20"/>
              </w:rPr>
            </w:pPr>
            <w:r w:rsidRPr="009473E1">
              <w:rPr>
                <w:bCs/>
                <w:sz w:val="20"/>
                <w:szCs w:val="20"/>
              </w:rPr>
              <w:t>92</w:t>
            </w:r>
          </w:p>
        </w:tc>
        <w:tc>
          <w:tcPr>
            <w:tcW w:w="1134" w:type="dxa"/>
            <w:shd w:val="clear" w:color="auto" w:fill="auto"/>
            <w:vAlign w:val="center"/>
            <w:hideMark/>
          </w:tcPr>
          <w:p w:rsidR="00E41E27" w:rsidRPr="009473E1" w:rsidRDefault="004D2709" w:rsidP="00E41E27">
            <w:pPr>
              <w:jc w:val="center"/>
              <w:rPr>
                <w:bCs/>
                <w:sz w:val="20"/>
                <w:szCs w:val="20"/>
              </w:rPr>
            </w:pPr>
            <w:r>
              <w:rPr>
                <w:bCs/>
                <w:sz w:val="20"/>
                <w:szCs w:val="20"/>
              </w:rPr>
              <w:t xml:space="preserve">21 </w:t>
            </w:r>
            <w:r w:rsidR="00E41E27" w:rsidRPr="009473E1">
              <w:rPr>
                <w:bCs/>
                <w:sz w:val="20"/>
                <w:szCs w:val="20"/>
              </w:rPr>
              <w:t>615</w:t>
            </w:r>
          </w:p>
        </w:tc>
        <w:tc>
          <w:tcPr>
            <w:tcW w:w="1134" w:type="dxa"/>
            <w:shd w:val="clear" w:color="auto" w:fill="auto"/>
            <w:vAlign w:val="center"/>
            <w:hideMark/>
          </w:tcPr>
          <w:p w:rsidR="00E41E27" w:rsidRPr="009473E1" w:rsidRDefault="007C0C49" w:rsidP="00E41E27">
            <w:pPr>
              <w:jc w:val="center"/>
              <w:rPr>
                <w:bCs/>
                <w:sz w:val="20"/>
                <w:szCs w:val="20"/>
              </w:rPr>
            </w:pPr>
            <w:r w:rsidRPr="009473E1">
              <w:rPr>
                <w:bCs/>
                <w:sz w:val="20"/>
                <w:szCs w:val="20"/>
              </w:rPr>
              <w:t>235</w:t>
            </w:r>
          </w:p>
        </w:tc>
        <w:tc>
          <w:tcPr>
            <w:tcW w:w="1417" w:type="dxa"/>
            <w:shd w:val="clear" w:color="auto" w:fill="auto"/>
            <w:vAlign w:val="center"/>
            <w:hideMark/>
          </w:tcPr>
          <w:p w:rsidR="00E41E27" w:rsidRPr="009473E1" w:rsidRDefault="00E41E27" w:rsidP="00E41E27">
            <w:pPr>
              <w:jc w:val="center"/>
              <w:rPr>
                <w:bCs/>
                <w:sz w:val="20"/>
                <w:szCs w:val="20"/>
              </w:rPr>
            </w:pPr>
            <w:r w:rsidRPr="009473E1">
              <w:rPr>
                <w:bCs/>
                <w:sz w:val="20"/>
                <w:szCs w:val="20"/>
              </w:rPr>
              <w:t>274</w:t>
            </w:r>
          </w:p>
        </w:tc>
        <w:tc>
          <w:tcPr>
            <w:tcW w:w="1238" w:type="dxa"/>
            <w:shd w:val="clear" w:color="000000" w:fill="FFFFFF"/>
            <w:vAlign w:val="center"/>
            <w:hideMark/>
          </w:tcPr>
          <w:p w:rsidR="00E41E27" w:rsidRPr="009473E1" w:rsidRDefault="00EC232E" w:rsidP="00E41E27">
            <w:pPr>
              <w:jc w:val="center"/>
              <w:rPr>
                <w:bCs/>
                <w:sz w:val="20"/>
                <w:szCs w:val="20"/>
              </w:rPr>
            </w:pPr>
            <w:r w:rsidRPr="009473E1">
              <w:rPr>
                <w:bCs/>
                <w:sz w:val="20"/>
                <w:szCs w:val="20"/>
              </w:rPr>
              <w:t>3</w:t>
            </w:r>
          </w:p>
        </w:tc>
      </w:tr>
    </w:tbl>
    <w:p w:rsidR="00640035" w:rsidRPr="008E465E" w:rsidRDefault="00640035" w:rsidP="00CD66E4">
      <w:pPr>
        <w:spacing w:before="40"/>
        <w:rPr>
          <w:i/>
          <w:sz w:val="20"/>
          <w:szCs w:val="20"/>
          <w:highlight w:val="green"/>
          <w:lang w:eastAsia="en-US"/>
        </w:rPr>
        <w:sectPr w:rsidR="00640035" w:rsidRPr="008E465E" w:rsidSect="00573450">
          <w:pgSz w:w="16838" w:h="11906" w:orient="landscape"/>
          <w:pgMar w:top="1701" w:right="1418" w:bottom="1134" w:left="1134" w:header="567" w:footer="567" w:gutter="0"/>
          <w:cols w:space="1296"/>
          <w:docGrid w:linePitch="360"/>
        </w:sectPr>
      </w:pPr>
      <w:r w:rsidRPr="008E465E">
        <w:rPr>
          <w:i/>
          <w:sz w:val="20"/>
          <w:szCs w:val="20"/>
          <w:lang w:eastAsia="en-US"/>
        </w:rPr>
        <w:t xml:space="preserve">Šaltinis: * Savivaldybės ataskaita AAA už 2013 m.; ** Preliminarus papildomų pakuočių atliekų ir kitų antrinių žaliavų surinkimo aikštelių poreikis, įvertintus prielaidą, kad viena aikštele turėtų naudotis ne daugiau kaip 300 gyventojų; *** </w:t>
      </w:r>
      <w:r w:rsidR="00E41E27">
        <w:rPr>
          <w:i/>
          <w:sz w:val="20"/>
          <w:szCs w:val="20"/>
          <w:lang w:eastAsia="en-US"/>
        </w:rPr>
        <w:t xml:space="preserve">Molėtų rajono savivaldybės administracija, 2014; </w:t>
      </w:r>
      <w:r w:rsidRPr="008E465E">
        <w:rPr>
          <w:i/>
          <w:sz w:val="20"/>
          <w:szCs w:val="20"/>
          <w:lang w:eastAsia="en-US"/>
        </w:rPr>
        <w:t>**** Nacionalinė žemės tarnyba prie Žemės ūkio ministerijos, Valstybės įmonė Registrų centras. „Lietuvos Respublikos nekilnojamo turto registre registruotų statinių apskaitos duomenys 2014 m. sausio 1 d.“. Vilnius, 2014</w:t>
      </w:r>
    </w:p>
    <w:p w:rsidR="00F6376D" w:rsidRDefault="00F6376D" w:rsidP="007D12E2">
      <w:pPr>
        <w:pStyle w:val="Antrat3"/>
      </w:pPr>
      <w:bookmarkStart w:id="114" w:name="_Toc328471028"/>
      <w:bookmarkStart w:id="115" w:name="_Toc414021932"/>
      <w:bookmarkEnd w:id="106"/>
      <w:bookmarkEnd w:id="107"/>
      <w:bookmarkEnd w:id="108"/>
      <w:r w:rsidRPr="00391B92">
        <w:t>Elektros ir elektroninės įrangos bei kitų specifinių atliekų tvarkym</w:t>
      </w:r>
      <w:bookmarkEnd w:id="114"/>
      <w:r w:rsidRPr="00391B92">
        <w:t>o ateityje vertinimas</w:t>
      </w:r>
      <w:bookmarkEnd w:id="115"/>
    </w:p>
    <w:p w:rsidR="00E56342" w:rsidRPr="00846351" w:rsidRDefault="00E56342" w:rsidP="00E56342">
      <w:r w:rsidRPr="00846351">
        <w:t xml:space="preserve">Savivaldybės privalo aprūpinti gyventojus atskiro surinkimo priemonėmis, skirtomis ir šioms komunalinėms atliekoms: </w:t>
      </w:r>
    </w:p>
    <w:p w:rsidR="00E56342" w:rsidRPr="00846351" w:rsidRDefault="00E56342" w:rsidP="0091328C">
      <w:pPr>
        <w:numPr>
          <w:ilvl w:val="0"/>
          <w:numId w:val="3"/>
        </w:numPr>
        <w:spacing w:before="40" w:after="40"/>
      </w:pPr>
      <w:r w:rsidRPr="00846351">
        <w:t>pavojingosioms atliekoms;</w:t>
      </w:r>
    </w:p>
    <w:p w:rsidR="00E56342" w:rsidRPr="00846351" w:rsidRDefault="00E56342" w:rsidP="0091328C">
      <w:pPr>
        <w:numPr>
          <w:ilvl w:val="0"/>
          <w:numId w:val="3"/>
        </w:numPr>
        <w:spacing w:before="40" w:after="40"/>
      </w:pPr>
      <w:r w:rsidRPr="00846351">
        <w:t>elektros ir elektroninės įrangos (EEĮ) atliekoms;</w:t>
      </w:r>
    </w:p>
    <w:p w:rsidR="00E56342" w:rsidRPr="00846351" w:rsidRDefault="00E56342" w:rsidP="0091328C">
      <w:pPr>
        <w:numPr>
          <w:ilvl w:val="0"/>
          <w:numId w:val="3"/>
        </w:numPr>
        <w:spacing w:before="40" w:after="40"/>
      </w:pPr>
      <w:r w:rsidRPr="00846351">
        <w:t>naudotoms padangoms;</w:t>
      </w:r>
    </w:p>
    <w:p w:rsidR="00E56342" w:rsidRPr="00846351" w:rsidRDefault="00E56342" w:rsidP="0091328C">
      <w:pPr>
        <w:numPr>
          <w:ilvl w:val="0"/>
          <w:numId w:val="3"/>
        </w:numPr>
        <w:spacing w:before="40" w:after="40"/>
      </w:pPr>
      <w:r w:rsidRPr="00846351">
        <w:t>didelių gabaritų atliekoms (statybos ir griovimo atliekoms, baldams ir kt.);</w:t>
      </w:r>
    </w:p>
    <w:p w:rsidR="00E56342" w:rsidRPr="00846351" w:rsidRDefault="00E56342" w:rsidP="0091328C">
      <w:pPr>
        <w:numPr>
          <w:ilvl w:val="0"/>
          <w:numId w:val="3"/>
        </w:numPr>
        <w:spacing w:before="40" w:after="40"/>
      </w:pPr>
      <w:r w:rsidRPr="00846351">
        <w:t>tekstilės atliekoms.</w:t>
      </w:r>
    </w:p>
    <w:p w:rsidR="00E56342" w:rsidRPr="00C351E7" w:rsidRDefault="00E56342" w:rsidP="00E56342">
      <w:r w:rsidRPr="00846351">
        <w:t xml:space="preserve">Aukščiau išvardintų atliekų atskiras surinkimas </w:t>
      </w:r>
      <w:r w:rsidR="00846351">
        <w:t xml:space="preserve">savivaldybės teritorijoje </w:t>
      </w:r>
      <w:r w:rsidRPr="00846351">
        <w:t xml:space="preserve">numatomas per </w:t>
      </w:r>
      <w:r w:rsidR="00846351">
        <w:t xml:space="preserve">šiuo metu veikiančią </w:t>
      </w:r>
      <w:r w:rsidR="00846351" w:rsidRPr="00846351">
        <w:t>didelių</w:t>
      </w:r>
      <w:r w:rsidR="00846351">
        <w:t xml:space="preserve"> </w:t>
      </w:r>
      <w:r w:rsidR="00846351" w:rsidRPr="00846351">
        <w:t>ir pavojingų</w:t>
      </w:r>
      <w:r w:rsidR="006D7E10">
        <w:t>jų</w:t>
      </w:r>
      <w:r w:rsidR="00846351" w:rsidRPr="00846351">
        <w:t xml:space="preserve"> atliekų priėmimo ir </w:t>
      </w:r>
      <w:r w:rsidR="00846351">
        <w:t>laikino saugojimo aikštelę</w:t>
      </w:r>
      <w:r w:rsidRPr="00846351">
        <w:t xml:space="preserve"> (bendradarbiaujant su gamintojais ir importuotojais, organizuojančiais elektros ir elektroninės įrangos atliekų tvarkymą). Be to, gyventojams ir toliau bus siūlomi alternatyvūs atliekų atskiro surinkimo būdai, t. y. </w:t>
      </w:r>
      <w:r w:rsidR="00ED6FC3">
        <w:t xml:space="preserve">didelių gabaritų atliekų </w:t>
      </w:r>
      <w:r w:rsidRPr="00846351">
        <w:t xml:space="preserve">surinkimas apvažiavimo būdu (ne mažiau kaip 2 kartus per </w:t>
      </w:r>
      <w:r w:rsidRPr="00C351E7">
        <w:t xml:space="preserve">metus) </w:t>
      </w:r>
      <w:r w:rsidRPr="00C351E7">
        <w:rPr>
          <w:szCs w:val="24"/>
        </w:rPr>
        <w:t>bei kitomis priemonėmis (papildančios sistemos, kita)</w:t>
      </w:r>
      <w:r w:rsidRPr="00C351E7">
        <w:t xml:space="preserve">. </w:t>
      </w:r>
    </w:p>
    <w:p w:rsidR="00E56342" w:rsidRDefault="00E56342" w:rsidP="00E56342">
      <w:r w:rsidRPr="00C351E7">
        <w:t xml:space="preserve">Planuojama, kad buityje naudojamos elektros ir elektroninės įrangos atliekų tvarkymo veikla ir toliau bus organizuojama bendradarbiaujant su licencijuotomis elektros ir elektroninės įrangos gamintojų ir importuotojų organizacijomis, kurios ir toliau vykdys įsipareigojimus, numatytus teisės aktų nustatyta tvarka su savivaldybe sudarytose sutartyse dėl buityje naudojamos elektros ir elektroninės įrangos bei baterijų ir akumuliatorių surinkimo. </w:t>
      </w:r>
      <w:r w:rsidR="00C351E7" w:rsidRPr="00C351E7">
        <w:t xml:space="preserve">Specifinių atliekų srautų </w:t>
      </w:r>
      <w:r w:rsidRPr="00C351E7">
        <w:t xml:space="preserve">surinkimas per </w:t>
      </w:r>
      <w:r w:rsidR="00846351" w:rsidRPr="00C351E7">
        <w:t>didelių ir pavojingų</w:t>
      </w:r>
      <w:r w:rsidR="00535C53">
        <w:t>jų</w:t>
      </w:r>
      <w:r w:rsidR="00846351" w:rsidRPr="00C351E7">
        <w:t xml:space="preserve"> atliekų priėmimo ir laikino saugojimo aikštelę</w:t>
      </w:r>
      <w:r w:rsidR="00C351E7" w:rsidRPr="00C351E7">
        <w:t xml:space="preserve"> bus organiz</w:t>
      </w:r>
      <w:r w:rsidRPr="00C351E7">
        <w:t xml:space="preserve">uojamas </w:t>
      </w:r>
      <w:r w:rsidR="00846351" w:rsidRPr="00C351E7">
        <w:t>URATC</w:t>
      </w:r>
      <w:r w:rsidR="00C351E7" w:rsidRPr="00C351E7">
        <w:t>,</w:t>
      </w:r>
      <w:r w:rsidR="00846351" w:rsidRPr="00C351E7">
        <w:t xml:space="preserve"> </w:t>
      </w:r>
      <w:r w:rsidRPr="00C351E7">
        <w:t xml:space="preserve">pasirašius sutartis su gamintojų ir importuotojų organizacijomis ar jų įsteigtomis organizacijomis dėl šių srautų surinkimo ir aikštelių dalinio finansavimo. Tuo </w:t>
      </w:r>
      <w:r w:rsidR="00C351E7" w:rsidRPr="00C351E7">
        <w:t>būdu</w:t>
      </w:r>
      <w:r w:rsidRPr="00C351E7">
        <w:t xml:space="preserve"> šių atliekų tvarkymo sąnaudos neturėtų būti įtrauktos į </w:t>
      </w:r>
      <w:r w:rsidR="00C351E7" w:rsidRPr="00C351E7">
        <w:t>mokestį</w:t>
      </w:r>
      <w:r w:rsidRPr="00C351E7">
        <w:t xml:space="preserve"> už komunalinių atliekų surinkimą iš atliekų turėtojų ir jų tvarkymą.</w:t>
      </w:r>
    </w:p>
    <w:p w:rsidR="00E56342" w:rsidRPr="00C351E7" w:rsidRDefault="00E56342" w:rsidP="00E56342">
      <w:r w:rsidRPr="00C351E7">
        <w:t>Numatant komunalinių atliekų tvarkymo sistemos plėtrą, labai svarbu užtikrinti, kad į šių mišrių komunalinių atliekų tvarkymo įrenginius ir juose gaunamus produktus patektų kuo mažiau pavojingų medžiagų, todėl savivaldybė, organizuodama komunalinių atliekų surinkimo sistemą, turi užtikrinti atskiro buities pavojingųjų atliekų surinkimo paslaugų teikimą ir visuomenės švietimą. Savivaldybė turi užtikrinti buityje susidarančių pavojingųjų atliekų (išskyrus baterijų ir akumuliatorių atliekas) rūšiuojamąjį surinkimą ir tai, kad jos organizuojamoje atliekų tvarkymo sistemose nebūtų atsisakoma iš gyventojų priimti baterijų ir akumuliatorių atliekas.</w:t>
      </w:r>
    </w:p>
    <w:p w:rsidR="00E56342" w:rsidRPr="00C351E7" w:rsidRDefault="00E56342" w:rsidP="00E56342">
      <w:r w:rsidRPr="00C351E7">
        <w:t xml:space="preserve">Pavojingųjų atliekų surinkimas bus ir toliau vykdomas per </w:t>
      </w:r>
      <w:r w:rsidR="00C351E7" w:rsidRPr="00C351E7">
        <w:t>URATC eksploatuojamą</w:t>
      </w:r>
      <w:r w:rsidRPr="00C351E7">
        <w:t xml:space="preserve"> </w:t>
      </w:r>
      <w:r w:rsidR="00C351E7" w:rsidRPr="00C351E7">
        <w:t>didelių ir pavojingų</w:t>
      </w:r>
      <w:r w:rsidR="00535C53">
        <w:t>jų</w:t>
      </w:r>
      <w:r w:rsidR="00C351E7" w:rsidRPr="00C351E7">
        <w:t xml:space="preserve"> atliekų priėmimo ir laikino saugojimo aikštelę </w:t>
      </w:r>
      <w:r w:rsidRPr="00C351E7">
        <w:t>ir apvažiavimo būdu (ne r</w:t>
      </w:r>
      <w:r w:rsidR="009473E1">
        <w:t xml:space="preserve">ečiau kaip 2 kartus per metus). </w:t>
      </w:r>
      <w:r w:rsidRPr="00C351E7">
        <w:t xml:space="preserve">Savivaldybė ne rečiau kaip 2 kartus per metus turės gyventojams pateikti išsamią informaciją apie pavojingųjų atliekų tvarkymą ir šią informaciją skelbti savivaldybės interneto svetainėje. Pateikiamoje informacijoje turės būti nurodyta pavojingųjų atliekų tvarkymo svarba, pavojingųjų atliekų surinkimo savivaldybės teritorijoje vietos (nurodytos surenkamos atliekos, darbo laikas, kontaktinė informacija, kainos, jeigu tokios nustatytos), gyventojų teisės perduodant pavojingąsias atliekas atitinkamų gaminių platinimo vietose. </w:t>
      </w:r>
    </w:p>
    <w:p w:rsidR="00E56342" w:rsidRPr="005A11B4" w:rsidRDefault="00E56342" w:rsidP="00E56342">
      <w:r w:rsidRPr="00C351E7">
        <w:t xml:space="preserve">Savivaldybė, sudarant su gamintojais ir importuotojais ar jų įsteigtomis organizacijomis sutartis dėl komunalinių atliekų tvarkymo sistemą papildančių atliekų tvarkymo sistemų, sieks, kad pavojingųjų atliekų srautai, kuriuos techniškai ir organizaciniu požiūriu galima surinkti, būtų surenkami tiesiogiai iš atliekų turėtojų, įrengiant specialius konteinerius įmonių, </w:t>
      </w:r>
      <w:r w:rsidRPr="005A11B4">
        <w:t>įstaigų ar organizacijų patalpose.</w:t>
      </w:r>
    </w:p>
    <w:p w:rsidR="005A11B4" w:rsidRPr="005A11B4" w:rsidRDefault="005A11B4" w:rsidP="005A11B4">
      <w:pPr>
        <w:pStyle w:val="Pagrindiniotekstotrauka2"/>
        <w:tabs>
          <w:tab w:val="clear" w:pos="2867"/>
          <w:tab w:val="left" w:pos="709"/>
          <w:tab w:val="left" w:pos="1069"/>
          <w:tab w:val="left" w:pos="1560"/>
          <w:tab w:val="left" w:pos="1843"/>
          <w:tab w:val="left" w:pos="1985"/>
        </w:tabs>
        <w:suppressAutoHyphens/>
        <w:ind w:left="0" w:firstLine="0"/>
        <w:rPr>
          <w:rFonts w:ascii="Times New Roman" w:hAnsi="Times New Roman"/>
          <w:color w:val="auto"/>
          <w:lang w:val="lt-LT"/>
        </w:rPr>
      </w:pPr>
      <w:r w:rsidRPr="005A11B4">
        <w:rPr>
          <w:rFonts w:ascii="Times New Roman" w:hAnsi="Times New Roman"/>
          <w:color w:val="auto"/>
        </w:rPr>
        <w:t xml:space="preserve">Gyventojai </w:t>
      </w:r>
      <w:r w:rsidRPr="005A11B4">
        <w:rPr>
          <w:rFonts w:ascii="Times New Roman" w:hAnsi="Times New Roman"/>
          <w:color w:val="auto"/>
          <w:lang w:val="lt-LT"/>
        </w:rPr>
        <w:t xml:space="preserve">naudotas padangas </w:t>
      </w:r>
      <w:r w:rsidRPr="005A11B4">
        <w:rPr>
          <w:rFonts w:ascii="Times New Roman" w:hAnsi="Times New Roman"/>
          <w:color w:val="auto"/>
        </w:rPr>
        <w:t xml:space="preserve">ir toliau galės pristatyti </w:t>
      </w:r>
      <w:r w:rsidRPr="005A11B4">
        <w:rPr>
          <w:rFonts w:ascii="Times New Roman" w:hAnsi="Times New Roman"/>
          <w:color w:val="auto"/>
          <w:lang w:val="lt-LT"/>
        </w:rPr>
        <w:t xml:space="preserve">į didelių ir pavojingųjų atliekų </w:t>
      </w:r>
      <w:r w:rsidRPr="005A11B4">
        <w:rPr>
          <w:rFonts w:ascii="Times New Roman" w:hAnsi="Times New Roman"/>
          <w:color w:val="auto"/>
        </w:rPr>
        <w:t>priėmimo ir laikinojo saugojimo</w:t>
      </w:r>
      <w:r w:rsidRPr="005A11B4">
        <w:rPr>
          <w:rFonts w:ascii="Times New Roman" w:hAnsi="Times New Roman"/>
          <w:color w:val="auto"/>
          <w:lang w:val="lt-LT"/>
        </w:rPr>
        <w:t xml:space="preserve"> aikštelę</w:t>
      </w:r>
      <w:r w:rsidRPr="005A11B4">
        <w:rPr>
          <w:rFonts w:ascii="Times New Roman" w:hAnsi="Times New Roman"/>
          <w:color w:val="auto"/>
        </w:rPr>
        <w:t>,</w:t>
      </w:r>
      <w:r w:rsidRPr="005A11B4">
        <w:rPr>
          <w:rFonts w:ascii="Times New Roman" w:hAnsi="Times New Roman"/>
          <w:color w:val="auto"/>
          <w:lang w:val="lt-LT"/>
        </w:rPr>
        <w:t xml:space="preserve"> kurioje jos priimamos aikštelės operatoriaus nustatyta tvarka</w:t>
      </w:r>
      <w:r w:rsidRPr="005A11B4">
        <w:rPr>
          <w:rFonts w:ascii="Times New Roman" w:hAnsi="Times New Roman"/>
          <w:color w:val="auto"/>
        </w:rPr>
        <w:t xml:space="preserve"> (ribojant nemokamai priduodamų padangų kiekį). </w:t>
      </w:r>
      <w:r w:rsidRPr="005A11B4">
        <w:rPr>
          <w:rFonts w:ascii="Times New Roman" w:hAnsi="Times New Roman"/>
          <w:color w:val="auto"/>
          <w:lang w:val="lt-LT"/>
        </w:rPr>
        <w:t>Variklinių transporto priemonių techninės priežiūr</w:t>
      </w:r>
      <w:r>
        <w:rPr>
          <w:rFonts w:ascii="Times New Roman" w:hAnsi="Times New Roman"/>
          <w:color w:val="auto"/>
          <w:lang w:val="lt-LT"/>
        </w:rPr>
        <w:t>os ir remonto metu susidariusių netinkamų naudoti padangų surinkimas toliau numatomas</w:t>
      </w:r>
      <w:r w:rsidR="009C6914">
        <w:rPr>
          <w:rFonts w:ascii="Times New Roman" w:hAnsi="Times New Roman"/>
          <w:color w:val="auto"/>
          <w:lang w:val="lt-LT"/>
        </w:rPr>
        <w:t xml:space="preserve"> teisės aktų nustatyta tvarka </w:t>
      </w:r>
      <w:r w:rsidRPr="005A11B4">
        <w:rPr>
          <w:rFonts w:ascii="Times New Roman" w:hAnsi="Times New Roman"/>
          <w:color w:val="auto"/>
          <w:lang w:val="lt-LT"/>
        </w:rPr>
        <w:t>p</w:t>
      </w:r>
      <w:r>
        <w:rPr>
          <w:rFonts w:ascii="Times New Roman" w:hAnsi="Times New Roman"/>
          <w:color w:val="auto"/>
          <w:lang w:val="lt-LT"/>
        </w:rPr>
        <w:t>aliekant</w:t>
      </w:r>
      <w:r w:rsidRPr="005A11B4">
        <w:rPr>
          <w:rFonts w:ascii="Times New Roman" w:hAnsi="Times New Roman"/>
          <w:color w:val="auto"/>
          <w:lang w:val="lt-LT"/>
        </w:rPr>
        <w:t xml:space="preserve"> variklinių transporto priemonių techninę priežiūrą ir remontą atliekančioms įmonė</w:t>
      </w:r>
      <w:r>
        <w:rPr>
          <w:rFonts w:ascii="Times New Roman" w:hAnsi="Times New Roman"/>
          <w:color w:val="auto"/>
          <w:lang w:val="lt-LT"/>
        </w:rPr>
        <w:t>ms</w:t>
      </w:r>
      <w:r w:rsidR="009C6914">
        <w:rPr>
          <w:rFonts w:ascii="Times New Roman" w:hAnsi="Times New Roman"/>
          <w:color w:val="auto"/>
          <w:lang w:val="lt-LT"/>
        </w:rPr>
        <w:t>, t</w:t>
      </w:r>
      <w:r>
        <w:rPr>
          <w:rFonts w:ascii="Times New Roman" w:hAnsi="Times New Roman"/>
          <w:color w:val="auto"/>
          <w:lang w:val="lt-LT"/>
        </w:rPr>
        <w:t xml:space="preserve">aip pat </w:t>
      </w:r>
      <w:r w:rsidR="009C6914">
        <w:rPr>
          <w:rFonts w:ascii="Times New Roman" w:hAnsi="Times New Roman"/>
          <w:color w:val="auto"/>
          <w:lang w:val="lt-LT"/>
        </w:rPr>
        <w:t xml:space="preserve">atiduodant </w:t>
      </w:r>
      <w:r w:rsidRPr="005A11B4">
        <w:rPr>
          <w:rFonts w:ascii="Times New Roman" w:hAnsi="Times New Roman"/>
          <w:color w:val="auto"/>
          <w:lang w:val="lt-LT"/>
        </w:rPr>
        <w:t xml:space="preserve">padangų platintojams, jeigu atiduodamos padangų atliekos skirtos tam pačiam transporto priemonės tipui ir padangų atliekų </w:t>
      </w:r>
      <w:r>
        <w:rPr>
          <w:rFonts w:ascii="Times New Roman" w:hAnsi="Times New Roman"/>
          <w:color w:val="auto"/>
          <w:lang w:val="lt-LT"/>
        </w:rPr>
        <w:t xml:space="preserve">skaičius (skaičiuojant </w:t>
      </w:r>
      <w:r w:rsidRPr="005A11B4">
        <w:rPr>
          <w:rFonts w:ascii="Times New Roman" w:hAnsi="Times New Roman"/>
          <w:color w:val="auto"/>
          <w:lang w:val="lt-LT"/>
        </w:rPr>
        <w:t>vienetais) atitinka atliekų turėtojo perkamų padangų skaičių.</w:t>
      </w:r>
    </w:p>
    <w:p w:rsidR="00E56342" w:rsidRPr="00C351E7" w:rsidRDefault="00E56342" w:rsidP="00E56342">
      <w:r w:rsidRPr="00C351E7">
        <w:t xml:space="preserve">Tekstilės atliekų atskiras surinkimas ir toliau numatomas per </w:t>
      </w:r>
      <w:r w:rsidR="00C351E7" w:rsidRPr="00C351E7">
        <w:t>didelių ir pavojingų</w:t>
      </w:r>
      <w:r w:rsidR="005A11B4">
        <w:t>jų</w:t>
      </w:r>
      <w:r w:rsidR="00C351E7" w:rsidRPr="00C351E7">
        <w:t xml:space="preserve"> atliekų priėmimo ir laikino saugojimo aikštelę</w:t>
      </w:r>
      <w:r w:rsidRPr="00C351E7">
        <w:t>. Esant galimybei, ateityje šio srauto surinkimui bus svarstomas ir konteinerinio surinkimo sistemos sukūrimo poreikis.</w:t>
      </w:r>
    </w:p>
    <w:p w:rsidR="000E2717" w:rsidRPr="00CF2FA1" w:rsidRDefault="00846351" w:rsidP="000E2717">
      <w:r>
        <w:t>Apibendrinta i</w:t>
      </w:r>
      <w:r w:rsidR="000E2717" w:rsidRPr="00CF2FA1">
        <w:t xml:space="preserve">nformacija </w:t>
      </w:r>
      <w:r w:rsidR="000E2717" w:rsidRPr="00794CF9">
        <w:t xml:space="preserve">apie planuojamą komunalinių atliekų surinkimo organizavimą Molėtų rajono savivaldybėje pateikta </w:t>
      </w:r>
      <w:r w:rsidR="000E2717" w:rsidRPr="00794CF9">
        <w:rPr>
          <w:rStyle w:val="AntratDiagrama"/>
          <w:b w:val="0"/>
          <w:color w:val="auto"/>
        </w:rPr>
        <w:fldChar w:fldCharType="begin"/>
      </w:r>
      <w:r w:rsidR="000E2717" w:rsidRPr="00794CF9">
        <w:rPr>
          <w:rStyle w:val="AntratDiagrama"/>
          <w:b w:val="0"/>
          <w:color w:val="auto"/>
        </w:rPr>
        <w:instrText xml:space="preserve"> REF _Ref332973752 \h  \* MERGEFORMAT </w:instrText>
      </w:r>
      <w:r w:rsidR="000E2717" w:rsidRPr="00794CF9">
        <w:rPr>
          <w:rStyle w:val="AntratDiagrama"/>
          <w:b w:val="0"/>
          <w:color w:val="auto"/>
        </w:rPr>
      </w:r>
      <w:r w:rsidR="000E2717" w:rsidRPr="00794CF9">
        <w:rPr>
          <w:rStyle w:val="AntratDiagrama"/>
          <w:b w:val="0"/>
          <w:color w:val="auto"/>
        </w:rPr>
        <w:fldChar w:fldCharType="separate"/>
      </w:r>
      <w:r w:rsidR="00E75B8C" w:rsidRPr="00E75B8C">
        <w:rPr>
          <w:rStyle w:val="AntratDiagrama"/>
          <w:b w:val="0"/>
          <w:color w:val="auto"/>
        </w:rPr>
        <w:t>27 lentelė</w:t>
      </w:r>
      <w:r w:rsidR="000E2717" w:rsidRPr="00794CF9">
        <w:rPr>
          <w:rStyle w:val="AntratDiagrama"/>
          <w:b w:val="0"/>
          <w:color w:val="auto"/>
        </w:rPr>
        <w:fldChar w:fldCharType="end"/>
      </w:r>
      <w:r w:rsidR="000E2717" w:rsidRPr="00794CF9">
        <w:rPr>
          <w:rStyle w:val="AntratDiagrama"/>
          <w:b w:val="0"/>
          <w:color w:val="auto"/>
        </w:rPr>
        <w:t>je.</w:t>
      </w:r>
    </w:p>
    <w:bookmarkStart w:id="116" w:name="_Ref332973752"/>
    <w:p w:rsidR="000E2717" w:rsidRPr="00DC488D" w:rsidRDefault="000E2717" w:rsidP="000E2717">
      <w:pPr>
        <w:pStyle w:val="Antrat"/>
        <w:rPr>
          <w:highlight w:val="yellow"/>
          <w:lang w:val="lt-LT"/>
        </w:rPr>
      </w:pPr>
      <w:r w:rsidRPr="00846351">
        <w:rPr>
          <w:lang w:val="lt-LT"/>
        </w:rPr>
        <w:fldChar w:fldCharType="begin"/>
      </w:r>
      <w:r w:rsidRPr="00846351">
        <w:rPr>
          <w:lang w:val="lt-LT"/>
        </w:rPr>
        <w:instrText xml:space="preserve"> SEQ lentelė \* ARABIC </w:instrText>
      </w:r>
      <w:r w:rsidRPr="00846351">
        <w:rPr>
          <w:lang w:val="lt-LT"/>
        </w:rPr>
        <w:fldChar w:fldCharType="separate"/>
      </w:r>
      <w:r w:rsidR="00E75B8C">
        <w:rPr>
          <w:noProof/>
          <w:lang w:val="lt-LT"/>
        </w:rPr>
        <w:t>2</w:t>
      </w:r>
      <w:r w:rsidRPr="00846351">
        <w:rPr>
          <w:lang w:val="lt-LT"/>
        </w:rPr>
        <w:fldChar w:fldCharType="end"/>
      </w:r>
      <w:r w:rsidR="00846351" w:rsidRPr="00846351">
        <w:rPr>
          <w:lang w:val="lt-LT"/>
        </w:rPr>
        <w:t>7</w:t>
      </w:r>
      <w:r w:rsidRPr="00846351">
        <w:rPr>
          <w:lang w:val="lt-LT"/>
        </w:rPr>
        <w:t xml:space="preserve"> lentelė</w:t>
      </w:r>
      <w:bookmarkEnd w:id="116"/>
      <w:r w:rsidRPr="00846351">
        <w:rPr>
          <w:lang w:val="lt-LT"/>
        </w:rPr>
        <w:t>. Planuojamas</w:t>
      </w:r>
      <w:r w:rsidRPr="002F094A">
        <w:rPr>
          <w:lang w:val="lt-LT"/>
        </w:rPr>
        <w:t xml:space="preserve"> komunalinių atliekų surinkimo organizavimas Molėtų rajono savivaldybėje. </w:t>
      </w:r>
    </w:p>
    <w:tbl>
      <w:tblPr>
        <w:tblW w:w="488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1837"/>
        <w:gridCol w:w="2501"/>
        <w:gridCol w:w="4002"/>
      </w:tblGrid>
      <w:tr w:rsidR="000E2717" w:rsidRPr="00DC488D" w:rsidTr="00BF65F7">
        <w:trPr>
          <w:trHeight w:val="415"/>
          <w:tblHeader/>
        </w:trPr>
        <w:tc>
          <w:tcPr>
            <w:tcW w:w="228" w:type="pct"/>
            <w:shd w:val="clear" w:color="auto" w:fill="DEEAF6"/>
          </w:tcPr>
          <w:p w:rsidR="000E2717" w:rsidRPr="00D715C5" w:rsidRDefault="000E2717" w:rsidP="000E2717">
            <w:pPr>
              <w:spacing w:before="40" w:after="40"/>
              <w:rPr>
                <w:b/>
                <w:sz w:val="20"/>
                <w:szCs w:val="20"/>
              </w:rPr>
            </w:pPr>
            <w:r w:rsidRPr="00D715C5">
              <w:rPr>
                <w:b/>
                <w:sz w:val="20"/>
                <w:szCs w:val="20"/>
              </w:rPr>
              <w:t>Eil. Nr.</w:t>
            </w:r>
          </w:p>
        </w:tc>
        <w:tc>
          <w:tcPr>
            <w:tcW w:w="1058" w:type="pct"/>
            <w:shd w:val="clear" w:color="auto" w:fill="DEEAF6"/>
          </w:tcPr>
          <w:p w:rsidR="000E2717" w:rsidRPr="00D715C5" w:rsidRDefault="000E2717" w:rsidP="000E2717">
            <w:pPr>
              <w:spacing w:before="40" w:after="40"/>
              <w:rPr>
                <w:b/>
                <w:sz w:val="20"/>
                <w:szCs w:val="20"/>
              </w:rPr>
            </w:pPr>
            <w:r w:rsidRPr="00D715C5">
              <w:rPr>
                <w:b/>
                <w:sz w:val="20"/>
                <w:szCs w:val="20"/>
              </w:rPr>
              <w:t xml:space="preserve">Atliekų rūšis </w:t>
            </w:r>
          </w:p>
        </w:tc>
        <w:tc>
          <w:tcPr>
            <w:tcW w:w="1433" w:type="pct"/>
            <w:shd w:val="clear" w:color="auto" w:fill="DEEAF6"/>
          </w:tcPr>
          <w:p w:rsidR="000E2717" w:rsidRPr="00D715C5" w:rsidRDefault="000E2717" w:rsidP="000E2717">
            <w:pPr>
              <w:spacing w:before="40" w:after="40"/>
              <w:rPr>
                <w:b/>
                <w:sz w:val="20"/>
                <w:szCs w:val="20"/>
              </w:rPr>
            </w:pPr>
            <w:r w:rsidRPr="00D715C5">
              <w:rPr>
                <w:b/>
                <w:sz w:val="20"/>
                <w:szCs w:val="20"/>
              </w:rPr>
              <w:t>Surinkimo būdas</w:t>
            </w:r>
          </w:p>
        </w:tc>
        <w:tc>
          <w:tcPr>
            <w:tcW w:w="2281" w:type="pct"/>
            <w:shd w:val="clear" w:color="auto" w:fill="DEEAF6"/>
          </w:tcPr>
          <w:p w:rsidR="000E2717" w:rsidRPr="00D715C5" w:rsidRDefault="000E2717" w:rsidP="000E2717">
            <w:pPr>
              <w:spacing w:before="40" w:after="40"/>
              <w:rPr>
                <w:b/>
                <w:sz w:val="20"/>
                <w:szCs w:val="20"/>
              </w:rPr>
            </w:pPr>
            <w:r w:rsidRPr="00D715C5">
              <w:rPr>
                <w:b/>
                <w:sz w:val="20"/>
                <w:szCs w:val="20"/>
              </w:rPr>
              <w:t>Minimalus ištuštinimo dažnumas</w:t>
            </w:r>
          </w:p>
        </w:tc>
      </w:tr>
      <w:tr w:rsidR="000E2717" w:rsidRPr="00DC488D" w:rsidTr="00BF65F7">
        <w:tc>
          <w:tcPr>
            <w:tcW w:w="228" w:type="pct"/>
            <w:vMerge w:val="restart"/>
          </w:tcPr>
          <w:p w:rsidR="000E2717" w:rsidRPr="00C351E7" w:rsidRDefault="000E2717" w:rsidP="0091328C">
            <w:pPr>
              <w:numPr>
                <w:ilvl w:val="0"/>
                <w:numId w:val="5"/>
              </w:numPr>
              <w:spacing w:before="40" w:after="40"/>
              <w:jc w:val="left"/>
              <w:rPr>
                <w:sz w:val="20"/>
                <w:szCs w:val="24"/>
              </w:rPr>
            </w:pPr>
          </w:p>
        </w:tc>
        <w:tc>
          <w:tcPr>
            <w:tcW w:w="1058" w:type="pct"/>
            <w:vMerge w:val="restart"/>
          </w:tcPr>
          <w:p w:rsidR="000E2717" w:rsidRPr="00C351E7" w:rsidRDefault="000E2717" w:rsidP="006D7E10">
            <w:pPr>
              <w:spacing w:before="40" w:after="40"/>
              <w:jc w:val="left"/>
              <w:rPr>
                <w:sz w:val="20"/>
                <w:szCs w:val="24"/>
              </w:rPr>
            </w:pPr>
            <w:r w:rsidRPr="00C351E7">
              <w:rPr>
                <w:sz w:val="20"/>
                <w:szCs w:val="24"/>
              </w:rPr>
              <w:t>Nerūšiuotos (mišrios) komunalinės atliekos</w:t>
            </w:r>
          </w:p>
        </w:tc>
        <w:tc>
          <w:tcPr>
            <w:tcW w:w="1433" w:type="pct"/>
            <w:tcBorders>
              <w:bottom w:val="single" w:sz="4" w:space="0" w:color="auto"/>
            </w:tcBorders>
          </w:tcPr>
          <w:p w:rsidR="000E2717" w:rsidRPr="00C351E7" w:rsidRDefault="000E2717" w:rsidP="006D7E10">
            <w:pPr>
              <w:spacing w:before="40" w:after="40"/>
              <w:jc w:val="left"/>
              <w:rPr>
                <w:sz w:val="20"/>
                <w:szCs w:val="24"/>
              </w:rPr>
            </w:pPr>
            <w:r w:rsidRPr="00C351E7">
              <w:rPr>
                <w:sz w:val="20"/>
                <w:szCs w:val="24"/>
              </w:rPr>
              <w:t>Kolektyviniai konteineriai aikštelėse</w:t>
            </w:r>
          </w:p>
        </w:tc>
        <w:tc>
          <w:tcPr>
            <w:tcW w:w="2281" w:type="pct"/>
          </w:tcPr>
          <w:p w:rsidR="000E2717" w:rsidRPr="00A257E2" w:rsidRDefault="000E2717" w:rsidP="00A257E2">
            <w:pPr>
              <w:spacing w:before="40" w:after="40"/>
              <w:jc w:val="left"/>
              <w:rPr>
                <w:sz w:val="20"/>
                <w:szCs w:val="20"/>
              </w:rPr>
            </w:pPr>
            <w:r w:rsidRPr="00A257E2">
              <w:rPr>
                <w:sz w:val="20"/>
                <w:szCs w:val="20"/>
              </w:rPr>
              <w:t xml:space="preserve">Molėtų mieste </w:t>
            </w:r>
            <w:r w:rsidR="00A257E2" w:rsidRPr="00A257E2">
              <w:rPr>
                <w:sz w:val="20"/>
                <w:szCs w:val="20"/>
              </w:rPr>
              <w:t>–</w:t>
            </w:r>
            <w:r w:rsidRPr="00A257E2">
              <w:rPr>
                <w:sz w:val="20"/>
                <w:szCs w:val="20"/>
              </w:rPr>
              <w:t xml:space="preserve"> </w:t>
            </w:r>
            <w:r w:rsidR="00A257E2" w:rsidRPr="00A257E2">
              <w:rPr>
                <w:sz w:val="20"/>
                <w:szCs w:val="20"/>
              </w:rPr>
              <w:t xml:space="preserve">ne rečiau kaip </w:t>
            </w:r>
            <w:r w:rsidRPr="00A257E2">
              <w:rPr>
                <w:sz w:val="20"/>
                <w:szCs w:val="20"/>
              </w:rPr>
              <w:t>3</w:t>
            </w:r>
            <w:r w:rsidR="00A257E2" w:rsidRPr="00A257E2">
              <w:rPr>
                <w:sz w:val="20"/>
                <w:szCs w:val="20"/>
              </w:rPr>
              <w:t xml:space="preserve"> </w:t>
            </w:r>
            <w:r w:rsidRPr="00A257E2">
              <w:rPr>
                <w:sz w:val="20"/>
                <w:szCs w:val="20"/>
              </w:rPr>
              <w:t xml:space="preserve">kartus per savaitę, </w:t>
            </w:r>
            <w:r w:rsidR="00A257E2">
              <w:rPr>
                <w:sz w:val="20"/>
                <w:szCs w:val="20"/>
              </w:rPr>
              <w:t>gyvenvietėse – ne rečiau kaip 2 kartus per mėnesį,</w:t>
            </w:r>
            <w:r w:rsidRPr="00A257E2">
              <w:rPr>
                <w:sz w:val="20"/>
                <w:szCs w:val="20"/>
              </w:rPr>
              <w:t xml:space="preserve"> </w:t>
            </w:r>
            <w:r w:rsidR="00A257E2" w:rsidRPr="00A257E2">
              <w:rPr>
                <w:sz w:val="20"/>
                <w:szCs w:val="20"/>
              </w:rPr>
              <w:t xml:space="preserve">gyvenamosiose vietovėse iki 100 gyventojų ir viensėdžiuose </w:t>
            </w:r>
            <w:r w:rsidR="00A257E2" w:rsidRPr="00A257E2">
              <w:rPr>
                <w:sz w:val="20"/>
                <w:szCs w:val="20"/>
              </w:rPr>
              <w:softHyphen/>
              <w:t>– ne rečiau kaip 1 kartą per mėnesį</w:t>
            </w:r>
          </w:p>
        </w:tc>
      </w:tr>
      <w:tr w:rsidR="000E2717" w:rsidRPr="00DC488D" w:rsidTr="00BF65F7">
        <w:tc>
          <w:tcPr>
            <w:tcW w:w="228" w:type="pct"/>
            <w:vMerge/>
          </w:tcPr>
          <w:p w:rsidR="000E2717" w:rsidRPr="00C351E7" w:rsidRDefault="000E2717" w:rsidP="0091328C">
            <w:pPr>
              <w:numPr>
                <w:ilvl w:val="0"/>
                <w:numId w:val="5"/>
              </w:numPr>
              <w:spacing w:before="40" w:after="40"/>
              <w:jc w:val="left"/>
              <w:rPr>
                <w:sz w:val="20"/>
                <w:szCs w:val="24"/>
              </w:rPr>
            </w:pPr>
          </w:p>
        </w:tc>
        <w:tc>
          <w:tcPr>
            <w:tcW w:w="1058" w:type="pct"/>
            <w:vMerge/>
          </w:tcPr>
          <w:p w:rsidR="000E2717" w:rsidRPr="00C351E7" w:rsidRDefault="000E2717" w:rsidP="006D7E10">
            <w:pPr>
              <w:spacing w:before="40" w:after="40"/>
              <w:jc w:val="left"/>
              <w:rPr>
                <w:sz w:val="20"/>
                <w:szCs w:val="24"/>
              </w:rPr>
            </w:pPr>
          </w:p>
        </w:tc>
        <w:tc>
          <w:tcPr>
            <w:tcW w:w="1433" w:type="pct"/>
            <w:tcBorders>
              <w:top w:val="single" w:sz="4" w:space="0" w:color="auto"/>
            </w:tcBorders>
          </w:tcPr>
          <w:p w:rsidR="000E2717" w:rsidRPr="00C351E7" w:rsidRDefault="000E2717" w:rsidP="006D7E10">
            <w:pPr>
              <w:spacing w:before="40" w:after="40"/>
              <w:jc w:val="left"/>
              <w:rPr>
                <w:sz w:val="20"/>
                <w:szCs w:val="24"/>
              </w:rPr>
            </w:pPr>
            <w:r w:rsidRPr="00C351E7">
              <w:rPr>
                <w:sz w:val="20"/>
              </w:rPr>
              <w:t xml:space="preserve">Individualūs konteineriai  </w:t>
            </w:r>
          </w:p>
        </w:tc>
        <w:tc>
          <w:tcPr>
            <w:tcW w:w="2281" w:type="pct"/>
          </w:tcPr>
          <w:p w:rsidR="000E2717" w:rsidRPr="00C351E7" w:rsidRDefault="00391C7B" w:rsidP="006D7E10">
            <w:pPr>
              <w:spacing w:before="40" w:after="40"/>
              <w:jc w:val="left"/>
              <w:rPr>
                <w:sz w:val="20"/>
              </w:rPr>
            </w:pPr>
            <w:r>
              <w:rPr>
                <w:sz w:val="20"/>
              </w:rPr>
              <w:t>Ne rečiau kaip 2 kartus per mėnesį</w:t>
            </w:r>
          </w:p>
        </w:tc>
      </w:tr>
      <w:tr w:rsidR="000E2717" w:rsidRPr="00DC488D" w:rsidTr="00BF65F7">
        <w:tc>
          <w:tcPr>
            <w:tcW w:w="228" w:type="pct"/>
            <w:vMerge w:val="restart"/>
          </w:tcPr>
          <w:p w:rsidR="000E2717" w:rsidRPr="00C351E7" w:rsidRDefault="000E2717" w:rsidP="0091328C">
            <w:pPr>
              <w:numPr>
                <w:ilvl w:val="0"/>
                <w:numId w:val="5"/>
              </w:numPr>
              <w:spacing w:before="40" w:after="40"/>
              <w:jc w:val="left"/>
              <w:rPr>
                <w:sz w:val="20"/>
                <w:szCs w:val="24"/>
              </w:rPr>
            </w:pPr>
          </w:p>
        </w:tc>
        <w:tc>
          <w:tcPr>
            <w:tcW w:w="1058" w:type="pct"/>
            <w:vMerge w:val="restart"/>
          </w:tcPr>
          <w:p w:rsidR="000E2717" w:rsidRPr="00C351E7" w:rsidRDefault="007C0C49" w:rsidP="006D7E10">
            <w:pPr>
              <w:spacing w:before="40" w:after="40"/>
              <w:jc w:val="left"/>
              <w:rPr>
                <w:sz w:val="20"/>
                <w:szCs w:val="24"/>
              </w:rPr>
            </w:pPr>
            <w:r>
              <w:rPr>
                <w:sz w:val="20"/>
                <w:szCs w:val="24"/>
              </w:rPr>
              <w:t>Pakuočių atliekos ir kitos antrinės žaliavos</w:t>
            </w:r>
          </w:p>
        </w:tc>
        <w:tc>
          <w:tcPr>
            <w:tcW w:w="1433" w:type="pct"/>
          </w:tcPr>
          <w:p w:rsidR="000E2717" w:rsidRPr="00C351E7" w:rsidRDefault="000E2717" w:rsidP="006D7E10">
            <w:pPr>
              <w:spacing w:before="40" w:after="40"/>
              <w:jc w:val="left"/>
              <w:rPr>
                <w:sz w:val="20"/>
                <w:szCs w:val="24"/>
              </w:rPr>
            </w:pPr>
            <w:r w:rsidRPr="00C351E7">
              <w:rPr>
                <w:sz w:val="20"/>
                <w:szCs w:val="24"/>
              </w:rPr>
              <w:t>Kolektyviniai konteineriai antrinėms žaliavoms surinkti aikštelėse</w:t>
            </w:r>
          </w:p>
        </w:tc>
        <w:tc>
          <w:tcPr>
            <w:tcW w:w="2281" w:type="pct"/>
          </w:tcPr>
          <w:p w:rsidR="000E2717" w:rsidRPr="00C351E7" w:rsidRDefault="000E2717" w:rsidP="006D7E10">
            <w:pPr>
              <w:spacing w:before="40" w:after="40"/>
              <w:jc w:val="left"/>
              <w:rPr>
                <w:sz w:val="20"/>
              </w:rPr>
            </w:pPr>
            <w:r w:rsidRPr="00C351E7">
              <w:rPr>
                <w:sz w:val="20"/>
              </w:rPr>
              <w:t>- skirti stiklinių pakuočių ir stiklo atliekoms surinkti ,,STIKLAS” – ne rečiau kaip 1 kartą per mėnesį;</w:t>
            </w:r>
          </w:p>
          <w:p w:rsidR="000E2717" w:rsidRPr="00C351E7" w:rsidRDefault="000E2717" w:rsidP="006D7E10">
            <w:pPr>
              <w:spacing w:before="40" w:after="40"/>
              <w:jc w:val="left"/>
              <w:rPr>
                <w:sz w:val="20"/>
              </w:rPr>
            </w:pPr>
            <w:r w:rsidRPr="00C351E7">
              <w:rPr>
                <w:sz w:val="20"/>
              </w:rPr>
              <w:t>- skirti popierinių ir kartoninių pakuočių bei popieriaus ir kartono atliekoms surinkti ,,POPIERIUS” – ne rečiau kaip 2 kartus per mėnesį;</w:t>
            </w:r>
          </w:p>
          <w:p w:rsidR="000E2717" w:rsidRPr="00C351E7" w:rsidRDefault="000E2717" w:rsidP="006D7E10">
            <w:pPr>
              <w:spacing w:before="40" w:after="40"/>
              <w:jc w:val="left"/>
              <w:rPr>
                <w:sz w:val="20"/>
              </w:rPr>
            </w:pPr>
            <w:r w:rsidRPr="00C351E7">
              <w:rPr>
                <w:sz w:val="20"/>
              </w:rPr>
              <w:t xml:space="preserve">- skirti plastikinių, metalinių, kombinuotų ir kitų pakuočių atliekoms surinkti ,,PLASTIKAS” – ne </w:t>
            </w:r>
            <w:r w:rsidR="00391C7B">
              <w:rPr>
                <w:sz w:val="20"/>
              </w:rPr>
              <w:t>rečiau kaip 2 kartus per mėnesį</w:t>
            </w:r>
          </w:p>
        </w:tc>
      </w:tr>
      <w:tr w:rsidR="000E2717" w:rsidRPr="00DC488D" w:rsidTr="00BF65F7">
        <w:tc>
          <w:tcPr>
            <w:tcW w:w="228" w:type="pct"/>
            <w:vMerge/>
          </w:tcPr>
          <w:p w:rsidR="000E2717" w:rsidRPr="00C351E7" w:rsidRDefault="000E2717" w:rsidP="0091328C">
            <w:pPr>
              <w:numPr>
                <w:ilvl w:val="0"/>
                <w:numId w:val="5"/>
              </w:numPr>
              <w:spacing w:before="40" w:after="40"/>
              <w:jc w:val="left"/>
              <w:rPr>
                <w:sz w:val="20"/>
              </w:rPr>
            </w:pPr>
          </w:p>
        </w:tc>
        <w:tc>
          <w:tcPr>
            <w:tcW w:w="1058" w:type="pct"/>
            <w:vMerge/>
          </w:tcPr>
          <w:p w:rsidR="000E2717" w:rsidRPr="00C351E7" w:rsidRDefault="000E2717" w:rsidP="006D7E10">
            <w:pPr>
              <w:spacing w:before="40" w:after="40"/>
              <w:jc w:val="left"/>
              <w:rPr>
                <w:sz w:val="20"/>
              </w:rPr>
            </w:pPr>
          </w:p>
        </w:tc>
        <w:tc>
          <w:tcPr>
            <w:tcW w:w="1433" w:type="pct"/>
          </w:tcPr>
          <w:p w:rsidR="000E2717" w:rsidRPr="00C351E7" w:rsidRDefault="000E2717" w:rsidP="006D7E10">
            <w:pPr>
              <w:spacing w:before="40" w:after="40"/>
              <w:jc w:val="left"/>
              <w:rPr>
                <w:sz w:val="20"/>
              </w:rPr>
            </w:pPr>
            <w:r w:rsidRPr="00C351E7">
              <w:rPr>
                <w:sz w:val="20"/>
              </w:rPr>
              <w:t>Individualūs konteineriai  popieriaus ir kartono, plastikų ir stiklo atliekoms</w:t>
            </w:r>
          </w:p>
        </w:tc>
        <w:tc>
          <w:tcPr>
            <w:tcW w:w="2281" w:type="pct"/>
          </w:tcPr>
          <w:p w:rsidR="000E2717" w:rsidRPr="00C351E7" w:rsidRDefault="000E2717" w:rsidP="006D7E10">
            <w:pPr>
              <w:spacing w:before="40" w:after="40"/>
              <w:jc w:val="left"/>
              <w:rPr>
                <w:sz w:val="20"/>
                <w:szCs w:val="20"/>
              </w:rPr>
            </w:pPr>
            <w:r w:rsidRPr="00C351E7">
              <w:rPr>
                <w:sz w:val="20"/>
                <w:szCs w:val="20"/>
              </w:rPr>
              <w:t>Stiklo pakuočių konteineriai - ne rečiau kaip vieną kartą per 3 mėnesius, kitų pakuočių - ne reč</w:t>
            </w:r>
            <w:r w:rsidR="00391C7B">
              <w:rPr>
                <w:sz w:val="20"/>
                <w:szCs w:val="20"/>
              </w:rPr>
              <w:t>iau kaip vieną kartą per mėnesį</w:t>
            </w:r>
          </w:p>
        </w:tc>
      </w:tr>
      <w:tr w:rsidR="00542F34" w:rsidRPr="00DC488D" w:rsidTr="00BF65F7">
        <w:tc>
          <w:tcPr>
            <w:tcW w:w="228" w:type="pct"/>
            <w:vMerge w:val="restart"/>
          </w:tcPr>
          <w:p w:rsidR="00542F34" w:rsidRPr="00C351E7" w:rsidRDefault="00542F34" w:rsidP="0091328C">
            <w:pPr>
              <w:numPr>
                <w:ilvl w:val="0"/>
                <w:numId w:val="5"/>
              </w:numPr>
              <w:spacing w:before="40" w:after="40"/>
              <w:jc w:val="left"/>
              <w:rPr>
                <w:sz w:val="20"/>
                <w:szCs w:val="24"/>
              </w:rPr>
            </w:pPr>
          </w:p>
        </w:tc>
        <w:tc>
          <w:tcPr>
            <w:tcW w:w="1058" w:type="pct"/>
            <w:vMerge w:val="restart"/>
          </w:tcPr>
          <w:p w:rsidR="00542F34" w:rsidRPr="00C351E7" w:rsidRDefault="00542F34" w:rsidP="00B75BDA">
            <w:pPr>
              <w:spacing w:before="40" w:after="40"/>
              <w:jc w:val="left"/>
              <w:rPr>
                <w:sz w:val="20"/>
                <w:szCs w:val="24"/>
              </w:rPr>
            </w:pPr>
            <w:r>
              <w:rPr>
                <w:sz w:val="20"/>
                <w:szCs w:val="24"/>
              </w:rPr>
              <w:t xml:space="preserve">Didelių gabaritų atliekos, </w:t>
            </w:r>
            <w:r w:rsidRPr="00C351E7">
              <w:rPr>
                <w:sz w:val="20"/>
                <w:szCs w:val="24"/>
              </w:rPr>
              <w:t>naudotos pa</w:t>
            </w:r>
            <w:r>
              <w:rPr>
                <w:sz w:val="20"/>
                <w:szCs w:val="24"/>
              </w:rPr>
              <w:t>dangos</w:t>
            </w:r>
            <w:r w:rsidRPr="00C351E7">
              <w:rPr>
                <w:sz w:val="20"/>
                <w:szCs w:val="24"/>
              </w:rPr>
              <w:t xml:space="preserve"> ir pakartotiniam naudojimui tinkami produktai</w:t>
            </w:r>
          </w:p>
        </w:tc>
        <w:tc>
          <w:tcPr>
            <w:tcW w:w="1433" w:type="pct"/>
          </w:tcPr>
          <w:p w:rsidR="00542F34" w:rsidRPr="00C351E7" w:rsidRDefault="00542F34" w:rsidP="006D7E10">
            <w:pPr>
              <w:spacing w:before="40" w:after="40"/>
              <w:jc w:val="left"/>
              <w:rPr>
                <w:sz w:val="20"/>
                <w:szCs w:val="24"/>
              </w:rPr>
            </w:pPr>
            <w:r w:rsidRPr="00C351E7">
              <w:rPr>
                <w:sz w:val="20"/>
                <w:szCs w:val="24"/>
              </w:rPr>
              <w:t>Konteineriai atliekų priėmimo ir laikino saugojimo aikštelėje</w:t>
            </w:r>
          </w:p>
        </w:tc>
        <w:tc>
          <w:tcPr>
            <w:tcW w:w="2281" w:type="pct"/>
          </w:tcPr>
          <w:p w:rsidR="00542F34" w:rsidRPr="00B75BDA" w:rsidRDefault="00542F34" w:rsidP="006D7E10">
            <w:pPr>
              <w:spacing w:before="40" w:after="40"/>
              <w:jc w:val="left"/>
              <w:rPr>
                <w:sz w:val="20"/>
              </w:rPr>
            </w:pPr>
            <w:r w:rsidRPr="00B75BDA">
              <w:rPr>
                <w:sz w:val="20"/>
              </w:rPr>
              <w:t xml:space="preserve">Nuolat </w:t>
            </w:r>
          </w:p>
        </w:tc>
      </w:tr>
      <w:tr w:rsidR="00542F34" w:rsidRPr="00DC488D" w:rsidTr="00BF65F7">
        <w:tc>
          <w:tcPr>
            <w:tcW w:w="228" w:type="pct"/>
            <w:vMerge/>
          </w:tcPr>
          <w:p w:rsidR="00542F34" w:rsidRPr="00C351E7" w:rsidRDefault="00542F34" w:rsidP="0091328C">
            <w:pPr>
              <w:numPr>
                <w:ilvl w:val="0"/>
                <w:numId w:val="5"/>
              </w:numPr>
              <w:spacing w:before="40" w:after="40"/>
              <w:jc w:val="left"/>
              <w:rPr>
                <w:sz w:val="20"/>
                <w:szCs w:val="24"/>
              </w:rPr>
            </w:pPr>
          </w:p>
        </w:tc>
        <w:tc>
          <w:tcPr>
            <w:tcW w:w="1058" w:type="pct"/>
            <w:vMerge/>
          </w:tcPr>
          <w:p w:rsidR="00542F34" w:rsidRPr="00C351E7" w:rsidRDefault="00542F34" w:rsidP="006D7E10">
            <w:pPr>
              <w:spacing w:before="40" w:after="40"/>
              <w:jc w:val="left"/>
              <w:rPr>
                <w:sz w:val="20"/>
                <w:szCs w:val="24"/>
              </w:rPr>
            </w:pPr>
          </w:p>
        </w:tc>
        <w:tc>
          <w:tcPr>
            <w:tcW w:w="1433" w:type="pct"/>
          </w:tcPr>
          <w:p w:rsidR="00542F34" w:rsidRPr="00C351E7" w:rsidRDefault="00542F34" w:rsidP="006D7E10">
            <w:pPr>
              <w:spacing w:before="40" w:after="40"/>
              <w:jc w:val="left"/>
              <w:rPr>
                <w:sz w:val="20"/>
                <w:szCs w:val="24"/>
              </w:rPr>
            </w:pPr>
            <w:r w:rsidRPr="00C351E7">
              <w:rPr>
                <w:sz w:val="20"/>
                <w:szCs w:val="24"/>
              </w:rPr>
              <w:t>Surinkimas apvažiuojant atliekų turėtojus</w:t>
            </w:r>
            <w:r>
              <w:rPr>
                <w:sz w:val="20"/>
                <w:szCs w:val="24"/>
              </w:rPr>
              <w:t xml:space="preserve"> (netaikoma naudotoms padangoms)</w:t>
            </w:r>
          </w:p>
        </w:tc>
        <w:tc>
          <w:tcPr>
            <w:tcW w:w="2281" w:type="pct"/>
          </w:tcPr>
          <w:p w:rsidR="00542F34" w:rsidRPr="00B75BDA" w:rsidRDefault="00391C7B" w:rsidP="00B75BDA">
            <w:pPr>
              <w:spacing w:before="40" w:after="40"/>
              <w:jc w:val="left"/>
              <w:rPr>
                <w:sz w:val="20"/>
              </w:rPr>
            </w:pPr>
            <w:r>
              <w:rPr>
                <w:sz w:val="20"/>
              </w:rPr>
              <w:t xml:space="preserve">Ne rečiau kaip </w:t>
            </w:r>
            <w:r w:rsidR="00542F34" w:rsidRPr="00B75BDA">
              <w:rPr>
                <w:sz w:val="20"/>
              </w:rPr>
              <w:t xml:space="preserve">2 kartus per metus </w:t>
            </w:r>
          </w:p>
        </w:tc>
      </w:tr>
      <w:tr w:rsidR="000E2717" w:rsidRPr="00DC488D" w:rsidTr="00BF65F7">
        <w:tc>
          <w:tcPr>
            <w:tcW w:w="228" w:type="pct"/>
            <w:vMerge w:val="restart"/>
          </w:tcPr>
          <w:p w:rsidR="000E2717" w:rsidRPr="00D715C5" w:rsidRDefault="000E2717" w:rsidP="0091328C">
            <w:pPr>
              <w:numPr>
                <w:ilvl w:val="0"/>
                <w:numId w:val="5"/>
              </w:numPr>
              <w:spacing w:before="40" w:after="40"/>
              <w:jc w:val="left"/>
              <w:rPr>
                <w:sz w:val="20"/>
                <w:szCs w:val="24"/>
              </w:rPr>
            </w:pPr>
          </w:p>
        </w:tc>
        <w:tc>
          <w:tcPr>
            <w:tcW w:w="1058" w:type="pct"/>
            <w:vMerge w:val="restart"/>
          </w:tcPr>
          <w:p w:rsidR="000E2717" w:rsidRPr="00D715C5" w:rsidRDefault="000E2717" w:rsidP="006D7E10">
            <w:pPr>
              <w:spacing w:before="40" w:after="40"/>
              <w:jc w:val="left"/>
              <w:rPr>
                <w:sz w:val="20"/>
                <w:szCs w:val="24"/>
              </w:rPr>
            </w:pPr>
            <w:r w:rsidRPr="00D715C5">
              <w:rPr>
                <w:sz w:val="20"/>
                <w:szCs w:val="24"/>
              </w:rPr>
              <w:t>Elektros ir elektroninės įrangos atliekos</w:t>
            </w:r>
          </w:p>
        </w:tc>
        <w:tc>
          <w:tcPr>
            <w:tcW w:w="1433" w:type="pct"/>
          </w:tcPr>
          <w:p w:rsidR="000E2717" w:rsidRPr="00D715C5" w:rsidRDefault="000E2717" w:rsidP="006D7E10">
            <w:pPr>
              <w:spacing w:before="40" w:after="40"/>
              <w:jc w:val="left"/>
              <w:rPr>
                <w:sz w:val="20"/>
                <w:szCs w:val="24"/>
              </w:rPr>
            </w:pPr>
            <w:r w:rsidRPr="00D715C5">
              <w:rPr>
                <w:sz w:val="20"/>
                <w:szCs w:val="24"/>
              </w:rPr>
              <w:t>Konteineriai atliekų priėmimo ir laikino saugojimo aikštelėje</w:t>
            </w:r>
          </w:p>
        </w:tc>
        <w:tc>
          <w:tcPr>
            <w:tcW w:w="2281" w:type="pct"/>
          </w:tcPr>
          <w:p w:rsidR="000E2717" w:rsidRPr="00D715C5" w:rsidRDefault="000E2717" w:rsidP="006D7E10">
            <w:pPr>
              <w:spacing w:before="40" w:after="40"/>
              <w:jc w:val="left"/>
              <w:rPr>
                <w:sz w:val="20"/>
              </w:rPr>
            </w:pPr>
            <w:r w:rsidRPr="00D715C5">
              <w:rPr>
                <w:sz w:val="20"/>
              </w:rPr>
              <w:t xml:space="preserve">Nuolat </w:t>
            </w:r>
          </w:p>
        </w:tc>
      </w:tr>
      <w:tr w:rsidR="000E2717" w:rsidRPr="00DC488D" w:rsidTr="00BF65F7">
        <w:tc>
          <w:tcPr>
            <w:tcW w:w="228" w:type="pct"/>
            <w:vMerge/>
          </w:tcPr>
          <w:p w:rsidR="000E2717" w:rsidRPr="00D715C5" w:rsidRDefault="000E2717" w:rsidP="0091328C">
            <w:pPr>
              <w:numPr>
                <w:ilvl w:val="0"/>
                <w:numId w:val="5"/>
              </w:numPr>
              <w:spacing w:before="40" w:after="40"/>
              <w:jc w:val="left"/>
              <w:rPr>
                <w:sz w:val="20"/>
                <w:szCs w:val="24"/>
              </w:rPr>
            </w:pPr>
          </w:p>
        </w:tc>
        <w:tc>
          <w:tcPr>
            <w:tcW w:w="1058" w:type="pct"/>
            <w:vMerge/>
          </w:tcPr>
          <w:p w:rsidR="000E2717" w:rsidRPr="00D715C5" w:rsidRDefault="000E2717" w:rsidP="006D7E10">
            <w:pPr>
              <w:spacing w:before="40" w:after="40"/>
              <w:jc w:val="left"/>
              <w:rPr>
                <w:sz w:val="20"/>
                <w:szCs w:val="24"/>
              </w:rPr>
            </w:pPr>
          </w:p>
        </w:tc>
        <w:tc>
          <w:tcPr>
            <w:tcW w:w="1433" w:type="pct"/>
          </w:tcPr>
          <w:p w:rsidR="000E2717" w:rsidRPr="00D715C5" w:rsidRDefault="000E2717" w:rsidP="006D7E10">
            <w:pPr>
              <w:spacing w:before="40" w:after="40"/>
              <w:jc w:val="left"/>
              <w:rPr>
                <w:sz w:val="20"/>
                <w:szCs w:val="24"/>
              </w:rPr>
            </w:pPr>
            <w:r w:rsidRPr="00D715C5">
              <w:rPr>
                <w:sz w:val="20"/>
                <w:szCs w:val="24"/>
              </w:rPr>
              <w:t>Surinkimas apvažiuojant atliekų turėtojus</w:t>
            </w:r>
          </w:p>
        </w:tc>
        <w:tc>
          <w:tcPr>
            <w:tcW w:w="2281" w:type="pct"/>
          </w:tcPr>
          <w:p w:rsidR="000E2717" w:rsidRPr="00D715C5" w:rsidRDefault="00391C7B" w:rsidP="006D7E10">
            <w:pPr>
              <w:spacing w:before="40" w:after="40"/>
              <w:jc w:val="left"/>
              <w:rPr>
                <w:sz w:val="20"/>
              </w:rPr>
            </w:pPr>
            <w:r>
              <w:rPr>
                <w:sz w:val="20"/>
              </w:rPr>
              <w:t xml:space="preserve">Ne rečiau kaip </w:t>
            </w:r>
            <w:r w:rsidRPr="00B75BDA">
              <w:rPr>
                <w:sz w:val="20"/>
              </w:rPr>
              <w:t>2 kartus per metus</w:t>
            </w:r>
          </w:p>
        </w:tc>
      </w:tr>
      <w:tr w:rsidR="000E2717" w:rsidRPr="00DC488D" w:rsidTr="00BF65F7">
        <w:tc>
          <w:tcPr>
            <w:tcW w:w="228" w:type="pct"/>
          </w:tcPr>
          <w:p w:rsidR="000E2717" w:rsidRPr="00D715C5" w:rsidRDefault="000E2717" w:rsidP="0091328C">
            <w:pPr>
              <w:numPr>
                <w:ilvl w:val="0"/>
                <w:numId w:val="5"/>
              </w:numPr>
              <w:spacing w:before="40" w:after="40"/>
              <w:jc w:val="left"/>
              <w:rPr>
                <w:sz w:val="20"/>
                <w:szCs w:val="24"/>
              </w:rPr>
            </w:pPr>
          </w:p>
        </w:tc>
        <w:tc>
          <w:tcPr>
            <w:tcW w:w="1058" w:type="pct"/>
          </w:tcPr>
          <w:p w:rsidR="000E2717" w:rsidRPr="00D715C5" w:rsidRDefault="000E2717" w:rsidP="006D7E10">
            <w:pPr>
              <w:spacing w:before="40" w:after="40"/>
              <w:jc w:val="left"/>
              <w:rPr>
                <w:sz w:val="20"/>
                <w:szCs w:val="24"/>
              </w:rPr>
            </w:pPr>
            <w:r w:rsidRPr="00D715C5">
              <w:rPr>
                <w:sz w:val="20"/>
                <w:szCs w:val="24"/>
              </w:rPr>
              <w:t>Tekstilės atliekos</w:t>
            </w:r>
          </w:p>
        </w:tc>
        <w:tc>
          <w:tcPr>
            <w:tcW w:w="1433" w:type="pct"/>
          </w:tcPr>
          <w:p w:rsidR="000E2717" w:rsidRPr="00D715C5" w:rsidRDefault="000E2717" w:rsidP="006D7E10">
            <w:pPr>
              <w:spacing w:before="40" w:after="40"/>
              <w:jc w:val="left"/>
              <w:rPr>
                <w:sz w:val="20"/>
                <w:szCs w:val="24"/>
              </w:rPr>
            </w:pPr>
            <w:r w:rsidRPr="00D715C5">
              <w:rPr>
                <w:sz w:val="20"/>
                <w:szCs w:val="24"/>
              </w:rPr>
              <w:t>Konteineriai atliekų priėmimo ir laikino saugojimo aikštelėje</w:t>
            </w:r>
          </w:p>
        </w:tc>
        <w:tc>
          <w:tcPr>
            <w:tcW w:w="2281" w:type="pct"/>
          </w:tcPr>
          <w:p w:rsidR="000E2717" w:rsidRPr="00D715C5" w:rsidRDefault="000E2717" w:rsidP="006D7E10">
            <w:pPr>
              <w:spacing w:before="40" w:after="40"/>
              <w:jc w:val="left"/>
              <w:rPr>
                <w:sz w:val="20"/>
              </w:rPr>
            </w:pPr>
            <w:r w:rsidRPr="00D715C5">
              <w:rPr>
                <w:sz w:val="20"/>
              </w:rPr>
              <w:t xml:space="preserve">Nuolat </w:t>
            </w:r>
          </w:p>
        </w:tc>
      </w:tr>
      <w:tr w:rsidR="000E2717" w:rsidRPr="00DC488D" w:rsidTr="00BF65F7">
        <w:tc>
          <w:tcPr>
            <w:tcW w:w="228" w:type="pct"/>
          </w:tcPr>
          <w:p w:rsidR="000E2717" w:rsidRPr="00D715C5" w:rsidRDefault="000E2717" w:rsidP="0091328C">
            <w:pPr>
              <w:numPr>
                <w:ilvl w:val="0"/>
                <w:numId w:val="5"/>
              </w:numPr>
              <w:spacing w:before="40" w:after="40"/>
              <w:jc w:val="left"/>
              <w:rPr>
                <w:sz w:val="20"/>
                <w:szCs w:val="24"/>
              </w:rPr>
            </w:pPr>
          </w:p>
        </w:tc>
        <w:tc>
          <w:tcPr>
            <w:tcW w:w="1058" w:type="pct"/>
          </w:tcPr>
          <w:p w:rsidR="000E2717" w:rsidRPr="00D715C5" w:rsidRDefault="000E2717" w:rsidP="006D7E10">
            <w:pPr>
              <w:spacing w:before="40" w:after="40"/>
              <w:jc w:val="left"/>
              <w:rPr>
                <w:sz w:val="20"/>
                <w:szCs w:val="24"/>
              </w:rPr>
            </w:pPr>
            <w:r w:rsidRPr="00D715C5">
              <w:rPr>
                <w:sz w:val="20"/>
                <w:szCs w:val="24"/>
              </w:rPr>
              <w:t>Žaliosios ir medienos atliekos</w:t>
            </w:r>
          </w:p>
        </w:tc>
        <w:tc>
          <w:tcPr>
            <w:tcW w:w="1433" w:type="pct"/>
          </w:tcPr>
          <w:p w:rsidR="000E2717" w:rsidRPr="00D715C5" w:rsidRDefault="000E2717" w:rsidP="006D7E10">
            <w:pPr>
              <w:spacing w:before="40" w:after="40"/>
              <w:jc w:val="left"/>
              <w:rPr>
                <w:sz w:val="20"/>
                <w:szCs w:val="24"/>
              </w:rPr>
            </w:pPr>
            <w:r w:rsidRPr="00D715C5">
              <w:rPr>
                <w:sz w:val="20"/>
                <w:szCs w:val="24"/>
              </w:rPr>
              <w:t>Priėmimas žaliųjų atliekų kompostavimo aikštelėje</w:t>
            </w:r>
          </w:p>
        </w:tc>
        <w:tc>
          <w:tcPr>
            <w:tcW w:w="2281" w:type="pct"/>
          </w:tcPr>
          <w:p w:rsidR="000E2717" w:rsidRPr="00D715C5" w:rsidRDefault="000E2717" w:rsidP="006D7E10">
            <w:pPr>
              <w:spacing w:before="40" w:after="40"/>
              <w:jc w:val="left"/>
              <w:rPr>
                <w:sz w:val="20"/>
              </w:rPr>
            </w:pPr>
            <w:r w:rsidRPr="00D715C5">
              <w:rPr>
                <w:sz w:val="20"/>
              </w:rPr>
              <w:t xml:space="preserve">Nuolat </w:t>
            </w:r>
          </w:p>
        </w:tc>
      </w:tr>
      <w:tr w:rsidR="000E2717" w:rsidRPr="00DC488D" w:rsidTr="00BF65F7">
        <w:tc>
          <w:tcPr>
            <w:tcW w:w="228" w:type="pct"/>
          </w:tcPr>
          <w:p w:rsidR="000E2717" w:rsidRPr="00D715C5" w:rsidRDefault="000E2717" w:rsidP="0091328C">
            <w:pPr>
              <w:numPr>
                <w:ilvl w:val="0"/>
                <w:numId w:val="5"/>
              </w:numPr>
              <w:spacing w:before="40" w:after="40"/>
              <w:jc w:val="left"/>
              <w:rPr>
                <w:sz w:val="20"/>
                <w:szCs w:val="24"/>
              </w:rPr>
            </w:pPr>
          </w:p>
        </w:tc>
        <w:tc>
          <w:tcPr>
            <w:tcW w:w="1058" w:type="pct"/>
          </w:tcPr>
          <w:p w:rsidR="000E2717" w:rsidRPr="00D715C5" w:rsidRDefault="000E2717" w:rsidP="006D7E10">
            <w:pPr>
              <w:spacing w:before="40" w:after="40"/>
              <w:jc w:val="left"/>
              <w:rPr>
                <w:sz w:val="20"/>
                <w:szCs w:val="24"/>
              </w:rPr>
            </w:pPr>
            <w:r w:rsidRPr="00D715C5">
              <w:rPr>
                <w:sz w:val="20"/>
                <w:szCs w:val="24"/>
              </w:rPr>
              <w:t>Statybinės atliekos</w:t>
            </w:r>
          </w:p>
        </w:tc>
        <w:tc>
          <w:tcPr>
            <w:tcW w:w="1433" w:type="pct"/>
          </w:tcPr>
          <w:p w:rsidR="000E2717" w:rsidRPr="00D715C5" w:rsidRDefault="000E2717" w:rsidP="006D7E10">
            <w:pPr>
              <w:spacing w:before="40" w:after="40"/>
              <w:jc w:val="left"/>
              <w:rPr>
                <w:sz w:val="20"/>
                <w:szCs w:val="24"/>
              </w:rPr>
            </w:pPr>
            <w:r w:rsidRPr="00D715C5">
              <w:rPr>
                <w:sz w:val="20"/>
                <w:szCs w:val="24"/>
              </w:rPr>
              <w:t>Konteineriai atliekų priėmimo ir laikino saugojimo aikštelėje</w:t>
            </w:r>
          </w:p>
        </w:tc>
        <w:tc>
          <w:tcPr>
            <w:tcW w:w="2281" w:type="pct"/>
          </w:tcPr>
          <w:p w:rsidR="000E2717" w:rsidRPr="00D715C5" w:rsidRDefault="000E2717" w:rsidP="006D7E10">
            <w:pPr>
              <w:spacing w:before="40" w:after="40"/>
              <w:jc w:val="left"/>
              <w:rPr>
                <w:sz w:val="20"/>
              </w:rPr>
            </w:pPr>
            <w:r w:rsidRPr="00D715C5">
              <w:rPr>
                <w:sz w:val="20"/>
              </w:rPr>
              <w:t xml:space="preserve">Nuolat </w:t>
            </w:r>
          </w:p>
        </w:tc>
      </w:tr>
      <w:tr w:rsidR="000E2717" w:rsidRPr="00DC488D" w:rsidTr="00BF65F7">
        <w:tc>
          <w:tcPr>
            <w:tcW w:w="228" w:type="pct"/>
            <w:vMerge w:val="restart"/>
            <w:tcBorders>
              <w:top w:val="single" w:sz="4" w:space="0" w:color="000000"/>
              <w:left w:val="single" w:sz="4" w:space="0" w:color="000000"/>
              <w:right w:val="single" w:sz="4" w:space="0" w:color="000000"/>
            </w:tcBorders>
          </w:tcPr>
          <w:p w:rsidR="000E2717" w:rsidRPr="00D715C5" w:rsidRDefault="000E2717" w:rsidP="0091328C">
            <w:pPr>
              <w:numPr>
                <w:ilvl w:val="0"/>
                <w:numId w:val="5"/>
              </w:numPr>
              <w:spacing w:before="40" w:after="40"/>
              <w:jc w:val="left"/>
              <w:rPr>
                <w:sz w:val="20"/>
                <w:szCs w:val="24"/>
              </w:rPr>
            </w:pPr>
          </w:p>
        </w:tc>
        <w:tc>
          <w:tcPr>
            <w:tcW w:w="1058" w:type="pct"/>
            <w:vMerge w:val="restart"/>
            <w:tcBorders>
              <w:top w:val="single" w:sz="4" w:space="0" w:color="000000"/>
              <w:left w:val="single" w:sz="4" w:space="0" w:color="000000"/>
              <w:right w:val="single" w:sz="4" w:space="0" w:color="000000"/>
            </w:tcBorders>
          </w:tcPr>
          <w:p w:rsidR="000E2717" w:rsidRPr="00D715C5" w:rsidRDefault="000E2717" w:rsidP="006D7E10">
            <w:pPr>
              <w:spacing w:before="40" w:after="40"/>
              <w:jc w:val="left"/>
              <w:rPr>
                <w:sz w:val="20"/>
                <w:szCs w:val="24"/>
              </w:rPr>
            </w:pPr>
            <w:r w:rsidRPr="00D715C5">
              <w:rPr>
                <w:sz w:val="20"/>
                <w:szCs w:val="24"/>
              </w:rPr>
              <w:t>Buities pavojingosios atliekos</w:t>
            </w:r>
          </w:p>
        </w:tc>
        <w:tc>
          <w:tcPr>
            <w:tcW w:w="1433" w:type="pct"/>
            <w:tcBorders>
              <w:top w:val="single" w:sz="4" w:space="0" w:color="000000"/>
              <w:left w:val="single" w:sz="4" w:space="0" w:color="000000"/>
              <w:bottom w:val="single" w:sz="4" w:space="0" w:color="000000"/>
              <w:right w:val="single" w:sz="4" w:space="0" w:color="000000"/>
            </w:tcBorders>
          </w:tcPr>
          <w:p w:rsidR="000E2717" w:rsidRPr="00D715C5" w:rsidRDefault="000E2717" w:rsidP="006D7E10">
            <w:pPr>
              <w:spacing w:before="40" w:after="40"/>
              <w:jc w:val="left"/>
              <w:rPr>
                <w:sz w:val="20"/>
                <w:szCs w:val="24"/>
              </w:rPr>
            </w:pPr>
            <w:r w:rsidRPr="00D715C5">
              <w:rPr>
                <w:sz w:val="20"/>
                <w:szCs w:val="24"/>
              </w:rPr>
              <w:t>Konteineriai atliekų priėmimo ir laikino saugojimo aikštelėje</w:t>
            </w:r>
          </w:p>
        </w:tc>
        <w:tc>
          <w:tcPr>
            <w:tcW w:w="2281" w:type="pct"/>
            <w:tcBorders>
              <w:top w:val="single" w:sz="4" w:space="0" w:color="000000"/>
              <w:left w:val="single" w:sz="4" w:space="0" w:color="000000"/>
              <w:bottom w:val="single" w:sz="4" w:space="0" w:color="000000"/>
              <w:right w:val="single" w:sz="4" w:space="0" w:color="000000"/>
            </w:tcBorders>
          </w:tcPr>
          <w:p w:rsidR="000E2717" w:rsidRPr="00D715C5" w:rsidRDefault="000E2717" w:rsidP="006D7E10">
            <w:pPr>
              <w:spacing w:before="40" w:after="40"/>
              <w:jc w:val="left"/>
              <w:rPr>
                <w:sz w:val="20"/>
              </w:rPr>
            </w:pPr>
            <w:r w:rsidRPr="00D715C5">
              <w:rPr>
                <w:sz w:val="20"/>
              </w:rPr>
              <w:t xml:space="preserve">Nuolat </w:t>
            </w:r>
          </w:p>
        </w:tc>
      </w:tr>
      <w:tr w:rsidR="000E2717" w:rsidRPr="00DC488D" w:rsidTr="00BF65F7">
        <w:tc>
          <w:tcPr>
            <w:tcW w:w="228" w:type="pct"/>
            <w:vMerge/>
            <w:tcBorders>
              <w:left w:val="single" w:sz="4" w:space="0" w:color="000000"/>
              <w:bottom w:val="single" w:sz="4" w:space="0" w:color="000000"/>
              <w:right w:val="single" w:sz="4" w:space="0" w:color="000000"/>
            </w:tcBorders>
          </w:tcPr>
          <w:p w:rsidR="000E2717" w:rsidRPr="00D715C5" w:rsidRDefault="000E2717" w:rsidP="0091328C">
            <w:pPr>
              <w:numPr>
                <w:ilvl w:val="0"/>
                <w:numId w:val="5"/>
              </w:numPr>
              <w:spacing w:before="40" w:after="40"/>
              <w:jc w:val="left"/>
              <w:rPr>
                <w:sz w:val="20"/>
                <w:szCs w:val="24"/>
              </w:rPr>
            </w:pPr>
          </w:p>
        </w:tc>
        <w:tc>
          <w:tcPr>
            <w:tcW w:w="1058" w:type="pct"/>
            <w:vMerge/>
            <w:tcBorders>
              <w:left w:val="single" w:sz="4" w:space="0" w:color="000000"/>
              <w:bottom w:val="single" w:sz="4" w:space="0" w:color="000000"/>
              <w:right w:val="single" w:sz="4" w:space="0" w:color="000000"/>
            </w:tcBorders>
          </w:tcPr>
          <w:p w:rsidR="000E2717" w:rsidRPr="00D715C5" w:rsidRDefault="000E2717" w:rsidP="006D7E10">
            <w:pPr>
              <w:spacing w:before="40" w:after="40"/>
              <w:jc w:val="left"/>
              <w:rPr>
                <w:sz w:val="20"/>
                <w:szCs w:val="24"/>
              </w:rPr>
            </w:pPr>
          </w:p>
        </w:tc>
        <w:tc>
          <w:tcPr>
            <w:tcW w:w="1433" w:type="pct"/>
            <w:tcBorders>
              <w:top w:val="single" w:sz="4" w:space="0" w:color="000000"/>
              <w:left w:val="single" w:sz="4" w:space="0" w:color="000000"/>
              <w:bottom w:val="single" w:sz="4" w:space="0" w:color="000000"/>
              <w:right w:val="single" w:sz="4" w:space="0" w:color="000000"/>
            </w:tcBorders>
          </w:tcPr>
          <w:p w:rsidR="000E2717" w:rsidRPr="00D715C5" w:rsidRDefault="000E2717" w:rsidP="006D7E10">
            <w:pPr>
              <w:spacing w:before="40" w:after="40"/>
              <w:jc w:val="left"/>
              <w:rPr>
                <w:sz w:val="20"/>
                <w:szCs w:val="24"/>
              </w:rPr>
            </w:pPr>
            <w:r w:rsidRPr="00D715C5">
              <w:rPr>
                <w:sz w:val="20"/>
                <w:szCs w:val="24"/>
              </w:rPr>
              <w:t>Surinkimas apvažiuojant atliekų turėtojus</w:t>
            </w:r>
          </w:p>
        </w:tc>
        <w:tc>
          <w:tcPr>
            <w:tcW w:w="2281" w:type="pct"/>
            <w:tcBorders>
              <w:top w:val="single" w:sz="4" w:space="0" w:color="000000"/>
              <w:left w:val="single" w:sz="4" w:space="0" w:color="000000"/>
              <w:bottom w:val="single" w:sz="4" w:space="0" w:color="000000"/>
              <w:right w:val="single" w:sz="4" w:space="0" w:color="000000"/>
            </w:tcBorders>
          </w:tcPr>
          <w:p w:rsidR="000E2717" w:rsidRPr="00D715C5" w:rsidRDefault="00391C7B" w:rsidP="006D7E10">
            <w:pPr>
              <w:spacing w:before="40" w:after="40"/>
              <w:jc w:val="left"/>
              <w:rPr>
                <w:sz w:val="20"/>
              </w:rPr>
            </w:pPr>
            <w:r>
              <w:rPr>
                <w:sz w:val="20"/>
              </w:rPr>
              <w:t xml:space="preserve">Ne rečiau kaip </w:t>
            </w:r>
            <w:r w:rsidRPr="00B75BDA">
              <w:rPr>
                <w:sz w:val="20"/>
              </w:rPr>
              <w:t>2 kartus per metus</w:t>
            </w:r>
          </w:p>
        </w:tc>
      </w:tr>
    </w:tbl>
    <w:p w:rsidR="00B7146A" w:rsidRPr="00D77AFF" w:rsidRDefault="000E2717" w:rsidP="00B7146A">
      <w:pPr>
        <w:rPr>
          <w:sz w:val="20"/>
          <w:szCs w:val="20"/>
        </w:rPr>
      </w:pPr>
      <w:r w:rsidRPr="00BF65F7">
        <w:rPr>
          <w:i/>
          <w:sz w:val="20"/>
          <w:szCs w:val="20"/>
        </w:rPr>
        <w:t>Pastaba:</w:t>
      </w:r>
      <w:r w:rsidRPr="00D77AFF">
        <w:rPr>
          <w:sz w:val="20"/>
          <w:szCs w:val="20"/>
        </w:rPr>
        <w:t xml:space="preserve"> </w:t>
      </w:r>
      <w:r w:rsidRPr="00D77AFF">
        <w:rPr>
          <w:i/>
          <w:sz w:val="20"/>
          <w:szCs w:val="20"/>
        </w:rPr>
        <w:t xml:space="preserve">maisto atliekų surinkimo grafikas bus patvirtintas, o mišrių atliekų surinkimo grafikas pakoreguotas, </w:t>
      </w:r>
      <w:r w:rsidR="00C351E7" w:rsidRPr="00D77AFF">
        <w:rPr>
          <w:i/>
          <w:sz w:val="20"/>
          <w:szCs w:val="20"/>
        </w:rPr>
        <w:t xml:space="preserve">tik </w:t>
      </w:r>
      <w:r w:rsidRPr="00D77AFF">
        <w:rPr>
          <w:i/>
          <w:sz w:val="20"/>
          <w:szCs w:val="20"/>
        </w:rPr>
        <w:t xml:space="preserve">atlikus maisto atliekų atskiro surinkimo </w:t>
      </w:r>
      <w:r w:rsidR="00C351E7" w:rsidRPr="00D77AFF">
        <w:rPr>
          <w:i/>
          <w:sz w:val="20"/>
          <w:szCs w:val="20"/>
        </w:rPr>
        <w:t>pilotinį projektą arba prieš pradedant diegti atskirą maisto atliekų surinkimo sistemą.</w:t>
      </w:r>
    </w:p>
    <w:p w:rsidR="002F1E23" w:rsidRDefault="002F1E23" w:rsidP="007D12E2">
      <w:pPr>
        <w:pStyle w:val="Antrat3"/>
      </w:pPr>
      <w:bookmarkStart w:id="117" w:name="_Ref366249369"/>
      <w:bookmarkStart w:id="118" w:name="_Toc414021933"/>
      <w:r w:rsidRPr="00391B92">
        <w:t>Po rūšiavimo likusių mišrių komunalinių atliekų tvarkymo ateityje vertinimas</w:t>
      </w:r>
      <w:bookmarkEnd w:id="117"/>
      <w:bookmarkEnd w:id="118"/>
    </w:p>
    <w:p w:rsidR="001C1390" w:rsidRPr="001C1390" w:rsidRDefault="001C1390" w:rsidP="001C1390">
      <w:pPr>
        <w:rPr>
          <w:sz w:val="23"/>
          <w:szCs w:val="23"/>
        </w:rPr>
      </w:pPr>
      <w:r>
        <w:rPr>
          <w:sz w:val="23"/>
          <w:szCs w:val="23"/>
        </w:rPr>
        <w:t>Siekiant Valstybiniame atliekų tvarkymo 2014</w:t>
      </w:r>
      <w:r w:rsidR="00EC232E">
        <w:rPr>
          <w:sz w:val="23"/>
          <w:szCs w:val="23"/>
        </w:rPr>
        <w:t>–</w:t>
      </w:r>
      <w:r>
        <w:rPr>
          <w:sz w:val="23"/>
          <w:szCs w:val="23"/>
        </w:rPr>
        <w:t xml:space="preserve">2020 m. plane nustatytų užduočių įgyvendinimo, pirminio rūšiavimo priemonės nebus pakankamai efektyvios, todėl reikalinga infrastruktūra, kuria būtų sudarytos galimybės pakuočių atliekų ir kitų antrinių žaliavų, biologiškai skaidžios frakcijos ir kitų srautų atskyrimui iš mišrių komunalinių atliekų srauto. </w:t>
      </w:r>
      <w:r w:rsidRPr="008E465E">
        <w:t xml:space="preserve">Siekiant atliekų tvarkymo sistemos efektyvumo ir ekonominės naudos vartotojams, mišrių komunalinių atliekų tvarkymo infrastruktūros plėtrą numatoma ir toliau vykdyti regioniniu principu. </w:t>
      </w:r>
      <w:r w:rsidRPr="008E465E">
        <w:rPr>
          <w:i/>
        </w:rPr>
        <w:t xml:space="preserve">Valstybiniame atliekų tvarkymo 2014–2020 metų plane </w:t>
      </w:r>
      <w:r w:rsidRPr="008E465E">
        <w:t>numatyta, kad savivaldybės iki 2016 metų privalo baigti įrengti mechaninio biologinio apdorojimo įrenginius, kuriuose būtų atskiriamos ir apdorojamos biologiškai skaidžios atliekos, arba mechaninio apdorojimo įrenginius, kuriuose biologiškai skaidžios atliekos būtų apdorojamos prieš jas perduodant naudoti energijai gauti.</w:t>
      </w:r>
    </w:p>
    <w:p w:rsidR="001C1390" w:rsidRPr="008E465E" w:rsidRDefault="001C1390" w:rsidP="001C1390">
      <w:pPr>
        <w:rPr>
          <w:szCs w:val="24"/>
          <w:lang w:eastAsia="en-US"/>
        </w:rPr>
      </w:pPr>
      <w:r>
        <w:rPr>
          <w:szCs w:val="24"/>
          <w:lang w:eastAsia="en-US"/>
        </w:rPr>
        <w:t>URATC</w:t>
      </w:r>
      <w:r w:rsidRPr="008E465E">
        <w:rPr>
          <w:szCs w:val="24"/>
          <w:lang w:eastAsia="en-US"/>
        </w:rPr>
        <w:t xml:space="preserve"> įgyvendinant</w:t>
      </w:r>
      <w:r w:rsidRPr="008E465E">
        <w:rPr>
          <w:szCs w:val="24"/>
        </w:rPr>
        <w:t xml:space="preserve"> ES finansuojamą projektą</w:t>
      </w:r>
      <w:r w:rsidRPr="008E465E">
        <w:rPr>
          <w:szCs w:val="24"/>
          <w:lang w:eastAsia="en-US"/>
        </w:rPr>
        <w:t xml:space="preserve"> </w:t>
      </w:r>
      <w:r w:rsidRPr="008E465E">
        <w:rPr>
          <w:i/>
          <w:szCs w:val="24"/>
          <w:lang w:eastAsia="en-US"/>
        </w:rPr>
        <w:t>,,</w:t>
      </w:r>
      <w:r>
        <w:rPr>
          <w:i/>
          <w:szCs w:val="24"/>
          <w:lang w:eastAsia="en-US"/>
        </w:rPr>
        <w:t xml:space="preserve">Uteno </w:t>
      </w:r>
      <w:r w:rsidRPr="008E465E">
        <w:rPr>
          <w:i/>
          <w:szCs w:val="24"/>
          <w:lang w:eastAsia="en-US"/>
        </w:rPr>
        <w:t>regiono komunalinių atliekų tvarkymo sistemos plėtra”</w:t>
      </w:r>
      <w:r w:rsidRPr="008E465E">
        <w:rPr>
          <w:szCs w:val="24"/>
          <w:lang w:eastAsia="en-US"/>
        </w:rPr>
        <w:t xml:space="preserve">, </w:t>
      </w:r>
      <w:r>
        <w:rPr>
          <w:szCs w:val="24"/>
        </w:rPr>
        <w:t>Mockėnų k., Utenos r.</w:t>
      </w:r>
      <w:r w:rsidRPr="008E465E">
        <w:rPr>
          <w:szCs w:val="24"/>
        </w:rPr>
        <w:t xml:space="preserve"> </w:t>
      </w:r>
      <w:r w:rsidRPr="008E465E">
        <w:rPr>
          <w:szCs w:val="24"/>
          <w:lang w:eastAsia="en-US"/>
        </w:rPr>
        <w:t xml:space="preserve">bus pastatyti regioniniai </w:t>
      </w:r>
      <w:r w:rsidRPr="008E465E">
        <w:rPr>
          <w:szCs w:val="24"/>
        </w:rPr>
        <w:t>atliekų mechaninio</w:t>
      </w:r>
      <w:r>
        <w:rPr>
          <w:szCs w:val="24"/>
        </w:rPr>
        <w:t xml:space="preserve"> ir</w:t>
      </w:r>
      <w:r w:rsidRPr="008E465E">
        <w:rPr>
          <w:szCs w:val="24"/>
        </w:rPr>
        <w:t xml:space="preserve"> biologinio apdorojimo įrenginiai, kurių </w:t>
      </w:r>
      <w:r>
        <w:rPr>
          <w:szCs w:val="24"/>
        </w:rPr>
        <w:t xml:space="preserve">bendri </w:t>
      </w:r>
      <w:r w:rsidRPr="008E465E">
        <w:rPr>
          <w:szCs w:val="24"/>
        </w:rPr>
        <w:t xml:space="preserve">metiniai pajėgumai sieks apie </w:t>
      </w:r>
      <w:r>
        <w:rPr>
          <w:szCs w:val="24"/>
        </w:rPr>
        <w:t>42,5</w:t>
      </w:r>
      <w:r w:rsidRPr="008E465E">
        <w:rPr>
          <w:szCs w:val="24"/>
        </w:rPr>
        <w:t xml:space="preserve"> tūkst. tonų</w:t>
      </w:r>
      <w:r>
        <w:rPr>
          <w:szCs w:val="24"/>
        </w:rPr>
        <w:t xml:space="preserve"> mišrių komunalinių atliekų</w:t>
      </w:r>
      <w:r w:rsidRPr="008E465E">
        <w:rPr>
          <w:szCs w:val="24"/>
        </w:rPr>
        <w:t>.</w:t>
      </w:r>
      <w:r w:rsidRPr="008E465E">
        <w:t xml:space="preserve"> </w:t>
      </w:r>
      <w:r w:rsidRPr="008E465E">
        <w:rPr>
          <w:lang w:eastAsia="en-US"/>
        </w:rPr>
        <w:t xml:space="preserve">Pagrindinė šių įrenginių mechaninio rūšiavimo grandies paskirtis – iš mišrių komunalinių atliekų srauto atskirti </w:t>
      </w:r>
      <w:r w:rsidR="00FD4B9E">
        <w:rPr>
          <w:lang w:eastAsia="en-US"/>
        </w:rPr>
        <w:t xml:space="preserve">pakuočių atliekas ir kitas </w:t>
      </w:r>
      <w:r w:rsidRPr="008E465E">
        <w:rPr>
          <w:lang w:eastAsia="en-US"/>
        </w:rPr>
        <w:t xml:space="preserve">antrines </w:t>
      </w:r>
      <w:r w:rsidRPr="00256015">
        <w:rPr>
          <w:szCs w:val="24"/>
          <w:lang w:eastAsia="en-US"/>
        </w:rPr>
        <w:t xml:space="preserve">žaliavas, biologiškai skaidžias atliekas ir </w:t>
      </w:r>
      <w:r w:rsidR="00FD4B9E" w:rsidRPr="00256015">
        <w:rPr>
          <w:szCs w:val="24"/>
          <w:lang w:eastAsia="en-US"/>
        </w:rPr>
        <w:t>kietojo atgautojo kuro</w:t>
      </w:r>
      <w:r w:rsidRPr="00256015">
        <w:rPr>
          <w:szCs w:val="24"/>
          <w:lang w:eastAsia="en-US"/>
        </w:rPr>
        <w:t xml:space="preserve"> (toliau – KAK)</w:t>
      </w:r>
      <w:r w:rsidR="00FD4B9E" w:rsidRPr="00256015">
        <w:rPr>
          <w:szCs w:val="24"/>
          <w:lang w:eastAsia="en-US"/>
        </w:rPr>
        <w:t xml:space="preserve"> frakciją</w:t>
      </w:r>
      <w:r w:rsidRPr="00256015">
        <w:rPr>
          <w:szCs w:val="24"/>
          <w:lang w:eastAsia="en-US"/>
        </w:rPr>
        <w:t xml:space="preserve">. Mechaninio rūšiavimo metu atskirta biologiškai skaidžių atliekų frakcija </w:t>
      </w:r>
      <w:r w:rsidR="00FD4B9E" w:rsidRPr="00256015">
        <w:rPr>
          <w:szCs w:val="24"/>
          <w:lang w:eastAsia="en-US"/>
        </w:rPr>
        <w:t xml:space="preserve">biologinio apdorojimo įrenginyje </w:t>
      </w:r>
      <w:r w:rsidRPr="00256015">
        <w:rPr>
          <w:szCs w:val="24"/>
          <w:lang w:eastAsia="en-US"/>
        </w:rPr>
        <w:t>bus apdorojama sauso anaerobinio apdorojimo būdu iš jos išgaunant biodujas.</w:t>
      </w:r>
    </w:p>
    <w:p w:rsidR="001C1390" w:rsidRPr="00223DAF" w:rsidRDefault="001C1390" w:rsidP="001C1390">
      <w:r>
        <w:rPr>
          <w:sz w:val="23"/>
          <w:szCs w:val="23"/>
        </w:rPr>
        <w:t xml:space="preserve">Iki MBA įrenginių veiklos pradžios dalies pakuočių atliekų ir kitų antrinių žaliavų atskyrimas ir toliau bus </w:t>
      </w:r>
      <w:r w:rsidRPr="00223DAF">
        <w:rPr>
          <w:sz w:val="23"/>
          <w:szCs w:val="23"/>
        </w:rPr>
        <w:t xml:space="preserve">vykdomas laikinoje nuo 2010 m. regioninio nepavojingų atliekų sąvartyno teritorijoje eksploatuojamoje </w:t>
      </w:r>
      <w:r w:rsidR="009D2C90">
        <w:rPr>
          <w:sz w:val="23"/>
          <w:szCs w:val="23"/>
        </w:rPr>
        <w:t xml:space="preserve">atliekų </w:t>
      </w:r>
      <w:r w:rsidRPr="00223DAF">
        <w:rPr>
          <w:sz w:val="23"/>
          <w:szCs w:val="23"/>
        </w:rPr>
        <w:t>rūšiavimo linijoje</w:t>
      </w:r>
      <w:r w:rsidR="00223DAF" w:rsidRPr="00223DAF">
        <w:rPr>
          <w:sz w:val="23"/>
          <w:szCs w:val="23"/>
        </w:rPr>
        <w:t>, joje atskiriant vidutiniškai apie 4 proc. Molėtų rajono savivaldybės teritorijoje susidarančių pakuočių atliekų ir kitų antrinių žaliavų.</w:t>
      </w:r>
    </w:p>
    <w:p w:rsidR="001C1390" w:rsidRPr="00DE4B97" w:rsidRDefault="001C1390" w:rsidP="001C1390">
      <w:r w:rsidRPr="00223DAF">
        <w:t xml:space="preserve">Vertinama, kad </w:t>
      </w:r>
      <w:r w:rsidR="00223DAF" w:rsidRPr="00223DAF">
        <w:t xml:space="preserve">nuo 2016 m. </w:t>
      </w:r>
      <w:r w:rsidRPr="00223DAF">
        <w:t xml:space="preserve">po atskyrimo ir tvarkymo susidarymo šaltinyje apdorojimui į </w:t>
      </w:r>
      <w:r w:rsidR="00223DAF" w:rsidRPr="00223DAF">
        <w:t xml:space="preserve">MBA </w:t>
      </w:r>
      <w:r w:rsidRPr="00223DAF">
        <w:t xml:space="preserve">įrenginius bus nukreipiamas </w:t>
      </w:r>
      <w:r w:rsidR="00542F34">
        <w:t xml:space="preserve">iki 3,3 </w:t>
      </w:r>
      <w:r w:rsidR="00223DAF" w:rsidRPr="00223DAF">
        <w:t xml:space="preserve">tūkst. tonų Molėtų </w:t>
      </w:r>
      <w:r w:rsidRPr="00223DAF">
        <w:t>rajono savivaldybės teritorijoje surinktų mišrių komunalinių atliekų srautas (</w:t>
      </w:r>
      <w:r w:rsidR="00542F34">
        <w:t>55–61</w:t>
      </w:r>
      <w:r w:rsidRPr="00223DAF">
        <w:t xml:space="preserve"> proc. dalis nuo visų rajone susi</w:t>
      </w:r>
      <w:r w:rsidR="009F0BBD">
        <w:t xml:space="preserve">dariusių komunalinių atliekų). </w:t>
      </w:r>
      <w:r w:rsidR="00223DAF" w:rsidRPr="00223DAF">
        <w:t>A</w:t>
      </w:r>
      <w:r w:rsidRPr="00223DAF">
        <w:t xml:space="preserve">pdorojant mišrias komunalines atliekas bus </w:t>
      </w:r>
      <w:r w:rsidR="00223DAF" w:rsidRPr="00223DAF">
        <w:t xml:space="preserve">kasmet </w:t>
      </w:r>
      <w:r w:rsidRPr="00223DAF">
        <w:t xml:space="preserve">išrūšiuojama ir perduodama perdirbimui vidutiniškai apie </w:t>
      </w:r>
      <w:r w:rsidR="003E32EF">
        <w:t xml:space="preserve">0,3 tūkst. </w:t>
      </w:r>
      <w:r w:rsidRPr="00223DAF">
        <w:t xml:space="preserve">tonų (apie </w:t>
      </w:r>
      <w:r w:rsidR="00223DAF" w:rsidRPr="00223DAF">
        <w:t>10</w:t>
      </w:r>
      <w:r w:rsidRPr="00223DAF">
        <w:t xml:space="preserve"> proc. nuo patekusių mišrių komunalinių atliekų srauto) pakuočių atliekų ir kitų antrinių žaliavų </w:t>
      </w:r>
      <w:r w:rsidR="00223DAF" w:rsidRPr="00223DAF">
        <w:t>(22</w:t>
      </w:r>
      <w:r w:rsidRPr="00223DAF">
        <w:t xml:space="preserve"> lentelė). Mišrių komunalinių atliekų rūšiavimo </w:t>
      </w:r>
      <w:r w:rsidR="009D2C90">
        <w:t>metu atskiriamų</w:t>
      </w:r>
      <w:r w:rsidR="009D2C90" w:rsidRPr="00223DAF">
        <w:t xml:space="preserve"> </w:t>
      </w:r>
      <w:r w:rsidRPr="00223DAF">
        <w:t>antrinių žaliavų kiekis priklausys nuo to, kaip sparčiai ir efektyviai bus vystomas rūšiuojamasis atliekų surinkimas bei gėrimų pakuočių užstato sistema. Kuo atliekų turėtojai geriau rūšiuos pakuočių atliekas ir kitas antrines žaliavas jų susidarymo vietoje, tuo labiau mažės šių atliekų kiekis ir kokybė mišrių komunalinių atliekų sraute ir</w:t>
      </w:r>
      <w:r w:rsidR="009D2C90">
        <w:t>,</w:t>
      </w:r>
      <w:r w:rsidRPr="00223DAF">
        <w:t xml:space="preserve"> atitinkamai </w:t>
      </w:r>
      <w:r w:rsidR="009D2C90">
        <w:t xml:space="preserve">pakuočių atliekų ir kitų </w:t>
      </w:r>
      <w:r w:rsidRPr="00223DAF">
        <w:t xml:space="preserve">antrinių žaliavų išskyrimas mišrių komunalinių atliekų rūšiavimo </w:t>
      </w:r>
      <w:r w:rsidRPr="00DE4B97">
        <w:t xml:space="preserve">įrenginiuose. </w:t>
      </w:r>
    </w:p>
    <w:p w:rsidR="001C1390" w:rsidRPr="00DE4B97" w:rsidRDefault="001C1390" w:rsidP="001C1390">
      <w:pPr>
        <w:rPr>
          <w:szCs w:val="24"/>
        </w:rPr>
      </w:pPr>
      <w:r w:rsidRPr="00DE4B97">
        <w:rPr>
          <w:szCs w:val="24"/>
        </w:rPr>
        <w:t xml:space="preserve">Vertinama, kad biologiniam apdorojimui bus nukreipiama </w:t>
      </w:r>
      <w:r w:rsidR="00223DAF" w:rsidRPr="00DE4B97">
        <w:rPr>
          <w:szCs w:val="24"/>
        </w:rPr>
        <w:t>vidutiniškai apie 1</w:t>
      </w:r>
      <w:r w:rsidR="003E32EF">
        <w:rPr>
          <w:szCs w:val="24"/>
        </w:rPr>
        <w:t>,0</w:t>
      </w:r>
      <w:r w:rsidR="00C40FE9">
        <w:rPr>
          <w:szCs w:val="24"/>
        </w:rPr>
        <w:t>-1,1</w:t>
      </w:r>
      <w:r w:rsidRPr="00DE4B97">
        <w:rPr>
          <w:szCs w:val="24"/>
        </w:rPr>
        <w:t xml:space="preserve"> tūkst. tonų biologiškai skaidžių atliekų frakcijos per metus (apie </w:t>
      </w:r>
      <w:r w:rsidR="00223DAF" w:rsidRPr="00DE4B97">
        <w:rPr>
          <w:szCs w:val="24"/>
        </w:rPr>
        <w:t>33</w:t>
      </w:r>
      <w:r w:rsidRPr="00DE4B97">
        <w:rPr>
          <w:szCs w:val="24"/>
        </w:rPr>
        <w:t xml:space="preserve"> proc. nuo bendro mišrių komunalinių atliekų srauto). Atskirta biologiškai skaidi atliekų dalis bus </w:t>
      </w:r>
      <w:r w:rsidR="00DE4B97" w:rsidRPr="00DE4B97">
        <w:rPr>
          <w:szCs w:val="24"/>
        </w:rPr>
        <w:t>apdorojama anaerobiniu būdu, iš jos išgaunant biodujas, kurios toliau nukreipiamos energijos gamybai kogeneracijos būdu. Po anaerobinio apdorojimo likusi biologiškai skaidžių atliekų frakcija bus kompostuojama, pagaminant stabilatą.</w:t>
      </w:r>
    </w:p>
    <w:p w:rsidR="001C1390" w:rsidRPr="00794CF9" w:rsidRDefault="001C1390" w:rsidP="001C1390">
      <w:pPr>
        <w:rPr>
          <w:szCs w:val="24"/>
        </w:rPr>
      </w:pPr>
      <w:r w:rsidRPr="000C3398">
        <w:rPr>
          <w:szCs w:val="24"/>
        </w:rPr>
        <w:t>Mišrių komunalinių atliekų mechaninio rūšiavimo metu iš sausos stambios fr</w:t>
      </w:r>
      <w:r w:rsidR="00223DAF" w:rsidRPr="000C3398">
        <w:rPr>
          <w:szCs w:val="24"/>
        </w:rPr>
        <w:t>akcijos atskirtas</w:t>
      </w:r>
      <w:r w:rsidR="00F67A0B">
        <w:rPr>
          <w:szCs w:val="24"/>
        </w:rPr>
        <w:t xml:space="preserve"> KAK (preliminariai apie 0,9</w:t>
      </w:r>
      <w:r w:rsidR="00C40FE9">
        <w:rPr>
          <w:szCs w:val="24"/>
        </w:rPr>
        <w:t>–1,0</w:t>
      </w:r>
      <w:r w:rsidR="00223DAF" w:rsidRPr="000C3398">
        <w:rPr>
          <w:szCs w:val="24"/>
        </w:rPr>
        <w:t xml:space="preserve"> tūkst. </w:t>
      </w:r>
      <w:r w:rsidRPr="000C3398">
        <w:rPr>
          <w:szCs w:val="24"/>
        </w:rPr>
        <w:t>tonų kasmet, kas sudarys apie 3</w:t>
      </w:r>
      <w:r w:rsidR="00223DAF" w:rsidRPr="000C3398">
        <w:rPr>
          <w:szCs w:val="24"/>
        </w:rPr>
        <w:t xml:space="preserve">0 </w:t>
      </w:r>
      <w:r w:rsidRPr="000C3398">
        <w:rPr>
          <w:szCs w:val="24"/>
        </w:rPr>
        <w:t>proc. dalį nuo mišrių komunalinių atliekų srauto) bus perduotos naudoj</w:t>
      </w:r>
      <w:r w:rsidR="009F0BBD">
        <w:rPr>
          <w:szCs w:val="24"/>
        </w:rPr>
        <w:t xml:space="preserve">imui atliekų deginimo įmonėje. </w:t>
      </w:r>
      <w:r w:rsidRPr="000C3398">
        <w:rPr>
          <w:szCs w:val="24"/>
        </w:rPr>
        <w:t>Po rūšiavimo likusios</w:t>
      </w:r>
      <w:r w:rsidR="009D2C90">
        <w:rPr>
          <w:szCs w:val="24"/>
        </w:rPr>
        <w:t>,</w:t>
      </w:r>
      <w:r w:rsidRPr="000C3398">
        <w:rPr>
          <w:szCs w:val="24"/>
        </w:rPr>
        <w:t xml:space="preserve"> netinkamos perdirbti ar panaudoti energij</w:t>
      </w:r>
      <w:r w:rsidR="009D2C90">
        <w:rPr>
          <w:szCs w:val="24"/>
        </w:rPr>
        <w:t xml:space="preserve">os gavybai </w:t>
      </w:r>
      <w:r w:rsidRPr="000C3398">
        <w:rPr>
          <w:szCs w:val="24"/>
        </w:rPr>
        <w:t xml:space="preserve">komunalinės atliekos (vidutiniškai apie </w:t>
      </w:r>
      <w:r w:rsidR="000C3398" w:rsidRPr="000C3398">
        <w:rPr>
          <w:szCs w:val="24"/>
        </w:rPr>
        <w:t>0,8–0,9</w:t>
      </w:r>
      <w:r w:rsidRPr="000C3398">
        <w:rPr>
          <w:szCs w:val="24"/>
        </w:rPr>
        <w:t xml:space="preserve"> tūkst. tonų per metus, t.y. </w:t>
      </w:r>
      <w:r w:rsidR="00C40FE9">
        <w:rPr>
          <w:szCs w:val="24"/>
        </w:rPr>
        <w:t xml:space="preserve">ne daugiau kaip </w:t>
      </w:r>
      <w:r w:rsidR="000C3398" w:rsidRPr="000C3398">
        <w:rPr>
          <w:szCs w:val="24"/>
        </w:rPr>
        <w:t>28</w:t>
      </w:r>
      <w:r w:rsidRPr="000C3398">
        <w:rPr>
          <w:szCs w:val="24"/>
        </w:rPr>
        <w:t xml:space="preserve"> proc. nuo bendro mišrių komunalinių </w:t>
      </w:r>
      <w:r w:rsidRPr="00794CF9">
        <w:rPr>
          <w:szCs w:val="24"/>
        </w:rPr>
        <w:t xml:space="preserve">atliekų srauto) bus nukreipiamos šalinimui </w:t>
      </w:r>
      <w:r w:rsidR="000C3398" w:rsidRPr="00794CF9">
        <w:rPr>
          <w:szCs w:val="24"/>
        </w:rPr>
        <w:t>Utenos</w:t>
      </w:r>
      <w:r w:rsidRPr="00794CF9">
        <w:rPr>
          <w:szCs w:val="24"/>
        </w:rPr>
        <w:t xml:space="preserve"> regioniniame </w:t>
      </w:r>
      <w:r w:rsidR="000C3398" w:rsidRPr="00794CF9">
        <w:rPr>
          <w:szCs w:val="24"/>
        </w:rPr>
        <w:t>nepavojingų atliekų sąvartyne (</w:t>
      </w:r>
      <w:r w:rsidR="000C3398" w:rsidRPr="00794CF9">
        <w:rPr>
          <w:rStyle w:val="AntratDiagrama"/>
          <w:b w:val="0"/>
          <w:color w:val="auto"/>
        </w:rPr>
        <w:t>22</w:t>
      </w:r>
      <w:r w:rsidRPr="00794CF9">
        <w:rPr>
          <w:rStyle w:val="AntratDiagrama"/>
          <w:b w:val="0"/>
          <w:color w:val="auto"/>
        </w:rPr>
        <w:t xml:space="preserve"> lentelė</w:t>
      </w:r>
      <w:r w:rsidRPr="00794CF9">
        <w:rPr>
          <w:szCs w:val="24"/>
        </w:rPr>
        <w:t>).</w:t>
      </w:r>
    </w:p>
    <w:p w:rsidR="000C3398" w:rsidRDefault="001C1390" w:rsidP="001C1390">
      <w:r w:rsidRPr="00794CF9">
        <w:t>Nuo 2016 m. neapdorotų mišrių komunalinių atliekų šalinimas sąvartyne bus visiškai nutrauktas, t.y. visos mišrios komunalinės atliekos bus apdorojamos regioniniuose mechaninio biologinio apdorojimo</w:t>
      </w:r>
      <w:r w:rsidRPr="000C3398">
        <w:t xml:space="preserve"> įrenginiuose ir neapdorotos į sąvartyną nepateks. Sąvartyne planuojama šalinti tik mechaninio biologinio apdorojimo metu atskirtas inertines atliekas, atskirai surinktas perdirbimui ir panaudojimui netinkamas didelių gabaritų atliekas, statybos ir griovimo, </w:t>
      </w:r>
      <w:r w:rsidR="000C3398" w:rsidRPr="000C3398">
        <w:t xml:space="preserve">gatvių valymo ir kitas biologiškai nesuyrančias atliekas. </w:t>
      </w:r>
    </w:p>
    <w:p w:rsidR="000C3398" w:rsidRDefault="001C1390" w:rsidP="00C351E7">
      <w:pPr>
        <w:rPr>
          <w:rFonts w:eastAsia="Batang"/>
          <w:color w:val="0070C0"/>
        </w:rPr>
      </w:pPr>
      <w:r w:rsidRPr="000C3398">
        <w:t xml:space="preserve">Vertinama, kad 2020 m. šalinamos </w:t>
      </w:r>
      <w:r w:rsidRPr="00995DB7">
        <w:t xml:space="preserve">komunalinės atliekos sudarys </w:t>
      </w:r>
      <w:r w:rsidR="000C3398" w:rsidRPr="00995DB7">
        <w:t>ne daugiau kaip</w:t>
      </w:r>
      <w:r w:rsidRPr="00995DB7">
        <w:t xml:space="preserve"> </w:t>
      </w:r>
      <w:r w:rsidR="00C40FE9">
        <w:t>26</w:t>
      </w:r>
      <w:r w:rsidRPr="00995DB7">
        <w:t xml:space="preserve"> proc. nuo viso rajone susidaranči</w:t>
      </w:r>
      <w:r w:rsidR="000C3398" w:rsidRPr="00995DB7">
        <w:t>ų komunalinių atliekų kiekio</w:t>
      </w:r>
      <w:r w:rsidR="00995DB7" w:rsidRPr="00995DB7">
        <w:t xml:space="preserve">, tuo būdu bendras planuojamas panaudoti ir </w:t>
      </w:r>
      <w:r w:rsidR="00C40FE9">
        <w:t>perdirbti rodiklis sieks apie 74</w:t>
      </w:r>
      <w:r w:rsidR="00995DB7" w:rsidRPr="00995DB7">
        <w:t xml:space="preserve"> proc.</w:t>
      </w:r>
      <w:r w:rsidR="000C3398" w:rsidRPr="00995DB7">
        <w:t xml:space="preserve"> </w:t>
      </w:r>
      <w:r w:rsidR="00995DB7" w:rsidRPr="00995DB7">
        <w:rPr>
          <w:rFonts w:eastAsia="Batang"/>
        </w:rPr>
        <w:t>D</w:t>
      </w:r>
      <w:r w:rsidR="00C351E7" w:rsidRPr="00995DB7">
        <w:rPr>
          <w:rFonts w:eastAsia="Batang"/>
        </w:rPr>
        <w:t xml:space="preserve">ėl </w:t>
      </w:r>
      <w:r w:rsidR="000C3398" w:rsidRPr="00995DB7">
        <w:rPr>
          <w:rFonts w:eastAsia="Batang"/>
        </w:rPr>
        <w:t>planuojamu laikotarpiu</w:t>
      </w:r>
      <w:r w:rsidR="00C351E7" w:rsidRPr="00995DB7">
        <w:rPr>
          <w:rFonts w:eastAsia="Batang"/>
        </w:rPr>
        <w:t xml:space="preserve"> numatytų atskiro </w:t>
      </w:r>
      <w:r w:rsidR="000C3398" w:rsidRPr="00995DB7">
        <w:rPr>
          <w:rFonts w:eastAsia="Batang"/>
        </w:rPr>
        <w:t>komunalinių atliekų surinkimo</w:t>
      </w:r>
      <w:r w:rsidR="00C351E7" w:rsidRPr="00995DB7">
        <w:rPr>
          <w:rFonts w:eastAsia="Batang"/>
        </w:rPr>
        <w:t xml:space="preserve"> ir tvar</w:t>
      </w:r>
      <w:r w:rsidR="000C3398" w:rsidRPr="00995DB7">
        <w:rPr>
          <w:rFonts w:eastAsia="Batang"/>
        </w:rPr>
        <w:t>kymo plėtros priemonių įgyve</w:t>
      </w:r>
      <w:r w:rsidR="00C40FE9">
        <w:rPr>
          <w:rFonts w:eastAsia="Batang"/>
        </w:rPr>
        <w:t>n</w:t>
      </w:r>
      <w:r w:rsidR="000C3398" w:rsidRPr="00995DB7">
        <w:rPr>
          <w:rFonts w:eastAsia="Batang"/>
        </w:rPr>
        <w:t>dinimo bei</w:t>
      </w:r>
      <w:r w:rsidR="00C351E7" w:rsidRPr="00995DB7">
        <w:rPr>
          <w:rFonts w:eastAsia="Batang"/>
        </w:rPr>
        <w:t xml:space="preserve"> </w:t>
      </w:r>
      <w:r w:rsidR="000C3398" w:rsidRPr="00995DB7">
        <w:rPr>
          <w:rFonts w:eastAsia="Batang"/>
        </w:rPr>
        <w:t xml:space="preserve">mišrių komunalinių atliekų srauto apdorojimo </w:t>
      </w:r>
      <w:r w:rsidR="00C351E7" w:rsidRPr="00995DB7">
        <w:rPr>
          <w:rFonts w:eastAsia="Batang"/>
        </w:rPr>
        <w:t xml:space="preserve">MBA </w:t>
      </w:r>
      <w:r w:rsidR="000C3398" w:rsidRPr="00995DB7">
        <w:rPr>
          <w:rFonts w:eastAsia="Batang"/>
        </w:rPr>
        <w:t xml:space="preserve">įrenginiuose, </w:t>
      </w:r>
      <w:r w:rsidR="00F67A0B">
        <w:t>2020 m. nustatyta</w:t>
      </w:r>
      <w:r w:rsidR="00C351E7" w:rsidRPr="00995DB7">
        <w:t xml:space="preserve"> mažiausiai 50 proc. komunalinių atliekų sraute esančių </w:t>
      </w:r>
      <w:r w:rsidR="000C3398" w:rsidRPr="00995DB7">
        <w:t xml:space="preserve">pakuočių atliekų ir kitų </w:t>
      </w:r>
      <w:r w:rsidR="000C3398" w:rsidRPr="00794CF9">
        <w:t>antrinių žaliavų</w:t>
      </w:r>
      <w:r w:rsidR="00C351E7" w:rsidRPr="00794CF9">
        <w:t xml:space="preserve"> </w:t>
      </w:r>
      <w:r w:rsidR="00C351E7" w:rsidRPr="00794CF9">
        <w:rPr>
          <w:rFonts w:eastAsia="Batang"/>
        </w:rPr>
        <w:t xml:space="preserve">paruošimo naudoti pakartotinai ir perdirbti </w:t>
      </w:r>
      <w:r w:rsidR="00F67A0B">
        <w:rPr>
          <w:rFonts w:eastAsia="Batang"/>
        </w:rPr>
        <w:t>užduotis</w:t>
      </w:r>
      <w:r w:rsidR="00995DB7" w:rsidRPr="00794CF9">
        <w:rPr>
          <w:rFonts w:eastAsia="Batang"/>
        </w:rPr>
        <w:t xml:space="preserve"> bus </w:t>
      </w:r>
      <w:r w:rsidR="00F67A0B">
        <w:t>įgyvendinama (preliminariu vertinimu</w:t>
      </w:r>
      <w:r w:rsidR="00C40FE9">
        <w:t>,</w:t>
      </w:r>
      <w:r w:rsidR="00F67A0B">
        <w:t xml:space="preserve"> </w:t>
      </w:r>
      <w:r w:rsidR="00995DB7" w:rsidRPr="00794CF9">
        <w:t xml:space="preserve">pasiekiant </w:t>
      </w:r>
      <w:r w:rsidR="00C40FE9">
        <w:t>iki 53</w:t>
      </w:r>
      <w:r w:rsidR="00995DB7" w:rsidRPr="00794CF9">
        <w:t xml:space="preserve"> proc.</w:t>
      </w:r>
      <w:r w:rsidR="00F67A0B">
        <w:t xml:space="preserve"> rodiklį)</w:t>
      </w:r>
      <w:r w:rsidR="00995DB7" w:rsidRPr="00794CF9">
        <w:t xml:space="preserve"> (</w:t>
      </w:r>
      <w:r w:rsidR="00995DB7" w:rsidRPr="00794CF9">
        <w:rPr>
          <w:rStyle w:val="AntratDiagrama"/>
          <w:b w:val="0"/>
          <w:color w:val="auto"/>
        </w:rPr>
        <w:t>23 lentelė</w:t>
      </w:r>
      <w:r w:rsidR="00995DB7" w:rsidRPr="00794CF9">
        <w:t>).</w:t>
      </w:r>
      <w:r w:rsidR="00995DB7">
        <w:rPr>
          <w:rFonts w:eastAsia="Batang"/>
          <w:color w:val="0070C0"/>
        </w:rPr>
        <w:t xml:space="preserve"> </w:t>
      </w:r>
    </w:p>
    <w:p w:rsidR="005312A6" w:rsidRDefault="0072072E" w:rsidP="007D12E2">
      <w:pPr>
        <w:pStyle w:val="Antrat1"/>
      </w:pPr>
      <w:bookmarkStart w:id="119" w:name="_Toc414021934"/>
      <w:bookmarkStart w:id="120" w:name="_Toc290989411"/>
      <w:bookmarkStart w:id="121" w:name="_Toc272844259"/>
      <w:bookmarkEnd w:id="100"/>
      <w:r w:rsidRPr="00391B92">
        <w:t>Plano įgyvendinimo poveikio įmokų už atliekų tvarkymą dydžiui vertinimas</w:t>
      </w:r>
      <w:bookmarkEnd w:id="119"/>
    </w:p>
    <w:p w:rsidR="00FB6762" w:rsidRPr="00FB6762" w:rsidRDefault="00FB6762" w:rsidP="00FB6762">
      <w:pPr>
        <w:rPr>
          <w:szCs w:val="24"/>
        </w:rPr>
      </w:pPr>
      <w:r w:rsidRPr="00FB6762">
        <w:rPr>
          <w:szCs w:val="24"/>
        </w:rPr>
        <w:t xml:space="preserve">2014 m. </w:t>
      </w:r>
      <w:r w:rsidR="007305A3">
        <w:rPr>
          <w:szCs w:val="24"/>
        </w:rPr>
        <w:t>duomenimis</w:t>
      </w:r>
      <w:r w:rsidR="00DA4EB7">
        <w:rPr>
          <w:szCs w:val="24"/>
        </w:rPr>
        <w:t>,</w:t>
      </w:r>
      <w:r w:rsidR="007305A3">
        <w:rPr>
          <w:szCs w:val="24"/>
        </w:rPr>
        <w:t xml:space="preserve"> </w:t>
      </w:r>
      <w:r w:rsidRPr="00FB6762">
        <w:rPr>
          <w:szCs w:val="24"/>
        </w:rPr>
        <w:t xml:space="preserve">mišrių komunalinių atliekų šalinimo sąvartyne kaina („vartų mokestis“) Molėtų rajono </w:t>
      </w:r>
      <w:r w:rsidRPr="00FD7751">
        <w:rPr>
          <w:szCs w:val="24"/>
        </w:rPr>
        <w:t xml:space="preserve">savivaldybės teritorijoje surinktoms atliekoms sudaro </w:t>
      </w:r>
      <w:r w:rsidR="008E08BA" w:rsidRPr="00FD7751">
        <w:rPr>
          <w:szCs w:val="24"/>
        </w:rPr>
        <w:t>27,43 Eur (</w:t>
      </w:r>
      <w:r w:rsidRPr="00FD7751">
        <w:rPr>
          <w:szCs w:val="24"/>
        </w:rPr>
        <w:t>94,70 Lt</w:t>
      </w:r>
      <w:r w:rsidR="008E08BA" w:rsidRPr="00FD7751">
        <w:rPr>
          <w:szCs w:val="24"/>
        </w:rPr>
        <w:t>)</w:t>
      </w:r>
      <w:r w:rsidRPr="00FD7751">
        <w:rPr>
          <w:szCs w:val="24"/>
        </w:rPr>
        <w:t xml:space="preserve"> be PVM už toną. </w:t>
      </w:r>
      <w:r w:rsidR="00D16A99" w:rsidRPr="00FD7751">
        <w:rPr>
          <w:szCs w:val="24"/>
        </w:rPr>
        <w:t>Pridėjus atliekų surinkimo ir transportavimo sąnaudas</w:t>
      </w:r>
      <w:r w:rsidRPr="00FD7751">
        <w:rPr>
          <w:szCs w:val="24"/>
        </w:rPr>
        <w:t xml:space="preserve"> </w:t>
      </w:r>
      <w:r w:rsidR="00D16A99" w:rsidRPr="00FD7751">
        <w:rPr>
          <w:szCs w:val="24"/>
        </w:rPr>
        <w:t xml:space="preserve">(apie </w:t>
      </w:r>
      <w:r w:rsidR="008E08BA" w:rsidRPr="00FD7751">
        <w:t>61,05 Eur (</w:t>
      </w:r>
      <w:r w:rsidRPr="00FD7751">
        <w:t>210,78 Lt</w:t>
      </w:r>
      <w:r w:rsidR="008E08BA" w:rsidRPr="00FD7751">
        <w:t xml:space="preserve">) </w:t>
      </w:r>
      <w:r w:rsidRPr="00FD7751">
        <w:t>be PVM už to</w:t>
      </w:r>
      <w:r w:rsidR="00D16A99" w:rsidRPr="00FD7751">
        <w:t xml:space="preserve">ną), bendros komunalinių atliekų tvarkymo sistemos sąnaudos sudaro apie </w:t>
      </w:r>
      <w:r w:rsidR="008E08BA" w:rsidRPr="00FD7751">
        <w:t>88,47 Eur (</w:t>
      </w:r>
      <w:r w:rsidR="00D16A99" w:rsidRPr="00FD7751">
        <w:t>305,48 Lt</w:t>
      </w:r>
      <w:r w:rsidR="008E08BA" w:rsidRPr="00FD7751">
        <w:t xml:space="preserve">) </w:t>
      </w:r>
      <w:r w:rsidR="00D16A99" w:rsidRPr="00FD7751">
        <w:t>be PVM už toną atliekų.</w:t>
      </w:r>
      <w:r w:rsidRPr="00FB6762">
        <w:rPr>
          <w:szCs w:val="24"/>
        </w:rPr>
        <w:t xml:space="preserve"> </w:t>
      </w:r>
    </w:p>
    <w:p w:rsidR="00B311C1" w:rsidRPr="009F0BBD" w:rsidRDefault="00FB6762" w:rsidP="00580785">
      <w:pPr>
        <w:rPr>
          <w:i/>
          <w:szCs w:val="24"/>
        </w:rPr>
      </w:pPr>
      <w:r w:rsidRPr="00E55DB5">
        <w:rPr>
          <w:szCs w:val="24"/>
        </w:rPr>
        <w:t xml:space="preserve">Vertinama, kad </w:t>
      </w:r>
      <w:r>
        <w:rPr>
          <w:szCs w:val="24"/>
        </w:rPr>
        <w:t>Molėtų</w:t>
      </w:r>
      <w:r w:rsidRPr="00E55DB5">
        <w:rPr>
          <w:szCs w:val="24"/>
        </w:rPr>
        <w:t xml:space="preserve"> rajono savivaldybės atliekų tvarkymo plane numatytų priemonių įgyvendinimas turės įtakos įmokos už atliekų tvarkymą dydžiui, kadangi įmokos augimas galimas dėl bendro kainų augimo, naujų atliekų surinkimo ir tvarkymo priemoni</w:t>
      </w:r>
      <w:r w:rsidR="000F33B7">
        <w:rPr>
          <w:szCs w:val="24"/>
        </w:rPr>
        <w:t xml:space="preserve">ų įdiegimo ir </w:t>
      </w:r>
      <w:r w:rsidRPr="00E55DB5">
        <w:rPr>
          <w:szCs w:val="24"/>
        </w:rPr>
        <w:t>regioninės atliekų tvarkymo infrastruktūros</w:t>
      </w:r>
      <w:r w:rsidR="009F0BBD">
        <w:rPr>
          <w:szCs w:val="24"/>
        </w:rPr>
        <w:t xml:space="preserve"> plėtros projektų įgyvendinimo. </w:t>
      </w:r>
      <w:r w:rsidR="000F33B7" w:rsidRPr="00887A82">
        <w:rPr>
          <w:rFonts w:eastAsia="Batang"/>
        </w:rPr>
        <w:t xml:space="preserve">Regione planuojamos </w:t>
      </w:r>
      <w:r w:rsidR="000F33B7" w:rsidRPr="00887A82">
        <w:t>komunalinių atliekų tvarkymo</w:t>
      </w:r>
      <w:r w:rsidR="000F33B7" w:rsidRPr="00887A82">
        <w:rPr>
          <w:rFonts w:eastAsia="Batang"/>
        </w:rPr>
        <w:t xml:space="preserve"> infrastruktūros sukūrimo poveikis </w:t>
      </w:r>
      <w:r w:rsidR="000F33B7">
        <w:rPr>
          <w:rFonts w:eastAsia="Batang"/>
        </w:rPr>
        <w:t xml:space="preserve">įmokos dydžiui </w:t>
      </w:r>
      <w:r w:rsidR="000F33B7" w:rsidRPr="00887A82">
        <w:rPr>
          <w:rFonts w:eastAsia="Batang"/>
        </w:rPr>
        <w:t xml:space="preserve">buvo įvertintas URATC užsakymu </w:t>
      </w:r>
      <w:r w:rsidR="000F33B7" w:rsidRPr="00887A82">
        <w:rPr>
          <w:rFonts w:eastAsia="Calibri"/>
        </w:rPr>
        <w:t>UAB</w:t>
      </w:r>
      <w:r w:rsidR="000F33B7">
        <w:rPr>
          <w:rFonts w:eastAsia="Calibri"/>
        </w:rPr>
        <w:t xml:space="preserve"> </w:t>
      </w:r>
      <w:r w:rsidR="000F33B7" w:rsidRPr="00887A82">
        <w:rPr>
          <w:rFonts w:eastAsia="Calibri"/>
        </w:rPr>
        <w:t xml:space="preserve">„AF-Enprima“ ir AF AB konsorciumo 2010 m. parengtoje </w:t>
      </w:r>
      <w:r w:rsidR="000F33B7" w:rsidRPr="00887A82">
        <w:rPr>
          <w:rFonts w:eastAsia="Batang"/>
        </w:rPr>
        <w:t>galimybių studijoje „</w:t>
      </w:r>
      <w:r w:rsidR="000F33B7" w:rsidRPr="000F33B7">
        <w:rPr>
          <w:rFonts w:eastAsia="Batang"/>
          <w:i/>
        </w:rPr>
        <w:t>Utenos regiono komunalinių atliekų tvarkymo infrastruktūros plėtra sukuriant biologiškai skaidžių atliekų tvarkymo infrastruktūrą</w:t>
      </w:r>
      <w:r w:rsidR="000F33B7" w:rsidRPr="00887A82">
        <w:rPr>
          <w:rFonts w:eastAsia="Batang"/>
        </w:rPr>
        <w:t>“</w:t>
      </w:r>
      <w:r w:rsidR="000F33B7">
        <w:rPr>
          <w:rFonts w:eastAsia="Batang"/>
        </w:rPr>
        <w:t xml:space="preserve"> (toliau – Galimybių studija)</w:t>
      </w:r>
      <w:r w:rsidR="000F33B7" w:rsidRPr="00887A82">
        <w:rPr>
          <w:rFonts w:eastAsia="Batang"/>
        </w:rPr>
        <w:t>.</w:t>
      </w:r>
      <w:r w:rsidR="000F33B7">
        <w:rPr>
          <w:rFonts w:eastAsia="Batang"/>
        </w:rPr>
        <w:t xml:space="preserve"> </w:t>
      </w:r>
      <w:r w:rsidR="000F33B7">
        <w:t xml:space="preserve">Galimybių studijoje, vertinant atliekų tvarkymo įrenginių “vartų mokestį”, įvertintas MBA įrenginių poveikis bei </w:t>
      </w:r>
      <w:r w:rsidR="000F33B7" w:rsidRPr="0069292B">
        <w:rPr>
          <w:lang w:val="en-US" w:eastAsia="x-none"/>
        </w:rPr>
        <w:t xml:space="preserve">išlaidos </w:t>
      </w:r>
      <w:r w:rsidR="000F33B7">
        <w:rPr>
          <w:lang w:val="en-US" w:eastAsia="x-none"/>
        </w:rPr>
        <w:t xml:space="preserve">kitiems (esamiems ir po 2010 m. įrengtiems) infrastruktūros objektams (tame tarpe – naujos regioninio nepavojingų atliekų sąvartyno sekcijos įrengimo, regioninio sąvartyno, </w:t>
      </w:r>
      <w:r w:rsidR="000F33B7">
        <w:rPr>
          <w:lang w:eastAsia="x-none"/>
        </w:rPr>
        <w:t>didelių</w:t>
      </w:r>
      <w:r w:rsidR="000F33B7" w:rsidRPr="0069292B">
        <w:rPr>
          <w:lang w:eastAsia="x-none"/>
        </w:rPr>
        <w:t xml:space="preserve"> </w:t>
      </w:r>
      <w:r w:rsidR="000F33B7">
        <w:rPr>
          <w:lang w:eastAsia="x-none"/>
        </w:rPr>
        <w:t>ir pavojingų</w:t>
      </w:r>
      <w:r w:rsidR="00535C53">
        <w:rPr>
          <w:lang w:eastAsia="x-none"/>
        </w:rPr>
        <w:t>jų</w:t>
      </w:r>
      <w:r w:rsidR="000F33B7">
        <w:rPr>
          <w:lang w:eastAsia="x-none"/>
        </w:rPr>
        <w:t xml:space="preserve"> atliekų priėmimo ir laikino saugojimo aikštelių, </w:t>
      </w:r>
      <w:r w:rsidR="000F33B7" w:rsidRPr="0069292B">
        <w:rPr>
          <w:lang w:eastAsia="x-none"/>
        </w:rPr>
        <w:t>ža</w:t>
      </w:r>
      <w:r w:rsidR="000F33B7">
        <w:rPr>
          <w:lang w:eastAsia="x-none"/>
        </w:rPr>
        <w:t>liųjų atliekų kompostavimo aikštelių eksploatacijai, uždarytų sąvartynų priežiūrai ir monitoringui), kaip ir tiesioginės URATC veiklos sąnaudos veiklos administr</w:t>
      </w:r>
      <w:r w:rsidR="007305A3">
        <w:rPr>
          <w:lang w:eastAsia="x-none"/>
        </w:rPr>
        <w:t xml:space="preserve">avimui ir visuomenės švietimui. </w:t>
      </w:r>
      <w:r w:rsidR="000F33B7" w:rsidRPr="00092756">
        <w:rPr>
          <w:rFonts w:eastAsia="Calibri"/>
        </w:rPr>
        <w:t xml:space="preserve">Galimybių studijoje </w:t>
      </w:r>
      <w:r w:rsidR="000F33B7" w:rsidRPr="00825F8D">
        <w:rPr>
          <w:rFonts w:eastAsia="Calibri"/>
        </w:rPr>
        <w:t xml:space="preserve">įvertinta, kad, įgyvendinus projektą, mokestis už </w:t>
      </w:r>
      <w:r w:rsidR="008E08BA">
        <w:rPr>
          <w:rFonts w:eastAsia="Calibri"/>
        </w:rPr>
        <w:t xml:space="preserve">mišrių komunalinių atiekų </w:t>
      </w:r>
      <w:r w:rsidR="000F33B7" w:rsidRPr="00825F8D">
        <w:rPr>
          <w:rFonts w:eastAsia="Calibri"/>
        </w:rPr>
        <w:t>tvarkymą</w:t>
      </w:r>
      <w:r w:rsidR="00580785">
        <w:rPr>
          <w:rFonts w:eastAsia="Calibri"/>
        </w:rPr>
        <w:t xml:space="preserve"> MBA įrenginiuose</w:t>
      </w:r>
      <w:r w:rsidR="000F33B7" w:rsidRPr="00825F8D">
        <w:rPr>
          <w:rFonts w:eastAsia="Calibri"/>
        </w:rPr>
        <w:t xml:space="preserve"> </w:t>
      </w:r>
      <w:r w:rsidR="000F33B7" w:rsidRPr="00825F8D">
        <w:rPr>
          <w:rFonts w:eastAsia="Calibri"/>
          <w:b/>
          <w:bCs/>
        </w:rPr>
        <w:t xml:space="preserve">– </w:t>
      </w:r>
      <w:r w:rsidR="000F33B7" w:rsidRPr="00825F8D">
        <w:rPr>
          <w:rFonts w:eastAsia="Calibri"/>
        </w:rPr>
        <w:t>„vartų</w:t>
      </w:r>
      <w:r w:rsidR="000F33B7">
        <w:rPr>
          <w:rFonts w:eastAsia="Calibri"/>
        </w:rPr>
        <w:t xml:space="preserve"> mokestis“ </w:t>
      </w:r>
      <w:r w:rsidR="008E08BA">
        <w:rPr>
          <w:rFonts w:eastAsia="Calibri"/>
        </w:rPr>
        <w:t xml:space="preserve">– </w:t>
      </w:r>
      <w:r w:rsidR="000F33B7">
        <w:rPr>
          <w:rFonts w:eastAsia="Calibri"/>
        </w:rPr>
        <w:t xml:space="preserve">sudarys apie </w:t>
      </w:r>
      <w:r w:rsidR="008E08BA" w:rsidRPr="000F33B7">
        <w:rPr>
          <w:rFonts w:eastAsia="Calibri"/>
          <w:bCs/>
        </w:rPr>
        <w:t xml:space="preserve">26,23 Eur </w:t>
      </w:r>
      <w:r w:rsidR="008E08BA">
        <w:rPr>
          <w:rFonts w:eastAsia="Calibri"/>
          <w:bCs/>
        </w:rPr>
        <w:t>(90,55 Lt)</w:t>
      </w:r>
      <w:r w:rsidR="000F33B7" w:rsidRPr="000F33B7">
        <w:rPr>
          <w:rFonts w:eastAsia="Calibri"/>
          <w:bCs/>
        </w:rPr>
        <w:t xml:space="preserve"> be PVM už toną atliekų </w:t>
      </w:r>
      <w:r w:rsidR="000F33B7" w:rsidRPr="000F33B7">
        <w:rPr>
          <w:rFonts w:eastAsia="Calibri"/>
        </w:rPr>
        <w:t>(diskontuotas viso laikotarpio vartų</w:t>
      </w:r>
      <w:r w:rsidR="000F33B7" w:rsidRPr="000F33B7">
        <w:rPr>
          <w:rFonts w:eastAsia="Calibri"/>
          <w:bCs/>
        </w:rPr>
        <w:t xml:space="preserve"> </w:t>
      </w:r>
      <w:r w:rsidR="000F33B7" w:rsidRPr="000F33B7">
        <w:rPr>
          <w:rFonts w:eastAsia="Calibri"/>
        </w:rPr>
        <w:t xml:space="preserve">mokestis). </w:t>
      </w:r>
    </w:p>
    <w:p w:rsidR="00580785" w:rsidRDefault="00580785" w:rsidP="00580785">
      <w:pPr>
        <w:rPr>
          <w:szCs w:val="24"/>
        </w:rPr>
      </w:pPr>
      <w:r w:rsidRPr="00E55DB5">
        <w:t xml:space="preserve">Pradėjus eksploatuoti MBA įrenginius, </w:t>
      </w:r>
      <w:r w:rsidRPr="00E55DB5">
        <w:rPr>
          <w:szCs w:val="24"/>
        </w:rPr>
        <w:t xml:space="preserve">atliekų surinkimo ir transportavimo iki tvarkymo/šalinimo įrenginių sąnaudos neturėtų didėti, įvertinant tai, kad </w:t>
      </w:r>
      <w:r>
        <w:rPr>
          <w:szCs w:val="24"/>
        </w:rPr>
        <w:t>Molėtų rajono savivaldybėje surinktos mišrios komunalinės atliekos bus vežamos tą patį atstumą (MBA įrenginiai</w:t>
      </w:r>
      <w:r w:rsidRPr="00E55DB5">
        <w:rPr>
          <w:szCs w:val="24"/>
        </w:rPr>
        <w:t xml:space="preserve"> </w:t>
      </w:r>
      <w:r>
        <w:rPr>
          <w:szCs w:val="24"/>
        </w:rPr>
        <w:t>bus pastatyti Utenos regioninio nepavojingų atliekų sąvartyno teritorijoje Mockėnų k., Utenos r.).</w:t>
      </w:r>
      <w:r w:rsidRPr="00580785">
        <w:rPr>
          <w:szCs w:val="24"/>
        </w:rPr>
        <w:t xml:space="preserve"> </w:t>
      </w:r>
      <w:r>
        <w:rPr>
          <w:szCs w:val="24"/>
        </w:rPr>
        <w:t>Tačiau p</w:t>
      </w:r>
      <w:r w:rsidRPr="00E55DB5">
        <w:rPr>
          <w:szCs w:val="24"/>
        </w:rPr>
        <w:t>apildomai būtina įvertinti, kad bus atskirtos sąnaudos, kurios šiuo metu įtraukiamos į sąvartyno „vartų mokestį“ (</w:t>
      </w:r>
      <w:r>
        <w:rPr>
          <w:szCs w:val="24"/>
        </w:rPr>
        <w:t>didelių ir pavojingų</w:t>
      </w:r>
      <w:r w:rsidR="00535C53">
        <w:rPr>
          <w:szCs w:val="24"/>
        </w:rPr>
        <w:t>jų</w:t>
      </w:r>
      <w:r>
        <w:rPr>
          <w:szCs w:val="24"/>
        </w:rPr>
        <w:t xml:space="preserve"> atliekų priėmimo ir laikino saugojimo aikštelių,</w:t>
      </w:r>
      <w:r w:rsidRPr="00E55DB5">
        <w:rPr>
          <w:szCs w:val="24"/>
        </w:rPr>
        <w:t xml:space="preserve"> žaliųjų atliekų kompostavimo aikštel</w:t>
      </w:r>
      <w:r>
        <w:rPr>
          <w:szCs w:val="24"/>
        </w:rPr>
        <w:t>ių</w:t>
      </w:r>
      <w:r w:rsidRPr="00E55DB5">
        <w:rPr>
          <w:szCs w:val="24"/>
        </w:rPr>
        <w:t xml:space="preserve"> eksploatacija). Taip pat</w:t>
      </w:r>
      <w:r>
        <w:rPr>
          <w:szCs w:val="24"/>
        </w:rPr>
        <w:t xml:space="preserve"> turėtų būti </w:t>
      </w:r>
      <w:r w:rsidRPr="00E55DB5">
        <w:rPr>
          <w:szCs w:val="24"/>
        </w:rPr>
        <w:t xml:space="preserve">įvertintos sąnaudos atskiro maisto/virtuvės atliekų surinkimui ir tvarkymui, </w:t>
      </w:r>
      <w:r>
        <w:rPr>
          <w:szCs w:val="24"/>
        </w:rPr>
        <w:t xml:space="preserve">bet </w:t>
      </w:r>
      <w:r w:rsidRPr="00E55DB5">
        <w:rPr>
          <w:szCs w:val="24"/>
        </w:rPr>
        <w:t xml:space="preserve">tai galės būti nustatyta tik </w:t>
      </w:r>
      <w:r>
        <w:rPr>
          <w:szCs w:val="24"/>
        </w:rPr>
        <w:t xml:space="preserve">atlikus detalesnį planuojamos maisto atliekų atskiro surinkimo sistemos vertinimą. </w:t>
      </w:r>
    </w:p>
    <w:p w:rsidR="00B311C1" w:rsidRPr="00B311C1" w:rsidRDefault="00B311C1" w:rsidP="00580785">
      <w:pPr>
        <w:rPr>
          <w:i/>
          <w:szCs w:val="24"/>
        </w:rPr>
      </w:pPr>
      <w:r w:rsidRPr="00496CDB">
        <w:rPr>
          <w:szCs w:val="24"/>
        </w:rPr>
        <w:t xml:space="preserve">Vertinama, kad didžiausią įtaką sąvartyno „vartų mokesčio“ padidėjimui turės valstybinis mokestis už šalinamas atliekas, nustatytas </w:t>
      </w:r>
      <w:smartTag w:uri="urn:schemas-microsoft-com:office:smarttags" w:element="metricconverter">
        <w:smartTagPr>
          <w:attr w:name="ProductID" w:val="2014 m"/>
        </w:smartTagPr>
        <w:r w:rsidRPr="00496CDB">
          <w:rPr>
            <w:szCs w:val="24"/>
          </w:rPr>
          <w:t>2014 m</w:t>
        </w:r>
      </w:smartTag>
      <w:r w:rsidRPr="00496CDB">
        <w:rPr>
          <w:szCs w:val="24"/>
        </w:rPr>
        <w:t xml:space="preserve">. lapkričio 13 d. Lietuvos Respublikos Seimo priimtame </w:t>
      </w:r>
      <w:r w:rsidRPr="00496CDB">
        <w:rPr>
          <w:i/>
          <w:szCs w:val="24"/>
        </w:rPr>
        <w:t xml:space="preserve">Lietuvos Respublikos Mokesčio už aplinkos teršimą įstatymo NR. VIII-1183  2, 3, 4, 5, 6, 8, 9, 10 straipsnių pakeitimo ir Įstatymo papildymo 7, 8 priedėliais įstatyme Nr. XII-1328. </w:t>
      </w:r>
      <w:r w:rsidRPr="00496CDB">
        <w:rPr>
          <w:szCs w:val="24"/>
        </w:rPr>
        <w:t xml:space="preserve">Vadovaujantis minėtais pakeitimais, mokesčio už aplinkos teršimą sąvartyne šalinamomis atliekomis tarifas už nepavojingųjų atliekų sąvartyne šalinamas atliekas </w:t>
      </w:r>
      <w:smartTag w:uri="urn:schemas-microsoft-com:office:smarttags" w:element="metricconverter">
        <w:smartTagPr>
          <w:attr w:name="ProductID" w:val="2016 m"/>
        </w:smartTagPr>
        <w:r w:rsidRPr="00496CDB">
          <w:rPr>
            <w:szCs w:val="24"/>
          </w:rPr>
          <w:t>2016 m</w:t>
        </w:r>
      </w:smartTag>
      <w:r w:rsidRPr="00496CDB">
        <w:rPr>
          <w:szCs w:val="24"/>
        </w:rPr>
        <w:t xml:space="preserve">. bus </w:t>
      </w:r>
      <w:r>
        <w:rPr>
          <w:szCs w:val="24"/>
        </w:rPr>
        <w:t>21,72 Eur/toną</w:t>
      </w:r>
      <w:r w:rsidRPr="00496CDB">
        <w:rPr>
          <w:szCs w:val="24"/>
        </w:rPr>
        <w:t xml:space="preserve"> </w:t>
      </w:r>
      <w:r>
        <w:rPr>
          <w:szCs w:val="24"/>
        </w:rPr>
        <w:t>(</w:t>
      </w:r>
      <w:r w:rsidRPr="00496CDB">
        <w:rPr>
          <w:szCs w:val="24"/>
        </w:rPr>
        <w:t>75 Lt/toną</w:t>
      </w:r>
      <w:r>
        <w:rPr>
          <w:szCs w:val="24"/>
        </w:rPr>
        <w:t>) ir</w:t>
      </w:r>
      <w:r w:rsidRPr="00E55DB5">
        <w:rPr>
          <w:szCs w:val="24"/>
        </w:rPr>
        <w:t xml:space="preserve"> kasmet didės</w:t>
      </w:r>
      <w:r>
        <w:rPr>
          <w:szCs w:val="24"/>
        </w:rPr>
        <w:t xml:space="preserve"> 5,79 Eur/toną</w:t>
      </w:r>
      <w:r w:rsidRPr="00E55DB5">
        <w:rPr>
          <w:szCs w:val="24"/>
        </w:rPr>
        <w:t xml:space="preserve"> </w:t>
      </w:r>
      <w:r>
        <w:rPr>
          <w:szCs w:val="24"/>
        </w:rPr>
        <w:t>(</w:t>
      </w:r>
      <w:r w:rsidRPr="00E55DB5">
        <w:rPr>
          <w:szCs w:val="24"/>
        </w:rPr>
        <w:t>20 Lt/toną</w:t>
      </w:r>
      <w:r>
        <w:rPr>
          <w:szCs w:val="24"/>
        </w:rPr>
        <w:t>), o</w:t>
      </w:r>
      <w:r w:rsidRPr="00E55DB5">
        <w:rPr>
          <w:szCs w:val="24"/>
        </w:rPr>
        <w:t xml:space="preserve"> </w:t>
      </w:r>
      <w:smartTag w:uri="urn:schemas-microsoft-com:office:smarttags" w:element="metricconverter">
        <w:smartTagPr>
          <w:attr w:name="ProductID" w:val="2020 m"/>
        </w:smartTagPr>
        <w:r w:rsidRPr="00E55DB5">
          <w:rPr>
            <w:szCs w:val="24"/>
          </w:rPr>
          <w:t>2020 m</w:t>
        </w:r>
      </w:smartTag>
      <w:r w:rsidRPr="00E55DB5">
        <w:rPr>
          <w:szCs w:val="24"/>
        </w:rPr>
        <w:t xml:space="preserve">. sieks </w:t>
      </w:r>
      <w:r>
        <w:rPr>
          <w:szCs w:val="24"/>
        </w:rPr>
        <w:t>44,89 Eur/toną</w:t>
      </w:r>
      <w:r w:rsidRPr="00E55DB5">
        <w:rPr>
          <w:szCs w:val="24"/>
        </w:rPr>
        <w:t xml:space="preserve"> </w:t>
      </w:r>
      <w:r>
        <w:rPr>
          <w:szCs w:val="24"/>
        </w:rPr>
        <w:t>(</w:t>
      </w:r>
      <w:r w:rsidRPr="00E55DB5">
        <w:rPr>
          <w:szCs w:val="24"/>
        </w:rPr>
        <w:t>155 Lt/toną</w:t>
      </w:r>
      <w:r>
        <w:rPr>
          <w:szCs w:val="24"/>
        </w:rPr>
        <w:t xml:space="preserve">). </w:t>
      </w:r>
      <w:r w:rsidRPr="00E55DB5">
        <w:rPr>
          <w:szCs w:val="24"/>
        </w:rPr>
        <w:t xml:space="preserve">Siekiant, kad sąvartyno „vartų mokestis“ už komunalines atliekas didėtų kuo mažiau arba nuo </w:t>
      </w:r>
      <w:smartTag w:uri="urn:schemas-microsoft-com:office:smarttags" w:element="metricconverter">
        <w:smartTagPr>
          <w:attr w:name="ProductID" w:val="2016 m"/>
        </w:smartTagPr>
        <w:r w:rsidRPr="00E55DB5">
          <w:rPr>
            <w:szCs w:val="24"/>
          </w:rPr>
          <w:t>2016 m</w:t>
        </w:r>
      </w:smartTag>
      <w:r w:rsidRPr="00E55DB5">
        <w:rPr>
          <w:szCs w:val="24"/>
        </w:rPr>
        <w:t>. nedidėtų, planuojama sąvartyne šalinti tik perdirbimui ir deginimui nebetinkamas komunalines atliekas</w:t>
      </w:r>
      <w:r>
        <w:rPr>
          <w:szCs w:val="24"/>
        </w:rPr>
        <w:t>.</w:t>
      </w:r>
    </w:p>
    <w:p w:rsidR="000F6C59" w:rsidRPr="00580785" w:rsidRDefault="00580785" w:rsidP="000F6C59">
      <w:pPr>
        <w:rPr>
          <w:szCs w:val="24"/>
        </w:rPr>
      </w:pPr>
      <w:r w:rsidRPr="000F33B7">
        <w:t>Preliminariu</w:t>
      </w:r>
      <w:r>
        <w:t xml:space="preserve"> Galimybių studijos</w:t>
      </w:r>
      <w:r w:rsidRPr="00825F8D">
        <w:t xml:space="preserve"> </w:t>
      </w:r>
      <w:r>
        <w:t xml:space="preserve">vertinimu, </w:t>
      </w:r>
      <w:r w:rsidRPr="00825F8D">
        <w:t>dėl projekto įgyvendinimo</w:t>
      </w:r>
      <w:r w:rsidRPr="00092756">
        <w:t xml:space="preserve"> </w:t>
      </w:r>
      <w:r w:rsidRPr="00E55DB5">
        <w:rPr>
          <w:szCs w:val="24"/>
        </w:rPr>
        <w:t>bendros atliekų surinkimo, transportavimo iki tvarkymo įrenginių ir tvarkymo MBA įrenginiuose sąnaudos, pradėjus eksploatuoti MBA įrenginius,</w:t>
      </w:r>
      <w:r>
        <w:rPr>
          <w:szCs w:val="24"/>
        </w:rPr>
        <w:t xml:space="preserve"> Molėtų rajono savivaldybei gali išaugti</w:t>
      </w:r>
      <w:r w:rsidRPr="00E55DB5">
        <w:rPr>
          <w:szCs w:val="24"/>
        </w:rPr>
        <w:t xml:space="preserve"> apie </w:t>
      </w:r>
      <w:r>
        <w:rPr>
          <w:szCs w:val="24"/>
        </w:rPr>
        <w:t>15–16</w:t>
      </w:r>
      <w:r w:rsidRPr="00E55DB5">
        <w:rPr>
          <w:szCs w:val="24"/>
        </w:rPr>
        <w:t xml:space="preserve"> proc.</w:t>
      </w:r>
      <w:r>
        <w:t xml:space="preserve"> </w:t>
      </w:r>
      <w:r>
        <w:rPr>
          <w:rFonts w:eastAsia="Calibri"/>
        </w:rPr>
        <w:t xml:space="preserve">Pažymėtina, kad šis vertinimas preliminarus, kadangi MBA įrenginių eksploatacijos paslaugas pagal sutartį su </w:t>
      </w:r>
      <w:r w:rsidRPr="00D46D31">
        <w:rPr>
          <w:rFonts w:eastAsia="Calibri"/>
        </w:rPr>
        <w:t xml:space="preserve">URATC </w:t>
      </w:r>
      <w:r>
        <w:rPr>
          <w:rFonts w:eastAsia="Calibri"/>
        </w:rPr>
        <w:t xml:space="preserve">teiks konkurso būdu parinktas operatorius(-iai), ir </w:t>
      </w:r>
      <w:r>
        <w:rPr>
          <w:lang w:eastAsia="x-none"/>
        </w:rPr>
        <w:t>p</w:t>
      </w:r>
      <w:r w:rsidRPr="00FE41EE">
        <w:rPr>
          <w:lang w:eastAsia="x-none"/>
        </w:rPr>
        <w:t xml:space="preserve">o </w:t>
      </w:r>
      <w:r w:rsidRPr="007D33B0">
        <w:rPr>
          <w:szCs w:val="24"/>
          <w:lang w:eastAsia="x-none"/>
        </w:rPr>
        <w:t xml:space="preserve">projekto įgyvendinimo tarifo didėjimas gali būti didesnis, jei konkurso būdu parinkto atliekų tvarkymo operatoriaus pasiūlyta paslaugų kaina bus </w:t>
      </w:r>
      <w:r>
        <w:rPr>
          <w:szCs w:val="24"/>
          <w:lang w:eastAsia="x-none"/>
        </w:rPr>
        <w:t>didesnė nei vertinta Galimybių s</w:t>
      </w:r>
      <w:r w:rsidRPr="007D33B0">
        <w:rPr>
          <w:szCs w:val="24"/>
          <w:lang w:eastAsia="x-none"/>
        </w:rPr>
        <w:t xml:space="preserve">tudijoje. </w:t>
      </w:r>
      <w:r>
        <w:rPr>
          <w:szCs w:val="24"/>
        </w:rPr>
        <w:t>Taip pat dar neaišku, koks bus MBA įrenginių</w:t>
      </w:r>
      <w:r w:rsidRPr="00DC2599">
        <w:rPr>
          <w:szCs w:val="24"/>
        </w:rPr>
        <w:t xml:space="preserve"> „vartų mokestis“ atskiroms </w:t>
      </w:r>
      <w:r>
        <w:rPr>
          <w:szCs w:val="24"/>
        </w:rPr>
        <w:t xml:space="preserve">Utenos </w:t>
      </w:r>
      <w:r w:rsidRPr="00DC2599">
        <w:rPr>
          <w:szCs w:val="24"/>
        </w:rPr>
        <w:t>regiono savivaldybėms, atsižvelgiant į solidarumo, proporcingumo, nediskriminavimo ir sąnaudų susigrąžinimo principus</w:t>
      </w:r>
      <w:r>
        <w:rPr>
          <w:szCs w:val="24"/>
        </w:rPr>
        <w:t xml:space="preserve">. </w:t>
      </w:r>
    </w:p>
    <w:p w:rsidR="007305A3" w:rsidRDefault="00580785" w:rsidP="00580785">
      <w:r>
        <w:rPr>
          <w:szCs w:val="24"/>
        </w:rPr>
        <w:t>Į</w:t>
      </w:r>
      <w:r w:rsidR="007305A3" w:rsidRPr="00E55DB5">
        <w:rPr>
          <w:szCs w:val="24"/>
        </w:rPr>
        <w:t>mokos už atliekų tvarkymą dydži</w:t>
      </w:r>
      <w:r w:rsidR="007305A3">
        <w:rPr>
          <w:szCs w:val="24"/>
        </w:rPr>
        <w:t xml:space="preserve">o augimas </w:t>
      </w:r>
      <w:r w:rsidR="009F0BBD">
        <w:rPr>
          <w:szCs w:val="24"/>
        </w:rPr>
        <w:t>yra ribojamas</w:t>
      </w:r>
      <w:r w:rsidR="007305A3">
        <w:rPr>
          <w:szCs w:val="24"/>
        </w:rPr>
        <w:t xml:space="preserve"> </w:t>
      </w:r>
      <w:r w:rsidR="009F0BBD">
        <w:rPr>
          <w:i/>
        </w:rPr>
        <w:t>Valstybinio</w:t>
      </w:r>
      <w:r w:rsidR="007305A3" w:rsidRPr="0008195F">
        <w:rPr>
          <w:i/>
        </w:rPr>
        <w:t xml:space="preserve"> atliekų tvarkymo </w:t>
      </w:r>
      <w:r w:rsidR="007305A3" w:rsidRPr="007053FB">
        <w:rPr>
          <w:i/>
        </w:rPr>
        <w:t>2014</w:t>
      </w:r>
      <w:r w:rsidR="007305A3">
        <w:rPr>
          <w:i/>
        </w:rPr>
        <w:t>–</w:t>
      </w:r>
      <w:r w:rsidR="007305A3" w:rsidRPr="007053FB">
        <w:rPr>
          <w:i/>
        </w:rPr>
        <w:t xml:space="preserve">2020 metų </w:t>
      </w:r>
      <w:r w:rsidR="00473EC3">
        <w:rPr>
          <w:i/>
        </w:rPr>
        <w:t xml:space="preserve">plano </w:t>
      </w:r>
      <w:r w:rsidR="009F0BBD">
        <w:t xml:space="preserve">reikalavimu, kad </w:t>
      </w:r>
      <w:r w:rsidR="007305A3" w:rsidRPr="0008195F">
        <w:t xml:space="preserve">išlaidos už komunalinių atliekų tvarkymą negali viršyti 1 proc. </w:t>
      </w:r>
      <w:r w:rsidR="00473EC3">
        <w:t xml:space="preserve">vidutinių (disponuojamų) </w:t>
      </w:r>
      <w:r w:rsidR="007305A3" w:rsidRPr="0008195F">
        <w:t xml:space="preserve">namų ūkio pajamų. </w:t>
      </w:r>
    </w:p>
    <w:p w:rsidR="00580785" w:rsidRPr="00580785" w:rsidRDefault="00580785" w:rsidP="00580785">
      <w:pPr>
        <w:rPr>
          <w:szCs w:val="24"/>
          <w:highlight w:val="yellow"/>
        </w:rPr>
      </w:pPr>
      <w:r w:rsidRPr="00DC2599">
        <w:rPr>
          <w:szCs w:val="24"/>
        </w:rPr>
        <w:t xml:space="preserve">Kitos </w:t>
      </w:r>
      <w:r>
        <w:rPr>
          <w:i/>
          <w:shd w:val="clear" w:color="auto" w:fill="FFFFFF"/>
        </w:rPr>
        <w:t xml:space="preserve">Molėtų </w:t>
      </w:r>
      <w:r w:rsidRPr="00DC2599">
        <w:rPr>
          <w:i/>
          <w:shd w:val="clear" w:color="auto" w:fill="FFFFFF"/>
        </w:rPr>
        <w:t>rajono savivaldybės atliekų tvarkymo 2014−2020 m. plane</w:t>
      </w:r>
      <w:r w:rsidRPr="00DC2599">
        <w:rPr>
          <w:shd w:val="clear" w:color="auto" w:fill="FFFFFF"/>
        </w:rPr>
        <w:t xml:space="preserve"> numatytos priemonės ženklios įtakos </w:t>
      </w:r>
      <w:r w:rsidRPr="00DC2599">
        <w:rPr>
          <w:szCs w:val="24"/>
        </w:rPr>
        <w:t>komunalinių atliekų tvarkymo kainai neturės.</w:t>
      </w:r>
    </w:p>
    <w:p w:rsidR="0072072E" w:rsidRDefault="0072072E" w:rsidP="007D12E2">
      <w:pPr>
        <w:pStyle w:val="Antrat1"/>
      </w:pPr>
      <w:bookmarkStart w:id="122" w:name="_Toc414021935"/>
      <w:r w:rsidRPr="00391B92">
        <w:t>Plano įgyvendinimo vertinimo kriterijai</w:t>
      </w:r>
      <w:bookmarkEnd w:id="122"/>
    </w:p>
    <w:p w:rsidR="00E56342" w:rsidRPr="002371CC" w:rsidRDefault="00DE4B97" w:rsidP="00E56342">
      <w:pPr>
        <w:rPr>
          <w:shd w:val="clear" w:color="auto" w:fill="FFFFFF"/>
        </w:rPr>
      </w:pPr>
      <w:r w:rsidRPr="002371CC">
        <w:rPr>
          <w:shd w:val="clear" w:color="auto" w:fill="FFFFFF"/>
        </w:rPr>
        <w:t>Molėtų</w:t>
      </w:r>
      <w:r w:rsidR="00E56342" w:rsidRPr="002371CC">
        <w:rPr>
          <w:shd w:val="clear" w:color="auto" w:fill="FFFFFF"/>
        </w:rPr>
        <w:t xml:space="preserve"> rajono savivaldybės atliekų tvarkymo plano 2014–2020 m. įgyvendinimo vertinimo kriterijai:</w:t>
      </w:r>
    </w:p>
    <w:p w:rsidR="00E56342" w:rsidRPr="002371CC" w:rsidRDefault="00E56342" w:rsidP="0091328C">
      <w:pPr>
        <w:numPr>
          <w:ilvl w:val="0"/>
          <w:numId w:val="21"/>
        </w:numPr>
        <w:rPr>
          <w:shd w:val="clear" w:color="auto" w:fill="FFFFFF"/>
        </w:rPr>
      </w:pPr>
      <w:r w:rsidRPr="002371CC">
        <w:rPr>
          <w:shd w:val="clear" w:color="auto" w:fill="FFFFFF"/>
        </w:rPr>
        <w:t xml:space="preserve">kaip vykdomos atitinkamų kalendorinių metų </w:t>
      </w:r>
      <w:r w:rsidR="00DE4B97" w:rsidRPr="002371CC">
        <w:rPr>
          <w:i/>
          <w:shd w:val="clear" w:color="auto" w:fill="FFFFFF"/>
        </w:rPr>
        <w:t>Molėtų</w:t>
      </w:r>
      <w:r w:rsidRPr="002371CC">
        <w:rPr>
          <w:i/>
          <w:shd w:val="clear" w:color="auto" w:fill="FFFFFF"/>
        </w:rPr>
        <w:t xml:space="preserve"> rajono savivaldybės atliekų tvarkymo plano 2014–2020 m.</w:t>
      </w:r>
      <w:r w:rsidRPr="002371CC">
        <w:rPr>
          <w:shd w:val="clear" w:color="auto" w:fill="FFFFFF"/>
        </w:rPr>
        <w:t xml:space="preserve"> įgyvendinimo priemonės;</w:t>
      </w:r>
    </w:p>
    <w:p w:rsidR="00E56342" w:rsidRPr="00794CF9" w:rsidRDefault="00E56342" w:rsidP="0091328C">
      <w:pPr>
        <w:numPr>
          <w:ilvl w:val="0"/>
          <w:numId w:val="21"/>
        </w:numPr>
        <w:rPr>
          <w:shd w:val="clear" w:color="auto" w:fill="FFFFFF"/>
        </w:rPr>
      </w:pPr>
      <w:r w:rsidRPr="002371CC">
        <w:rPr>
          <w:shd w:val="clear" w:color="auto" w:fill="FFFFFF"/>
        </w:rPr>
        <w:t xml:space="preserve">kaip vykdomos atitinkamų kalendorinių metų </w:t>
      </w:r>
      <w:r w:rsidRPr="00794CF9">
        <w:rPr>
          <w:i/>
        </w:rPr>
        <w:t>Valstybinio atliekų tvarkymo 2014–2020 m.</w:t>
      </w:r>
      <w:r w:rsidRPr="00794CF9">
        <w:t xml:space="preserve">  </w:t>
      </w:r>
      <w:r w:rsidRPr="00794CF9">
        <w:rPr>
          <w:i/>
        </w:rPr>
        <w:t xml:space="preserve">plano </w:t>
      </w:r>
      <w:r w:rsidRPr="00794CF9">
        <w:t xml:space="preserve">komunalinių </w:t>
      </w:r>
      <w:r w:rsidRPr="00794CF9">
        <w:rPr>
          <w:shd w:val="clear" w:color="auto" w:fill="FFFFFF"/>
        </w:rPr>
        <w:t xml:space="preserve">atliekų tvarkymo užduotys (užpildoma </w:t>
      </w:r>
      <w:r w:rsidRPr="00794CF9">
        <w:rPr>
          <w:rStyle w:val="AntratDiagrama"/>
          <w:b w:val="0"/>
          <w:color w:val="auto"/>
        </w:rPr>
        <w:fldChar w:fldCharType="begin"/>
      </w:r>
      <w:r w:rsidRPr="00794CF9">
        <w:rPr>
          <w:rStyle w:val="AntratDiagrama"/>
          <w:b w:val="0"/>
          <w:color w:val="auto"/>
        </w:rPr>
        <w:instrText xml:space="preserve"> REF _Ref390086281 \h  \* MERGEFORMAT </w:instrText>
      </w:r>
      <w:r w:rsidRPr="00794CF9">
        <w:rPr>
          <w:rStyle w:val="AntratDiagrama"/>
          <w:b w:val="0"/>
          <w:color w:val="auto"/>
        </w:rPr>
      </w:r>
      <w:r w:rsidRPr="00794CF9">
        <w:rPr>
          <w:rStyle w:val="AntratDiagrama"/>
          <w:b w:val="0"/>
          <w:color w:val="auto"/>
        </w:rPr>
        <w:fldChar w:fldCharType="separate"/>
      </w:r>
      <w:r w:rsidR="00E75B8C" w:rsidRPr="00E75B8C">
        <w:rPr>
          <w:rStyle w:val="AntratDiagrama"/>
          <w:b w:val="0"/>
          <w:color w:val="auto"/>
        </w:rPr>
        <w:t>28 lentelė</w:t>
      </w:r>
      <w:r w:rsidRPr="00794CF9">
        <w:rPr>
          <w:rStyle w:val="AntratDiagrama"/>
          <w:b w:val="0"/>
          <w:color w:val="auto"/>
        </w:rPr>
        <w:fldChar w:fldCharType="end"/>
      </w:r>
      <w:r w:rsidRPr="00794CF9">
        <w:rPr>
          <w:shd w:val="clear" w:color="auto" w:fill="FFFFFF"/>
        </w:rPr>
        <w:t>):</w:t>
      </w:r>
    </w:p>
    <w:p w:rsidR="00E56342" w:rsidRPr="002371CC" w:rsidRDefault="00E56342" w:rsidP="0091328C">
      <w:pPr>
        <w:numPr>
          <w:ilvl w:val="1"/>
          <w:numId w:val="22"/>
        </w:numPr>
        <w:spacing w:after="0"/>
        <w:rPr>
          <w:shd w:val="clear" w:color="auto" w:fill="FFFFFF"/>
        </w:rPr>
      </w:pPr>
      <w:r w:rsidRPr="00794CF9">
        <w:rPr>
          <w:shd w:val="clear" w:color="auto" w:fill="FFFFFF"/>
        </w:rPr>
        <w:t xml:space="preserve">ar vykdomos </w:t>
      </w:r>
      <w:r w:rsidRPr="00794CF9">
        <w:rPr>
          <w:i/>
          <w:shd w:val="clear" w:color="auto" w:fill="FFFFFF"/>
        </w:rPr>
        <w:t>Valstybiniame atliekų tvarkymo plane</w:t>
      </w:r>
      <w:r w:rsidRPr="00794CF9">
        <w:rPr>
          <w:shd w:val="clear" w:color="auto" w:fill="FFFFFF"/>
        </w:rPr>
        <w:t xml:space="preserve"> nustatytos</w:t>
      </w:r>
      <w:r w:rsidRPr="002371CC">
        <w:rPr>
          <w:shd w:val="clear" w:color="auto" w:fill="FFFFFF"/>
        </w:rPr>
        <w:t xml:space="preserve"> komunalinių biologiškai skaidžių atliekų šalinimo sąvartyne mažinimo užduotys;</w:t>
      </w:r>
    </w:p>
    <w:p w:rsidR="00E56342" w:rsidRPr="002371CC" w:rsidRDefault="00E56342" w:rsidP="0091328C">
      <w:pPr>
        <w:pStyle w:val="Sraopastraipa"/>
        <w:numPr>
          <w:ilvl w:val="1"/>
          <w:numId w:val="22"/>
        </w:numPr>
        <w:spacing w:before="0" w:after="0"/>
        <w:ind w:left="1077" w:hanging="357"/>
        <w:contextualSpacing w:val="0"/>
        <w:rPr>
          <w:shd w:val="clear" w:color="auto" w:fill="FFFFFF"/>
        </w:rPr>
      </w:pPr>
      <w:r w:rsidRPr="002371CC">
        <w:rPr>
          <w:shd w:val="clear" w:color="auto" w:fill="FFFFFF"/>
        </w:rPr>
        <w:t xml:space="preserve">ar vykdoma </w:t>
      </w:r>
      <w:r w:rsidRPr="002371CC">
        <w:rPr>
          <w:i/>
          <w:shd w:val="clear" w:color="auto" w:fill="FFFFFF"/>
        </w:rPr>
        <w:t>Valstybiniame atliekų tvarkymo plane</w:t>
      </w:r>
      <w:r w:rsidRPr="002371CC">
        <w:rPr>
          <w:shd w:val="clear" w:color="auto" w:fill="FFFFFF"/>
        </w:rPr>
        <w:t xml:space="preserve"> nustatyta komunalinių atliekų naudojimo užduotis;</w:t>
      </w:r>
    </w:p>
    <w:p w:rsidR="00E56342" w:rsidRPr="002371CC" w:rsidRDefault="00E56342" w:rsidP="0091328C">
      <w:pPr>
        <w:pStyle w:val="Sraopastraipa"/>
        <w:numPr>
          <w:ilvl w:val="1"/>
          <w:numId w:val="22"/>
        </w:numPr>
        <w:rPr>
          <w:shd w:val="clear" w:color="auto" w:fill="FFFFFF"/>
        </w:rPr>
      </w:pPr>
      <w:r w:rsidRPr="002371CC">
        <w:rPr>
          <w:shd w:val="clear" w:color="auto" w:fill="FFFFFF"/>
        </w:rPr>
        <w:t xml:space="preserve">ar vykdoma </w:t>
      </w:r>
      <w:r w:rsidRPr="002371CC">
        <w:rPr>
          <w:i/>
          <w:shd w:val="clear" w:color="auto" w:fill="FFFFFF"/>
        </w:rPr>
        <w:t>Valstybiniame atliekų tvarkymo plane</w:t>
      </w:r>
      <w:r w:rsidRPr="002371CC">
        <w:rPr>
          <w:shd w:val="clear" w:color="auto" w:fill="FFFFFF"/>
        </w:rPr>
        <w:t xml:space="preserve"> nustatyta popieriaus ir kartono, metalo, plastiko ir stiklo atliekų paruošimo pakartotinai naudoti ir perdirbti užduotis;</w:t>
      </w:r>
    </w:p>
    <w:p w:rsidR="002371CC" w:rsidRPr="007D33B0" w:rsidRDefault="00E56342" w:rsidP="0091328C">
      <w:pPr>
        <w:pStyle w:val="Sraopastraipa"/>
        <w:numPr>
          <w:ilvl w:val="1"/>
          <w:numId w:val="22"/>
        </w:numPr>
        <w:rPr>
          <w:shd w:val="clear" w:color="auto" w:fill="FFFFFF"/>
        </w:rPr>
      </w:pPr>
      <w:r w:rsidRPr="002371CC">
        <w:rPr>
          <w:shd w:val="clear" w:color="auto" w:fill="FFFFFF"/>
        </w:rPr>
        <w:t xml:space="preserve">ar vykdomos kitos </w:t>
      </w:r>
      <w:r w:rsidRPr="002371CC">
        <w:rPr>
          <w:i/>
          <w:shd w:val="clear" w:color="auto" w:fill="FFFFFF"/>
        </w:rPr>
        <w:t>Valstybiniame atliekų tvarkymo plane</w:t>
      </w:r>
      <w:r w:rsidRPr="002371CC">
        <w:rPr>
          <w:shd w:val="clear" w:color="auto" w:fill="FFFFFF"/>
        </w:rPr>
        <w:t xml:space="preserve"> nustatytos komunalinių atliekų tvarkymo užduotys.</w:t>
      </w:r>
    </w:p>
    <w:p w:rsidR="00E56342" w:rsidRPr="002371CC" w:rsidRDefault="002371CC" w:rsidP="002371CC">
      <w:pPr>
        <w:pStyle w:val="Antrat"/>
      </w:pPr>
      <w:bookmarkStart w:id="123" w:name="_Ref390086281"/>
      <w:r w:rsidRPr="002371CC">
        <w:t>28</w:t>
      </w:r>
      <w:r w:rsidR="00E56342" w:rsidRPr="002371CC">
        <w:t xml:space="preserve"> lentelė</w:t>
      </w:r>
      <w:bookmarkEnd w:id="123"/>
      <w:r w:rsidR="00E56342" w:rsidRPr="002371CC">
        <w:t xml:space="preserve">. Valstybinio atliekų tvarkymo 2014–2020 metų plano įgyvendinimo vertinimo kriterijų ir jų siekiamų reikšmių sąrašas </w:t>
      </w: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700" w:firstRow="0" w:lastRow="0" w:firstColumn="0" w:lastColumn="1" w:noHBand="1" w:noVBand="1"/>
      </w:tblPr>
      <w:tblGrid>
        <w:gridCol w:w="3396"/>
        <w:gridCol w:w="2484"/>
        <w:gridCol w:w="636"/>
        <w:gridCol w:w="1170"/>
        <w:gridCol w:w="1326"/>
      </w:tblGrid>
      <w:tr w:rsidR="0034585E" w:rsidRPr="002371CC" w:rsidTr="00340539">
        <w:trPr>
          <w:trHeight w:val="23"/>
          <w:tblHeader/>
          <w:jc w:val="center"/>
        </w:trPr>
        <w:tc>
          <w:tcPr>
            <w:tcW w:w="1893" w:type="pct"/>
            <w:vMerge w:val="restart"/>
            <w:shd w:val="clear" w:color="auto" w:fill="DBE5F1"/>
            <w:tcMar>
              <w:left w:w="85" w:type="dxa"/>
              <w:right w:w="85" w:type="dxa"/>
            </w:tcMar>
            <w:vAlign w:val="center"/>
          </w:tcPr>
          <w:p w:rsidR="0034585E" w:rsidRPr="002371CC" w:rsidRDefault="0034585E" w:rsidP="000E2717">
            <w:pPr>
              <w:spacing w:before="40" w:after="40"/>
              <w:jc w:val="left"/>
              <w:rPr>
                <w:b/>
                <w:sz w:val="20"/>
              </w:rPr>
            </w:pPr>
            <w:r w:rsidRPr="002371CC">
              <w:rPr>
                <w:b/>
                <w:sz w:val="20"/>
              </w:rPr>
              <w:t>Tikslas</w:t>
            </w:r>
          </w:p>
        </w:tc>
        <w:tc>
          <w:tcPr>
            <w:tcW w:w="1387" w:type="pct"/>
            <w:vMerge w:val="restart"/>
            <w:shd w:val="clear" w:color="auto" w:fill="DBE5F1"/>
            <w:tcMar>
              <w:left w:w="85" w:type="dxa"/>
              <w:right w:w="85" w:type="dxa"/>
            </w:tcMar>
            <w:vAlign w:val="center"/>
          </w:tcPr>
          <w:p w:rsidR="0034585E" w:rsidRPr="002371CC" w:rsidRDefault="0034585E" w:rsidP="000E2717">
            <w:pPr>
              <w:spacing w:before="40" w:after="40"/>
              <w:jc w:val="left"/>
              <w:rPr>
                <w:b/>
                <w:sz w:val="20"/>
              </w:rPr>
            </w:pPr>
            <w:r w:rsidRPr="002371CC">
              <w:rPr>
                <w:b/>
                <w:sz w:val="20"/>
              </w:rPr>
              <w:t>Vertinimo kriterijus</w:t>
            </w:r>
          </w:p>
        </w:tc>
        <w:tc>
          <w:tcPr>
            <w:tcW w:w="998" w:type="pct"/>
            <w:gridSpan w:val="2"/>
            <w:tcBorders>
              <w:left w:val="single" w:sz="4" w:space="0" w:color="000000"/>
            </w:tcBorders>
            <w:shd w:val="clear" w:color="auto" w:fill="DBE5F1"/>
            <w:vAlign w:val="center"/>
          </w:tcPr>
          <w:p w:rsidR="0034585E" w:rsidRPr="002371CC" w:rsidRDefault="0034585E" w:rsidP="0034585E">
            <w:pPr>
              <w:spacing w:before="40" w:after="40"/>
              <w:jc w:val="left"/>
              <w:rPr>
                <w:b/>
                <w:sz w:val="20"/>
              </w:rPr>
            </w:pPr>
            <w:r w:rsidRPr="002371CC">
              <w:rPr>
                <w:b/>
                <w:sz w:val="20"/>
              </w:rPr>
              <w:t>Rodikliai</w:t>
            </w:r>
          </w:p>
        </w:tc>
        <w:tc>
          <w:tcPr>
            <w:tcW w:w="722" w:type="pct"/>
            <w:vMerge w:val="restart"/>
            <w:shd w:val="clear" w:color="auto" w:fill="DBE5F1"/>
            <w:tcMar>
              <w:left w:w="85" w:type="dxa"/>
              <w:right w:w="85" w:type="dxa"/>
            </w:tcMar>
            <w:vAlign w:val="center"/>
          </w:tcPr>
          <w:p w:rsidR="0034585E" w:rsidRPr="002371CC" w:rsidRDefault="0034585E" w:rsidP="000E2717">
            <w:pPr>
              <w:spacing w:before="40" w:after="40"/>
              <w:jc w:val="left"/>
              <w:rPr>
                <w:b/>
                <w:sz w:val="20"/>
              </w:rPr>
            </w:pPr>
            <w:r w:rsidRPr="002371CC">
              <w:rPr>
                <w:b/>
                <w:sz w:val="20"/>
              </w:rPr>
              <w:t>Institucija, atsakinga už vertinimo kriterijaus įgyvendinimą</w:t>
            </w:r>
          </w:p>
        </w:tc>
      </w:tr>
      <w:tr w:rsidR="0034585E" w:rsidRPr="002371CC" w:rsidTr="00340539">
        <w:trPr>
          <w:trHeight w:val="23"/>
          <w:tblHeader/>
          <w:jc w:val="center"/>
        </w:trPr>
        <w:tc>
          <w:tcPr>
            <w:tcW w:w="1893" w:type="pct"/>
            <w:vMerge/>
            <w:tcMar>
              <w:left w:w="85" w:type="dxa"/>
              <w:right w:w="85" w:type="dxa"/>
            </w:tcMar>
            <w:vAlign w:val="center"/>
          </w:tcPr>
          <w:p w:rsidR="0034585E" w:rsidRPr="002371CC" w:rsidRDefault="0034585E" w:rsidP="000E2717">
            <w:pPr>
              <w:spacing w:before="0" w:after="0"/>
              <w:jc w:val="center"/>
              <w:rPr>
                <w:iCs/>
                <w:sz w:val="20"/>
                <w:szCs w:val="20"/>
              </w:rPr>
            </w:pPr>
          </w:p>
        </w:tc>
        <w:tc>
          <w:tcPr>
            <w:tcW w:w="1387" w:type="pct"/>
            <w:vMerge/>
            <w:tcMar>
              <w:left w:w="85" w:type="dxa"/>
              <w:right w:w="85" w:type="dxa"/>
            </w:tcMar>
            <w:vAlign w:val="center"/>
          </w:tcPr>
          <w:p w:rsidR="0034585E" w:rsidRPr="002371CC" w:rsidRDefault="0034585E" w:rsidP="000E2717">
            <w:pPr>
              <w:spacing w:before="0" w:after="0"/>
              <w:jc w:val="center"/>
              <w:rPr>
                <w:sz w:val="20"/>
                <w:szCs w:val="20"/>
              </w:rPr>
            </w:pPr>
          </w:p>
        </w:tc>
        <w:tc>
          <w:tcPr>
            <w:tcW w:w="362" w:type="pct"/>
            <w:tcBorders>
              <w:left w:val="single" w:sz="4" w:space="0" w:color="000000"/>
            </w:tcBorders>
            <w:shd w:val="clear" w:color="auto" w:fill="DBE5F1"/>
            <w:tcMar>
              <w:left w:w="85" w:type="dxa"/>
              <w:right w:w="85" w:type="dxa"/>
            </w:tcMar>
            <w:vAlign w:val="center"/>
          </w:tcPr>
          <w:p w:rsidR="0034585E" w:rsidRPr="002371CC" w:rsidRDefault="0034585E" w:rsidP="000E2717">
            <w:pPr>
              <w:spacing w:before="0" w:after="0"/>
              <w:jc w:val="center"/>
              <w:rPr>
                <w:b/>
                <w:sz w:val="20"/>
              </w:rPr>
            </w:pPr>
            <w:r w:rsidRPr="002371CC">
              <w:rPr>
                <w:b/>
                <w:sz w:val="20"/>
              </w:rPr>
              <w:t>2016 metų</w:t>
            </w:r>
          </w:p>
        </w:tc>
        <w:tc>
          <w:tcPr>
            <w:tcW w:w="636" w:type="pct"/>
            <w:shd w:val="clear" w:color="auto" w:fill="DBE5F1"/>
            <w:tcMar>
              <w:left w:w="85" w:type="dxa"/>
              <w:right w:w="85" w:type="dxa"/>
            </w:tcMar>
            <w:vAlign w:val="center"/>
          </w:tcPr>
          <w:p w:rsidR="0034585E" w:rsidRPr="002371CC" w:rsidRDefault="0034585E" w:rsidP="000E2717">
            <w:pPr>
              <w:spacing w:before="0" w:after="0"/>
              <w:jc w:val="center"/>
              <w:rPr>
                <w:b/>
                <w:sz w:val="20"/>
              </w:rPr>
            </w:pPr>
            <w:r w:rsidRPr="002371CC">
              <w:rPr>
                <w:b/>
                <w:sz w:val="20"/>
              </w:rPr>
              <w:t>2020 metų</w:t>
            </w:r>
          </w:p>
        </w:tc>
        <w:tc>
          <w:tcPr>
            <w:tcW w:w="722" w:type="pct"/>
            <w:vMerge/>
            <w:tcMar>
              <w:left w:w="85" w:type="dxa"/>
              <w:right w:w="85" w:type="dxa"/>
            </w:tcMar>
            <w:vAlign w:val="center"/>
          </w:tcPr>
          <w:p w:rsidR="0034585E" w:rsidRPr="002371CC" w:rsidRDefault="0034585E" w:rsidP="000E2717">
            <w:pPr>
              <w:spacing w:before="0" w:after="0"/>
              <w:jc w:val="center"/>
              <w:rPr>
                <w:sz w:val="20"/>
                <w:szCs w:val="20"/>
              </w:rPr>
            </w:pPr>
          </w:p>
        </w:tc>
      </w:tr>
      <w:tr w:rsidR="0034585E" w:rsidRPr="002371CC" w:rsidTr="00340539">
        <w:trPr>
          <w:trHeight w:val="595"/>
          <w:jc w:val="center"/>
        </w:trPr>
        <w:tc>
          <w:tcPr>
            <w:tcW w:w="1893" w:type="pct"/>
            <w:vMerge w:val="restart"/>
            <w:tcMar>
              <w:left w:w="85" w:type="dxa"/>
              <w:right w:w="85" w:type="dxa"/>
            </w:tcMar>
          </w:tcPr>
          <w:p w:rsidR="0034585E" w:rsidRPr="002371CC" w:rsidRDefault="0034585E" w:rsidP="000E2717">
            <w:pPr>
              <w:tabs>
                <w:tab w:val="left" w:pos="567"/>
              </w:tabs>
              <w:spacing w:before="0" w:after="0"/>
              <w:rPr>
                <w:iCs/>
                <w:sz w:val="20"/>
                <w:szCs w:val="20"/>
              </w:rPr>
            </w:pPr>
            <w:r>
              <w:rPr>
                <w:iCs/>
                <w:sz w:val="20"/>
                <w:szCs w:val="20"/>
              </w:rPr>
              <w:t xml:space="preserve">1. </w:t>
            </w:r>
            <w:r w:rsidRPr="002371CC">
              <w:rPr>
                <w:iCs/>
                <w:sz w:val="20"/>
                <w:szCs w:val="20"/>
              </w:rPr>
              <w:t>Ilgalaikis strateginis atliekų tvarkymo tikslas – mažinti susidarančių atliekų kiekį, užtikrinti žmonių sveikatai ir aplinkai saugų atliekų tvarkymą ir racionalų atliekų medžiaginių ir energinių išteklių naudojimą, taip mažinti gamtos, kitų išteklių naudojimą ir atliekų šalinimą sąvartynuose</w:t>
            </w:r>
          </w:p>
        </w:tc>
        <w:tc>
          <w:tcPr>
            <w:tcW w:w="1387" w:type="pct"/>
            <w:tcBorders>
              <w:right w:val="single" w:sz="4" w:space="0" w:color="000000"/>
            </w:tcBorders>
            <w:tcMar>
              <w:left w:w="85" w:type="dxa"/>
              <w:right w:w="85" w:type="dxa"/>
            </w:tcMar>
          </w:tcPr>
          <w:p w:rsidR="0034585E" w:rsidRPr="002371CC" w:rsidRDefault="0034585E" w:rsidP="000E2717">
            <w:pPr>
              <w:spacing w:before="0" w:after="0"/>
              <w:jc w:val="left"/>
              <w:rPr>
                <w:sz w:val="20"/>
                <w:szCs w:val="20"/>
              </w:rPr>
            </w:pPr>
            <w:r w:rsidRPr="002371CC">
              <w:rPr>
                <w:sz w:val="20"/>
                <w:szCs w:val="20"/>
              </w:rPr>
              <w:t>komunalinių atliekų, šalinamų sąvartynuose, kiekis, procentais</w:t>
            </w:r>
          </w:p>
        </w:tc>
        <w:tc>
          <w:tcPr>
            <w:tcW w:w="362" w:type="pct"/>
            <w:tcMar>
              <w:left w:w="85" w:type="dxa"/>
              <w:right w:w="85" w:type="dxa"/>
            </w:tcMar>
          </w:tcPr>
          <w:p w:rsidR="0034585E" w:rsidRPr="002371CC" w:rsidRDefault="0034585E" w:rsidP="000E2717">
            <w:pPr>
              <w:spacing w:before="0" w:after="0"/>
              <w:jc w:val="center"/>
              <w:rPr>
                <w:sz w:val="20"/>
                <w:szCs w:val="20"/>
              </w:rPr>
            </w:pPr>
            <w:r w:rsidRPr="002371CC">
              <w:rPr>
                <w:sz w:val="20"/>
                <w:szCs w:val="20"/>
              </w:rPr>
              <w:t>55</w:t>
            </w:r>
          </w:p>
        </w:tc>
        <w:tc>
          <w:tcPr>
            <w:tcW w:w="636" w:type="pct"/>
            <w:tcMar>
              <w:left w:w="85" w:type="dxa"/>
              <w:right w:w="85" w:type="dxa"/>
            </w:tcMar>
          </w:tcPr>
          <w:p w:rsidR="0034585E" w:rsidRPr="002371CC" w:rsidRDefault="0034585E" w:rsidP="000E2717">
            <w:pPr>
              <w:spacing w:before="0" w:after="0"/>
              <w:jc w:val="center"/>
              <w:rPr>
                <w:sz w:val="20"/>
                <w:szCs w:val="20"/>
              </w:rPr>
            </w:pPr>
            <w:r w:rsidRPr="002371CC">
              <w:rPr>
                <w:sz w:val="20"/>
                <w:szCs w:val="20"/>
              </w:rPr>
              <w:t>35</w:t>
            </w:r>
          </w:p>
        </w:tc>
        <w:tc>
          <w:tcPr>
            <w:tcW w:w="722" w:type="pct"/>
            <w:tcMar>
              <w:left w:w="85" w:type="dxa"/>
              <w:right w:w="85" w:type="dxa"/>
            </w:tcMar>
          </w:tcPr>
          <w:p w:rsidR="0034585E" w:rsidRPr="002371CC" w:rsidRDefault="0034585E" w:rsidP="000E2717">
            <w:pPr>
              <w:spacing w:before="0" w:after="0"/>
              <w:jc w:val="left"/>
              <w:rPr>
                <w:sz w:val="20"/>
                <w:szCs w:val="20"/>
              </w:rPr>
            </w:pPr>
            <w:r w:rsidRPr="002371CC">
              <w:rPr>
                <w:sz w:val="20"/>
                <w:szCs w:val="20"/>
              </w:rPr>
              <w:t>savivaldybės</w:t>
            </w:r>
          </w:p>
        </w:tc>
      </w:tr>
      <w:tr w:rsidR="0034585E" w:rsidRPr="002371CC" w:rsidTr="00340539">
        <w:trPr>
          <w:trHeight w:val="595"/>
          <w:jc w:val="center"/>
        </w:trPr>
        <w:tc>
          <w:tcPr>
            <w:tcW w:w="1893" w:type="pct"/>
            <w:vMerge/>
            <w:tcMar>
              <w:left w:w="85" w:type="dxa"/>
              <w:right w:w="85" w:type="dxa"/>
            </w:tcMar>
          </w:tcPr>
          <w:p w:rsidR="0034585E" w:rsidRDefault="0034585E" w:rsidP="0034585E">
            <w:pPr>
              <w:tabs>
                <w:tab w:val="left" w:pos="567"/>
              </w:tabs>
              <w:spacing w:before="0" w:after="0"/>
              <w:rPr>
                <w:iCs/>
                <w:sz w:val="20"/>
                <w:szCs w:val="20"/>
              </w:rPr>
            </w:pPr>
          </w:p>
        </w:tc>
        <w:tc>
          <w:tcPr>
            <w:tcW w:w="1387" w:type="pct"/>
            <w:tcBorders>
              <w:right w:val="single" w:sz="4" w:space="0" w:color="000000"/>
            </w:tcBorders>
            <w:shd w:val="clear" w:color="auto" w:fill="BFBFBF"/>
            <w:tcMar>
              <w:left w:w="85" w:type="dxa"/>
              <w:right w:w="85" w:type="dxa"/>
            </w:tcMar>
          </w:tcPr>
          <w:p w:rsidR="0034585E" w:rsidRPr="002371CC" w:rsidRDefault="0034585E" w:rsidP="0034585E">
            <w:pPr>
              <w:spacing w:before="0" w:after="0"/>
              <w:jc w:val="left"/>
              <w:rPr>
                <w:sz w:val="20"/>
                <w:szCs w:val="20"/>
              </w:rPr>
            </w:pPr>
          </w:p>
        </w:tc>
        <w:tc>
          <w:tcPr>
            <w:tcW w:w="362" w:type="pct"/>
            <w:tcMar>
              <w:left w:w="85" w:type="dxa"/>
              <w:right w:w="85" w:type="dxa"/>
            </w:tcMar>
          </w:tcPr>
          <w:p w:rsidR="0034585E" w:rsidRPr="002371CC" w:rsidRDefault="0034585E" w:rsidP="0034585E">
            <w:pPr>
              <w:spacing w:before="0" w:after="0"/>
              <w:jc w:val="center"/>
              <w:rPr>
                <w:sz w:val="20"/>
                <w:szCs w:val="20"/>
              </w:rPr>
            </w:pPr>
            <w:r w:rsidRPr="002371CC">
              <w:rPr>
                <w:sz w:val="20"/>
                <w:szCs w:val="20"/>
              </w:rPr>
              <w:t>...</w:t>
            </w:r>
          </w:p>
        </w:tc>
        <w:tc>
          <w:tcPr>
            <w:tcW w:w="636" w:type="pct"/>
            <w:tcMar>
              <w:left w:w="85" w:type="dxa"/>
              <w:right w:w="85" w:type="dxa"/>
            </w:tcMar>
          </w:tcPr>
          <w:p w:rsidR="0034585E" w:rsidRPr="002371CC" w:rsidRDefault="0034585E" w:rsidP="0034585E">
            <w:pPr>
              <w:spacing w:before="0" w:after="0"/>
              <w:jc w:val="center"/>
              <w:rPr>
                <w:sz w:val="20"/>
                <w:szCs w:val="20"/>
              </w:rPr>
            </w:pPr>
            <w:r w:rsidRPr="002371CC">
              <w:rPr>
                <w:i/>
                <w:sz w:val="20"/>
                <w:szCs w:val="20"/>
              </w:rPr>
              <w:t>Molėtų rajono savivaldybė/ URATC</w:t>
            </w:r>
          </w:p>
        </w:tc>
        <w:tc>
          <w:tcPr>
            <w:tcW w:w="722" w:type="pct"/>
            <w:tcMar>
              <w:left w:w="85" w:type="dxa"/>
              <w:right w:w="85" w:type="dxa"/>
            </w:tcMar>
          </w:tcPr>
          <w:p w:rsidR="0034585E" w:rsidRPr="002371CC" w:rsidRDefault="0034585E" w:rsidP="0034585E">
            <w:pPr>
              <w:spacing w:before="0" w:after="0"/>
              <w:jc w:val="left"/>
              <w:rPr>
                <w:sz w:val="20"/>
                <w:szCs w:val="20"/>
              </w:rPr>
            </w:pPr>
          </w:p>
        </w:tc>
      </w:tr>
      <w:tr w:rsidR="0034585E" w:rsidRPr="002371CC" w:rsidTr="00340539">
        <w:trPr>
          <w:cantSplit/>
          <w:trHeight w:val="23"/>
          <w:jc w:val="center"/>
        </w:trPr>
        <w:tc>
          <w:tcPr>
            <w:tcW w:w="1893" w:type="pct"/>
            <w:vMerge w:val="restart"/>
            <w:tcMar>
              <w:left w:w="85" w:type="dxa"/>
              <w:right w:w="85" w:type="dxa"/>
            </w:tcMar>
          </w:tcPr>
          <w:p w:rsidR="0034585E" w:rsidRPr="002371CC" w:rsidRDefault="0034585E" w:rsidP="0034585E">
            <w:pPr>
              <w:pStyle w:val="Sraopastraipa"/>
              <w:tabs>
                <w:tab w:val="left" w:pos="483"/>
              </w:tabs>
              <w:spacing w:before="0" w:after="0"/>
              <w:ind w:left="0"/>
              <w:rPr>
                <w:sz w:val="20"/>
                <w:szCs w:val="20"/>
              </w:rPr>
            </w:pPr>
            <w:r w:rsidRPr="002371CC">
              <w:rPr>
                <w:sz w:val="20"/>
                <w:szCs w:val="20"/>
              </w:rPr>
              <w:t>2. Mažinti sąvartynuose šalinamų atliekų kiekį – plėtoti racionalų atliekų medžiaginių ir energinių išteklių naudojimą</w:t>
            </w:r>
          </w:p>
        </w:tc>
        <w:tc>
          <w:tcPr>
            <w:tcW w:w="1387" w:type="pct"/>
            <w:tcBorders>
              <w:right w:val="single" w:sz="4" w:space="0" w:color="000000"/>
            </w:tcBorders>
            <w:tcMar>
              <w:left w:w="85" w:type="dxa"/>
              <w:right w:w="85" w:type="dxa"/>
            </w:tcMar>
          </w:tcPr>
          <w:p w:rsidR="0034585E" w:rsidRPr="002371CC" w:rsidRDefault="0034585E" w:rsidP="00340539">
            <w:pPr>
              <w:spacing w:before="0" w:after="0"/>
              <w:jc w:val="left"/>
              <w:rPr>
                <w:sz w:val="20"/>
                <w:szCs w:val="20"/>
              </w:rPr>
            </w:pPr>
            <w:r w:rsidRPr="002371CC">
              <w:rPr>
                <w:sz w:val="20"/>
                <w:szCs w:val="20"/>
              </w:rPr>
              <w:t>įrengti ir veikiantys mišrių komunalinių atliekų mechaninio ir mechaninio biologinio apdorojimo įrenginiai, vienetais</w:t>
            </w:r>
          </w:p>
        </w:tc>
        <w:tc>
          <w:tcPr>
            <w:tcW w:w="362" w:type="pct"/>
            <w:tcMar>
              <w:left w:w="85" w:type="dxa"/>
              <w:right w:w="85" w:type="dxa"/>
            </w:tcMar>
          </w:tcPr>
          <w:p w:rsidR="0034585E" w:rsidRPr="002371CC" w:rsidRDefault="0034585E" w:rsidP="0034585E">
            <w:pPr>
              <w:spacing w:before="0" w:after="0"/>
              <w:jc w:val="center"/>
              <w:rPr>
                <w:sz w:val="20"/>
                <w:szCs w:val="20"/>
              </w:rPr>
            </w:pPr>
            <w:r w:rsidRPr="002371CC">
              <w:rPr>
                <w:sz w:val="20"/>
                <w:szCs w:val="20"/>
              </w:rPr>
              <w:t>10</w:t>
            </w:r>
          </w:p>
        </w:tc>
        <w:tc>
          <w:tcPr>
            <w:tcW w:w="636" w:type="pct"/>
            <w:tcMar>
              <w:left w:w="85" w:type="dxa"/>
              <w:right w:w="85" w:type="dxa"/>
            </w:tcMar>
          </w:tcPr>
          <w:p w:rsidR="0034585E" w:rsidRPr="002371CC" w:rsidRDefault="0034585E" w:rsidP="0034585E">
            <w:pPr>
              <w:spacing w:before="0" w:after="0"/>
              <w:jc w:val="center"/>
              <w:rPr>
                <w:sz w:val="20"/>
                <w:szCs w:val="20"/>
              </w:rPr>
            </w:pPr>
            <w:r w:rsidRPr="002371CC">
              <w:rPr>
                <w:sz w:val="20"/>
                <w:szCs w:val="20"/>
              </w:rPr>
              <w:t>10</w:t>
            </w:r>
          </w:p>
        </w:tc>
        <w:tc>
          <w:tcPr>
            <w:tcW w:w="722" w:type="pct"/>
            <w:tcMar>
              <w:left w:w="85" w:type="dxa"/>
              <w:right w:w="85" w:type="dxa"/>
            </w:tcMar>
          </w:tcPr>
          <w:p w:rsidR="0034585E" w:rsidRPr="002371CC" w:rsidRDefault="0034585E" w:rsidP="0034585E">
            <w:pPr>
              <w:spacing w:before="0" w:after="0"/>
              <w:rPr>
                <w:sz w:val="20"/>
                <w:szCs w:val="20"/>
              </w:rPr>
            </w:pPr>
            <w:r w:rsidRPr="002371CC">
              <w:rPr>
                <w:sz w:val="20"/>
                <w:szCs w:val="20"/>
              </w:rPr>
              <w:t>savivaldybės, regioniniai atliekų tvarkymo centrai</w:t>
            </w:r>
          </w:p>
        </w:tc>
      </w:tr>
      <w:tr w:rsidR="0034585E" w:rsidRPr="002371CC" w:rsidTr="00340539">
        <w:trPr>
          <w:cantSplit/>
          <w:trHeight w:val="23"/>
          <w:jc w:val="center"/>
        </w:trPr>
        <w:tc>
          <w:tcPr>
            <w:tcW w:w="1893" w:type="pct"/>
            <w:vMerge/>
            <w:tcMar>
              <w:left w:w="85" w:type="dxa"/>
              <w:right w:w="85" w:type="dxa"/>
            </w:tcMar>
          </w:tcPr>
          <w:p w:rsidR="0034585E" w:rsidRPr="002371CC" w:rsidRDefault="0034585E" w:rsidP="0034585E">
            <w:pPr>
              <w:pStyle w:val="Sraopastraipa"/>
              <w:tabs>
                <w:tab w:val="left" w:pos="483"/>
              </w:tabs>
              <w:spacing w:before="0" w:after="0"/>
              <w:ind w:left="0"/>
              <w:rPr>
                <w:sz w:val="20"/>
                <w:szCs w:val="20"/>
              </w:rPr>
            </w:pPr>
          </w:p>
        </w:tc>
        <w:tc>
          <w:tcPr>
            <w:tcW w:w="1387" w:type="pct"/>
            <w:tcBorders>
              <w:right w:val="single" w:sz="4" w:space="0" w:color="000000"/>
            </w:tcBorders>
            <w:shd w:val="clear" w:color="auto" w:fill="BFBFBF"/>
            <w:tcMar>
              <w:left w:w="85" w:type="dxa"/>
              <w:right w:w="85" w:type="dxa"/>
            </w:tcMar>
          </w:tcPr>
          <w:p w:rsidR="0034585E" w:rsidRPr="002371CC" w:rsidRDefault="0034585E" w:rsidP="0034585E">
            <w:pPr>
              <w:spacing w:before="0" w:after="0"/>
              <w:rPr>
                <w:sz w:val="20"/>
                <w:szCs w:val="20"/>
              </w:rPr>
            </w:pPr>
          </w:p>
        </w:tc>
        <w:tc>
          <w:tcPr>
            <w:tcW w:w="362" w:type="pct"/>
            <w:tcMar>
              <w:left w:w="85" w:type="dxa"/>
              <w:right w:w="85" w:type="dxa"/>
            </w:tcMar>
          </w:tcPr>
          <w:p w:rsidR="0034585E" w:rsidRPr="002371CC" w:rsidRDefault="0034585E" w:rsidP="0034585E">
            <w:pPr>
              <w:spacing w:before="0" w:after="0"/>
              <w:jc w:val="center"/>
              <w:rPr>
                <w:sz w:val="20"/>
                <w:szCs w:val="20"/>
              </w:rPr>
            </w:pPr>
            <w:r w:rsidRPr="002371CC">
              <w:rPr>
                <w:sz w:val="20"/>
                <w:szCs w:val="20"/>
              </w:rPr>
              <w:t>...</w:t>
            </w:r>
          </w:p>
        </w:tc>
        <w:tc>
          <w:tcPr>
            <w:tcW w:w="636" w:type="pct"/>
            <w:tcMar>
              <w:left w:w="85" w:type="dxa"/>
              <w:right w:w="85" w:type="dxa"/>
            </w:tcMar>
          </w:tcPr>
          <w:p w:rsidR="0034585E" w:rsidRPr="002371CC" w:rsidRDefault="0034585E" w:rsidP="0034585E">
            <w:pPr>
              <w:spacing w:before="0" w:after="0"/>
              <w:jc w:val="center"/>
              <w:rPr>
                <w:sz w:val="20"/>
                <w:szCs w:val="20"/>
              </w:rPr>
            </w:pPr>
            <w:r w:rsidRPr="002371CC">
              <w:rPr>
                <w:sz w:val="20"/>
                <w:szCs w:val="20"/>
              </w:rPr>
              <w:t>...</w:t>
            </w:r>
          </w:p>
        </w:tc>
        <w:tc>
          <w:tcPr>
            <w:tcW w:w="722" w:type="pct"/>
            <w:tcMar>
              <w:left w:w="85" w:type="dxa"/>
              <w:right w:w="85" w:type="dxa"/>
            </w:tcMar>
          </w:tcPr>
          <w:p w:rsidR="0034585E" w:rsidRPr="002371CC" w:rsidRDefault="0034585E" w:rsidP="0034585E">
            <w:pPr>
              <w:spacing w:before="0" w:after="0"/>
              <w:rPr>
                <w:sz w:val="20"/>
                <w:szCs w:val="20"/>
              </w:rPr>
            </w:pPr>
            <w:r w:rsidRPr="002371CC">
              <w:rPr>
                <w:i/>
                <w:sz w:val="20"/>
                <w:szCs w:val="20"/>
              </w:rPr>
              <w:t>Molėtų rajono savivaldybė/ URATC</w:t>
            </w:r>
          </w:p>
        </w:tc>
      </w:tr>
      <w:tr w:rsidR="0034585E" w:rsidRPr="002371CC" w:rsidTr="00340539">
        <w:trPr>
          <w:cantSplit/>
          <w:trHeight w:val="23"/>
          <w:jc w:val="center"/>
        </w:trPr>
        <w:tc>
          <w:tcPr>
            <w:tcW w:w="1893" w:type="pct"/>
            <w:vMerge/>
            <w:tcMar>
              <w:left w:w="85" w:type="dxa"/>
              <w:right w:w="85" w:type="dxa"/>
            </w:tcMar>
          </w:tcPr>
          <w:p w:rsidR="0034585E" w:rsidRPr="002371CC" w:rsidRDefault="0034585E" w:rsidP="0034585E">
            <w:pPr>
              <w:spacing w:before="0" w:after="0"/>
              <w:rPr>
                <w:sz w:val="20"/>
                <w:szCs w:val="20"/>
              </w:rPr>
            </w:pPr>
          </w:p>
        </w:tc>
        <w:tc>
          <w:tcPr>
            <w:tcW w:w="1387" w:type="pct"/>
            <w:tcBorders>
              <w:top w:val="single" w:sz="4" w:space="0" w:color="auto"/>
              <w:bottom w:val="single" w:sz="4" w:space="0" w:color="auto"/>
              <w:right w:val="single" w:sz="4" w:space="0" w:color="auto"/>
            </w:tcBorders>
            <w:tcMar>
              <w:left w:w="85" w:type="dxa"/>
              <w:right w:w="85" w:type="dxa"/>
            </w:tcMar>
          </w:tcPr>
          <w:p w:rsidR="0034585E" w:rsidRPr="002371CC" w:rsidRDefault="0034585E" w:rsidP="00340539">
            <w:pPr>
              <w:spacing w:before="0" w:after="0"/>
              <w:jc w:val="left"/>
              <w:rPr>
                <w:sz w:val="20"/>
                <w:szCs w:val="20"/>
              </w:rPr>
            </w:pPr>
            <w:r w:rsidRPr="002371CC">
              <w:rPr>
                <w:sz w:val="20"/>
                <w:szCs w:val="20"/>
              </w:rPr>
              <w:t>sąvartynuose pašalintų komunalinių biologiškai skaidžių atliekų kiekis, palyginti su 2000 metų kiekiu, procentais</w:t>
            </w:r>
          </w:p>
        </w:tc>
        <w:tc>
          <w:tcPr>
            <w:tcW w:w="362" w:type="pct"/>
            <w:tcBorders>
              <w:top w:val="single" w:sz="4" w:space="0" w:color="auto"/>
              <w:left w:val="single" w:sz="4" w:space="0" w:color="auto"/>
              <w:bottom w:val="single" w:sz="4" w:space="0" w:color="auto"/>
              <w:right w:val="single" w:sz="4" w:space="0" w:color="auto"/>
            </w:tcBorders>
            <w:tcMar>
              <w:left w:w="85" w:type="dxa"/>
              <w:right w:w="85" w:type="dxa"/>
            </w:tcMar>
          </w:tcPr>
          <w:p w:rsidR="0034585E" w:rsidRPr="002371CC" w:rsidRDefault="0034585E" w:rsidP="0034585E">
            <w:pPr>
              <w:spacing w:before="0" w:after="0"/>
              <w:jc w:val="center"/>
              <w:rPr>
                <w:sz w:val="20"/>
                <w:szCs w:val="20"/>
              </w:rPr>
            </w:pPr>
            <w:r w:rsidRPr="002371CC">
              <w:rPr>
                <w:sz w:val="20"/>
                <w:szCs w:val="20"/>
              </w:rPr>
              <w:t>45</w:t>
            </w:r>
          </w:p>
        </w:tc>
        <w:tc>
          <w:tcPr>
            <w:tcW w:w="636" w:type="pct"/>
            <w:tcBorders>
              <w:top w:val="single" w:sz="4" w:space="0" w:color="auto"/>
              <w:left w:val="single" w:sz="4" w:space="0" w:color="auto"/>
              <w:bottom w:val="single" w:sz="4" w:space="0" w:color="auto"/>
              <w:right w:val="single" w:sz="4" w:space="0" w:color="auto"/>
            </w:tcBorders>
            <w:tcMar>
              <w:left w:w="85" w:type="dxa"/>
              <w:right w:w="85" w:type="dxa"/>
            </w:tcMar>
          </w:tcPr>
          <w:p w:rsidR="0034585E" w:rsidRPr="002371CC" w:rsidRDefault="0034585E" w:rsidP="0034585E">
            <w:pPr>
              <w:spacing w:before="0" w:after="0"/>
              <w:jc w:val="center"/>
              <w:rPr>
                <w:sz w:val="20"/>
                <w:szCs w:val="20"/>
              </w:rPr>
            </w:pPr>
            <w:r w:rsidRPr="002371CC">
              <w:rPr>
                <w:sz w:val="20"/>
                <w:szCs w:val="20"/>
              </w:rPr>
              <w:t>35</w:t>
            </w:r>
          </w:p>
        </w:tc>
        <w:tc>
          <w:tcPr>
            <w:tcW w:w="722" w:type="pct"/>
            <w:tcBorders>
              <w:top w:val="single" w:sz="4" w:space="0" w:color="auto"/>
              <w:left w:val="single" w:sz="4" w:space="0" w:color="auto"/>
              <w:bottom w:val="single" w:sz="4" w:space="0" w:color="auto"/>
              <w:right w:val="single" w:sz="4" w:space="0" w:color="auto"/>
            </w:tcBorders>
            <w:tcMar>
              <w:left w:w="85" w:type="dxa"/>
              <w:right w:w="85" w:type="dxa"/>
            </w:tcMar>
          </w:tcPr>
          <w:p w:rsidR="0034585E" w:rsidRPr="002371CC" w:rsidRDefault="0034585E" w:rsidP="0034585E">
            <w:pPr>
              <w:spacing w:before="0" w:after="0"/>
              <w:rPr>
                <w:sz w:val="20"/>
                <w:szCs w:val="20"/>
              </w:rPr>
            </w:pPr>
            <w:r w:rsidRPr="002371CC">
              <w:rPr>
                <w:sz w:val="20"/>
                <w:szCs w:val="20"/>
              </w:rPr>
              <w:t>savivaldybės</w:t>
            </w:r>
          </w:p>
        </w:tc>
      </w:tr>
      <w:tr w:rsidR="0034585E" w:rsidRPr="002371CC" w:rsidTr="00340539">
        <w:trPr>
          <w:cantSplit/>
          <w:trHeight w:val="23"/>
          <w:jc w:val="center"/>
        </w:trPr>
        <w:tc>
          <w:tcPr>
            <w:tcW w:w="1893" w:type="pct"/>
            <w:vMerge/>
            <w:tcMar>
              <w:left w:w="85" w:type="dxa"/>
              <w:right w:w="85" w:type="dxa"/>
            </w:tcMar>
          </w:tcPr>
          <w:p w:rsidR="0034585E" w:rsidRPr="002371CC" w:rsidRDefault="0034585E" w:rsidP="0034585E">
            <w:pPr>
              <w:spacing w:before="0" w:after="0"/>
              <w:rPr>
                <w:sz w:val="20"/>
                <w:szCs w:val="20"/>
              </w:rPr>
            </w:pPr>
          </w:p>
        </w:tc>
        <w:tc>
          <w:tcPr>
            <w:tcW w:w="1387" w:type="pct"/>
            <w:tcBorders>
              <w:top w:val="single" w:sz="4" w:space="0" w:color="auto"/>
              <w:bottom w:val="single" w:sz="4" w:space="0" w:color="auto"/>
              <w:right w:val="single" w:sz="4" w:space="0" w:color="auto"/>
            </w:tcBorders>
            <w:shd w:val="clear" w:color="auto" w:fill="BFBFBF"/>
            <w:tcMar>
              <w:left w:w="85" w:type="dxa"/>
              <w:right w:w="85" w:type="dxa"/>
            </w:tcMar>
          </w:tcPr>
          <w:p w:rsidR="0034585E" w:rsidRPr="002371CC" w:rsidRDefault="0034585E" w:rsidP="0034585E">
            <w:pPr>
              <w:spacing w:before="0" w:after="0"/>
              <w:rPr>
                <w:sz w:val="20"/>
                <w:szCs w:val="20"/>
              </w:rPr>
            </w:pPr>
          </w:p>
        </w:tc>
        <w:tc>
          <w:tcPr>
            <w:tcW w:w="362" w:type="pct"/>
            <w:tcBorders>
              <w:top w:val="single" w:sz="4" w:space="0" w:color="auto"/>
              <w:left w:val="single" w:sz="4" w:space="0" w:color="auto"/>
              <w:bottom w:val="single" w:sz="4" w:space="0" w:color="auto"/>
              <w:right w:val="single" w:sz="4" w:space="0" w:color="auto"/>
            </w:tcBorders>
            <w:tcMar>
              <w:left w:w="85" w:type="dxa"/>
              <w:right w:w="85" w:type="dxa"/>
            </w:tcMar>
          </w:tcPr>
          <w:p w:rsidR="0034585E" w:rsidRPr="002371CC" w:rsidRDefault="0034585E" w:rsidP="0034585E">
            <w:pPr>
              <w:spacing w:before="0" w:after="0"/>
              <w:jc w:val="center"/>
              <w:rPr>
                <w:sz w:val="20"/>
                <w:szCs w:val="20"/>
              </w:rPr>
            </w:pPr>
            <w:r w:rsidRPr="002371CC">
              <w:rPr>
                <w:sz w:val="20"/>
                <w:szCs w:val="20"/>
              </w:rPr>
              <w:t>...</w:t>
            </w:r>
          </w:p>
        </w:tc>
        <w:tc>
          <w:tcPr>
            <w:tcW w:w="636" w:type="pct"/>
            <w:tcBorders>
              <w:top w:val="single" w:sz="4" w:space="0" w:color="auto"/>
              <w:left w:val="single" w:sz="4" w:space="0" w:color="auto"/>
              <w:bottom w:val="single" w:sz="4" w:space="0" w:color="auto"/>
              <w:right w:val="single" w:sz="4" w:space="0" w:color="auto"/>
            </w:tcBorders>
            <w:tcMar>
              <w:left w:w="85" w:type="dxa"/>
              <w:right w:w="85" w:type="dxa"/>
            </w:tcMar>
          </w:tcPr>
          <w:p w:rsidR="0034585E" w:rsidRPr="002371CC" w:rsidRDefault="0034585E" w:rsidP="0034585E">
            <w:pPr>
              <w:spacing w:before="0" w:after="0"/>
              <w:jc w:val="center"/>
              <w:rPr>
                <w:sz w:val="20"/>
                <w:szCs w:val="20"/>
              </w:rPr>
            </w:pPr>
            <w:r w:rsidRPr="002371CC">
              <w:rPr>
                <w:sz w:val="20"/>
                <w:szCs w:val="20"/>
              </w:rPr>
              <w:t>...</w:t>
            </w:r>
          </w:p>
        </w:tc>
        <w:tc>
          <w:tcPr>
            <w:tcW w:w="722" w:type="pct"/>
            <w:tcBorders>
              <w:top w:val="single" w:sz="4" w:space="0" w:color="auto"/>
              <w:left w:val="single" w:sz="4" w:space="0" w:color="auto"/>
              <w:bottom w:val="single" w:sz="4" w:space="0" w:color="auto"/>
              <w:right w:val="single" w:sz="4" w:space="0" w:color="auto"/>
            </w:tcBorders>
            <w:tcMar>
              <w:left w:w="85" w:type="dxa"/>
              <w:right w:w="85" w:type="dxa"/>
            </w:tcMar>
          </w:tcPr>
          <w:p w:rsidR="0034585E" w:rsidRPr="002371CC" w:rsidRDefault="0034585E" w:rsidP="0034585E">
            <w:pPr>
              <w:spacing w:before="0" w:after="0"/>
              <w:rPr>
                <w:sz w:val="20"/>
                <w:szCs w:val="20"/>
              </w:rPr>
            </w:pPr>
            <w:r w:rsidRPr="002371CC">
              <w:rPr>
                <w:i/>
                <w:sz w:val="20"/>
                <w:szCs w:val="20"/>
              </w:rPr>
              <w:t>Molėtų rajono savivaldybė/ URATC</w:t>
            </w:r>
          </w:p>
        </w:tc>
      </w:tr>
      <w:tr w:rsidR="0034585E" w:rsidRPr="002371CC" w:rsidTr="00340539">
        <w:trPr>
          <w:cantSplit/>
          <w:trHeight w:val="595"/>
          <w:jc w:val="center"/>
        </w:trPr>
        <w:tc>
          <w:tcPr>
            <w:tcW w:w="1893" w:type="pct"/>
            <w:vMerge w:val="restart"/>
            <w:tcMar>
              <w:left w:w="85" w:type="dxa"/>
              <w:right w:w="85" w:type="dxa"/>
            </w:tcMar>
          </w:tcPr>
          <w:p w:rsidR="0034585E" w:rsidRPr="002371CC" w:rsidRDefault="0034585E" w:rsidP="0034585E">
            <w:pPr>
              <w:pStyle w:val="Sraopastraipa"/>
              <w:tabs>
                <w:tab w:val="left" w:pos="490"/>
              </w:tabs>
              <w:spacing w:before="0" w:after="0"/>
              <w:ind w:left="0"/>
              <w:rPr>
                <w:sz w:val="20"/>
                <w:szCs w:val="20"/>
              </w:rPr>
            </w:pPr>
            <w:r w:rsidRPr="002371CC">
              <w:rPr>
                <w:sz w:val="20"/>
                <w:szCs w:val="20"/>
              </w:rPr>
              <w:t>3. Užtikrinti visuomenės sveikatai ir aplinkai saugų visų atliekų srautų tvarkymą, tobulinti esamas atliekų tvarkymo sistemas</w:t>
            </w:r>
          </w:p>
        </w:tc>
        <w:tc>
          <w:tcPr>
            <w:tcW w:w="1387" w:type="pct"/>
            <w:tcBorders>
              <w:top w:val="single" w:sz="4" w:space="0" w:color="auto"/>
              <w:right w:val="single" w:sz="4" w:space="0" w:color="auto"/>
            </w:tcBorders>
            <w:tcMar>
              <w:left w:w="85" w:type="dxa"/>
              <w:right w:w="85" w:type="dxa"/>
            </w:tcMar>
          </w:tcPr>
          <w:p w:rsidR="0034585E" w:rsidRPr="002371CC" w:rsidRDefault="0034585E" w:rsidP="00340539">
            <w:pPr>
              <w:spacing w:before="0" w:after="0"/>
              <w:jc w:val="left"/>
              <w:rPr>
                <w:sz w:val="20"/>
                <w:szCs w:val="20"/>
              </w:rPr>
            </w:pPr>
            <w:r w:rsidRPr="002371CC">
              <w:rPr>
                <w:sz w:val="20"/>
                <w:szCs w:val="20"/>
              </w:rPr>
              <w:t>užtikrinta komunalinių atliekų tvarkymo paslauga, procentais</w:t>
            </w:r>
          </w:p>
        </w:tc>
        <w:tc>
          <w:tcPr>
            <w:tcW w:w="362" w:type="pct"/>
            <w:tcBorders>
              <w:top w:val="single" w:sz="4" w:space="0" w:color="auto"/>
              <w:left w:val="single" w:sz="4" w:space="0" w:color="auto"/>
              <w:right w:val="single" w:sz="4" w:space="0" w:color="auto"/>
            </w:tcBorders>
            <w:tcMar>
              <w:left w:w="85" w:type="dxa"/>
              <w:right w:w="85" w:type="dxa"/>
            </w:tcMar>
          </w:tcPr>
          <w:p w:rsidR="0034585E" w:rsidRPr="002371CC" w:rsidRDefault="0034585E" w:rsidP="0034585E">
            <w:pPr>
              <w:spacing w:before="0" w:after="0"/>
              <w:jc w:val="center"/>
              <w:rPr>
                <w:sz w:val="20"/>
                <w:szCs w:val="20"/>
              </w:rPr>
            </w:pPr>
            <w:r w:rsidRPr="002371CC">
              <w:rPr>
                <w:sz w:val="20"/>
                <w:szCs w:val="20"/>
              </w:rPr>
              <w:t>100</w:t>
            </w:r>
          </w:p>
        </w:tc>
        <w:tc>
          <w:tcPr>
            <w:tcW w:w="636" w:type="pct"/>
            <w:tcBorders>
              <w:top w:val="single" w:sz="4" w:space="0" w:color="auto"/>
              <w:left w:val="single" w:sz="4" w:space="0" w:color="auto"/>
              <w:right w:val="single" w:sz="4" w:space="0" w:color="auto"/>
            </w:tcBorders>
            <w:tcMar>
              <w:left w:w="85" w:type="dxa"/>
              <w:right w:w="85" w:type="dxa"/>
            </w:tcMar>
          </w:tcPr>
          <w:p w:rsidR="0034585E" w:rsidRPr="002371CC" w:rsidRDefault="0034585E" w:rsidP="0034585E">
            <w:pPr>
              <w:spacing w:before="0" w:after="0"/>
              <w:jc w:val="center"/>
              <w:rPr>
                <w:sz w:val="20"/>
                <w:szCs w:val="20"/>
              </w:rPr>
            </w:pPr>
            <w:r w:rsidRPr="002371CC">
              <w:rPr>
                <w:sz w:val="20"/>
                <w:szCs w:val="20"/>
              </w:rPr>
              <w:t>100</w:t>
            </w:r>
          </w:p>
        </w:tc>
        <w:tc>
          <w:tcPr>
            <w:tcW w:w="722" w:type="pct"/>
            <w:tcBorders>
              <w:top w:val="single" w:sz="4" w:space="0" w:color="auto"/>
              <w:left w:val="single" w:sz="4" w:space="0" w:color="auto"/>
              <w:right w:val="single" w:sz="4" w:space="0" w:color="auto"/>
            </w:tcBorders>
            <w:tcMar>
              <w:left w:w="85" w:type="dxa"/>
              <w:right w:w="85" w:type="dxa"/>
            </w:tcMar>
          </w:tcPr>
          <w:p w:rsidR="0034585E" w:rsidRPr="002371CC" w:rsidRDefault="0034585E" w:rsidP="0034585E">
            <w:pPr>
              <w:spacing w:before="0" w:after="0"/>
              <w:rPr>
                <w:sz w:val="20"/>
                <w:szCs w:val="20"/>
              </w:rPr>
            </w:pPr>
            <w:r w:rsidRPr="002371CC">
              <w:rPr>
                <w:sz w:val="20"/>
                <w:szCs w:val="20"/>
              </w:rPr>
              <w:t>savivaldybės</w:t>
            </w:r>
          </w:p>
        </w:tc>
      </w:tr>
      <w:tr w:rsidR="0034585E" w:rsidRPr="002371CC" w:rsidTr="00340539">
        <w:trPr>
          <w:cantSplit/>
          <w:trHeight w:val="595"/>
          <w:jc w:val="center"/>
        </w:trPr>
        <w:tc>
          <w:tcPr>
            <w:tcW w:w="1893" w:type="pct"/>
            <w:vMerge/>
            <w:tcMar>
              <w:left w:w="85" w:type="dxa"/>
              <w:right w:w="85" w:type="dxa"/>
            </w:tcMar>
          </w:tcPr>
          <w:p w:rsidR="0034585E" w:rsidRPr="002371CC" w:rsidRDefault="0034585E" w:rsidP="0034585E">
            <w:pPr>
              <w:pStyle w:val="Sraopastraipa"/>
              <w:tabs>
                <w:tab w:val="left" w:pos="490"/>
              </w:tabs>
              <w:spacing w:before="0" w:after="0"/>
              <w:ind w:left="0"/>
              <w:rPr>
                <w:sz w:val="20"/>
                <w:szCs w:val="20"/>
              </w:rPr>
            </w:pPr>
          </w:p>
        </w:tc>
        <w:tc>
          <w:tcPr>
            <w:tcW w:w="1387" w:type="pct"/>
            <w:tcBorders>
              <w:top w:val="single" w:sz="4" w:space="0" w:color="auto"/>
              <w:right w:val="single" w:sz="4" w:space="0" w:color="auto"/>
            </w:tcBorders>
            <w:shd w:val="clear" w:color="auto" w:fill="BFBFBF"/>
            <w:tcMar>
              <w:left w:w="85" w:type="dxa"/>
              <w:right w:w="85" w:type="dxa"/>
            </w:tcMar>
          </w:tcPr>
          <w:p w:rsidR="0034585E" w:rsidRPr="002371CC" w:rsidRDefault="0034585E" w:rsidP="0034585E">
            <w:pPr>
              <w:spacing w:before="0" w:after="0"/>
              <w:rPr>
                <w:sz w:val="20"/>
                <w:szCs w:val="20"/>
              </w:rPr>
            </w:pPr>
          </w:p>
        </w:tc>
        <w:tc>
          <w:tcPr>
            <w:tcW w:w="362" w:type="pct"/>
            <w:tcBorders>
              <w:top w:val="single" w:sz="4" w:space="0" w:color="auto"/>
              <w:left w:val="single" w:sz="4" w:space="0" w:color="auto"/>
              <w:right w:val="single" w:sz="4" w:space="0" w:color="auto"/>
            </w:tcBorders>
            <w:tcMar>
              <w:left w:w="85" w:type="dxa"/>
              <w:right w:w="85" w:type="dxa"/>
            </w:tcMar>
          </w:tcPr>
          <w:p w:rsidR="0034585E" w:rsidRPr="002371CC" w:rsidRDefault="0034585E" w:rsidP="0034585E">
            <w:pPr>
              <w:spacing w:before="0" w:after="0"/>
              <w:jc w:val="center"/>
              <w:rPr>
                <w:sz w:val="20"/>
                <w:szCs w:val="20"/>
              </w:rPr>
            </w:pPr>
            <w:r w:rsidRPr="002371CC">
              <w:rPr>
                <w:sz w:val="20"/>
                <w:szCs w:val="20"/>
              </w:rPr>
              <w:t>…</w:t>
            </w:r>
          </w:p>
        </w:tc>
        <w:tc>
          <w:tcPr>
            <w:tcW w:w="636" w:type="pct"/>
            <w:tcBorders>
              <w:top w:val="single" w:sz="4" w:space="0" w:color="auto"/>
              <w:left w:val="single" w:sz="4" w:space="0" w:color="auto"/>
              <w:right w:val="single" w:sz="4" w:space="0" w:color="auto"/>
            </w:tcBorders>
            <w:tcMar>
              <w:left w:w="85" w:type="dxa"/>
              <w:right w:w="85" w:type="dxa"/>
            </w:tcMar>
          </w:tcPr>
          <w:p w:rsidR="0034585E" w:rsidRPr="002371CC" w:rsidRDefault="0034585E" w:rsidP="0034585E">
            <w:pPr>
              <w:spacing w:before="0" w:after="0"/>
              <w:jc w:val="center"/>
              <w:rPr>
                <w:sz w:val="20"/>
                <w:szCs w:val="20"/>
              </w:rPr>
            </w:pPr>
            <w:r w:rsidRPr="002371CC">
              <w:rPr>
                <w:sz w:val="20"/>
                <w:szCs w:val="20"/>
              </w:rPr>
              <w:t>...</w:t>
            </w:r>
          </w:p>
        </w:tc>
        <w:tc>
          <w:tcPr>
            <w:tcW w:w="722" w:type="pct"/>
            <w:tcBorders>
              <w:top w:val="single" w:sz="4" w:space="0" w:color="auto"/>
              <w:left w:val="single" w:sz="4" w:space="0" w:color="auto"/>
              <w:right w:val="single" w:sz="4" w:space="0" w:color="auto"/>
            </w:tcBorders>
            <w:tcMar>
              <w:left w:w="85" w:type="dxa"/>
              <w:right w:w="85" w:type="dxa"/>
            </w:tcMar>
          </w:tcPr>
          <w:p w:rsidR="0034585E" w:rsidRPr="002371CC" w:rsidRDefault="0034585E" w:rsidP="0034585E">
            <w:pPr>
              <w:spacing w:before="0" w:after="0"/>
              <w:rPr>
                <w:sz w:val="20"/>
                <w:szCs w:val="20"/>
              </w:rPr>
            </w:pPr>
            <w:r w:rsidRPr="002371CC">
              <w:rPr>
                <w:i/>
                <w:sz w:val="20"/>
                <w:szCs w:val="20"/>
              </w:rPr>
              <w:t>Molėtų rajono savivaldybė/ URATC</w:t>
            </w:r>
          </w:p>
        </w:tc>
      </w:tr>
    </w:tbl>
    <w:p w:rsidR="00E56342" w:rsidRDefault="00E56342" w:rsidP="0091328C">
      <w:pPr>
        <w:numPr>
          <w:ilvl w:val="0"/>
          <w:numId w:val="6"/>
        </w:numPr>
        <w:ind w:left="709" w:hanging="283"/>
        <w:rPr>
          <w:shd w:val="clear" w:color="auto" w:fill="FFFFFF"/>
        </w:rPr>
      </w:pPr>
      <w:r w:rsidRPr="002371CC">
        <w:rPr>
          <w:shd w:val="clear" w:color="auto" w:fill="FFFFFF"/>
        </w:rPr>
        <w:t xml:space="preserve">kaip įgyvendinamas </w:t>
      </w:r>
      <w:r w:rsidRPr="002371CC">
        <w:t>atliekų prevencijos ir tvarkymo prioritetų eiliškumas (atliekų hierarchija), vertinant pažangą</w:t>
      </w:r>
      <w:r w:rsidRPr="002371CC">
        <w:rPr>
          <w:shd w:val="clear" w:color="auto" w:fill="FFFFFF"/>
        </w:rPr>
        <w:t xml:space="preserve"> kiekvienais kalendoriniais metais pagal </w:t>
      </w:r>
      <w:r w:rsidRPr="002371CC">
        <w:rPr>
          <w:shd w:val="clear" w:color="auto" w:fill="FFFFFF"/>
        </w:rPr>
        <w:fldChar w:fldCharType="begin"/>
      </w:r>
      <w:r w:rsidRPr="002371CC">
        <w:rPr>
          <w:shd w:val="clear" w:color="auto" w:fill="FFFFFF"/>
        </w:rPr>
        <w:instrText xml:space="preserve"> REF _Ref339016680 \h  \* MERGEFORMAT </w:instrText>
      </w:r>
      <w:r w:rsidRPr="002371CC">
        <w:rPr>
          <w:shd w:val="clear" w:color="auto" w:fill="FFFFFF"/>
        </w:rPr>
      </w:r>
      <w:r w:rsidRPr="002371CC">
        <w:rPr>
          <w:shd w:val="clear" w:color="auto" w:fill="FFFFFF"/>
        </w:rPr>
        <w:fldChar w:fldCharType="separate"/>
      </w:r>
      <w:r w:rsidR="00E75B8C" w:rsidRPr="002371CC">
        <w:t>29 lentelė</w:t>
      </w:r>
      <w:r w:rsidRPr="002371CC">
        <w:rPr>
          <w:shd w:val="clear" w:color="auto" w:fill="FFFFFF"/>
        </w:rPr>
        <w:fldChar w:fldCharType="end"/>
      </w:r>
      <w:r w:rsidRPr="002371CC">
        <w:rPr>
          <w:shd w:val="clear" w:color="auto" w:fill="FFFFFF"/>
        </w:rPr>
        <w:t>je pateiktus rodiklius:</w:t>
      </w:r>
    </w:p>
    <w:p w:rsidR="00440629" w:rsidRPr="002371CC" w:rsidRDefault="00440629" w:rsidP="00440629">
      <w:pPr>
        <w:ind w:left="709"/>
        <w:rPr>
          <w:shd w:val="clear" w:color="auto" w:fill="FFFFFF"/>
        </w:rPr>
      </w:pPr>
    </w:p>
    <w:p w:rsidR="00E56342" w:rsidRPr="002371CC" w:rsidRDefault="002371CC" w:rsidP="002371CC">
      <w:pPr>
        <w:pStyle w:val="Antrat"/>
      </w:pPr>
      <w:bookmarkStart w:id="124" w:name="_Ref339016680"/>
      <w:r w:rsidRPr="002371CC">
        <w:t>29</w:t>
      </w:r>
      <w:r w:rsidR="00E56342" w:rsidRPr="002371CC">
        <w:t xml:space="preserve"> lentelė</w:t>
      </w:r>
      <w:bookmarkEnd w:id="124"/>
      <w:r w:rsidR="00E56342" w:rsidRPr="002371CC">
        <w:t>.  Atliekų prevencijos ir tvarkymo prioritetų eiliškumo įgyvendinimo vertinimo rodikliai.</w:t>
      </w:r>
    </w:p>
    <w:tbl>
      <w:tblPr>
        <w:tblW w:w="5193"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5"/>
        <w:gridCol w:w="5306"/>
        <w:gridCol w:w="1651"/>
        <w:gridCol w:w="1139"/>
      </w:tblGrid>
      <w:tr w:rsidR="00E56342" w:rsidRPr="00E56342" w:rsidTr="00340539">
        <w:trPr>
          <w:tblHeader/>
        </w:trPr>
        <w:tc>
          <w:tcPr>
            <w:tcW w:w="704" w:type="pct"/>
            <w:shd w:val="clear" w:color="auto" w:fill="DEEAF6"/>
          </w:tcPr>
          <w:p w:rsidR="00E56342" w:rsidRPr="002371CC" w:rsidRDefault="00E56342" w:rsidP="00340539">
            <w:pPr>
              <w:spacing w:before="40" w:after="40"/>
              <w:jc w:val="left"/>
              <w:rPr>
                <w:sz w:val="20"/>
                <w:szCs w:val="20"/>
                <w:shd w:val="clear" w:color="auto" w:fill="FFFFFF"/>
              </w:rPr>
            </w:pPr>
            <w:r w:rsidRPr="002371CC">
              <w:rPr>
                <w:b/>
                <w:sz w:val="20"/>
                <w:szCs w:val="20"/>
              </w:rPr>
              <w:t>Atliekų tvarkymo būdas</w:t>
            </w:r>
          </w:p>
        </w:tc>
        <w:tc>
          <w:tcPr>
            <w:tcW w:w="2824" w:type="pct"/>
            <w:shd w:val="clear" w:color="auto" w:fill="DEEAF6"/>
          </w:tcPr>
          <w:p w:rsidR="00E56342" w:rsidRPr="002371CC" w:rsidRDefault="00E56342" w:rsidP="00340539">
            <w:pPr>
              <w:spacing w:before="40" w:after="40"/>
              <w:jc w:val="left"/>
              <w:rPr>
                <w:sz w:val="20"/>
                <w:szCs w:val="20"/>
                <w:shd w:val="clear" w:color="auto" w:fill="FFFFFF"/>
              </w:rPr>
            </w:pPr>
            <w:r w:rsidRPr="002371CC">
              <w:rPr>
                <w:b/>
                <w:sz w:val="20"/>
                <w:szCs w:val="20"/>
              </w:rPr>
              <w:t>Vertinimo rodikliai</w:t>
            </w:r>
          </w:p>
        </w:tc>
        <w:tc>
          <w:tcPr>
            <w:tcW w:w="882" w:type="pct"/>
            <w:shd w:val="clear" w:color="auto" w:fill="DEEAF6"/>
          </w:tcPr>
          <w:p w:rsidR="00E56342" w:rsidRPr="002371CC" w:rsidRDefault="00E56342" w:rsidP="00340539">
            <w:pPr>
              <w:spacing w:before="40" w:after="40"/>
              <w:jc w:val="left"/>
              <w:rPr>
                <w:b/>
                <w:sz w:val="20"/>
                <w:szCs w:val="20"/>
              </w:rPr>
            </w:pPr>
            <w:r w:rsidRPr="002371CC">
              <w:rPr>
                <w:b/>
                <w:sz w:val="20"/>
                <w:szCs w:val="20"/>
              </w:rPr>
              <w:t>Laukiamas rezultatas</w:t>
            </w:r>
          </w:p>
        </w:tc>
        <w:tc>
          <w:tcPr>
            <w:tcW w:w="590" w:type="pct"/>
            <w:shd w:val="clear" w:color="auto" w:fill="DEEAF6"/>
          </w:tcPr>
          <w:p w:rsidR="00E56342" w:rsidRPr="002371CC" w:rsidRDefault="00340539" w:rsidP="00340539">
            <w:pPr>
              <w:spacing w:before="40" w:after="40"/>
              <w:jc w:val="left"/>
              <w:rPr>
                <w:b/>
                <w:sz w:val="20"/>
                <w:szCs w:val="20"/>
              </w:rPr>
            </w:pPr>
            <w:r>
              <w:rPr>
                <w:b/>
                <w:sz w:val="20"/>
                <w:szCs w:val="20"/>
              </w:rPr>
              <w:t>R</w:t>
            </w:r>
            <w:r w:rsidR="00E56342" w:rsidRPr="002371CC">
              <w:rPr>
                <w:b/>
                <w:sz w:val="20"/>
                <w:szCs w:val="20"/>
              </w:rPr>
              <w:t>odiklio vertinimo</w:t>
            </w:r>
            <w:r>
              <w:rPr>
                <w:b/>
                <w:sz w:val="20"/>
                <w:szCs w:val="20"/>
              </w:rPr>
              <w:t xml:space="preserve"> </w:t>
            </w:r>
            <w:r w:rsidR="00E56342" w:rsidRPr="002371CC">
              <w:rPr>
                <w:b/>
                <w:sz w:val="20"/>
                <w:szCs w:val="20"/>
              </w:rPr>
              <w:t>laikotarpis</w:t>
            </w:r>
          </w:p>
        </w:tc>
      </w:tr>
      <w:tr w:rsidR="00E56342" w:rsidRPr="00E56342" w:rsidTr="00340539">
        <w:tc>
          <w:tcPr>
            <w:tcW w:w="704" w:type="pct"/>
            <w:vMerge w:val="restart"/>
          </w:tcPr>
          <w:p w:rsidR="00E56342" w:rsidRPr="002371CC" w:rsidRDefault="00E56342" w:rsidP="00340539">
            <w:pPr>
              <w:spacing w:before="40" w:after="40"/>
              <w:jc w:val="left"/>
              <w:rPr>
                <w:sz w:val="20"/>
                <w:szCs w:val="20"/>
                <w:shd w:val="clear" w:color="auto" w:fill="FFFFFF"/>
              </w:rPr>
            </w:pPr>
            <w:r w:rsidRPr="002371CC">
              <w:rPr>
                <w:sz w:val="20"/>
                <w:szCs w:val="20"/>
                <w:shd w:val="clear" w:color="auto" w:fill="FFFFFF"/>
              </w:rPr>
              <w:t>Atliekų prevencija</w:t>
            </w:r>
          </w:p>
        </w:tc>
        <w:tc>
          <w:tcPr>
            <w:tcW w:w="2824" w:type="pct"/>
          </w:tcPr>
          <w:p w:rsidR="00E56342" w:rsidRPr="002371CC" w:rsidRDefault="00E56342" w:rsidP="00340539">
            <w:pPr>
              <w:numPr>
                <w:ilvl w:val="0"/>
                <w:numId w:val="7"/>
              </w:numPr>
              <w:spacing w:before="40" w:after="40"/>
              <w:jc w:val="left"/>
              <w:rPr>
                <w:sz w:val="20"/>
                <w:szCs w:val="20"/>
                <w:shd w:val="clear" w:color="auto" w:fill="FFFFFF"/>
              </w:rPr>
            </w:pPr>
            <w:r w:rsidRPr="002371CC">
              <w:rPr>
                <w:sz w:val="20"/>
                <w:szCs w:val="20"/>
                <w:shd w:val="clear" w:color="auto" w:fill="FFFFFF"/>
              </w:rPr>
              <w:t>Bendras komunalinių atliekų susidarymas, tonomis per metus</w:t>
            </w:r>
          </w:p>
        </w:tc>
        <w:tc>
          <w:tcPr>
            <w:tcW w:w="882" w:type="pct"/>
          </w:tcPr>
          <w:p w:rsidR="00E56342" w:rsidRPr="002371CC" w:rsidRDefault="00BA73EC" w:rsidP="00340539">
            <w:pPr>
              <w:spacing w:before="40" w:after="40"/>
              <w:jc w:val="left"/>
              <w:rPr>
                <w:sz w:val="20"/>
                <w:szCs w:val="20"/>
                <w:shd w:val="clear" w:color="auto" w:fill="FFFFFF"/>
              </w:rPr>
            </w:pPr>
            <w:r>
              <w:rPr>
                <w:sz w:val="20"/>
                <w:szCs w:val="20"/>
                <w:shd w:val="clear" w:color="auto" w:fill="FFFFFF"/>
              </w:rPr>
              <w:t>Didėjimas 2014 m., vėliau</w:t>
            </w:r>
            <w:r w:rsidR="00E56342" w:rsidRPr="002371CC">
              <w:rPr>
                <w:sz w:val="20"/>
                <w:szCs w:val="20"/>
                <w:shd w:val="clear" w:color="auto" w:fill="FFFFFF"/>
              </w:rPr>
              <w:t xml:space="preserve"> stabilumas</w:t>
            </w:r>
          </w:p>
        </w:tc>
        <w:tc>
          <w:tcPr>
            <w:tcW w:w="590" w:type="pct"/>
          </w:tcPr>
          <w:p w:rsidR="00E56342" w:rsidRPr="002371CC" w:rsidRDefault="00E56342" w:rsidP="00340539">
            <w:pPr>
              <w:spacing w:before="40" w:after="40"/>
              <w:jc w:val="left"/>
              <w:rPr>
                <w:sz w:val="20"/>
                <w:szCs w:val="20"/>
                <w:shd w:val="clear" w:color="auto" w:fill="FFFFFF"/>
              </w:rPr>
            </w:pPr>
            <w:r w:rsidRPr="002371CC">
              <w:rPr>
                <w:sz w:val="20"/>
                <w:szCs w:val="20"/>
                <w:shd w:val="clear" w:color="auto" w:fill="FFFFFF"/>
              </w:rPr>
              <w:t>Nuo 2014 m.</w:t>
            </w:r>
          </w:p>
        </w:tc>
      </w:tr>
      <w:tr w:rsidR="00E56342" w:rsidRPr="00E56342" w:rsidTr="00340539">
        <w:tc>
          <w:tcPr>
            <w:tcW w:w="704" w:type="pct"/>
            <w:vMerge/>
          </w:tcPr>
          <w:p w:rsidR="00E56342" w:rsidRPr="002371CC" w:rsidRDefault="00E56342" w:rsidP="00340539">
            <w:pPr>
              <w:spacing w:before="40" w:after="40"/>
              <w:jc w:val="left"/>
              <w:rPr>
                <w:sz w:val="20"/>
                <w:szCs w:val="20"/>
                <w:shd w:val="clear" w:color="auto" w:fill="FFFFFF"/>
              </w:rPr>
            </w:pPr>
          </w:p>
        </w:tc>
        <w:tc>
          <w:tcPr>
            <w:tcW w:w="2824" w:type="pct"/>
          </w:tcPr>
          <w:p w:rsidR="00E56342" w:rsidRPr="002371CC" w:rsidRDefault="00E56342" w:rsidP="00340539">
            <w:pPr>
              <w:numPr>
                <w:ilvl w:val="0"/>
                <w:numId w:val="7"/>
              </w:numPr>
              <w:spacing w:before="40" w:after="40"/>
              <w:jc w:val="left"/>
              <w:rPr>
                <w:sz w:val="20"/>
                <w:szCs w:val="20"/>
                <w:shd w:val="clear" w:color="auto" w:fill="FFFFFF"/>
              </w:rPr>
            </w:pPr>
            <w:r w:rsidRPr="002371CC">
              <w:rPr>
                <w:sz w:val="20"/>
                <w:szCs w:val="20"/>
                <w:shd w:val="clear" w:color="auto" w:fill="FFFFFF"/>
              </w:rPr>
              <w:t>Komunalinių atliekų susidarymas vienam gyventojui, kilogramais per metus</w:t>
            </w:r>
          </w:p>
        </w:tc>
        <w:tc>
          <w:tcPr>
            <w:tcW w:w="882" w:type="pct"/>
          </w:tcPr>
          <w:p w:rsidR="00E56342" w:rsidRPr="002371CC" w:rsidRDefault="00BA73EC" w:rsidP="00340539">
            <w:pPr>
              <w:spacing w:before="40" w:after="40"/>
              <w:jc w:val="left"/>
              <w:rPr>
                <w:sz w:val="20"/>
                <w:szCs w:val="20"/>
                <w:shd w:val="clear" w:color="auto" w:fill="FFFFFF"/>
              </w:rPr>
            </w:pPr>
            <w:r>
              <w:rPr>
                <w:sz w:val="20"/>
                <w:szCs w:val="20"/>
                <w:shd w:val="clear" w:color="auto" w:fill="FFFFFF"/>
              </w:rPr>
              <w:t>Didėjimas 2014 m. ir</w:t>
            </w:r>
            <w:r w:rsidR="00E56342" w:rsidRPr="002371CC">
              <w:rPr>
                <w:sz w:val="20"/>
                <w:szCs w:val="20"/>
                <w:shd w:val="clear" w:color="auto" w:fill="FFFFFF"/>
              </w:rPr>
              <w:t xml:space="preserve"> stabilumas</w:t>
            </w:r>
            <w:r w:rsidR="00340539">
              <w:rPr>
                <w:sz w:val="20"/>
                <w:szCs w:val="20"/>
                <w:shd w:val="clear" w:color="auto" w:fill="FFFFFF"/>
              </w:rPr>
              <w:t xml:space="preserve"> vėliau</w:t>
            </w:r>
          </w:p>
        </w:tc>
        <w:tc>
          <w:tcPr>
            <w:tcW w:w="590" w:type="pct"/>
          </w:tcPr>
          <w:p w:rsidR="00E56342" w:rsidRPr="002371CC" w:rsidRDefault="00E56342" w:rsidP="00340539">
            <w:pPr>
              <w:spacing w:before="40" w:after="40"/>
              <w:jc w:val="left"/>
              <w:rPr>
                <w:sz w:val="20"/>
                <w:szCs w:val="20"/>
                <w:shd w:val="clear" w:color="auto" w:fill="FFFFFF"/>
              </w:rPr>
            </w:pPr>
            <w:r w:rsidRPr="002371CC">
              <w:rPr>
                <w:sz w:val="20"/>
                <w:szCs w:val="20"/>
                <w:shd w:val="clear" w:color="auto" w:fill="FFFFFF"/>
              </w:rPr>
              <w:t>Nuo 2014 m.</w:t>
            </w:r>
          </w:p>
        </w:tc>
      </w:tr>
      <w:tr w:rsidR="00E56342" w:rsidRPr="00E56342" w:rsidTr="00340539">
        <w:tc>
          <w:tcPr>
            <w:tcW w:w="704" w:type="pct"/>
            <w:vMerge/>
          </w:tcPr>
          <w:p w:rsidR="00E56342" w:rsidRPr="002371CC" w:rsidRDefault="00E56342" w:rsidP="00340539">
            <w:pPr>
              <w:spacing w:before="40" w:after="40"/>
              <w:jc w:val="left"/>
              <w:rPr>
                <w:sz w:val="20"/>
                <w:szCs w:val="20"/>
                <w:shd w:val="clear" w:color="auto" w:fill="FFFFFF"/>
              </w:rPr>
            </w:pPr>
          </w:p>
        </w:tc>
        <w:tc>
          <w:tcPr>
            <w:tcW w:w="2824" w:type="pct"/>
          </w:tcPr>
          <w:p w:rsidR="00E56342" w:rsidRPr="002371CC" w:rsidRDefault="00E56342" w:rsidP="00340539">
            <w:pPr>
              <w:numPr>
                <w:ilvl w:val="0"/>
                <w:numId w:val="7"/>
              </w:numPr>
              <w:spacing w:before="40" w:after="40"/>
              <w:jc w:val="left"/>
              <w:rPr>
                <w:sz w:val="20"/>
                <w:szCs w:val="20"/>
                <w:shd w:val="clear" w:color="auto" w:fill="FFFFFF"/>
              </w:rPr>
            </w:pPr>
            <w:r w:rsidRPr="002371CC">
              <w:rPr>
                <w:sz w:val="20"/>
                <w:szCs w:val="20"/>
                <w:shd w:val="clear" w:color="auto" w:fill="FFFFFF"/>
              </w:rPr>
              <w:t>Komunalinių atliekų susidarymas vienam namų ūkiui, kilogramais per metus</w:t>
            </w:r>
          </w:p>
        </w:tc>
        <w:tc>
          <w:tcPr>
            <w:tcW w:w="882" w:type="pct"/>
          </w:tcPr>
          <w:p w:rsidR="00E56342" w:rsidRPr="002371CC" w:rsidRDefault="00340539" w:rsidP="00340539">
            <w:pPr>
              <w:spacing w:before="40" w:after="40"/>
              <w:jc w:val="left"/>
              <w:rPr>
                <w:sz w:val="20"/>
                <w:szCs w:val="20"/>
                <w:shd w:val="clear" w:color="auto" w:fill="FFFFFF"/>
              </w:rPr>
            </w:pPr>
            <w:r>
              <w:rPr>
                <w:sz w:val="20"/>
                <w:szCs w:val="20"/>
                <w:shd w:val="clear" w:color="auto" w:fill="FFFFFF"/>
              </w:rPr>
              <w:t>Didėjimas 2014 m. ir</w:t>
            </w:r>
            <w:r w:rsidRPr="002371CC">
              <w:rPr>
                <w:sz w:val="20"/>
                <w:szCs w:val="20"/>
                <w:shd w:val="clear" w:color="auto" w:fill="FFFFFF"/>
              </w:rPr>
              <w:t xml:space="preserve"> stabilumas</w:t>
            </w:r>
            <w:r>
              <w:rPr>
                <w:sz w:val="20"/>
                <w:szCs w:val="20"/>
                <w:shd w:val="clear" w:color="auto" w:fill="FFFFFF"/>
              </w:rPr>
              <w:t xml:space="preserve"> vėliau</w:t>
            </w:r>
          </w:p>
        </w:tc>
        <w:tc>
          <w:tcPr>
            <w:tcW w:w="590" w:type="pct"/>
          </w:tcPr>
          <w:p w:rsidR="00E56342" w:rsidRPr="002371CC" w:rsidRDefault="00E56342" w:rsidP="00340539">
            <w:pPr>
              <w:spacing w:before="40" w:after="40"/>
              <w:jc w:val="left"/>
              <w:rPr>
                <w:sz w:val="20"/>
                <w:szCs w:val="20"/>
                <w:shd w:val="clear" w:color="auto" w:fill="FFFFFF"/>
              </w:rPr>
            </w:pPr>
            <w:r w:rsidRPr="002371CC">
              <w:rPr>
                <w:sz w:val="20"/>
                <w:szCs w:val="20"/>
                <w:shd w:val="clear" w:color="auto" w:fill="FFFFFF"/>
              </w:rPr>
              <w:t>Nuo 2014 m.</w:t>
            </w:r>
          </w:p>
        </w:tc>
      </w:tr>
      <w:tr w:rsidR="00E56342" w:rsidRPr="00E56342" w:rsidTr="00340539">
        <w:tc>
          <w:tcPr>
            <w:tcW w:w="704" w:type="pct"/>
            <w:vMerge w:val="restart"/>
          </w:tcPr>
          <w:p w:rsidR="00E56342" w:rsidRPr="002371CC" w:rsidRDefault="00E56342" w:rsidP="00340539">
            <w:pPr>
              <w:spacing w:before="40" w:after="40"/>
              <w:jc w:val="left"/>
              <w:rPr>
                <w:sz w:val="20"/>
                <w:szCs w:val="20"/>
                <w:shd w:val="clear" w:color="auto" w:fill="FFFFFF"/>
              </w:rPr>
            </w:pPr>
            <w:r w:rsidRPr="002371CC">
              <w:rPr>
                <w:sz w:val="20"/>
                <w:szCs w:val="20"/>
                <w:shd w:val="clear" w:color="auto" w:fill="FFFFFF"/>
              </w:rPr>
              <w:t>Atliekų paruošimas naudoti pakartotinai</w:t>
            </w:r>
          </w:p>
        </w:tc>
        <w:tc>
          <w:tcPr>
            <w:tcW w:w="2824" w:type="pct"/>
          </w:tcPr>
          <w:p w:rsidR="00E56342" w:rsidRPr="002371CC" w:rsidRDefault="00E56342" w:rsidP="00340539">
            <w:pPr>
              <w:numPr>
                <w:ilvl w:val="0"/>
                <w:numId w:val="7"/>
              </w:numPr>
              <w:spacing w:before="40" w:after="40"/>
              <w:jc w:val="left"/>
              <w:rPr>
                <w:sz w:val="20"/>
                <w:szCs w:val="20"/>
                <w:shd w:val="clear" w:color="auto" w:fill="FFFFFF"/>
              </w:rPr>
            </w:pPr>
            <w:r w:rsidRPr="002371CC">
              <w:rPr>
                <w:sz w:val="20"/>
                <w:szCs w:val="20"/>
                <w:shd w:val="clear" w:color="auto" w:fill="FFFFFF"/>
              </w:rPr>
              <w:t>Naudoti pakartotinai paruoštų atliekų kiekiai, tonomis per metus</w:t>
            </w:r>
          </w:p>
        </w:tc>
        <w:tc>
          <w:tcPr>
            <w:tcW w:w="882" w:type="pct"/>
          </w:tcPr>
          <w:p w:rsidR="00E56342" w:rsidRPr="002371CC" w:rsidRDefault="00E56342" w:rsidP="00340539">
            <w:pPr>
              <w:spacing w:before="40" w:after="40"/>
              <w:jc w:val="left"/>
              <w:rPr>
                <w:sz w:val="20"/>
                <w:szCs w:val="20"/>
                <w:shd w:val="clear" w:color="auto" w:fill="FFFFFF"/>
              </w:rPr>
            </w:pPr>
            <w:r w:rsidRPr="002371CC">
              <w:rPr>
                <w:sz w:val="20"/>
                <w:szCs w:val="20"/>
                <w:shd w:val="clear" w:color="auto" w:fill="FFFFFF"/>
              </w:rPr>
              <w:t>Didėjimas</w:t>
            </w:r>
          </w:p>
        </w:tc>
        <w:tc>
          <w:tcPr>
            <w:tcW w:w="590" w:type="pct"/>
          </w:tcPr>
          <w:p w:rsidR="00E56342" w:rsidRPr="002371CC" w:rsidRDefault="00E56342" w:rsidP="00340539">
            <w:pPr>
              <w:spacing w:before="40" w:after="40"/>
              <w:jc w:val="left"/>
              <w:rPr>
                <w:sz w:val="20"/>
                <w:szCs w:val="20"/>
                <w:shd w:val="clear" w:color="auto" w:fill="FFFFFF"/>
              </w:rPr>
            </w:pPr>
            <w:r w:rsidRPr="002371CC">
              <w:rPr>
                <w:sz w:val="20"/>
                <w:szCs w:val="20"/>
                <w:shd w:val="clear" w:color="auto" w:fill="FFFFFF"/>
              </w:rPr>
              <w:t xml:space="preserve">Nuo </w:t>
            </w:r>
            <w:smartTag w:uri="urn:schemas-microsoft-com:office:smarttags" w:element="metricconverter">
              <w:smartTagPr>
                <w:attr w:name="ProductID" w:val="2015 m"/>
              </w:smartTagPr>
              <w:r w:rsidRPr="002371CC">
                <w:rPr>
                  <w:sz w:val="20"/>
                  <w:szCs w:val="20"/>
                  <w:shd w:val="clear" w:color="auto" w:fill="FFFFFF"/>
                </w:rPr>
                <w:t>2015 m</w:t>
              </w:r>
            </w:smartTag>
            <w:r w:rsidRPr="002371CC">
              <w:rPr>
                <w:sz w:val="20"/>
                <w:szCs w:val="20"/>
                <w:shd w:val="clear" w:color="auto" w:fill="FFFFFF"/>
              </w:rPr>
              <w:t xml:space="preserve">. </w:t>
            </w:r>
          </w:p>
        </w:tc>
      </w:tr>
      <w:tr w:rsidR="00E56342" w:rsidRPr="00E56342" w:rsidTr="00340539">
        <w:tc>
          <w:tcPr>
            <w:tcW w:w="704" w:type="pct"/>
            <w:vMerge/>
          </w:tcPr>
          <w:p w:rsidR="00E56342" w:rsidRPr="002371CC" w:rsidRDefault="00E56342" w:rsidP="00340539">
            <w:pPr>
              <w:spacing w:before="40" w:after="40"/>
              <w:jc w:val="left"/>
              <w:rPr>
                <w:sz w:val="20"/>
                <w:szCs w:val="20"/>
                <w:shd w:val="clear" w:color="auto" w:fill="FFFFFF"/>
              </w:rPr>
            </w:pPr>
          </w:p>
        </w:tc>
        <w:tc>
          <w:tcPr>
            <w:tcW w:w="2824" w:type="pct"/>
          </w:tcPr>
          <w:p w:rsidR="00E56342" w:rsidRPr="002371CC" w:rsidRDefault="00E56342" w:rsidP="00340539">
            <w:pPr>
              <w:numPr>
                <w:ilvl w:val="0"/>
                <w:numId w:val="7"/>
              </w:numPr>
              <w:spacing w:before="40" w:after="40"/>
              <w:jc w:val="left"/>
              <w:rPr>
                <w:sz w:val="20"/>
                <w:szCs w:val="20"/>
                <w:shd w:val="clear" w:color="auto" w:fill="FFFFFF"/>
              </w:rPr>
            </w:pPr>
            <w:r w:rsidRPr="002371CC">
              <w:rPr>
                <w:sz w:val="20"/>
                <w:szCs w:val="20"/>
                <w:shd w:val="clear" w:color="auto" w:fill="FFFFFF"/>
              </w:rPr>
              <w:t>Naudoti pakartotinai paruoštų atliekų kiekiai, proc. nuo bendro susidariusių komunalinių atliekų kiekio</w:t>
            </w:r>
          </w:p>
        </w:tc>
        <w:tc>
          <w:tcPr>
            <w:tcW w:w="882" w:type="pct"/>
          </w:tcPr>
          <w:p w:rsidR="00E56342" w:rsidRPr="002371CC" w:rsidRDefault="00E56342" w:rsidP="00340539">
            <w:pPr>
              <w:spacing w:before="40" w:after="40"/>
              <w:jc w:val="left"/>
              <w:rPr>
                <w:sz w:val="20"/>
                <w:szCs w:val="20"/>
                <w:shd w:val="clear" w:color="auto" w:fill="FFFFFF"/>
              </w:rPr>
            </w:pPr>
            <w:r w:rsidRPr="002371CC">
              <w:rPr>
                <w:sz w:val="20"/>
                <w:szCs w:val="20"/>
                <w:shd w:val="clear" w:color="auto" w:fill="FFFFFF"/>
              </w:rPr>
              <w:t>Didėjimas</w:t>
            </w:r>
          </w:p>
        </w:tc>
        <w:tc>
          <w:tcPr>
            <w:tcW w:w="590" w:type="pct"/>
          </w:tcPr>
          <w:p w:rsidR="00E56342" w:rsidRPr="002371CC" w:rsidRDefault="00E56342" w:rsidP="00340539">
            <w:pPr>
              <w:spacing w:before="40" w:after="40"/>
              <w:jc w:val="left"/>
              <w:rPr>
                <w:sz w:val="20"/>
                <w:szCs w:val="20"/>
                <w:shd w:val="clear" w:color="auto" w:fill="FFFFFF"/>
              </w:rPr>
            </w:pPr>
            <w:r w:rsidRPr="002371CC">
              <w:rPr>
                <w:sz w:val="20"/>
                <w:szCs w:val="20"/>
                <w:shd w:val="clear" w:color="auto" w:fill="FFFFFF"/>
              </w:rPr>
              <w:t xml:space="preserve">Nuo </w:t>
            </w:r>
            <w:smartTag w:uri="urn:schemas-microsoft-com:office:smarttags" w:element="metricconverter">
              <w:smartTagPr>
                <w:attr w:name="ProductID" w:val="2015 m"/>
              </w:smartTagPr>
              <w:r w:rsidRPr="002371CC">
                <w:rPr>
                  <w:sz w:val="20"/>
                  <w:szCs w:val="20"/>
                  <w:shd w:val="clear" w:color="auto" w:fill="FFFFFF"/>
                </w:rPr>
                <w:t>2015 m</w:t>
              </w:r>
            </w:smartTag>
          </w:p>
        </w:tc>
      </w:tr>
      <w:tr w:rsidR="00E56342" w:rsidRPr="00E56342" w:rsidTr="00340539">
        <w:tc>
          <w:tcPr>
            <w:tcW w:w="704" w:type="pct"/>
            <w:vMerge w:val="restart"/>
          </w:tcPr>
          <w:p w:rsidR="00E56342" w:rsidRPr="002371CC" w:rsidRDefault="00E56342" w:rsidP="00340539">
            <w:pPr>
              <w:spacing w:before="40" w:after="40"/>
              <w:jc w:val="left"/>
              <w:rPr>
                <w:sz w:val="20"/>
                <w:szCs w:val="20"/>
                <w:shd w:val="clear" w:color="auto" w:fill="FFFFFF"/>
              </w:rPr>
            </w:pPr>
            <w:r w:rsidRPr="002371CC">
              <w:rPr>
                <w:sz w:val="20"/>
                <w:szCs w:val="20"/>
                <w:shd w:val="clear" w:color="auto" w:fill="FFFFFF"/>
              </w:rPr>
              <w:t>Atliekų paruošimas perdirbimui</w:t>
            </w:r>
          </w:p>
        </w:tc>
        <w:tc>
          <w:tcPr>
            <w:tcW w:w="2824" w:type="pct"/>
          </w:tcPr>
          <w:p w:rsidR="00E56342" w:rsidRPr="002371CC" w:rsidRDefault="00E56342" w:rsidP="00340539">
            <w:pPr>
              <w:numPr>
                <w:ilvl w:val="0"/>
                <w:numId w:val="7"/>
              </w:numPr>
              <w:spacing w:before="40" w:after="40"/>
              <w:jc w:val="left"/>
              <w:rPr>
                <w:sz w:val="20"/>
                <w:szCs w:val="20"/>
                <w:shd w:val="clear" w:color="auto" w:fill="FFFFFF"/>
              </w:rPr>
            </w:pPr>
            <w:r w:rsidRPr="002371CC">
              <w:rPr>
                <w:sz w:val="20"/>
                <w:szCs w:val="20"/>
                <w:shd w:val="clear" w:color="auto" w:fill="FFFFFF"/>
              </w:rPr>
              <w:t>Iš gyventojų ir juridinių asmenų  (įmonių, įstaigų, organizacijų) atskirai surinktų bei paruoštų naudoti pakartotinai ir perdirbti pakuočių atliekų ir kitų antrinių žaliavų kiekiai, tonomis per metus pagal atliekų kategorijas (popieriaus ir kartono, stiklo, plastikų, metalo atliekos)</w:t>
            </w:r>
          </w:p>
        </w:tc>
        <w:tc>
          <w:tcPr>
            <w:tcW w:w="882" w:type="pct"/>
          </w:tcPr>
          <w:p w:rsidR="00E56342" w:rsidRPr="002371CC" w:rsidRDefault="00E56342" w:rsidP="00340539">
            <w:pPr>
              <w:spacing w:before="40" w:after="40"/>
              <w:jc w:val="left"/>
              <w:rPr>
                <w:sz w:val="20"/>
                <w:szCs w:val="20"/>
                <w:shd w:val="clear" w:color="auto" w:fill="FFFFFF"/>
              </w:rPr>
            </w:pPr>
            <w:r w:rsidRPr="002371CC">
              <w:rPr>
                <w:sz w:val="20"/>
                <w:szCs w:val="20"/>
                <w:shd w:val="clear" w:color="auto" w:fill="FFFFFF"/>
              </w:rPr>
              <w:t>Didėjimas</w:t>
            </w:r>
          </w:p>
        </w:tc>
        <w:tc>
          <w:tcPr>
            <w:tcW w:w="590" w:type="pct"/>
          </w:tcPr>
          <w:p w:rsidR="00E56342" w:rsidRPr="002371CC" w:rsidRDefault="00E56342" w:rsidP="00340539">
            <w:pPr>
              <w:spacing w:before="40" w:after="40"/>
              <w:jc w:val="left"/>
              <w:rPr>
                <w:sz w:val="20"/>
                <w:szCs w:val="20"/>
                <w:shd w:val="clear" w:color="auto" w:fill="FFFFFF"/>
              </w:rPr>
            </w:pPr>
            <w:r w:rsidRPr="002371CC">
              <w:rPr>
                <w:sz w:val="20"/>
                <w:szCs w:val="20"/>
                <w:shd w:val="clear" w:color="auto" w:fill="FFFFFF"/>
              </w:rPr>
              <w:t>Nuo 2014 m.</w:t>
            </w:r>
          </w:p>
        </w:tc>
      </w:tr>
      <w:tr w:rsidR="00E56342" w:rsidRPr="00E56342" w:rsidTr="00340539">
        <w:trPr>
          <w:trHeight w:val="770"/>
        </w:trPr>
        <w:tc>
          <w:tcPr>
            <w:tcW w:w="704" w:type="pct"/>
            <w:vMerge/>
          </w:tcPr>
          <w:p w:rsidR="00E56342" w:rsidRPr="002371CC" w:rsidRDefault="00E56342" w:rsidP="00340539">
            <w:pPr>
              <w:spacing w:before="40" w:after="40"/>
              <w:jc w:val="left"/>
              <w:rPr>
                <w:sz w:val="20"/>
                <w:szCs w:val="20"/>
                <w:shd w:val="clear" w:color="auto" w:fill="FFFFFF"/>
              </w:rPr>
            </w:pPr>
          </w:p>
        </w:tc>
        <w:tc>
          <w:tcPr>
            <w:tcW w:w="2824" w:type="pct"/>
          </w:tcPr>
          <w:p w:rsidR="00E56342" w:rsidRPr="002371CC" w:rsidRDefault="00E56342" w:rsidP="00340539">
            <w:pPr>
              <w:numPr>
                <w:ilvl w:val="0"/>
                <w:numId w:val="7"/>
              </w:numPr>
              <w:spacing w:before="40" w:after="40"/>
              <w:jc w:val="left"/>
              <w:rPr>
                <w:sz w:val="20"/>
                <w:szCs w:val="20"/>
                <w:shd w:val="clear" w:color="auto" w:fill="FFFFFF"/>
              </w:rPr>
            </w:pPr>
            <w:r w:rsidRPr="002371CC">
              <w:rPr>
                <w:sz w:val="20"/>
                <w:szCs w:val="20"/>
                <w:shd w:val="clear" w:color="auto" w:fill="FFFFFF"/>
              </w:rPr>
              <w:t>Pakuočių atliekų ir kitų antrinių žaliavų kiekis, išrūšiuotas bei paruoštas naudoti pakartotinai ir perdirbti mechaninio biologinio apdorojimo įrenginyje, tonomis per metus</w:t>
            </w:r>
          </w:p>
        </w:tc>
        <w:tc>
          <w:tcPr>
            <w:tcW w:w="882" w:type="pct"/>
          </w:tcPr>
          <w:p w:rsidR="00E56342" w:rsidRPr="00BA73EC" w:rsidRDefault="00340539" w:rsidP="00340539">
            <w:pPr>
              <w:spacing w:before="40" w:after="40"/>
              <w:jc w:val="left"/>
              <w:rPr>
                <w:sz w:val="20"/>
                <w:szCs w:val="20"/>
                <w:shd w:val="clear" w:color="auto" w:fill="FFFFFF"/>
                <w:lang w:val="en-US"/>
              </w:rPr>
            </w:pPr>
            <w:r>
              <w:rPr>
                <w:sz w:val="20"/>
                <w:szCs w:val="20"/>
                <w:shd w:val="clear" w:color="auto" w:fill="FFFFFF"/>
              </w:rPr>
              <w:t xml:space="preserve">Didėjimas, stabilumas, vėliau </w:t>
            </w:r>
            <w:r w:rsidR="00E56342" w:rsidRPr="002371CC">
              <w:rPr>
                <w:sz w:val="20"/>
                <w:szCs w:val="20"/>
                <w:shd w:val="clear" w:color="auto" w:fill="FFFFFF"/>
              </w:rPr>
              <w:t>mažėjimas</w:t>
            </w:r>
          </w:p>
        </w:tc>
        <w:tc>
          <w:tcPr>
            <w:tcW w:w="590" w:type="pct"/>
          </w:tcPr>
          <w:p w:rsidR="00E56342" w:rsidRPr="002371CC" w:rsidRDefault="005430CA" w:rsidP="00340539">
            <w:pPr>
              <w:spacing w:before="40" w:after="40"/>
              <w:jc w:val="left"/>
              <w:rPr>
                <w:sz w:val="20"/>
                <w:szCs w:val="20"/>
                <w:shd w:val="clear" w:color="auto" w:fill="FFFFFF"/>
              </w:rPr>
            </w:pPr>
            <w:r>
              <w:rPr>
                <w:sz w:val="20"/>
                <w:szCs w:val="20"/>
                <w:shd w:val="clear" w:color="auto" w:fill="FFFFFF"/>
              </w:rPr>
              <w:t>Nuo 2016</w:t>
            </w:r>
            <w:r w:rsidR="00E56342" w:rsidRPr="002371CC">
              <w:rPr>
                <w:sz w:val="20"/>
                <w:szCs w:val="20"/>
                <w:shd w:val="clear" w:color="auto" w:fill="FFFFFF"/>
              </w:rPr>
              <w:t xml:space="preserve"> m.</w:t>
            </w:r>
          </w:p>
        </w:tc>
      </w:tr>
      <w:tr w:rsidR="00E56342" w:rsidRPr="00E56342" w:rsidTr="00340539">
        <w:tc>
          <w:tcPr>
            <w:tcW w:w="704" w:type="pct"/>
            <w:vMerge/>
          </w:tcPr>
          <w:p w:rsidR="00E56342" w:rsidRPr="002371CC" w:rsidRDefault="00E56342" w:rsidP="00340539">
            <w:pPr>
              <w:spacing w:before="40" w:after="40"/>
              <w:jc w:val="left"/>
              <w:rPr>
                <w:sz w:val="20"/>
                <w:szCs w:val="20"/>
                <w:shd w:val="clear" w:color="auto" w:fill="FFFFFF"/>
              </w:rPr>
            </w:pPr>
          </w:p>
        </w:tc>
        <w:tc>
          <w:tcPr>
            <w:tcW w:w="2824" w:type="pct"/>
          </w:tcPr>
          <w:p w:rsidR="00E56342" w:rsidRPr="002371CC" w:rsidRDefault="00E56342" w:rsidP="00340539">
            <w:pPr>
              <w:numPr>
                <w:ilvl w:val="0"/>
                <w:numId w:val="7"/>
              </w:numPr>
              <w:spacing w:before="40" w:after="40"/>
              <w:jc w:val="left"/>
              <w:rPr>
                <w:sz w:val="20"/>
                <w:szCs w:val="20"/>
                <w:shd w:val="clear" w:color="auto" w:fill="FFFFFF"/>
              </w:rPr>
            </w:pPr>
            <w:r w:rsidRPr="002371CC">
              <w:rPr>
                <w:sz w:val="20"/>
                <w:szCs w:val="20"/>
                <w:shd w:val="clear" w:color="auto" w:fill="FFFFFF"/>
              </w:rPr>
              <w:t>Atskirai surinktų buityje susidarančių elektros ir elektroninės įrangos atliekų kiekiai, tonomis per metus</w:t>
            </w:r>
          </w:p>
        </w:tc>
        <w:tc>
          <w:tcPr>
            <w:tcW w:w="882" w:type="pct"/>
          </w:tcPr>
          <w:p w:rsidR="00E56342" w:rsidRPr="002371CC" w:rsidRDefault="00E56342" w:rsidP="00340539">
            <w:pPr>
              <w:spacing w:before="40" w:after="40"/>
              <w:jc w:val="left"/>
              <w:rPr>
                <w:sz w:val="20"/>
                <w:szCs w:val="20"/>
                <w:shd w:val="clear" w:color="auto" w:fill="FFFFFF"/>
              </w:rPr>
            </w:pPr>
            <w:r w:rsidRPr="002371CC">
              <w:rPr>
                <w:sz w:val="20"/>
                <w:szCs w:val="20"/>
                <w:shd w:val="clear" w:color="auto" w:fill="FFFFFF"/>
              </w:rPr>
              <w:t>Didėjimas</w:t>
            </w:r>
          </w:p>
        </w:tc>
        <w:tc>
          <w:tcPr>
            <w:tcW w:w="590" w:type="pct"/>
          </w:tcPr>
          <w:p w:rsidR="00E56342" w:rsidRPr="002371CC" w:rsidRDefault="00E56342" w:rsidP="00340539">
            <w:pPr>
              <w:spacing w:before="40" w:after="40"/>
              <w:jc w:val="left"/>
              <w:rPr>
                <w:sz w:val="20"/>
                <w:szCs w:val="20"/>
                <w:shd w:val="clear" w:color="auto" w:fill="FFFFFF"/>
              </w:rPr>
            </w:pPr>
            <w:r w:rsidRPr="002371CC">
              <w:rPr>
                <w:sz w:val="20"/>
                <w:szCs w:val="20"/>
                <w:shd w:val="clear" w:color="auto" w:fill="FFFFFF"/>
              </w:rPr>
              <w:t>Nuo 2014 m.</w:t>
            </w:r>
          </w:p>
        </w:tc>
      </w:tr>
      <w:tr w:rsidR="00E56342" w:rsidRPr="00E56342" w:rsidTr="00340539">
        <w:tc>
          <w:tcPr>
            <w:tcW w:w="704" w:type="pct"/>
            <w:vMerge/>
          </w:tcPr>
          <w:p w:rsidR="00E56342" w:rsidRPr="002371CC" w:rsidRDefault="00E56342" w:rsidP="00340539">
            <w:pPr>
              <w:spacing w:before="40" w:after="40"/>
              <w:jc w:val="left"/>
              <w:rPr>
                <w:sz w:val="20"/>
                <w:szCs w:val="20"/>
                <w:shd w:val="clear" w:color="auto" w:fill="FFFFFF"/>
              </w:rPr>
            </w:pPr>
          </w:p>
        </w:tc>
        <w:tc>
          <w:tcPr>
            <w:tcW w:w="2824" w:type="pct"/>
          </w:tcPr>
          <w:p w:rsidR="00E56342" w:rsidRPr="002371CC" w:rsidRDefault="00E56342" w:rsidP="00340539">
            <w:pPr>
              <w:numPr>
                <w:ilvl w:val="0"/>
                <w:numId w:val="7"/>
              </w:numPr>
              <w:spacing w:before="40" w:after="40"/>
              <w:jc w:val="left"/>
              <w:rPr>
                <w:sz w:val="20"/>
                <w:szCs w:val="20"/>
                <w:shd w:val="clear" w:color="auto" w:fill="FFFFFF"/>
              </w:rPr>
            </w:pPr>
            <w:r w:rsidRPr="002371CC">
              <w:rPr>
                <w:sz w:val="20"/>
                <w:szCs w:val="20"/>
                <w:shd w:val="clear" w:color="auto" w:fill="FFFFFF"/>
              </w:rPr>
              <w:t>Atskirai surinktų biologinių atliekų kiekiai, tonomis per metus</w:t>
            </w:r>
          </w:p>
        </w:tc>
        <w:tc>
          <w:tcPr>
            <w:tcW w:w="882" w:type="pct"/>
          </w:tcPr>
          <w:p w:rsidR="00E56342" w:rsidRPr="002371CC" w:rsidRDefault="00E56342" w:rsidP="00340539">
            <w:pPr>
              <w:spacing w:before="40" w:after="40"/>
              <w:jc w:val="left"/>
              <w:rPr>
                <w:sz w:val="20"/>
                <w:szCs w:val="20"/>
                <w:shd w:val="clear" w:color="auto" w:fill="FFFFFF"/>
              </w:rPr>
            </w:pPr>
            <w:r w:rsidRPr="002371CC">
              <w:rPr>
                <w:sz w:val="20"/>
                <w:szCs w:val="20"/>
                <w:shd w:val="clear" w:color="auto" w:fill="FFFFFF"/>
              </w:rPr>
              <w:t>Didėjimas</w:t>
            </w:r>
          </w:p>
        </w:tc>
        <w:tc>
          <w:tcPr>
            <w:tcW w:w="590" w:type="pct"/>
          </w:tcPr>
          <w:p w:rsidR="00E56342" w:rsidRPr="002371CC" w:rsidRDefault="00E56342" w:rsidP="00340539">
            <w:pPr>
              <w:spacing w:before="40" w:after="40"/>
              <w:jc w:val="left"/>
              <w:rPr>
                <w:sz w:val="20"/>
                <w:szCs w:val="20"/>
                <w:shd w:val="clear" w:color="auto" w:fill="FFFFFF"/>
              </w:rPr>
            </w:pPr>
            <w:r w:rsidRPr="002371CC">
              <w:rPr>
                <w:sz w:val="20"/>
                <w:szCs w:val="20"/>
                <w:shd w:val="clear" w:color="auto" w:fill="FFFFFF"/>
              </w:rPr>
              <w:t>Nuo 2014 m.</w:t>
            </w:r>
          </w:p>
        </w:tc>
      </w:tr>
      <w:tr w:rsidR="00E56342" w:rsidRPr="00E56342" w:rsidTr="00340539">
        <w:tc>
          <w:tcPr>
            <w:tcW w:w="704" w:type="pct"/>
            <w:vMerge/>
          </w:tcPr>
          <w:p w:rsidR="00E56342" w:rsidRPr="002371CC" w:rsidRDefault="00E56342" w:rsidP="00340539">
            <w:pPr>
              <w:spacing w:before="40" w:after="40"/>
              <w:jc w:val="left"/>
              <w:rPr>
                <w:sz w:val="20"/>
                <w:szCs w:val="20"/>
                <w:shd w:val="clear" w:color="auto" w:fill="FFFFFF"/>
              </w:rPr>
            </w:pPr>
          </w:p>
        </w:tc>
        <w:tc>
          <w:tcPr>
            <w:tcW w:w="2824" w:type="pct"/>
          </w:tcPr>
          <w:p w:rsidR="00E56342" w:rsidRPr="002371CC" w:rsidRDefault="00E56342" w:rsidP="00340539">
            <w:pPr>
              <w:numPr>
                <w:ilvl w:val="0"/>
                <w:numId w:val="7"/>
              </w:numPr>
              <w:spacing w:before="40" w:after="40"/>
              <w:jc w:val="left"/>
              <w:rPr>
                <w:sz w:val="20"/>
                <w:szCs w:val="20"/>
                <w:shd w:val="clear" w:color="auto" w:fill="FFFFFF"/>
              </w:rPr>
            </w:pPr>
            <w:r w:rsidRPr="002371CC">
              <w:rPr>
                <w:sz w:val="20"/>
                <w:szCs w:val="20"/>
                <w:shd w:val="clear" w:color="auto" w:fill="FFFFFF"/>
              </w:rPr>
              <w:t xml:space="preserve">Bendras perdirbimui surinktas ir paruoštas komunalinių atliekų kiekis, tonomis per metus,  įskaitant ir biologinių atliekų kompostavimą </w:t>
            </w:r>
          </w:p>
        </w:tc>
        <w:tc>
          <w:tcPr>
            <w:tcW w:w="882" w:type="pct"/>
          </w:tcPr>
          <w:p w:rsidR="00E56342" w:rsidRPr="002371CC" w:rsidRDefault="00E56342" w:rsidP="00340539">
            <w:pPr>
              <w:spacing w:before="40" w:after="40"/>
              <w:jc w:val="left"/>
              <w:rPr>
                <w:sz w:val="20"/>
                <w:szCs w:val="20"/>
                <w:shd w:val="clear" w:color="auto" w:fill="FFFFFF"/>
              </w:rPr>
            </w:pPr>
            <w:r w:rsidRPr="002371CC">
              <w:rPr>
                <w:sz w:val="20"/>
                <w:szCs w:val="20"/>
                <w:shd w:val="clear" w:color="auto" w:fill="FFFFFF"/>
              </w:rPr>
              <w:t>Didėjimas</w:t>
            </w:r>
          </w:p>
        </w:tc>
        <w:tc>
          <w:tcPr>
            <w:tcW w:w="590" w:type="pct"/>
          </w:tcPr>
          <w:p w:rsidR="00E56342" w:rsidRPr="002371CC" w:rsidRDefault="00E56342" w:rsidP="00340539">
            <w:pPr>
              <w:spacing w:before="40" w:after="40"/>
              <w:jc w:val="left"/>
              <w:rPr>
                <w:sz w:val="20"/>
                <w:szCs w:val="20"/>
                <w:shd w:val="clear" w:color="auto" w:fill="FFFFFF"/>
              </w:rPr>
            </w:pPr>
            <w:r w:rsidRPr="002371CC">
              <w:rPr>
                <w:sz w:val="20"/>
                <w:szCs w:val="20"/>
                <w:shd w:val="clear" w:color="auto" w:fill="FFFFFF"/>
              </w:rPr>
              <w:t>Nuo 2014 m.</w:t>
            </w:r>
          </w:p>
        </w:tc>
      </w:tr>
      <w:tr w:rsidR="00E56342" w:rsidRPr="00E56342" w:rsidTr="00340539">
        <w:tc>
          <w:tcPr>
            <w:tcW w:w="704" w:type="pct"/>
            <w:vMerge/>
          </w:tcPr>
          <w:p w:rsidR="00E56342" w:rsidRPr="002371CC" w:rsidRDefault="00E56342" w:rsidP="00340539">
            <w:pPr>
              <w:spacing w:before="40" w:after="40"/>
              <w:jc w:val="left"/>
              <w:rPr>
                <w:sz w:val="20"/>
                <w:szCs w:val="20"/>
                <w:shd w:val="clear" w:color="auto" w:fill="FFFFFF"/>
              </w:rPr>
            </w:pPr>
          </w:p>
        </w:tc>
        <w:tc>
          <w:tcPr>
            <w:tcW w:w="2824" w:type="pct"/>
          </w:tcPr>
          <w:p w:rsidR="00E56342" w:rsidRPr="002371CC" w:rsidRDefault="00E56342" w:rsidP="00340539">
            <w:pPr>
              <w:numPr>
                <w:ilvl w:val="0"/>
                <w:numId w:val="7"/>
              </w:numPr>
              <w:spacing w:before="40" w:after="40"/>
              <w:jc w:val="left"/>
              <w:rPr>
                <w:sz w:val="20"/>
                <w:szCs w:val="20"/>
                <w:shd w:val="clear" w:color="auto" w:fill="FFFFFF"/>
              </w:rPr>
            </w:pPr>
            <w:r w:rsidRPr="002371CC">
              <w:rPr>
                <w:sz w:val="20"/>
                <w:szCs w:val="20"/>
                <w:shd w:val="clear" w:color="auto" w:fill="FFFFFF"/>
              </w:rPr>
              <w:t>Bendras perdirbimui surinktas ir paruoštas komunalinių atliekų kiekis, proc. nuo bendro susidariusių komunalinių atliekų kiekio</w:t>
            </w:r>
          </w:p>
        </w:tc>
        <w:tc>
          <w:tcPr>
            <w:tcW w:w="882" w:type="pct"/>
          </w:tcPr>
          <w:p w:rsidR="00E56342" w:rsidRPr="002371CC" w:rsidRDefault="00E56342" w:rsidP="00340539">
            <w:pPr>
              <w:spacing w:before="40" w:after="40"/>
              <w:jc w:val="left"/>
              <w:rPr>
                <w:sz w:val="20"/>
                <w:szCs w:val="20"/>
                <w:shd w:val="clear" w:color="auto" w:fill="FFFFFF"/>
              </w:rPr>
            </w:pPr>
            <w:r w:rsidRPr="002371CC">
              <w:rPr>
                <w:sz w:val="20"/>
                <w:szCs w:val="20"/>
                <w:shd w:val="clear" w:color="auto" w:fill="FFFFFF"/>
              </w:rPr>
              <w:t>Didėjimas</w:t>
            </w:r>
          </w:p>
        </w:tc>
        <w:tc>
          <w:tcPr>
            <w:tcW w:w="590" w:type="pct"/>
          </w:tcPr>
          <w:p w:rsidR="00E56342" w:rsidRPr="002371CC" w:rsidRDefault="00E56342" w:rsidP="00340539">
            <w:pPr>
              <w:spacing w:before="40" w:after="40"/>
              <w:jc w:val="left"/>
              <w:rPr>
                <w:sz w:val="20"/>
                <w:szCs w:val="20"/>
                <w:shd w:val="clear" w:color="auto" w:fill="FFFFFF"/>
              </w:rPr>
            </w:pPr>
            <w:r w:rsidRPr="002371CC">
              <w:rPr>
                <w:sz w:val="20"/>
                <w:szCs w:val="20"/>
                <w:shd w:val="clear" w:color="auto" w:fill="FFFFFF"/>
              </w:rPr>
              <w:t>Nuo 2014 m.</w:t>
            </w:r>
          </w:p>
        </w:tc>
      </w:tr>
      <w:tr w:rsidR="00E56342" w:rsidRPr="00E56342" w:rsidTr="00340539">
        <w:trPr>
          <w:trHeight w:val="870"/>
        </w:trPr>
        <w:tc>
          <w:tcPr>
            <w:tcW w:w="704" w:type="pct"/>
          </w:tcPr>
          <w:p w:rsidR="00E56342" w:rsidRPr="002371CC" w:rsidRDefault="00E56342" w:rsidP="00340539">
            <w:pPr>
              <w:spacing w:before="40" w:after="40"/>
              <w:jc w:val="left"/>
              <w:rPr>
                <w:sz w:val="20"/>
                <w:szCs w:val="20"/>
                <w:shd w:val="clear" w:color="auto" w:fill="FFFFFF"/>
              </w:rPr>
            </w:pPr>
            <w:r w:rsidRPr="002371CC">
              <w:rPr>
                <w:sz w:val="20"/>
                <w:szCs w:val="20"/>
                <w:shd w:val="clear" w:color="auto" w:fill="FFFFFF"/>
              </w:rPr>
              <w:t>Atliekų naudojimas</w:t>
            </w:r>
          </w:p>
        </w:tc>
        <w:tc>
          <w:tcPr>
            <w:tcW w:w="2824" w:type="pct"/>
          </w:tcPr>
          <w:p w:rsidR="00E56342" w:rsidRPr="002371CC" w:rsidRDefault="00E56342" w:rsidP="00340539">
            <w:pPr>
              <w:numPr>
                <w:ilvl w:val="0"/>
                <w:numId w:val="7"/>
              </w:numPr>
              <w:spacing w:before="40" w:after="40"/>
              <w:jc w:val="left"/>
              <w:rPr>
                <w:sz w:val="20"/>
                <w:szCs w:val="20"/>
                <w:shd w:val="clear" w:color="auto" w:fill="FFFFFF"/>
              </w:rPr>
            </w:pPr>
            <w:r w:rsidRPr="002371CC">
              <w:rPr>
                <w:sz w:val="20"/>
                <w:szCs w:val="20"/>
                <w:shd w:val="clear" w:color="auto" w:fill="FFFFFF"/>
              </w:rPr>
              <w:t>Panaudotų energijai gauti komunalinių atliekų kiekis, proc. nuo bendro susidariusių komunalinių atliekų kiekio</w:t>
            </w:r>
          </w:p>
        </w:tc>
        <w:tc>
          <w:tcPr>
            <w:tcW w:w="882" w:type="pct"/>
          </w:tcPr>
          <w:p w:rsidR="00E56342" w:rsidRPr="002371CC" w:rsidRDefault="00E56342" w:rsidP="00340539">
            <w:pPr>
              <w:spacing w:before="40" w:after="40"/>
              <w:jc w:val="left"/>
              <w:rPr>
                <w:sz w:val="20"/>
                <w:szCs w:val="20"/>
                <w:shd w:val="clear" w:color="auto" w:fill="FFFFFF"/>
              </w:rPr>
            </w:pPr>
            <w:r w:rsidRPr="002371CC">
              <w:rPr>
                <w:sz w:val="20"/>
                <w:szCs w:val="20"/>
                <w:shd w:val="clear" w:color="auto" w:fill="FFFFFF"/>
              </w:rPr>
              <w:t xml:space="preserve">Didėjimas arba stabilumas, vėliau mažėjimas  </w:t>
            </w:r>
          </w:p>
        </w:tc>
        <w:tc>
          <w:tcPr>
            <w:tcW w:w="590" w:type="pct"/>
          </w:tcPr>
          <w:p w:rsidR="00E56342" w:rsidRPr="002371CC" w:rsidRDefault="00E56342" w:rsidP="00340539">
            <w:pPr>
              <w:spacing w:before="40" w:after="40"/>
              <w:jc w:val="left"/>
              <w:rPr>
                <w:sz w:val="20"/>
                <w:szCs w:val="20"/>
                <w:shd w:val="clear" w:color="auto" w:fill="FFFFFF"/>
              </w:rPr>
            </w:pPr>
            <w:r w:rsidRPr="002371CC">
              <w:rPr>
                <w:sz w:val="20"/>
                <w:szCs w:val="20"/>
                <w:shd w:val="clear" w:color="auto" w:fill="FFFFFF"/>
              </w:rPr>
              <w:t>Nuo 201</w:t>
            </w:r>
            <w:r w:rsidR="00625B3A">
              <w:rPr>
                <w:sz w:val="20"/>
                <w:szCs w:val="20"/>
                <w:shd w:val="clear" w:color="auto" w:fill="FFFFFF"/>
              </w:rPr>
              <w:t>6</w:t>
            </w:r>
            <w:r w:rsidRPr="002371CC">
              <w:rPr>
                <w:sz w:val="20"/>
                <w:szCs w:val="20"/>
                <w:shd w:val="clear" w:color="auto" w:fill="FFFFFF"/>
              </w:rPr>
              <w:t xml:space="preserve"> m.</w:t>
            </w:r>
          </w:p>
        </w:tc>
      </w:tr>
      <w:tr w:rsidR="00E56342" w:rsidRPr="00E56342" w:rsidTr="00340539">
        <w:tc>
          <w:tcPr>
            <w:tcW w:w="704" w:type="pct"/>
            <w:vMerge w:val="restart"/>
          </w:tcPr>
          <w:p w:rsidR="00E56342" w:rsidRPr="002371CC" w:rsidRDefault="00E56342" w:rsidP="00340539">
            <w:pPr>
              <w:spacing w:before="40" w:after="40"/>
              <w:jc w:val="left"/>
              <w:rPr>
                <w:sz w:val="20"/>
                <w:szCs w:val="20"/>
                <w:shd w:val="clear" w:color="auto" w:fill="FFFFFF"/>
              </w:rPr>
            </w:pPr>
            <w:r w:rsidRPr="002371CC">
              <w:rPr>
                <w:sz w:val="20"/>
                <w:szCs w:val="20"/>
                <w:shd w:val="clear" w:color="auto" w:fill="FFFFFF"/>
              </w:rPr>
              <w:t>Atliekų šalinimas</w:t>
            </w:r>
          </w:p>
        </w:tc>
        <w:tc>
          <w:tcPr>
            <w:tcW w:w="2824" w:type="pct"/>
            <w:vMerge w:val="restart"/>
          </w:tcPr>
          <w:p w:rsidR="00E56342" w:rsidRPr="002371CC" w:rsidRDefault="00E56342" w:rsidP="00340539">
            <w:pPr>
              <w:numPr>
                <w:ilvl w:val="0"/>
                <w:numId w:val="7"/>
              </w:numPr>
              <w:spacing w:before="40" w:after="40"/>
              <w:jc w:val="left"/>
              <w:rPr>
                <w:sz w:val="20"/>
                <w:szCs w:val="20"/>
                <w:shd w:val="clear" w:color="auto" w:fill="FFFFFF"/>
              </w:rPr>
            </w:pPr>
            <w:r w:rsidRPr="002371CC">
              <w:rPr>
                <w:sz w:val="20"/>
                <w:szCs w:val="20"/>
                <w:shd w:val="clear" w:color="auto" w:fill="FFFFFF"/>
              </w:rPr>
              <w:t>Pašalintų sąvartyne komunalinių atliekų kiekis, proc. nuo bendro susidariusių komunalinių atliekų kiekio</w:t>
            </w:r>
          </w:p>
        </w:tc>
        <w:tc>
          <w:tcPr>
            <w:tcW w:w="882" w:type="pct"/>
          </w:tcPr>
          <w:p w:rsidR="00E56342" w:rsidRPr="002371CC" w:rsidRDefault="00E56342" w:rsidP="00340539">
            <w:pPr>
              <w:spacing w:before="40" w:after="40"/>
              <w:jc w:val="left"/>
              <w:rPr>
                <w:sz w:val="20"/>
                <w:szCs w:val="20"/>
                <w:shd w:val="clear" w:color="auto" w:fill="FFFFFF"/>
              </w:rPr>
            </w:pPr>
            <w:r w:rsidRPr="002371CC">
              <w:rPr>
                <w:sz w:val="20"/>
                <w:szCs w:val="20"/>
                <w:shd w:val="clear" w:color="auto" w:fill="FFFFFF"/>
              </w:rPr>
              <w:t xml:space="preserve">Ne daugiau nei 55 proc. </w:t>
            </w:r>
          </w:p>
        </w:tc>
        <w:tc>
          <w:tcPr>
            <w:tcW w:w="590" w:type="pct"/>
          </w:tcPr>
          <w:p w:rsidR="00E56342" w:rsidRPr="002371CC" w:rsidRDefault="00E56342" w:rsidP="00340539">
            <w:pPr>
              <w:spacing w:before="40" w:after="40"/>
              <w:jc w:val="left"/>
              <w:rPr>
                <w:sz w:val="20"/>
                <w:szCs w:val="20"/>
                <w:shd w:val="clear" w:color="auto" w:fill="FFFFFF"/>
              </w:rPr>
            </w:pPr>
            <w:r w:rsidRPr="002371CC">
              <w:rPr>
                <w:sz w:val="20"/>
                <w:szCs w:val="20"/>
                <w:shd w:val="clear" w:color="auto" w:fill="FFFFFF"/>
              </w:rPr>
              <w:t>Nuo 2016 m.</w:t>
            </w:r>
          </w:p>
        </w:tc>
      </w:tr>
      <w:tr w:rsidR="00E56342" w:rsidRPr="00E56342" w:rsidTr="00340539">
        <w:tc>
          <w:tcPr>
            <w:tcW w:w="704" w:type="pct"/>
            <w:vMerge/>
          </w:tcPr>
          <w:p w:rsidR="00E56342" w:rsidRPr="002371CC" w:rsidRDefault="00E56342" w:rsidP="00340539">
            <w:pPr>
              <w:spacing w:before="40" w:after="40"/>
              <w:jc w:val="left"/>
              <w:rPr>
                <w:sz w:val="20"/>
                <w:szCs w:val="20"/>
                <w:shd w:val="clear" w:color="auto" w:fill="FFFFFF"/>
              </w:rPr>
            </w:pPr>
          </w:p>
        </w:tc>
        <w:tc>
          <w:tcPr>
            <w:tcW w:w="2824" w:type="pct"/>
            <w:vMerge/>
          </w:tcPr>
          <w:p w:rsidR="00E56342" w:rsidRPr="002371CC" w:rsidRDefault="00E56342" w:rsidP="00340539">
            <w:pPr>
              <w:spacing w:before="40" w:after="40"/>
              <w:jc w:val="left"/>
              <w:rPr>
                <w:sz w:val="20"/>
                <w:szCs w:val="20"/>
                <w:shd w:val="clear" w:color="auto" w:fill="FFFFFF"/>
              </w:rPr>
            </w:pPr>
          </w:p>
        </w:tc>
        <w:tc>
          <w:tcPr>
            <w:tcW w:w="882" w:type="pct"/>
          </w:tcPr>
          <w:p w:rsidR="00E56342" w:rsidRPr="002371CC" w:rsidRDefault="00E56342" w:rsidP="00340539">
            <w:pPr>
              <w:spacing w:before="40" w:after="40"/>
              <w:jc w:val="left"/>
              <w:rPr>
                <w:sz w:val="20"/>
                <w:szCs w:val="20"/>
                <w:shd w:val="clear" w:color="auto" w:fill="FFFFFF"/>
              </w:rPr>
            </w:pPr>
            <w:r w:rsidRPr="002371CC">
              <w:rPr>
                <w:sz w:val="20"/>
                <w:szCs w:val="20"/>
                <w:shd w:val="clear" w:color="auto" w:fill="FFFFFF"/>
              </w:rPr>
              <w:t>Ne daugiau nei 35 proc.</w:t>
            </w:r>
          </w:p>
        </w:tc>
        <w:tc>
          <w:tcPr>
            <w:tcW w:w="590" w:type="pct"/>
          </w:tcPr>
          <w:p w:rsidR="00E56342" w:rsidRPr="002371CC" w:rsidRDefault="00E56342" w:rsidP="00340539">
            <w:pPr>
              <w:spacing w:before="40" w:after="40"/>
              <w:jc w:val="left"/>
              <w:rPr>
                <w:sz w:val="20"/>
                <w:szCs w:val="20"/>
                <w:shd w:val="clear" w:color="auto" w:fill="FFFFFF"/>
              </w:rPr>
            </w:pPr>
            <w:r w:rsidRPr="002371CC">
              <w:rPr>
                <w:sz w:val="20"/>
                <w:szCs w:val="20"/>
                <w:shd w:val="clear" w:color="auto" w:fill="FFFFFF"/>
              </w:rPr>
              <w:t>Nuo 2020 m.</w:t>
            </w:r>
          </w:p>
        </w:tc>
      </w:tr>
      <w:tr w:rsidR="00E56342" w:rsidRPr="00E56342" w:rsidTr="00340539">
        <w:tc>
          <w:tcPr>
            <w:tcW w:w="704" w:type="pct"/>
            <w:vMerge/>
          </w:tcPr>
          <w:p w:rsidR="00E56342" w:rsidRPr="00E56342" w:rsidRDefault="00E56342" w:rsidP="00340539">
            <w:pPr>
              <w:spacing w:before="40" w:after="40"/>
              <w:jc w:val="left"/>
              <w:rPr>
                <w:color w:val="0070C0"/>
                <w:sz w:val="20"/>
                <w:szCs w:val="20"/>
                <w:shd w:val="clear" w:color="auto" w:fill="FFFFFF"/>
              </w:rPr>
            </w:pPr>
          </w:p>
        </w:tc>
        <w:tc>
          <w:tcPr>
            <w:tcW w:w="2824" w:type="pct"/>
          </w:tcPr>
          <w:p w:rsidR="00E56342" w:rsidRPr="002371CC" w:rsidRDefault="00E56342" w:rsidP="00340539">
            <w:pPr>
              <w:numPr>
                <w:ilvl w:val="0"/>
                <w:numId w:val="7"/>
              </w:numPr>
              <w:spacing w:before="40" w:after="40"/>
              <w:jc w:val="left"/>
              <w:rPr>
                <w:sz w:val="20"/>
                <w:szCs w:val="20"/>
                <w:shd w:val="clear" w:color="auto" w:fill="FFFFFF"/>
              </w:rPr>
            </w:pPr>
            <w:r w:rsidRPr="002371CC">
              <w:rPr>
                <w:sz w:val="20"/>
                <w:szCs w:val="20"/>
                <w:shd w:val="clear" w:color="auto" w:fill="FFFFFF"/>
              </w:rPr>
              <w:t>Pašalintų sąvartyne komunalinių biologiškai skaidžių atliekų kiekis, tonomis per metus</w:t>
            </w:r>
          </w:p>
        </w:tc>
        <w:tc>
          <w:tcPr>
            <w:tcW w:w="882" w:type="pct"/>
          </w:tcPr>
          <w:p w:rsidR="00E56342" w:rsidRPr="002371CC" w:rsidRDefault="00E56342" w:rsidP="00340539">
            <w:pPr>
              <w:spacing w:before="40" w:after="40"/>
              <w:jc w:val="left"/>
              <w:rPr>
                <w:sz w:val="20"/>
                <w:szCs w:val="20"/>
                <w:shd w:val="clear" w:color="auto" w:fill="FFFFFF"/>
              </w:rPr>
            </w:pPr>
            <w:r w:rsidRPr="002371CC">
              <w:rPr>
                <w:sz w:val="20"/>
                <w:szCs w:val="20"/>
                <w:shd w:val="clear" w:color="auto" w:fill="FFFFFF"/>
              </w:rPr>
              <w:t>Mažėjimas</w:t>
            </w:r>
          </w:p>
        </w:tc>
        <w:tc>
          <w:tcPr>
            <w:tcW w:w="590" w:type="pct"/>
          </w:tcPr>
          <w:p w:rsidR="00E56342" w:rsidRPr="002371CC" w:rsidRDefault="00E56342" w:rsidP="00340539">
            <w:pPr>
              <w:spacing w:before="40" w:after="40"/>
              <w:jc w:val="left"/>
              <w:rPr>
                <w:sz w:val="20"/>
                <w:szCs w:val="20"/>
                <w:shd w:val="clear" w:color="auto" w:fill="FFFFFF"/>
              </w:rPr>
            </w:pPr>
            <w:r w:rsidRPr="002371CC">
              <w:rPr>
                <w:sz w:val="20"/>
                <w:szCs w:val="20"/>
                <w:shd w:val="clear" w:color="auto" w:fill="FFFFFF"/>
              </w:rPr>
              <w:t>Nuo 2014 m.</w:t>
            </w:r>
          </w:p>
        </w:tc>
      </w:tr>
      <w:tr w:rsidR="00E56342" w:rsidRPr="00E56342" w:rsidTr="00340539">
        <w:tc>
          <w:tcPr>
            <w:tcW w:w="704" w:type="pct"/>
            <w:vMerge/>
          </w:tcPr>
          <w:p w:rsidR="00E56342" w:rsidRPr="00E56342" w:rsidRDefault="00E56342" w:rsidP="00340539">
            <w:pPr>
              <w:spacing w:before="40" w:after="40"/>
              <w:jc w:val="left"/>
              <w:rPr>
                <w:color w:val="0070C0"/>
                <w:sz w:val="20"/>
                <w:szCs w:val="20"/>
                <w:shd w:val="clear" w:color="auto" w:fill="FFFFFF"/>
              </w:rPr>
            </w:pPr>
          </w:p>
        </w:tc>
        <w:tc>
          <w:tcPr>
            <w:tcW w:w="2824" w:type="pct"/>
          </w:tcPr>
          <w:p w:rsidR="00E56342" w:rsidRPr="002371CC" w:rsidRDefault="00E56342" w:rsidP="00340539">
            <w:pPr>
              <w:numPr>
                <w:ilvl w:val="0"/>
                <w:numId w:val="7"/>
              </w:numPr>
              <w:spacing w:before="40" w:after="40"/>
              <w:jc w:val="left"/>
              <w:rPr>
                <w:sz w:val="20"/>
                <w:szCs w:val="20"/>
                <w:shd w:val="clear" w:color="auto" w:fill="FFFFFF"/>
              </w:rPr>
            </w:pPr>
            <w:r w:rsidRPr="002371CC">
              <w:rPr>
                <w:sz w:val="20"/>
                <w:szCs w:val="20"/>
                <w:shd w:val="clear" w:color="auto" w:fill="FFFFFF"/>
              </w:rPr>
              <w:t>Pašalintų sąvartyne komunalinių biologiškai skaidžių atliekų kiekis, proc. nuo bendro susidariusių komunalinių atliekų kiekio</w:t>
            </w:r>
          </w:p>
        </w:tc>
        <w:tc>
          <w:tcPr>
            <w:tcW w:w="882" w:type="pct"/>
          </w:tcPr>
          <w:p w:rsidR="00E56342" w:rsidRPr="002371CC" w:rsidRDefault="00E56342" w:rsidP="00340539">
            <w:pPr>
              <w:spacing w:before="40" w:after="40"/>
              <w:jc w:val="left"/>
              <w:rPr>
                <w:sz w:val="20"/>
                <w:szCs w:val="20"/>
                <w:shd w:val="clear" w:color="auto" w:fill="FFFFFF"/>
              </w:rPr>
            </w:pPr>
            <w:r w:rsidRPr="002371CC">
              <w:rPr>
                <w:sz w:val="20"/>
                <w:szCs w:val="20"/>
                <w:shd w:val="clear" w:color="auto" w:fill="FFFFFF"/>
              </w:rPr>
              <w:t>Mažėjimas</w:t>
            </w:r>
          </w:p>
        </w:tc>
        <w:tc>
          <w:tcPr>
            <w:tcW w:w="590" w:type="pct"/>
          </w:tcPr>
          <w:p w:rsidR="00E56342" w:rsidRPr="002371CC" w:rsidRDefault="00E56342" w:rsidP="00340539">
            <w:pPr>
              <w:spacing w:before="40" w:after="40"/>
              <w:jc w:val="left"/>
              <w:rPr>
                <w:sz w:val="20"/>
                <w:szCs w:val="20"/>
                <w:shd w:val="clear" w:color="auto" w:fill="FFFFFF"/>
              </w:rPr>
            </w:pPr>
            <w:r w:rsidRPr="002371CC">
              <w:rPr>
                <w:sz w:val="20"/>
                <w:szCs w:val="20"/>
                <w:shd w:val="clear" w:color="auto" w:fill="FFFFFF"/>
              </w:rPr>
              <w:t>Nuo 2014 m.</w:t>
            </w:r>
          </w:p>
        </w:tc>
      </w:tr>
    </w:tbl>
    <w:p w:rsidR="006B54A8" w:rsidRPr="00256015" w:rsidRDefault="007D5BB0" w:rsidP="00256015">
      <w:pPr>
        <w:pStyle w:val="Antrat1"/>
      </w:pPr>
      <w:bookmarkStart w:id="125" w:name="_Toc328471034"/>
      <w:bookmarkStart w:id="126" w:name="_Toc414021936"/>
      <w:bookmarkEnd w:id="120"/>
      <w:r w:rsidRPr="00256015">
        <w:t>Prieda</w:t>
      </w:r>
      <w:bookmarkEnd w:id="125"/>
      <w:r w:rsidR="007D12E2" w:rsidRPr="00256015">
        <w:t>i</w:t>
      </w:r>
      <w:bookmarkEnd w:id="126"/>
    </w:p>
    <w:p w:rsidR="00625B3A" w:rsidRPr="00724055" w:rsidRDefault="00625B3A" w:rsidP="00625B3A">
      <w:pPr>
        <w:rPr>
          <w:b/>
        </w:rPr>
      </w:pPr>
      <w:r w:rsidRPr="00724055">
        <w:rPr>
          <w:b/>
        </w:rPr>
        <w:t>Priedų sąrašas:</w:t>
      </w:r>
    </w:p>
    <w:p w:rsidR="00625B3A" w:rsidRPr="00724055" w:rsidRDefault="00625B3A" w:rsidP="00625B3A">
      <w:r w:rsidRPr="00724055">
        <w:rPr>
          <w:b/>
        </w:rPr>
        <w:t>1 priedas.</w:t>
      </w:r>
      <w:r w:rsidRPr="00724055">
        <w:t xml:space="preserve"> Aplinkos apsaugos agentūros duomenys apie komunalines atliekas surenkančias, rūšiuojančias, apdorojančias, naudojančias ar šalinančias įmones </w:t>
      </w:r>
      <w:r>
        <w:t>Molėtų</w:t>
      </w:r>
      <w:r w:rsidRPr="00724055">
        <w:t xml:space="preserve"> rajono savivaldybėje</w:t>
      </w:r>
    </w:p>
    <w:p w:rsidR="00625B3A" w:rsidRPr="007D12E2" w:rsidRDefault="00625B3A" w:rsidP="007D12E2">
      <w:pPr>
        <w:rPr>
          <w:lang w:eastAsia="en-US"/>
        </w:rPr>
        <w:sectPr w:rsidR="00625B3A" w:rsidRPr="007D12E2" w:rsidSect="00831FBD">
          <w:pgSz w:w="11906" w:h="16838"/>
          <w:pgMar w:top="1418" w:right="1134" w:bottom="1134" w:left="1701" w:header="567" w:footer="567" w:gutter="0"/>
          <w:cols w:space="1296"/>
          <w:docGrid w:linePitch="360"/>
        </w:sectPr>
      </w:pPr>
    </w:p>
    <w:bookmarkEnd w:id="121"/>
    <w:p w:rsidR="00C51768" w:rsidRPr="008A2490" w:rsidRDefault="00C51768" w:rsidP="00C51768">
      <w:pPr>
        <w:pStyle w:val="Pagrindiniotekstotrauka3"/>
        <w:ind w:left="9639" w:firstLine="0"/>
        <w:rPr>
          <w:sz w:val="22"/>
        </w:rPr>
      </w:pPr>
      <w:r>
        <w:rPr>
          <w:lang w:val="lt-LT"/>
        </w:rPr>
        <w:t xml:space="preserve">Molėtų </w:t>
      </w:r>
      <w:r w:rsidRPr="008A2490">
        <w:rPr>
          <w:lang w:val="lt-LT"/>
        </w:rPr>
        <w:t>rajono</w:t>
      </w:r>
      <w:r w:rsidRPr="008A2490">
        <w:rPr>
          <w:sz w:val="22"/>
          <w:lang w:val="lt-LT"/>
        </w:rPr>
        <w:t xml:space="preserve"> savivaldybės atliekų tvarkymo 2014-2020 m. plano </w:t>
      </w:r>
    </w:p>
    <w:p w:rsidR="00C51768" w:rsidRPr="008A2490" w:rsidRDefault="00C51768" w:rsidP="00C51768">
      <w:pPr>
        <w:ind w:left="9639"/>
        <w:rPr>
          <w:sz w:val="22"/>
        </w:rPr>
      </w:pPr>
      <w:r w:rsidRPr="008A2490">
        <w:rPr>
          <w:sz w:val="22"/>
        </w:rPr>
        <w:t>1 priedas</w:t>
      </w:r>
    </w:p>
    <w:p w:rsidR="00C51768" w:rsidRPr="00D066BC" w:rsidRDefault="00C51768" w:rsidP="00C51768">
      <w:pPr>
        <w:jc w:val="center"/>
        <w:rPr>
          <w:b/>
        </w:rPr>
      </w:pPr>
      <w:r w:rsidRPr="00D066BC">
        <w:rPr>
          <w:b/>
        </w:rPr>
        <w:t xml:space="preserve">APLINKOS APSAUGOS AGENTŪROS DUOMENYS APIE KOMUNALINES ATLIEKAS SURENKANČIAS, RŪŠIUOJANČIAS, APDOROJANČIAS, NAUDOJANČIAS AR ŠALINANČIAS ĮMONES </w:t>
      </w:r>
      <w:r>
        <w:rPr>
          <w:b/>
        </w:rPr>
        <w:t>MOLĖTŲ</w:t>
      </w:r>
      <w:r w:rsidRPr="00D066BC">
        <w:rPr>
          <w:b/>
        </w:rPr>
        <w:t xml:space="preserve"> RAJONE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
        <w:gridCol w:w="1822"/>
        <w:gridCol w:w="1399"/>
        <w:gridCol w:w="6715"/>
        <w:gridCol w:w="3720"/>
      </w:tblGrid>
      <w:tr w:rsidR="00C51768" w:rsidRPr="00227BCA" w:rsidTr="008C0D9F">
        <w:trPr>
          <w:tblHeader/>
        </w:trPr>
        <w:tc>
          <w:tcPr>
            <w:tcW w:w="217" w:type="pct"/>
            <w:tcBorders>
              <w:top w:val="single" w:sz="4" w:space="0" w:color="auto"/>
              <w:left w:val="single" w:sz="4" w:space="0" w:color="auto"/>
              <w:bottom w:val="single" w:sz="4" w:space="0" w:color="auto"/>
              <w:right w:val="single" w:sz="4" w:space="0" w:color="auto"/>
            </w:tcBorders>
            <w:shd w:val="clear" w:color="auto" w:fill="auto"/>
            <w:hideMark/>
          </w:tcPr>
          <w:p w:rsidR="00C51768" w:rsidRPr="00227BCA" w:rsidRDefault="00C51768" w:rsidP="008C0D9F">
            <w:pPr>
              <w:rPr>
                <w:b/>
                <w:sz w:val="20"/>
                <w:szCs w:val="20"/>
              </w:rPr>
            </w:pPr>
            <w:r w:rsidRPr="00227BCA">
              <w:rPr>
                <w:b/>
                <w:sz w:val="20"/>
                <w:szCs w:val="20"/>
              </w:rPr>
              <w:t>Eil. Nr.</w:t>
            </w:r>
          </w:p>
        </w:tc>
        <w:tc>
          <w:tcPr>
            <w:tcW w:w="638" w:type="pct"/>
            <w:tcBorders>
              <w:top w:val="single" w:sz="4" w:space="0" w:color="auto"/>
              <w:left w:val="single" w:sz="4" w:space="0" w:color="auto"/>
              <w:bottom w:val="single" w:sz="4" w:space="0" w:color="auto"/>
              <w:right w:val="single" w:sz="4" w:space="0" w:color="auto"/>
            </w:tcBorders>
            <w:shd w:val="clear" w:color="auto" w:fill="auto"/>
            <w:hideMark/>
          </w:tcPr>
          <w:p w:rsidR="00C51768" w:rsidRPr="00227BCA" w:rsidRDefault="00C51768" w:rsidP="008C0D9F">
            <w:pPr>
              <w:rPr>
                <w:b/>
                <w:sz w:val="20"/>
                <w:szCs w:val="20"/>
              </w:rPr>
            </w:pPr>
            <w:r w:rsidRPr="00227BCA">
              <w:rPr>
                <w:b/>
                <w:sz w:val="20"/>
                <w:szCs w:val="20"/>
              </w:rPr>
              <w:t>Įmonės pavadinimas</w:t>
            </w:r>
          </w:p>
        </w:tc>
        <w:tc>
          <w:tcPr>
            <w:tcW w:w="490" w:type="pct"/>
            <w:tcBorders>
              <w:top w:val="single" w:sz="4" w:space="0" w:color="auto"/>
              <w:left w:val="single" w:sz="4" w:space="0" w:color="auto"/>
              <w:bottom w:val="single" w:sz="4" w:space="0" w:color="auto"/>
              <w:right w:val="single" w:sz="4" w:space="0" w:color="auto"/>
            </w:tcBorders>
            <w:shd w:val="clear" w:color="auto" w:fill="auto"/>
            <w:hideMark/>
          </w:tcPr>
          <w:p w:rsidR="00C51768" w:rsidRPr="00227BCA" w:rsidRDefault="00C51768" w:rsidP="008C0D9F">
            <w:pPr>
              <w:rPr>
                <w:b/>
                <w:sz w:val="20"/>
                <w:szCs w:val="20"/>
              </w:rPr>
            </w:pPr>
            <w:r w:rsidRPr="00227BCA">
              <w:rPr>
                <w:b/>
                <w:sz w:val="20"/>
                <w:szCs w:val="20"/>
              </w:rPr>
              <w:t>Savivaldybė</w:t>
            </w:r>
          </w:p>
        </w:tc>
        <w:tc>
          <w:tcPr>
            <w:tcW w:w="2352" w:type="pct"/>
            <w:tcBorders>
              <w:top w:val="single" w:sz="4" w:space="0" w:color="auto"/>
              <w:left w:val="single" w:sz="4" w:space="0" w:color="auto"/>
              <w:bottom w:val="single" w:sz="4" w:space="0" w:color="auto"/>
              <w:right w:val="single" w:sz="4" w:space="0" w:color="auto"/>
            </w:tcBorders>
            <w:shd w:val="clear" w:color="auto" w:fill="auto"/>
            <w:hideMark/>
          </w:tcPr>
          <w:p w:rsidR="00C51768" w:rsidRPr="00227BCA" w:rsidRDefault="00C51768" w:rsidP="008C0D9F">
            <w:pPr>
              <w:rPr>
                <w:b/>
                <w:sz w:val="20"/>
                <w:szCs w:val="20"/>
              </w:rPr>
            </w:pPr>
            <w:r w:rsidRPr="00227BCA">
              <w:rPr>
                <w:b/>
                <w:sz w:val="20"/>
                <w:szCs w:val="20"/>
              </w:rPr>
              <w:t>Tvarkomos komunalinės atliekos</w:t>
            </w:r>
          </w:p>
        </w:tc>
        <w:tc>
          <w:tcPr>
            <w:tcW w:w="1303" w:type="pct"/>
            <w:tcBorders>
              <w:top w:val="single" w:sz="4" w:space="0" w:color="auto"/>
              <w:left w:val="single" w:sz="4" w:space="0" w:color="auto"/>
              <w:bottom w:val="single" w:sz="4" w:space="0" w:color="auto"/>
              <w:right w:val="single" w:sz="4" w:space="0" w:color="auto"/>
            </w:tcBorders>
            <w:shd w:val="clear" w:color="auto" w:fill="auto"/>
            <w:hideMark/>
          </w:tcPr>
          <w:p w:rsidR="00C51768" w:rsidRPr="00227BCA" w:rsidRDefault="00C51768" w:rsidP="008C0D9F">
            <w:pPr>
              <w:rPr>
                <w:b/>
                <w:sz w:val="20"/>
                <w:szCs w:val="20"/>
              </w:rPr>
            </w:pPr>
            <w:r w:rsidRPr="00227BCA">
              <w:rPr>
                <w:b/>
                <w:sz w:val="20"/>
                <w:szCs w:val="20"/>
              </w:rPr>
              <w:t>Tvarkymo būdai</w:t>
            </w:r>
          </w:p>
        </w:tc>
      </w:tr>
      <w:tr w:rsidR="00F55DF0" w:rsidRPr="00227BCA" w:rsidTr="008C0D9F">
        <w:tc>
          <w:tcPr>
            <w:tcW w:w="217" w:type="pct"/>
            <w:tcBorders>
              <w:top w:val="single" w:sz="4" w:space="0" w:color="auto"/>
              <w:left w:val="single" w:sz="4" w:space="0" w:color="auto"/>
              <w:bottom w:val="single" w:sz="4" w:space="0" w:color="auto"/>
              <w:right w:val="single" w:sz="4" w:space="0" w:color="auto"/>
            </w:tcBorders>
            <w:shd w:val="clear" w:color="auto" w:fill="auto"/>
          </w:tcPr>
          <w:p w:rsidR="00F55DF0" w:rsidRPr="00C134B2" w:rsidRDefault="00F55DF0" w:rsidP="00F55DF0">
            <w:pPr>
              <w:rPr>
                <w:sz w:val="20"/>
                <w:szCs w:val="20"/>
              </w:rPr>
            </w:pPr>
            <w:r w:rsidRPr="00C134B2">
              <w:rPr>
                <w:sz w:val="20"/>
                <w:szCs w:val="20"/>
              </w:rPr>
              <w:t>1.</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F55DF0" w:rsidRPr="00C134B2" w:rsidRDefault="00F55DF0" w:rsidP="00340539">
            <w:pPr>
              <w:jc w:val="left"/>
              <w:rPr>
                <w:sz w:val="20"/>
                <w:szCs w:val="20"/>
              </w:rPr>
            </w:pPr>
            <w:r w:rsidRPr="00C134B2">
              <w:rPr>
                <w:sz w:val="20"/>
                <w:szCs w:val="20"/>
              </w:rPr>
              <w:t>UAB „Utenos regiono atliekų tvarkymo centras“</w:t>
            </w:r>
          </w:p>
        </w:tc>
        <w:tc>
          <w:tcPr>
            <w:tcW w:w="490" w:type="pct"/>
            <w:tcBorders>
              <w:top w:val="single" w:sz="4" w:space="0" w:color="auto"/>
              <w:left w:val="single" w:sz="4" w:space="0" w:color="auto"/>
              <w:bottom w:val="single" w:sz="4" w:space="0" w:color="auto"/>
              <w:right w:val="single" w:sz="4" w:space="0" w:color="auto"/>
            </w:tcBorders>
            <w:shd w:val="clear" w:color="auto" w:fill="auto"/>
          </w:tcPr>
          <w:p w:rsidR="00F55DF0" w:rsidRPr="00C134B2" w:rsidRDefault="00F55DF0" w:rsidP="00F55DF0">
            <w:pPr>
              <w:rPr>
                <w:sz w:val="20"/>
                <w:szCs w:val="20"/>
              </w:rPr>
            </w:pPr>
            <w:r w:rsidRPr="00C134B2">
              <w:rPr>
                <w:sz w:val="20"/>
                <w:szCs w:val="20"/>
              </w:rPr>
              <w:t>Molėtų r.</w:t>
            </w:r>
          </w:p>
        </w:tc>
        <w:tc>
          <w:tcPr>
            <w:tcW w:w="2352" w:type="pct"/>
            <w:tcBorders>
              <w:top w:val="single" w:sz="4" w:space="0" w:color="auto"/>
              <w:left w:val="single" w:sz="4" w:space="0" w:color="auto"/>
              <w:bottom w:val="single" w:sz="4" w:space="0" w:color="auto"/>
              <w:right w:val="single" w:sz="4" w:space="0" w:color="auto"/>
            </w:tcBorders>
            <w:shd w:val="clear" w:color="auto" w:fill="auto"/>
          </w:tcPr>
          <w:p w:rsidR="00F55DF0" w:rsidRPr="00C134B2" w:rsidRDefault="00F55DF0" w:rsidP="00F55DF0">
            <w:pPr>
              <w:rPr>
                <w:sz w:val="20"/>
                <w:szCs w:val="20"/>
              </w:rPr>
            </w:pPr>
            <w:r w:rsidRPr="00C134B2">
              <w:rPr>
                <w:sz w:val="20"/>
                <w:szCs w:val="20"/>
              </w:rPr>
              <w:t>Stiklas ir stiklo pakuotės, popierius ir kartonas, popieriaus ir kartono pakuotė, plastikai ir plastikinė pakuotė, mediena ir medinės pakuotės, metalai ir metalinės pakuotės, liuminescencinės lempos, nebenaudojama įranga, kurioje yra chlorfluoangliavandenilių, nebenaudojama EEĮ, baterijos ir akumuliatoriai, biologiškai suyrančios žaliosios atliekos, drabužiai, tekstilės gaminiai, kita variklio, pavarų dėžės ir tepalinė alyva, dažai, rašalas, klijai ir dervos, kuriuose yra pavojingų cheminių medžiagų, plovikliai, kuriuose yra pavojingų cheminių medžiagų, tirpikliai, skiedikliai, vaistai nenurodyti 200131, rūgštys, šarmai, fotografijos cheminės medžiagos, pesticidai, didžiosios atliekos, pakuotės, kuriose yra pavojingų cheminių medžiagų likučių, pasenę gesintuvai, aerozoliai</w:t>
            </w:r>
          </w:p>
        </w:tc>
        <w:tc>
          <w:tcPr>
            <w:tcW w:w="1303" w:type="pct"/>
            <w:tcBorders>
              <w:top w:val="single" w:sz="4" w:space="0" w:color="auto"/>
              <w:left w:val="single" w:sz="4" w:space="0" w:color="auto"/>
              <w:bottom w:val="single" w:sz="4" w:space="0" w:color="auto"/>
              <w:right w:val="single" w:sz="4" w:space="0" w:color="auto"/>
            </w:tcBorders>
            <w:shd w:val="clear" w:color="auto" w:fill="auto"/>
          </w:tcPr>
          <w:p w:rsidR="00F55DF0" w:rsidRPr="00C134B2" w:rsidRDefault="00F55DF0" w:rsidP="00F55DF0">
            <w:pPr>
              <w:rPr>
                <w:sz w:val="20"/>
                <w:szCs w:val="20"/>
              </w:rPr>
            </w:pPr>
            <w:r w:rsidRPr="00C134B2">
              <w:rPr>
                <w:sz w:val="20"/>
                <w:szCs w:val="20"/>
              </w:rPr>
              <w:t>Surinkimas, saugojimas, naudoti skirtų atliekų saugojimas, šalinti skirtų atliekų saugojimas</w:t>
            </w:r>
          </w:p>
          <w:p w:rsidR="00F55DF0" w:rsidRPr="00C134B2" w:rsidRDefault="00F55DF0" w:rsidP="00F55DF0">
            <w:pPr>
              <w:rPr>
                <w:sz w:val="20"/>
                <w:szCs w:val="20"/>
              </w:rPr>
            </w:pPr>
          </w:p>
          <w:p w:rsidR="00F55DF0" w:rsidRPr="00C134B2" w:rsidRDefault="00F55DF0" w:rsidP="00F55DF0">
            <w:pPr>
              <w:rPr>
                <w:sz w:val="20"/>
                <w:szCs w:val="20"/>
              </w:rPr>
            </w:pPr>
          </w:p>
          <w:p w:rsidR="00F55DF0" w:rsidRPr="00C134B2" w:rsidRDefault="00F55DF0" w:rsidP="00F55DF0">
            <w:pPr>
              <w:rPr>
                <w:sz w:val="20"/>
                <w:szCs w:val="20"/>
              </w:rPr>
            </w:pPr>
          </w:p>
          <w:p w:rsidR="00F55DF0" w:rsidRPr="00C134B2" w:rsidRDefault="00F55DF0" w:rsidP="00F55DF0">
            <w:pPr>
              <w:rPr>
                <w:sz w:val="20"/>
                <w:szCs w:val="20"/>
              </w:rPr>
            </w:pPr>
          </w:p>
          <w:p w:rsidR="00F55DF0" w:rsidRPr="00C134B2" w:rsidRDefault="00F55DF0" w:rsidP="00F55DF0">
            <w:pPr>
              <w:rPr>
                <w:sz w:val="20"/>
                <w:szCs w:val="20"/>
              </w:rPr>
            </w:pPr>
          </w:p>
        </w:tc>
      </w:tr>
      <w:tr w:rsidR="00F55DF0" w:rsidRPr="00227BCA" w:rsidTr="008C0D9F">
        <w:tc>
          <w:tcPr>
            <w:tcW w:w="217" w:type="pct"/>
            <w:tcBorders>
              <w:top w:val="single" w:sz="4" w:space="0" w:color="auto"/>
              <w:left w:val="single" w:sz="4" w:space="0" w:color="auto"/>
              <w:bottom w:val="single" w:sz="4" w:space="0" w:color="auto"/>
              <w:right w:val="single" w:sz="4" w:space="0" w:color="auto"/>
            </w:tcBorders>
            <w:shd w:val="clear" w:color="auto" w:fill="auto"/>
          </w:tcPr>
          <w:p w:rsidR="00F55DF0" w:rsidRPr="00C134B2" w:rsidRDefault="00F55DF0" w:rsidP="00F55DF0">
            <w:pPr>
              <w:rPr>
                <w:sz w:val="20"/>
                <w:szCs w:val="20"/>
              </w:rPr>
            </w:pPr>
            <w:r w:rsidRPr="00C134B2">
              <w:rPr>
                <w:sz w:val="20"/>
                <w:szCs w:val="20"/>
              </w:rPr>
              <w:t>2.</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F55DF0" w:rsidRPr="00C134B2" w:rsidRDefault="00F55DF0" w:rsidP="00340539">
            <w:pPr>
              <w:jc w:val="left"/>
              <w:rPr>
                <w:sz w:val="20"/>
                <w:szCs w:val="20"/>
              </w:rPr>
            </w:pPr>
            <w:bookmarkStart w:id="127" w:name="A"/>
            <w:r w:rsidRPr="00C134B2">
              <w:rPr>
                <w:sz w:val="20"/>
                <w:szCs w:val="20"/>
              </w:rPr>
              <w:t>Ramūno Rutkevičiaus IĮ „NIJORA“</w:t>
            </w:r>
            <w:bookmarkEnd w:id="127"/>
          </w:p>
        </w:tc>
        <w:tc>
          <w:tcPr>
            <w:tcW w:w="490" w:type="pct"/>
            <w:tcBorders>
              <w:top w:val="single" w:sz="4" w:space="0" w:color="auto"/>
              <w:left w:val="single" w:sz="4" w:space="0" w:color="auto"/>
              <w:bottom w:val="single" w:sz="4" w:space="0" w:color="auto"/>
              <w:right w:val="single" w:sz="4" w:space="0" w:color="auto"/>
            </w:tcBorders>
            <w:shd w:val="clear" w:color="auto" w:fill="auto"/>
          </w:tcPr>
          <w:p w:rsidR="00F55DF0" w:rsidRPr="00C134B2" w:rsidRDefault="00F55DF0" w:rsidP="00F55DF0">
            <w:pPr>
              <w:rPr>
                <w:sz w:val="20"/>
                <w:szCs w:val="20"/>
              </w:rPr>
            </w:pPr>
            <w:r w:rsidRPr="00C134B2">
              <w:rPr>
                <w:sz w:val="20"/>
                <w:szCs w:val="20"/>
              </w:rPr>
              <w:t>Molėtų r.</w:t>
            </w:r>
          </w:p>
        </w:tc>
        <w:tc>
          <w:tcPr>
            <w:tcW w:w="2352" w:type="pct"/>
            <w:tcBorders>
              <w:top w:val="single" w:sz="4" w:space="0" w:color="auto"/>
              <w:left w:val="single" w:sz="4" w:space="0" w:color="auto"/>
              <w:bottom w:val="single" w:sz="4" w:space="0" w:color="auto"/>
              <w:right w:val="single" w:sz="4" w:space="0" w:color="auto"/>
            </w:tcBorders>
            <w:shd w:val="clear" w:color="auto" w:fill="auto"/>
          </w:tcPr>
          <w:p w:rsidR="00F55DF0" w:rsidRPr="00C134B2" w:rsidRDefault="00F55DF0" w:rsidP="00F55DF0">
            <w:pPr>
              <w:rPr>
                <w:sz w:val="20"/>
                <w:szCs w:val="20"/>
              </w:rPr>
            </w:pPr>
            <w:r w:rsidRPr="00C134B2">
              <w:rPr>
                <w:sz w:val="20"/>
                <w:szCs w:val="20"/>
              </w:rPr>
              <w:t>Stiklas, plastikai ir plastikinė pakuotė (PET), popierius ir kartonas, metalai ir metalinės pakuotės</w:t>
            </w:r>
          </w:p>
        </w:tc>
        <w:tc>
          <w:tcPr>
            <w:tcW w:w="1303" w:type="pct"/>
            <w:tcBorders>
              <w:top w:val="single" w:sz="4" w:space="0" w:color="auto"/>
              <w:left w:val="single" w:sz="4" w:space="0" w:color="auto"/>
              <w:bottom w:val="single" w:sz="4" w:space="0" w:color="auto"/>
              <w:right w:val="single" w:sz="4" w:space="0" w:color="auto"/>
            </w:tcBorders>
            <w:shd w:val="clear" w:color="auto" w:fill="auto"/>
          </w:tcPr>
          <w:p w:rsidR="00F55DF0" w:rsidRPr="00C134B2" w:rsidRDefault="00F55DF0" w:rsidP="00F55DF0">
            <w:pPr>
              <w:rPr>
                <w:sz w:val="20"/>
                <w:szCs w:val="20"/>
              </w:rPr>
            </w:pPr>
            <w:r w:rsidRPr="00C134B2">
              <w:rPr>
                <w:sz w:val="20"/>
                <w:szCs w:val="20"/>
              </w:rPr>
              <w:t>Surinkimas, vežimas, saugojimas (R1-R12)</w:t>
            </w:r>
          </w:p>
        </w:tc>
      </w:tr>
      <w:tr w:rsidR="00F55DF0" w:rsidRPr="00227BCA" w:rsidTr="008C0D9F">
        <w:tc>
          <w:tcPr>
            <w:tcW w:w="217" w:type="pct"/>
            <w:tcBorders>
              <w:top w:val="single" w:sz="4" w:space="0" w:color="auto"/>
              <w:left w:val="single" w:sz="4" w:space="0" w:color="auto"/>
              <w:bottom w:val="single" w:sz="4" w:space="0" w:color="auto"/>
              <w:right w:val="single" w:sz="4" w:space="0" w:color="auto"/>
            </w:tcBorders>
            <w:shd w:val="clear" w:color="auto" w:fill="auto"/>
          </w:tcPr>
          <w:p w:rsidR="00F55DF0" w:rsidRPr="00C134B2" w:rsidRDefault="00F55DF0" w:rsidP="00F55DF0">
            <w:pPr>
              <w:rPr>
                <w:sz w:val="20"/>
                <w:szCs w:val="20"/>
              </w:rPr>
            </w:pPr>
            <w:r w:rsidRPr="00C134B2">
              <w:rPr>
                <w:sz w:val="20"/>
                <w:szCs w:val="20"/>
              </w:rPr>
              <w:t>3.</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F55DF0" w:rsidRPr="00C134B2" w:rsidRDefault="00F55DF0" w:rsidP="00340539">
            <w:pPr>
              <w:jc w:val="left"/>
              <w:rPr>
                <w:sz w:val="20"/>
                <w:szCs w:val="20"/>
              </w:rPr>
            </w:pPr>
            <w:r w:rsidRPr="00C134B2">
              <w:rPr>
                <w:sz w:val="20"/>
                <w:szCs w:val="20"/>
              </w:rPr>
              <w:t>UAB „Vidometa-West“</w:t>
            </w:r>
          </w:p>
        </w:tc>
        <w:tc>
          <w:tcPr>
            <w:tcW w:w="490" w:type="pct"/>
            <w:tcBorders>
              <w:top w:val="single" w:sz="4" w:space="0" w:color="auto"/>
              <w:left w:val="single" w:sz="4" w:space="0" w:color="auto"/>
              <w:bottom w:val="single" w:sz="4" w:space="0" w:color="auto"/>
              <w:right w:val="single" w:sz="4" w:space="0" w:color="auto"/>
            </w:tcBorders>
            <w:shd w:val="clear" w:color="auto" w:fill="auto"/>
          </w:tcPr>
          <w:p w:rsidR="00F55DF0" w:rsidRPr="00C134B2" w:rsidRDefault="00F55DF0" w:rsidP="00F55DF0">
            <w:pPr>
              <w:rPr>
                <w:sz w:val="20"/>
                <w:szCs w:val="20"/>
              </w:rPr>
            </w:pPr>
            <w:r w:rsidRPr="00C134B2">
              <w:rPr>
                <w:sz w:val="20"/>
                <w:szCs w:val="20"/>
              </w:rPr>
              <w:t>Molėtų r.</w:t>
            </w:r>
          </w:p>
        </w:tc>
        <w:tc>
          <w:tcPr>
            <w:tcW w:w="2352" w:type="pct"/>
            <w:tcBorders>
              <w:top w:val="single" w:sz="4" w:space="0" w:color="auto"/>
              <w:left w:val="single" w:sz="4" w:space="0" w:color="auto"/>
              <w:bottom w:val="single" w:sz="4" w:space="0" w:color="auto"/>
              <w:right w:val="single" w:sz="4" w:space="0" w:color="auto"/>
            </w:tcBorders>
            <w:shd w:val="clear" w:color="auto" w:fill="auto"/>
          </w:tcPr>
          <w:p w:rsidR="00F55DF0" w:rsidRPr="00C134B2" w:rsidRDefault="00F55DF0" w:rsidP="00F55DF0">
            <w:pPr>
              <w:rPr>
                <w:sz w:val="20"/>
                <w:szCs w:val="20"/>
              </w:rPr>
            </w:pPr>
            <w:r w:rsidRPr="00C134B2">
              <w:rPr>
                <w:sz w:val="20"/>
                <w:szCs w:val="20"/>
              </w:rPr>
              <w:t>Metalai ir metalinės pakuotės</w:t>
            </w:r>
          </w:p>
        </w:tc>
        <w:tc>
          <w:tcPr>
            <w:tcW w:w="1303" w:type="pct"/>
            <w:tcBorders>
              <w:top w:val="single" w:sz="4" w:space="0" w:color="auto"/>
              <w:left w:val="single" w:sz="4" w:space="0" w:color="auto"/>
              <w:bottom w:val="single" w:sz="4" w:space="0" w:color="auto"/>
              <w:right w:val="single" w:sz="4" w:space="0" w:color="auto"/>
            </w:tcBorders>
            <w:shd w:val="clear" w:color="auto" w:fill="auto"/>
          </w:tcPr>
          <w:p w:rsidR="00F55DF0" w:rsidRPr="00C134B2" w:rsidRDefault="00F55DF0" w:rsidP="00F55DF0">
            <w:pPr>
              <w:rPr>
                <w:sz w:val="20"/>
                <w:szCs w:val="20"/>
              </w:rPr>
            </w:pPr>
            <w:r w:rsidRPr="00C134B2">
              <w:rPr>
                <w:sz w:val="20"/>
                <w:szCs w:val="20"/>
              </w:rPr>
              <w:t>Surinkimas, vežimas, saugojimas (R1-R12) apdorojimas, pasikeitimas atliekomis, importas, eksportas</w:t>
            </w:r>
          </w:p>
        </w:tc>
      </w:tr>
      <w:tr w:rsidR="00F55DF0" w:rsidRPr="00227BCA" w:rsidTr="008C0D9F">
        <w:tc>
          <w:tcPr>
            <w:tcW w:w="217" w:type="pct"/>
            <w:tcBorders>
              <w:top w:val="single" w:sz="4" w:space="0" w:color="auto"/>
              <w:left w:val="single" w:sz="4" w:space="0" w:color="auto"/>
              <w:bottom w:val="single" w:sz="4" w:space="0" w:color="auto"/>
              <w:right w:val="single" w:sz="4" w:space="0" w:color="auto"/>
            </w:tcBorders>
            <w:shd w:val="clear" w:color="auto" w:fill="auto"/>
          </w:tcPr>
          <w:p w:rsidR="00F55DF0" w:rsidRPr="00C134B2" w:rsidRDefault="00F55DF0" w:rsidP="00F55DF0">
            <w:pPr>
              <w:rPr>
                <w:sz w:val="20"/>
                <w:szCs w:val="20"/>
              </w:rPr>
            </w:pPr>
            <w:r w:rsidRPr="00C134B2">
              <w:rPr>
                <w:sz w:val="20"/>
                <w:szCs w:val="20"/>
              </w:rPr>
              <w:t>4.</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F55DF0" w:rsidRPr="00C134B2" w:rsidRDefault="00F55DF0" w:rsidP="00340539">
            <w:pPr>
              <w:jc w:val="left"/>
              <w:rPr>
                <w:sz w:val="20"/>
                <w:szCs w:val="20"/>
              </w:rPr>
            </w:pPr>
            <w:r w:rsidRPr="00C134B2">
              <w:rPr>
                <w:sz w:val="20"/>
                <w:szCs w:val="20"/>
              </w:rPr>
              <w:t>UAB „Utenos regiono atliekų tvarkymo centras“ biologiškai skaidžių atliekų kompostavimo aikštelė Molėtuose</w:t>
            </w:r>
          </w:p>
        </w:tc>
        <w:tc>
          <w:tcPr>
            <w:tcW w:w="490" w:type="pct"/>
            <w:tcBorders>
              <w:top w:val="single" w:sz="4" w:space="0" w:color="auto"/>
              <w:left w:val="single" w:sz="4" w:space="0" w:color="auto"/>
              <w:bottom w:val="single" w:sz="4" w:space="0" w:color="auto"/>
              <w:right w:val="single" w:sz="4" w:space="0" w:color="auto"/>
            </w:tcBorders>
            <w:shd w:val="clear" w:color="auto" w:fill="auto"/>
          </w:tcPr>
          <w:p w:rsidR="00F55DF0" w:rsidRPr="00C134B2" w:rsidRDefault="00F55DF0" w:rsidP="00F55DF0">
            <w:pPr>
              <w:rPr>
                <w:sz w:val="20"/>
                <w:szCs w:val="20"/>
              </w:rPr>
            </w:pPr>
            <w:r w:rsidRPr="00C134B2">
              <w:rPr>
                <w:sz w:val="20"/>
                <w:szCs w:val="20"/>
              </w:rPr>
              <w:t>Molėtų r.</w:t>
            </w:r>
          </w:p>
        </w:tc>
        <w:tc>
          <w:tcPr>
            <w:tcW w:w="2352" w:type="pct"/>
            <w:tcBorders>
              <w:top w:val="single" w:sz="4" w:space="0" w:color="auto"/>
              <w:left w:val="single" w:sz="4" w:space="0" w:color="auto"/>
              <w:bottom w:val="single" w:sz="4" w:space="0" w:color="auto"/>
              <w:right w:val="single" w:sz="4" w:space="0" w:color="auto"/>
            </w:tcBorders>
            <w:shd w:val="clear" w:color="auto" w:fill="auto"/>
          </w:tcPr>
          <w:p w:rsidR="00F55DF0" w:rsidRPr="00C134B2" w:rsidRDefault="00F55DF0" w:rsidP="00F55DF0">
            <w:pPr>
              <w:rPr>
                <w:sz w:val="20"/>
                <w:szCs w:val="20"/>
              </w:rPr>
            </w:pPr>
            <w:r w:rsidRPr="00C134B2">
              <w:rPr>
                <w:sz w:val="20"/>
                <w:szCs w:val="20"/>
              </w:rPr>
              <w:t>Biologiškai suyrančios atliekos, augalų audinių atliekos</w:t>
            </w:r>
          </w:p>
        </w:tc>
        <w:tc>
          <w:tcPr>
            <w:tcW w:w="1303" w:type="pct"/>
            <w:tcBorders>
              <w:top w:val="single" w:sz="4" w:space="0" w:color="auto"/>
              <w:left w:val="single" w:sz="4" w:space="0" w:color="auto"/>
              <w:bottom w:val="single" w:sz="4" w:space="0" w:color="auto"/>
              <w:right w:val="single" w:sz="4" w:space="0" w:color="auto"/>
            </w:tcBorders>
            <w:shd w:val="clear" w:color="auto" w:fill="auto"/>
          </w:tcPr>
          <w:p w:rsidR="00F55DF0" w:rsidRPr="00C134B2" w:rsidRDefault="00F55DF0" w:rsidP="00F55DF0">
            <w:pPr>
              <w:rPr>
                <w:sz w:val="20"/>
                <w:szCs w:val="20"/>
              </w:rPr>
            </w:pPr>
            <w:r w:rsidRPr="00C134B2">
              <w:rPr>
                <w:sz w:val="20"/>
                <w:szCs w:val="20"/>
              </w:rPr>
              <w:t>Surinkimas, vežimas, saugojimas, organinių medžiagų, nenaudojamų kaip tirpikliai, perdirbimas (įskaitant kompostavimą ir kitus biologinio pakeitimo procesus)</w:t>
            </w:r>
          </w:p>
        </w:tc>
      </w:tr>
      <w:tr w:rsidR="00F55DF0" w:rsidRPr="00227BCA" w:rsidTr="008C0D9F">
        <w:tc>
          <w:tcPr>
            <w:tcW w:w="217" w:type="pct"/>
            <w:tcBorders>
              <w:top w:val="single" w:sz="4" w:space="0" w:color="auto"/>
              <w:left w:val="single" w:sz="4" w:space="0" w:color="auto"/>
              <w:bottom w:val="single" w:sz="4" w:space="0" w:color="auto"/>
              <w:right w:val="single" w:sz="4" w:space="0" w:color="auto"/>
            </w:tcBorders>
            <w:shd w:val="clear" w:color="auto" w:fill="auto"/>
          </w:tcPr>
          <w:p w:rsidR="00F55DF0" w:rsidRPr="00C134B2" w:rsidRDefault="00F55DF0" w:rsidP="00F55DF0">
            <w:pPr>
              <w:rPr>
                <w:sz w:val="20"/>
                <w:szCs w:val="20"/>
              </w:rPr>
            </w:pPr>
            <w:r w:rsidRPr="00C134B2">
              <w:rPr>
                <w:sz w:val="20"/>
                <w:szCs w:val="20"/>
              </w:rPr>
              <w:t>5.</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F55DF0" w:rsidRPr="00C134B2" w:rsidRDefault="00F55DF0" w:rsidP="00340539">
            <w:pPr>
              <w:jc w:val="left"/>
              <w:rPr>
                <w:sz w:val="20"/>
                <w:szCs w:val="20"/>
              </w:rPr>
            </w:pPr>
            <w:r w:rsidRPr="00C134B2">
              <w:rPr>
                <w:sz w:val="20"/>
                <w:szCs w:val="20"/>
              </w:rPr>
              <w:t>UAB „Arvimeta“</w:t>
            </w:r>
          </w:p>
        </w:tc>
        <w:tc>
          <w:tcPr>
            <w:tcW w:w="490" w:type="pct"/>
            <w:tcBorders>
              <w:top w:val="single" w:sz="4" w:space="0" w:color="auto"/>
              <w:left w:val="single" w:sz="4" w:space="0" w:color="auto"/>
              <w:bottom w:val="single" w:sz="4" w:space="0" w:color="auto"/>
              <w:right w:val="single" w:sz="4" w:space="0" w:color="auto"/>
            </w:tcBorders>
            <w:shd w:val="clear" w:color="auto" w:fill="auto"/>
          </w:tcPr>
          <w:p w:rsidR="00F55DF0" w:rsidRPr="00C134B2" w:rsidRDefault="00F55DF0" w:rsidP="00F55DF0">
            <w:pPr>
              <w:rPr>
                <w:sz w:val="20"/>
                <w:szCs w:val="20"/>
              </w:rPr>
            </w:pPr>
            <w:r w:rsidRPr="00C134B2">
              <w:rPr>
                <w:sz w:val="20"/>
                <w:szCs w:val="20"/>
              </w:rPr>
              <w:t>Molėtų r.</w:t>
            </w:r>
          </w:p>
        </w:tc>
        <w:tc>
          <w:tcPr>
            <w:tcW w:w="2352" w:type="pct"/>
            <w:tcBorders>
              <w:top w:val="single" w:sz="4" w:space="0" w:color="auto"/>
              <w:left w:val="single" w:sz="4" w:space="0" w:color="auto"/>
              <w:bottom w:val="single" w:sz="4" w:space="0" w:color="auto"/>
              <w:right w:val="single" w:sz="4" w:space="0" w:color="auto"/>
            </w:tcBorders>
            <w:shd w:val="clear" w:color="auto" w:fill="auto"/>
          </w:tcPr>
          <w:p w:rsidR="00F55DF0" w:rsidRPr="00C134B2" w:rsidRDefault="00F55DF0" w:rsidP="00F55DF0">
            <w:pPr>
              <w:rPr>
                <w:sz w:val="20"/>
                <w:szCs w:val="20"/>
              </w:rPr>
            </w:pPr>
            <w:r w:rsidRPr="00C134B2">
              <w:rPr>
                <w:sz w:val="20"/>
                <w:szCs w:val="20"/>
              </w:rPr>
              <w:t>Nebenaudojama EEĮ, nenurodyta 20 01 21, 20 01 23 ir 20 01 35, metalinės pakuotės</w:t>
            </w:r>
          </w:p>
        </w:tc>
        <w:tc>
          <w:tcPr>
            <w:tcW w:w="1303" w:type="pct"/>
            <w:tcBorders>
              <w:top w:val="single" w:sz="4" w:space="0" w:color="auto"/>
              <w:left w:val="single" w:sz="4" w:space="0" w:color="auto"/>
              <w:bottom w:val="single" w:sz="4" w:space="0" w:color="auto"/>
              <w:right w:val="single" w:sz="4" w:space="0" w:color="auto"/>
            </w:tcBorders>
            <w:shd w:val="clear" w:color="auto" w:fill="auto"/>
          </w:tcPr>
          <w:p w:rsidR="00F55DF0" w:rsidRPr="00C134B2" w:rsidRDefault="00F55DF0" w:rsidP="00F55DF0">
            <w:pPr>
              <w:rPr>
                <w:color w:val="000000"/>
                <w:sz w:val="20"/>
                <w:szCs w:val="20"/>
              </w:rPr>
            </w:pPr>
            <w:r w:rsidRPr="00C134B2">
              <w:rPr>
                <w:sz w:val="20"/>
                <w:szCs w:val="20"/>
              </w:rPr>
              <w:t>Surinkimas, vežimas, laikymas (R1-R12), prekyba, a</w:t>
            </w:r>
            <w:r w:rsidRPr="00C134B2">
              <w:rPr>
                <w:color w:val="000000"/>
                <w:sz w:val="20"/>
                <w:szCs w:val="20"/>
              </w:rPr>
              <w:t>tliekų būsenos ar sudėties pakeitimas (rūšiavimas, pjaustymas, presavimas) prieš vykdant su jomis bet kurią iš R1-R12 veiklų (tik pakuotės)</w:t>
            </w:r>
          </w:p>
        </w:tc>
      </w:tr>
      <w:tr w:rsidR="00F55DF0" w:rsidRPr="00227BCA" w:rsidTr="008C0D9F">
        <w:tc>
          <w:tcPr>
            <w:tcW w:w="217" w:type="pct"/>
            <w:tcBorders>
              <w:top w:val="single" w:sz="4" w:space="0" w:color="auto"/>
              <w:left w:val="single" w:sz="4" w:space="0" w:color="auto"/>
              <w:bottom w:val="single" w:sz="4" w:space="0" w:color="auto"/>
              <w:right w:val="single" w:sz="4" w:space="0" w:color="auto"/>
            </w:tcBorders>
            <w:shd w:val="clear" w:color="auto" w:fill="auto"/>
          </w:tcPr>
          <w:p w:rsidR="00F55DF0" w:rsidRPr="00C134B2" w:rsidRDefault="00892495" w:rsidP="00F55DF0">
            <w:pPr>
              <w:rPr>
                <w:sz w:val="20"/>
                <w:szCs w:val="20"/>
              </w:rPr>
            </w:pPr>
            <w:r>
              <w:rPr>
                <w:sz w:val="20"/>
                <w:szCs w:val="20"/>
              </w:rPr>
              <w:t>6.</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F55DF0" w:rsidRPr="00C134B2" w:rsidRDefault="00F55DF0" w:rsidP="00340539">
            <w:pPr>
              <w:jc w:val="left"/>
              <w:rPr>
                <w:sz w:val="20"/>
                <w:szCs w:val="20"/>
              </w:rPr>
            </w:pPr>
            <w:r w:rsidRPr="00C134B2">
              <w:rPr>
                <w:bCs/>
                <w:color w:val="000000"/>
                <w:sz w:val="20"/>
                <w:szCs w:val="20"/>
              </w:rPr>
              <w:t>UAB „Levantra“</w:t>
            </w:r>
          </w:p>
        </w:tc>
        <w:tc>
          <w:tcPr>
            <w:tcW w:w="490" w:type="pct"/>
            <w:tcBorders>
              <w:top w:val="single" w:sz="4" w:space="0" w:color="auto"/>
              <w:left w:val="single" w:sz="4" w:space="0" w:color="auto"/>
              <w:bottom w:val="single" w:sz="4" w:space="0" w:color="auto"/>
              <w:right w:val="single" w:sz="4" w:space="0" w:color="auto"/>
            </w:tcBorders>
            <w:shd w:val="clear" w:color="auto" w:fill="auto"/>
          </w:tcPr>
          <w:p w:rsidR="00F55DF0" w:rsidRPr="00C134B2" w:rsidRDefault="00F55DF0" w:rsidP="00F55DF0">
            <w:pPr>
              <w:rPr>
                <w:sz w:val="20"/>
                <w:szCs w:val="20"/>
              </w:rPr>
            </w:pPr>
            <w:r w:rsidRPr="00C134B2">
              <w:rPr>
                <w:sz w:val="20"/>
                <w:szCs w:val="20"/>
              </w:rPr>
              <w:t>Molėtų r.</w:t>
            </w:r>
          </w:p>
        </w:tc>
        <w:tc>
          <w:tcPr>
            <w:tcW w:w="2352" w:type="pct"/>
            <w:tcBorders>
              <w:top w:val="single" w:sz="4" w:space="0" w:color="auto"/>
              <w:left w:val="single" w:sz="4" w:space="0" w:color="auto"/>
              <w:bottom w:val="single" w:sz="4" w:space="0" w:color="auto"/>
              <w:right w:val="single" w:sz="4" w:space="0" w:color="auto"/>
            </w:tcBorders>
            <w:shd w:val="clear" w:color="auto" w:fill="auto"/>
          </w:tcPr>
          <w:p w:rsidR="00F55DF0" w:rsidRPr="00C134B2" w:rsidRDefault="00F55DF0" w:rsidP="00F55DF0">
            <w:pPr>
              <w:rPr>
                <w:sz w:val="20"/>
                <w:szCs w:val="20"/>
              </w:rPr>
            </w:pPr>
            <w:r w:rsidRPr="00C134B2">
              <w:rPr>
                <w:sz w:val="20"/>
                <w:szCs w:val="20"/>
              </w:rPr>
              <w:t>Eksploatuoti netinkamos transporto priemonės</w:t>
            </w:r>
          </w:p>
        </w:tc>
        <w:tc>
          <w:tcPr>
            <w:tcW w:w="1303" w:type="pct"/>
            <w:tcBorders>
              <w:top w:val="single" w:sz="4" w:space="0" w:color="auto"/>
              <w:left w:val="single" w:sz="4" w:space="0" w:color="auto"/>
              <w:bottom w:val="single" w:sz="4" w:space="0" w:color="auto"/>
              <w:right w:val="single" w:sz="4" w:space="0" w:color="auto"/>
            </w:tcBorders>
            <w:shd w:val="clear" w:color="auto" w:fill="auto"/>
          </w:tcPr>
          <w:p w:rsidR="00F55DF0" w:rsidRPr="00C134B2" w:rsidRDefault="00F55DF0" w:rsidP="00F55DF0">
            <w:pPr>
              <w:rPr>
                <w:sz w:val="20"/>
                <w:szCs w:val="20"/>
              </w:rPr>
            </w:pPr>
            <w:r w:rsidRPr="00C134B2">
              <w:rPr>
                <w:sz w:val="20"/>
                <w:szCs w:val="20"/>
              </w:rPr>
              <w:t xml:space="preserve">Surinkimas, apdorojimas,  saugojimas </w:t>
            </w:r>
            <w:r w:rsidR="00892495">
              <w:rPr>
                <w:sz w:val="20"/>
                <w:szCs w:val="20"/>
              </w:rPr>
              <w:t>(R1-R12)</w:t>
            </w:r>
          </w:p>
        </w:tc>
      </w:tr>
      <w:tr w:rsidR="00F55DF0" w:rsidRPr="00227BCA" w:rsidTr="008C0D9F">
        <w:tc>
          <w:tcPr>
            <w:tcW w:w="217" w:type="pct"/>
            <w:tcBorders>
              <w:top w:val="single" w:sz="4" w:space="0" w:color="auto"/>
              <w:left w:val="single" w:sz="4" w:space="0" w:color="auto"/>
              <w:bottom w:val="single" w:sz="4" w:space="0" w:color="auto"/>
              <w:right w:val="single" w:sz="4" w:space="0" w:color="auto"/>
            </w:tcBorders>
            <w:shd w:val="clear" w:color="auto" w:fill="auto"/>
          </w:tcPr>
          <w:p w:rsidR="00F55DF0" w:rsidRPr="00C134B2" w:rsidRDefault="00892495" w:rsidP="00F55DF0">
            <w:pPr>
              <w:rPr>
                <w:sz w:val="20"/>
                <w:szCs w:val="20"/>
              </w:rPr>
            </w:pPr>
            <w:r>
              <w:rPr>
                <w:sz w:val="20"/>
                <w:szCs w:val="20"/>
              </w:rPr>
              <w:t>7</w:t>
            </w:r>
            <w:r w:rsidR="00F55DF0" w:rsidRPr="00C134B2">
              <w:rPr>
                <w:sz w:val="20"/>
                <w:szCs w:val="20"/>
              </w:rPr>
              <w:t>.</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F55DF0" w:rsidRPr="00C134B2" w:rsidRDefault="00F55DF0" w:rsidP="00340539">
            <w:pPr>
              <w:jc w:val="left"/>
              <w:rPr>
                <w:sz w:val="20"/>
                <w:szCs w:val="20"/>
              </w:rPr>
            </w:pPr>
            <w:r w:rsidRPr="00C134B2">
              <w:rPr>
                <w:bCs/>
                <w:color w:val="000000"/>
                <w:sz w:val="20"/>
                <w:szCs w:val="20"/>
              </w:rPr>
              <w:t>UAB „Antras kvėpavimas“</w:t>
            </w:r>
          </w:p>
        </w:tc>
        <w:tc>
          <w:tcPr>
            <w:tcW w:w="490" w:type="pct"/>
            <w:tcBorders>
              <w:top w:val="single" w:sz="4" w:space="0" w:color="auto"/>
              <w:left w:val="single" w:sz="4" w:space="0" w:color="auto"/>
              <w:bottom w:val="single" w:sz="4" w:space="0" w:color="auto"/>
              <w:right w:val="single" w:sz="4" w:space="0" w:color="auto"/>
            </w:tcBorders>
            <w:shd w:val="clear" w:color="auto" w:fill="auto"/>
          </w:tcPr>
          <w:p w:rsidR="00F55DF0" w:rsidRPr="00C134B2" w:rsidRDefault="00F55DF0" w:rsidP="00F55DF0">
            <w:pPr>
              <w:rPr>
                <w:sz w:val="20"/>
                <w:szCs w:val="20"/>
              </w:rPr>
            </w:pPr>
            <w:r w:rsidRPr="00C134B2">
              <w:rPr>
                <w:sz w:val="20"/>
                <w:szCs w:val="20"/>
              </w:rPr>
              <w:t>Molėtų r.</w:t>
            </w:r>
          </w:p>
        </w:tc>
        <w:tc>
          <w:tcPr>
            <w:tcW w:w="2352" w:type="pct"/>
            <w:tcBorders>
              <w:top w:val="single" w:sz="4" w:space="0" w:color="auto"/>
              <w:left w:val="single" w:sz="4" w:space="0" w:color="auto"/>
              <w:bottom w:val="single" w:sz="4" w:space="0" w:color="auto"/>
              <w:right w:val="single" w:sz="4" w:space="0" w:color="auto"/>
            </w:tcBorders>
            <w:shd w:val="clear" w:color="auto" w:fill="auto"/>
          </w:tcPr>
          <w:p w:rsidR="00F55DF0" w:rsidRPr="00C134B2" w:rsidRDefault="00F55DF0" w:rsidP="00F55DF0">
            <w:pPr>
              <w:rPr>
                <w:sz w:val="20"/>
                <w:szCs w:val="20"/>
              </w:rPr>
            </w:pPr>
            <w:r w:rsidRPr="00C134B2">
              <w:rPr>
                <w:sz w:val="20"/>
                <w:szCs w:val="20"/>
              </w:rPr>
              <w:t>Eksploatuoti netinkamos transporto priemonės</w:t>
            </w:r>
          </w:p>
        </w:tc>
        <w:tc>
          <w:tcPr>
            <w:tcW w:w="1303" w:type="pct"/>
            <w:tcBorders>
              <w:top w:val="single" w:sz="4" w:space="0" w:color="auto"/>
              <w:left w:val="single" w:sz="4" w:space="0" w:color="auto"/>
              <w:bottom w:val="single" w:sz="4" w:space="0" w:color="auto"/>
              <w:right w:val="single" w:sz="4" w:space="0" w:color="auto"/>
            </w:tcBorders>
            <w:shd w:val="clear" w:color="auto" w:fill="auto"/>
          </w:tcPr>
          <w:p w:rsidR="00F55DF0" w:rsidRPr="00C134B2" w:rsidRDefault="00F55DF0" w:rsidP="00F55DF0">
            <w:pPr>
              <w:rPr>
                <w:sz w:val="20"/>
                <w:szCs w:val="20"/>
              </w:rPr>
            </w:pPr>
            <w:r w:rsidRPr="00C134B2">
              <w:rPr>
                <w:sz w:val="20"/>
                <w:szCs w:val="20"/>
              </w:rPr>
              <w:t xml:space="preserve">Surinkimas, apdorojimas, saugojimas </w:t>
            </w:r>
            <w:r w:rsidR="00892495">
              <w:rPr>
                <w:sz w:val="20"/>
                <w:szCs w:val="20"/>
              </w:rPr>
              <w:t>(R1-R12)</w:t>
            </w:r>
          </w:p>
        </w:tc>
      </w:tr>
      <w:tr w:rsidR="00F55DF0" w:rsidRPr="00227BCA" w:rsidTr="008C0D9F">
        <w:tc>
          <w:tcPr>
            <w:tcW w:w="217" w:type="pct"/>
            <w:tcBorders>
              <w:top w:val="single" w:sz="4" w:space="0" w:color="auto"/>
              <w:left w:val="single" w:sz="4" w:space="0" w:color="auto"/>
              <w:bottom w:val="single" w:sz="4" w:space="0" w:color="auto"/>
              <w:right w:val="single" w:sz="4" w:space="0" w:color="auto"/>
            </w:tcBorders>
            <w:shd w:val="clear" w:color="auto" w:fill="auto"/>
          </w:tcPr>
          <w:p w:rsidR="00F55DF0" w:rsidRPr="00C134B2" w:rsidRDefault="00892495" w:rsidP="00F55DF0">
            <w:pPr>
              <w:rPr>
                <w:sz w:val="20"/>
                <w:szCs w:val="20"/>
              </w:rPr>
            </w:pPr>
            <w:r>
              <w:rPr>
                <w:sz w:val="20"/>
                <w:szCs w:val="20"/>
              </w:rPr>
              <w:t>8</w:t>
            </w:r>
            <w:r w:rsidR="00F55DF0" w:rsidRPr="00C134B2">
              <w:rPr>
                <w:sz w:val="20"/>
                <w:szCs w:val="20"/>
              </w:rPr>
              <w:t>.</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F55DF0" w:rsidRPr="00C134B2" w:rsidRDefault="00F55DF0" w:rsidP="00340539">
            <w:pPr>
              <w:jc w:val="left"/>
              <w:rPr>
                <w:sz w:val="20"/>
                <w:szCs w:val="20"/>
              </w:rPr>
            </w:pPr>
            <w:r w:rsidRPr="00C134B2">
              <w:rPr>
                <w:sz w:val="20"/>
                <w:szCs w:val="20"/>
              </w:rPr>
              <w:t>UAB „Molėtų šiluma“</w:t>
            </w:r>
          </w:p>
        </w:tc>
        <w:tc>
          <w:tcPr>
            <w:tcW w:w="490" w:type="pct"/>
            <w:tcBorders>
              <w:top w:val="single" w:sz="4" w:space="0" w:color="auto"/>
              <w:left w:val="single" w:sz="4" w:space="0" w:color="auto"/>
              <w:bottom w:val="single" w:sz="4" w:space="0" w:color="auto"/>
              <w:right w:val="single" w:sz="4" w:space="0" w:color="auto"/>
            </w:tcBorders>
            <w:shd w:val="clear" w:color="auto" w:fill="auto"/>
          </w:tcPr>
          <w:p w:rsidR="00F55DF0" w:rsidRPr="00C134B2" w:rsidRDefault="00F55DF0" w:rsidP="00F55DF0">
            <w:pPr>
              <w:rPr>
                <w:sz w:val="20"/>
                <w:szCs w:val="20"/>
              </w:rPr>
            </w:pPr>
            <w:r w:rsidRPr="00C134B2">
              <w:rPr>
                <w:sz w:val="20"/>
                <w:szCs w:val="20"/>
              </w:rPr>
              <w:t>Molėtų r.</w:t>
            </w:r>
          </w:p>
        </w:tc>
        <w:tc>
          <w:tcPr>
            <w:tcW w:w="2352" w:type="pct"/>
            <w:tcBorders>
              <w:top w:val="single" w:sz="4" w:space="0" w:color="auto"/>
              <w:left w:val="single" w:sz="4" w:space="0" w:color="auto"/>
              <w:bottom w:val="single" w:sz="4" w:space="0" w:color="auto"/>
              <w:right w:val="single" w:sz="4" w:space="0" w:color="auto"/>
            </w:tcBorders>
            <w:shd w:val="clear" w:color="auto" w:fill="auto"/>
          </w:tcPr>
          <w:p w:rsidR="00F55DF0" w:rsidRPr="00C134B2" w:rsidRDefault="00F55DF0" w:rsidP="00F55DF0">
            <w:pPr>
              <w:rPr>
                <w:sz w:val="20"/>
                <w:szCs w:val="20"/>
              </w:rPr>
            </w:pPr>
            <w:r w:rsidRPr="00C134B2">
              <w:rPr>
                <w:sz w:val="20"/>
                <w:szCs w:val="20"/>
              </w:rPr>
              <w:t>Pjuvenos, drožlės, skiedros, mediena, medienos drožlių plokštės ir fanera, nenurodyti 03 01 04;  lakieji durpių ir neapdorotos medienos pelenai </w:t>
            </w:r>
          </w:p>
        </w:tc>
        <w:tc>
          <w:tcPr>
            <w:tcW w:w="1303" w:type="pct"/>
            <w:tcBorders>
              <w:top w:val="single" w:sz="4" w:space="0" w:color="auto"/>
              <w:left w:val="single" w:sz="4" w:space="0" w:color="auto"/>
              <w:bottom w:val="single" w:sz="4" w:space="0" w:color="auto"/>
              <w:right w:val="single" w:sz="4" w:space="0" w:color="auto"/>
            </w:tcBorders>
            <w:shd w:val="clear" w:color="auto" w:fill="auto"/>
          </w:tcPr>
          <w:p w:rsidR="00F55DF0" w:rsidRPr="00C134B2" w:rsidRDefault="00340539" w:rsidP="00F55DF0">
            <w:pPr>
              <w:rPr>
                <w:sz w:val="20"/>
                <w:szCs w:val="20"/>
              </w:rPr>
            </w:pPr>
            <w:r>
              <w:rPr>
                <w:sz w:val="20"/>
                <w:szCs w:val="20"/>
              </w:rPr>
              <w:t>N</w:t>
            </w:r>
            <w:r w:rsidR="00F55DF0" w:rsidRPr="00C134B2">
              <w:rPr>
                <w:sz w:val="20"/>
                <w:szCs w:val="20"/>
              </w:rPr>
              <w:t>audojimas kurui arba k</w:t>
            </w:r>
            <w:r w:rsidR="00892495">
              <w:rPr>
                <w:sz w:val="20"/>
                <w:szCs w:val="20"/>
              </w:rPr>
              <w:t>itais būdais energijai gauti;  a</w:t>
            </w:r>
            <w:r w:rsidR="00F55DF0" w:rsidRPr="00C134B2">
              <w:rPr>
                <w:sz w:val="20"/>
                <w:szCs w:val="20"/>
              </w:rPr>
              <w:t>pdorojimas žemėje, naudingas žemės ūkiui ar gerinantis aplinkos būklę  </w:t>
            </w:r>
          </w:p>
        </w:tc>
      </w:tr>
    </w:tbl>
    <w:p w:rsidR="00802A6A" w:rsidRPr="003C48A2" w:rsidRDefault="00802A6A" w:rsidP="00391B92">
      <w:pPr>
        <w:rPr>
          <w:sz w:val="22"/>
        </w:rPr>
      </w:pPr>
    </w:p>
    <w:sectPr w:rsidR="00802A6A" w:rsidRPr="003C48A2" w:rsidSect="005A1A82">
      <w:footerReference w:type="default" r:id="rId29"/>
      <w:pgSz w:w="16838" w:h="11906" w:orient="landscape"/>
      <w:pgMar w:top="1701" w:right="1418" w:bottom="113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C47" w:rsidRDefault="00AB5C47" w:rsidP="00A22214">
      <w:pPr>
        <w:spacing w:before="0" w:after="0"/>
      </w:pPr>
      <w:r>
        <w:separator/>
      </w:r>
    </w:p>
  </w:endnote>
  <w:endnote w:type="continuationSeparator" w:id="0">
    <w:p w:rsidR="00AB5C47" w:rsidRDefault="00AB5C47" w:rsidP="00A222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BA"/>
    <w:family w:val="swiss"/>
    <w:pitch w:val="variable"/>
    <w:sig w:usb0="80000AFF" w:usb1="0000396B" w:usb2="00000000" w:usb3="00000000" w:csb0="000000B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BA"/>
    <w:family w:val="swiss"/>
    <w:pitch w:val="variable"/>
    <w:sig w:usb0="00000287" w:usb1="00000800" w:usb2="00000000" w:usb3="00000000" w:csb0="0000009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E05" w:rsidRDefault="00AD3E05">
    <w:pPr>
      <w:pStyle w:val="Porat"/>
      <w:jc w:val="right"/>
      <w:rPr>
        <w:lang w:val="lt-LT"/>
      </w:rPr>
    </w:pPr>
  </w:p>
  <w:p w:rsidR="00AD3E05" w:rsidRDefault="00AD3E05">
    <w:pPr>
      <w:pStyle w:val="Porat"/>
      <w:jc w:val="right"/>
    </w:pPr>
    <w:r>
      <w:fldChar w:fldCharType="begin"/>
    </w:r>
    <w:r>
      <w:instrText xml:space="preserve"> PAGE   \* MERGEFORMAT </w:instrText>
    </w:r>
    <w:r>
      <w:fldChar w:fldCharType="separate"/>
    </w:r>
    <w:r w:rsidR="000F158F">
      <w:rPr>
        <w:noProof/>
      </w:rPr>
      <w:t>7</w:t>
    </w:r>
    <w:r>
      <w:fldChar w:fldCharType="end"/>
    </w:r>
  </w:p>
  <w:p w:rsidR="00AD3E05" w:rsidRDefault="00AD3E05" w:rsidP="00E220D6">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E05" w:rsidRPr="002F25B7" w:rsidRDefault="00AD3E05">
    <w:pPr>
      <w:pStyle w:val="Porat"/>
      <w:jc w:val="right"/>
    </w:pPr>
    <w:r w:rsidRPr="002F25B7">
      <w:fldChar w:fldCharType="begin"/>
    </w:r>
    <w:r w:rsidRPr="002F25B7">
      <w:instrText xml:space="preserve"> PAGE   \* MERGEFORMAT </w:instrText>
    </w:r>
    <w:r w:rsidRPr="002F25B7">
      <w:fldChar w:fldCharType="separate"/>
    </w:r>
    <w:r w:rsidR="000F158F">
      <w:rPr>
        <w:noProof/>
      </w:rPr>
      <w:t>17</w:t>
    </w:r>
    <w:r w:rsidRPr="002F25B7">
      <w:fldChar w:fldCharType="end"/>
    </w:r>
  </w:p>
  <w:p w:rsidR="00AD3E05" w:rsidRDefault="00AD3E05">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E05" w:rsidRDefault="00AD3E05">
    <w:pPr>
      <w:pStyle w:val="Porat"/>
      <w:jc w:val="right"/>
    </w:pPr>
    <w:r>
      <w:fldChar w:fldCharType="begin"/>
    </w:r>
    <w:r>
      <w:instrText xml:space="preserve"> PAGE   \* MERGEFORMAT </w:instrText>
    </w:r>
    <w:r>
      <w:fldChar w:fldCharType="separate"/>
    </w:r>
    <w:r w:rsidR="000F158F">
      <w:rPr>
        <w:noProof/>
      </w:rPr>
      <w:t>33</w:t>
    </w:r>
    <w:r>
      <w:fldChar w:fldCharType="end"/>
    </w:r>
  </w:p>
  <w:p w:rsidR="00AD3E05" w:rsidRDefault="00AD3E05">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E05" w:rsidRPr="002F25B7" w:rsidRDefault="00AD3E05">
    <w:pPr>
      <w:pStyle w:val="Porat"/>
      <w:jc w:val="right"/>
    </w:pPr>
    <w:r w:rsidRPr="002F25B7">
      <w:fldChar w:fldCharType="begin"/>
    </w:r>
    <w:r w:rsidRPr="002F25B7">
      <w:instrText xml:space="preserve"> PAGE   \* MERGEFORMAT </w:instrText>
    </w:r>
    <w:r w:rsidRPr="002F25B7">
      <w:fldChar w:fldCharType="separate"/>
    </w:r>
    <w:r w:rsidR="000F158F">
      <w:rPr>
        <w:noProof/>
      </w:rPr>
      <w:t>69</w:t>
    </w:r>
    <w:r w:rsidRPr="002F25B7">
      <w:fldChar w:fldCharType="end"/>
    </w:r>
  </w:p>
  <w:p w:rsidR="00AD3E05" w:rsidRDefault="00AD3E05">
    <w:pPr>
      <w:pStyle w:val="Por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E05" w:rsidRDefault="00AD3E05">
    <w:pPr>
      <w:pStyle w:val="Porat"/>
      <w:jc w:val="right"/>
    </w:pPr>
    <w:r>
      <w:fldChar w:fldCharType="begin"/>
    </w:r>
    <w:r>
      <w:instrText xml:space="preserve"> PAGE   \* MERGEFORMAT </w:instrText>
    </w:r>
    <w:r>
      <w:fldChar w:fldCharType="separate"/>
    </w:r>
    <w:r w:rsidR="000F158F">
      <w:rPr>
        <w:noProof/>
      </w:rPr>
      <w:t>70</w:t>
    </w:r>
    <w:r>
      <w:fldChar w:fldCharType="end"/>
    </w:r>
  </w:p>
  <w:p w:rsidR="00AD3E05" w:rsidRDefault="00AD3E0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C47" w:rsidRDefault="00AB5C47" w:rsidP="00A22214">
      <w:pPr>
        <w:spacing w:before="0" w:after="0"/>
      </w:pPr>
      <w:r>
        <w:separator/>
      </w:r>
    </w:p>
  </w:footnote>
  <w:footnote w:type="continuationSeparator" w:id="0">
    <w:p w:rsidR="00AB5C47" w:rsidRDefault="00AB5C47" w:rsidP="00A22214">
      <w:pPr>
        <w:spacing w:before="0" w:after="0"/>
      </w:pPr>
      <w:r>
        <w:continuationSeparator/>
      </w:r>
    </w:p>
  </w:footnote>
  <w:footnote w:id="1">
    <w:p w:rsidR="00AD3E05" w:rsidRPr="007C0BC3" w:rsidRDefault="00AD3E05" w:rsidP="00036FD5">
      <w:pPr>
        <w:pStyle w:val="Puslapioinaostekstas"/>
      </w:pPr>
      <w:r w:rsidRPr="007C0BC3">
        <w:rPr>
          <w:rStyle w:val="Puslapioinaosnuoroda"/>
          <w:sz w:val="18"/>
          <w:szCs w:val="18"/>
        </w:rPr>
        <w:footnoteRef/>
      </w:r>
      <w:r w:rsidRPr="007C0BC3">
        <w:t xml:space="preserve"> Remiantis 2001 m. visuotinio surašymo duomenimis, </w:t>
      </w:r>
      <w:r>
        <w:t>Molėtų rajone gyveno 25</w:t>
      </w:r>
      <w:r>
        <w:rPr>
          <w:lang w:val="lt-LT"/>
        </w:rPr>
        <w:t xml:space="preserve"> </w:t>
      </w:r>
      <w:r>
        <w:t>387</w:t>
      </w:r>
      <w:r w:rsidRPr="007C0BC3">
        <w:t xml:space="preserve"> gyventojai (mieste –</w:t>
      </w:r>
      <w:r>
        <w:t xml:space="preserve"> 7</w:t>
      </w:r>
      <w:r>
        <w:rPr>
          <w:lang w:val="lt-LT"/>
        </w:rPr>
        <w:t xml:space="preserve"> </w:t>
      </w:r>
      <w:r>
        <w:t>221, kaime – 18</w:t>
      </w:r>
      <w:r>
        <w:rPr>
          <w:lang w:val="lt-LT"/>
        </w:rPr>
        <w:t xml:space="preserve"> </w:t>
      </w:r>
      <w:r>
        <w:t xml:space="preserve">166), </w:t>
      </w:r>
      <w:r>
        <w:rPr>
          <w:lang w:val="lt-LT"/>
        </w:rPr>
        <w:t xml:space="preserve">viso buvo </w:t>
      </w:r>
      <w:r>
        <w:t>9</w:t>
      </w:r>
      <w:r>
        <w:rPr>
          <w:lang w:val="lt-LT"/>
        </w:rPr>
        <w:t xml:space="preserve"> </w:t>
      </w:r>
      <w:r>
        <w:t>919</w:t>
      </w:r>
      <w:r w:rsidRPr="007C0BC3">
        <w:t xml:space="preserve"> namų ūkiai, vidutinis namų ūkio dydis – 2</w:t>
      </w:r>
      <w:r>
        <w:t>,56</w:t>
      </w:r>
      <w:r w:rsidRPr="007C0BC3">
        <w:t xml:space="preserve">. Remiantis 2011 m. visuotinio surašymo duomenimis, </w:t>
      </w:r>
      <w:r>
        <w:t>Molėtų</w:t>
      </w:r>
      <w:r w:rsidRPr="007C0BC3">
        <w:t xml:space="preserve"> </w:t>
      </w:r>
      <w:r>
        <w:t>rajone</w:t>
      </w:r>
      <w:r w:rsidRPr="007C0BC3">
        <w:t xml:space="preserve"> gyveno </w:t>
      </w:r>
      <w:r>
        <w:t>20</w:t>
      </w:r>
      <w:r>
        <w:rPr>
          <w:lang w:val="lt-LT"/>
        </w:rPr>
        <w:t xml:space="preserve"> </w:t>
      </w:r>
      <w:r>
        <w:t>700 gyventojų (mieste – 6</w:t>
      </w:r>
      <w:r>
        <w:rPr>
          <w:lang w:val="lt-LT"/>
        </w:rPr>
        <w:t xml:space="preserve"> </w:t>
      </w:r>
      <w:r>
        <w:t>434</w:t>
      </w:r>
      <w:r w:rsidRPr="007C0BC3">
        <w:t xml:space="preserve">, kaime – </w:t>
      </w:r>
      <w:r>
        <w:t>14</w:t>
      </w:r>
      <w:r>
        <w:rPr>
          <w:lang w:val="lt-LT"/>
        </w:rPr>
        <w:t xml:space="preserve"> </w:t>
      </w:r>
      <w:r>
        <w:t xml:space="preserve">266), </w:t>
      </w:r>
      <w:r>
        <w:rPr>
          <w:lang w:val="lt-LT"/>
        </w:rPr>
        <w:t xml:space="preserve">viso buvo      </w:t>
      </w:r>
      <w:r>
        <w:t>8</w:t>
      </w:r>
      <w:r>
        <w:rPr>
          <w:lang w:val="lt-LT"/>
        </w:rPr>
        <w:t xml:space="preserve"> </w:t>
      </w:r>
      <w:r>
        <w:t>782</w:t>
      </w:r>
      <w:r w:rsidRPr="007C0BC3">
        <w:t xml:space="preserve"> namų ūkiai, o vidutinis namų ūkis – 2,</w:t>
      </w:r>
      <w:r>
        <w:t>34</w:t>
      </w:r>
      <w:r w:rsidRPr="007C0BC3">
        <w:t>.</w:t>
      </w:r>
    </w:p>
  </w:footnote>
  <w:footnote w:id="2">
    <w:p w:rsidR="00AD3E05" w:rsidRDefault="00AD3E05" w:rsidP="00D95BA5">
      <w:pPr>
        <w:pStyle w:val="Puslapioinaostekstas"/>
      </w:pPr>
      <w:r>
        <w:rPr>
          <w:rStyle w:val="Puslapioinaosnuoroda"/>
        </w:rPr>
        <w:footnoteRef/>
      </w:r>
      <w:r>
        <w:t xml:space="preserve"> </w:t>
      </w:r>
      <w:r w:rsidRPr="001B0DB0">
        <w:t xml:space="preserve">2009 m. spalio 21 d. </w:t>
      </w:r>
      <w:r>
        <w:t>Europos parlamento ir tarybos reglamentas (EB) Nr. 1069/2009, kuriuo nustatomos žmonėms vartoti neskirtų šalutinių gyvūninių produktų ir jų gaminių sveikumo taisyklės ir panaikinamas Reglamentas (EB) Nr. 1774/2002 (Šalutinių gyvūninių produktų reglamentas).</w:t>
      </w:r>
    </w:p>
  </w:footnote>
  <w:footnote w:id="3">
    <w:p w:rsidR="00AD3E05" w:rsidRDefault="00AD3E05" w:rsidP="00D95BA5">
      <w:pPr>
        <w:pStyle w:val="Puslapioinaostekstas"/>
      </w:pPr>
      <w:r>
        <w:rPr>
          <w:rStyle w:val="Puslapioinaosnuoroda"/>
        </w:rPr>
        <w:footnoteRef/>
      </w:r>
      <w:r>
        <w:t xml:space="preserve"> </w:t>
      </w:r>
      <w:r w:rsidRPr="00A65022">
        <w:t>2011 m. vasario 25 d. Komisijos reglamentas (EB) Nr. 142/2011</w:t>
      </w:r>
      <w:r>
        <w:t>,</w:t>
      </w:r>
      <w:r w:rsidRPr="00A65022">
        <w:t xml:space="preserve"> kuriuo įgyvendinami Europos Parlamento ir Tarybos reglamentas (EB) Nr. 1069/2009, kuriuo nustatomos žmonėms vartoti neskirtų šalutinių gyvūninių produktų ir jų gaminių sveikumo taisyklės, ir Tarybos direktyva 97/78/EB dėl tam tikrų mėginių ir priemonių, kuriems netaikomi veterinariniai tikrinimai pasienyje pagal tą direktyvą</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E05" w:rsidRDefault="000F158F">
    <w:pPr>
      <w:pStyle w:val="Antrat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7613" o:spid="_x0000_s2053" type="#_x0000_t136" style="position:absolute;left:0;text-align:left;margin-left:0;margin-top:0;width:523.1pt;height:116.25pt;rotation:315;z-index:-251660288;mso-position-horizontal:center;mso-position-horizontal-relative:margin;mso-position-vertical:center;mso-position-vertical-relative:margin" o:allowincell="f" fillcolor="silver" stroked="f">
          <v:fill opacity=".5"/>
          <v:textpath style="font-family:&quot;Times New Roman&quot;;font-size:1pt" string="PROJEKTA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E05" w:rsidRDefault="000F158F">
    <w:pPr>
      <w:pStyle w:val="Antrat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7614" o:spid="_x0000_s2054" type="#_x0000_t136" style="position:absolute;left:0;text-align:left;margin-left:0;margin-top:0;width:523.1pt;height:116.25pt;rotation:315;z-index:-251659264;mso-position-horizontal:center;mso-position-horizontal-relative:margin;mso-position-vertical:center;mso-position-vertical-relative:margin" o:allowincell="f" fillcolor="silver" stroked="f">
          <v:fill opacity=".5"/>
          <v:textpath style="font-family:&quot;Times New Roman&quot;;font-size:1pt" string="PROJEKTA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E05" w:rsidRDefault="000F158F">
    <w:pPr>
      <w:pStyle w:val="Antrat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7612" o:spid="_x0000_s2052" type="#_x0000_t136" style="position:absolute;left:0;text-align:left;margin-left:0;margin-top:0;width:523.1pt;height:116.25pt;rotation:315;z-index:-251661312;mso-position-horizontal:center;mso-position-horizontal-relative:margin;mso-position-vertical:center;mso-position-vertical-relative:margin" o:allowincell="f" fillcolor="silver" stroked="f">
          <v:fill opacity=".5"/>
          <v:textpath style="font-family:&quot;Times New Roman&quot;;font-size:1pt" string="PROJEKTAS"/>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E05" w:rsidRDefault="000F158F">
    <w:pPr>
      <w:pStyle w:val="Antrat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left:0;text-align:left;margin-left:0;margin-top:0;width:523.1pt;height:116.25pt;rotation:315;z-index:-251657216;mso-position-horizontal:center;mso-position-horizontal-relative:margin;mso-position-vertical:center;mso-position-vertical-relative:margin" o:allowincell="f" fillcolor="silver" stroked="f">
          <v:fill opacity=".5"/>
          <v:textpath style="font-family:&quot;Times New Roman&quot;;font-size:1pt" string="PROJEKTAS"/>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E05" w:rsidRDefault="000F158F">
    <w:pPr>
      <w:pStyle w:val="Antrat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left:0;text-align:left;margin-left:0;margin-top:0;width:523.1pt;height:116.25pt;rotation:315;z-index:-251656192;mso-position-horizontal:center;mso-position-horizontal-relative:margin;mso-position-vertical:center;mso-position-vertical-relative:margin" o:allowincell="f" fillcolor="silver" stroked="f">
          <v:fill opacity=".5"/>
          <v:textpath style="font-family:&quot;Times New Roman&quot;;font-size:1pt" string="PROJEKTAS"/>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E05" w:rsidRDefault="000F158F">
    <w:pPr>
      <w:pStyle w:val="Antrat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left:0;text-align:left;margin-left:0;margin-top:0;width:523.1pt;height:116.25pt;rotation:315;z-index:-251658240;mso-position-horizontal:center;mso-position-horizontal-relative:margin;mso-position-vertical:center;mso-position-vertical-relative:margin" o:allowincell="f" fillcolor="silver" stroked="f">
          <v:fill opacity=".5"/>
          <v:textpath style="font-family:&quot;Times New Roman&quot;;font-size:1pt" string="PROJEKTA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F5B26"/>
    <w:multiLevelType w:val="hybridMultilevel"/>
    <w:tmpl w:val="1436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C0C06"/>
    <w:multiLevelType w:val="hybridMultilevel"/>
    <w:tmpl w:val="9F6EC3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77221"/>
    <w:multiLevelType w:val="hybridMultilevel"/>
    <w:tmpl w:val="3E165066"/>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nsid w:val="0CEF61AE"/>
    <w:multiLevelType w:val="hybridMultilevel"/>
    <w:tmpl w:val="2CD0AA1E"/>
    <w:lvl w:ilvl="0" w:tplc="07B878A6">
      <w:start w:val="1"/>
      <w:numFmt w:val="bullet"/>
      <w:lvlText w:val=""/>
      <w:lvlJc w:val="center"/>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nsid w:val="1B030060"/>
    <w:multiLevelType w:val="hybridMultilevel"/>
    <w:tmpl w:val="469E8770"/>
    <w:lvl w:ilvl="0" w:tplc="FFFFFFFF">
      <w:start w:val="1"/>
      <w:numFmt w:val="bullet"/>
      <w:lvlText w:val=""/>
      <w:lvlJc w:val="center"/>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nsid w:val="1E8638DA"/>
    <w:multiLevelType w:val="hybridMultilevel"/>
    <w:tmpl w:val="0EA2CCDE"/>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nsid w:val="1FC9187C"/>
    <w:multiLevelType w:val="hybridMultilevel"/>
    <w:tmpl w:val="C7E677D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A2449B30">
      <w:numFmt w:val="bullet"/>
      <w:lvlText w:val="–"/>
      <w:lvlJc w:val="left"/>
      <w:pPr>
        <w:ind w:left="2160" w:hanging="360"/>
      </w:pPr>
      <w:rPr>
        <w:rFonts w:ascii="Times New Roman" w:eastAsia="Times New Roman" w:hAnsi="Times New Roman"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28307FFD"/>
    <w:multiLevelType w:val="hybridMultilevel"/>
    <w:tmpl w:val="BBD21098"/>
    <w:lvl w:ilvl="0" w:tplc="CAD63116">
      <w:start w:val="1"/>
      <w:numFmt w:val="bullet"/>
      <w:lvlText w:val=""/>
      <w:lvlJc w:val="left"/>
      <w:pPr>
        <w:ind w:left="720" w:hanging="360"/>
      </w:pPr>
      <w:rPr>
        <w:rFonts w:ascii="Symbol" w:hAnsi="Symbol" w:hint="default"/>
        <w:color w:val="00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318A491C"/>
    <w:multiLevelType w:val="hybridMultilevel"/>
    <w:tmpl w:val="02A6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554AD6"/>
    <w:multiLevelType w:val="hybridMultilevel"/>
    <w:tmpl w:val="750A8988"/>
    <w:lvl w:ilvl="0" w:tplc="FFFFFFFF">
      <w:start w:val="1"/>
      <w:numFmt w:val="bullet"/>
      <w:lvlText w:val=""/>
      <w:lvlJc w:val="center"/>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35C03709"/>
    <w:multiLevelType w:val="hybridMultilevel"/>
    <w:tmpl w:val="7CFA1E26"/>
    <w:lvl w:ilvl="0" w:tplc="FCC84E94">
      <w:start w:val="1"/>
      <w:numFmt w:val="decimal"/>
      <w:lvlText w:val="%1."/>
      <w:lvlJc w:val="left"/>
      <w:pPr>
        <w:ind w:left="360" w:hanging="360"/>
      </w:pPr>
      <w:rPr>
        <w:color w:val="auto"/>
      </w:rPr>
    </w:lvl>
    <w:lvl w:ilvl="1" w:tplc="04270003" w:tentative="1">
      <w:start w:val="1"/>
      <w:numFmt w:val="lowerLetter"/>
      <w:lvlText w:val="%2."/>
      <w:lvlJc w:val="left"/>
      <w:pPr>
        <w:ind w:left="1080" w:hanging="360"/>
      </w:pPr>
    </w:lvl>
    <w:lvl w:ilvl="2" w:tplc="04270005" w:tentative="1">
      <w:start w:val="1"/>
      <w:numFmt w:val="lowerRoman"/>
      <w:lvlText w:val="%3."/>
      <w:lvlJc w:val="right"/>
      <w:pPr>
        <w:ind w:left="1800" w:hanging="180"/>
      </w:pPr>
    </w:lvl>
    <w:lvl w:ilvl="3" w:tplc="04270001" w:tentative="1">
      <w:start w:val="1"/>
      <w:numFmt w:val="decimal"/>
      <w:lvlText w:val="%4."/>
      <w:lvlJc w:val="left"/>
      <w:pPr>
        <w:ind w:left="2520" w:hanging="360"/>
      </w:pPr>
    </w:lvl>
    <w:lvl w:ilvl="4" w:tplc="04270003" w:tentative="1">
      <w:start w:val="1"/>
      <w:numFmt w:val="lowerLetter"/>
      <w:lvlText w:val="%5."/>
      <w:lvlJc w:val="left"/>
      <w:pPr>
        <w:ind w:left="3240" w:hanging="360"/>
      </w:pPr>
    </w:lvl>
    <w:lvl w:ilvl="5" w:tplc="04270005" w:tentative="1">
      <w:start w:val="1"/>
      <w:numFmt w:val="lowerRoman"/>
      <w:lvlText w:val="%6."/>
      <w:lvlJc w:val="right"/>
      <w:pPr>
        <w:ind w:left="3960" w:hanging="180"/>
      </w:pPr>
    </w:lvl>
    <w:lvl w:ilvl="6" w:tplc="04270001" w:tentative="1">
      <w:start w:val="1"/>
      <w:numFmt w:val="decimal"/>
      <w:lvlText w:val="%7."/>
      <w:lvlJc w:val="left"/>
      <w:pPr>
        <w:ind w:left="4680" w:hanging="360"/>
      </w:pPr>
    </w:lvl>
    <w:lvl w:ilvl="7" w:tplc="04270003" w:tentative="1">
      <w:start w:val="1"/>
      <w:numFmt w:val="lowerLetter"/>
      <w:lvlText w:val="%8."/>
      <w:lvlJc w:val="left"/>
      <w:pPr>
        <w:ind w:left="5400" w:hanging="360"/>
      </w:pPr>
    </w:lvl>
    <w:lvl w:ilvl="8" w:tplc="04270005" w:tentative="1">
      <w:start w:val="1"/>
      <w:numFmt w:val="lowerRoman"/>
      <w:lvlText w:val="%9."/>
      <w:lvlJc w:val="right"/>
      <w:pPr>
        <w:ind w:left="6120" w:hanging="180"/>
      </w:pPr>
    </w:lvl>
  </w:abstractNum>
  <w:abstractNum w:abstractNumId="11">
    <w:nsid w:val="3E396149"/>
    <w:multiLevelType w:val="hybridMultilevel"/>
    <w:tmpl w:val="17BA7BE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416F727E"/>
    <w:multiLevelType w:val="hybridMultilevel"/>
    <w:tmpl w:val="2AD8FAB8"/>
    <w:lvl w:ilvl="0" w:tplc="FFFFFFFF">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43C04D2A"/>
    <w:multiLevelType w:val="hybridMultilevel"/>
    <w:tmpl w:val="30AEE5B0"/>
    <w:lvl w:ilvl="0" w:tplc="FFFFFFFF">
      <w:start w:val="1"/>
      <w:numFmt w:val="bullet"/>
      <w:lvlText w:val=""/>
      <w:lvlJc w:val="left"/>
      <w:pPr>
        <w:ind w:left="360" w:hanging="360"/>
      </w:pPr>
      <w:rPr>
        <w:rFonts w:ascii="Symbol" w:hAnsi="Symbol" w:hint="default"/>
      </w:rPr>
    </w:lvl>
    <w:lvl w:ilvl="1" w:tplc="07B878A6">
      <w:start w:val="1"/>
      <w:numFmt w:val="bullet"/>
      <w:lvlText w:val=""/>
      <w:lvlJc w:val="center"/>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nsid w:val="482E47FC"/>
    <w:multiLevelType w:val="hybridMultilevel"/>
    <w:tmpl w:val="963AD7D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5">
    <w:nsid w:val="4C604444"/>
    <w:multiLevelType w:val="hybridMultilevel"/>
    <w:tmpl w:val="2E7A8988"/>
    <w:lvl w:ilvl="0" w:tplc="CAD63116">
      <w:start w:val="1"/>
      <w:numFmt w:val="bullet"/>
      <w:lvlText w:val=""/>
      <w:lvlJc w:val="left"/>
      <w:pPr>
        <w:ind w:left="720" w:hanging="360"/>
      </w:pPr>
      <w:rPr>
        <w:rFonts w:ascii="Symbol" w:hAnsi="Symbol" w:hint="default"/>
        <w:color w:val="00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4CF752F7"/>
    <w:multiLevelType w:val="hybridMultilevel"/>
    <w:tmpl w:val="3B08363C"/>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7">
    <w:nsid w:val="4DFF66A6"/>
    <w:multiLevelType w:val="multilevel"/>
    <w:tmpl w:val="223494D8"/>
    <w:lvl w:ilvl="0">
      <w:start w:val="1"/>
      <w:numFmt w:val="decimal"/>
      <w:pStyle w:val="Antrat1"/>
      <w:lvlText w:val="%1."/>
      <w:lvlJc w:val="left"/>
      <w:pPr>
        <w:ind w:left="360" w:hanging="360"/>
      </w:pPr>
      <w:rPr>
        <w:rFonts w:hint="default"/>
      </w:rPr>
    </w:lvl>
    <w:lvl w:ilvl="1">
      <w:start w:val="1"/>
      <w:numFmt w:val="decimal"/>
      <w:pStyle w:val="Antrat2"/>
      <w:lvlText w:val="%1.%2"/>
      <w:lvlJc w:val="left"/>
      <w:pPr>
        <w:ind w:left="576" w:hanging="576"/>
      </w:pPr>
    </w:lvl>
    <w:lvl w:ilvl="2">
      <w:start w:val="1"/>
      <w:numFmt w:val="decimal"/>
      <w:pStyle w:val="Antrat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ntrat4"/>
      <w:lvlText w:val="%1.%2.%3.%4"/>
      <w:lvlJc w:val="left"/>
      <w:pPr>
        <w:ind w:left="864" w:hanging="864"/>
      </w:pPr>
      <w:rPr>
        <w:rFonts w:ascii="Cambria" w:hAnsi="Cambria" w:hint="default"/>
        <w:i/>
        <w:sz w:val="24"/>
        <w:szCs w:val="24"/>
      </w:rPr>
    </w:lvl>
    <w:lvl w:ilvl="4">
      <w:start w:val="1"/>
      <w:numFmt w:val="decimal"/>
      <w:pStyle w:val="Antrat5"/>
      <w:lvlText w:val="%1.%2.%3.%4.%5"/>
      <w:lvlJc w:val="left"/>
      <w:pPr>
        <w:ind w:left="1008" w:hanging="1008"/>
      </w:pPr>
    </w:lvl>
    <w:lvl w:ilvl="5">
      <w:start w:val="1"/>
      <w:numFmt w:val="decimal"/>
      <w:pStyle w:val="Antrat6"/>
      <w:lvlText w:val="%1.%2.%3.%4.%5.%6"/>
      <w:lvlJc w:val="left"/>
      <w:pPr>
        <w:ind w:left="1152" w:hanging="1152"/>
      </w:pPr>
    </w:lvl>
    <w:lvl w:ilvl="6">
      <w:start w:val="1"/>
      <w:numFmt w:val="decimal"/>
      <w:pStyle w:val="Antrat7"/>
      <w:lvlText w:val="%1.%2.%3.%4.%5.%6.%7"/>
      <w:lvlJc w:val="left"/>
      <w:pPr>
        <w:ind w:left="1296" w:hanging="1296"/>
      </w:pPr>
    </w:lvl>
    <w:lvl w:ilvl="7">
      <w:start w:val="1"/>
      <w:numFmt w:val="decimal"/>
      <w:pStyle w:val="Antrat8"/>
      <w:lvlText w:val="%1.%2.%3.%4.%5.%6.%7.%8"/>
      <w:lvlJc w:val="left"/>
      <w:pPr>
        <w:ind w:left="1440" w:hanging="1440"/>
      </w:pPr>
    </w:lvl>
    <w:lvl w:ilvl="8">
      <w:start w:val="1"/>
      <w:numFmt w:val="decimal"/>
      <w:pStyle w:val="Antrat9"/>
      <w:lvlText w:val="%1.%2.%3.%4.%5.%6.%7.%8.%9"/>
      <w:lvlJc w:val="left"/>
      <w:pPr>
        <w:ind w:left="1584" w:hanging="1584"/>
      </w:pPr>
    </w:lvl>
  </w:abstractNum>
  <w:abstractNum w:abstractNumId="18">
    <w:nsid w:val="55A7242E"/>
    <w:multiLevelType w:val="hybridMultilevel"/>
    <w:tmpl w:val="4EDEEBBE"/>
    <w:lvl w:ilvl="0" w:tplc="0427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nsid w:val="5CF452D7"/>
    <w:multiLevelType w:val="hybridMultilevel"/>
    <w:tmpl w:val="82BE569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39840938">
      <w:start w:val="1"/>
      <w:numFmt w:val="bullet"/>
      <w:lvlText w:val=""/>
      <w:lvlJc w:val="left"/>
      <w:pPr>
        <w:ind w:left="3011" w:hanging="360"/>
      </w:pPr>
      <w:rPr>
        <w:rFonts w:ascii="Symbol" w:hAnsi="Symbol" w:hint="default"/>
        <w:sz w:val="24"/>
        <w:szCs w:val="24"/>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nsid w:val="5F377AE6"/>
    <w:multiLevelType w:val="hybridMultilevel"/>
    <w:tmpl w:val="4A646C06"/>
    <w:lvl w:ilvl="0" w:tplc="6CAC9B44">
      <w:start w:val="1"/>
      <w:numFmt w:val="decimal"/>
      <w:lvlText w:val="%1)"/>
      <w:lvlJc w:val="left"/>
      <w:pPr>
        <w:ind w:left="360" w:hanging="360"/>
      </w:pPr>
    </w:lvl>
    <w:lvl w:ilvl="1" w:tplc="04270003" w:tentative="1">
      <w:start w:val="1"/>
      <w:numFmt w:val="lowerLetter"/>
      <w:lvlText w:val="%2."/>
      <w:lvlJc w:val="left"/>
      <w:pPr>
        <w:ind w:left="1080" w:hanging="360"/>
      </w:pPr>
    </w:lvl>
    <w:lvl w:ilvl="2" w:tplc="04270005" w:tentative="1">
      <w:start w:val="1"/>
      <w:numFmt w:val="lowerRoman"/>
      <w:lvlText w:val="%3."/>
      <w:lvlJc w:val="right"/>
      <w:pPr>
        <w:ind w:left="1800" w:hanging="180"/>
      </w:pPr>
    </w:lvl>
    <w:lvl w:ilvl="3" w:tplc="04270001" w:tentative="1">
      <w:start w:val="1"/>
      <w:numFmt w:val="decimal"/>
      <w:lvlText w:val="%4."/>
      <w:lvlJc w:val="left"/>
      <w:pPr>
        <w:ind w:left="2520" w:hanging="360"/>
      </w:pPr>
    </w:lvl>
    <w:lvl w:ilvl="4" w:tplc="04270003" w:tentative="1">
      <w:start w:val="1"/>
      <w:numFmt w:val="lowerLetter"/>
      <w:lvlText w:val="%5."/>
      <w:lvlJc w:val="left"/>
      <w:pPr>
        <w:ind w:left="3240" w:hanging="360"/>
      </w:pPr>
    </w:lvl>
    <w:lvl w:ilvl="5" w:tplc="04270005" w:tentative="1">
      <w:start w:val="1"/>
      <w:numFmt w:val="lowerRoman"/>
      <w:lvlText w:val="%6."/>
      <w:lvlJc w:val="right"/>
      <w:pPr>
        <w:ind w:left="3960" w:hanging="180"/>
      </w:pPr>
    </w:lvl>
    <w:lvl w:ilvl="6" w:tplc="04270001" w:tentative="1">
      <w:start w:val="1"/>
      <w:numFmt w:val="decimal"/>
      <w:lvlText w:val="%7."/>
      <w:lvlJc w:val="left"/>
      <w:pPr>
        <w:ind w:left="4680" w:hanging="360"/>
      </w:pPr>
    </w:lvl>
    <w:lvl w:ilvl="7" w:tplc="04270003" w:tentative="1">
      <w:start w:val="1"/>
      <w:numFmt w:val="lowerLetter"/>
      <w:lvlText w:val="%8."/>
      <w:lvlJc w:val="left"/>
      <w:pPr>
        <w:ind w:left="5400" w:hanging="360"/>
      </w:pPr>
    </w:lvl>
    <w:lvl w:ilvl="8" w:tplc="04270005" w:tentative="1">
      <w:start w:val="1"/>
      <w:numFmt w:val="lowerRoman"/>
      <w:lvlText w:val="%9."/>
      <w:lvlJc w:val="right"/>
      <w:pPr>
        <w:ind w:left="6120" w:hanging="180"/>
      </w:pPr>
    </w:lvl>
  </w:abstractNum>
  <w:abstractNum w:abstractNumId="21">
    <w:nsid w:val="6DA347C8"/>
    <w:multiLevelType w:val="hybridMultilevel"/>
    <w:tmpl w:val="29587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AB073E"/>
    <w:multiLevelType w:val="hybridMultilevel"/>
    <w:tmpl w:val="F32458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720F017B"/>
    <w:multiLevelType w:val="hybridMultilevel"/>
    <w:tmpl w:val="E8C2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4658F7"/>
    <w:multiLevelType w:val="hybridMultilevel"/>
    <w:tmpl w:val="82740A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2"/>
  </w:num>
  <w:num w:numId="4">
    <w:abstractNumId w:val="6"/>
  </w:num>
  <w:num w:numId="5">
    <w:abstractNumId w:val="10"/>
  </w:num>
  <w:num w:numId="6">
    <w:abstractNumId w:val="5"/>
  </w:num>
  <w:num w:numId="7">
    <w:abstractNumId w:val="20"/>
  </w:num>
  <w:num w:numId="8">
    <w:abstractNumId w:val="4"/>
  </w:num>
  <w:num w:numId="9">
    <w:abstractNumId w:val="14"/>
  </w:num>
  <w:num w:numId="10">
    <w:abstractNumId w:val="1"/>
  </w:num>
  <w:num w:numId="11">
    <w:abstractNumId w:val="23"/>
  </w:num>
  <w:num w:numId="12">
    <w:abstractNumId w:val="16"/>
  </w:num>
  <w:num w:numId="13">
    <w:abstractNumId w:val="24"/>
  </w:num>
  <w:num w:numId="14">
    <w:abstractNumId w:val="15"/>
  </w:num>
  <w:num w:numId="15">
    <w:abstractNumId w:val="7"/>
  </w:num>
  <w:num w:numId="16">
    <w:abstractNumId w:val="8"/>
  </w:num>
  <w:num w:numId="17">
    <w:abstractNumId w:val="2"/>
  </w:num>
  <w:num w:numId="18">
    <w:abstractNumId w:val="9"/>
  </w:num>
  <w:num w:numId="19">
    <w:abstractNumId w:val="21"/>
  </w:num>
  <w:num w:numId="20">
    <w:abstractNumId w:val="0"/>
  </w:num>
  <w:num w:numId="21">
    <w:abstractNumId w:val="18"/>
  </w:num>
  <w:num w:numId="22">
    <w:abstractNumId w:val="13"/>
  </w:num>
  <w:num w:numId="23">
    <w:abstractNumId w:val="22"/>
  </w:num>
  <w:num w:numId="24">
    <w:abstractNumId w:val="19"/>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2"/>
  <w:doNotDisplayPageBoundaries/>
  <w:hideSpellingErrors/>
  <w:hideGrammaticalErrors/>
  <w:defaultTabStop w:val="1296"/>
  <w:hyphenationZone w:val="396"/>
  <w:drawingGridHorizontalSpacing w:val="120"/>
  <w:displayHorizontalDrawingGridEvery w:val="2"/>
  <w:characterSpacingControl w:val="doNotCompress"/>
  <w:hdrShapeDefaults>
    <o:shapedefaults v:ext="edit" spidmax="2075">
      <v:stroke dashstyle="1 1" endarrow="block"/>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14"/>
    <w:rsid w:val="00000C06"/>
    <w:rsid w:val="00000E3A"/>
    <w:rsid w:val="000011A2"/>
    <w:rsid w:val="00002804"/>
    <w:rsid w:val="000029DB"/>
    <w:rsid w:val="000031F4"/>
    <w:rsid w:val="00003202"/>
    <w:rsid w:val="000039A0"/>
    <w:rsid w:val="00003BE1"/>
    <w:rsid w:val="000041B4"/>
    <w:rsid w:val="0000443E"/>
    <w:rsid w:val="000046B0"/>
    <w:rsid w:val="000049C8"/>
    <w:rsid w:val="000057D2"/>
    <w:rsid w:val="00005DE1"/>
    <w:rsid w:val="00006447"/>
    <w:rsid w:val="00006ADB"/>
    <w:rsid w:val="00006DDD"/>
    <w:rsid w:val="000100E2"/>
    <w:rsid w:val="0001278B"/>
    <w:rsid w:val="000128E9"/>
    <w:rsid w:val="00012EBF"/>
    <w:rsid w:val="00013DFB"/>
    <w:rsid w:val="00014705"/>
    <w:rsid w:val="00014B07"/>
    <w:rsid w:val="00015568"/>
    <w:rsid w:val="000172BA"/>
    <w:rsid w:val="00017D74"/>
    <w:rsid w:val="0002060C"/>
    <w:rsid w:val="00020B81"/>
    <w:rsid w:val="00021616"/>
    <w:rsid w:val="00021987"/>
    <w:rsid w:val="00022E24"/>
    <w:rsid w:val="00022EE7"/>
    <w:rsid w:val="00023231"/>
    <w:rsid w:val="00023AC9"/>
    <w:rsid w:val="00023FA4"/>
    <w:rsid w:val="0002414B"/>
    <w:rsid w:val="0002461C"/>
    <w:rsid w:val="00024686"/>
    <w:rsid w:val="00024999"/>
    <w:rsid w:val="000249AB"/>
    <w:rsid w:val="00025C09"/>
    <w:rsid w:val="00025EC6"/>
    <w:rsid w:val="00025F05"/>
    <w:rsid w:val="00027120"/>
    <w:rsid w:val="00027146"/>
    <w:rsid w:val="00027EE5"/>
    <w:rsid w:val="00030212"/>
    <w:rsid w:val="0003028B"/>
    <w:rsid w:val="000307B1"/>
    <w:rsid w:val="00031776"/>
    <w:rsid w:val="00031EDA"/>
    <w:rsid w:val="00032A73"/>
    <w:rsid w:val="00032E60"/>
    <w:rsid w:val="00032E87"/>
    <w:rsid w:val="000334A0"/>
    <w:rsid w:val="00033582"/>
    <w:rsid w:val="0003368B"/>
    <w:rsid w:val="00033F18"/>
    <w:rsid w:val="00033F8F"/>
    <w:rsid w:val="00034500"/>
    <w:rsid w:val="00034653"/>
    <w:rsid w:val="00034E4F"/>
    <w:rsid w:val="00034F6B"/>
    <w:rsid w:val="00035971"/>
    <w:rsid w:val="00036BE5"/>
    <w:rsid w:val="00036C05"/>
    <w:rsid w:val="00036FD5"/>
    <w:rsid w:val="000372BD"/>
    <w:rsid w:val="00037B83"/>
    <w:rsid w:val="00037E61"/>
    <w:rsid w:val="00037E7F"/>
    <w:rsid w:val="00037EC5"/>
    <w:rsid w:val="00037FAF"/>
    <w:rsid w:val="00040AD4"/>
    <w:rsid w:val="00041662"/>
    <w:rsid w:val="00041764"/>
    <w:rsid w:val="000419E5"/>
    <w:rsid w:val="00041AFD"/>
    <w:rsid w:val="00041B84"/>
    <w:rsid w:val="00041C93"/>
    <w:rsid w:val="0004452A"/>
    <w:rsid w:val="00044AA0"/>
    <w:rsid w:val="000473A2"/>
    <w:rsid w:val="00047C99"/>
    <w:rsid w:val="00050656"/>
    <w:rsid w:val="00050810"/>
    <w:rsid w:val="00050C81"/>
    <w:rsid w:val="00050D66"/>
    <w:rsid w:val="00050FE3"/>
    <w:rsid w:val="00051686"/>
    <w:rsid w:val="0005204E"/>
    <w:rsid w:val="00052301"/>
    <w:rsid w:val="000523C3"/>
    <w:rsid w:val="00052527"/>
    <w:rsid w:val="000526AE"/>
    <w:rsid w:val="00052A2F"/>
    <w:rsid w:val="00052FD8"/>
    <w:rsid w:val="000542A3"/>
    <w:rsid w:val="00054BFB"/>
    <w:rsid w:val="00054E9F"/>
    <w:rsid w:val="00055C9B"/>
    <w:rsid w:val="00056919"/>
    <w:rsid w:val="00056B31"/>
    <w:rsid w:val="00056EE4"/>
    <w:rsid w:val="000578F2"/>
    <w:rsid w:val="00057AFD"/>
    <w:rsid w:val="00057DB6"/>
    <w:rsid w:val="00061A23"/>
    <w:rsid w:val="00062702"/>
    <w:rsid w:val="0006272D"/>
    <w:rsid w:val="00063409"/>
    <w:rsid w:val="000636EB"/>
    <w:rsid w:val="000639F7"/>
    <w:rsid w:val="00063FD0"/>
    <w:rsid w:val="0006404C"/>
    <w:rsid w:val="000645FC"/>
    <w:rsid w:val="000659B3"/>
    <w:rsid w:val="0006712A"/>
    <w:rsid w:val="000701B2"/>
    <w:rsid w:val="000708A7"/>
    <w:rsid w:val="0007092C"/>
    <w:rsid w:val="000714B6"/>
    <w:rsid w:val="00071704"/>
    <w:rsid w:val="000722B6"/>
    <w:rsid w:val="000723D9"/>
    <w:rsid w:val="000727C9"/>
    <w:rsid w:val="000734BE"/>
    <w:rsid w:val="00073C5C"/>
    <w:rsid w:val="000749DB"/>
    <w:rsid w:val="00074A1A"/>
    <w:rsid w:val="00074C30"/>
    <w:rsid w:val="00074EB9"/>
    <w:rsid w:val="0007536D"/>
    <w:rsid w:val="00075929"/>
    <w:rsid w:val="00075DC0"/>
    <w:rsid w:val="00076577"/>
    <w:rsid w:val="0007691F"/>
    <w:rsid w:val="00076C3E"/>
    <w:rsid w:val="00077C20"/>
    <w:rsid w:val="00082458"/>
    <w:rsid w:val="00082C16"/>
    <w:rsid w:val="00083A6B"/>
    <w:rsid w:val="00084A66"/>
    <w:rsid w:val="00085F0E"/>
    <w:rsid w:val="00086668"/>
    <w:rsid w:val="00087551"/>
    <w:rsid w:val="00090561"/>
    <w:rsid w:val="0009069F"/>
    <w:rsid w:val="00090982"/>
    <w:rsid w:val="00091233"/>
    <w:rsid w:val="00091DBF"/>
    <w:rsid w:val="0009202D"/>
    <w:rsid w:val="00092389"/>
    <w:rsid w:val="00092873"/>
    <w:rsid w:val="000937E4"/>
    <w:rsid w:val="00093CBF"/>
    <w:rsid w:val="00094787"/>
    <w:rsid w:val="000947A7"/>
    <w:rsid w:val="00094CC0"/>
    <w:rsid w:val="00095808"/>
    <w:rsid w:val="00095998"/>
    <w:rsid w:val="00096160"/>
    <w:rsid w:val="00096B6D"/>
    <w:rsid w:val="00097C23"/>
    <w:rsid w:val="000A0DD8"/>
    <w:rsid w:val="000A0F45"/>
    <w:rsid w:val="000A2CFF"/>
    <w:rsid w:val="000A311E"/>
    <w:rsid w:val="000A3A76"/>
    <w:rsid w:val="000A3AAB"/>
    <w:rsid w:val="000A3FBB"/>
    <w:rsid w:val="000A4303"/>
    <w:rsid w:val="000A4C2A"/>
    <w:rsid w:val="000A5517"/>
    <w:rsid w:val="000A5ECB"/>
    <w:rsid w:val="000A60EC"/>
    <w:rsid w:val="000A741A"/>
    <w:rsid w:val="000A7A1F"/>
    <w:rsid w:val="000A7CBD"/>
    <w:rsid w:val="000B15C1"/>
    <w:rsid w:val="000B299A"/>
    <w:rsid w:val="000B394A"/>
    <w:rsid w:val="000B3CCF"/>
    <w:rsid w:val="000B45CA"/>
    <w:rsid w:val="000B478C"/>
    <w:rsid w:val="000B4C46"/>
    <w:rsid w:val="000B6220"/>
    <w:rsid w:val="000B6976"/>
    <w:rsid w:val="000B706D"/>
    <w:rsid w:val="000B71AB"/>
    <w:rsid w:val="000C0B61"/>
    <w:rsid w:val="000C0E2A"/>
    <w:rsid w:val="000C191E"/>
    <w:rsid w:val="000C218E"/>
    <w:rsid w:val="000C2B9D"/>
    <w:rsid w:val="000C2C3F"/>
    <w:rsid w:val="000C2D3C"/>
    <w:rsid w:val="000C3398"/>
    <w:rsid w:val="000C4634"/>
    <w:rsid w:val="000C47EA"/>
    <w:rsid w:val="000C48D3"/>
    <w:rsid w:val="000C51F0"/>
    <w:rsid w:val="000C58D6"/>
    <w:rsid w:val="000C59D6"/>
    <w:rsid w:val="000C759A"/>
    <w:rsid w:val="000C7C1D"/>
    <w:rsid w:val="000C7E9E"/>
    <w:rsid w:val="000D0075"/>
    <w:rsid w:val="000D06C6"/>
    <w:rsid w:val="000D1533"/>
    <w:rsid w:val="000D1AB4"/>
    <w:rsid w:val="000D2684"/>
    <w:rsid w:val="000D2D54"/>
    <w:rsid w:val="000D2E7D"/>
    <w:rsid w:val="000D35F9"/>
    <w:rsid w:val="000D3D4D"/>
    <w:rsid w:val="000D4F1D"/>
    <w:rsid w:val="000D5A28"/>
    <w:rsid w:val="000D6448"/>
    <w:rsid w:val="000D6533"/>
    <w:rsid w:val="000D78E2"/>
    <w:rsid w:val="000D7E80"/>
    <w:rsid w:val="000E018F"/>
    <w:rsid w:val="000E081E"/>
    <w:rsid w:val="000E1B6E"/>
    <w:rsid w:val="000E2717"/>
    <w:rsid w:val="000E29B4"/>
    <w:rsid w:val="000E31CD"/>
    <w:rsid w:val="000E34D9"/>
    <w:rsid w:val="000E4AE0"/>
    <w:rsid w:val="000E4C33"/>
    <w:rsid w:val="000E539E"/>
    <w:rsid w:val="000E5A0A"/>
    <w:rsid w:val="000E5B8A"/>
    <w:rsid w:val="000E61BA"/>
    <w:rsid w:val="000E7491"/>
    <w:rsid w:val="000E7672"/>
    <w:rsid w:val="000E77E1"/>
    <w:rsid w:val="000F052A"/>
    <w:rsid w:val="000F1167"/>
    <w:rsid w:val="000F158F"/>
    <w:rsid w:val="000F26A6"/>
    <w:rsid w:val="000F33B7"/>
    <w:rsid w:val="000F474D"/>
    <w:rsid w:val="000F48A2"/>
    <w:rsid w:val="000F6C59"/>
    <w:rsid w:val="000F6C8B"/>
    <w:rsid w:val="000F6D5E"/>
    <w:rsid w:val="000F6D9E"/>
    <w:rsid w:val="0010074B"/>
    <w:rsid w:val="0010172D"/>
    <w:rsid w:val="00101A10"/>
    <w:rsid w:val="00101DEC"/>
    <w:rsid w:val="00102E17"/>
    <w:rsid w:val="00104065"/>
    <w:rsid w:val="001051CF"/>
    <w:rsid w:val="001054CE"/>
    <w:rsid w:val="001055CC"/>
    <w:rsid w:val="00105886"/>
    <w:rsid w:val="00105893"/>
    <w:rsid w:val="001058A6"/>
    <w:rsid w:val="00105EFD"/>
    <w:rsid w:val="0010646F"/>
    <w:rsid w:val="001065B2"/>
    <w:rsid w:val="00107263"/>
    <w:rsid w:val="001115EE"/>
    <w:rsid w:val="00111720"/>
    <w:rsid w:val="00112715"/>
    <w:rsid w:val="00114333"/>
    <w:rsid w:val="00114B0A"/>
    <w:rsid w:val="00114C68"/>
    <w:rsid w:val="001151C4"/>
    <w:rsid w:val="001157ED"/>
    <w:rsid w:val="00115B05"/>
    <w:rsid w:val="00115EE5"/>
    <w:rsid w:val="0011618A"/>
    <w:rsid w:val="001165D4"/>
    <w:rsid w:val="00117240"/>
    <w:rsid w:val="001173B0"/>
    <w:rsid w:val="001177AD"/>
    <w:rsid w:val="00117A49"/>
    <w:rsid w:val="00117DE3"/>
    <w:rsid w:val="001228CF"/>
    <w:rsid w:val="00122DEC"/>
    <w:rsid w:val="001232AE"/>
    <w:rsid w:val="00123526"/>
    <w:rsid w:val="00123B01"/>
    <w:rsid w:val="00123BB1"/>
    <w:rsid w:val="0012413B"/>
    <w:rsid w:val="00124204"/>
    <w:rsid w:val="00124A11"/>
    <w:rsid w:val="00124D99"/>
    <w:rsid w:val="00125F6A"/>
    <w:rsid w:val="001260F4"/>
    <w:rsid w:val="00127007"/>
    <w:rsid w:val="0012766D"/>
    <w:rsid w:val="00127A1E"/>
    <w:rsid w:val="00130BE9"/>
    <w:rsid w:val="00131AC2"/>
    <w:rsid w:val="0013307F"/>
    <w:rsid w:val="001332EC"/>
    <w:rsid w:val="00133A6E"/>
    <w:rsid w:val="0013457A"/>
    <w:rsid w:val="0013572F"/>
    <w:rsid w:val="0013598F"/>
    <w:rsid w:val="00135BDC"/>
    <w:rsid w:val="00136217"/>
    <w:rsid w:val="00136260"/>
    <w:rsid w:val="001366F2"/>
    <w:rsid w:val="00137657"/>
    <w:rsid w:val="001378D2"/>
    <w:rsid w:val="00140361"/>
    <w:rsid w:val="00140791"/>
    <w:rsid w:val="001409C6"/>
    <w:rsid w:val="00142C1F"/>
    <w:rsid w:val="001434E9"/>
    <w:rsid w:val="00143EBD"/>
    <w:rsid w:val="00143FA0"/>
    <w:rsid w:val="00144065"/>
    <w:rsid w:val="0014489D"/>
    <w:rsid w:val="00144DF4"/>
    <w:rsid w:val="001451E5"/>
    <w:rsid w:val="00145271"/>
    <w:rsid w:val="00145B3D"/>
    <w:rsid w:val="00145E68"/>
    <w:rsid w:val="00146383"/>
    <w:rsid w:val="0014678B"/>
    <w:rsid w:val="00146B46"/>
    <w:rsid w:val="00147602"/>
    <w:rsid w:val="0014799A"/>
    <w:rsid w:val="00147D25"/>
    <w:rsid w:val="00150DA3"/>
    <w:rsid w:val="001512C2"/>
    <w:rsid w:val="00151F8B"/>
    <w:rsid w:val="00152884"/>
    <w:rsid w:val="00153139"/>
    <w:rsid w:val="00153305"/>
    <w:rsid w:val="00153FBD"/>
    <w:rsid w:val="00154337"/>
    <w:rsid w:val="001544D5"/>
    <w:rsid w:val="001555F1"/>
    <w:rsid w:val="00155724"/>
    <w:rsid w:val="00156A30"/>
    <w:rsid w:val="00156D10"/>
    <w:rsid w:val="00157A61"/>
    <w:rsid w:val="00157BEF"/>
    <w:rsid w:val="0016087A"/>
    <w:rsid w:val="00161623"/>
    <w:rsid w:val="00161B46"/>
    <w:rsid w:val="00161B8B"/>
    <w:rsid w:val="001630A8"/>
    <w:rsid w:val="001633D0"/>
    <w:rsid w:val="0016400C"/>
    <w:rsid w:val="001642F5"/>
    <w:rsid w:val="001643BA"/>
    <w:rsid w:val="00164406"/>
    <w:rsid w:val="001647AE"/>
    <w:rsid w:val="00164FD0"/>
    <w:rsid w:val="001668FC"/>
    <w:rsid w:val="00166C92"/>
    <w:rsid w:val="0016741D"/>
    <w:rsid w:val="00170790"/>
    <w:rsid w:val="00170835"/>
    <w:rsid w:val="00171039"/>
    <w:rsid w:val="001712EA"/>
    <w:rsid w:val="00171818"/>
    <w:rsid w:val="00172018"/>
    <w:rsid w:val="00173834"/>
    <w:rsid w:val="001738F8"/>
    <w:rsid w:val="00173E0C"/>
    <w:rsid w:val="001740DD"/>
    <w:rsid w:val="0017451C"/>
    <w:rsid w:val="00174CAA"/>
    <w:rsid w:val="0017561D"/>
    <w:rsid w:val="00175809"/>
    <w:rsid w:val="00175EF2"/>
    <w:rsid w:val="0017796B"/>
    <w:rsid w:val="0018069F"/>
    <w:rsid w:val="001812FA"/>
    <w:rsid w:val="001822E5"/>
    <w:rsid w:val="00182AF7"/>
    <w:rsid w:val="00182FE3"/>
    <w:rsid w:val="00186C22"/>
    <w:rsid w:val="00187550"/>
    <w:rsid w:val="00187C04"/>
    <w:rsid w:val="00190B1D"/>
    <w:rsid w:val="001915F0"/>
    <w:rsid w:val="001929A2"/>
    <w:rsid w:val="00193BBC"/>
    <w:rsid w:val="00193D89"/>
    <w:rsid w:val="00193DBE"/>
    <w:rsid w:val="0019428B"/>
    <w:rsid w:val="00195467"/>
    <w:rsid w:val="001967B3"/>
    <w:rsid w:val="00197038"/>
    <w:rsid w:val="001975E3"/>
    <w:rsid w:val="001A0646"/>
    <w:rsid w:val="001A09A3"/>
    <w:rsid w:val="001A0BFF"/>
    <w:rsid w:val="001A17FA"/>
    <w:rsid w:val="001A1890"/>
    <w:rsid w:val="001A1BD2"/>
    <w:rsid w:val="001A2859"/>
    <w:rsid w:val="001A35FA"/>
    <w:rsid w:val="001A3C60"/>
    <w:rsid w:val="001A731A"/>
    <w:rsid w:val="001A7EC5"/>
    <w:rsid w:val="001B1062"/>
    <w:rsid w:val="001B14DF"/>
    <w:rsid w:val="001B2664"/>
    <w:rsid w:val="001B2839"/>
    <w:rsid w:val="001B35E9"/>
    <w:rsid w:val="001B4C8C"/>
    <w:rsid w:val="001B52F4"/>
    <w:rsid w:val="001B5700"/>
    <w:rsid w:val="001B59C3"/>
    <w:rsid w:val="001B5F76"/>
    <w:rsid w:val="001B6298"/>
    <w:rsid w:val="001B656B"/>
    <w:rsid w:val="001B6756"/>
    <w:rsid w:val="001B71C6"/>
    <w:rsid w:val="001B7434"/>
    <w:rsid w:val="001C003A"/>
    <w:rsid w:val="001C08AF"/>
    <w:rsid w:val="001C1390"/>
    <w:rsid w:val="001C16A2"/>
    <w:rsid w:val="001C31BC"/>
    <w:rsid w:val="001C354F"/>
    <w:rsid w:val="001C3C01"/>
    <w:rsid w:val="001C4BF5"/>
    <w:rsid w:val="001C4D47"/>
    <w:rsid w:val="001C4E39"/>
    <w:rsid w:val="001C5F86"/>
    <w:rsid w:val="001C6C67"/>
    <w:rsid w:val="001C7716"/>
    <w:rsid w:val="001D0C16"/>
    <w:rsid w:val="001D1165"/>
    <w:rsid w:val="001D1C0A"/>
    <w:rsid w:val="001D1E57"/>
    <w:rsid w:val="001D1FD1"/>
    <w:rsid w:val="001D2ADE"/>
    <w:rsid w:val="001D2E12"/>
    <w:rsid w:val="001D3C43"/>
    <w:rsid w:val="001D44EE"/>
    <w:rsid w:val="001D566F"/>
    <w:rsid w:val="001D5BC8"/>
    <w:rsid w:val="001D6BB6"/>
    <w:rsid w:val="001D70E5"/>
    <w:rsid w:val="001D7AFA"/>
    <w:rsid w:val="001D7DF2"/>
    <w:rsid w:val="001E0790"/>
    <w:rsid w:val="001E2294"/>
    <w:rsid w:val="001E2CE3"/>
    <w:rsid w:val="001E2F12"/>
    <w:rsid w:val="001E31C5"/>
    <w:rsid w:val="001E3432"/>
    <w:rsid w:val="001E470F"/>
    <w:rsid w:val="001E4C8F"/>
    <w:rsid w:val="001E51A0"/>
    <w:rsid w:val="001E547F"/>
    <w:rsid w:val="001E63A1"/>
    <w:rsid w:val="001E65AA"/>
    <w:rsid w:val="001E70CE"/>
    <w:rsid w:val="001E7172"/>
    <w:rsid w:val="001E728E"/>
    <w:rsid w:val="001E773B"/>
    <w:rsid w:val="001E7DA2"/>
    <w:rsid w:val="001F0579"/>
    <w:rsid w:val="001F0DAE"/>
    <w:rsid w:val="001F1173"/>
    <w:rsid w:val="001F1844"/>
    <w:rsid w:val="001F24F1"/>
    <w:rsid w:val="001F28A5"/>
    <w:rsid w:val="001F2A5A"/>
    <w:rsid w:val="001F2ED4"/>
    <w:rsid w:val="001F33D4"/>
    <w:rsid w:val="001F4575"/>
    <w:rsid w:val="001F46B4"/>
    <w:rsid w:val="001F485C"/>
    <w:rsid w:val="001F5039"/>
    <w:rsid w:val="001F5BA1"/>
    <w:rsid w:val="001F6527"/>
    <w:rsid w:val="0020024C"/>
    <w:rsid w:val="002003EA"/>
    <w:rsid w:val="00200EE8"/>
    <w:rsid w:val="0020159C"/>
    <w:rsid w:val="002016E9"/>
    <w:rsid w:val="002018E4"/>
    <w:rsid w:val="002026D9"/>
    <w:rsid w:val="00204362"/>
    <w:rsid w:val="002045CD"/>
    <w:rsid w:val="002055A2"/>
    <w:rsid w:val="00205F90"/>
    <w:rsid w:val="00206AE4"/>
    <w:rsid w:val="00206AF8"/>
    <w:rsid w:val="00207345"/>
    <w:rsid w:val="00212679"/>
    <w:rsid w:val="00212AE0"/>
    <w:rsid w:val="0021313A"/>
    <w:rsid w:val="00213CAF"/>
    <w:rsid w:val="00213DB2"/>
    <w:rsid w:val="002144E6"/>
    <w:rsid w:val="002149F6"/>
    <w:rsid w:val="00216CA9"/>
    <w:rsid w:val="002170F0"/>
    <w:rsid w:val="0021767D"/>
    <w:rsid w:val="00220D39"/>
    <w:rsid w:val="00220E5B"/>
    <w:rsid w:val="00221265"/>
    <w:rsid w:val="00222165"/>
    <w:rsid w:val="00222710"/>
    <w:rsid w:val="00222A0F"/>
    <w:rsid w:val="00223DAF"/>
    <w:rsid w:val="002254B7"/>
    <w:rsid w:val="00225BE7"/>
    <w:rsid w:val="00226D51"/>
    <w:rsid w:val="00226E69"/>
    <w:rsid w:val="00226E7B"/>
    <w:rsid w:val="00226F97"/>
    <w:rsid w:val="002276BF"/>
    <w:rsid w:val="0022774A"/>
    <w:rsid w:val="00230FE3"/>
    <w:rsid w:val="00231B14"/>
    <w:rsid w:val="00231E20"/>
    <w:rsid w:val="002332D9"/>
    <w:rsid w:val="00234094"/>
    <w:rsid w:val="00234EC5"/>
    <w:rsid w:val="00235057"/>
    <w:rsid w:val="002351B6"/>
    <w:rsid w:val="0023615D"/>
    <w:rsid w:val="00236E91"/>
    <w:rsid w:val="002371CC"/>
    <w:rsid w:val="00237432"/>
    <w:rsid w:val="00237576"/>
    <w:rsid w:val="002405B2"/>
    <w:rsid w:val="002409D7"/>
    <w:rsid w:val="00240F17"/>
    <w:rsid w:val="00241076"/>
    <w:rsid w:val="002413A7"/>
    <w:rsid w:val="002420B7"/>
    <w:rsid w:val="0024255D"/>
    <w:rsid w:val="0024278E"/>
    <w:rsid w:val="00242F2F"/>
    <w:rsid w:val="002443F8"/>
    <w:rsid w:val="00244420"/>
    <w:rsid w:val="00244B97"/>
    <w:rsid w:val="002459E2"/>
    <w:rsid w:val="00245CA5"/>
    <w:rsid w:val="0024659D"/>
    <w:rsid w:val="00246B53"/>
    <w:rsid w:val="00246E09"/>
    <w:rsid w:val="00246F9D"/>
    <w:rsid w:val="002471B8"/>
    <w:rsid w:val="00247B27"/>
    <w:rsid w:val="00252326"/>
    <w:rsid w:val="0025246A"/>
    <w:rsid w:val="002527D0"/>
    <w:rsid w:val="00252D72"/>
    <w:rsid w:val="0025306E"/>
    <w:rsid w:val="00253406"/>
    <w:rsid w:val="0025477E"/>
    <w:rsid w:val="00254CB7"/>
    <w:rsid w:val="00256015"/>
    <w:rsid w:val="002563C5"/>
    <w:rsid w:val="0025654A"/>
    <w:rsid w:val="00256EBD"/>
    <w:rsid w:val="00256F66"/>
    <w:rsid w:val="00256F9A"/>
    <w:rsid w:val="00260EBF"/>
    <w:rsid w:val="002614AC"/>
    <w:rsid w:val="002618B5"/>
    <w:rsid w:val="0026193B"/>
    <w:rsid w:val="00262682"/>
    <w:rsid w:val="002639EF"/>
    <w:rsid w:val="0026713E"/>
    <w:rsid w:val="002676C6"/>
    <w:rsid w:val="002678F1"/>
    <w:rsid w:val="00270350"/>
    <w:rsid w:val="002707BA"/>
    <w:rsid w:val="00270B84"/>
    <w:rsid w:val="002722C6"/>
    <w:rsid w:val="00272499"/>
    <w:rsid w:val="00272BCC"/>
    <w:rsid w:val="00272E0D"/>
    <w:rsid w:val="00273495"/>
    <w:rsid w:val="0027456C"/>
    <w:rsid w:val="00274C41"/>
    <w:rsid w:val="00274FC3"/>
    <w:rsid w:val="002750A0"/>
    <w:rsid w:val="0027592A"/>
    <w:rsid w:val="00275C68"/>
    <w:rsid w:val="00275CC3"/>
    <w:rsid w:val="00275F72"/>
    <w:rsid w:val="00276902"/>
    <w:rsid w:val="00277A0F"/>
    <w:rsid w:val="0028051D"/>
    <w:rsid w:val="0028147D"/>
    <w:rsid w:val="002821F4"/>
    <w:rsid w:val="002827A3"/>
    <w:rsid w:val="00282F79"/>
    <w:rsid w:val="00285822"/>
    <w:rsid w:val="00285889"/>
    <w:rsid w:val="00285AFE"/>
    <w:rsid w:val="00285C0E"/>
    <w:rsid w:val="00285CBE"/>
    <w:rsid w:val="00285DAB"/>
    <w:rsid w:val="00286026"/>
    <w:rsid w:val="002862F7"/>
    <w:rsid w:val="002865A5"/>
    <w:rsid w:val="00286FE9"/>
    <w:rsid w:val="00287949"/>
    <w:rsid w:val="002905EB"/>
    <w:rsid w:val="00291A3A"/>
    <w:rsid w:val="00291B01"/>
    <w:rsid w:val="00291D40"/>
    <w:rsid w:val="00292E8B"/>
    <w:rsid w:val="00293341"/>
    <w:rsid w:val="0029342F"/>
    <w:rsid w:val="0029360B"/>
    <w:rsid w:val="002941BA"/>
    <w:rsid w:val="002942DE"/>
    <w:rsid w:val="00294546"/>
    <w:rsid w:val="002952FA"/>
    <w:rsid w:val="0029535A"/>
    <w:rsid w:val="0029595D"/>
    <w:rsid w:val="00295C75"/>
    <w:rsid w:val="00296A99"/>
    <w:rsid w:val="002979F0"/>
    <w:rsid w:val="00297B44"/>
    <w:rsid w:val="002A055F"/>
    <w:rsid w:val="002A0694"/>
    <w:rsid w:val="002A06B3"/>
    <w:rsid w:val="002A0723"/>
    <w:rsid w:val="002A075F"/>
    <w:rsid w:val="002A0EF7"/>
    <w:rsid w:val="002A0F89"/>
    <w:rsid w:val="002A1319"/>
    <w:rsid w:val="002A18F5"/>
    <w:rsid w:val="002A2105"/>
    <w:rsid w:val="002A2F80"/>
    <w:rsid w:val="002A36D5"/>
    <w:rsid w:val="002A498C"/>
    <w:rsid w:val="002A56B8"/>
    <w:rsid w:val="002A581C"/>
    <w:rsid w:val="002A690D"/>
    <w:rsid w:val="002A6C27"/>
    <w:rsid w:val="002B042C"/>
    <w:rsid w:val="002B0727"/>
    <w:rsid w:val="002B1125"/>
    <w:rsid w:val="002B1351"/>
    <w:rsid w:val="002B1794"/>
    <w:rsid w:val="002B1B38"/>
    <w:rsid w:val="002B1D3E"/>
    <w:rsid w:val="002B211C"/>
    <w:rsid w:val="002B4A3E"/>
    <w:rsid w:val="002B536D"/>
    <w:rsid w:val="002B5A22"/>
    <w:rsid w:val="002B6DE7"/>
    <w:rsid w:val="002B76EF"/>
    <w:rsid w:val="002B77B4"/>
    <w:rsid w:val="002B7A62"/>
    <w:rsid w:val="002C007A"/>
    <w:rsid w:val="002C03EA"/>
    <w:rsid w:val="002C07A9"/>
    <w:rsid w:val="002C0A56"/>
    <w:rsid w:val="002C1B1D"/>
    <w:rsid w:val="002C3688"/>
    <w:rsid w:val="002C3889"/>
    <w:rsid w:val="002C41D0"/>
    <w:rsid w:val="002C4586"/>
    <w:rsid w:val="002C5E1D"/>
    <w:rsid w:val="002C5EFF"/>
    <w:rsid w:val="002D06CE"/>
    <w:rsid w:val="002D0C7A"/>
    <w:rsid w:val="002D1326"/>
    <w:rsid w:val="002D158B"/>
    <w:rsid w:val="002D1856"/>
    <w:rsid w:val="002D1E30"/>
    <w:rsid w:val="002D2653"/>
    <w:rsid w:val="002D2770"/>
    <w:rsid w:val="002D2DD7"/>
    <w:rsid w:val="002D3BB1"/>
    <w:rsid w:val="002D3F07"/>
    <w:rsid w:val="002D6A26"/>
    <w:rsid w:val="002D7606"/>
    <w:rsid w:val="002D78D8"/>
    <w:rsid w:val="002D7EE5"/>
    <w:rsid w:val="002E089B"/>
    <w:rsid w:val="002E08F8"/>
    <w:rsid w:val="002E0A17"/>
    <w:rsid w:val="002E0A46"/>
    <w:rsid w:val="002E0C12"/>
    <w:rsid w:val="002E1505"/>
    <w:rsid w:val="002E2710"/>
    <w:rsid w:val="002E3717"/>
    <w:rsid w:val="002E3A01"/>
    <w:rsid w:val="002E415B"/>
    <w:rsid w:val="002E46FE"/>
    <w:rsid w:val="002E4D2B"/>
    <w:rsid w:val="002E50F9"/>
    <w:rsid w:val="002E5569"/>
    <w:rsid w:val="002E5B9D"/>
    <w:rsid w:val="002E64CF"/>
    <w:rsid w:val="002E656D"/>
    <w:rsid w:val="002E6776"/>
    <w:rsid w:val="002E6E97"/>
    <w:rsid w:val="002E7333"/>
    <w:rsid w:val="002F094A"/>
    <w:rsid w:val="002F1075"/>
    <w:rsid w:val="002F1412"/>
    <w:rsid w:val="002F14F6"/>
    <w:rsid w:val="002F191F"/>
    <w:rsid w:val="002F1E23"/>
    <w:rsid w:val="002F1FB1"/>
    <w:rsid w:val="002F2591"/>
    <w:rsid w:val="002F2D27"/>
    <w:rsid w:val="002F36CC"/>
    <w:rsid w:val="002F392F"/>
    <w:rsid w:val="002F3E9C"/>
    <w:rsid w:val="002F4861"/>
    <w:rsid w:val="002F48C5"/>
    <w:rsid w:val="002F4AE1"/>
    <w:rsid w:val="002F4D32"/>
    <w:rsid w:val="002F5095"/>
    <w:rsid w:val="002F57C4"/>
    <w:rsid w:val="002F67E4"/>
    <w:rsid w:val="00301330"/>
    <w:rsid w:val="0030133A"/>
    <w:rsid w:val="00301604"/>
    <w:rsid w:val="00301841"/>
    <w:rsid w:val="00301FE1"/>
    <w:rsid w:val="00302836"/>
    <w:rsid w:val="0030348F"/>
    <w:rsid w:val="00303A5B"/>
    <w:rsid w:val="00303E1A"/>
    <w:rsid w:val="00304231"/>
    <w:rsid w:val="00304AFD"/>
    <w:rsid w:val="00305487"/>
    <w:rsid w:val="00306D6D"/>
    <w:rsid w:val="00307299"/>
    <w:rsid w:val="0030738B"/>
    <w:rsid w:val="00307ED0"/>
    <w:rsid w:val="00310BEB"/>
    <w:rsid w:val="00311AF5"/>
    <w:rsid w:val="00311D4F"/>
    <w:rsid w:val="003125B6"/>
    <w:rsid w:val="00313692"/>
    <w:rsid w:val="00313B42"/>
    <w:rsid w:val="003148DD"/>
    <w:rsid w:val="00314BAC"/>
    <w:rsid w:val="00314C33"/>
    <w:rsid w:val="00315B11"/>
    <w:rsid w:val="00316842"/>
    <w:rsid w:val="00316B71"/>
    <w:rsid w:val="0031728F"/>
    <w:rsid w:val="003179EB"/>
    <w:rsid w:val="00320086"/>
    <w:rsid w:val="0032026F"/>
    <w:rsid w:val="00320569"/>
    <w:rsid w:val="00320857"/>
    <w:rsid w:val="00320EDC"/>
    <w:rsid w:val="0032136C"/>
    <w:rsid w:val="0032174B"/>
    <w:rsid w:val="00323A79"/>
    <w:rsid w:val="0032433C"/>
    <w:rsid w:val="00324669"/>
    <w:rsid w:val="00324AEE"/>
    <w:rsid w:val="00325097"/>
    <w:rsid w:val="0032526D"/>
    <w:rsid w:val="003258B8"/>
    <w:rsid w:val="00325F17"/>
    <w:rsid w:val="0032623B"/>
    <w:rsid w:val="0032628C"/>
    <w:rsid w:val="0032671B"/>
    <w:rsid w:val="0032687A"/>
    <w:rsid w:val="00327901"/>
    <w:rsid w:val="00327B5E"/>
    <w:rsid w:val="00327CF3"/>
    <w:rsid w:val="00330019"/>
    <w:rsid w:val="0033065D"/>
    <w:rsid w:val="00330E4F"/>
    <w:rsid w:val="0033184E"/>
    <w:rsid w:val="0033191B"/>
    <w:rsid w:val="00332480"/>
    <w:rsid w:val="0033268D"/>
    <w:rsid w:val="00332BE4"/>
    <w:rsid w:val="003330DA"/>
    <w:rsid w:val="00333111"/>
    <w:rsid w:val="003337EB"/>
    <w:rsid w:val="003348B6"/>
    <w:rsid w:val="00335CC0"/>
    <w:rsid w:val="003364AE"/>
    <w:rsid w:val="00336AA7"/>
    <w:rsid w:val="00336BF6"/>
    <w:rsid w:val="00336E7B"/>
    <w:rsid w:val="003374D1"/>
    <w:rsid w:val="003379DC"/>
    <w:rsid w:val="00340539"/>
    <w:rsid w:val="0034092A"/>
    <w:rsid w:val="00340ACC"/>
    <w:rsid w:val="0034106E"/>
    <w:rsid w:val="00341C40"/>
    <w:rsid w:val="00341E93"/>
    <w:rsid w:val="0034253A"/>
    <w:rsid w:val="00342C34"/>
    <w:rsid w:val="003436CF"/>
    <w:rsid w:val="00343B0E"/>
    <w:rsid w:val="003440C4"/>
    <w:rsid w:val="00344EF5"/>
    <w:rsid w:val="0034585E"/>
    <w:rsid w:val="00345F35"/>
    <w:rsid w:val="0034771C"/>
    <w:rsid w:val="00347B39"/>
    <w:rsid w:val="00347FC5"/>
    <w:rsid w:val="003504BE"/>
    <w:rsid w:val="003504F5"/>
    <w:rsid w:val="00351E1E"/>
    <w:rsid w:val="00352438"/>
    <w:rsid w:val="0035347E"/>
    <w:rsid w:val="0035416E"/>
    <w:rsid w:val="00356820"/>
    <w:rsid w:val="00357044"/>
    <w:rsid w:val="003571D7"/>
    <w:rsid w:val="003576BB"/>
    <w:rsid w:val="00357896"/>
    <w:rsid w:val="003613D9"/>
    <w:rsid w:val="003619DE"/>
    <w:rsid w:val="00361B18"/>
    <w:rsid w:val="00361BF4"/>
    <w:rsid w:val="00362161"/>
    <w:rsid w:val="003621D1"/>
    <w:rsid w:val="00363246"/>
    <w:rsid w:val="0036327C"/>
    <w:rsid w:val="00363948"/>
    <w:rsid w:val="00363E02"/>
    <w:rsid w:val="003640E4"/>
    <w:rsid w:val="00364394"/>
    <w:rsid w:val="0036497A"/>
    <w:rsid w:val="003650AF"/>
    <w:rsid w:val="00365792"/>
    <w:rsid w:val="0036693C"/>
    <w:rsid w:val="00367087"/>
    <w:rsid w:val="00367941"/>
    <w:rsid w:val="00367D3D"/>
    <w:rsid w:val="00367DB4"/>
    <w:rsid w:val="003703B4"/>
    <w:rsid w:val="0037118B"/>
    <w:rsid w:val="00371C9B"/>
    <w:rsid w:val="0037202D"/>
    <w:rsid w:val="00372503"/>
    <w:rsid w:val="00372CC6"/>
    <w:rsid w:val="00372D13"/>
    <w:rsid w:val="00373388"/>
    <w:rsid w:val="0037387F"/>
    <w:rsid w:val="00374112"/>
    <w:rsid w:val="0037432B"/>
    <w:rsid w:val="00374937"/>
    <w:rsid w:val="00375653"/>
    <w:rsid w:val="00376A0F"/>
    <w:rsid w:val="00377778"/>
    <w:rsid w:val="00380C3E"/>
    <w:rsid w:val="003815A6"/>
    <w:rsid w:val="00381C2D"/>
    <w:rsid w:val="003827DB"/>
    <w:rsid w:val="00382CFC"/>
    <w:rsid w:val="003838F8"/>
    <w:rsid w:val="00383B58"/>
    <w:rsid w:val="00384502"/>
    <w:rsid w:val="00384550"/>
    <w:rsid w:val="00384B53"/>
    <w:rsid w:val="0038549B"/>
    <w:rsid w:val="003859F7"/>
    <w:rsid w:val="00387CCE"/>
    <w:rsid w:val="00387CE4"/>
    <w:rsid w:val="00390054"/>
    <w:rsid w:val="00390C1F"/>
    <w:rsid w:val="00391B92"/>
    <w:rsid w:val="00391C6E"/>
    <w:rsid w:val="00391C7B"/>
    <w:rsid w:val="0039210A"/>
    <w:rsid w:val="00392649"/>
    <w:rsid w:val="00392B80"/>
    <w:rsid w:val="00395901"/>
    <w:rsid w:val="00395D5A"/>
    <w:rsid w:val="003961C3"/>
    <w:rsid w:val="00396394"/>
    <w:rsid w:val="0039657B"/>
    <w:rsid w:val="003969CD"/>
    <w:rsid w:val="00397000"/>
    <w:rsid w:val="003A1C8B"/>
    <w:rsid w:val="003A273F"/>
    <w:rsid w:val="003A2BA3"/>
    <w:rsid w:val="003A2E90"/>
    <w:rsid w:val="003A3631"/>
    <w:rsid w:val="003A3AB0"/>
    <w:rsid w:val="003A4EEF"/>
    <w:rsid w:val="003A5D8D"/>
    <w:rsid w:val="003A5FCA"/>
    <w:rsid w:val="003A601C"/>
    <w:rsid w:val="003A6DD0"/>
    <w:rsid w:val="003A72C9"/>
    <w:rsid w:val="003A72F0"/>
    <w:rsid w:val="003B06F0"/>
    <w:rsid w:val="003B082B"/>
    <w:rsid w:val="003B0B58"/>
    <w:rsid w:val="003B28CE"/>
    <w:rsid w:val="003B3018"/>
    <w:rsid w:val="003B30A7"/>
    <w:rsid w:val="003B3213"/>
    <w:rsid w:val="003B3D90"/>
    <w:rsid w:val="003B4EC3"/>
    <w:rsid w:val="003B5963"/>
    <w:rsid w:val="003B5AF4"/>
    <w:rsid w:val="003B5BE6"/>
    <w:rsid w:val="003B645E"/>
    <w:rsid w:val="003B6C37"/>
    <w:rsid w:val="003B6E93"/>
    <w:rsid w:val="003B797F"/>
    <w:rsid w:val="003C017A"/>
    <w:rsid w:val="003C02D1"/>
    <w:rsid w:val="003C0D71"/>
    <w:rsid w:val="003C0D8F"/>
    <w:rsid w:val="003C0FB1"/>
    <w:rsid w:val="003C155C"/>
    <w:rsid w:val="003C1D06"/>
    <w:rsid w:val="003C2014"/>
    <w:rsid w:val="003C25BE"/>
    <w:rsid w:val="003C32E4"/>
    <w:rsid w:val="003C34FE"/>
    <w:rsid w:val="003C418B"/>
    <w:rsid w:val="003C4377"/>
    <w:rsid w:val="003C46FC"/>
    <w:rsid w:val="003C4863"/>
    <w:rsid w:val="003C48A2"/>
    <w:rsid w:val="003C48D3"/>
    <w:rsid w:val="003C4CD5"/>
    <w:rsid w:val="003C51DE"/>
    <w:rsid w:val="003C5BE7"/>
    <w:rsid w:val="003C6459"/>
    <w:rsid w:val="003C7BAD"/>
    <w:rsid w:val="003C7DCC"/>
    <w:rsid w:val="003C7FBC"/>
    <w:rsid w:val="003D1A5E"/>
    <w:rsid w:val="003D256B"/>
    <w:rsid w:val="003D2AC9"/>
    <w:rsid w:val="003D3510"/>
    <w:rsid w:val="003D356A"/>
    <w:rsid w:val="003D3F76"/>
    <w:rsid w:val="003D4B21"/>
    <w:rsid w:val="003D5A08"/>
    <w:rsid w:val="003D6178"/>
    <w:rsid w:val="003D6A31"/>
    <w:rsid w:val="003D6D9B"/>
    <w:rsid w:val="003D75FA"/>
    <w:rsid w:val="003D7729"/>
    <w:rsid w:val="003E06DF"/>
    <w:rsid w:val="003E0DB9"/>
    <w:rsid w:val="003E1AB4"/>
    <w:rsid w:val="003E1E7B"/>
    <w:rsid w:val="003E1F56"/>
    <w:rsid w:val="003E21F0"/>
    <w:rsid w:val="003E2899"/>
    <w:rsid w:val="003E32EF"/>
    <w:rsid w:val="003E3AA8"/>
    <w:rsid w:val="003E4135"/>
    <w:rsid w:val="003E44CA"/>
    <w:rsid w:val="003E51E2"/>
    <w:rsid w:val="003E5FD1"/>
    <w:rsid w:val="003E63EE"/>
    <w:rsid w:val="003E699C"/>
    <w:rsid w:val="003E6DD2"/>
    <w:rsid w:val="003E6FE8"/>
    <w:rsid w:val="003E75D7"/>
    <w:rsid w:val="003E7818"/>
    <w:rsid w:val="003E7C7B"/>
    <w:rsid w:val="003E7F1F"/>
    <w:rsid w:val="003F13B8"/>
    <w:rsid w:val="003F1A4C"/>
    <w:rsid w:val="003F26FA"/>
    <w:rsid w:val="003F306C"/>
    <w:rsid w:val="003F31E1"/>
    <w:rsid w:val="003F3ADA"/>
    <w:rsid w:val="003F3D27"/>
    <w:rsid w:val="003F40FD"/>
    <w:rsid w:val="003F43F5"/>
    <w:rsid w:val="003F4861"/>
    <w:rsid w:val="003F4A87"/>
    <w:rsid w:val="003F5E97"/>
    <w:rsid w:val="003F64D3"/>
    <w:rsid w:val="003F6F4A"/>
    <w:rsid w:val="003F6F95"/>
    <w:rsid w:val="003F715F"/>
    <w:rsid w:val="003F72DB"/>
    <w:rsid w:val="003F75C4"/>
    <w:rsid w:val="003F7935"/>
    <w:rsid w:val="003F7D0D"/>
    <w:rsid w:val="00400067"/>
    <w:rsid w:val="004001B8"/>
    <w:rsid w:val="00400418"/>
    <w:rsid w:val="004005D7"/>
    <w:rsid w:val="00400792"/>
    <w:rsid w:val="00400A19"/>
    <w:rsid w:val="0040118A"/>
    <w:rsid w:val="0040151B"/>
    <w:rsid w:val="00402169"/>
    <w:rsid w:val="004022F0"/>
    <w:rsid w:val="00402329"/>
    <w:rsid w:val="004031F3"/>
    <w:rsid w:val="00403925"/>
    <w:rsid w:val="00403941"/>
    <w:rsid w:val="00404883"/>
    <w:rsid w:val="00404BEA"/>
    <w:rsid w:val="00404DBA"/>
    <w:rsid w:val="004052F6"/>
    <w:rsid w:val="00405B10"/>
    <w:rsid w:val="00405D95"/>
    <w:rsid w:val="0040626B"/>
    <w:rsid w:val="004064ED"/>
    <w:rsid w:val="00406948"/>
    <w:rsid w:val="00406F05"/>
    <w:rsid w:val="0040790A"/>
    <w:rsid w:val="00410C32"/>
    <w:rsid w:val="00410D31"/>
    <w:rsid w:val="00411093"/>
    <w:rsid w:val="004112B9"/>
    <w:rsid w:val="0041195F"/>
    <w:rsid w:val="00412A53"/>
    <w:rsid w:val="00412AD0"/>
    <w:rsid w:val="00412AEE"/>
    <w:rsid w:val="004132F1"/>
    <w:rsid w:val="00413F80"/>
    <w:rsid w:val="00414303"/>
    <w:rsid w:val="004143A7"/>
    <w:rsid w:val="00414461"/>
    <w:rsid w:val="004147A6"/>
    <w:rsid w:val="00414EFD"/>
    <w:rsid w:val="004158C7"/>
    <w:rsid w:val="00415EE3"/>
    <w:rsid w:val="00415F04"/>
    <w:rsid w:val="00415F9D"/>
    <w:rsid w:val="00416298"/>
    <w:rsid w:val="00416A1E"/>
    <w:rsid w:val="00416C6E"/>
    <w:rsid w:val="004174FC"/>
    <w:rsid w:val="00417B13"/>
    <w:rsid w:val="00417BCA"/>
    <w:rsid w:val="00417D3E"/>
    <w:rsid w:val="00420F2A"/>
    <w:rsid w:val="00421C25"/>
    <w:rsid w:val="0042207E"/>
    <w:rsid w:val="004224C0"/>
    <w:rsid w:val="004225C6"/>
    <w:rsid w:val="004229BE"/>
    <w:rsid w:val="00422BBD"/>
    <w:rsid w:val="004230BB"/>
    <w:rsid w:val="00423D9D"/>
    <w:rsid w:val="004246E0"/>
    <w:rsid w:val="004248D1"/>
    <w:rsid w:val="00424B3E"/>
    <w:rsid w:val="00424DC1"/>
    <w:rsid w:val="00425432"/>
    <w:rsid w:val="00425EA3"/>
    <w:rsid w:val="0042759A"/>
    <w:rsid w:val="004300A2"/>
    <w:rsid w:val="004316BB"/>
    <w:rsid w:val="00431FA5"/>
    <w:rsid w:val="00432197"/>
    <w:rsid w:val="004323D3"/>
    <w:rsid w:val="00433135"/>
    <w:rsid w:val="00433D28"/>
    <w:rsid w:val="00434EFE"/>
    <w:rsid w:val="00435A48"/>
    <w:rsid w:val="00435F0D"/>
    <w:rsid w:val="00436304"/>
    <w:rsid w:val="00437751"/>
    <w:rsid w:val="00437790"/>
    <w:rsid w:val="00440629"/>
    <w:rsid w:val="004418AC"/>
    <w:rsid w:val="00442194"/>
    <w:rsid w:val="004421E8"/>
    <w:rsid w:val="00442FEB"/>
    <w:rsid w:val="004437E4"/>
    <w:rsid w:val="004438D6"/>
    <w:rsid w:val="00443B19"/>
    <w:rsid w:val="004441A5"/>
    <w:rsid w:val="00445A47"/>
    <w:rsid w:val="0044747B"/>
    <w:rsid w:val="004479E4"/>
    <w:rsid w:val="00451A09"/>
    <w:rsid w:val="004520AF"/>
    <w:rsid w:val="00452627"/>
    <w:rsid w:val="00452B9F"/>
    <w:rsid w:val="00453052"/>
    <w:rsid w:val="004532E5"/>
    <w:rsid w:val="004538C5"/>
    <w:rsid w:val="0045468B"/>
    <w:rsid w:val="0045510C"/>
    <w:rsid w:val="00455BFE"/>
    <w:rsid w:val="004574FC"/>
    <w:rsid w:val="00457F26"/>
    <w:rsid w:val="004600BC"/>
    <w:rsid w:val="00460285"/>
    <w:rsid w:val="004605E9"/>
    <w:rsid w:val="004609E0"/>
    <w:rsid w:val="00461102"/>
    <w:rsid w:val="00461DBE"/>
    <w:rsid w:val="00461EF8"/>
    <w:rsid w:val="0046287A"/>
    <w:rsid w:val="00462BA5"/>
    <w:rsid w:val="00463294"/>
    <w:rsid w:val="00463B94"/>
    <w:rsid w:val="00463E9C"/>
    <w:rsid w:val="0046445E"/>
    <w:rsid w:val="0046486B"/>
    <w:rsid w:val="00464F01"/>
    <w:rsid w:val="00464FC3"/>
    <w:rsid w:val="00465037"/>
    <w:rsid w:val="004656B4"/>
    <w:rsid w:val="00465C1D"/>
    <w:rsid w:val="00465F00"/>
    <w:rsid w:val="00466571"/>
    <w:rsid w:val="00466A07"/>
    <w:rsid w:val="004671A9"/>
    <w:rsid w:val="004678D3"/>
    <w:rsid w:val="00467F2E"/>
    <w:rsid w:val="00467FEA"/>
    <w:rsid w:val="00470F74"/>
    <w:rsid w:val="00471804"/>
    <w:rsid w:val="0047192A"/>
    <w:rsid w:val="00471BD3"/>
    <w:rsid w:val="00471F46"/>
    <w:rsid w:val="004726E5"/>
    <w:rsid w:val="00473177"/>
    <w:rsid w:val="0047335B"/>
    <w:rsid w:val="00473EC3"/>
    <w:rsid w:val="00475151"/>
    <w:rsid w:val="00476075"/>
    <w:rsid w:val="004760B1"/>
    <w:rsid w:val="0047620E"/>
    <w:rsid w:val="0047665E"/>
    <w:rsid w:val="00476B22"/>
    <w:rsid w:val="00476C29"/>
    <w:rsid w:val="00477410"/>
    <w:rsid w:val="00480D7F"/>
    <w:rsid w:val="00481B2C"/>
    <w:rsid w:val="004823E3"/>
    <w:rsid w:val="00482C57"/>
    <w:rsid w:val="00483B8A"/>
    <w:rsid w:val="004841F3"/>
    <w:rsid w:val="00485A64"/>
    <w:rsid w:val="0048604D"/>
    <w:rsid w:val="00486744"/>
    <w:rsid w:val="00487774"/>
    <w:rsid w:val="00487C97"/>
    <w:rsid w:val="00490481"/>
    <w:rsid w:val="00490BF3"/>
    <w:rsid w:val="00490E06"/>
    <w:rsid w:val="0049173A"/>
    <w:rsid w:val="00492100"/>
    <w:rsid w:val="00492469"/>
    <w:rsid w:val="0049273B"/>
    <w:rsid w:val="004929FB"/>
    <w:rsid w:val="00492FB1"/>
    <w:rsid w:val="00493C3D"/>
    <w:rsid w:val="00493CA3"/>
    <w:rsid w:val="00494A79"/>
    <w:rsid w:val="00494D15"/>
    <w:rsid w:val="00495167"/>
    <w:rsid w:val="00496534"/>
    <w:rsid w:val="00496637"/>
    <w:rsid w:val="00496B55"/>
    <w:rsid w:val="00497305"/>
    <w:rsid w:val="004A05DE"/>
    <w:rsid w:val="004A0B09"/>
    <w:rsid w:val="004A116B"/>
    <w:rsid w:val="004A1948"/>
    <w:rsid w:val="004A2852"/>
    <w:rsid w:val="004A2AC8"/>
    <w:rsid w:val="004A359C"/>
    <w:rsid w:val="004A384C"/>
    <w:rsid w:val="004A3A1F"/>
    <w:rsid w:val="004A3EF8"/>
    <w:rsid w:val="004A409F"/>
    <w:rsid w:val="004A4620"/>
    <w:rsid w:val="004A5031"/>
    <w:rsid w:val="004A531A"/>
    <w:rsid w:val="004A5D38"/>
    <w:rsid w:val="004A5FC0"/>
    <w:rsid w:val="004A5FCA"/>
    <w:rsid w:val="004A6571"/>
    <w:rsid w:val="004A7AD9"/>
    <w:rsid w:val="004B104F"/>
    <w:rsid w:val="004B132C"/>
    <w:rsid w:val="004B1CBC"/>
    <w:rsid w:val="004B2057"/>
    <w:rsid w:val="004B2F88"/>
    <w:rsid w:val="004B3326"/>
    <w:rsid w:val="004B486B"/>
    <w:rsid w:val="004B4C6A"/>
    <w:rsid w:val="004B56B1"/>
    <w:rsid w:val="004B5D11"/>
    <w:rsid w:val="004B6D3F"/>
    <w:rsid w:val="004B787C"/>
    <w:rsid w:val="004B7C25"/>
    <w:rsid w:val="004B7D22"/>
    <w:rsid w:val="004C03BB"/>
    <w:rsid w:val="004C0597"/>
    <w:rsid w:val="004C11EA"/>
    <w:rsid w:val="004C1748"/>
    <w:rsid w:val="004C174C"/>
    <w:rsid w:val="004C1EF6"/>
    <w:rsid w:val="004C26B3"/>
    <w:rsid w:val="004C3DCD"/>
    <w:rsid w:val="004C4739"/>
    <w:rsid w:val="004C4C2A"/>
    <w:rsid w:val="004C5D6E"/>
    <w:rsid w:val="004C6208"/>
    <w:rsid w:val="004C63C3"/>
    <w:rsid w:val="004C6F7C"/>
    <w:rsid w:val="004C72CF"/>
    <w:rsid w:val="004C7F76"/>
    <w:rsid w:val="004D0037"/>
    <w:rsid w:val="004D04A0"/>
    <w:rsid w:val="004D11B2"/>
    <w:rsid w:val="004D1356"/>
    <w:rsid w:val="004D176D"/>
    <w:rsid w:val="004D2709"/>
    <w:rsid w:val="004D2F97"/>
    <w:rsid w:val="004D3B64"/>
    <w:rsid w:val="004D3F27"/>
    <w:rsid w:val="004D58DC"/>
    <w:rsid w:val="004D5D19"/>
    <w:rsid w:val="004D60F1"/>
    <w:rsid w:val="004D73F5"/>
    <w:rsid w:val="004D785D"/>
    <w:rsid w:val="004E078C"/>
    <w:rsid w:val="004E0C2D"/>
    <w:rsid w:val="004E0FF4"/>
    <w:rsid w:val="004E10A5"/>
    <w:rsid w:val="004E1622"/>
    <w:rsid w:val="004E2202"/>
    <w:rsid w:val="004E2A5A"/>
    <w:rsid w:val="004E3099"/>
    <w:rsid w:val="004E3E6D"/>
    <w:rsid w:val="004E45D9"/>
    <w:rsid w:val="004E55AC"/>
    <w:rsid w:val="004E6703"/>
    <w:rsid w:val="004E6B72"/>
    <w:rsid w:val="004E7109"/>
    <w:rsid w:val="004E7388"/>
    <w:rsid w:val="004E78BE"/>
    <w:rsid w:val="004F03E8"/>
    <w:rsid w:val="004F0696"/>
    <w:rsid w:val="004F1AF8"/>
    <w:rsid w:val="004F20B8"/>
    <w:rsid w:val="004F36B8"/>
    <w:rsid w:val="004F3E8B"/>
    <w:rsid w:val="004F3EEF"/>
    <w:rsid w:val="004F4E3C"/>
    <w:rsid w:val="004F56DC"/>
    <w:rsid w:val="004F62E2"/>
    <w:rsid w:val="004F676D"/>
    <w:rsid w:val="004F6D6D"/>
    <w:rsid w:val="004F72B9"/>
    <w:rsid w:val="00500156"/>
    <w:rsid w:val="00500A4E"/>
    <w:rsid w:val="00500FF1"/>
    <w:rsid w:val="00501780"/>
    <w:rsid w:val="00502359"/>
    <w:rsid w:val="00502A1C"/>
    <w:rsid w:val="00503346"/>
    <w:rsid w:val="005033F1"/>
    <w:rsid w:val="005034B6"/>
    <w:rsid w:val="00503CF7"/>
    <w:rsid w:val="00503D05"/>
    <w:rsid w:val="00504B8E"/>
    <w:rsid w:val="00504DFD"/>
    <w:rsid w:val="00505BD3"/>
    <w:rsid w:val="0050601B"/>
    <w:rsid w:val="005065EA"/>
    <w:rsid w:val="00506673"/>
    <w:rsid w:val="005068F0"/>
    <w:rsid w:val="00506A91"/>
    <w:rsid w:val="00506CAE"/>
    <w:rsid w:val="00506D44"/>
    <w:rsid w:val="005070EC"/>
    <w:rsid w:val="005073A6"/>
    <w:rsid w:val="005101F9"/>
    <w:rsid w:val="005111D5"/>
    <w:rsid w:val="00511EF1"/>
    <w:rsid w:val="00511F31"/>
    <w:rsid w:val="00512990"/>
    <w:rsid w:val="005130B7"/>
    <w:rsid w:val="005134DE"/>
    <w:rsid w:val="00513538"/>
    <w:rsid w:val="005139E4"/>
    <w:rsid w:val="00517A7E"/>
    <w:rsid w:val="00517D79"/>
    <w:rsid w:val="00520AAB"/>
    <w:rsid w:val="00520E7E"/>
    <w:rsid w:val="005210D1"/>
    <w:rsid w:val="005211CD"/>
    <w:rsid w:val="00521A47"/>
    <w:rsid w:val="0052264A"/>
    <w:rsid w:val="005230F9"/>
    <w:rsid w:val="005237BE"/>
    <w:rsid w:val="00523844"/>
    <w:rsid w:val="00523E86"/>
    <w:rsid w:val="00524427"/>
    <w:rsid w:val="0052586B"/>
    <w:rsid w:val="00526053"/>
    <w:rsid w:val="00526A41"/>
    <w:rsid w:val="0052737E"/>
    <w:rsid w:val="00531053"/>
    <w:rsid w:val="005312A6"/>
    <w:rsid w:val="00531755"/>
    <w:rsid w:val="00531844"/>
    <w:rsid w:val="00531BFB"/>
    <w:rsid w:val="00533010"/>
    <w:rsid w:val="005332E0"/>
    <w:rsid w:val="00533844"/>
    <w:rsid w:val="005339FE"/>
    <w:rsid w:val="00534146"/>
    <w:rsid w:val="00534447"/>
    <w:rsid w:val="0053467B"/>
    <w:rsid w:val="00534AB2"/>
    <w:rsid w:val="005350FA"/>
    <w:rsid w:val="00535449"/>
    <w:rsid w:val="00535554"/>
    <w:rsid w:val="00535808"/>
    <w:rsid w:val="00535C53"/>
    <w:rsid w:val="00535E20"/>
    <w:rsid w:val="0053687E"/>
    <w:rsid w:val="00536C91"/>
    <w:rsid w:val="00537B40"/>
    <w:rsid w:val="005404D2"/>
    <w:rsid w:val="00540994"/>
    <w:rsid w:val="00540B82"/>
    <w:rsid w:val="00540E5C"/>
    <w:rsid w:val="00541197"/>
    <w:rsid w:val="00541E55"/>
    <w:rsid w:val="0054291B"/>
    <w:rsid w:val="00542F34"/>
    <w:rsid w:val="00543033"/>
    <w:rsid w:val="00543064"/>
    <w:rsid w:val="005430CA"/>
    <w:rsid w:val="00543788"/>
    <w:rsid w:val="005438BC"/>
    <w:rsid w:val="00543D92"/>
    <w:rsid w:val="0054420A"/>
    <w:rsid w:val="00545300"/>
    <w:rsid w:val="0054546D"/>
    <w:rsid w:val="00545900"/>
    <w:rsid w:val="00546CEE"/>
    <w:rsid w:val="00546F4F"/>
    <w:rsid w:val="00546FC3"/>
    <w:rsid w:val="005473BC"/>
    <w:rsid w:val="00551BD3"/>
    <w:rsid w:val="00551E1F"/>
    <w:rsid w:val="005524AE"/>
    <w:rsid w:val="00552E6F"/>
    <w:rsid w:val="00553111"/>
    <w:rsid w:val="00553912"/>
    <w:rsid w:val="00553C7C"/>
    <w:rsid w:val="005544C1"/>
    <w:rsid w:val="005544C3"/>
    <w:rsid w:val="005551DB"/>
    <w:rsid w:val="0055528D"/>
    <w:rsid w:val="0055539D"/>
    <w:rsid w:val="00555A9C"/>
    <w:rsid w:val="00555B21"/>
    <w:rsid w:val="0055608A"/>
    <w:rsid w:val="00556B85"/>
    <w:rsid w:val="00556C49"/>
    <w:rsid w:val="00557101"/>
    <w:rsid w:val="0055797B"/>
    <w:rsid w:val="00560178"/>
    <w:rsid w:val="005605C8"/>
    <w:rsid w:val="00560E9C"/>
    <w:rsid w:val="00561356"/>
    <w:rsid w:val="00562E20"/>
    <w:rsid w:val="00563908"/>
    <w:rsid w:val="005640C1"/>
    <w:rsid w:val="005648A7"/>
    <w:rsid w:val="00564961"/>
    <w:rsid w:val="00564B9D"/>
    <w:rsid w:val="0056553F"/>
    <w:rsid w:val="005662D7"/>
    <w:rsid w:val="0056693F"/>
    <w:rsid w:val="00567433"/>
    <w:rsid w:val="00567A93"/>
    <w:rsid w:val="00567B90"/>
    <w:rsid w:val="005704A5"/>
    <w:rsid w:val="00570780"/>
    <w:rsid w:val="0057100F"/>
    <w:rsid w:val="005711D1"/>
    <w:rsid w:val="00571AEC"/>
    <w:rsid w:val="005722F3"/>
    <w:rsid w:val="00572424"/>
    <w:rsid w:val="005724EC"/>
    <w:rsid w:val="00573450"/>
    <w:rsid w:val="0057368C"/>
    <w:rsid w:val="005759EA"/>
    <w:rsid w:val="0057627E"/>
    <w:rsid w:val="005763A8"/>
    <w:rsid w:val="005769D5"/>
    <w:rsid w:val="00577024"/>
    <w:rsid w:val="005772A0"/>
    <w:rsid w:val="00577BCC"/>
    <w:rsid w:val="00580785"/>
    <w:rsid w:val="005807A6"/>
    <w:rsid w:val="00580B76"/>
    <w:rsid w:val="00580CDE"/>
    <w:rsid w:val="005813E5"/>
    <w:rsid w:val="0058236F"/>
    <w:rsid w:val="005824A0"/>
    <w:rsid w:val="005833F2"/>
    <w:rsid w:val="00583C27"/>
    <w:rsid w:val="00584AF3"/>
    <w:rsid w:val="005852A8"/>
    <w:rsid w:val="00585C83"/>
    <w:rsid w:val="00586890"/>
    <w:rsid w:val="00586D90"/>
    <w:rsid w:val="005872AD"/>
    <w:rsid w:val="00587505"/>
    <w:rsid w:val="0059036E"/>
    <w:rsid w:val="005917B1"/>
    <w:rsid w:val="00591BBB"/>
    <w:rsid w:val="00592185"/>
    <w:rsid w:val="00593391"/>
    <w:rsid w:val="00593485"/>
    <w:rsid w:val="005936C4"/>
    <w:rsid w:val="005944D7"/>
    <w:rsid w:val="00594847"/>
    <w:rsid w:val="005955FA"/>
    <w:rsid w:val="00595BD2"/>
    <w:rsid w:val="00595C28"/>
    <w:rsid w:val="00595E8B"/>
    <w:rsid w:val="0059602A"/>
    <w:rsid w:val="00596145"/>
    <w:rsid w:val="00596347"/>
    <w:rsid w:val="00596562"/>
    <w:rsid w:val="00596E3D"/>
    <w:rsid w:val="005A11B4"/>
    <w:rsid w:val="005A1A82"/>
    <w:rsid w:val="005A276B"/>
    <w:rsid w:val="005A2839"/>
    <w:rsid w:val="005A3437"/>
    <w:rsid w:val="005A34C2"/>
    <w:rsid w:val="005A35E7"/>
    <w:rsid w:val="005A39F5"/>
    <w:rsid w:val="005A4519"/>
    <w:rsid w:val="005A470A"/>
    <w:rsid w:val="005A57AC"/>
    <w:rsid w:val="005A6366"/>
    <w:rsid w:val="005A6533"/>
    <w:rsid w:val="005A6FCB"/>
    <w:rsid w:val="005A7D51"/>
    <w:rsid w:val="005A7D6B"/>
    <w:rsid w:val="005B030D"/>
    <w:rsid w:val="005B0D32"/>
    <w:rsid w:val="005B1328"/>
    <w:rsid w:val="005B13A6"/>
    <w:rsid w:val="005B1B92"/>
    <w:rsid w:val="005B1F0C"/>
    <w:rsid w:val="005B220B"/>
    <w:rsid w:val="005B22F8"/>
    <w:rsid w:val="005B2921"/>
    <w:rsid w:val="005B2A70"/>
    <w:rsid w:val="005B39D4"/>
    <w:rsid w:val="005B3AAC"/>
    <w:rsid w:val="005B3E7D"/>
    <w:rsid w:val="005B455B"/>
    <w:rsid w:val="005B4682"/>
    <w:rsid w:val="005B4AE1"/>
    <w:rsid w:val="005B5AD4"/>
    <w:rsid w:val="005B64F7"/>
    <w:rsid w:val="005C07CA"/>
    <w:rsid w:val="005C0840"/>
    <w:rsid w:val="005C187E"/>
    <w:rsid w:val="005C1D2C"/>
    <w:rsid w:val="005C1E8E"/>
    <w:rsid w:val="005C219C"/>
    <w:rsid w:val="005C2DF0"/>
    <w:rsid w:val="005C3619"/>
    <w:rsid w:val="005C4193"/>
    <w:rsid w:val="005C45DE"/>
    <w:rsid w:val="005C4861"/>
    <w:rsid w:val="005C5239"/>
    <w:rsid w:val="005C5325"/>
    <w:rsid w:val="005C6380"/>
    <w:rsid w:val="005C64A3"/>
    <w:rsid w:val="005C6EFD"/>
    <w:rsid w:val="005C6F9E"/>
    <w:rsid w:val="005D05D7"/>
    <w:rsid w:val="005D0B88"/>
    <w:rsid w:val="005D0F10"/>
    <w:rsid w:val="005D16F8"/>
    <w:rsid w:val="005D190B"/>
    <w:rsid w:val="005D22C5"/>
    <w:rsid w:val="005D2731"/>
    <w:rsid w:val="005D4D11"/>
    <w:rsid w:val="005D57DC"/>
    <w:rsid w:val="005D5BD3"/>
    <w:rsid w:val="005D60AB"/>
    <w:rsid w:val="005D751E"/>
    <w:rsid w:val="005E0499"/>
    <w:rsid w:val="005E0D5D"/>
    <w:rsid w:val="005E10ED"/>
    <w:rsid w:val="005E1BF9"/>
    <w:rsid w:val="005E2202"/>
    <w:rsid w:val="005E2468"/>
    <w:rsid w:val="005E2887"/>
    <w:rsid w:val="005E3311"/>
    <w:rsid w:val="005E3C14"/>
    <w:rsid w:val="005E4054"/>
    <w:rsid w:val="005E42C6"/>
    <w:rsid w:val="005E464E"/>
    <w:rsid w:val="005E4830"/>
    <w:rsid w:val="005E5314"/>
    <w:rsid w:val="005E5414"/>
    <w:rsid w:val="005E5D81"/>
    <w:rsid w:val="005E620E"/>
    <w:rsid w:val="005E6294"/>
    <w:rsid w:val="005E6AB4"/>
    <w:rsid w:val="005E6E30"/>
    <w:rsid w:val="005E6FEB"/>
    <w:rsid w:val="005E7C3F"/>
    <w:rsid w:val="005E7FEF"/>
    <w:rsid w:val="005F026E"/>
    <w:rsid w:val="005F0617"/>
    <w:rsid w:val="005F06B4"/>
    <w:rsid w:val="005F0B24"/>
    <w:rsid w:val="005F1500"/>
    <w:rsid w:val="005F2AEA"/>
    <w:rsid w:val="005F3BA9"/>
    <w:rsid w:val="005F4534"/>
    <w:rsid w:val="005F5F79"/>
    <w:rsid w:val="005F60DC"/>
    <w:rsid w:val="005F67F8"/>
    <w:rsid w:val="005F74BF"/>
    <w:rsid w:val="005F7A14"/>
    <w:rsid w:val="005F7B01"/>
    <w:rsid w:val="005F7EA5"/>
    <w:rsid w:val="00600ADF"/>
    <w:rsid w:val="006023AD"/>
    <w:rsid w:val="006032AA"/>
    <w:rsid w:val="0060390E"/>
    <w:rsid w:val="00603EE3"/>
    <w:rsid w:val="00605F8E"/>
    <w:rsid w:val="00606AA3"/>
    <w:rsid w:val="00606F22"/>
    <w:rsid w:val="00607427"/>
    <w:rsid w:val="00607434"/>
    <w:rsid w:val="00607475"/>
    <w:rsid w:val="00610905"/>
    <w:rsid w:val="00610B33"/>
    <w:rsid w:val="00610BD2"/>
    <w:rsid w:val="006112B9"/>
    <w:rsid w:val="00611B52"/>
    <w:rsid w:val="00613050"/>
    <w:rsid w:val="0061384D"/>
    <w:rsid w:val="00613E65"/>
    <w:rsid w:val="00613EC6"/>
    <w:rsid w:val="006148D7"/>
    <w:rsid w:val="00615BE5"/>
    <w:rsid w:val="0061605A"/>
    <w:rsid w:val="006163E6"/>
    <w:rsid w:val="00616B71"/>
    <w:rsid w:val="00616CFF"/>
    <w:rsid w:val="00617581"/>
    <w:rsid w:val="00617C02"/>
    <w:rsid w:val="00620B52"/>
    <w:rsid w:val="00620C6C"/>
    <w:rsid w:val="00621490"/>
    <w:rsid w:val="00621D0E"/>
    <w:rsid w:val="00622E76"/>
    <w:rsid w:val="0062374C"/>
    <w:rsid w:val="0062563F"/>
    <w:rsid w:val="00625B3A"/>
    <w:rsid w:val="00625E4C"/>
    <w:rsid w:val="00626B05"/>
    <w:rsid w:val="00630249"/>
    <w:rsid w:val="00630326"/>
    <w:rsid w:val="00630580"/>
    <w:rsid w:val="0063062E"/>
    <w:rsid w:val="00630C60"/>
    <w:rsid w:val="00631415"/>
    <w:rsid w:val="00631733"/>
    <w:rsid w:val="00631E92"/>
    <w:rsid w:val="00632324"/>
    <w:rsid w:val="006329F7"/>
    <w:rsid w:val="00632A45"/>
    <w:rsid w:val="00632DFC"/>
    <w:rsid w:val="00632F97"/>
    <w:rsid w:val="0063430E"/>
    <w:rsid w:val="00635CDF"/>
    <w:rsid w:val="00635F9C"/>
    <w:rsid w:val="00636185"/>
    <w:rsid w:val="006363F9"/>
    <w:rsid w:val="006366BB"/>
    <w:rsid w:val="00637778"/>
    <w:rsid w:val="006377CB"/>
    <w:rsid w:val="00640035"/>
    <w:rsid w:val="00640081"/>
    <w:rsid w:val="006405F6"/>
    <w:rsid w:val="00641470"/>
    <w:rsid w:val="00641A5F"/>
    <w:rsid w:val="00641B61"/>
    <w:rsid w:val="00641C4B"/>
    <w:rsid w:val="006423A2"/>
    <w:rsid w:val="0064287B"/>
    <w:rsid w:val="00642AAA"/>
    <w:rsid w:val="00642D61"/>
    <w:rsid w:val="00643F00"/>
    <w:rsid w:val="006441EB"/>
    <w:rsid w:val="006446C7"/>
    <w:rsid w:val="006446CE"/>
    <w:rsid w:val="0064470F"/>
    <w:rsid w:val="006449E0"/>
    <w:rsid w:val="00644AEB"/>
    <w:rsid w:val="00644DE6"/>
    <w:rsid w:val="00644E8A"/>
    <w:rsid w:val="006453DD"/>
    <w:rsid w:val="00645BB2"/>
    <w:rsid w:val="00646B71"/>
    <w:rsid w:val="00646D0A"/>
    <w:rsid w:val="0064774E"/>
    <w:rsid w:val="00650190"/>
    <w:rsid w:val="006504DA"/>
    <w:rsid w:val="0065138D"/>
    <w:rsid w:val="006525BC"/>
    <w:rsid w:val="00652EB3"/>
    <w:rsid w:val="0065365F"/>
    <w:rsid w:val="00653AEA"/>
    <w:rsid w:val="00653E9B"/>
    <w:rsid w:val="0065460A"/>
    <w:rsid w:val="00654BCF"/>
    <w:rsid w:val="00654C9B"/>
    <w:rsid w:val="00654E23"/>
    <w:rsid w:val="00655092"/>
    <w:rsid w:val="0065565E"/>
    <w:rsid w:val="00655983"/>
    <w:rsid w:val="00656005"/>
    <w:rsid w:val="0065614F"/>
    <w:rsid w:val="00656853"/>
    <w:rsid w:val="00656A7C"/>
    <w:rsid w:val="00657113"/>
    <w:rsid w:val="00657602"/>
    <w:rsid w:val="0066061B"/>
    <w:rsid w:val="0066163E"/>
    <w:rsid w:val="006621B0"/>
    <w:rsid w:val="006626BA"/>
    <w:rsid w:val="00662A99"/>
    <w:rsid w:val="00662E82"/>
    <w:rsid w:val="0066385F"/>
    <w:rsid w:val="00664853"/>
    <w:rsid w:val="00664A67"/>
    <w:rsid w:val="00664B2E"/>
    <w:rsid w:val="00664DF0"/>
    <w:rsid w:val="00665349"/>
    <w:rsid w:val="00665A2C"/>
    <w:rsid w:val="00666586"/>
    <w:rsid w:val="0066696C"/>
    <w:rsid w:val="00666E35"/>
    <w:rsid w:val="00667A25"/>
    <w:rsid w:val="0067147B"/>
    <w:rsid w:val="006721D3"/>
    <w:rsid w:val="00672B25"/>
    <w:rsid w:val="00672F81"/>
    <w:rsid w:val="00673165"/>
    <w:rsid w:val="00673395"/>
    <w:rsid w:val="00673A09"/>
    <w:rsid w:val="00674269"/>
    <w:rsid w:val="00674DE1"/>
    <w:rsid w:val="00675315"/>
    <w:rsid w:val="00675517"/>
    <w:rsid w:val="00675587"/>
    <w:rsid w:val="006755F8"/>
    <w:rsid w:val="00675640"/>
    <w:rsid w:val="00675EEA"/>
    <w:rsid w:val="00676E4B"/>
    <w:rsid w:val="006803E3"/>
    <w:rsid w:val="0068143F"/>
    <w:rsid w:val="0068148A"/>
    <w:rsid w:val="00681582"/>
    <w:rsid w:val="006819CE"/>
    <w:rsid w:val="006822B3"/>
    <w:rsid w:val="006827EB"/>
    <w:rsid w:val="00682CE6"/>
    <w:rsid w:val="00683877"/>
    <w:rsid w:val="006838F5"/>
    <w:rsid w:val="006848A7"/>
    <w:rsid w:val="00684D46"/>
    <w:rsid w:val="00685FB6"/>
    <w:rsid w:val="0068661E"/>
    <w:rsid w:val="00686CB2"/>
    <w:rsid w:val="00686E9B"/>
    <w:rsid w:val="00690922"/>
    <w:rsid w:val="0069134B"/>
    <w:rsid w:val="006913A0"/>
    <w:rsid w:val="006916FD"/>
    <w:rsid w:val="00691887"/>
    <w:rsid w:val="0069300E"/>
    <w:rsid w:val="00693217"/>
    <w:rsid w:val="00693B46"/>
    <w:rsid w:val="00693EC3"/>
    <w:rsid w:val="00694C18"/>
    <w:rsid w:val="00695448"/>
    <w:rsid w:val="00695666"/>
    <w:rsid w:val="00695B32"/>
    <w:rsid w:val="00696EA3"/>
    <w:rsid w:val="006972B1"/>
    <w:rsid w:val="00697745"/>
    <w:rsid w:val="006A09AA"/>
    <w:rsid w:val="006A0E9A"/>
    <w:rsid w:val="006A1062"/>
    <w:rsid w:val="006A1A81"/>
    <w:rsid w:val="006A1ACC"/>
    <w:rsid w:val="006A25E9"/>
    <w:rsid w:val="006A3081"/>
    <w:rsid w:val="006A35DA"/>
    <w:rsid w:val="006A3846"/>
    <w:rsid w:val="006A59FE"/>
    <w:rsid w:val="006A604B"/>
    <w:rsid w:val="006A65F9"/>
    <w:rsid w:val="006A6A56"/>
    <w:rsid w:val="006A6E39"/>
    <w:rsid w:val="006A70D3"/>
    <w:rsid w:val="006A71EF"/>
    <w:rsid w:val="006B18EF"/>
    <w:rsid w:val="006B257C"/>
    <w:rsid w:val="006B2FFA"/>
    <w:rsid w:val="006B54A8"/>
    <w:rsid w:val="006B5C96"/>
    <w:rsid w:val="006B6C99"/>
    <w:rsid w:val="006B7FF9"/>
    <w:rsid w:val="006C2446"/>
    <w:rsid w:val="006C2C3D"/>
    <w:rsid w:val="006C3A94"/>
    <w:rsid w:val="006C3D83"/>
    <w:rsid w:val="006C4AB0"/>
    <w:rsid w:val="006C6199"/>
    <w:rsid w:val="006C652E"/>
    <w:rsid w:val="006C6AAA"/>
    <w:rsid w:val="006C6EF3"/>
    <w:rsid w:val="006C7AEC"/>
    <w:rsid w:val="006C7B07"/>
    <w:rsid w:val="006C7BC3"/>
    <w:rsid w:val="006C7CB2"/>
    <w:rsid w:val="006D04D3"/>
    <w:rsid w:val="006D16EE"/>
    <w:rsid w:val="006D1701"/>
    <w:rsid w:val="006D18C8"/>
    <w:rsid w:val="006D1922"/>
    <w:rsid w:val="006D1FCB"/>
    <w:rsid w:val="006D2CFF"/>
    <w:rsid w:val="006D3070"/>
    <w:rsid w:val="006D3C77"/>
    <w:rsid w:val="006D4B6F"/>
    <w:rsid w:val="006D5883"/>
    <w:rsid w:val="006D599E"/>
    <w:rsid w:val="006D5C17"/>
    <w:rsid w:val="006D5C5E"/>
    <w:rsid w:val="006D7D12"/>
    <w:rsid w:val="006D7DF5"/>
    <w:rsid w:val="006D7E10"/>
    <w:rsid w:val="006E1598"/>
    <w:rsid w:val="006E18BD"/>
    <w:rsid w:val="006E20BC"/>
    <w:rsid w:val="006E23BD"/>
    <w:rsid w:val="006E2784"/>
    <w:rsid w:val="006E3958"/>
    <w:rsid w:val="006E3B93"/>
    <w:rsid w:val="006E49F5"/>
    <w:rsid w:val="006E529F"/>
    <w:rsid w:val="006E5717"/>
    <w:rsid w:val="006E66AC"/>
    <w:rsid w:val="006E7EE3"/>
    <w:rsid w:val="006F01BF"/>
    <w:rsid w:val="006F03AD"/>
    <w:rsid w:val="006F0AFA"/>
    <w:rsid w:val="006F1CD6"/>
    <w:rsid w:val="006F1E8E"/>
    <w:rsid w:val="006F2B37"/>
    <w:rsid w:val="006F2D88"/>
    <w:rsid w:val="006F41A4"/>
    <w:rsid w:val="006F499C"/>
    <w:rsid w:val="006F4BA4"/>
    <w:rsid w:val="006F5E04"/>
    <w:rsid w:val="006F7BA1"/>
    <w:rsid w:val="006F7E7E"/>
    <w:rsid w:val="0070038B"/>
    <w:rsid w:val="00700522"/>
    <w:rsid w:val="00700E8A"/>
    <w:rsid w:val="007014D0"/>
    <w:rsid w:val="00701657"/>
    <w:rsid w:val="00701AF3"/>
    <w:rsid w:val="007022B2"/>
    <w:rsid w:val="0070264C"/>
    <w:rsid w:val="007029EC"/>
    <w:rsid w:val="00702C40"/>
    <w:rsid w:val="00703B31"/>
    <w:rsid w:val="00704418"/>
    <w:rsid w:val="007048E9"/>
    <w:rsid w:val="00704C37"/>
    <w:rsid w:val="00704D12"/>
    <w:rsid w:val="00705099"/>
    <w:rsid w:val="007051C2"/>
    <w:rsid w:val="00705E30"/>
    <w:rsid w:val="00706288"/>
    <w:rsid w:val="00706369"/>
    <w:rsid w:val="00706537"/>
    <w:rsid w:val="007068C3"/>
    <w:rsid w:val="00706DA1"/>
    <w:rsid w:val="007072AC"/>
    <w:rsid w:val="00707382"/>
    <w:rsid w:val="00707B70"/>
    <w:rsid w:val="007104D8"/>
    <w:rsid w:val="00711374"/>
    <w:rsid w:val="00711568"/>
    <w:rsid w:val="0071206A"/>
    <w:rsid w:val="007121C5"/>
    <w:rsid w:val="00713429"/>
    <w:rsid w:val="00713442"/>
    <w:rsid w:val="00715217"/>
    <w:rsid w:val="007202F1"/>
    <w:rsid w:val="0072072E"/>
    <w:rsid w:val="00722005"/>
    <w:rsid w:val="00722326"/>
    <w:rsid w:val="00722BCC"/>
    <w:rsid w:val="00722D74"/>
    <w:rsid w:val="0072329E"/>
    <w:rsid w:val="0072333C"/>
    <w:rsid w:val="00723ED8"/>
    <w:rsid w:val="00724A18"/>
    <w:rsid w:val="00724D23"/>
    <w:rsid w:val="00724D96"/>
    <w:rsid w:val="007255BB"/>
    <w:rsid w:val="00726F81"/>
    <w:rsid w:val="0072748E"/>
    <w:rsid w:val="00727794"/>
    <w:rsid w:val="00727D9B"/>
    <w:rsid w:val="007305A3"/>
    <w:rsid w:val="007311AD"/>
    <w:rsid w:val="007315F4"/>
    <w:rsid w:val="00731F0D"/>
    <w:rsid w:val="00731F94"/>
    <w:rsid w:val="0073399B"/>
    <w:rsid w:val="00733A22"/>
    <w:rsid w:val="0073425F"/>
    <w:rsid w:val="00734ED6"/>
    <w:rsid w:val="007358C8"/>
    <w:rsid w:val="0073753B"/>
    <w:rsid w:val="00737676"/>
    <w:rsid w:val="007379DA"/>
    <w:rsid w:val="00740511"/>
    <w:rsid w:val="00742BE2"/>
    <w:rsid w:val="00742FC5"/>
    <w:rsid w:val="00743398"/>
    <w:rsid w:val="0074355F"/>
    <w:rsid w:val="00743E46"/>
    <w:rsid w:val="00743F46"/>
    <w:rsid w:val="00744869"/>
    <w:rsid w:val="00744B3E"/>
    <w:rsid w:val="00744E79"/>
    <w:rsid w:val="00744F40"/>
    <w:rsid w:val="0074520B"/>
    <w:rsid w:val="00745C37"/>
    <w:rsid w:val="00745FAA"/>
    <w:rsid w:val="007461CE"/>
    <w:rsid w:val="00746E88"/>
    <w:rsid w:val="007477D0"/>
    <w:rsid w:val="00750D55"/>
    <w:rsid w:val="007510A1"/>
    <w:rsid w:val="0075161C"/>
    <w:rsid w:val="00752171"/>
    <w:rsid w:val="00752339"/>
    <w:rsid w:val="00752804"/>
    <w:rsid w:val="00752B57"/>
    <w:rsid w:val="0075385C"/>
    <w:rsid w:val="00754385"/>
    <w:rsid w:val="007551F4"/>
    <w:rsid w:val="007565A1"/>
    <w:rsid w:val="0075708C"/>
    <w:rsid w:val="0075743E"/>
    <w:rsid w:val="00757BB7"/>
    <w:rsid w:val="00757C51"/>
    <w:rsid w:val="007604FD"/>
    <w:rsid w:val="00761013"/>
    <w:rsid w:val="00761205"/>
    <w:rsid w:val="0076269C"/>
    <w:rsid w:val="0076354B"/>
    <w:rsid w:val="00763B8C"/>
    <w:rsid w:val="00763DFC"/>
    <w:rsid w:val="00763ED0"/>
    <w:rsid w:val="00764293"/>
    <w:rsid w:val="00764733"/>
    <w:rsid w:val="0076483C"/>
    <w:rsid w:val="0076553B"/>
    <w:rsid w:val="007655B8"/>
    <w:rsid w:val="007659A6"/>
    <w:rsid w:val="00765FE4"/>
    <w:rsid w:val="00766303"/>
    <w:rsid w:val="00767688"/>
    <w:rsid w:val="00767F3C"/>
    <w:rsid w:val="00770959"/>
    <w:rsid w:val="0077148E"/>
    <w:rsid w:val="007715A5"/>
    <w:rsid w:val="00771926"/>
    <w:rsid w:val="00771EC5"/>
    <w:rsid w:val="007731B0"/>
    <w:rsid w:val="00773435"/>
    <w:rsid w:val="00773CC6"/>
    <w:rsid w:val="00774672"/>
    <w:rsid w:val="00776372"/>
    <w:rsid w:val="00776ECB"/>
    <w:rsid w:val="00777391"/>
    <w:rsid w:val="00780317"/>
    <w:rsid w:val="0078091A"/>
    <w:rsid w:val="00780B8C"/>
    <w:rsid w:val="00780D0F"/>
    <w:rsid w:val="007815B6"/>
    <w:rsid w:val="007836C2"/>
    <w:rsid w:val="0078400E"/>
    <w:rsid w:val="00785D06"/>
    <w:rsid w:val="00785F27"/>
    <w:rsid w:val="00786193"/>
    <w:rsid w:val="0078692C"/>
    <w:rsid w:val="00786B88"/>
    <w:rsid w:val="00786C65"/>
    <w:rsid w:val="00786D15"/>
    <w:rsid w:val="00790378"/>
    <w:rsid w:val="007905BB"/>
    <w:rsid w:val="00790D7F"/>
    <w:rsid w:val="00791905"/>
    <w:rsid w:val="00791EE2"/>
    <w:rsid w:val="007922F5"/>
    <w:rsid w:val="007923C5"/>
    <w:rsid w:val="00792898"/>
    <w:rsid w:val="007929C8"/>
    <w:rsid w:val="00792AF6"/>
    <w:rsid w:val="00792D35"/>
    <w:rsid w:val="0079328C"/>
    <w:rsid w:val="00793A4F"/>
    <w:rsid w:val="00793A63"/>
    <w:rsid w:val="00793CB8"/>
    <w:rsid w:val="007944BD"/>
    <w:rsid w:val="00794533"/>
    <w:rsid w:val="00794CF9"/>
    <w:rsid w:val="00794FBA"/>
    <w:rsid w:val="00795323"/>
    <w:rsid w:val="00795347"/>
    <w:rsid w:val="007953FE"/>
    <w:rsid w:val="007971F9"/>
    <w:rsid w:val="00797877"/>
    <w:rsid w:val="0079792E"/>
    <w:rsid w:val="007A12CC"/>
    <w:rsid w:val="007A20CD"/>
    <w:rsid w:val="007A25A5"/>
    <w:rsid w:val="007A25AE"/>
    <w:rsid w:val="007A2A98"/>
    <w:rsid w:val="007A2AC4"/>
    <w:rsid w:val="007A3175"/>
    <w:rsid w:val="007A6339"/>
    <w:rsid w:val="007A6A55"/>
    <w:rsid w:val="007A6C69"/>
    <w:rsid w:val="007B0B74"/>
    <w:rsid w:val="007B0C38"/>
    <w:rsid w:val="007B1AEF"/>
    <w:rsid w:val="007B1C8F"/>
    <w:rsid w:val="007B2AE1"/>
    <w:rsid w:val="007B42E6"/>
    <w:rsid w:val="007B49A3"/>
    <w:rsid w:val="007B4C1A"/>
    <w:rsid w:val="007B4ED6"/>
    <w:rsid w:val="007B53E6"/>
    <w:rsid w:val="007B5FF1"/>
    <w:rsid w:val="007B6239"/>
    <w:rsid w:val="007B6F55"/>
    <w:rsid w:val="007B72BF"/>
    <w:rsid w:val="007B740D"/>
    <w:rsid w:val="007B785D"/>
    <w:rsid w:val="007B7920"/>
    <w:rsid w:val="007B7AC2"/>
    <w:rsid w:val="007B7C6B"/>
    <w:rsid w:val="007C0458"/>
    <w:rsid w:val="007C0754"/>
    <w:rsid w:val="007C0895"/>
    <w:rsid w:val="007C0C49"/>
    <w:rsid w:val="007C12F5"/>
    <w:rsid w:val="007C22D1"/>
    <w:rsid w:val="007C22DD"/>
    <w:rsid w:val="007C24D1"/>
    <w:rsid w:val="007C2C4A"/>
    <w:rsid w:val="007C301F"/>
    <w:rsid w:val="007C3184"/>
    <w:rsid w:val="007C31BF"/>
    <w:rsid w:val="007C3475"/>
    <w:rsid w:val="007C3C96"/>
    <w:rsid w:val="007C3CBE"/>
    <w:rsid w:val="007C3F72"/>
    <w:rsid w:val="007C47DE"/>
    <w:rsid w:val="007C5967"/>
    <w:rsid w:val="007C5A79"/>
    <w:rsid w:val="007C743C"/>
    <w:rsid w:val="007D12E2"/>
    <w:rsid w:val="007D1558"/>
    <w:rsid w:val="007D1810"/>
    <w:rsid w:val="007D22E6"/>
    <w:rsid w:val="007D2BF3"/>
    <w:rsid w:val="007D33B0"/>
    <w:rsid w:val="007D3D71"/>
    <w:rsid w:val="007D4D68"/>
    <w:rsid w:val="007D5BB0"/>
    <w:rsid w:val="007D6A7E"/>
    <w:rsid w:val="007D7188"/>
    <w:rsid w:val="007D733F"/>
    <w:rsid w:val="007D79CF"/>
    <w:rsid w:val="007D7B06"/>
    <w:rsid w:val="007D7BE9"/>
    <w:rsid w:val="007D7DA1"/>
    <w:rsid w:val="007E0AE6"/>
    <w:rsid w:val="007E0E46"/>
    <w:rsid w:val="007E2396"/>
    <w:rsid w:val="007E379B"/>
    <w:rsid w:val="007E45CB"/>
    <w:rsid w:val="007E4844"/>
    <w:rsid w:val="007E4911"/>
    <w:rsid w:val="007E4BF0"/>
    <w:rsid w:val="007E4CE5"/>
    <w:rsid w:val="007E528F"/>
    <w:rsid w:val="007E58D3"/>
    <w:rsid w:val="007E6523"/>
    <w:rsid w:val="007E6AC0"/>
    <w:rsid w:val="007E6AED"/>
    <w:rsid w:val="007E6B6A"/>
    <w:rsid w:val="007E71C8"/>
    <w:rsid w:val="007E7F9D"/>
    <w:rsid w:val="007F03A2"/>
    <w:rsid w:val="007F0EC2"/>
    <w:rsid w:val="007F0FA4"/>
    <w:rsid w:val="007F1B7D"/>
    <w:rsid w:val="007F1F38"/>
    <w:rsid w:val="007F30ED"/>
    <w:rsid w:val="007F4141"/>
    <w:rsid w:val="007F49A9"/>
    <w:rsid w:val="007F543E"/>
    <w:rsid w:val="007F6E6C"/>
    <w:rsid w:val="007F7330"/>
    <w:rsid w:val="007F74F6"/>
    <w:rsid w:val="007F7564"/>
    <w:rsid w:val="007F75F5"/>
    <w:rsid w:val="007F7EB1"/>
    <w:rsid w:val="00800D60"/>
    <w:rsid w:val="00800D87"/>
    <w:rsid w:val="00801E6D"/>
    <w:rsid w:val="00802760"/>
    <w:rsid w:val="00802A6A"/>
    <w:rsid w:val="00802B13"/>
    <w:rsid w:val="00802CA0"/>
    <w:rsid w:val="00802D58"/>
    <w:rsid w:val="008031D1"/>
    <w:rsid w:val="00803A8E"/>
    <w:rsid w:val="00803F4E"/>
    <w:rsid w:val="008041F2"/>
    <w:rsid w:val="0080523A"/>
    <w:rsid w:val="0080562C"/>
    <w:rsid w:val="00805879"/>
    <w:rsid w:val="00805A02"/>
    <w:rsid w:val="00805DF5"/>
    <w:rsid w:val="00805F13"/>
    <w:rsid w:val="0080650D"/>
    <w:rsid w:val="00807181"/>
    <w:rsid w:val="0081010F"/>
    <w:rsid w:val="00810BB4"/>
    <w:rsid w:val="00810C34"/>
    <w:rsid w:val="00811473"/>
    <w:rsid w:val="00811755"/>
    <w:rsid w:val="00811BF6"/>
    <w:rsid w:val="00812BB9"/>
    <w:rsid w:val="00812D08"/>
    <w:rsid w:val="00812E70"/>
    <w:rsid w:val="00813DE1"/>
    <w:rsid w:val="0081414D"/>
    <w:rsid w:val="008147F6"/>
    <w:rsid w:val="00814AC1"/>
    <w:rsid w:val="008150EB"/>
    <w:rsid w:val="00815805"/>
    <w:rsid w:val="00815F72"/>
    <w:rsid w:val="00815F90"/>
    <w:rsid w:val="00816682"/>
    <w:rsid w:val="00816906"/>
    <w:rsid w:val="00816BAB"/>
    <w:rsid w:val="008174C8"/>
    <w:rsid w:val="008178AF"/>
    <w:rsid w:val="00817C37"/>
    <w:rsid w:val="00820BF2"/>
    <w:rsid w:val="008216DC"/>
    <w:rsid w:val="00822297"/>
    <w:rsid w:val="0082297F"/>
    <w:rsid w:val="00822A3D"/>
    <w:rsid w:val="008239AA"/>
    <w:rsid w:val="00823A84"/>
    <w:rsid w:val="00823C7B"/>
    <w:rsid w:val="00824D62"/>
    <w:rsid w:val="00825349"/>
    <w:rsid w:val="00825571"/>
    <w:rsid w:val="008255AE"/>
    <w:rsid w:val="0082576D"/>
    <w:rsid w:val="008262C0"/>
    <w:rsid w:val="008268F2"/>
    <w:rsid w:val="0082722F"/>
    <w:rsid w:val="00827EB1"/>
    <w:rsid w:val="008300E2"/>
    <w:rsid w:val="00830481"/>
    <w:rsid w:val="00831D84"/>
    <w:rsid w:val="00831FBD"/>
    <w:rsid w:val="0083264A"/>
    <w:rsid w:val="00833604"/>
    <w:rsid w:val="00834A03"/>
    <w:rsid w:val="00834C3C"/>
    <w:rsid w:val="00834C67"/>
    <w:rsid w:val="00834CD8"/>
    <w:rsid w:val="00835524"/>
    <w:rsid w:val="00835999"/>
    <w:rsid w:val="00836479"/>
    <w:rsid w:val="0083666A"/>
    <w:rsid w:val="00836D6B"/>
    <w:rsid w:val="0083711F"/>
    <w:rsid w:val="00837551"/>
    <w:rsid w:val="00837BB8"/>
    <w:rsid w:val="00840851"/>
    <w:rsid w:val="008411A5"/>
    <w:rsid w:val="00841EB6"/>
    <w:rsid w:val="008425A7"/>
    <w:rsid w:val="00842A78"/>
    <w:rsid w:val="00843187"/>
    <w:rsid w:val="008437EF"/>
    <w:rsid w:val="00843ABE"/>
    <w:rsid w:val="00846351"/>
    <w:rsid w:val="00846D34"/>
    <w:rsid w:val="00846F1A"/>
    <w:rsid w:val="00847379"/>
    <w:rsid w:val="00847AEF"/>
    <w:rsid w:val="00847BE1"/>
    <w:rsid w:val="008504C5"/>
    <w:rsid w:val="008506EB"/>
    <w:rsid w:val="00850A17"/>
    <w:rsid w:val="0085138A"/>
    <w:rsid w:val="0085146A"/>
    <w:rsid w:val="00852FF1"/>
    <w:rsid w:val="0085392E"/>
    <w:rsid w:val="00853A41"/>
    <w:rsid w:val="00853D2E"/>
    <w:rsid w:val="0085578A"/>
    <w:rsid w:val="00856222"/>
    <w:rsid w:val="00856241"/>
    <w:rsid w:val="00856C8A"/>
    <w:rsid w:val="00857198"/>
    <w:rsid w:val="008574E9"/>
    <w:rsid w:val="00857ACC"/>
    <w:rsid w:val="0086131D"/>
    <w:rsid w:val="00861E53"/>
    <w:rsid w:val="0086271E"/>
    <w:rsid w:val="008628BA"/>
    <w:rsid w:val="00862A84"/>
    <w:rsid w:val="00862D4F"/>
    <w:rsid w:val="00862E08"/>
    <w:rsid w:val="0086325A"/>
    <w:rsid w:val="00863528"/>
    <w:rsid w:val="0086376C"/>
    <w:rsid w:val="00863875"/>
    <w:rsid w:val="00863FBF"/>
    <w:rsid w:val="008641CC"/>
    <w:rsid w:val="00864B47"/>
    <w:rsid w:val="00865BE6"/>
    <w:rsid w:val="00866CD7"/>
    <w:rsid w:val="0086765B"/>
    <w:rsid w:val="00867D44"/>
    <w:rsid w:val="00871B3A"/>
    <w:rsid w:val="00871B88"/>
    <w:rsid w:val="00872187"/>
    <w:rsid w:val="00872D7B"/>
    <w:rsid w:val="00872F1F"/>
    <w:rsid w:val="00872FAB"/>
    <w:rsid w:val="00872FC5"/>
    <w:rsid w:val="008731DD"/>
    <w:rsid w:val="00873528"/>
    <w:rsid w:val="00873641"/>
    <w:rsid w:val="0087423F"/>
    <w:rsid w:val="00874892"/>
    <w:rsid w:val="0087498C"/>
    <w:rsid w:val="00874E6C"/>
    <w:rsid w:val="00875FF9"/>
    <w:rsid w:val="00877A70"/>
    <w:rsid w:val="0088068E"/>
    <w:rsid w:val="00882BC5"/>
    <w:rsid w:val="00882BF4"/>
    <w:rsid w:val="00883E3A"/>
    <w:rsid w:val="00883E96"/>
    <w:rsid w:val="0088428D"/>
    <w:rsid w:val="008850A3"/>
    <w:rsid w:val="0088520F"/>
    <w:rsid w:val="0088566B"/>
    <w:rsid w:val="008856B6"/>
    <w:rsid w:val="00885A95"/>
    <w:rsid w:val="00885D63"/>
    <w:rsid w:val="00885D96"/>
    <w:rsid w:val="00885E29"/>
    <w:rsid w:val="008861F7"/>
    <w:rsid w:val="00886356"/>
    <w:rsid w:val="00890291"/>
    <w:rsid w:val="00890B14"/>
    <w:rsid w:val="00890FC4"/>
    <w:rsid w:val="00891004"/>
    <w:rsid w:val="0089132A"/>
    <w:rsid w:val="00891504"/>
    <w:rsid w:val="008919F9"/>
    <w:rsid w:val="00892495"/>
    <w:rsid w:val="00892C95"/>
    <w:rsid w:val="008933F3"/>
    <w:rsid w:val="00893B7C"/>
    <w:rsid w:val="00894546"/>
    <w:rsid w:val="00894B4A"/>
    <w:rsid w:val="008954C2"/>
    <w:rsid w:val="008968CF"/>
    <w:rsid w:val="0089756F"/>
    <w:rsid w:val="00897871"/>
    <w:rsid w:val="00897C25"/>
    <w:rsid w:val="008A05AC"/>
    <w:rsid w:val="008A05B5"/>
    <w:rsid w:val="008A3B83"/>
    <w:rsid w:val="008A3C4A"/>
    <w:rsid w:val="008A4083"/>
    <w:rsid w:val="008A4254"/>
    <w:rsid w:val="008A5464"/>
    <w:rsid w:val="008A5885"/>
    <w:rsid w:val="008A7318"/>
    <w:rsid w:val="008A7603"/>
    <w:rsid w:val="008B0B9E"/>
    <w:rsid w:val="008B2108"/>
    <w:rsid w:val="008B2F82"/>
    <w:rsid w:val="008B3AC6"/>
    <w:rsid w:val="008B4EC4"/>
    <w:rsid w:val="008B68C0"/>
    <w:rsid w:val="008B6CBD"/>
    <w:rsid w:val="008B700F"/>
    <w:rsid w:val="008B70DB"/>
    <w:rsid w:val="008C0D9F"/>
    <w:rsid w:val="008C0F46"/>
    <w:rsid w:val="008C1730"/>
    <w:rsid w:val="008C198F"/>
    <w:rsid w:val="008C4C31"/>
    <w:rsid w:val="008C4DAA"/>
    <w:rsid w:val="008C4F4D"/>
    <w:rsid w:val="008C521B"/>
    <w:rsid w:val="008C5479"/>
    <w:rsid w:val="008C6563"/>
    <w:rsid w:val="008C70A2"/>
    <w:rsid w:val="008C71D8"/>
    <w:rsid w:val="008C7CA5"/>
    <w:rsid w:val="008D12DA"/>
    <w:rsid w:val="008D1AEF"/>
    <w:rsid w:val="008D2211"/>
    <w:rsid w:val="008D2FDC"/>
    <w:rsid w:val="008D3203"/>
    <w:rsid w:val="008D322A"/>
    <w:rsid w:val="008D3B5A"/>
    <w:rsid w:val="008D44C4"/>
    <w:rsid w:val="008D4A57"/>
    <w:rsid w:val="008D4BAA"/>
    <w:rsid w:val="008D4D40"/>
    <w:rsid w:val="008D4E08"/>
    <w:rsid w:val="008D548B"/>
    <w:rsid w:val="008D5FB0"/>
    <w:rsid w:val="008D757A"/>
    <w:rsid w:val="008E08BA"/>
    <w:rsid w:val="008E1A82"/>
    <w:rsid w:val="008E1E6D"/>
    <w:rsid w:val="008E2827"/>
    <w:rsid w:val="008E29C8"/>
    <w:rsid w:val="008E2AAF"/>
    <w:rsid w:val="008E2AC5"/>
    <w:rsid w:val="008E4E33"/>
    <w:rsid w:val="008E4E6A"/>
    <w:rsid w:val="008E5144"/>
    <w:rsid w:val="008E587E"/>
    <w:rsid w:val="008E5A6F"/>
    <w:rsid w:val="008E6064"/>
    <w:rsid w:val="008E653D"/>
    <w:rsid w:val="008E66DC"/>
    <w:rsid w:val="008E6731"/>
    <w:rsid w:val="008E6A7A"/>
    <w:rsid w:val="008E7CA9"/>
    <w:rsid w:val="008F0A89"/>
    <w:rsid w:val="008F1EE7"/>
    <w:rsid w:val="008F233B"/>
    <w:rsid w:val="008F2585"/>
    <w:rsid w:val="008F279D"/>
    <w:rsid w:val="008F30F3"/>
    <w:rsid w:val="008F3A9F"/>
    <w:rsid w:val="008F3B0D"/>
    <w:rsid w:val="008F43A8"/>
    <w:rsid w:val="008F588D"/>
    <w:rsid w:val="008F5A8D"/>
    <w:rsid w:val="008F6616"/>
    <w:rsid w:val="008F6B2F"/>
    <w:rsid w:val="008F6B4E"/>
    <w:rsid w:val="008F75AA"/>
    <w:rsid w:val="008F77B0"/>
    <w:rsid w:val="009000D0"/>
    <w:rsid w:val="009007B0"/>
    <w:rsid w:val="009011A3"/>
    <w:rsid w:val="009011BD"/>
    <w:rsid w:val="00901C11"/>
    <w:rsid w:val="009031A4"/>
    <w:rsid w:val="00903286"/>
    <w:rsid w:val="00903BAD"/>
    <w:rsid w:val="00904054"/>
    <w:rsid w:val="009046B3"/>
    <w:rsid w:val="00904DFE"/>
    <w:rsid w:val="009051C5"/>
    <w:rsid w:val="0090529A"/>
    <w:rsid w:val="00905659"/>
    <w:rsid w:val="009056D5"/>
    <w:rsid w:val="009057B1"/>
    <w:rsid w:val="00905F66"/>
    <w:rsid w:val="009062F3"/>
    <w:rsid w:val="00906A39"/>
    <w:rsid w:val="00906E22"/>
    <w:rsid w:val="00906FE4"/>
    <w:rsid w:val="00907D87"/>
    <w:rsid w:val="00910434"/>
    <w:rsid w:val="00911325"/>
    <w:rsid w:val="00911ED4"/>
    <w:rsid w:val="00912192"/>
    <w:rsid w:val="0091293A"/>
    <w:rsid w:val="0091328C"/>
    <w:rsid w:val="00913A77"/>
    <w:rsid w:val="00913A82"/>
    <w:rsid w:val="00913BEB"/>
    <w:rsid w:val="00913F58"/>
    <w:rsid w:val="00914A01"/>
    <w:rsid w:val="00914BBC"/>
    <w:rsid w:val="009151F5"/>
    <w:rsid w:val="00915569"/>
    <w:rsid w:val="009155EF"/>
    <w:rsid w:val="00915684"/>
    <w:rsid w:val="00915899"/>
    <w:rsid w:val="009160CF"/>
    <w:rsid w:val="00916642"/>
    <w:rsid w:val="00916F01"/>
    <w:rsid w:val="00917641"/>
    <w:rsid w:val="00917984"/>
    <w:rsid w:val="009179E6"/>
    <w:rsid w:val="00917A76"/>
    <w:rsid w:val="00921BE0"/>
    <w:rsid w:val="00921CDB"/>
    <w:rsid w:val="00921E49"/>
    <w:rsid w:val="00922805"/>
    <w:rsid w:val="00922AB1"/>
    <w:rsid w:val="00924071"/>
    <w:rsid w:val="00924237"/>
    <w:rsid w:val="0092526B"/>
    <w:rsid w:val="009255B3"/>
    <w:rsid w:val="00925F93"/>
    <w:rsid w:val="00926397"/>
    <w:rsid w:val="0092758F"/>
    <w:rsid w:val="009279B2"/>
    <w:rsid w:val="00927D44"/>
    <w:rsid w:val="009311EA"/>
    <w:rsid w:val="00931FED"/>
    <w:rsid w:val="00932C28"/>
    <w:rsid w:val="00933E93"/>
    <w:rsid w:val="00935290"/>
    <w:rsid w:val="009357DE"/>
    <w:rsid w:val="00935BBE"/>
    <w:rsid w:val="00935E15"/>
    <w:rsid w:val="00936186"/>
    <w:rsid w:val="00936475"/>
    <w:rsid w:val="00936A01"/>
    <w:rsid w:val="00936C92"/>
    <w:rsid w:val="00936D4A"/>
    <w:rsid w:val="0093706E"/>
    <w:rsid w:val="00937490"/>
    <w:rsid w:val="00940333"/>
    <w:rsid w:val="00940564"/>
    <w:rsid w:val="00940972"/>
    <w:rsid w:val="0094179E"/>
    <w:rsid w:val="00941859"/>
    <w:rsid w:val="00942AA0"/>
    <w:rsid w:val="0094489A"/>
    <w:rsid w:val="00945066"/>
    <w:rsid w:val="00945536"/>
    <w:rsid w:val="0094589D"/>
    <w:rsid w:val="009459E5"/>
    <w:rsid w:val="00945E37"/>
    <w:rsid w:val="00945F93"/>
    <w:rsid w:val="009468D1"/>
    <w:rsid w:val="0094701D"/>
    <w:rsid w:val="009470FF"/>
    <w:rsid w:val="009473E1"/>
    <w:rsid w:val="00947A47"/>
    <w:rsid w:val="00947DE9"/>
    <w:rsid w:val="009500EA"/>
    <w:rsid w:val="0095011F"/>
    <w:rsid w:val="009503A9"/>
    <w:rsid w:val="00950638"/>
    <w:rsid w:val="00950A58"/>
    <w:rsid w:val="009515EF"/>
    <w:rsid w:val="00952302"/>
    <w:rsid w:val="00952817"/>
    <w:rsid w:val="009542C4"/>
    <w:rsid w:val="00954489"/>
    <w:rsid w:val="00954CF2"/>
    <w:rsid w:val="00955233"/>
    <w:rsid w:val="00955B04"/>
    <w:rsid w:val="00955C2F"/>
    <w:rsid w:val="00955E6D"/>
    <w:rsid w:val="0095634D"/>
    <w:rsid w:val="00957BCC"/>
    <w:rsid w:val="00957E54"/>
    <w:rsid w:val="00960489"/>
    <w:rsid w:val="009616DB"/>
    <w:rsid w:val="009619AF"/>
    <w:rsid w:val="009619B9"/>
    <w:rsid w:val="00962E80"/>
    <w:rsid w:val="0096333D"/>
    <w:rsid w:val="009637C8"/>
    <w:rsid w:val="00963878"/>
    <w:rsid w:val="00963953"/>
    <w:rsid w:val="00963958"/>
    <w:rsid w:val="009639C2"/>
    <w:rsid w:val="00963C2E"/>
    <w:rsid w:val="00964172"/>
    <w:rsid w:val="00964EC2"/>
    <w:rsid w:val="009650FC"/>
    <w:rsid w:val="0096572F"/>
    <w:rsid w:val="00965CAA"/>
    <w:rsid w:val="009660A7"/>
    <w:rsid w:val="0096695B"/>
    <w:rsid w:val="009670CF"/>
    <w:rsid w:val="009679FA"/>
    <w:rsid w:val="00967A7D"/>
    <w:rsid w:val="00967CD8"/>
    <w:rsid w:val="00970505"/>
    <w:rsid w:val="009722BB"/>
    <w:rsid w:val="009727F1"/>
    <w:rsid w:val="00973305"/>
    <w:rsid w:val="00973DCE"/>
    <w:rsid w:val="00974B53"/>
    <w:rsid w:val="00975950"/>
    <w:rsid w:val="00975D9A"/>
    <w:rsid w:val="009763AB"/>
    <w:rsid w:val="00976EE4"/>
    <w:rsid w:val="00976FFD"/>
    <w:rsid w:val="00977924"/>
    <w:rsid w:val="009809E8"/>
    <w:rsid w:val="00980B27"/>
    <w:rsid w:val="00980D8C"/>
    <w:rsid w:val="009810B5"/>
    <w:rsid w:val="00981100"/>
    <w:rsid w:val="009811F2"/>
    <w:rsid w:val="00981B15"/>
    <w:rsid w:val="0098216C"/>
    <w:rsid w:val="009829D2"/>
    <w:rsid w:val="009837C6"/>
    <w:rsid w:val="00983F21"/>
    <w:rsid w:val="009847DF"/>
    <w:rsid w:val="00984FA7"/>
    <w:rsid w:val="009853F0"/>
    <w:rsid w:val="00985404"/>
    <w:rsid w:val="009854AE"/>
    <w:rsid w:val="00985E55"/>
    <w:rsid w:val="00985ED3"/>
    <w:rsid w:val="0098604A"/>
    <w:rsid w:val="0098624F"/>
    <w:rsid w:val="00986518"/>
    <w:rsid w:val="00986BC6"/>
    <w:rsid w:val="00986DFE"/>
    <w:rsid w:val="00987188"/>
    <w:rsid w:val="009902B2"/>
    <w:rsid w:val="0099038F"/>
    <w:rsid w:val="00990D00"/>
    <w:rsid w:val="00991566"/>
    <w:rsid w:val="00991948"/>
    <w:rsid w:val="00992153"/>
    <w:rsid w:val="0099217B"/>
    <w:rsid w:val="009923EF"/>
    <w:rsid w:val="00992B72"/>
    <w:rsid w:val="00993002"/>
    <w:rsid w:val="00994A73"/>
    <w:rsid w:val="00995094"/>
    <w:rsid w:val="00995CFE"/>
    <w:rsid w:val="00995DB7"/>
    <w:rsid w:val="009A0155"/>
    <w:rsid w:val="009A070D"/>
    <w:rsid w:val="009A0B9C"/>
    <w:rsid w:val="009A0BC8"/>
    <w:rsid w:val="009A1AE3"/>
    <w:rsid w:val="009A205D"/>
    <w:rsid w:val="009A212C"/>
    <w:rsid w:val="009A2BBD"/>
    <w:rsid w:val="009A2EC8"/>
    <w:rsid w:val="009A3038"/>
    <w:rsid w:val="009A393E"/>
    <w:rsid w:val="009A3CAE"/>
    <w:rsid w:val="009A3DD2"/>
    <w:rsid w:val="009A4546"/>
    <w:rsid w:val="009A4FAE"/>
    <w:rsid w:val="009A5072"/>
    <w:rsid w:val="009A5E66"/>
    <w:rsid w:val="009A731F"/>
    <w:rsid w:val="009A74A4"/>
    <w:rsid w:val="009A77FE"/>
    <w:rsid w:val="009A7BA7"/>
    <w:rsid w:val="009A7BAC"/>
    <w:rsid w:val="009B017D"/>
    <w:rsid w:val="009B063B"/>
    <w:rsid w:val="009B069D"/>
    <w:rsid w:val="009B06CB"/>
    <w:rsid w:val="009B10F6"/>
    <w:rsid w:val="009B1F07"/>
    <w:rsid w:val="009B2601"/>
    <w:rsid w:val="009B2CB2"/>
    <w:rsid w:val="009B2E9B"/>
    <w:rsid w:val="009B32C2"/>
    <w:rsid w:val="009B68F4"/>
    <w:rsid w:val="009B6D78"/>
    <w:rsid w:val="009B731D"/>
    <w:rsid w:val="009B74F5"/>
    <w:rsid w:val="009B7799"/>
    <w:rsid w:val="009C20A0"/>
    <w:rsid w:val="009C217D"/>
    <w:rsid w:val="009C2474"/>
    <w:rsid w:val="009C3996"/>
    <w:rsid w:val="009C3D15"/>
    <w:rsid w:val="009C40AF"/>
    <w:rsid w:val="009C51CD"/>
    <w:rsid w:val="009C5925"/>
    <w:rsid w:val="009C5BF0"/>
    <w:rsid w:val="009C602C"/>
    <w:rsid w:val="009C60E5"/>
    <w:rsid w:val="009C6914"/>
    <w:rsid w:val="009C6AE6"/>
    <w:rsid w:val="009C78AF"/>
    <w:rsid w:val="009D0067"/>
    <w:rsid w:val="009D0B2D"/>
    <w:rsid w:val="009D0C2D"/>
    <w:rsid w:val="009D2169"/>
    <w:rsid w:val="009D296C"/>
    <w:rsid w:val="009D298A"/>
    <w:rsid w:val="009D2C90"/>
    <w:rsid w:val="009D36A5"/>
    <w:rsid w:val="009D38A5"/>
    <w:rsid w:val="009D39A4"/>
    <w:rsid w:val="009D3DB9"/>
    <w:rsid w:val="009D3EDC"/>
    <w:rsid w:val="009D45CA"/>
    <w:rsid w:val="009D6385"/>
    <w:rsid w:val="009D65DC"/>
    <w:rsid w:val="009D68CD"/>
    <w:rsid w:val="009D73CA"/>
    <w:rsid w:val="009D7F0D"/>
    <w:rsid w:val="009E09E2"/>
    <w:rsid w:val="009E0B82"/>
    <w:rsid w:val="009E0F53"/>
    <w:rsid w:val="009E10F4"/>
    <w:rsid w:val="009E1106"/>
    <w:rsid w:val="009E1212"/>
    <w:rsid w:val="009E1D2C"/>
    <w:rsid w:val="009E2D48"/>
    <w:rsid w:val="009E331A"/>
    <w:rsid w:val="009E37CB"/>
    <w:rsid w:val="009E3CFF"/>
    <w:rsid w:val="009E4236"/>
    <w:rsid w:val="009E4963"/>
    <w:rsid w:val="009E4D14"/>
    <w:rsid w:val="009E569E"/>
    <w:rsid w:val="009E61F8"/>
    <w:rsid w:val="009E7C27"/>
    <w:rsid w:val="009F04BC"/>
    <w:rsid w:val="009F07E0"/>
    <w:rsid w:val="009F0BBD"/>
    <w:rsid w:val="009F0D8A"/>
    <w:rsid w:val="009F0F86"/>
    <w:rsid w:val="009F12E5"/>
    <w:rsid w:val="009F1CAE"/>
    <w:rsid w:val="009F1EFD"/>
    <w:rsid w:val="009F26A4"/>
    <w:rsid w:val="009F2BF1"/>
    <w:rsid w:val="009F3337"/>
    <w:rsid w:val="009F3342"/>
    <w:rsid w:val="009F3E8B"/>
    <w:rsid w:val="009F46C7"/>
    <w:rsid w:val="009F47D1"/>
    <w:rsid w:val="009F48BC"/>
    <w:rsid w:val="009F61BC"/>
    <w:rsid w:val="009F6CE6"/>
    <w:rsid w:val="009F7A6F"/>
    <w:rsid w:val="009F7B8B"/>
    <w:rsid w:val="00A00193"/>
    <w:rsid w:val="00A00291"/>
    <w:rsid w:val="00A0079D"/>
    <w:rsid w:val="00A00C38"/>
    <w:rsid w:val="00A0141F"/>
    <w:rsid w:val="00A0205D"/>
    <w:rsid w:val="00A028ED"/>
    <w:rsid w:val="00A0292B"/>
    <w:rsid w:val="00A0326F"/>
    <w:rsid w:val="00A0351A"/>
    <w:rsid w:val="00A044AB"/>
    <w:rsid w:val="00A05940"/>
    <w:rsid w:val="00A0652A"/>
    <w:rsid w:val="00A06879"/>
    <w:rsid w:val="00A06A77"/>
    <w:rsid w:val="00A06DE1"/>
    <w:rsid w:val="00A07126"/>
    <w:rsid w:val="00A07C99"/>
    <w:rsid w:val="00A07DD3"/>
    <w:rsid w:val="00A07F30"/>
    <w:rsid w:val="00A10EA5"/>
    <w:rsid w:val="00A111D5"/>
    <w:rsid w:val="00A121B4"/>
    <w:rsid w:val="00A12963"/>
    <w:rsid w:val="00A12AFF"/>
    <w:rsid w:val="00A13375"/>
    <w:rsid w:val="00A135B3"/>
    <w:rsid w:val="00A135F5"/>
    <w:rsid w:val="00A13958"/>
    <w:rsid w:val="00A13A0F"/>
    <w:rsid w:val="00A14A25"/>
    <w:rsid w:val="00A154E8"/>
    <w:rsid w:val="00A1589E"/>
    <w:rsid w:val="00A15A31"/>
    <w:rsid w:val="00A15AD3"/>
    <w:rsid w:val="00A16450"/>
    <w:rsid w:val="00A17827"/>
    <w:rsid w:val="00A1787C"/>
    <w:rsid w:val="00A20E1C"/>
    <w:rsid w:val="00A216AD"/>
    <w:rsid w:val="00A2205C"/>
    <w:rsid w:val="00A22214"/>
    <w:rsid w:val="00A22E08"/>
    <w:rsid w:val="00A22F00"/>
    <w:rsid w:val="00A23750"/>
    <w:rsid w:val="00A23FBD"/>
    <w:rsid w:val="00A24052"/>
    <w:rsid w:val="00A257E2"/>
    <w:rsid w:val="00A25FA7"/>
    <w:rsid w:val="00A262DF"/>
    <w:rsid w:val="00A2750B"/>
    <w:rsid w:val="00A27851"/>
    <w:rsid w:val="00A27F70"/>
    <w:rsid w:val="00A30020"/>
    <w:rsid w:val="00A30030"/>
    <w:rsid w:val="00A30505"/>
    <w:rsid w:val="00A305CE"/>
    <w:rsid w:val="00A31904"/>
    <w:rsid w:val="00A32DB5"/>
    <w:rsid w:val="00A33024"/>
    <w:rsid w:val="00A3310A"/>
    <w:rsid w:val="00A33C4D"/>
    <w:rsid w:val="00A33D1F"/>
    <w:rsid w:val="00A33F6D"/>
    <w:rsid w:val="00A34806"/>
    <w:rsid w:val="00A3546F"/>
    <w:rsid w:val="00A36035"/>
    <w:rsid w:val="00A3613A"/>
    <w:rsid w:val="00A37471"/>
    <w:rsid w:val="00A40AF7"/>
    <w:rsid w:val="00A415FC"/>
    <w:rsid w:val="00A41B94"/>
    <w:rsid w:val="00A41CD2"/>
    <w:rsid w:val="00A41EC0"/>
    <w:rsid w:val="00A42D01"/>
    <w:rsid w:val="00A434A1"/>
    <w:rsid w:val="00A4357D"/>
    <w:rsid w:val="00A43771"/>
    <w:rsid w:val="00A43BDD"/>
    <w:rsid w:val="00A43F2E"/>
    <w:rsid w:val="00A442E1"/>
    <w:rsid w:val="00A44334"/>
    <w:rsid w:val="00A45334"/>
    <w:rsid w:val="00A4579E"/>
    <w:rsid w:val="00A45A55"/>
    <w:rsid w:val="00A45A8E"/>
    <w:rsid w:val="00A46FC2"/>
    <w:rsid w:val="00A47B34"/>
    <w:rsid w:val="00A47C23"/>
    <w:rsid w:val="00A5173E"/>
    <w:rsid w:val="00A51F99"/>
    <w:rsid w:val="00A52661"/>
    <w:rsid w:val="00A5296C"/>
    <w:rsid w:val="00A52CE3"/>
    <w:rsid w:val="00A52DB6"/>
    <w:rsid w:val="00A52DD8"/>
    <w:rsid w:val="00A53792"/>
    <w:rsid w:val="00A54084"/>
    <w:rsid w:val="00A550D2"/>
    <w:rsid w:val="00A552ED"/>
    <w:rsid w:val="00A55C7D"/>
    <w:rsid w:val="00A56561"/>
    <w:rsid w:val="00A56E68"/>
    <w:rsid w:val="00A57588"/>
    <w:rsid w:val="00A57D1C"/>
    <w:rsid w:val="00A60E2D"/>
    <w:rsid w:val="00A6180A"/>
    <w:rsid w:val="00A624A9"/>
    <w:rsid w:val="00A6257C"/>
    <w:rsid w:val="00A62CC7"/>
    <w:rsid w:val="00A63097"/>
    <w:rsid w:val="00A63B2F"/>
    <w:rsid w:val="00A63F0A"/>
    <w:rsid w:val="00A6470A"/>
    <w:rsid w:val="00A6492E"/>
    <w:rsid w:val="00A65F23"/>
    <w:rsid w:val="00A661E2"/>
    <w:rsid w:val="00A66862"/>
    <w:rsid w:val="00A67117"/>
    <w:rsid w:val="00A67498"/>
    <w:rsid w:val="00A677B4"/>
    <w:rsid w:val="00A6782C"/>
    <w:rsid w:val="00A67B53"/>
    <w:rsid w:val="00A67EF3"/>
    <w:rsid w:val="00A700B4"/>
    <w:rsid w:val="00A7019E"/>
    <w:rsid w:val="00A70C05"/>
    <w:rsid w:val="00A71686"/>
    <w:rsid w:val="00A725BF"/>
    <w:rsid w:val="00A726B6"/>
    <w:rsid w:val="00A72F7F"/>
    <w:rsid w:val="00A73541"/>
    <w:rsid w:val="00A73545"/>
    <w:rsid w:val="00A73C2A"/>
    <w:rsid w:val="00A765D1"/>
    <w:rsid w:val="00A766E3"/>
    <w:rsid w:val="00A772F9"/>
    <w:rsid w:val="00A7736D"/>
    <w:rsid w:val="00A774EA"/>
    <w:rsid w:val="00A77C2F"/>
    <w:rsid w:val="00A77F8C"/>
    <w:rsid w:val="00A80BBC"/>
    <w:rsid w:val="00A811C9"/>
    <w:rsid w:val="00A81581"/>
    <w:rsid w:val="00A81C9B"/>
    <w:rsid w:val="00A82D4C"/>
    <w:rsid w:val="00A8379A"/>
    <w:rsid w:val="00A83A19"/>
    <w:rsid w:val="00A843A8"/>
    <w:rsid w:val="00A84400"/>
    <w:rsid w:val="00A84540"/>
    <w:rsid w:val="00A84C4C"/>
    <w:rsid w:val="00A84FAD"/>
    <w:rsid w:val="00A850A4"/>
    <w:rsid w:val="00A85456"/>
    <w:rsid w:val="00A858D9"/>
    <w:rsid w:val="00A85D67"/>
    <w:rsid w:val="00A85E2F"/>
    <w:rsid w:val="00A866E9"/>
    <w:rsid w:val="00A8713F"/>
    <w:rsid w:val="00A877A8"/>
    <w:rsid w:val="00A909AD"/>
    <w:rsid w:val="00A917E9"/>
    <w:rsid w:val="00A9203F"/>
    <w:rsid w:val="00A929DA"/>
    <w:rsid w:val="00A92CD0"/>
    <w:rsid w:val="00A92F96"/>
    <w:rsid w:val="00A92FA0"/>
    <w:rsid w:val="00A93023"/>
    <w:rsid w:val="00A933BF"/>
    <w:rsid w:val="00A93C62"/>
    <w:rsid w:val="00A93D0F"/>
    <w:rsid w:val="00A93E12"/>
    <w:rsid w:val="00A93FD1"/>
    <w:rsid w:val="00A93FF0"/>
    <w:rsid w:val="00A947DD"/>
    <w:rsid w:val="00A9481E"/>
    <w:rsid w:val="00A94C68"/>
    <w:rsid w:val="00A95179"/>
    <w:rsid w:val="00A95362"/>
    <w:rsid w:val="00A953D3"/>
    <w:rsid w:val="00A96655"/>
    <w:rsid w:val="00A96F84"/>
    <w:rsid w:val="00AA0904"/>
    <w:rsid w:val="00AA0C35"/>
    <w:rsid w:val="00AA19DA"/>
    <w:rsid w:val="00AA328C"/>
    <w:rsid w:val="00AA458B"/>
    <w:rsid w:val="00AA46C6"/>
    <w:rsid w:val="00AA481C"/>
    <w:rsid w:val="00AA50EA"/>
    <w:rsid w:val="00AA607C"/>
    <w:rsid w:val="00AA6389"/>
    <w:rsid w:val="00AA6A94"/>
    <w:rsid w:val="00AA7DA2"/>
    <w:rsid w:val="00AA7EF7"/>
    <w:rsid w:val="00AB05CC"/>
    <w:rsid w:val="00AB106C"/>
    <w:rsid w:val="00AB1300"/>
    <w:rsid w:val="00AB1F24"/>
    <w:rsid w:val="00AB2EB8"/>
    <w:rsid w:val="00AB3354"/>
    <w:rsid w:val="00AB44E1"/>
    <w:rsid w:val="00AB4613"/>
    <w:rsid w:val="00AB5C47"/>
    <w:rsid w:val="00AB64E9"/>
    <w:rsid w:val="00AB6689"/>
    <w:rsid w:val="00AB6BC5"/>
    <w:rsid w:val="00AB7114"/>
    <w:rsid w:val="00AC05D8"/>
    <w:rsid w:val="00AC06EC"/>
    <w:rsid w:val="00AC0847"/>
    <w:rsid w:val="00AC12B6"/>
    <w:rsid w:val="00AC1333"/>
    <w:rsid w:val="00AC30CD"/>
    <w:rsid w:val="00AC3427"/>
    <w:rsid w:val="00AC3A0D"/>
    <w:rsid w:val="00AC450A"/>
    <w:rsid w:val="00AC4932"/>
    <w:rsid w:val="00AC4E91"/>
    <w:rsid w:val="00AC4F9C"/>
    <w:rsid w:val="00AC52F6"/>
    <w:rsid w:val="00AC60AA"/>
    <w:rsid w:val="00AC6EC0"/>
    <w:rsid w:val="00AC7011"/>
    <w:rsid w:val="00AC704B"/>
    <w:rsid w:val="00AC7356"/>
    <w:rsid w:val="00AD03C8"/>
    <w:rsid w:val="00AD09B0"/>
    <w:rsid w:val="00AD0A5A"/>
    <w:rsid w:val="00AD0AE3"/>
    <w:rsid w:val="00AD1346"/>
    <w:rsid w:val="00AD197A"/>
    <w:rsid w:val="00AD19E0"/>
    <w:rsid w:val="00AD1AF0"/>
    <w:rsid w:val="00AD21EA"/>
    <w:rsid w:val="00AD2A27"/>
    <w:rsid w:val="00AD32D3"/>
    <w:rsid w:val="00AD3DEF"/>
    <w:rsid w:val="00AD3E05"/>
    <w:rsid w:val="00AD42C4"/>
    <w:rsid w:val="00AD45C9"/>
    <w:rsid w:val="00AD56DA"/>
    <w:rsid w:val="00AD5778"/>
    <w:rsid w:val="00AD648D"/>
    <w:rsid w:val="00AD662A"/>
    <w:rsid w:val="00AD70FE"/>
    <w:rsid w:val="00AD7B87"/>
    <w:rsid w:val="00AD7F56"/>
    <w:rsid w:val="00AE0385"/>
    <w:rsid w:val="00AE0C5F"/>
    <w:rsid w:val="00AE0E41"/>
    <w:rsid w:val="00AE185F"/>
    <w:rsid w:val="00AE18EB"/>
    <w:rsid w:val="00AE1E7A"/>
    <w:rsid w:val="00AE1F16"/>
    <w:rsid w:val="00AE3215"/>
    <w:rsid w:val="00AE326B"/>
    <w:rsid w:val="00AE4B08"/>
    <w:rsid w:val="00AE4BD1"/>
    <w:rsid w:val="00AE4D46"/>
    <w:rsid w:val="00AE5429"/>
    <w:rsid w:val="00AE546B"/>
    <w:rsid w:val="00AE578F"/>
    <w:rsid w:val="00AE758F"/>
    <w:rsid w:val="00AE796A"/>
    <w:rsid w:val="00AE7AC0"/>
    <w:rsid w:val="00AF1A77"/>
    <w:rsid w:val="00AF2313"/>
    <w:rsid w:val="00AF2DFC"/>
    <w:rsid w:val="00AF2F59"/>
    <w:rsid w:val="00AF2FDF"/>
    <w:rsid w:val="00AF3386"/>
    <w:rsid w:val="00AF3B55"/>
    <w:rsid w:val="00AF3D02"/>
    <w:rsid w:val="00AF3F55"/>
    <w:rsid w:val="00AF5915"/>
    <w:rsid w:val="00AF62CB"/>
    <w:rsid w:val="00AF6386"/>
    <w:rsid w:val="00AF63C7"/>
    <w:rsid w:val="00AF65B3"/>
    <w:rsid w:val="00AF67BD"/>
    <w:rsid w:val="00AF6BBA"/>
    <w:rsid w:val="00AF785B"/>
    <w:rsid w:val="00AF7EA0"/>
    <w:rsid w:val="00B00361"/>
    <w:rsid w:val="00B009C4"/>
    <w:rsid w:val="00B01B82"/>
    <w:rsid w:val="00B01DF1"/>
    <w:rsid w:val="00B0279A"/>
    <w:rsid w:val="00B02D8C"/>
    <w:rsid w:val="00B0359D"/>
    <w:rsid w:val="00B0376D"/>
    <w:rsid w:val="00B0491D"/>
    <w:rsid w:val="00B04A7C"/>
    <w:rsid w:val="00B04E7C"/>
    <w:rsid w:val="00B05794"/>
    <w:rsid w:val="00B06AEB"/>
    <w:rsid w:val="00B0767E"/>
    <w:rsid w:val="00B07760"/>
    <w:rsid w:val="00B077FE"/>
    <w:rsid w:val="00B102D0"/>
    <w:rsid w:val="00B10FA7"/>
    <w:rsid w:val="00B11606"/>
    <w:rsid w:val="00B11A4D"/>
    <w:rsid w:val="00B125F4"/>
    <w:rsid w:val="00B12A25"/>
    <w:rsid w:val="00B1355E"/>
    <w:rsid w:val="00B13B9D"/>
    <w:rsid w:val="00B13E6F"/>
    <w:rsid w:val="00B14C96"/>
    <w:rsid w:val="00B14E79"/>
    <w:rsid w:val="00B14EC1"/>
    <w:rsid w:val="00B14EC5"/>
    <w:rsid w:val="00B1520C"/>
    <w:rsid w:val="00B15A2C"/>
    <w:rsid w:val="00B15B0C"/>
    <w:rsid w:val="00B16163"/>
    <w:rsid w:val="00B16FFF"/>
    <w:rsid w:val="00B20B86"/>
    <w:rsid w:val="00B2198C"/>
    <w:rsid w:val="00B22C9C"/>
    <w:rsid w:val="00B22EC8"/>
    <w:rsid w:val="00B22FCC"/>
    <w:rsid w:val="00B233B0"/>
    <w:rsid w:val="00B240D9"/>
    <w:rsid w:val="00B246B9"/>
    <w:rsid w:val="00B24D58"/>
    <w:rsid w:val="00B256DA"/>
    <w:rsid w:val="00B2611C"/>
    <w:rsid w:val="00B26344"/>
    <w:rsid w:val="00B264D6"/>
    <w:rsid w:val="00B2666F"/>
    <w:rsid w:val="00B26EB2"/>
    <w:rsid w:val="00B26F19"/>
    <w:rsid w:val="00B26F76"/>
    <w:rsid w:val="00B3094F"/>
    <w:rsid w:val="00B311C1"/>
    <w:rsid w:val="00B31EBE"/>
    <w:rsid w:val="00B32842"/>
    <w:rsid w:val="00B334E4"/>
    <w:rsid w:val="00B33B68"/>
    <w:rsid w:val="00B3413E"/>
    <w:rsid w:val="00B34207"/>
    <w:rsid w:val="00B34304"/>
    <w:rsid w:val="00B348E9"/>
    <w:rsid w:val="00B34B22"/>
    <w:rsid w:val="00B34E00"/>
    <w:rsid w:val="00B34EAF"/>
    <w:rsid w:val="00B34F77"/>
    <w:rsid w:val="00B35506"/>
    <w:rsid w:val="00B35A4D"/>
    <w:rsid w:val="00B35C7D"/>
    <w:rsid w:val="00B35D61"/>
    <w:rsid w:val="00B36071"/>
    <w:rsid w:val="00B36649"/>
    <w:rsid w:val="00B3669F"/>
    <w:rsid w:val="00B369DE"/>
    <w:rsid w:val="00B36EB5"/>
    <w:rsid w:val="00B36F1D"/>
    <w:rsid w:val="00B3700C"/>
    <w:rsid w:val="00B40407"/>
    <w:rsid w:val="00B409DE"/>
    <w:rsid w:val="00B416DC"/>
    <w:rsid w:val="00B41BCB"/>
    <w:rsid w:val="00B41BE5"/>
    <w:rsid w:val="00B42DF6"/>
    <w:rsid w:val="00B42E26"/>
    <w:rsid w:val="00B4492B"/>
    <w:rsid w:val="00B450EC"/>
    <w:rsid w:val="00B45237"/>
    <w:rsid w:val="00B4556A"/>
    <w:rsid w:val="00B45764"/>
    <w:rsid w:val="00B47C44"/>
    <w:rsid w:val="00B47CDF"/>
    <w:rsid w:val="00B50AED"/>
    <w:rsid w:val="00B50BCE"/>
    <w:rsid w:val="00B50E02"/>
    <w:rsid w:val="00B50EE6"/>
    <w:rsid w:val="00B51287"/>
    <w:rsid w:val="00B516C5"/>
    <w:rsid w:val="00B534DD"/>
    <w:rsid w:val="00B540DF"/>
    <w:rsid w:val="00B5424C"/>
    <w:rsid w:val="00B543DF"/>
    <w:rsid w:val="00B54471"/>
    <w:rsid w:val="00B548FA"/>
    <w:rsid w:val="00B54A83"/>
    <w:rsid w:val="00B56B3D"/>
    <w:rsid w:val="00B575F8"/>
    <w:rsid w:val="00B57A41"/>
    <w:rsid w:val="00B606E8"/>
    <w:rsid w:val="00B61320"/>
    <w:rsid w:val="00B61E29"/>
    <w:rsid w:val="00B62641"/>
    <w:rsid w:val="00B62B73"/>
    <w:rsid w:val="00B62CF8"/>
    <w:rsid w:val="00B63BB5"/>
    <w:rsid w:val="00B63E9A"/>
    <w:rsid w:val="00B6421A"/>
    <w:rsid w:val="00B643ED"/>
    <w:rsid w:val="00B64585"/>
    <w:rsid w:val="00B65ADD"/>
    <w:rsid w:val="00B660E2"/>
    <w:rsid w:val="00B67493"/>
    <w:rsid w:val="00B67631"/>
    <w:rsid w:val="00B701F7"/>
    <w:rsid w:val="00B70570"/>
    <w:rsid w:val="00B705C1"/>
    <w:rsid w:val="00B7064C"/>
    <w:rsid w:val="00B708F6"/>
    <w:rsid w:val="00B70FD2"/>
    <w:rsid w:val="00B7146A"/>
    <w:rsid w:val="00B72569"/>
    <w:rsid w:val="00B72DDE"/>
    <w:rsid w:val="00B72E5F"/>
    <w:rsid w:val="00B733C2"/>
    <w:rsid w:val="00B73CDE"/>
    <w:rsid w:val="00B73F6F"/>
    <w:rsid w:val="00B745FA"/>
    <w:rsid w:val="00B754E9"/>
    <w:rsid w:val="00B75BDA"/>
    <w:rsid w:val="00B76263"/>
    <w:rsid w:val="00B76B5D"/>
    <w:rsid w:val="00B776BC"/>
    <w:rsid w:val="00B80192"/>
    <w:rsid w:val="00B80236"/>
    <w:rsid w:val="00B8084C"/>
    <w:rsid w:val="00B80D53"/>
    <w:rsid w:val="00B80F22"/>
    <w:rsid w:val="00B80FA7"/>
    <w:rsid w:val="00B83190"/>
    <w:rsid w:val="00B83887"/>
    <w:rsid w:val="00B84537"/>
    <w:rsid w:val="00B84EBD"/>
    <w:rsid w:val="00B85005"/>
    <w:rsid w:val="00B86927"/>
    <w:rsid w:val="00B86AE0"/>
    <w:rsid w:val="00B871CF"/>
    <w:rsid w:val="00B87772"/>
    <w:rsid w:val="00B911F4"/>
    <w:rsid w:val="00B91C5B"/>
    <w:rsid w:val="00B9219A"/>
    <w:rsid w:val="00B94DF4"/>
    <w:rsid w:val="00B94F94"/>
    <w:rsid w:val="00B9698B"/>
    <w:rsid w:val="00BA02C9"/>
    <w:rsid w:val="00BA0844"/>
    <w:rsid w:val="00BA15A2"/>
    <w:rsid w:val="00BA1FBB"/>
    <w:rsid w:val="00BA2C3B"/>
    <w:rsid w:val="00BA2FE9"/>
    <w:rsid w:val="00BA3160"/>
    <w:rsid w:val="00BA33DE"/>
    <w:rsid w:val="00BA4F15"/>
    <w:rsid w:val="00BA5863"/>
    <w:rsid w:val="00BA5D76"/>
    <w:rsid w:val="00BA5FAB"/>
    <w:rsid w:val="00BA62D7"/>
    <w:rsid w:val="00BA6C2F"/>
    <w:rsid w:val="00BA73EC"/>
    <w:rsid w:val="00BA773F"/>
    <w:rsid w:val="00BA7A3D"/>
    <w:rsid w:val="00BA7B27"/>
    <w:rsid w:val="00BA7D6D"/>
    <w:rsid w:val="00BB0799"/>
    <w:rsid w:val="00BB0D30"/>
    <w:rsid w:val="00BB1628"/>
    <w:rsid w:val="00BB1691"/>
    <w:rsid w:val="00BB16A0"/>
    <w:rsid w:val="00BB212A"/>
    <w:rsid w:val="00BB2858"/>
    <w:rsid w:val="00BB3183"/>
    <w:rsid w:val="00BB31D7"/>
    <w:rsid w:val="00BB4B6B"/>
    <w:rsid w:val="00BB4CE5"/>
    <w:rsid w:val="00BB606B"/>
    <w:rsid w:val="00BB678B"/>
    <w:rsid w:val="00BB69F2"/>
    <w:rsid w:val="00BB6F11"/>
    <w:rsid w:val="00BB710B"/>
    <w:rsid w:val="00BB7190"/>
    <w:rsid w:val="00BC0473"/>
    <w:rsid w:val="00BC0C1F"/>
    <w:rsid w:val="00BC0C7B"/>
    <w:rsid w:val="00BC1289"/>
    <w:rsid w:val="00BC1F6D"/>
    <w:rsid w:val="00BC23C2"/>
    <w:rsid w:val="00BC244C"/>
    <w:rsid w:val="00BC2956"/>
    <w:rsid w:val="00BC2A99"/>
    <w:rsid w:val="00BC30DB"/>
    <w:rsid w:val="00BC39EF"/>
    <w:rsid w:val="00BC4F00"/>
    <w:rsid w:val="00BC5C81"/>
    <w:rsid w:val="00BC67FC"/>
    <w:rsid w:val="00BC6FA7"/>
    <w:rsid w:val="00BD1464"/>
    <w:rsid w:val="00BD35C1"/>
    <w:rsid w:val="00BD35C7"/>
    <w:rsid w:val="00BD383C"/>
    <w:rsid w:val="00BD38C1"/>
    <w:rsid w:val="00BD46DE"/>
    <w:rsid w:val="00BD4E7F"/>
    <w:rsid w:val="00BD6427"/>
    <w:rsid w:val="00BD7941"/>
    <w:rsid w:val="00BE02C6"/>
    <w:rsid w:val="00BE14A8"/>
    <w:rsid w:val="00BE1528"/>
    <w:rsid w:val="00BE1BE4"/>
    <w:rsid w:val="00BE2077"/>
    <w:rsid w:val="00BE33A6"/>
    <w:rsid w:val="00BE3573"/>
    <w:rsid w:val="00BE4321"/>
    <w:rsid w:val="00BE4360"/>
    <w:rsid w:val="00BE4634"/>
    <w:rsid w:val="00BE478C"/>
    <w:rsid w:val="00BE4DA1"/>
    <w:rsid w:val="00BE5C00"/>
    <w:rsid w:val="00BE6152"/>
    <w:rsid w:val="00BE650E"/>
    <w:rsid w:val="00BE69E6"/>
    <w:rsid w:val="00BE6B3A"/>
    <w:rsid w:val="00BE7902"/>
    <w:rsid w:val="00BE7E72"/>
    <w:rsid w:val="00BF03C0"/>
    <w:rsid w:val="00BF0FF2"/>
    <w:rsid w:val="00BF1BDF"/>
    <w:rsid w:val="00BF2288"/>
    <w:rsid w:val="00BF24CC"/>
    <w:rsid w:val="00BF3092"/>
    <w:rsid w:val="00BF31E5"/>
    <w:rsid w:val="00BF33A9"/>
    <w:rsid w:val="00BF356F"/>
    <w:rsid w:val="00BF3AEE"/>
    <w:rsid w:val="00BF54D3"/>
    <w:rsid w:val="00BF65F7"/>
    <w:rsid w:val="00BF6730"/>
    <w:rsid w:val="00BF70FA"/>
    <w:rsid w:val="00BF7843"/>
    <w:rsid w:val="00BF7AF7"/>
    <w:rsid w:val="00BF7C92"/>
    <w:rsid w:val="00C000FD"/>
    <w:rsid w:val="00C0011C"/>
    <w:rsid w:val="00C00814"/>
    <w:rsid w:val="00C010DF"/>
    <w:rsid w:val="00C015CE"/>
    <w:rsid w:val="00C01959"/>
    <w:rsid w:val="00C021C6"/>
    <w:rsid w:val="00C02D10"/>
    <w:rsid w:val="00C039DF"/>
    <w:rsid w:val="00C03C99"/>
    <w:rsid w:val="00C058E3"/>
    <w:rsid w:val="00C05AAD"/>
    <w:rsid w:val="00C069F0"/>
    <w:rsid w:val="00C07EA6"/>
    <w:rsid w:val="00C10181"/>
    <w:rsid w:val="00C10570"/>
    <w:rsid w:val="00C111F0"/>
    <w:rsid w:val="00C1140F"/>
    <w:rsid w:val="00C11C90"/>
    <w:rsid w:val="00C11DD2"/>
    <w:rsid w:val="00C11F6A"/>
    <w:rsid w:val="00C12D90"/>
    <w:rsid w:val="00C12DA5"/>
    <w:rsid w:val="00C134B2"/>
    <w:rsid w:val="00C13823"/>
    <w:rsid w:val="00C13890"/>
    <w:rsid w:val="00C139E9"/>
    <w:rsid w:val="00C13A67"/>
    <w:rsid w:val="00C13EB5"/>
    <w:rsid w:val="00C149F4"/>
    <w:rsid w:val="00C15079"/>
    <w:rsid w:val="00C159B1"/>
    <w:rsid w:val="00C162BB"/>
    <w:rsid w:val="00C16455"/>
    <w:rsid w:val="00C204AC"/>
    <w:rsid w:val="00C20989"/>
    <w:rsid w:val="00C226AE"/>
    <w:rsid w:val="00C22886"/>
    <w:rsid w:val="00C22C7D"/>
    <w:rsid w:val="00C22F30"/>
    <w:rsid w:val="00C22FF1"/>
    <w:rsid w:val="00C23AA3"/>
    <w:rsid w:val="00C24874"/>
    <w:rsid w:val="00C24880"/>
    <w:rsid w:val="00C24C9B"/>
    <w:rsid w:val="00C253D4"/>
    <w:rsid w:val="00C25FB3"/>
    <w:rsid w:val="00C260B6"/>
    <w:rsid w:val="00C266D6"/>
    <w:rsid w:val="00C26CB1"/>
    <w:rsid w:val="00C275B1"/>
    <w:rsid w:val="00C27643"/>
    <w:rsid w:val="00C27AC3"/>
    <w:rsid w:val="00C27BF1"/>
    <w:rsid w:val="00C30A4B"/>
    <w:rsid w:val="00C31708"/>
    <w:rsid w:val="00C31E8F"/>
    <w:rsid w:val="00C326DD"/>
    <w:rsid w:val="00C32BB0"/>
    <w:rsid w:val="00C33332"/>
    <w:rsid w:val="00C342A9"/>
    <w:rsid w:val="00C351E7"/>
    <w:rsid w:val="00C35927"/>
    <w:rsid w:val="00C370B2"/>
    <w:rsid w:val="00C370D1"/>
    <w:rsid w:val="00C401F3"/>
    <w:rsid w:val="00C4064C"/>
    <w:rsid w:val="00C408DF"/>
    <w:rsid w:val="00C40FE9"/>
    <w:rsid w:val="00C41090"/>
    <w:rsid w:val="00C41D2E"/>
    <w:rsid w:val="00C42179"/>
    <w:rsid w:val="00C424D9"/>
    <w:rsid w:val="00C4295B"/>
    <w:rsid w:val="00C42A99"/>
    <w:rsid w:val="00C42AF3"/>
    <w:rsid w:val="00C42E17"/>
    <w:rsid w:val="00C431BA"/>
    <w:rsid w:val="00C435F9"/>
    <w:rsid w:val="00C44FE3"/>
    <w:rsid w:val="00C45293"/>
    <w:rsid w:val="00C452A7"/>
    <w:rsid w:val="00C45509"/>
    <w:rsid w:val="00C4577E"/>
    <w:rsid w:val="00C4601E"/>
    <w:rsid w:val="00C4631F"/>
    <w:rsid w:val="00C4685E"/>
    <w:rsid w:val="00C46CAC"/>
    <w:rsid w:val="00C46CC3"/>
    <w:rsid w:val="00C46EE4"/>
    <w:rsid w:val="00C473B0"/>
    <w:rsid w:val="00C47B8D"/>
    <w:rsid w:val="00C47DB8"/>
    <w:rsid w:val="00C47EE9"/>
    <w:rsid w:val="00C47F58"/>
    <w:rsid w:val="00C50775"/>
    <w:rsid w:val="00C50A08"/>
    <w:rsid w:val="00C51416"/>
    <w:rsid w:val="00C51768"/>
    <w:rsid w:val="00C51BA7"/>
    <w:rsid w:val="00C539A0"/>
    <w:rsid w:val="00C53EF1"/>
    <w:rsid w:val="00C53FED"/>
    <w:rsid w:val="00C5412E"/>
    <w:rsid w:val="00C542A4"/>
    <w:rsid w:val="00C55894"/>
    <w:rsid w:val="00C55EBC"/>
    <w:rsid w:val="00C56B1E"/>
    <w:rsid w:val="00C57066"/>
    <w:rsid w:val="00C602B1"/>
    <w:rsid w:val="00C60A5C"/>
    <w:rsid w:val="00C61777"/>
    <w:rsid w:val="00C618F4"/>
    <w:rsid w:val="00C61B2D"/>
    <w:rsid w:val="00C6272C"/>
    <w:rsid w:val="00C62733"/>
    <w:rsid w:val="00C6284B"/>
    <w:rsid w:val="00C63475"/>
    <w:rsid w:val="00C63D09"/>
    <w:rsid w:val="00C64ED5"/>
    <w:rsid w:val="00C6513C"/>
    <w:rsid w:val="00C6531F"/>
    <w:rsid w:val="00C65552"/>
    <w:rsid w:val="00C658AE"/>
    <w:rsid w:val="00C65D6C"/>
    <w:rsid w:val="00C67556"/>
    <w:rsid w:val="00C704CF"/>
    <w:rsid w:val="00C71B3D"/>
    <w:rsid w:val="00C71EC7"/>
    <w:rsid w:val="00C7296A"/>
    <w:rsid w:val="00C72C03"/>
    <w:rsid w:val="00C72CA7"/>
    <w:rsid w:val="00C72CD9"/>
    <w:rsid w:val="00C73718"/>
    <w:rsid w:val="00C7386B"/>
    <w:rsid w:val="00C73A7C"/>
    <w:rsid w:val="00C73C80"/>
    <w:rsid w:val="00C740CF"/>
    <w:rsid w:val="00C741C8"/>
    <w:rsid w:val="00C746F6"/>
    <w:rsid w:val="00C74740"/>
    <w:rsid w:val="00C75B07"/>
    <w:rsid w:val="00C7608E"/>
    <w:rsid w:val="00C768F8"/>
    <w:rsid w:val="00C7696C"/>
    <w:rsid w:val="00C7755A"/>
    <w:rsid w:val="00C80004"/>
    <w:rsid w:val="00C80230"/>
    <w:rsid w:val="00C81346"/>
    <w:rsid w:val="00C816F1"/>
    <w:rsid w:val="00C830C4"/>
    <w:rsid w:val="00C83D85"/>
    <w:rsid w:val="00C84765"/>
    <w:rsid w:val="00C854CE"/>
    <w:rsid w:val="00C86380"/>
    <w:rsid w:val="00C864E3"/>
    <w:rsid w:val="00C872E2"/>
    <w:rsid w:val="00C8750F"/>
    <w:rsid w:val="00C87583"/>
    <w:rsid w:val="00C87DA4"/>
    <w:rsid w:val="00C907A6"/>
    <w:rsid w:val="00C9159D"/>
    <w:rsid w:val="00C920E0"/>
    <w:rsid w:val="00C92862"/>
    <w:rsid w:val="00C92D60"/>
    <w:rsid w:val="00C93253"/>
    <w:rsid w:val="00C9332E"/>
    <w:rsid w:val="00C94137"/>
    <w:rsid w:val="00C94538"/>
    <w:rsid w:val="00C9531D"/>
    <w:rsid w:val="00C955B1"/>
    <w:rsid w:val="00C96574"/>
    <w:rsid w:val="00C96B22"/>
    <w:rsid w:val="00CA00BD"/>
    <w:rsid w:val="00CA0B78"/>
    <w:rsid w:val="00CA0BE3"/>
    <w:rsid w:val="00CA247B"/>
    <w:rsid w:val="00CA31C4"/>
    <w:rsid w:val="00CA33D1"/>
    <w:rsid w:val="00CA4126"/>
    <w:rsid w:val="00CA49F5"/>
    <w:rsid w:val="00CA4A72"/>
    <w:rsid w:val="00CA4F16"/>
    <w:rsid w:val="00CA5358"/>
    <w:rsid w:val="00CA5CE9"/>
    <w:rsid w:val="00CA5DCD"/>
    <w:rsid w:val="00CA6FF0"/>
    <w:rsid w:val="00CB0036"/>
    <w:rsid w:val="00CB0353"/>
    <w:rsid w:val="00CB0944"/>
    <w:rsid w:val="00CB0DCD"/>
    <w:rsid w:val="00CB1A73"/>
    <w:rsid w:val="00CB1D83"/>
    <w:rsid w:val="00CB21E1"/>
    <w:rsid w:val="00CB2DBD"/>
    <w:rsid w:val="00CB31DD"/>
    <w:rsid w:val="00CB32D6"/>
    <w:rsid w:val="00CB3A5E"/>
    <w:rsid w:val="00CB3E4A"/>
    <w:rsid w:val="00CB46F7"/>
    <w:rsid w:val="00CB4C15"/>
    <w:rsid w:val="00CB5055"/>
    <w:rsid w:val="00CB58BF"/>
    <w:rsid w:val="00CB6BA2"/>
    <w:rsid w:val="00CB74A4"/>
    <w:rsid w:val="00CB7AF0"/>
    <w:rsid w:val="00CC018E"/>
    <w:rsid w:val="00CC01DD"/>
    <w:rsid w:val="00CC0F47"/>
    <w:rsid w:val="00CC0F85"/>
    <w:rsid w:val="00CC1059"/>
    <w:rsid w:val="00CC2E4E"/>
    <w:rsid w:val="00CC3827"/>
    <w:rsid w:val="00CC3B56"/>
    <w:rsid w:val="00CC3EAF"/>
    <w:rsid w:val="00CC4C7E"/>
    <w:rsid w:val="00CC641D"/>
    <w:rsid w:val="00CC675D"/>
    <w:rsid w:val="00CC7835"/>
    <w:rsid w:val="00CC7CA5"/>
    <w:rsid w:val="00CD0D6B"/>
    <w:rsid w:val="00CD13C9"/>
    <w:rsid w:val="00CD2EF6"/>
    <w:rsid w:val="00CD31B7"/>
    <w:rsid w:val="00CD3B2A"/>
    <w:rsid w:val="00CD43E4"/>
    <w:rsid w:val="00CD4F8C"/>
    <w:rsid w:val="00CD5A23"/>
    <w:rsid w:val="00CD61EC"/>
    <w:rsid w:val="00CD66E4"/>
    <w:rsid w:val="00CE0367"/>
    <w:rsid w:val="00CE040C"/>
    <w:rsid w:val="00CE0A64"/>
    <w:rsid w:val="00CE0EFB"/>
    <w:rsid w:val="00CE1207"/>
    <w:rsid w:val="00CE1F51"/>
    <w:rsid w:val="00CE2154"/>
    <w:rsid w:val="00CE2601"/>
    <w:rsid w:val="00CE3932"/>
    <w:rsid w:val="00CE3E55"/>
    <w:rsid w:val="00CE42F9"/>
    <w:rsid w:val="00CE4BF6"/>
    <w:rsid w:val="00CE4DDD"/>
    <w:rsid w:val="00CE4E52"/>
    <w:rsid w:val="00CE556E"/>
    <w:rsid w:val="00CE5A74"/>
    <w:rsid w:val="00CE5D93"/>
    <w:rsid w:val="00CE6719"/>
    <w:rsid w:val="00CE69D3"/>
    <w:rsid w:val="00CE6BDC"/>
    <w:rsid w:val="00CE6EDF"/>
    <w:rsid w:val="00CF0256"/>
    <w:rsid w:val="00CF0B28"/>
    <w:rsid w:val="00CF2C65"/>
    <w:rsid w:val="00CF2FA1"/>
    <w:rsid w:val="00CF35B6"/>
    <w:rsid w:val="00CF3684"/>
    <w:rsid w:val="00CF3850"/>
    <w:rsid w:val="00CF4957"/>
    <w:rsid w:val="00CF596F"/>
    <w:rsid w:val="00CF6772"/>
    <w:rsid w:val="00CF68D2"/>
    <w:rsid w:val="00CF764A"/>
    <w:rsid w:val="00CF798E"/>
    <w:rsid w:val="00CF7D79"/>
    <w:rsid w:val="00D00366"/>
    <w:rsid w:val="00D00F35"/>
    <w:rsid w:val="00D0185A"/>
    <w:rsid w:val="00D01C58"/>
    <w:rsid w:val="00D01EE0"/>
    <w:rsid w:val="00D02D59"/>
    <w:rsid w:val="00D02E07"/>
    <w:rsid w:val="00D042D2"/>
    <w:rsid w:val="00D044C5"/>
    <w:rsid w:val="00D04605"/>
    <w:rsid w:val="00D0640C"/>
    <w:rsid w:val="00D06415"/>
    <w:rsid w:val="00D06ED0"/>
    <w:rsid w:val="00D07075"/>
    <w:rsid w:val="00D070C6"/>
    <w:rsid w:val="00D075BF"/>
    <w:rsid w:val="00D07D59"/>
    <w:rsid w:val="00D07DDD"/>
    <w:rsid w:val="00D10846"/>
    <w:rsid w:val="00D118B2"/>
    <w:rsid w:val="00D11C6C"/>
    <w:rsid w:val="00D121C6"/>
    <w:rsid w:val="00D12F3E"/>
    <w:rsid w:val="00D12FCA"/>
    <w:rsid w:val="00D135F5"/>
    <w:rsid w:val="00D13721"/>
    <w:rsid w:val="00D141A6"/>
    <w:rsid w:val="00D14873"/>
    <w:rsid w:val="00D14AAC"/>
    <w:rsid w:val="00D15696"/>
    <w:rsid w:val="00D159A5"/>
    <w:rsid w:val="00D1649E"/>
    <w:rsid w:val="00D16A0E"/>
    <w:rsid w:val="00D16A99"/>
    <w:rsid w:val="00D170E9"/>
    <w:rsid w:val="00D1714A"/>
    <w:rsid w:val="00D17399"/>
    <w:rsid w:val="00D179AD"/>
    <w:rsid w:val="00D20047"/>
    <w:rsid w:val="00D203E6"/>
    <w:rsid w:val="00D20EDB"/>
    <w:rsid w:val="00D210B3"/>
    <w:rsid w:val="00D2119B"/>
    <w:rsid w:val="00D22304"/>
    <w:rsid w:val="00D22607"/>
    <w:rsid w:val="00D2279F"/>
    <w:rsid w:val="00D23C6F"/>
    <w:rsid w:val="00D2485D"/>
    <w:rsid w:val="00D24BC2"/>
    <w:rsid w:val="00D24F28"/>
    <w:rsid w:val="00D24F38"/>
    <w:rsid w:val="00D255F7"/>
    <w:rsid w:val="00D25CC7"/>
    <w:rsid w:val="00D2668E"/>
    <w:rsid w:val="00D2716C"/>
    <w:rsid w:val="00D271AA"/>
    <w:rsid w:val="00D30350"/>
    <w:rsid w:val="00D310E6"/>
    <w:rsid w:val="00D311C7"/>
    <w:rsid w:val="00D3155C"/>
    <w:rsid w:val="00D31C73"/>
    <w:rsid w:val="00D32080"/>
    <w:rsid w:val="00D32479"/>
    <w:rsid w:val="00D32C2E"/>
    <w:rsid w:val="00D332EB"/>
    <w:rsid w:val="00D334F7"/>
    <w:rsid w:val="00D34CED"/>
    <w:rsid w:val="00D34EF2"/>
    <w:rsid w:val="00D350FD"/>
    <w:rsid w:val="00D35338"/>
    <w:rsid w:val="00D358FD"/>
    <w:rsid w:val="00D365AB"/>
    <w:rsid w:val="00D36633"/>
    <w:rsid w:val="00D36668"/>
    <w:rsid w:val="00D36F4A"/>
    <w:rsid w:val="00D3755B"/>
    <w:rsid w:val="00D37E07"/>
    <w:rsid w:val="00D37EAC"/>
    <w:rsid w:val="00D40161"/>
    <w:rsid w:val="00D40616"/>
    <w:rsid w:val="00D409A5"/>
    <w:rsid w:val="00D40DBD"/>
    <w:rsid w:val="00D418DC"/>
    <w:rsid w:val="00D4237D"/>
    <w:rsid w:val="00D42388"/>
    <w:rsid w:val="00D423B5"/>
    <w:rsid w:val="00D4249A"/>
    <w:rsid w:val="00D42D7A"/>
    <w:rsid w:val="00D4360E"/>
    <w:rsid w:val="00D4409B"/>
    <w:rsid w:val="00D44BC8"/>
    <w:rsid w:val="00D44C98"/>
    <w:rsid w:val="00D458F7"/>
    <w:rsid w:val="00D51464"/>
    <w:rsid w:val="00D51527"/>
    <w:rsid w:val="00D51C65"/>
    <w:rsid w:val="00D51FD0"/>
    <w:rsid w:val="00D52132"/>
    <w:rsid w:val="00D5395A"/>
    <w:rsid w:val="00D539E9"/>
    <w:rsid w:val="00D53C09"/>
    <w:rsid w:val="00D5407C"/>
    <w:rsid w:val="00D54D50"/>
    <w:rsid w:val="00D54FD5"/>
    <w:rsid w:val="00D56C43"/>
    <w:rsid w:val="00D56C66"/>
    <w:rsid w:val="00D56D5E"/>
    <w:rsid w:val="00D57451"/>
    <w:rsid w:val="00D6142B"/>
    <w:rsid w:val="00D61A7A"/>
    <w:rsid w:val="00D61A8E"/>
    <w:rsid w:val="00D61E68"/>
    <w:rsid w:val="00D642EB"/>
    <w:rsid w:val="00D6468A"/>
    <w:rsid w:val="00D64790"/>
    <w:rsid w:val="00D64E16"/>
    <w:rsid w:val="00D654A2"/>
    <w:rsid w:val="00D65585"/>
    <w:rsid w:val="00D67B51"/>
    <w:rsid w:val="00D67EE5"/>
    <w:rsid w:val="00D70015"/>
    <w:rsid w:val="00D70C59"/>
    <w:rsid w:val="00D71278"/>
    <w:rsid w:val="00D715C5"/>
    <w:rsid w:val="00D716A9"/>
    <w:rsid w:val="00D71EA3"/>
    <w:rsid w:val="00D71F60"/>
    <w:rsid w:val="00D72587"/>
    <w:rsid w:val="00D72AB2"/>
    <w:rsid w:val="00D733FB"/>
    <w:rsid w:val="00D73A76"/>
    <w:rsid w:val="00D73F41"/>
    <w:rsid w:val="00D73FAC"/>
    <w:rsid w:val="00D7462B"/>
    <w:rsid w:val="00D7485A"/>
    <w:rsid w:val="00D74A25"/>
    <w:rsid w:val="00D74BA0"/>
    <w:rsid w:val="00D751E6"/>
    <w:rsid w:val="00D75B49"/>
    <w:rsid w:val="00D76825"/>
    <w:rsid w:val="00D76F21"/>
    <w:rsid w:val="00D76F98"/>
    <w:rsid w:val="00D77AFF"/>
    <w:rsid w:val="00D77B10"/>
    <w:rsid w:val="00D804BF"/>
    <w:rsid w:val="00D80A3D"/>
    <w:rsid w:val="00D81A4F"/>
    <w:rsid w:val="00D81DE8"/>
    <w:rsid w:val="00D82307"/>
    <w:rsid w:val="00D8276D"/>
    <w:rsid w:val="00D82C1E"/>
    <w:rsid w:val="00D83029"/>
    <w:rsid w:val="00D83596"/>
    <w:rsid w:val="00D83AA2"/>
    <w:rsid w:val="00D84291"/>
    <w:rsid w:val="00D842D4"/>
    <w:rsid w:val="00D855EE"/>
    <w:rsid w:val="00D85827"/>
    <w:rsid w:val="00D85B89"/>
    <w:rsid w:val="00D85CAB"/>
    <w:rsid w:val="00D85CFF"/>
    <w:rsid w:val="00D86839"/>
    <w:rsid w:val="00D86E1E"/>
    <w:rsid w:val="00D875F2"/>
    <w:rsid w:val="00D87E1E"/>
    <w:rsid w:val="00D90071"/>
    <w:rsid w:val="00D901B8"/>
    <w:rsid w:val="00D908EE"/>
    <w:rsid w:val="00D91770"/>
    <w:rsid w:val="00D9179F"/>
    <w:rsid w:val="00D92367"/>
    <w:rsid w:val="00D92532"/>
    <w:rsid w:val="00D926F7"/>
    <w:rsid w:val="00D9293F"/>
    <w:rsid w:val="00D9332A"/>
    <w:rsid w:val="00D933BE"/>
    <w:rsid w:val="00D948D9"/>
    <w:rsid w:val="00D94A90"/>
    <w:rsid w:val="00D95266"/>
    <w:rsid w:val="00D952AA"/>
    <w:rsid w:val="00D95BA5"/>
    <w:rsid w:val="00D96461"/>
    <w:rsid w:val="00D964FB"/>
    <w:rsid w:val="00D96B87"/>
    <w:rsid w:val="00D96B98"/>
    <w:rsid w:val="00D96F7F"/>
    <w:rsid w:val="00D97D96"/>
    <w:rsid w:val="00D97F73"/>
    <w:rsid w:val="00DA08FA"/>
    <w:rsid w:val="00DA0A16"/>
    <w:rsid w:val="00DA2375"/>
    <w:rsid w:val="00DA2C40"/>
    <w:rsid w:val="00DA2CF2"/>
    <w:rsid w:val="00DA320F"/>
    <w:rsid w:val="00DA3DB0"/>
    <w:rsid w:val="00DA4423"/>
    <w:rsid w:val="00DA488B"/>
    <w:rsid w:val="00DA4AFC"/>
    <w:rsid w:val="00DA4B7B"/>
    <w:rsid w:val="00DA4EB7"/>
    <w:rsid w:val="00DA5526"/>
    <w:rsid w:val="00DA75CB"/>
    <w:rsid w:val="00DA7A00"/>
    <w:rsid w:val="00DB04C7"/>
    <w:rsid w:val="00DB0763"/>
    <w:rsid w:val="00DB1C04"/>
    <w:rsid w:val="00DB1C73"/>
    <w:rsid w:val="00DB21CD"/>
    <w:rsid w:val="00DB277E"/>
    <w:rsid w:val="00DB3527"/>
    <w:rsid w:val="00DB3799"/>
    <w:rsid w:val="00DB4AAA"/>
    <w:rsid w:val="00DB4C8A"/>
    <w:rsid w:val="00DB57A8"/>
    <w:rsid w:val="00DB5D6A"/>
    <w:rsid w:val="00DB614E"/>
    <w:rsid w:val="00DB64AC"/>
    <w:rsid w:val="00DB692F"/>
    <w:rsid w:val="00DB6966"/>
    <w:rsid w:val="00DB6A31"/>
    <w:rsid w:val="00DB6BD8"/>
    <w:rsid w:val="00DB6CB4"/>
    <w:rsid w:val="00DB6E2A"/>
    <w:rsid w:val="00DC0697"/>
    <w:rsid w:val="00DC06DE"/>
    <w:rsid w:val="00DC0FF8"/>
    <w:rsid w:val="00DC15D8"/>
    <w:rsid w:val="00DC22EC"/>
    <w:rsid w:val="00DC23D5"/>
    <w:rsid w:val="00DC2CC0"/>
    <w:rsid w:val="00DC2DD5"/>
    <w:rsid w:val="00DC3390"/>
    <w:rsid w:val="00DC3871"/>
    <w:rsid w:val="00DC3E27"/>
    <w:rsid w:val="00DC4718"/>
    <w:rsid w:val="00DC4721"/>
    <w:rsid w:val="00DC488D"/>
    <w:rsid w:val="00DC5022"/>
    <w:rsid w:val="00DC5997"/>
    <w:rsid w:val="00DC5B9A"/>
    <w:rsid w:val="00DC6098"/>
    <w:rsid w:val="00DC6135"/>
    <w:rsid w:val="00DC6269"/>
    <w:rsid w:val="00DC76F9"/>
    <w:rsid w:val="00DD1BE5"/>
    <w:rsid w:val="00DD1C43"/>
    <w:rsid w:val="00DD23AB"/>
    <w:rsid w:val="00DD36CB"/>
    <w:rsid w:val="00DD45D9"/>
    <w:rsid w:val="00DD4A25"/>
    <w:rsid w:val="00DD4A41"/>
    <w:rsid w:val="00DD54D8"/>
    <w:rsid w:val="00DD6324"/>
    <w:rsid w:val="00DE009D"/>
    <w:rsid w:val="00DE02EC"/>
    <w:rsid w:val="00DE0BCD"/>
    <w:rsid w:val="00DE140B"/>
    <w:rsid w:val="00DE2236"/>
    <w:rsid w:val="00DE290E"/>
    <w:rsid w:val="00DE2A40"/>
    <w:rsid w:val="00DE3454"/>
    <w:rsid w:val="00DE35C2"/>
    <w:rsid w:val="00DE419E"/>
    <w:rsid w:val="00DE4B97"/>
    <w:rsid w:val="00DE4BB4"/>
    <w:rsid w:val="00DE4D48"/>
    <w:rsid w:val="00DE4FEC"/>
    <w:rsid w:val="00DE50A1"/>
    <w:rsid w:val="00DE6646"/>
    <w:rsid w:val="00DE70C6"/>
    <w:rsid w:val="00DE75E4"/>
    <w:rsid w:val="00DF01EF"/>
    <w:rsid w:val="00DF05D1"/>
    <w:rsid w:val="00DF08C5"/>
    <w:rsid w:val="00DF11C7"/>
    <w:rsid w:val="00DF1F1A"/>
    <w:rsid w:val="00DF25BC"/>
    <w:rsid w:val="00DF2CCE"/>
    <w:rsid w:val="00DF2EA6"/>
    <w:rsid w:val="00DF3E2A"/>
    <w:rsid w:val="00DF490F"/>
    <w:rsid w:val="00DF4BE4"/>
    <w:rsid w:val="00DF50F1"/>
    <w:rsid w:val="00DF518F"/>
    <w:rsid w:val="00DF5C0E"/>
    <w:rsid w:val="00DF61A0"/>
    <w:rsid w:val="00DF62E0"/>
    <w:rsid w:val="00DF723E"/>
    <w:rsid w:val="00DF7850"/>
    <w:rsid w:val="00DF7F47"/>
    <w:rsid w:val="00E0037E"/>
    <w:rsid w:val="00E009A2"/>
    <w:rsid w:val="00E00A50"/>
    <w:rsid w:val="00E01D8B"/>
    <w:rsid w:val="00E01F68"/>
    <w:rsid w:val="00E02713"/>
    <w:rsid w:val="00E02F6D"/>
    <w:rsid w:val="00E03A02"/>
    <w:rsid w:val="00E04F4E"/>
    <w:rsid w:val="00E05669"/>
    <w:rsid w:val="00E0637B"/>
    <w:rsid w:val="00E063AC"/>
    <w:rsid w:val="00E0646D"/>
    <w:rsid w:val="00E06CAA"/>
    <w:rsid w:val="00E06E40"/>
    <w:rsid w:val="00E0703C"/>
    <w:rsid w:val="00E07218"/>
    <w:rsid w:val="00E0766F"/>
    <w:rsid w:val="00E0790E"/>
    <w:rsid w:val="00E10441"/>
    <w:rsid w:val="00E10986"/>
    <w:rsid w:val="00E10B97"/>
    <w:rsid w:val="00E10DD4"/>
    <w:rsid w:val="00E10E8A"/>
    <w:rsid w:val="00E124C7"/>
    <w:rsid w:val="00E132A4"/>
    <w:rsid w:val="00E13384"/>
    <w:rsid w:val="00E13B7B"/>
    <w:rsid w:val="00E13DE1"/>
    <w:rsid w:val="00E14EC5"/>
    <w:rsid w:val="00E15AC7"/>
    <w:rsid w:val="00E15C3C"/>
    <w:rsid w:val="00E15F8F"/>
    <w:rsid w:val="00E16711"/>
    <w:rsid w:val="00E17E71"/>
    <w:rsid w:val="00E17F03"/>
    <w:rsid w:val="00E20BA3"/>
    <w:rsid w:val="00E20BA9"/>
    <w:rsid w:val="00E21867"/>
    <w:rsid w:val="00E220D6"/>
    <w:rsid w:val="00E227D9"/>
    <w:rsid w:val="00E22BCC"/>
    <w:rsid w:val="00E23563"/>
    <w:rsid w:val="00E23A97"/>
    <w:rsid w:val="00E2454A"/>
    <w:rsid w:val="00E250ED"/>
    <w:rsid w:val="00E25895"/>
    <w:rsid w:val="00E26843"/>
    <w:rsid w:val="00E26F7B"/>
    <w:rsid w:val="00E30260"/>
    <w:rsid w:val="00E32C0C"/>
    <w:rsid w:val="00E334AF"/>
    <w:rsid w:val="00E3433F"/>
    <w:rsid w:val="00E34381"/>
    <w:rsid w:val="00E355B5"/>
    <w:rsid w:val="00E358D0"/>
    <w:rsid w:val="00E36D3F"/>
    <w:rsid w:val="00E36E0D"/>
    <w:rsid w:val="00E36F5F"/>
    <w:rsid w:val="00E3726E"/>
    <w:rsid w:val="00E3762D"/>
    <w:rsid w:val="00E416A8"/>
    <w:rsid w:val="00E41E27"/>
    <w:rsid w:val="00E42939"/>
    <w:rsid w:val="00E43325"/>
    <w:rsid w:val="00E43462"/>
    <w:rsid w:val="00E45A04"/>
    <w:rsid w:val="00E466B9"/>
    <w:rsid w:val="00E46A4A"/>
    <w:rsid w:val="00E4763B"/>
    <w:rsid w:val="00E4770C"/>
    <w:rsid w:val="00E47ECF"/>
    <w:rsid w:val="00E47FD6"/>
    <w:rsid w:val="00E51031"/>
    <w:rsid w:val="00E52126"/>
    <w:rsid w:val="00E541D2"/>
    <w:rsid w:val="00E54CB4"/>
    <w:rsid w:val="00E54DD9"/>
    <w:rsid w:val="00E54EBB"/>
    <w:rsid w:val="00E55A8A"/>
    <w:rsid w:val="00E56342"/>
    <w:rsid w:val="00E56660"/>
    <w:rsid w:val="00E5696E"/>
    <w:rsid w:val="00E57A38"/>
    <w:rsid w:val="00E60209"/>
    <w:rsid w:val="00E61128"/>
    <w:rsid w:val="00E61EAF"/>
    <w:rsid w:val="00E62452"/>
    <w:rsid w:val="00E6254A"/>
    <w:rsid w:val="00E6265D"/>
    <w:rsid w:val="00E6267B"/>
    <w:rsid w:val="00E62742"/>
    <w:rsid w:val="00E63C1A"/>
    <w:rsid w:val="00E63E74"/>
    <w:rsid w:val="00E64638"/>
    <w:rsid w:val="00E6482C"/>
    <w:rsid w:val="00E652C9"/>
    <w:rsid w:val="00E653EA"/>
    <w:rsid w:val="00E660E5"/>
    <w:rsid w:val="00E6614B"/>
    <w:rsid w:val="00E67679"/>
    <w:rsid w:val="00E67698"/>
    <w:rsid w:val="00E6780C"/>
    <w:rsid w:val="00E67BEE"/>
    <w:rsid w:val="00E70C40"/>
    <w:rsid w:val="00E71687"/>
    <w:rsid w:val="00E71937"/>
    <w:rsid w:val="00E72090"/>
    <w:rsid w:val="00E721B2"/>
    <w:rsid w:val="00E7266E"/>
    <w:rsid w:val="00E7287D"/>
    <w:rsid w:val="00E72CC2"/>
    <w:rsid w:val="00E72FEA"/>
    <w:rsid w:val="00E72FFC"/>
    <w:rsid w:val="00E73CCC"/>
    <w:rsid w:val="00E740C1"/>
    <w:rsid w:val="00E741BB"/>
    <w:rsid w:val="00E74BE7"/>
    <w:rsid w:val="00E74D34"/>
    <w:rsid w:val="00E74FDC"/>
    <w:rsid w:val="00E750C2"/>
    <w:rsid w:val="00E75B8C"/>
    <w:rsid w:val="00E75DC2"/>
    <w:rsid w:val="00E75E24"/>
    <w:rsid w:val="00E766C9"/>
    <w:rsid w:val="00E7736E"/>
    <w:rsid w:val="00E805E1"/>
    <w:rsid w:val="00E82189"/>
    <w:rsid w:val="00E8234E"/>
    <w:rsid w:val="00E82548"/>
    <w:rsid w:val="00E83114"/>
    <w:rsid w:val="00E83328"/>
    <w:rsid w:val="00E83C53"/>
    <w:rsid w:val="00E8481C"/>
    <w:rsid w:val="00E852CE"/>
    <w:rsid w:val="00E8613F"/>
    <w:rsid w:val="00E86285"/>
    <w:rsid w:val="00E87620"/>
    <w:rsid w:val="00E8792C"/>
    <w:rsid w:val="00E9001E"/>
    <w:rsid w:val="00E9068C"/>
    <w:rsid w:val="00E91199"/>
    <w:rsid w:val="00E91479"/>
    <w:rsid w:val="00E919D5"/>
    <w:rsid w:val="00E92566"/>
    <w:rsid w:val="00E925BD"/>
    <w:rsid w:val="00E92612"/>
    <w:rsid w:val="00E941EC"/>
    <w:rsid w:val="00E9481E"/>
    <w:rsid w:val="00E96956"/>
    <w:rsid w:val="00E96BD2"/>
    <w:rsid w:val="00E97B43"/>
    <w:rsid w:val="00E97ED6"/>
    <w:rsid w:val="00EA01F0"/>
    <w:rsid w:val="00EA08D9"/>
    <w:rsid w:val="00EA0B28"/>
    <w:rsid w:val="00EA1BB7"/>
    <w:rsid w:val="00EA2609"/>
    <w:rsid w:val="00EA26E2"/>
    <w:rsid w:val="00EA2D90"/>
    <w:rsid w:val="00EA2F23"/>
    <w:rsid w:val="00EA419E"/>
    <w:rsid w:val="00EA560E"/>
    <w:rsid w:val="00EA57FC"/>
    <w:rsid w:val="00EA5E83"/>
    <w:rsid w:val="00EA6E1D"/>
    <w:rsid w:val="00EB0240"/>
    <w:rsid w:val="00EB0AD0"/>
    <w:rsid w:val="00EB0E0D"/>
    <w:rsid w:val="00EB0E5F"/>
    <w:rsid w:val="00EB13E1"/>
    <w:rsid w:val="00EB15BD"/>
    <w:rsid w:val="00EB216F"/>
    <w:rsid w:val="00EB25CE"/>
    <w:rsid w:val="00EB2761"/>
    <w:rsid w:val="00EB28B7"/>
    <w:rsid w:val="00EB2B72"/>
    <w:rsid w:val="00EB2C02"/>
    <w:rsid w:val="00EB31C0"/>
    <w:rsid w:val="00EB32E3"/>
    <w:rsid w:val="00EB3F1E"/>
    <w:rsid w:val="00EB464A"/>
    <w:rsid w:val="00EB5B3D"/>
    <w:rsid w:val="00EB61A6"/>
    <w:rsid w:val="00EB61E0"/>
    <w:rsid w:val="00EC07C7"/>
    <w:rsid w:val="00EC085B"/>
    <w:rsid w:val="00EC0870"/>
    <w:rsid w:val="00EC1517"/>
    <w:rsid w:val="00EC232E"/>
    <w:rsid w:val="00EC24DE"/>
    <w:rsid w:val="00EC25F4"/>
    <w:rsid w:val="00EC4CD0"/>
    <w:rsid w:val="00EC4F38"/>
    <w:rsid w:val="00EC50D8"/>
    <w:rsid w:val="00EC5804"/>
    <w:rsid w:val="00EC59B6"/>
    <w:rsid w:val="00EC6084"/>
    <w:rsid w:val="00EC62E2"/>
    <w:rsid w:val="00EC6621"/>
    <w:rsid w:val="00EC6C01"/>
    <w:rsid w:val="00EC7E2D"/>
    <w:rsid w:val="00ED01C2"/>
    <w:rsid w:val="00ED0DF5"/>
    <w:rsid w:val="00ED0E67"/>
    <w:rsid w:val="00ED1059"/>
    <w:rsid w:val="00ED1467"/>
    <w:rsid w:val="00ED1DEF"/>
    <w:rsid w:val="00ED232E"/>
    <w:rsid w:val="00ED254A"/>
    <w:rsid w:val="00ED26D0"/>
    <w:rsid w:val="00ED300B"/>
    <w:rsid w:val="00ED340A"/>
    <w:rsid w:val="00ED3628"/>
    <w:rsid w:val="00ED39C1"/>
    <w:rsid w:val="00ED39D3"/>
    <w:rsid w:val="00ED3C57"/>
    <w:rsid w:val="00ED3E9E"/>
    <w:rsid w:val="00ED4098"/>
    <w:rsid w:val="00ED456B"/>
    <w:rsid w:val="00ED4C44"/>
    <w:rsid w:val="00ED5FF2"/>
    <w:rsid w:val="00ED6FC3"/>
    <w:rsid w:val="00ED71CF"/>
    <w:rsid w:val="00EE04E3"/>
    <w:rsid w:val="00EE068C"/>
    <w:rsid w:val="00EE095F"/>
    <w:rsid w:val="00EE10C3"/>
    <w:rsid w:val="00EE14DB"/>
    <w:rsid w:val="00EE1A49"/>
    <w:rsid w:val="00EE2306"/>
    <w:rsid w:val="00EE2CFC"/>
    <w:rsid w:val="00EE3008"/>
    <w:rsid w:val="00EE344C"/>
    <w:rsid w:val="00EE3F97"/>
    <w:rsid w:val="00EE401A"/>
    <w:rsid w:val="00EE46D8"/>
    <w:rsid w:val="00EE46DE"/>
    <w:rsid w:val="00EE4A23"/>
    <w:rsid w:val="00EE4B79"/>
    <w:rsid w:val="00EE4DD6"/>
    <w:rsid w:val="00EE4DEB"/>
    <w:rsid w:val="00EE6038"/>
    <w:rsid w:val="00EE6BBC"/>
    <w:rsid w:val="00EF0B77"/>
    <w:rsid w:val="00EF0D24"/>
    <w:rsid w:val="00EF15B4"/>
    <w:rsid w:val="00EF1716"/>
    <w:rsid w:val="00EF2019"/>
    <w:rsid w:val="00EF30B2"/>
    <w:rsid w:val="00EF32FE"/>
    <w:rsid w:val="00EF33C1"/>
    <w:rsid w:val="00EF3807"/>
    <w:rsid w:val="00EF41A5"/>
    <w:rsid w:val="00EF5755"/>
    <w:rsid w:val="00EF5D00"/>
    <w:rsid w:val="00EF61C9"/>
    <w:rsid w:val="00EF6A64"/>
    <w:rsid w:val="00EF6C55"/>
    <w:rsid w:val="00EF6FE4"/>
    <w:rsid w:val="00EF7788"/>
    <w:rsid w:val="00F01CFC"/>
    <w:rsid w:val="00F0203E"/>
    <w:rsid w:val="00F02D64"/>
    <w:rsid w:val="00F02F7E"/>
    <w:rsid w:val="00F034CB"/>
    <w:rsid w:val="00F03635"/>
    <w:rsid w:val="00F038A7"/>
    <w:rsid w:val="00F04402"/>
    <w:rsid w:val="00F044DB"/>
    <w:rsid w:val="00F05E58"/>
    <w:rsid w:val="00F10FB9"/>
    <w:rsid w:val="00F11240"/>
    <w:rsid w:val="00F113E9"/>
    <w:rsid w:val="00F1192B"/>
    <w:rsid w:val="00F120F2"/>
    <w:rsid w:val="00F1281F"/>
    <w:rsid w:val="00F12A7F"/>
    <w:rsid w:val="00F14A18"/>
    <w:rsid w:val="00F14DF8"/>
    <w:rsid w:val="00F15BD9"/>
    <w:rsid w:val="00F1655C"/>
    <w:rsid w:val="00F1656D"/>
    <w:rsid w:val="00F1712A"/>
    <w:rsid w:val="00F1719F"/>
    <w:rsid w:val="00F17934"/>
    <w:rsid w:val="00F216F1"/>
    <w:rsid w:val="00F21729"/>
    <w:rsid w:val="00F22405"/>
    <w:rsid w:val="00F22AAA"/>
    <w:rsid w:val="00F23ABC"/>
    <w:rsid w:val="00F2414D"/>
    <w:rsid w:val="00F24FD5"/>
    <w:rsid w:val="00F25F0F"/>
    <w:rsid w:val="00F260AB"/>
    <w:rsid w:val="00F26123"/>
    <w:rsid w:val="00F2615C"/>
    <w:rsid w:val="00F26A21"/>
    <w:rsid w:val="00F26DA4"/>
    <w:rsid w:val="00F31126"/>
    <w:rsid w:val="00F32881"/>
    <w:rsid w:val="00F32F50"/>
    <w:rsid w:val="00F33B1B"/>
    <w:rsid w:val="00F340DA"/>
    <w:rsid w:val="00F3461F"/>
    <w:rsid w:val="00F3491E"/>
    <w:rsid w:val="00F349DC"/>
    <w:rsid w:val="00F34F6E"/>
    <w:rsid w:val="00F3565E"/>
    <w:rsid w:val="00F3594F"/>
    <w:rsid w:val="00F37041"/>
    <w:rsid w:val="00F3761D"/>
    <w:rsid w:val="00F3768B"/>
    <w:rsid w:val="00F4048E"/>
    <w:rsid w:val="00F41581"/>
    <w:rsid w:val="00F422B6"/>
    <w:rsid w:val="00F422BA"/>
    <w:rsid w:val="00F429E3"/>
    <w:rsid w:val="00F42D1A"/>
    <w:rsid w:val="00F42DD2"/>
    <w:rsid w:val="00F43186"/>
    <w:rsid w:val="00F4322C"/>
    <w:rsid w:val="00F43D3A"/>
    <w:rsid w:val="00F4505C"/>
    <w:rsid w:val="00F4568B"/>
    <w:rsid w:val="00F476F2"/>
    <w:rsid w:val="00F47A92"/>
    <w:rsid w:val="00F47C00"/>
    <w:rsid w:val="00F50248"/>
    <w:rsid w:val="00F50CD9"/>
    <w:rsid w:val="00F50FD2"/>
    <w:rsid w:val="00F51715"/>
    <w:rsid w:val="00F51E87"/>
    <w:rsid w:val="00F523FE"/>
    <w:rsid w:val="00F5244C"/>
    <w:rsid w:val="00F52B5C"/>
    <w:rsid w:val="00F5330A"/>
    <w:rsid w:val="00F53EAA"/>
    <w:rsid w:val="00F553AD"/>
    <w:rsid w:val="00F55B63"/>
    <w:rsid w:val="00F55DF0"/>
    <w:rsid w:val="00F5687D"/>
    <w:rsid w:val="00F57130"/>
    <w:rsid w:val="00F573EA"/>
    <w:rsid w:val="00F6047A"/>
    <w:rsid w:val="00F6079E"/>
    <w:rsid w:val="00F609F7"/>
    <w:rsid w:val="00F60BF8"/>
    <w:rsid w:val="00F60CEE"/>
    <w:rsid w:val="00F60E89"/>
    <w:rsid w:val="00F61192"/>
    <w:rsid w:val="00F6135C"/>
    <w:rsid w:val="00F6140D"/>
    <w:rsid w:val="00F61B12"/>
    <w:rsid w:val="00F61EC0"/>
    <w:rsid w:val="00F62115"/>
    <w:rsid w:val="00F6376D"/>
    <w:rsid w:val="00F63825"/>
    <w:rsid w:val="00F649B1"/>
    <w:rsid w:val="00F64D38"/>
    <w:rsid w:val="00F656D6"/>
    <w:rsid w:val="00F65CC5"/>
    <w:rsid w:val="00F66BBF"/>
    <w:rsid w:val="00F6776F"/>
    <w:rsid w:val="00F67A0B"/>
    <w:rsid w:val="00F708C4"/>
    <w:rsid w:val="00F70A7B"/>
    <w:rsid w:val="00F70D6E"/>
    <w:rsid w:val="00F71DA0"/>
    <w:rsid w:val="00F72CDA"/>
    <w:rsid w:val="00F730D3"/>
    <w:rsid w:val="00F73F4C"/>
    <w:rsid w:val="00F745BE"/>
    <w:rsid w:val="00F74C4E"/>
    <w:rsid w:val="00F7586B"/>
    <w:rsid w:val="00F760DB"/>
    <w:rsid w:val="00F76214"/>
    <w:rsid w:val="00F76858"/>
    <w:rsid w:val="00F777B5"/>
    <w:rsid w:val="00F80A28"/>
    <w:rsid w:val="00F81F97"/>
    <w:rsid w:val="00F82044"/>
    <w:rsid w:val="00F823A2"/>
    <w:rsid w:val="00F83492"/>
    <w:rsid w:val="00F842A6"/>
    <w:rsid w:val="00F84F5C"/>
    <w:rsid w:val="00F84F6F"/>
    <w:rsid w:val="00F859BE"/>
    <w:rsid w:val="00F85A5C"/>
    <w:rsid w:val="00F87565"/>
    <w:rsid w:val="00F87E76"/>
    <w:rsid w:val="00F87FE0"/>
    <w:rsid w:val="00F902F2"/>
    <w:rsid w:val="00F90528"/>
    <w:rsid w:val="00F90B48"/>
    <w:rsid w:val="00F90CA1"/>
    <w:rsid w:val="00F913E4"/>
    <w:rsid w:val="00F92716"/>
    <w:rsid w:val="00F92908"/>
    <w:rsid w:val="00F9323D"/>
    <w:rsid w:val="00F93558"/>
    <w:rsid w:val="00F93889"/>
    <w:rsid w:val="00F93CE5"/>
    <w:rsid w:val="00F943D5"/>
    <w:rsid w:val="00F9444D"/>
    <w:rsid w:val="00F956EE"/>
    <w:rsid w:val="00F973F3"/>
    <w:rsid w:val="00F97E90"/>
    <w:rsid w:val="00FA066D"/>
    <w:rsid w:val="00FA089A"/>
    <w:rsid w:val="00FA090E"/>
    <w:rsid w:val="00FA0C0F"/>
    <w:rsid w:val="00FA1878"/>
    <w:rsid w:val="00FA18B4"/>
    <w:rsid w:val="00FA19CE"/>
    <w:rsid w:val="00FA20F2"/>
    <w:rsid w:val="00FA2330"/>
    <w:rsid w:val="00FA518E"/>
    <w:rsid w:val="00FA6BAB"/>
    <w:rsid w:val="00FA6D48"/>
    <w:rsid w:val="00FA6D5B"/>
    <w:rsid w:val="00FA6DAA"/>
    <w:rsid w:val="00FB0046"/>
    <w:rsid w:val="00FB0646"/>
    <w:rsid w:val="00FB085A"/>
    <w:rsid w:val="00FB08CE"/>
    <w:rsid w:val="00FB0A79"/>
    <w:rsid w:val="00FB0B6F"/>
    <w:rsid w:val="00FB0DDE"/>
    <w:rsid w:val="00FB165B"/>
    <w:rsid w:val="00FB2253"/>
    <w:rsid w:val="00FB2274"/>
    <w:rsid w:val="00FB28F9"/>
    <w:rsid w:val="00FB2B2A"/>
    <w:rsid w:val="00FB4B89"/>
    <w:rsid w:val="00FB52CC"/>
    <w:rsid w:val="00FB5707"/>
    <w:rsid w:val="00FB5930"/>
    <w:rsid w:val="00FB6621"/>
    <w:rsid w:val="00FB6762"/>
    <w:rsid w:val="00FB77AB"/>
    <w:rsid w:val="00FB797F"/>
    <w:rsid w:val="00FB7CFD"/>
    <w:rsid w:val="00FB7D85"/>
    <w:rsid w:val="00FC087A"/>
    <w:rsid w:val="00FC0B35"/>
    <w:rsid w:val="00FC0C78"/>
    <w:rsid w:val="00FC0ED3"/>
    <w:rsid w:val="00FC0EFD"/>
    <w:rsid w:val="00FC10F9"/>
    <w:rsid w:val="00FC10FC"/>
    <w:rsid w:val="00FC12AE"/>
    <w:rsid w:val="00FC1E5C"/>
    <w:rsid w:val="00FC2060"/>
    <w:rsid w:val="00FC371E"/>
    <w:rsid w:val="00FC3CFF"/>
    <w:rsid w:val="00FC4034"/>
    <w:rsid w:val="00FC4BF3"/>
    <w:rsid w:val="00FC616D"/>
    <w:rsid w:val="00FC69EE"/>
    <w:rsid w:val="00FC6DC4"/>
    <w:rsid w:val="00FC7421"/>
    <w:rsid w:val="00FC7431"/>
    <w:rsid w:val="00FC7893"/>
    <w:rsid w:val="00FC78AE"/>
    <w:rsid w:val="00FC7B85"/>
    <w:rsid w:val="00FD0C4C"/>
    <w:rsid w:val="00FD0DA8"/>
    <w:rsid w:val="00FD109C"/>
    <w:rsid w:val="00FD142F"/>
    <w:rsid w:val="00FD1DE3"/>
    <w:rsid w:val="00FD2769"/>
    <w:rsid w:val="00FD2828"/>
    <w:rsid w:val="00FD2B49"/>
    <w:rsid w:val="00FD300D"/>
    <w:rsid w:val="00FD340D"/>
    <w:rsid w:val="00FD39DD"/>
    <w:rsid w:val="00FD3F02"/>
    <w:rsid w:val="00FD4B9E"/>
    <w:rsid w:val="00FD5AEC"/>
    <w:rsid w:val="00FD5E0F"/>
    <w:rsid w:val="00FD5EB5"/>
    <w:rsid w:val="00FD6397"/>
    <w:rsid w:val="00FD65FC"/>
    <w:rsid w:val="00FD7497"/>
    <w:rsid w:val="00FD75A3"/>
    <w:rsid w:val="00FD7751"/>
    <w:rsid w:val="00FD78FD"/>
    <w:rsid w:val="00FE0482"/>
    <w:rsid w:val="00FE0C31"/>
    <w:rsid w:val="00FE0E9A"/>
    <w:rsid w:val="00FE0EE5"/>
    <w:rsid w:val="00FE1ABB"/>
    <w:rsid w:val="00FE2675"/>
    <w:rsid w:val="00FE38D9"/>
    <w:rsid w:val="00FE407F"/>
    <w:rsid w:val="00FE4260"/>
    <w:rsid w:val="00FE48FC"/>
    <w:rsid w:val="00FE4B24"/>
    <w:rsid w:val="00FE4F2F"/>
    <w:rsid w:val="00FE69D0"/>
    <w:rsid w:val="00FE7BD4"/>
    <w:rsid w:val="00FF021B"/>
    <w:rsid w:val="00FF0BE3"/>
    <w:rsid w:val="00FF1F7D"/>
    <w:rsid w:val="00FF23B8"/>
    <w:rsid w:val="00FF2CAC"/>
    <w:rsid w:val="00FF30C9"/>
    <w:rsid w:val="00FF3693"/>
    <w:rsid w:val="00FF3727"/>
    <w:rsid w:val="00FF4450"/>
    <w:rsid w:val="00FF4743"/>
    <w:rsid w:val="00FF4B8E"/>
    <w:rsid w:val="00FF6A86"/>
    <w:rsid w:val="00FF6CE8"/>
    <w:rsid w:val="00FF76D2"/>
    <w:rsid w:val="00FF7A2A"/>
    <w:rsid w:val="00FF7E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75">
      <v:stroke dashstyle="1 1" endarrow="block"/>
    </o:shapedefaults>
    <o:shapelayout v:ext="edit">
      <o:idmap v:ext="edit" data="1"/>
    </o:shapelayout>
  </w:shapeDefaults>
  <w:decimalSymbol w:val=","/>
  <w:listSeparator w:val=";"/>
  <w15:chartTrackingRefBased/>
  <w15:docId w15:val="{F4869C35-6204-426E-BD1C-D591FFFD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22214"/>
    <w:pPr>
      <w:spacing w:before="120" w:after="120"/>
      <w:jc w:val="both"/>
    </w:pPr>
    <w:rPr>
      <w:rFonts w:ascii="Times New Roman" w:eastAsia="Times New Roman" w:hAnsi="Times New Roman"/>
      <w:sz w:val="24"/>
      <w:szCs w:val="22"/>
    </w:rPr>
  </w:style>
  <w:style w:type="paragraph" w:styleId="Antrat1">
    <w:name w:val="heading 1"/>
    <w:basedOn w:val="prastasis"/>
    <w:next w:val="prastasis"/>
    <w:link w:val="Antrat1Diagrama"/>
    <w:uiPriority w:val="9"/>
    <w:qFormat/>
    <w:rsid w:val="00610BD2"/>
    <w:pPr>
      <w:keepNext/>
      <w:numPr>
        <w:numId w:val="1"/>
      </w:numPr>
      <w:spacing w:before="240"/>
      <w:ind w:left="357" w:hanging="357"/>
      <w:outlineLvl w:val="0"/>
    </w:pPr>
    <w:rPr>
      <w:rFonts w:ascii="Cambria" w:hAnsi="Cambria"/>
      <w:b/>
      <w:bCs/>
      <w:caps/>
      <w:color w:val="1F497D"/>
      <w:kern w:val="32"/>
      <w:sz w:val="28"/>
      <w:szCs w:val="32"/>
      <w:lang w:val="x-none" w:eastAsia="en-US"/>
    </w:rPr>
  </w:style>
  <w:style w:type="paragraph" w:styleId="Antrat2">
    <w:name w:val="heading 2"/>
    <w:basedOn w:val="prastasis"/>
    <w:next w:val="prastasis"/>
    <w:link w:val="Antrat2Diagrama"/>
    <w:uiPriority w:val="9"/>
    <w:unhideWhenUsed/>
    <w:qFormat/>
    <w:rsid w:val="008506EB"/>
    <w:pPr>
      <w:keepNext/>
      <w:numPr>
        <w:ilvl w:val="1"/>
        <w:numId w:val="1"/>
      </w:numPr>
      <w:spacing w:before="240" w:after="60"/>
      <w:outlineLvl w:val="1"/>
    </w:pPr>
    <w:rPr>
      <w:rFonts w:ascii="Cambria" w:hAnsi="Cambria"/>
      <w:b/>
      <w:bCs/>
      <w:iCs/>
      <w:color w:val="4F81BD"/>
      <w:sz w:val="26"/>
      <w:szCs w:val="28"/>
      <w:lang w:val="x-none" w:eastAsia="en-US"/>
    </w:rPr>
  </w:style>
  <w:style w:type="paragraph" w:styleId="Antrat3">
    <w:name w:val="heading 3"/>
    <w:aliases w:val="H3"/>
    <w:basedOn w:val="prastasis"/>
    <w:next w:val="prastasis"/>
    <w:link w:val="Antrat3Diagrama"/>
    <w:uiPriority w:val="9"/>
    <w:unhideWhenUsed/>
    <w:qFormat/>
    <w:rsid w:val="008506EB"/>
    <w:pPr>
      <w:keepNext/>
      <w:numPr>
        <w:ilvl w:val="2"/>
        <w:numId w:val="1"/>
      </w:numPr>
      <w:spacing w:before="240" w:after="60"/>
      <w:outlineLvl w:val="2"/>
    </w:pPr>
    <w:rPr>
      <w:rFonts w:ascii="Cambria" w:hAnsi="Cambria"/>
      <w:b/>
      <w:bCs/>
      <w:color w:val="1F497D"/>
      <w:szCs w:val="26"/>
      <w:lang w:val="x-none" w:eastAsia="en-US"/>
    </w:rPr>
  </w:style>
  <w:style w:type="paragraph" w:styleId="Antrat4">
    <w:name w:val="heading 4"/>
    <w:aliases w:val="Heading 4 Char Char Char Char"/>
    <w:basedOn w:val="prastasis"/>
    <w:next w:val="prastasis"/>
    <w:link w:val="Antrat4Diagrama"/>
    <w:uiPriority w:val="9"/>
    <w:unhideWhenUsed/>
    <w:qFormat/>
    <w:rsid w:val="002A56B8"/>
    <w:pPr>
      <w:keepNext/>
      <w:numPr>
        <w:ilvl w:val="3"/>
        <w:numId w:val="1"/>
      </w:numPr>
      <w:spacing w:before="240" w:after="60"/>
      <w:outlineLvl w:val="3"/>
    </w:pPr>
    <w:rPr>
      <w:rFonts w:ascii="Cambria" w:hAnsi="Cambria"/>
      <w:b/>
      <w:bCs/>
      <w:i/>
      <w:szCs w:val="24"/>
      <w:lang w:val="x-none" w:eastAsia="en-US"/>
    </w:rPr>
  </w:style>
  <w:style w:type="paragraph" w:styleId="Antrat5">
    <w:name w:val="heading 5"/>
    <w:basedOn w:val="prastasis"/>
    <w:next w:val="prastasis"/>
    <w:link w:val="Antrat5Diagrama"/>
    <w:uiPriority w:val="9"/>
    <w:unhideWhenUsed/>
    <w:qFormat/>
    <w:rsid w:val="00FF4450"/>
    <w:pPr>
      <w:numPr>
        <w:ilvl w:val="4"/>
        <w:numId w:val="1"/>
      </w:numPr>
      <w:spacing w:before="240" w:after="60"/>
      <w:outlineLvl w:val="4"/>
    </w:pPr>
    <w:rPr>
      <w:rFonts w:ascii="Calibri" w:hAnsi="Calibri"/>
      <w:b/>
      <w:bCs/>
      <w:i/>
      <w:iCs/>
      <w:sz w:val="26"/>
      <w:szCs w:val="26"/>
      <w:lang w:val="x-none" w:eastAsia="en-US"/>
    </w:rPr>
  </w:style>
  <w:style w:type="paragraph" w:styleId="Antrat6">
    <w:name w:val="heading 6"/>
    <w:basedOn w:val="prastasis"/>
    <w:next w:val="prastasis"/>
    <w:link w:val="Antrat6Diagrama"/>
    <w:uiPriority w:val="9"/>
    <w:unhideWhenUsed/>
    <w:qFormat/>
    <w:rsid w:val="00FF4450"/>
    <w:pPr>
      <w:numPr>
        <w:ilvl w:val="5"/>
        <w:numId w:val="1"/>
      </w:numPr>
      <w:spacing w:before="240" w:after="60"/>
      <w:outlineLvl w:val="5"/>
    </w:pPr>
    <w:rPr>
      <w:rFonts w:ascii="Calibri" w:hAnsi="Calibri"/>
      <w:b/>
      <w:bCs/>
      <w:sz w:val="22"/>
      <w:lang w:val="x-none" w:eastAsia="en-US"/>
    </w:rPr>
  </w:style>
  <w:style w:type="paragraph" w:styleId="Antrat7">
    <w:name w:val="heading 7"/>
    <w:basedOn w:val="prastasis"/>
    <w:next w:val="prastasis"/>
    <w:link w:val="Antrat7Diagrama"/>
    <w:uiPriority w:val="9"/>
    <w:unhideWhenUsed/>
    <w:qFormat/>
    <w:rsid w:val="00FF4450"/>
    <w:pPr>
      <w:numPr>
        <w:ilvl w:val="6"/>
        <w:numId w:val="1"/>
      </w:numPr>
      <w:spacing w:before="240" w:after="60"/>
      <w:outlineLvl w:val="6"/>
    </w:pPr>
    <w:rPr>
      <w:rFonts w:ascii="Calibri" w:hAnsi="Calibri"/>
      <w:szCs w:val="24"/>
      <w:lang w:val="x-none" w:eastAsia="en-US"/>
    </w:rPr>
  </w:style>
  <w:style w:type="paragraph" w:styleId="Antrat8">
    <w:name w:val="heading 8"/>
    <w:basedOn w:val="prastasis"/>
    <w:next w:val="prastasis"/>
    <w:link w:val="Antrat8Diagrama"/>
    <w:uiPriority w:val="9"/>
    <w:unhideWhenUsed/>
    <w:qFormat/>
    <w:rsid w:val="00FF4450"/>
    <w:pPr>
      <w:numPr>
        <w:ilvl w:val="7"/>
        <w:numId w:val="1"/>
      </w:numPr>
      <w:spacing w:before="240" w:after="60"/>
      <w:outlineLvl w:val="7"/>
    </w:pPr>
    <w:rPr>
      <w:rFonts w:ascii="Calibri" w:hAnsi="Calibri"/>
      <w:i/>
      <w:iCs/>
      <w:szCs w:val="24"/>
      <w:lang w:val="x-none" w:eastAsia="en-US"/>
    </w:rPr>
  </w:style>
  <w:style w:type="paragraph" w:styleId="Antrat9">
    <w:name w:val="heading 9"/>
    <w:basedOn w:val="prastasis"/>
    <w:next w:val="prastasis"/>
    <w:link w:val="Antrat9Diagrama"/>
    <w:uiPriority w:val="9"/>
    <w:unhideWhenUsed/>
    <w:qFormat/>
    <w:rsid w:val="00FF4450"/>
    <w:pPr>
      <w:numPr>
        <w:ilvl w:val="8"/>
        <w:numId w:val="1"/>
      </w:numPr>
      <w:spacing w:before="240" w:after="60"/>
      <w:outlineLvl w:val="8"/>
    </w:pPr>
    <w:rPr>
      <w:rFonts w:ascii="Cambria" w:hAnsi="Cambria"/>
      <w:sz w:val="22"/>
      <w:lang w:val="x-none"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22214"/>
    <w:pPr>
      <w:spacing w:before="0" w:after="0"/>
    </w:pPr>
    <w:rPr>
      <w:rFonts w:ascii="Tahoma" w:hAnsi="Tahoma"/>
      <w:sz w:val="16"/>
      <w:szCs w:val="16"/>
      <w:lang w:val="x-none"/>
    </w:rPr>
  </w:style>
  <w:style w:type="character" w:customStyle="1" w:styleId="DebesliotekstasDiagrama">
    <w:name w:val="Debesėlio tekstas Diagrama"/>
    <w:link w:val="Debesliotekstas"/>
    <w:uiPriority w:val="99"/>
    <w:semiHidden/>
    <w:rsid w:val="00A22214"/>
    <w:rPr>
      <w:rFonts w:ascii="Tahoma" w:eastAsia="Times New Roman" w:hAnsi="Tahoma" w:cs="Tahoma"/>
      <w:sz w:val="16"/>
      <w:szCs w:val="16"/>
      <w:lang w:eastAsia="lt-LT"/>
    </w:rPr>
  </w:style>
  <w:style w:type="paragraph" w:styleId="Antrats">
    <w:name w:val="header"/>
    <w:aliases w:val="Char,Diagrama"/>
    <w:basedOn w:val="prastasis"/>
    <w:link w:val="AntratsDiagrama"/>
    <w:uiPriority w:val="99"/>
    <w:unhideWhenUsed/>
    <w:rsid w:val="00A22214"/>
    <w:pPr>
      <w:tabs>
        <w:tab w:val="center" w:pos="4819"/>
        <w:tab w:val="right" w:pos="9638"/>
      </w:tabs>
      <w:spacing w:before="0" w:after="0"/>
    </w:pPr>
    <w:rPr>
      <w:szCs w:val="20"/>
      <w:lang w:val="x-none"/>
    </w:rPr>
  </w:style>
  <w:style w:type="character" w:customStyle="1" w:styleId="AntratsDiagrama">
    <w:name w:val="Antraštės Diagrama"/>
    <w:aliases w:val="Char Diagrama,Diagrama Diagrama"/>
    <w:link w:val="Antrats"/>
    <w:uiPriority w:val="99"/>
    <w:rsid w:val="00A22214"/>
    <w:rPr>
      <w:rFonts w:ascii="Times New Roman" w:eastAsia="Times New Roman" w:hAnsi="Times New Roman"/>
      <w:sz w:val="24"/>
      <w:lang w:eastAsia="lt-LT"/>
    </w:rPr>
  </w:style>
  <w:style w:type="paragraph" w:styleId="Porat">
    <w:name w:val="footer"/>
    <w:basedOn w:val="prastasis"/>
    <w:link w:val="PoratDiagrama"/>
    <w:uiPriority w:val="99"/>
    <w:unhideWhenUsed/>
    <w:rsid w:val="00A22214"/>
    <w:pPr>
      <w:tabs>
        <w:tab w:val="center" w:pos="4819"/>
        <w:tab w:val="right" w:pos="9638"/>
      </w:tabs>
      <w:spacing w:before="0" w:after="0"/>
    </w:pPr>
    <w:rPr>
      <w:szCs w:val="20"/>
      <w:lang w:val="x-none"/>
    </w:rPr>
  </w:style>
  <w:style w:type="character" w:customStyle="1" w:styleId="PoratDiagrama">
    <w:name w:val="Poraštė Diagrama"/>
    <w:link w:val="Porat"/>
    <w:uiPriority w:val="99"/>
    <w:rsid w:val="00A22214"/>
    <w:rPr>
      <w:rFonts w:ascii="Times New Roman" w:eastAsia="Times New Roman" w:hAnsi="Times New Roman"/>
      <w:sz w:val="24"/>
      <w:lang w:eastAsia="lt-LT"/>
    </w:rPr>
  </w:style>
  <w:style w:type="character" w:customStyle="1" w:styleId="Antrat1Diagrama">
    <w:name w:val="Antraštė 1 Diagrama"/>
    <w:link w:val="Antrat1"/>
    <w:uiPriority w:val="9"/>
    <w:rsid w:val="00610BD2"/>
    <w:rPr>
      <w:rFonts w:ascii="Cambria" w:eastAsia="Times New Roman" w:hAnsi="Cambria"/>
      <w:b/>
      <w:bCs/>
      <w:caps/>
      <w:color w:val="1F497D"/>
      <w:kern w:val="32"/>
      <w:sz w:val="28"/>
      <w:szCs w:val="32"/>
      <w:lang w:val="x-none"/>
    </w:rPr>
  </w:style>
  <w:style w:type="character" w:customStyle="1" w:styleId="Antrat2Diagrama">
    <w:name w:val="Antraštė 2 Diagrama"/>
    <w:link w:val="Antrat2"/>
    <w:uiPriority w:val="9"/>
    <w:rsid w:val="008506EB"/>
    <w:rPr>
      <w:rFonts w:ascii="Cambria" w:eastAsia="Times New Roman" w:hAnsi="Cambria"/>
      <w:b/>
      <w:bCs/>
      <w:iCs/>
      <w:color w:val="4F81BD"/>
      <w:sz w:val="26"/>
      <w:szCs w:val="28"/>
      <w:lang w:val="x-none"/>
    </w:rPr>
  </w:style>
  <w:style w:type="character" w:customStyle="1" w:styleId="Antrat3Diagrama">
    <w:name w:val="Antraštė 3 Diagrama"/>
    <w:aliases w:val="H3 Diagrama"/>
    <w:link w:val="Antrat3"/>
    <w:uiPriority w:val="9"/>
    <w:rsid w:val="008506EB"/>
    <w:rPr>
      <w:rFonts w:ascii="Cambria" w:eastAsia="Times New Roman" w:hAnsi="Cambria"/>
      <w:b/>
      <w:bCs/>
      <w:color w:val="1F497D"/>
      <w:sz w:val="24"/>
      <w:szCs w:val="26"/>
      <w:lang w:val="x-none"/>
    </w:rPr>
  </w:style>
  <w:style w:type="character" w:customStyle="1" w:styleId="Antrat4Diagrama">
    <w:name w:val="Antraštė 4 Diagrama"/>
    <w:aliases w:val="Heading 4 Char Char Char Char Diagrama"/>
    <w:link w:val="Antrat4"/>
    <w:uiPriority w:val="9"/>
    <w:rsid w:val="002A56B8"/>
    <w:rPr>
      <w:rFonts w:ascii="Cambria" w:eastAsia="Times New Roman" w:hAnsi="Cambria"/>
      <w:b/>
      <w:bCs/>
      <w:i/>
      <w:sz w:val="24"/>
      <w:szCs w:val="24"/>
      <w:lang w:val="x-none"/>
    </w:rPr>
  </w:style>
  <w:style w:type="character" w:customStyle="1" w:styleId="Antrat5Diagrama">
    <w:name w:val="Antraštė 5 Diagrama"/>
    <w:link w:val="Antrat5"/>
    <w:uiPriority w:val="9"/>
    <w:rsid w:val="00FF4450"/>
    <w:rPr>
      <w:rFonts w:eastAsia="Times New Roman"/>
      <w:b/>
      <w:bCs/>
      <w:i/>
      <w:iCs/>
      <w:sz w:val="26"/>
      <w:szCs w:val="26"/>
      <w:lang w:val="x-none"/>
    </w:rPr>
  </w:style>
  <w:style w:type="character" w:customStyle="1" w:styleId="Antrat6Diagrama">
    <w:name w:val="Antraštė 6 Diagrama"/>
    <w:link w:val="Antrat6"/>
    <w:uiPriority w:val="9"/>
    <w:rsid w:val="00FF4450"/>
    <w:rPr>
      <w:rFonts w:eastAsia="Times New Roman"/>
      <w:b/>
      <w:bCs/>
      <w:sz w:val="22"/>
      <w:szCs w:val="22"/>
      <w:lang w:val="x-none"/>
    </w:rPr>
  </w:style>
  <w:style w:type="character" w:customStyle="1" w:styleId="Antrat7Diagrama">
    <w:name w:val="Antraštė 7 Diagrama"/>
    <w:link w:val="Antrat7"/>
    <w:uiPriority w:val="9"/>
    <w:rsid w:val="00FF4450"/>
    <w:rPr>
      <w:rFonts w:eastAsia="Times New Roman"/>
      <w:sz w:val="24"/>
      <w:szCs w:val="24"/>
      <w:lang w:val="x-none"/>
    </w:rPr>
  </w:style>
  <w:style w:type="character" w:customStyle="1" w:styleId="Antrat8Diagrama">
    <w:name w:val="Antraštė 8 Diagrama"/>
    <w:link w:val="Antrat8"/>
    <w:uiPriority w:val="9"/>
    <w:rsid w:val="00FF4450"/>
    <w:rPr>
      <w:rFonts w:eastAsia="Times New Roman"/>
      <w:i/>
      <w:iCs/>
      <w:sz w:val="24"/>
      <w:szCs w:val="24"/>
      <w:lang w:val="x-none"/>
    </w:rPr>
  </w:style>
  <w:style w:type="character" w:customStyle="1" w:styleId="Antrat9Diagrama">
    <w:name w:val="Antraštė 9 Diagrama"/>
    <w:link w:val="Antrat9"/>
    <w:uiPriority w:val="9"/>
    <w:rsid w:val="00FF4450"/>
    <w:rPr>
      <w:rFonts w:ascii="Cambria" w:eastAsia="Times New Roman" w:hAnsi="Cambria"/>
      <w:sz w:val="22"/>
      <w:szCs w:val="22"/>
      <w:lang w:val="x-none"/>
    </w:rPr>
  </w:style>
  <w:style w:type="paragraph" w:styleId="Antrat">
    <w:name w:val="caption"/>
    <w:aliases w:val="Beschriftung-eng,Beschriftung-dt-Abbildung,table.,pav."/>
    <w:basedOn w:val="prastasis"/>
    <w:next w:val="prastasis"/>
    <w:link w:val="AntratDiagrama"/>
    <w:qFormat/>
    <w:rsid w:val="00ED0E67"/>
    <w:rPr>
      <w:b/>
      <w:bCs/>
      <w:color w:val="4F81BD"/>
      <w:sz w:val="20"/>
      <w:szCs w:val="20"/>
      <w:lang w:val="x-none" w:eastAsia="x-none"/>
    </w:rPr>
  </w:style>
  <w:style w:type="paragraph" w:styleId="Turinys1">
    <w:name w:val="toc 1"/>
    <w:basedOn w:val="prastasis"/>
    <w:next w:val="prastasis"/>
    <w:autoRedefine/>
    <w:uiPriority w:val="39"/>
    <w:unhideWhenUsed/>
    <w:rsid w:val="00AE5429"/>
    <w:pPr>
      <w:jc w:val="left"/>
    </w:pPr>
    <w:rPr>
      <w:b/>
      <w:bCs/>
      <w:caps/>
      <w:sz w:val="20"/>
      <w:szCs w:val="20"/>
    </w:rPr>
  </w:style>
  <w:style w:type="paragraph" w:styleId="Turinys2">
    <w:name w:val="toc 2"/>
    <w:basedOn w:val="prastasis"/>
    <w:next w:val="prastasis"/>
    <w:autoRedefine/>
    <w:uiPriority w:val="39"/>
    <w:unhideWhenUsed/>
    <w:rsid w:val="00AE5429"/>
    <w:pPr>
      <w:spacing w:before="0" w:after="0"/>
      <w:ind w:left="240"/>
      <w:jc w:val="left"/>
    </w:pPr>
    <w:rPr>
      <w:smallCaps/>
      <w:sz w:val="20"/>
      <w:szCs w:val="20"/>
    </w:rPr>
  </w:style>
  <w:style w:type="paragraph" w:styleId="Turinys3">
    <w:name w:val="toc 3"/>
    <w:basedOn w:val="prastasis"/>
    <w:next w:val="prastasis"/>
    <w:autoRedefine/>
    <w:uiPriority w:val="39"/>
    <w:unhideWhenUsed/>
    <w:rsid w:val="00AE5429"/>
    <w:pPr>
      <w:spacing w:before="0" w:after="0"/>
      <w:ind w:left="480"/>
      <w:jc w:val="left"/>
    </w:pPr>
    <w:rPr>
      <w:i/>
      <w:iCs/>
      <w:sz w:val="20"/>
      <w:szCs w:val="20"/>
    </w:rPr>
  </w:style>
  <w:style w:type="paragraph" w:styleId="Turinys4">
    <w:name w:val="toc 4"/>
    <w:basedOn w:val="prastasis"/>
    <w:next w:val="prastasis"/>
    <w:autoRedefine/>
    <w:uiPriority w:val="39"/>
    <w:unhideWhenUsed/>
    <w:rsid w:val="00174CAA"/>
    <w:pPr>
      <w:spacing w:before="0" w:after="0"/>
      <w:ind w:left="720"/>
      <w:jc w:val="left"/>
    </w:pPr>
    <w:rPr>
      <w:rFonts w:ascii="Calibri" w:hAnsi="Calibri"/>
      <w:sz w:val="18"/>
      <w:szCs w:val="18"/>
    </w:rPr>
  </w:style>
  <w:style w:type="paragraph" w:styleId="Turinys5">
    <w:name w:val="toc 5"/>
    <w:basedOn w:val="prastasis"/>
    <w:next w:val="prastasis"/>
    <w:autoRedefine/>
    <w:uiPriority w:val="39"/>
    <w:unhideWhenUsed/>
    <w:rsid w:val="00174CAA"/>
    <w:pPr>
      <w:spacing w:before="0" w:after="0"/>
      <w:ind w:left="960"/>
      <w:jc w:val="left"/>
    </w:pPr>
    <w:rPr>
      <w:rFonts w:ascii="Calibri" w:hAnsi="Calibri"/>
      <w:sz w:val="18"/>
      <w:szCs w:val="18"/>
    </w:rPr>
  </w:style>
  <w:style w:type="paragraph" w:styleId="Turinys6">
    <w:name w:val="toc 6"/>
    <w:basedOn w:val="prastasis"/>
    <w:next w:val="prastasis"/>
    <w:autoRedefine/>
    <w:uiPriority w:val="39"/>
    <w:unhideWhenUsed/>
    <w:rsid w:val="00174CAA"/>
    <w:pPr>
      <w:spacing w:before="0" w:after="0"/>
      <w:ind w:left="1200"/>
      <w:jc w:val="left"/>
    </w:pPr>
    <w:rPr>
      <w:rFonts w:ascii="Calibri" w:hAnsi="Calibri"/>
      <w:sz w:val="18"/>
      <w:szCs w:val="18"/>
    </w:rPr>
  </w:style>
  <w:style w:type="paragraph" w:styleId="Turinys7">
    <w:name w:val="toc 7"/>
    <w:basedOn w:val="prastasis"/>
    <w:next w:val="prastasis"/>
    <w:autoRedefine/>
    <w:uiPriority w:val="39"/>
    <w:unhideWhenUsed/>
    <w:rsid w:val="00174CAA"/>
    <w:pPr>
      <w:spacing w:before="0" w:after="0"/>
      <w:ind w:left="1440"/>
      <w:jc w:val="left"/>
    </w:pPr>
    <w:rPr>
      <w:rFonts w:ascii="Calibri" w:hAnsi="Calibri"/>
      <w:sz w:val="18"/>
      <w:szCs w:val="18"/>
    </w:rPr>
  </w:style>
  <w:style w:type="paragraph" w:styleId="Turinys8">
    <w:name w:val="toc 8"/>
    <w:basedOn w:val="prastasis"/>
    <w:next w:val="prastasis"/>
    <w:autoRedefine/>
    <w:uiPriority w:val="39"/>
    <w:unhideWhenUsed/>
    <w:rsid w:val="00174CAA"/>
    <w:pPr>
      <w:spacing w:before="0" w:after="0"/>
      <w:ind w:left="1680"/>
      <w:jc w:val="left"/>
    </w:pPr>
    <w:rPr>
      <w:rFonts w:ascii="Calibri" w:hAnsi="Calibri"/>
      <w:sz w:val="18"/>
      <w:szCs w:val="18"/>
    </w:rPr>
  </w:style>
  <w:style w:type="paragraph" w:styleId="Turinys9">
    <w:name w:val="toc 9"/>
    <w:basedOn w:val="prastasis"/>
    <w:next w:val="prastasis"/>
    <w:autoRedefine/>
    <w:uiPriority w:val="39"/>
    <w:unhideWhenUsed/>
    <w:rsid w:val="00174CAA"/>
    <w:pPr>
      <w:spacing w:before="0" w:after="0"/>
      <w:ind w:left="1920"/>
      <w:jc w:val="left"/>
    </w:pPr>
    <w:rPr>
      <w:rFonts w:ascii="Calibri" w:hAnsi="Calibri"/>
      <w:sz w:val="18"/>
      <w:szCs w:val="18"/>
    </w:rPr>
  </w:style>
  <w:style w:type="character" w:styleId="Hipersaitas">
    <w:name w:val="Hyperlink"/>
    <w:uiPriority w:val="99"/>
    <w:unhideWhenUsed/>
    <w:rsid w:val="00AE5429"/>
    <w:rPr>
      <w:rFonts w:ascii="Times New Roman" w:hAnsi="Times New Roman"/>
      <w:color w:val="0000FF"/>
      <w:u w:val="single"/>
    </w:rPr>
  </w:style>
  <w:style w:type="paragraph" w:styleId="Puslapioinaostekstas">
    <w:name w:val="footnote text"/>
    <w:aliases w:val="Footnote Text Char1,Footnote Text Char Char,ft"/>
    <w:basedOn w:val="prastasis"/>
    <w:link w:val="PuslapioinaostekstasDiagrama"/>
    <w:unhideWhenUsed/>
    <w:rsid w:val="00983F21"/>
    <w:rPr>
      <w:sz w:val="20"/>
      <w:szCs w:val="20"/>
      <w:lang w:val="x-none" w:eastAsia="x-none"/>
    </w:rPr>
  </w:style>
  <w:style w:type="character" w:customStyle="1" w:styleId="PuslapioinaostekstasDiagrama">
    <w:name w:val="Puslapio išnašos tekstas Diagrama"/>
    <w:aliases w:val="Footnote Text Char1 Diagrama,Footnote Text Char Char Diagrama,ft Diagrama"/>
    <w:link w:val="Puslapioinaostekstas"/>
    <w:rsid w:val="00983F21"/>
    <w:rPr>
      <w:rFonts w:ascii="Times New Roman" w:eastAsia="Times New Roman" w:hAnsi="Times New Roman"/>
    </w:rPr>
  </w:style>
  <w:style w:type="character" w:styleId="Puslapioinaosnuoroda">
    <w:name w:val="footnote reference"/>
    <w:semiHidden/>
    <w:unhideWhenUsed/>
    <w:rsid w:val="00983F21"/>
    <w:rPr>
      <w:vertAlign w:val="superscript"/>
    </w:rPr>
  </w:style>
  <w:style w:type="paragraph" w:styleId="Komentarotekstas">
    <w:name w:val="annotation text"/>
    <w:basedOn w:val="prastasis"/>
    <w:link w:val="KomentarotekstasDiagrama"/>
    <w:rsid w:val="0074520B"/>
    <w:pPr>
      <w:spacing w:before="0" w:after="0" w:line="280" w:lineRule="atLeast"/>
      <w:jc w:val="left"/>
    </w:pPr>
    <w:rPr>
      <w:sz w:val="20"/>
      <w:szCs w:val="20"/>
      <w:lang w:val="en-GB" w:eastAsia="en-US"/>
    </w:rPr>
  </w:style>
  <w:style w:type="character" w:customStyle="1" w:styleId="KomentarotekstasDiagrama">
    <w:name w:val="Komentaro tekstas Diagrama"/>
    <w:link w:val="Komentarotekstas"/>
    <w:rsid w:val="0074520B"/>
    <w:rPr>
      <w:rFonts w:ascii="Times New Roman" w:eastAsia="Times New Roman" w:hAnsi="Times New Roman"/>
      <w:lang w:val="en-GB" w:eastAsia="en-US"/>
    </w:rPr>
  </w:style>
  <w:style w:type="table" w:styleId="Lentelstinklelis">
    <w:name w:val="Table Grid"/>
    <w:basedOn w:val="prastojilentel"/>
    <w:uiPriority w:val="59"/>
    <w:rsid w:val="00786D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erirtashipersaitas">
    <w:name w:val="FollowedHyperlink"/>
    <w:uiPriority w:val="99"/>
    <w:semiHidden/>
    <w:unhideWhenUsed/>
    <w:rsid w:val="00CE5D93"/>
    <w:rPr>
      <w:color w:val="800080"/>
      <w:u w:val="single"/>
    </w:rPr>
  </w:style>
  <w:style w:type="paragraph" w:customStyle="1" w:styleId="xl66">
    <w:name w:val="xl66"/>
    <w:basedOn w:val="prastasis"/>
    <w:rsid w:val="00CE5D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7">
    <w:name w:val="xl67"/>
    <w:basedOn w:val="prastasis"/>
    <w:rsid w:val="00CE5D9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8">
    <w:name w:val="xl68"/>
    <w:basedOn w:val="prastasis"/>
    <w:rsid w:val="00CE5D9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9">
    <w:name w:val="xl69"/>
    <w:basedOn w:val="prastasis"/>
    <w:rsid w:val="00CE5D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70">
    <w:name w:val="xl70"/>
    <w:basedOn w:val="prastasis"/>
    <w:rsid w:val="00CE5D93"/>
    <w:pPr>
      <w:spacing w:before="100" w:beforeAutospacing="1" w:after="100" w:afterAutospacing="1"/>
      <w:jc w:val="left"/>
    </w:pPr>
    <w:rPr>
      <w:szCs w:val="24"/>
    </w:rPr>
  </w:style>
  <w:style w:type="paragraph" w:customStyle="1" w:styleId="xl71">
    <w:name w:val="xl71"/>
    <w:basedOn w:val="prastasis"/>
    <w:rsid w:val="00CE5D93"/>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prastasis"/>
    <w:rsid w:val="00CE5D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73">
    <w:name w:val="xl73"/>
    <w:basedOn w:val="prastasis"/>
    <w:rsid w:val="00CE5D93"/>
    <w:pPr>
      <w:pBdr>
        <w:top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4">
    <w:name w:val="xl74"/>
    <w:basedOn w:val="prastasis"/>
    <w:rsid w:val="00CE5D93"/>
    <w:pPr>
      <w:pBdr>
        <w:top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75">
    <w:name w:val="xl75"/>
    <w:basedOn w:val="prastasis"/>
    <w:rsid w:val="00CE5D93"/>
    <w:pPr>
      <w:pBdr>
        <w:top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6">
    <w:name w:val="xl76"/>
    <w:basedOn w:val="prastasis"/>
    <w:rsid w:val="00CE5D9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77">
    <w:name w:val="xl77"/>
    <w:basedOn w:val="prastasis"/>
    <w:rsid w:val="00CE5D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8">
    <w:name w:val="xl78"/>
    <w:basedOn w:val="prastasis"/>
    <w:rsid w:val="00CE5D9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79">
    <w:name w:val="xl79"/>
    <w:basedOn w:val="prastasis"/>
    <w:rsid w:val="00CE5D93"/>
    <w:pPr>
      <w:pBdr>
        <w:top w:val="single" w:sz="4" w:space="0" w:color="auto"/>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80">
    <w:name w:val="xl80"/>
    <w:basedOn w:val="prastasis"/>
    <w:rsid w:val="00CE5D93"/>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left"/>
    </w:pPr>
    <w:rPr>
      <w:szCs w:val="24"/>
    </w:rPr>
  </w:style>
  <w:style w:type="paragraph" w:customStyle="1" w:styleId="xl81">
    <w:name w:val="xl81"/>
    <w:basedOn w:val="prastasis"/>
    <w:rsid w:val="00CE5D93"/>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szCs w:val="24"/>
    </w:rPr>
  </w:style>
  <w:style w:type="paragraph" w:customStyle="1" w:styleId="xl82">
    <w:name w:val="xl82"/>
    <w:basedOn w:val="prastasis"/>
    <w:rsid w:val="00CE5D93"/>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szCs w:val="24"/>
    </w:rPr>
  </w:style>
  <w:style w:type="paragraph" w:customStyle="1" w:styleId="xl83">
    <w:name w:val="xl83"/>
    <w:basedOn w:val="prastasis"/>
    <w:rsid w:val="00CE5D93"/>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left"/>
    </w:pPr>
    <w:rPr>
      <w:szCs w:val="24"/>
    </w:rPr>
  </w:style>
  <w:style w:type="paragraph" w:customStyle="1" w:styleId="xl84">
    <w:name w:val="xl84"/>
    <w:basedOn w:val="prastasis"/>
    <w:rsid w:val="00CE5D93"/>
    <w:pPr>
      <w:shd w:val="clear" w:color="000000" w:fill="CC99FF"/>
      <w:spacing w:before="100" w:beforeAutospacing="1" w:after="100" w:afterAutospacing="1"/>
      <w:jc w:val="left"/>
    </w:pPr>
    <w:rPr>
      <w:szCs w:val="24"/>
    </w:rPr>
  </w:style>
  <w:style w:type="paragraph" w:customStyle="1" w:styleId="xl85">
    <w:name w:val="xl85"/>
    <w:basedOn w:val="prastasis"/>
    <w:rsid w:val="00CE5D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prastasis"/>
    <w:rsid w:val="00CE5D93"/>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left"/>
    </w:pPr>
    <w:rPr>
      <w:szCs w:val="24"/>
    </w:rPr>
  </w:style>
  <w:style w:type="paragraph" w:customStyle="1" w:styleId="xl87">
    <w:name w:val="xl87"/>
    <w:basedOn w:val="prastasis"/>
    <w:rsid w:val="00CE5D93"/>
    <w:pPr>
      <w:pBdr>
        <w:top w:val="single" w:sz="4" w:space="0" w:color="auto"/>
        <w:bottom w:val="single" w:sz="4" w:space="0" w:color="auto"/>
        <w:right w:val="single" w:sz="4" w:space="0" w:color="auto"/>
      </w:pBdr>
      <w:shd w:val="clear" w:color="000000" w:fill="CC99FF"/>
      <w:spacing w:before="100" w:beforeAutospacing="1" w:after="100" w:afterAutospacing="1"/>
      <w:jc w:val="left"/>
    </w:pPr>
    <w:rPr>
      <w:szCs w:val="24"/>
    </w:rPr>
  </w:style>
  <w:style w:type="paragraph" w:customStyle="1" w:styleId="xl88">
    <w:name w:val="xl88"/>
    <w:basedOn w:val="prastasis"/>
    <w:rsid w:val="00CE5D93"/>
    <w:pPr>
      <w:pBdr>
        <w:top w:val="single" w:sz="4" w:space="0" w:color="auto"/>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89">
    <w:name w:val="xl89"/>
    <w:basedOn w:val="prastasis"/>
    <w:rsid w:val="00CE5D9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prastasis"/>
    <w:rsid w:val="00CE5D9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prastasis"/>
    <w:rsid w:val="00CE5D9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prastasis"/>
    <w:rsid w:val="00CE5D9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93">
    <w:name w:val="xl93"/>
    <w:basedOn w:val="prastasis"/>
    <w:rsid w:val="00CE5D9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prastasis"/>
    <w:rsid w:val="00CE5D93"/>
    <w:pPr>
      <w:pBdr>
        <w:top w:val="single" w:sz="4" w:space="0" w:color="auto"/>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95">
    <w:name w:val="xl95"/>
    <w:basedOn w:val="prastasis"/>
    <w:rsid w:val="00CE5D93"/>
    <w:pPr>
      <w:pBdr>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styleId="prastojitrauka">
    <w:name w:val="Normal Indent"/>
    <w:aliases w:val="Normal Indent Char1,Normal Indent Char Char,Normal Indent Char1 Char Char,Normal Indent Char Char1 Char Char,Normal Indent Char2 Char Char Char Char,Normal Indent Char1 Char Char Char Char Char,Normal Indent Char,Normal Indent Char1 Ch"/>
    <w:basedOn w:val="prastasis"/>
    <w:link w:val="prastojitraukaDiagrama"/>
    <w:rsid w:val="00922805"/>
    <w:pPr>
      <w:spacing w:before="0"/>
      <w:ind w:left="1304"/>
    </w:pPr>
    <w:rPr>
      <w:szCs w:val="20"/>
      <w:lang w:val="x-none" w:eastAsia="en-US"/>
    </w:rPr>
  </w:style>
  <w:style w:type="character" w:customStyle="1" w:styleId="prastojitraukaDiagrama">
    <w:name w:val="Įprastoji įtrauka Diagrama"/>
    <w:aliases w:val="Normal Indent Char1 Diagrama,Normal Indent Char Char Diagrama,Normal Indent Char1 Char Char Diagrama,Normal Indent Char Char1 Char Char Diagrama,Normal Indent Char2 Char Char Char Char Diagrama,Normal Indent Char Diagrama"/>
    <w:link w:val="prastojitrauka"/>
    <w:rsid w:val="00922805"/>
    <w:rPr>
      <w:rFonts w:ascii="Times New Roman" w:eastAsia="Times New Roman" w:hAnsi="Times New Roman"/>
      <w:sz w:val="24"/>
      <w:lang w:eastAsia="en-US"/>
    </w:rPr>
  </w:style>
  <w:style w:type="character" w:customStyle="1" w:styleId="AntratDiagrama">
    <w:name w:val="Antraštė Diagrama"/>
    <w:aliases w:val="Beschriftung-eng Diagrama,Beschriftung-dt-Abbildung Diagrama,table. Diagrama,pav. Diagrama"/>
    <w:link w:val="Antrat"/>
    <w:rsid w:val="00922805"/>
    <w:rPr>
      <w:rFonts w:ascii="Times New Roman" w:eastAsia="Times New Roman" w:hAnsi="Times New Roman" w:cs="Calibri"/>
      <w:b/>
      <w:bCs/>
      <w:color w:val="4F81BD"/>
    </w:rPr>
  </w:style>
  <w:style w:type="character" w:styleId="Komentaronuoroda">
    <w:name w:val="annotation reference"/>
    <w:uiPriority w:val="99"/>
    <w:semiHidden/>
    <w:unhideWhenUsed/>
    <w:rsid w:val="00E652C9"/>
    <w:rPr>
      <w:sz w:val="16"/>
      <w:szCs w:val="16"/>
    </w:rPr>
  </w:style>
  <w:style w:type="paragraph" w:styleId="Komentarotema">
    <w:name w:val="annotation subject"/>
    <w:basedOn w:val="Komentarotekstas"/>
    <w:next w:val="Komentarotekstas"/>
    <w:link w:val="KomentarotemaDiagrama"/>
    <w:uiPriority w:val="99"/>
    <w:semiHidden/>
    <w:unhideWhenUsed/>
    <w:rsid w:val="00E652C9"/>
    <w:pPr>
      <w:spacing w:before="120" w:after="120" w:line="240" w:lineRule="auto"/>
      <w:jc w:val="both"/>
    </w:pPr>
    <w:rPr>
      <w:b/>
      <w:bCs/>
    </w:rPr>
  </w:style>
  <w:style w:type="character" w:customStyle="1" w:styleId="KomentarotemaDiagrama">
    <w:name w:val="Komentaro tema Diagrama"/>
    <w:link w:val="Komentarotema"/>
    <w:uiPriority w:val="99"/>
    <w:semiHidden/>
    <w:rsid w:val="00E652C9"/>
    <w:rPr>
      <w:rFonts w:ascii="Times New Roman" w:eastAsia="Times New Roman" w:hAnsi="Times New Roman"/>
      <w:b/>
      <w:bCs/>
      <w:lang w:val="en-GB" w:eastAsia="en-US"/>
    </w:rPr>
  </w:style>
  <w:style w:type="character" w:styleId="Grietas">
    <w:name w:val="Strong"/>
    <w:uiPriority w:val="22"/>
    <w:qFormat/>
    <w:rsid w:val="00B05794"/>
    <w:rPr>
      <w:b/>
      <w:bCs/>
    </w:rPr>
  </w:style>
  <w:style w:type="paragraph" w:customStyle="1" w:styleId="Pagrindinistekstas1">
    <w:name w:val="Pagrindinis tekstas1"/>
    <w:basedOn w:val="prastasis"/>
    <w:rsid w:val="00A52DD8"/>
    <w:pPr>
      <w:suppressAutoHyphens/>
      <w:autoSpaceDE w:val="0"/>
      <w:autoSpaceDN w:val="0"/>
      <w:adjustRightInd w:val="0"/>
      <w:spacing w:before="0" w:after="0" w:line="298" w:lineRule="auto"/>
      <w:ind w:firstLine="312"/>
      <w:textAlignment w:val="center"/>
    </w:pPr>
    <w:rPr>
      <w:color w:val="000000"/>
      <w:sz w:val="20"/>
      <w:szCs w:val="20"/>
      <w:lang w:val="en-US"/>
    </w:rPr>
  </w:style>
  <w:style w:type="paragraph" w:customStyle="1" w:styleId="StyleLeft0cmHanging1cm">
    <w:name w:val="Style Left:  0 cm Hanging:  1 cm"/>
    <w:basedOn w:val="prastasis"/>
    <w:autoRedefine/>
    <w:rsid w:val="00947DE9"/>
    <w:pPr>
      <w:spacing w:before="0" w:after="0"/>
      <w:ind w:firstLine="709"/>
    </w:pPr>
    <w:rPr>
      <w:szCs w:val="20"/>
    </w:rPr>
  </w:style>
  <w:style w:type="paragraph" w:styleId="Sraopastraipa">
    <w:name w:val="List Paragraph"/>
    <w:basedOn w:val="prastasis"/>
    <w:qFormat/>
    <w:rsid w:val="005662D7"/>
    <w:pPr>
      <w:ind w:left="720"/>
      <w:contextualSpacing/>
    </w:pPr>
  </w:style>
  <w:style w:type="character" w:styleId="Puslapionumeris">
    <w:name w:val="page number"/>
    <w:basedOn w:val="Numatytasispastraiposriftas"/>
    <w:rsid w:val="00777391"/>
  </w:style>
  <w:style w:type="paragraph" w:styleId="Pagrindiniotekstotrauka3">
    <w:name w:val="Body Text Indent 3"/>
    <w:basedOn w:val="prastasis"/>
    <w:link w:val="Pagrindiniotekstotrauka3Diagrama"/>
    <w:uiPriority w:val="99"/>
    <w:rsid w:val="00777391"/>
    <w:pPr>
      <w:spacing w:before="0" w:after="0"/>
      <w:ind w:firstLine="1080"/>
    </w:pPr>
    <w:rPr>
      <w:szCs w:val="20"/>
      <w:lang w:val="x-none" w:eastAsia="en-US"/>
    </w:rPr>
  </w:style>
  <w:style w:type="character" w:customStyle="1" w:styleId="Pagrindiniotekstotrauka3Diagrama">
    <w:name w:val="Pagrindinio teksto įtrauka 3 Diagrama"/>
    <w:link w:val="Pagrindiniotekstotrauka3"/>
    <w:uiPriority w:val="99"/>
    <w:rsid w:val="00777391"/>
    <w:rPr>
      <w:rFonts w:ascii="Times New Roman" w:eastAsia="Times New Roman" w:hAnsi="Times New Roman"/>
      <w:sz w:val="24"/>
      <w:lang w:eastAsia="en-US"/>
    </w:rPr>
  </w:style>
  <w:style w:type="paragraph" w:styleId="Pagrindinistekstas">
    <w:name w:val="Body Text"/>
    <w:basedOn w:val="prastasis"/>
    <w:link w:val="PagrindinistekstasDiagrama"/>
    <w:rsid w:val="00777391"/>
    <w:pPr>
      <w:spacing w:before="0" w:after="0"/>
    </w:pPr>
    <w:rPr>
      <w:szCs w:val="20"/>
      <w:lang w:val="x-none" w:eastAsia="en-US"/>
    </w:rPr>
  </w:style>
  <w:style w:type="character" w:customStyle="1" w:styleId="PagrindinistekstasDiagrama">
    <w:name w:val="Pagrindinis tekstas Diagrama"/>
    <w:link w:val="Pagrindinistekstas"/>
    <w:rsid w:val="00777391"/>
    <w:rPr>
      <w:rFonts w:ascii="Times New Roman" w:eastAsia="Times New Roman" w:hAnsi="Times New Roman"/>
      <w:sz w:val="24"/>
      <w:lang w:eastAsia="en-US"/>
    </w:rPr>
  </w:style>
  <w:style w:type="paragraph" w:styleId="Paprastasistekstas">
    <w:name w:val="Plain Text"/>
    <w:basedOn w:val="prastasis"/>
    <w:link w:val="PaprastasistekstasDiagrama"/>
    <w:rsid w:val="00777391"/>
    <w:pPr>
      <w:spacing w:before="0" w:after="0"/>
      <w:jc w:val="left"/>
    </w:pPr>
    <w:rPr>
      <w:rFonts w:ascii="Courier New" w:hAnsi="Courier New"/>
      <w:sz w:val="20"/>
      <w:szCs w:val="20"/>
      <w:lang w:val="x-none" w:eastAsia="en-US"/>
    </w:rPr>
  </w:style>
  <w:style w:type="character" w:customStyle="1" w:styleId="PaprastasistekstasDiagrama">
    <w:name w:val="Paprastasis tekstas Diagrama"/>
    <w:link w:val="Paprastasistekstas"/>
    <w:rsid w:val="00777391"/>
    <w:rPr>
      <w:rFonts w:ascii="Courier New" w:eastAsia="Times New Roman" w:hAnsi="Courier New"/>
      <w:lang w:eastAsia="en-US"/>
    </w:rPr>
  </w:style>
  <w:style w:type="paragraph" w:customStyle="1" w:styleId="TableContents">
    <w:name w:val="Table Contents"/>
    <w:basedOn w:val="prastasis"/>
    <w:rsid w:val="00777391"/>
    <w:pPr>
      <w:widowControl w:val="0"/>
      <w:suppressLineNumbers/>
      <w:suppressAutoHyphens/>
      <w:spacing w:before="0" w:after="0"/>
      <w:jc w:val="left"/>
    </w:pPr>
    <w:rPr>
      <w:szCs w:val="20"/>
    </w:rPr>
  </w:style>
  <w:style w:type="paragraph" w:styleId="Pagrindiniotekstotrauka2">
    <w:name w:val="Body Text Indent 2"/>
    <w:basedOn w:val="prastasis"/>
    <w:link w:val="Pagrindiniotekstotrauka2Diagrama"/>
    <w:rsid w:val="006B2FFA"/>
    <w:pPr>
      <w:tabs>
        <w:tab w:val="num" w:pos="2867"/>
      </w:tabs>
      <w:spacing w:before="0" w:after="0"/>
      <w:ind w:left="2867" w:hanging="360"/>
    </w:pPr>
    <w:rPr>
      <w:rFonts w:ascii="Arial" w:hAnsi="Arial"/>
      <w:noProof/>
      <w:color w:val="0000FF"/>
      <w:szCs w:val="24"/>
      <w:lang w:val="en-GB" w:eastAsia="en-US"/>
    </w:rPr>
  </w:style>
  <w:style w:type="character" w:customStyle="1" w:styleId="Pagrindiniotekstotrauka2Diagrama">
    <w:name w:val="Pagrindinio teksto įtrauka 2 Diagrama"/>
    <w:link w:val="Pagrindiniotekstotrauka2"/>
    <w:rsid w:val="006B2FFA"/>
    <w:rPr>
      <w:rFonts w:ascii="Arial" w:eastAsia="Times New Roman" w:hAnsi="Arial"/>
      <w:noProof/>
      <w:color w:val="0000FF"/>
      <w:sz w:val="24"/>
      <w:szCs w:val="24"/>
      <w:lang w:val="en-GB" w:eastAsia="en-US"/>
    </w:rPr>
  </w:style>
  <w:style w:type="paragraph" w:styleId="Pavadinimas">
    <w:name w:val="Title"/>
    <w:basedOn w:val="prastasis"/>
    <w:next w:val="prastasis"/>
    <w:link w:val="PavadinimasDiagrama"/>
    <w:uiPriority w:val="10"/>
    <w:qFormat/>
    <w:rsid w:val="006B2FFA"/>
    <w:pPr>
      <w:pBdr>
        <w:bottom w:val="single" w:sz="8" w:space="4" w:color="4F81BD"/>
      </w:pBdr>
      <w:spacing w:before="0" w:after="300"/>
      <w:contextualSpacing/>
    </w:pPr>
    <w:rPr>
      <w:rFonts w:ascii="Cambria" w:hAnsi="Cambria"/>
      <w:color w:val="17365D"/>
      <w:spacing w:val="5"/>
      <w:kern w:val="28"/>
      <w:sz w:val="52"/>
      <w:szCs w:val="52"/>
      <w:lang w:val="x-none" w:eastAsia="x-none"/>
    </w:rPr>
  </w:style>
  <w:style w:type="character" w:customStyle="1" w:styleId="PavadinimasDiagrama">
    <w:name w:val="Pavadinimas Diagrama"/>
    <w:link w:val="Pavadinimas"/>
    <w:uiPriority w:val="10"/>
    <w:rsid w:val="006B2FFA"/>
    <w:rPr>
      <w:rFonts w:ascii="Cambria" w:eastAsia="Times New Roman" w:hAnsi="Cambria"/>
      <w:color w:val="17365D"/>
      <w:spacing w:val="5"/>
      <w:kern w:val="28"/>
      <w:sz w:val="52"/>
      <w:szCs w:val="52"/>
      <w:lang w:val="x-none" w:eastAsia="x-none"/>
    </w:rPr>
  </w:style>
  <w:style w:type="paragraph" w:styleId="Pagrindiniotekstotrauka">
    <w:name w:val="Body Text Indent"/>
    <w:basedOn w:val="prastasis"/>
    <w:link w:val="PagrindiniotekstotraukaDiagrama"/>
    <w:uiPriority w:val="99"/>
    <w:unhideWhenUsed/>
    <w:rsid w:val="006B2FFA"/>
    <w:pPr>
      <w:ind w:left="283"/>
    </w:pPr>
    <w:rPr>
      <w:lang w:val="x-none" w:eastAsia="x-none"/>
    </w:rPr>
  </w:style>
  <w:style w:type="character" w:customStyle="1" w:styleId="PagrindiniotekstotraukaDiagrama">
    <w:name w:val="Pagrindinio teksto įtrauka Diagrama"/>
    <w:link w:val="Pagrindiniotekstotrauka"/>
    <w:uiPriority w:val="99"/>
    <w:rsid w:val="006B2FFA"/>
    <w:rPr>
      <w:rFonts w:ascii="Times New Roman" w:eastAsia="Times New Roman" w:hAnsi="Times New Roman"/>
      <w:sz w:val="24"/>
      <w:szCs w:val="22"/>
      <w:lang w:val="x-none" w:eastAsia="x-none"/>
    </w:rPr>
  </w:style>
  <w:style w:type="paragraph" w:customStyle="1" w:styleId="Default">
    <w:name w:val="Default"/>
    <w:rsid w:val="006B2FFA"/>
    <w:pPr>
      <w:autoSpaceDE w:val="0"/>
      <w:autoSpaceDN w:val="0"/>
      <w:adjustRightInd w:val="0"/>
    </w:pPr>
    <w:rPr>
      <w:rFonts w:ascii="Times New Roman" w:eastAsia="Times New Roman" w:hAnsi="Times New Roman"/>
      <w:color w:val="000000"/>
      <w:sz w:val="24"/>
      <w:szCs w:val="24"/>
    </w:rPr>
  </w:style>
  <w:style w:type="paragraph" w:customStyle="1" w:styleId="CharChar1">
    <w:name w:val="Char Char1"/>
    <w:basedOn w:val="prastasis"/>
    <w:rsid w:val="006B2FFA"/>
    <w:pPr>
      <w:spacing w:before="0" w:after="160" w:line="240" w:lineRule="exact"/>
      <w:jc w:val="left"/>
    </w:pPr>
    <w:rPr>
      <w:rFonts w:ascii="Tahoma" w:hAnsi="Tahoma"/>
      <w:sz w:val="20"/>
      <w:szCs w:val="20"/>
      <w:lang w:val="en-US" w:eastAsia="en-US"/>
    </w:rPr>
  </w:style>
  <w:style w:type="paragraph" w:styleId="prastasiniatinklio">
    <w:name w:val="Normal (Web)"/>
    <w:basedOn w:val="prastasis"/>
    <w:uiPriority w:val="99"/>
    <w:semiHidden/>
    <w:rsid w:val="006B2FFA"/>
    <w:pPr>
      <w:spacing w:before="100" w:beforeAutospacing="1" w:after="100" w:afterAutospacing="1"/>
      <w:jc w:val="left"/>
    </w:pPr>
    <w:rPr>
      <w:rFonts w:ascii="Arial Unicode MS" w:eastAsia="Arial Unicode MS" w:hAnsi="Arial Unicode MS" w:cs="Arial Unicode MS"/>
      <w:sz w:val="22"/>
      <w:szCs w:val="24"/>
      <w:lang w:val="et-EE" w:eastAsia="en-US"/>
    </w:rPr>
  </w:style>
  <w:style w:type="paragraph" w:styleId="Pataisymai">
    <w:name w:val="Revision"/>
    <w:hidden/>
    <w:uiPriority w:val="99"/>
    <w:semiHidden/>
    <w:rsid w:val="003E51E2"/>
    <w:rPr>
      <w:rFonts w:ascii="Times New Roman" w:eastAsia="Times New Roman" w:hAnsi="Times New Roman"/>
      <w:sz w:val="24"/>
      <w:szCs w:val="22"/>
    </w:rPr>
  </w:style>
  <w:style w:type="character" w:customStyle="1" w:styleId="st">
    <w:name w:val="st"/>
    <w:basedOn w:val="Numatytasispastraiposriftas"/>
    <w:rsid w:val="00673395"/>
  </w:style>
  <w:style w:type="character" w:styleId="Emfaz">
    <w:name w:val="Emphasis"/>
    <w:uiPriority w:val="20"/>
    <w:qFormat/>
    <w:rsid w:val="00DE4D48"/>
    <w:rPr>
      <w:i/>
      <w:iCs/>
    </w:rPr>
  </w:style>
  <w:style w:type="paragraph" w:customStyle="1" w:styleId="listparagraph">
    <w:name w:val="listparagraph"/>
    <w:basedOn w:val="prastasis"/>
    <w:rsid w:val="002459E2"/>
    <w:pPr>
      <w:ind w:left="720"/>
    </w:pPr>
    <w:rPr>
      <w:rFonts w:eastAsia="Calibri"/>
      <w:szCs w:val="24"/>
    </w:rPr>
  </w:style>
  <w:style w:type="character" w:customStyle="1" w:styleId="BodyTextChar1">
    <w:name w:val="Body Text Char1"/>
    <w:aliases w:val="Body Text Char Char1,Body Text Char Char Char Char,(Alt+B) Char Char,Body Text Char Char Char1,(Alt+B) Char1,Body Text Char1 Char Char1,Body Text Char Char1 Char Char,Body Text Char Char Char Char Char Char,(Alt+B) Char Char Char Char"/>
    <w:rsid w:val="00A84FAD"/>
    <w:rPr>
      <w:sz w:val="23"/>
      <w:lang w:val="en-GB" w:eastAsia="da-DK" w:bidi="ar-SA"/>
    </w:rPr>
  </w:style>
  <w:style w:type="character" w:customStyle="1" w:styleId="st1">
    <w:name w:val="st1"/>
    <w:basedOn w:val="Numatytasispastraiposriftas"/>
    <w:rsid w:val="00A9203F"/>
  </w:style>
  <w:style w:type="character" w:customStyle="1" w:styleId="apple-converted-space">
    <w:name w:val="apple-converted-space"/>
    <w:rsid w:val="005D0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5314">
      <w:bodyDiv w:val="1"/>
      <w:marLeft w:val="0"/>
      <w:marRight w:val="0"/>
      <w:marTop w:val="0"/>
      <w:marBottom w:val="0"/>
      <w:divBdr>
        <w:top w:val="none" w:sz="0" w:space="0" w:color="auto"/>
        <w:left w:val="none" w:sz="0" w:space="0" w:color="auto"/>
        <w:bottom w:val="none" w:sz="0" w:space="0" w:color="auto"/>
        <w:right w:val="none" w:sz="0" w:space="0" w:color="auto"/>
      </w:divBdr>
    </w:div>
    <w:div w:id="71778418">
      <w:bodyDiv w:val="1"/>
      <w:marLeft w:val="0"/>
      <w:marRight w:val="0"/>
      <w:marTop w:val="0"/>
      <w:marBottom w:val="0"/>
      <w:divBdr>
        <w:top w:val="none" w:sz="0" w:space="0" w:color="auto"/>
        <w:left w:val="none" w:sz="0" w:space="0" w:color="auto"/>
        <w:bottom w:val="none" w:sz="0" w:space="0" w:color="auto"/>
        <w:right w:val="none" w:sz="0" w:space="0" w:color="auto"/>
      </w:divBdr>
    </w:div>
    <w:div w:id="113521903">
      <w:bodyDiv w:val="1"/>
      <w:marLeft w:val="0"/>
      <w:marRight w:val="0"/>
      <w:marTop w:val="0"/>
      <w:marBottom w:val="0"/>
      <w:divBdr>
        <w:top w:val="none" w:sz="0" w:space="0" w:color="auto"/>
        <w:left w:val="none" w:sz="0" w:space="0" w:color="auto"/>
        <w:bottom w:val="none" w:sz="0" w:space="0" w:color="auto"/>
        <w:right w:val="none" w:sz="0" w:space="0" w:color="auto"/>
      </w:divBdr>
    </w:div>
    <w:div w:id="152727025">
      <w:bodyDiv w:val="1"/>
      <w:marLeft w:val="0"/>
      <w:marRight w:val="0"/>
      <w:marTop w:val="0"/>
      <w:marBottom w:val="0"/>
      <w:divBdr>
        <w:top w:val="none" w:sz="0" w:space="0" w:color="auto"/>
        <w:left w:val="none" w:sz="0" w:space="0" w:color="auto"/>
        <w:bottom w:val="none" w:sz="0" w:space="0" w:color="auto"/>
        <w:right w:val="none" w:sz="0" w:space="0" w:color="auto"/>
      </w:divBdr>
    </w:div>
    <w:div w:id="187137276">
      <w:bodyDiv w:val="1"/>
      <w:marLeft w:val="0"/>
      <w:marRight w:val="0"/>
      <w:marTop w:val="0"/>
      <w:marBottom w:val="0"/>
      <w:divBdr>
        <w:top w:val="none" w:sz="0" w:space="0" w:color="auto"/>
        <w:left w:val="none" w:sz="0" w:space="0" w:color="auto"/>
        <w:bottom w:val="none" w:sz="0" w:space="0" w:color="auto"/>
        <w:right w:val="none" w:sz="0" w:space="0" w:color="auto"/>
      </w:divBdr>
    </w:div>
    <w:div w:id="223105058">
      <w:bodyDiv w:val="1"/>
      <w:marLeft w:val="0"/>
      <w:marRight w:val="0"/>
      <w:marTop w:val="0"/>
      <w:marBottom w:val="0"/>
      <w:divBdr>
        <w:top w:val="none" w:sz="0" w:space="0" w:color="auto"/>
        <w:left w:val="none" w:sz="0" w:space="0" w:color="auto"/>
        <w:bottom w:val="none" w:sz="0" w:space="0" w:color="auto"/>
        <w:right w:val="none" w:sz="0" w:space="0" w:color="auto"/>
      </w:divBdr>
      <w:divsChild>
        <w:div w:id="573512843">
          <w:marLeft w:val="0"/>
          <w:marRight w:val="0"/>
          <w:marTop w:val="0"/>
          <w:marBottom w:val="0"/>
          <w:divBdr>
            <w:top w:val="none" w:sz="0" w:space="0" w:color="auto"/>
            <w:left w:val="none" w:sz="0" w:space="0" w:color="auto"/>
            <w:bottom w:val="none" w:sz="0" w:space="0" w:color="auto"/>
            <w:right w:val="none" w:sz="0" w:space="0" w:color="auto"/>
          </w:divBdr>
          <w:divsChild>
            <w:div w:id="1517959473">
              <w:marLeft w:val="0"/>
              <w:marRight w:val="0"/>
              <w:marTop w:val="0"/>
              <w:marBottom w:val="0"/>
              <w:divBdr>
                <w:top w:val="none" w:sz="0" w:space="0" w:color="auto"/>
                <w:left w:val="none" w:sz="0" w:space="0" w:color="auto"/>
                <w:bottom w:val="none" w:sz="0" w:space="0" w:color="auto"/>
                <w:right w:val="none" w:sz="0" w:space="0" w:color="auto"/>
              </w:divBdr>
              <w:divsChild>
                <w:div w:id="11458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769231">
      <w:bodyDiv w:val="1"/>
      <w:marLeft w:val="0"/>
      <w:marRight w:val="0"/>
      <w:marTop w:val="0"/>
      <w:marBottom w:val="0"/>
      <w:divBdr>
        <w:top w:val="none" w:sz="0" w:space="0" w:color="auto"/>
        <w:left w:val="none" w:sz="0" w:space="0" w:color="auto"/>
        <w:bottom w:val="none" w:sz="0" w:space="0" w:color="auto"/>
        <w:right w:val="none" w:sz="0" w:space="0" w:color="auto"/>
      </w:divBdr>
    </w:div>
    <w:div w:id="275448691">
      <w:bodyDiv w:val="1"/>
      <w:marLeft w:val="0"/>
      <w:marRight w:val="0"/>
      <w:marTop w:val="0"/>
      <w:marBottom w:val="0"/>
      <w:divBdr>
        <w:top w:val="none" w:sz="0" w:space="0" w:color="auto"/>
        <w:left w:val="none" w:sz="0" w:space="0" w:color="auto"/>
        <w:bottom w:val="none" w:sz="0" w:space="0" w:color="auto"/>
        <w:right w:val="none" w:sz="0" w:space="0" w:color="auto"/>
      </w:divBdr>
    </w:div>
    <w:div w:id="287779333">
      <w:bodyDiv w:val="1"/>
      <w:marLeft w:val="0"/>
      <w:marRight w:val="0"/>
      <w:marTop w:val="0"/>
      <w:marBottom w:val="0"/>
      <w:divBdr>
        <w:top w:val="none" w:sz="0" w:space="0" w:color="auto"/>
        <w:left w:val="none" w:sz="0" w:space="0" w:color="auto"/>
        <w:bottom w:val="none" w:sz="0" w:space="0" w:color="auto"/>
        <w:right w:val="none" w:sz="0" w:space="0" w:color="auto"/>
      </w:divBdr>
    </w:div>
    <w:div w:id="299381974">
      <w:bodyDiv w:val="1"/>
      <w:marLeft w:val="0"/>
      <w:marRight w:val="0"/>
      <w:marTop w:val="0"/>
      <w:marBottom w:val="0"/>
      <w:divBdr>
        <w:top w:val="none" w:sz="0" w:space="0" w:color="auto"/>
        <w:left w:val="none" w:sz="0" w:space="0" w:color="auto"/>
        <w:bottom w:val="none" w:sz="0" w:space="0" w:color="auto"/>
        <w:right w:val="none" w:sz="0" w:space="0" w:color="auto"/>
      </w:divBdr>
    </w:div>
    <w:div w:id="322634668">
      <w:bodyDiv w:val="1"/>
      <w:marLeft w:val="0"/>
      <w:marRight w:val="0"/>
      <w:marTop w:val="0"/>
      <w:marBottom w:val="0"/>
      <w:divBdr>
        <w:top w:val="none" w:sz="0" w:space="0" w:color="auto"/>
        <w:left w:val="none" w:sz="0" w:space="0" w:color="auto"/>
        <w:bottom w:val="none" w:sz="0" w:space="0" w:color="auto"/>
        <w:right w:val="none" w:sz="0" w:space="0" w:color="auto"/>
      </w:divBdr>
    </w:div>
    <w:div w:id="326443710">
      <w:bodyDiv w:val="1"/>
      <w:marLeft w:val="0"/>
      <w:marRight w:val="0"/>
      <w:marTop w:val="0"/>
      <w:marBottom w:val="0"/>
      <w:divBdr>
        <w:top w:val="none" w:sz="0" w:space="0" w:color="auto"/>
        <w:left w:val="none" w:sz="0" w:space="0" w:color="auto"/>
        <w:bottom w:val="none" w:sz="0" w:space="0" w:color="auto"/>
        <w:right w:val="none" w:sz="0" w:space="0" w:color="auto"/>
      </w:divBdr>
    </w:div>
    <w:div w:id="356279139">
      <w:bodyDiv w:val="1"/>
      <w:marLeft w:val="0"/>
      <w:marRight w:val="0"/>
      <w:marTop w:val="0"/>
      <w:marBottom w:val="0"/>
      <w:divBdr>
        <w:top w:val="none" w:sz="0" w:space="0" w:color="auto"/>
        <w:left w:val="none" w:sz="0" w:space="0" w:color="auto"/>
        <w:bottom w:val="none" w:sz="0" w:space="0" w:color="auto"/>
        <w:right w:val="none" w:sz="0" w:space="0" w:color="auto"/>
      </w:divBdr>
    </w:div>
    <w:div w:id="370807452">
      <w:bodyDiv w:val="1"/>
      <w:marLeft w:val="0"/>
      <w:marRight w:val="0"/>
      <w:marTop w:val="0"/>
      <w:marBottom w:val="0"/>
      <w:divBdr>
        <w:top w:val="none" w:sz="0" w:space="0" w:color="auto"/>
        <w:left w:val="none" w:sz="0" w:space="0" w:color="auto"/>
        <w:bottom w:val="none" w:sz="0" w:space="0" w:color="auto"/>
        <w:right w:val="none" w:sz="0" w:space="0" w:color="auto"/>
      </w:divBdr>
    </w:div>
    <w:div w:id="392854309">
      <w:bodyDiv w:val="1"/>
      <w:marLeft w:val="0"/>
      <w:marRight w:val="0"/>
      <w:marTop w:val="0"/>
      <w:marBottom w:val="0"/>
      <w:divBdr>
        <w:top w:val="none" w:sz="0" w:space="0" w:color="auto"/>
        <w:left w:val="none" w:sz="0" w:space="0" w:color="auto"/>
        <w:bottom w:val="none" w:sz="0" w:space="0" w:color="auto"/>
        <w:right w:val="none" w:sz="0" w:space="0" w:color="auto"/>
      </w:divBdr>
      <w:divsChild>
        <w:div w:id="1715229185">
          <w:marLeft w:val="0"/>
          <w:marRight w:val="0"/>
          <w:marTop w:val="0"/>
          <w:marBottom w:val="0"/>
          <w:divBdr>
            <w:top w:val="none" w:sz="0" w:space="0" w:color="auto"/>
            <w:left w:val="none" w:sz="0" w:space="0" w:color="auto"/>
            <w:bottom w:val="none" w:sz="0" w:space="0" w:color="auto"/>
            <w:right w:val="none" w:sz="0" w:space="0" w:color="auto"/>
          </w:divBdr>
        </w:div>
      </w:divsChild>
    </w:div>
    <w:div w:id="427123252">
      <w:bodyDiv w:val="1"/>
      <w:marLeft w:val="0"/>
      <w:marRight w:val="0"/>
      <w:marTop w:val="0"/>
      <w:marBottom w:val="0"/>
      <w:divBdr>
        <w:top w:val="none" w:sz="0" w:space="0" w:color="auto"/>
        <w:left w:val="none" w:sz="0" w:space="0" w:color="auto"/>
        <w:bottom w:val="none" w:sz="0" w:space="0" w:color="auto"/>
        <w:right w:val="none" w:sz="0" w:space="0" w:color="auto"/>
      </w:divBdr>
    </w:div>
    <w:div w:id="427819453">
      <w:bodyDiv w:val="1"/>
      <w:marLeft w:val="0"/>
      <w:marRight w:val="0"/>
      <w:marTop w:val="0"/>
      <w:marBottom w:val="0"/>
      <w:divBdr>
        <w:top w:val="none" w:sz="0" w:space="0" w:color="auto"/>
        <w:left w:val="none" w:sz="0" w:space="0" w:color="auto"/>
        <w:bottom w:val="none" w:sz="0" w:space="0" w:color="auto"/>
        <w:right w:val="none" w:sz="0" w:space="0" w:color="auto"/>
      </w:divBdr>
    </w:div>
    <w:div w:id="435562622">
      <w:bodyDiv w:val="1"/>
      <w:marLeft w:val="0"/>
      <w:marRight w:val="0"/>
      <w:marTop w:val="0"/>
      <w:marBottom w:val="0"/>
      <w:divBdr>
        <w:top w:val="none" w:sz="0" w:space="0" w:color="auto"/>
        <w:left w:val="none" w:sz="0" w:space="0" w:color="auto"/>
        <w:bottom w:val="none" w:sz="0" w:space="0" w:color="auto"/>
        <w:right w:val="none" w:sz="0" w:space="0" w:color="auto"/>
      </w:divBdr>
    </w:div>
    <w:div w:id="436759339">
      <w:bodyDiv w:val="1"/>
      <w:marLeft w:val="0"/>
      <w:marRight w:val="0"/>
      <w:marTop w:val="0"/>
      <w:marBottom w:val="0"/>
      <w:divBdr>
        <w:top w:val="none" w:sz="0" w:space="0" w:color="auto"/>
        <w:left w:val="none" w:sz="0" w:space="0" w:color="auto"/>
        <w:bottom w:val="none" w:sz="0" w:space="0" w:color="auto"/>
        <w:right w:val="none" w:sz="0" w:space="0" w:color="auto"/>
      </w:divBdr>
    </w:div>
    <w:div w:id="442192300">
      <w:bodyDiv w:val="1"/>
      <w:marLeft w:val="0"/>
      <w:marRight w:val="0"/>
      <w:marTop w:val="0"/>
      <w:marBottom w:val="0"/>
      <w:divBdr>
        <w:top w:val="none" w:sz="0" w:space="0" w:color="auto"/>
        <w:left w:val="none" w:sz="0" w:space="0" w:color="auto"/>
        <w:bottom w:val="none" w:sz="0" w:space="0" w:color="auto"/>
        <w:right w:val="none" w:sz="0" w:space="0" w:color="auto"/>
      </w:divBdr>
    </w:div>
    <w:div w:id="520049350">
      <w:bodyDiv w:val="1"/>
      <w:marLeft w:val="0"/>
      <w:marRight w:val="0"/>
      <w:marTop w:val="0"/>
      <w:marBottom w:val="0"/>
      <w:divBdr>
        <w:top w:val="none" w:sz="0" w:space="0" w:color="auto"/>
        <w:left w:val="none" w:sz="0" w:space="0" w:color="auto"/>
        <w:bottom w:val="none" w:sz="0" w:space="0" w:color="auto"/>
        <w:right w:val="none" w:sz="0" w:space="0" w:color="auto"/>
      </w:divBdr>
    </w:div>
    <w:div w:id="532377699">
      <w:bodyDiv w:val="1"/>
      <w:marLeft w:val="0"/>
      <w:marRight w:val="0"/>
      <w:marTop w:val="0"/>
      <w:marBottom w:val="0"/>
      <w:divBdr>
        <w:top w:val="none" w:sz="0" w:space="0" w:color="auto"/>
        <w:left w:val="none" w:sz="0" w:space="0" w:color="auto"/>
        <w:bottom w:val="none" w:sz="0" w:space="0" w:color="auto"/>
        <w:right w:val="none" w:sz="0" w:space="0" w:color="auto"/>
      </w:divBdr>
    </w:div>
    <w:div w:id="534346687">
      <w:bodyDiv w:val="1"/>
      <w:marLeft w:val="0"/>
      <w:marRight w:val="0"/>
      <w:marTop w:val="0"/>
      <w:marBottom w:val="0"/>
      <w:divBdr>
        <w:top w:val="none" w:sz="0" w:space="0" w:color="auto"/>
        <w:left w:val="none" w:sz="0" w:space="0" w:color="auto"/>
        <w:bottom w:val="none" w:sz="0" w:space="0" w:color="auto"/>
        <w:right w:val="none" w:sz="0" w:space="0" w:color="auto"/>
      </w:divBdr>
    </w:div>
    <w:div w:id="544222994">
      <w:bodyDiv w:val="1"/>
      <w:marLeft w:val="0"/>
      <w:marRight w:val="0"/>
      <w:marTop w:val="0"/>
      <w:marBottom w:val="0"/>
      <w:divBdr>
        <w:top w:val="none" w:sz="0" w:space="0" w:color="auto"/>
        <w:left w:val="none" w:sz="0" w:space="0" w:color="auto"/>
        <w:bottom w:val="none" w:sz="0" w:space="0" w:color="auto"/>
        <w:right w:val="none" w:sz="0" w:space="0" w:color="auto"/>
      </w:divBdr>
    </w:div>
    <w:div w:id="631059066">
      <w:bodyDiv w:val="1"/>
      <w:marLeft w:val="0"/>
      <w:marRight w:val="0"/>
      <w:marTop w:val="0"/>
      <w:marBottom w:val="0"/>
      <w:divBdr>
        <w:top w:val="none" w:sz="0" w:space="0" w:color="auto"/>
        <w:left w:val="none" w:sz="0" w:space="0" w:color="auto"/>
        <w:bottom w:val="none" w:sz="0" w:space="0" w:color="auto"/>
        <w:right w:val="none" w:sz="0" w:space="0" w:color="auto"/>
      </w:divBdr>
    </w:div>
    <w:div w:id="650139899">
      <w:bodyDiv w:val="1"/>
      <w:marLeft w:val="0"/>
      <w:marRight w:val="0"/>
      <w:marTop w:val="0"/>
      <w:marBottom w:val="0"/>
      <w:divBdr>
        <w:top w:val="none" w:sz="0" w:space="0" w:color="auto"/>
        <w:left w:val="none" w:sz="0" w:space="0" w:color="auto"/>
        <w:bottom w:val="none" w:sz="0" w:space="0" w:color="auto"/>
        <w:right w:val="none" w:sz="0" w:space="0" w:color="auto"/>
      </w:divBdr>
    </w:div>
    <w:div w:id="655769538">
      <w:bodyDiv w:val="1"/>
      <w:marLeft w:val="0"/>
      <w:marRight w:val="0"/>
      <w:marTop w:val="0"/>
      <w:marBottom w:val="0"/>
      <w:divBdr>
        <w:top w:val="none" w:sz="0" w:space="0" w:color="auto"/>
        <w:left w:val="none" w:sz="0" w:space="0" w:color="auto"/>
        <w:bottom w:val="none" w:sz="0" w:space="0" w:color="auto"/>
        <w:right w:val="none" w:sz="0" w:space="0" w:color="auto"/>
      </w:divBdr>
    </w:div>
    <w:div w:id="703017685">
      <w:bodyDiv w:val="1"/>
      <w:marLeft w:val="0"/>
      <w:marRight w:val="0"/>
      <w:marTop w:val="0"/>
      <w:marBottom w:val="0"/>
      <w:divBdr>
        <w:top w:val="none" w:sz="0" w:space="0" w:color="auto"/>
        <w:left w:val="none" w:sz="0" w:space="0" w:color="auto"/>
        <w:bottom w:val="none" w:sz="0" w:space="0" w:color="auto"/>
        <w:right w:val="none" w:sz="0" w:space="0" w:color="auto"/>
      </w:divBdr>
    </w:div>
    <w:div w:id="732891952">
      <w:bodyDiv w:val="1"/>
      <w:marLeft w:val="0"/>
      <w:marRight w:val="0"/>
      <w:marTop w:val="0"/>
      <w:marBottom w:val="0"/>
      <w:divBdr>
        <w:top w:val="none" w:sz="0" w:space="0" w:color="auto"/>
        <w:left w:val="none" w:sz="0" w:space="0" w:color="auto"/>
        <w:bottom w:val="none" w:sz="0" w:space="0" w:color="auto"/>
        <w:right w:val="none" w:sz="0" w:space="0" w:color="auto"/>
      </w:divBdr>
    </w:div>
    <w:div w:id="753206262">
      <w:bodyDiv w:val="1"/>
      <w:marLeft w:val="0"/>
      <w:marRight w:val="0"/>
      <w:marTop w:val="0"/>
      <w:marBottom w:val="0"/>
      <w:divBdr>
        <w:top w:val="none" w:sz="0" w:space="0" w:color="auto"/>
        <w:left w:val="none" w:sz="0" w:space="0" w:color="auto"/>
        <w:bottom w:val="none" w:sz="0" w:space="0" w:color="auto"/>
        <w:right w:val="none" w:sz="0" w:space="0" w:color="auto"/>
      </w:divBdr>
    </w:div>
    <w:div w:id="754322346">
      <w:bodyDiv w:val="1"/>
      <w:marLeft w:val="0"/>
      <w:marRight w:val="0"/>
      <w:marTop w:val="0"/>
      <w:marBottom w:val="0"/>
      <w:divBdr>
        <w:top w:val="none" w:sz="0" w:space="0" w:color="auto"/>
        <w:left w:val="none" w:sz="0" w:space="0" w:color="auto"/>
        <w:bottom w:val="none" w:sz="0" w:space="0" w:color="auto"/>
        <w:right w:val="none" w:sz="0" w:space="0" w:color="auto"/>
      </w:divBdr>
    </w:div>
    <w:div w:id="817261240">
      <w:bodyDiv w:val="1"/>
      <w:marLeft w:val="0"/>
      <w:marRight w:val="0"/>
      <w:marTop w:val="0"/>
      <w:marBottom w:val="0"/>
      <w:divBdr>
        <w:top w:val="none" w:sz="0" w:space="0" w:color="auto"/>
        <w:left w:val="none" w:sz="0" w:space="0" w:color="auto"/>
        <w:bottom w:val="none" w:sz="0" w:space="0" w:color="auto"/>
        <w:right w:val="none" w:sz="0" w:space="0" w:color="auto"/>
      </w:divBdr>
    </w:div>
    <w:div w:id="822739616">
      <w:bodyDiv w:val="1"/>
      <w:marLeft w:val="0"/>
      <w:marRight w:val="0"/>
      <w:marTop w:val="0"/>
      <w:marBottom w:val="0"/>
      <w:divBdr>
        <w:top w:val="none" w:sz="0" w:space="0" w:color="auto"/>
        <w:left w:val="none" w:sz="0" w:space="0" w:color="auto"/>
        <w:bottom w:val="none" w:sz="0" w:space="0" w:color="auto"/>
        <w:right w:val="none" w:sz="0" w:space="0" w:color="auto"/>
      </w:divBdr>
    </w:div>
    <w:div w:id="938564117">
      <w:bodyDiv w:val="1"/>
      <w:marLeft w:val="0"/>
      <w:marRight w:val="0"/>
      <w:marTop w:val="0"/>
      <w:marBottom w:val="0"/>
      <w:divBdr>
        <w:top w:val="none" w:sz="0" w:space="0" w:color="auto"/>
        <w:left w:val="none" w:sz="0" w:space="0" w:color="auto"/>
        <w:bottom w:val="none" w:sz="0" w:space="0" w:color="auto"/>
        <w:right w:val="none" w:sz="0" w:space="0" w:color="auto"/>
      </w:divBdr>
    </w:div>
    <w:div w:id="945043258">
      <w:bodyDiv w:val="1"/>
      <w:marLeft w:val="0"/>
      <w:marRight w:val="0"/>
      <w:marTop w:val="0"/>
      <w:marBottom w:val="0"/>
      <w:divBdr>
        <w:top w:val="none" w:sz="0" w:space="0" w:color="auto"/>
        <w:left w:val="none" w:sz="0" w:space="0" w:color="auto"/>
        <w:bottom w:val="none" w:sz="0" w:space="0" w:color="auto"/>
        <w:right w:val="none" w:sz="0" w:space="0" w:color="auto"/>
      </w:divBdr>
    </w:div>
    <w:div w:id="953904744">
      <w:bodyDiv w:val="1"/>
      <w:marLeft w:val="0"/>
      <w:marRight w:val="0"/>
      <w:marTop w:val="0"/>
      <w:marBottom w:val="0"/>
      <w:divBdr>
        <w:top w:val="none" w:sz="0" w:space="0" w:color="auto"/>
        <w:left w:val="none" w:sz="0" w:space="0" w:color="auto"/>
        <w:bottom w:val="none" w:sz="0" w:space="0" w:color="auto"/>
        <w:right w:val="none" w:sz="0" w:space="0" w:color="auto"/>
      </w:divBdr>
    </w:div>
    <w:div w:id="978262555">
      <w:bodyDiv w:val="1"/>
      <w:marLeft w:val="0"/>
      <w:marRight w:val="0"/>
      <w:marTop w:val="0"/>
      <w:marBottom w:val="0"/>
      <w:divBdr>
        <w:top w:val="none" w:sz="0" w:space="0" w:color="auto"/>
        <w:left w:val="none" w:sz="0" w:space="0" w:color="auto"/>
        <w:bottom w:val="none" w:sz="0" w:space="0" w:color="auto"/>
        <w:right w:val="none" w:sz="0" w:space="0" w:color="auto"/>
      </w:divBdr>
    </w:div>
    <w:div w:id="978918622">
      <w:bodyDiv w:val="1"/>
      <w:marLeft w:val="0"/>
      <w:marRight w:val="0"/>
      <w:marTop w:val="0"/>
      <w:marBottom w:val="0"/>
      <w:divBdr>
        <w:top w:val="none" w:sz="0" w:space="0" w:color="auto"/>
        <w:left w:val="none" w:sz="0" w:space="0" w:color="auto"/>
        <w:bottom w:val="none" w:sz="0" w:space="0" w:color="auto"/>
        <w:right w:val="none" w:sz="0" w:space="0" w:color="auto"/>
      </w:divBdr>
    </w:div>
    <w:div w:id="996418649">
      <w:bodyDiv w:val="1"/>
      <w:marLeft w:val="0"/>
      <w:marRight w:val="0"/>
      <w:marTop w:val="0"/>
      <w:marBottom w:val="0"/>
      <w:divBdr>
        <w:top w:val="none" w:sz="0" w:space="0" w:color="auto"/>
        <w:left w:val="none" w:sz="0" w:space="0" w:color="auto"/>
        <w:bottom w:val="none" w:sz="0" w:space="0" w:color="auto"/>
        <w:right w:val="none" w:sz="0" w:space="0" w:color="auto"/>
      </w:divBdr>
      <w:divsChild>
        <w:div w:id="385959565">
          <w:marLeft w:val="0"/>
          <w:marRight w:val="0"/>
          <w:marTop w:val="0"/>
          <w:marBottom w:val="0"/>
          <w:divBdr>
            <w:top w:val="none" w:sz="0" w:space="0" w:color="auto"/>
            <w:left w:val="none" w:sz="0" w:space="0" w:color="auto"/>
            <w:bottom w:val="none" w:sz="0" w:space="0" w:color="auto"/>
            <w:right w:val="none" w:sz="0" w:space="0" w:color="auto"/>
          </w:divBdr>
        </w:div>
      </w:divsChild>
    </w:div>
    <w:div w:id="1036544610">
      <w:bodyDiv w:val="1"/>
      <w:marLeft w:val="0"/>
      <w:marRight w:val="0"/>
      <w:marTop w:val="0"/>
      <w:marBottom w:val="0"/>
      <w:divBdr>
        <w:top w:val="none" w:sz="0" w:space="0" w:color="auto"/>
        <w:left w:val="none" w:sz="0" w:space="0" w:color="auto"/>
        <w:bottom w:val="none" w:sz="0" w:space="0" w:color="auto"/>
        <w:right w:val="none" w:sz="0" w:space="0" w:color="auto"/>
      </w:divBdr>
    </w:div>
    <w:div w:id="1039863829">
      <w:bodyDiv w:val="1"/>
      <w:marLeft w:val="0"/>
      <w:marRight w:val="0"/>
      <w:marTop w:val="0"/>
      <w:marBottom w:val="0"/>
      <w:divBdr>
        <w:top w:val="none" w:sz="0" w:space="0" w:color="auto"/>
        <w:left w:val="none" w:sz="0" w:space="0" w:color="auto"/>
        <w:bottom w:val="none" w:sz="0" w:space="0" w:color="auto"/>
        <w:right w:val="none" w:sz="0" w:space="0" w:color="auto"/>
      </w:divBdr>
    </w:div>
    <w:div w:id="1047560044">
      <w:bodyDiv w:val="1"/>
      <w:marLeft w:val="0"/>
      <w:marRight w:val="0"/>
      <w:marTop w:val="0"/>
      <w:marBottom w:val="0"/>
      <w:divBdr>
        <w:top w:val="none" w:sz="0" w:space="0" w:color="auto"/>
        <w:left w:val="none" w:sz="0" w:space="0" w:color="auto"/>
        <w:bottom w:val="none" w:sz="0" w:space="0" w:color="auto"/>
        <w:right w:val="none" w:sz="0" w:space="0" w:color="auto"/>
      </w:divBdr>
    </w:div>
    <w:div w:id="1054505021">
      <w:bodyDiv w:val="1"/>
      <w:marLeft w:val="0"/>
      <w:marRight w:val="0"/>
      <w:marTop w:val="0"/>
      <w:marBottom w:val="0"/>
      <w:divBdr>
        <w:top w:val="none" w:sz="0" w:space="0" w:color="auto"/>
        <w:left w:val="none" w:sz="0" w:space="0" w:color="auto"/>
        <w:bottom w:val="none" w:sz="0" w:space="0" w:color="auto"/>
        <w:right w:val="none" w:sz="0" w:space="0" w:color="auto"/>
      </w:divBdr>
      <w:divsChild>
        <w:div w:id="26957798">
          <w:marLeft w:val="0"/>
          <w:marRight w:val="0"/>
          <w:marTop w:val="0"/>
          <w:marBottom w:val="0"/>
          <w:divBdr>
            <w:top w:val="none" w:sz="0" w:space="0" w:color="auto"/>
            <w:left w:val="none" w:sz="0" w:space="0" w:color="auto"/>
            <w:bottom w:val="none" w:sz="0" w:space="0" w:color="auto"/>
            <w:right w:val="none" w:sz="0" w:space="0" w:color="auto"/>
          </w:divBdr>
          <w:divsChild>
            <w:div w:id="1855537567">
              <w:marLeft w:val="0"/>
              <w:marRight w:val="0"/>
              <w:marTop w:val="0"/>
              <w:marBottom w:val="0"/>
              <w:divBdr>
                <w:top w:val="none" w:sz="0" w:space="0" w:color="auto"/>
                <w:left w:val="none" w:sz="0" w:space="0" w:color="auto"/>
                <w:bottom w:val="none" w:sz="0" w:space="0" w:color="auto"/>
                <w:right w:val="none" w:sz="0" w:space="0" w:color="auto"/>
              </w:divBdr>
              <w:divsChild>
                <w:div w:id="21372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25969">
      <w:bodyDiv w:val="1"/>
      <w:marLeft w:val="0"/>
      <w:marRight w:val="0"/>
      <w:marTop w:val="0"/>
      <w:marBottom w:val="0"/>
      <w:divBdr>
        <w:top w:val="none" w:sz="0" w:space="0" w:color="auto"/>
        <w:left w:val="none" w:sz="0" w:space="0" w:color="auto"/>
        <w:bottom w:val="none" w:sz="0" w:space="0" w:color="auto"/>
        <w:right w:val="none" w:sz="0" w:space="0" w:color="auto"/>
      </w:divBdr>
    </w:div>
    <w:div w:id="1115445532">
      <w:bodyDiv w:val="1"/>
      <w:marLeft w:val="0"/>
      <w:marRight w:val="0"/>
      <w:marTop w:val="0"/>
      <w:marBottom w:val="0"/>
      <w:divBdr>
        <w:top w:val="none" w:sz="0" w:space="0" w:color="auto"/>
        <w:left w:val="none" w:sz="0" w:space="0" w:color="auto"/>
        <w:bottom w:val="none" w:sz="0" w:space="0" w:color="auto"/>
        <w:right w:val="none" w:sz="0" w:space="0" w:color="auto"/>
      </w:divBdr>
    </w:div>
    <w:div w:id="1144272721">
      <w:bodyDiv w:val="1"/>
      <w:marLeft w:val="0"/>
      <w:marRight w:val="0"/>
      <w:marTop w:val="0"/>
      <w:marBottom w:val="0"/>
      <w:divBdr>
        <w:top w:val="none" w:sz="0" w:space="0" w:color="auto"/>
        <w:left w:val="none" w:sz="0" w:space="0" w:color="auto"/>
        <w:bottom w:val="none" w:sz="0" w:space="0" w:color="auto"/>
        <w:right w:val="none" w:sz="0" w:space="0" w:color="auto"/>
      </w:divBdr>
    </w:div>
    <w:div w:id="1203131836">
      <w:bodyDiv w:val="1"/>
      <w:marLeft w:val="0"/>
      <w:marRight w:val="0"/>
      <w:marTop w:val="0"/>
      <w:marBottom w:val="0"/>
      <w:divBdr>
        <w:top w:val="none" w:sz="0" w:space="0" w:color="auto"/>
        <w:left w:val="none" w:sz="0" w:space="0" w:color="auto"/>
        <w:bottom w:val="none" w:sz="0" w:space="0" w:color="auto"/>
        <w:right w:val="none" w:sz="0" w:space="0" w:color="auto"/>
      </w:divBdr>
    </w:div>
    <w:div w:id="1203831939">
      <w:bodyDiv w:val="1"/>
      <w:marLeft w:val="0"/>
      <w:marRight w:val="0"/>
      <w:marTop w:val="0"/>
      <w:marBottom w:val="0"/>
      <w:divBdr>
        <w:top w:val="none" w:sz="0" w:space="0" w:color="auto"/>
        <w:left w:val="none" w:sz="0" w:space="0" w:color="auto"/>
        <w:bottom w:val="none" w:sz="0" w:space="0" w:color="auto"/>
        <w:right w:val="none" w:sz="0" w:space="0" w:color="auto"/>
      </w:divBdr>
    </w:div>
    <w:div w:id="1285893154">
      <w:bodyDiv w:val="1"/>
      <w:marLeft w:val="0"/>
      <w:marRight w:val="0"/>
      <w:marTop w:val="0"/>
      <w:marBottom w:val="0"/>
      <w:divBdr>
        <w:top w:val="none" w:sz="0" w:space="0" w:color="auto"/>
        <w:left w:val="none" w:sz="0" w:space="0" w:color="auto"/>
        <w:bottom w:val="none" w:sz="0" w:space="0" w:color="auto"/>
        <w:right w:val="none" w:sz="0" w:space="0" w:color="auto"/>
      </w:divBdr>
    </w:div>
    <w:div w:id="1339694127">
      <w:bodyDiv w:val="1"/>
      <w:marLeft w:val="0"/>
      <w:marRight w:val="0"/>
      <w:marTop w:val="0"/>
      <w:marBottom w:val="0"/>
      <w:divBdr>
        <w:top w:val="none" w:sz="0" w:space="0" w:color="auto"/>
        <w:left w:val="none" w:sz="0" w:space="0" w:color="auto"/>
        <w:bottom w:val="none" w:sz="0" w:space="0" w:color="auto"/>
        <w:right w:val="none" w:sz="0" w:space="0" w:color="auto"/>
      </w:divBdr>
    </w:div>
    <w:div w:id="1377046632">
      <w:bodyDiv w:val="1"/>
      <w:marLeft w:val="0"/>
      <w:marRight w:val="0"/>
      <w:marTop w:val="0"/>
      <w:marBottom w:val="0"/>
      <w:divBdr>
        <w:top w:val="none" w:sz="0" w:space="0" w:color="auto"/>
        <w:left w:val="none" w:sz="0" w:space="0" w:color="auto"/>
        <w:bottom w:val="none" w:sz="0" w:space="0" w:color="auto"/>
        <w:right w:val="none" w:sz="0" w:space="0" w:color="auto"/>
      </w:divBdr>
    </w:div>
    <w:div w:id="1388381686">
      <w:bodyDiv w:val="1"/>
      <w:marLeft w:val="0"/>
      <w:marRight w:val="0"/>
      <w:marTop w:val="0"/>
      <w:marBottom w:val="0"/>
      <w:divBdr>
        <w:top w:val="none" w:sz="0" w:space="0" w:color="auto"/>
        <w:left w:val="none" w:sz="0" w:space="0" w:color="auto"/>
        <w:bottom w:val="none" w:sz="0" w:space="0" w:color="auto"/>
        <w:right w:val="none" w:sz="0" w:space="0" w:color="auto"/>
      </w:divBdr>
    </w:div>
    <w:div w:id="1409375996">
      <w:bodyDiv w:val="1"/>
      <w:marLeft w:val="0"/>
      <w:marRight w:val="0"/>
      <w:marTop w:val="0"/>
      <w:marBottom w:val="0"/>
      <w:divBdr>
        <w:top w:val="none" w:sz="0" w:space="0" w:color="auto"/>
        <w:left w:val="none" w:sz="0" w:space="0" w:color="auto"/>
        <w:bottom w:val="none" w:sz="0" w:space="0" w:color="auto"/>
        <w:right w:val="none" w:sz="0" w:space="0" w:color="auto"/>
      </w:divBdr>
    </w:div>
    <w:div w:id="1440566085">
      <w:bodyDiv w:val="1"/>
      <w:marLeft w:val="0"/>
      <w:marRight w:val="0"/>
      <w:marTop w:val="0"/>
      <w:marBottom w:val="0"/>
      <w:divBdr>
        <w:top w:val="none" w:sz="0" w:space="0" w:color="auto"/>
        <w:left w:val="none" w:sz="0" w:space="0" w:color="auto"/>
        <w:bottom w:val="none" w:sz="0" w:space="0" w:color="auto"/>
        <w:right w:val="none" w:sz="0" w:space="0" w:color="auto"/>
      </w:divBdr>
    </w:div>
    <w:div w:id="1452238380">
      <w:bodyDiv w:val="1"/>
      <w:marLeft w:val="0"/>
      <w:marRight w:val="0"/>
      <w:marTop w:val="0"/>
      <w:marBottom w:val="0"/>
      <w:divBdr>
        <w:top w:val="none" w:sz="0" w:space="0" w:color="auto"/>
        <w:left w:val="none" w:sz="0" w:space="0" w:color="auto"/>
        <w:bottom w:val="none" w:sz="0" w:space="0" w:color="auto"/>
        <w:right w:val="none" w:sz="0" w:space="0" w:color="auto"/>
      </w:divBdr>
    </w:div>
    <w:div w:id="1522890623">
      <w:bodyDiv w:val="1"/>
      <w:marLeft w:val="0"/>
      <w:marRight w:val="0"/>
      <w:marTop w:val="0"/>
      <w:marBottom w:val="0"/>
      <w:divBdr>
        <w:top w:val="none" w:sz="0" w:space="0" w:color="auto"/>
        <w:left w:val="none" w:sz="0" w:space="0" w:color="auto"/>
        <w:bottom w:val="none" w:sz="0" w:space="0" w:color="auto"/>
        <w:right w:val="none" w:sz="0" w:space="0" w:color="auto"/>
      </w:divBdr>
    </w:div>
    <w:div w:id="1566840144">
      <w:bodyDiv w:val="1"/>
      <w:marLeft w:val="0"/>
      <w:marRight w:val="0"/>
      <w:marTop w:val="0"/>
      <w:marBottom w:val="0"/>
      <w:divBdr>
        <w:top w:val="none" w:sz="0" w:space="0" w:color="auto"/>
        <w:left w:val="none" w:sz="0" w:space="0" w:color="auto"/>
        <w:bottom w:val="none" w:sz="0" w:space="0" w:color="auto"/>
        <w:right w:val="none" w:sz="0" w:space="0" w:color="auto"/>
      </w:divBdr>
    </w:div>
    <w:div w:id="1570844691">
      <w:bodyDiv w:val="1"/>
      <w:marLeft w:val="0"/>
      <w:marRight w:val="0"/>
      <w:marTop w:val="0"/>
      <w:marBottom w:val="0"/>
      <w:divBdr>
        <w:top w:val="none" w:sz="0" w:space="0" w:color="auto"/>
        <w:left w:val="none" w:sz="0" w:space="0" w:color="auto"/>
        <w:bottom w:val="none" w:sz="0" w:space="0" w:color="auto"/>
        <w:right w:val="none" w:sz="0" w:space="0" w:color="auto"/>
      </w:divBdr>
    </w:div>
    <w:div w:id="1659576617">
      <w:bodyDiv w:val="1"/>
      <w:marLeft w:val="0"/>
      <w:marRight w:val="0"/>
      <w:marTop w:val="0"/>
      <w:marBottom w:val="0"/>
      <w:divBdr>
        <w:top w:val="none" w:sz="0" w:space="0" w:color="auto"/>
        <w:left w:val="none" w:sz="0" w:space="0" w:color="auto"/>
        <w:bottom w:val="none" w:sz="0" w:space="0" w:color="auto"/>
        <w:right w:val="none" w:sz="0" w:space="0" w:color="auto"/>
      </w:divBdr>
    </w:div>
    <w:div w:id="1678188018">
      <w:bodyDiv w:val="1"/>
      <w:marLeft w:val="0"/>
      <w:marRight w:val="0"/>
      <w:marTop w:val="0"/>
      <w:marBottom w:val="0"/>
      <w:divBdr>
        <w:top w:val="none" w:sz="0" w:space="0" w:color="auto"/>
        <w:left w:val="none" w:sz="0" w:space="0" w:color="auto"/>
        <w:bottom w:val="none" w:sz="0" w:space="0" w:color="auto"/>
        <w:right w:val="none" w:sz="0" w:space="0" w:color="auto"/>
      </w:divBdr>
    </w:div>
    <w:div w:id="1715233947">
      <w:bodyDiv w:val="1"/>
      <w:marLeft w:val="0"/>
      <w:marRight w:val="0"/>
      <w:marTop w:val="0"/>
      <w:marBottom w:val="0"/>
      <w:divBdr>
        <w:top w:val="none" w:sz="0" w:space="0" w:color="auto"/>
        <w:left w:val="none" w:sz="0" w:space="0" w:color="auto"/>
        <w:bottom w:val="none" w:sz="0" w:space="0" w:color="auto"/>
        <w:right w:val="none" w:sz="0" w:space="0" w:color="auto"/>
      </w:divBdr>
    </w:div>
    <w:div w:id="1757434246">
      <w:bodyDiv w:val="1"/>
      <w:marLeft w:val="0"/>
      <w:marRight w:val="0"/>
      <w:marTop w:val="0"/>
      <w:marBottom w:val="0"/>
      <w:divBdr>
        <w:top w:val="none" w:sz="0" w:space="0" w:color="auto"/>
        <w:left w:val="none" w:sz="0" w:space="0" w:color="auto"/>
        <w:bottom w:val="none" w:sz="0" w:space="0" w:color="auto"/>
        <w:right w:val="none" w:sz="0" w:space="0" w:color="auto"/>
      </w:divBdr>
    </w:div>
    <w:div w:id="1794668632">
      <w:bodyDiv w:val="1"/>
      <w:marLeft w:val="0"/>
      <w:marRight w:val="0"/>
      <w:marTop w:val="0"/>
      <w:marBottom w:val="0"/>
      <w:divBdr>
        <w:top w:val="none" w:sz="0" w:space="0" w:color="auto"/>
        <w:left w:val="none" w:sz="0" w:space="0" w:color="auto"/>
        <w:bottom w:val="none" w:sz="0" w:space="0" w:color="auto"/>
        <w:right w:val="none" w:sz="0" w:space="0" w:color="auto"/>
      </w:divBdr>
    </w:div>
    <w:div w:id="1799061124">
      <w:bodyDiv w:val="1"/>
      <w:marLeft w:val="0"/>
      <w:marRight w:val="0"/>
      <w:marTop w:val="0"/>
      <w:marBottom w:val="0"/>
      <w:divBdr>
        <w:top w:val="none" w:sz="0" w:space="0" w:color="auto"/>
        <w:left w:val="none" w:sz="0" w:space="0" w:color="auto"/>
        <w:bottom w:val="none" w:sz="0" w:space="0" w:color="auto"/>
        <w:right w:val="none" w:sz="0" w:space="0" w:color="auto"/>
      </w:divBdr>
    </w:div>
    <w:div w:id="1835955457">
      <w:bodyDiv w:val="1"/>
      <w:marLeft w:val="0"/>
      <w:marRight w:val="0"/>
      <w:marTop w:val="0"/>
      <w:marBottom w:val="0"/>
      <w:divBdr>
        <w:top w:val="none" w:sz="0" w:space="0" w:color="auto"/>
        <w:left w:val="none" w:sz="0" w:space="0" w:color="auto"/>
        <w:bottom w:val="none" w:sz="0" w:space="0" w:color="auto"/>
        <w:right w:val="none" w:sz="0" w:space="0" w:color="auto"/>
      </w:divBdr>
    </w:div>
    <w:div w:id="1867907118">
      <w:bodyDiv w:val="1"/>
      <w:marLeft w:val="0"/>
      <w:marRight w:val="0"/>
      <w:marTop w:val="0"/>
      <w:marBottom w:val="0"/>
      <w:divBdr>
        <w:top w:val="none" w:sz="0" w:space="0" w:color="auto"/>
        <w:left w:val="none" w:sz="0" w:space="0" w:color="auto"/>
        <w:bottom w:val="none" w:sz="0" w:space="0" w:color="auto"/>
        <w:right w:val="none" w:sz="0" w:space="0" w:color="auto"/>
      </w:divBdr>
    </w:div>
    <w:div w:id="1900557650">
      <w:bodyDiv w:val="1"/>
      <w:marLeft w:val="0"/>
      <w:marRight w:val="0"/>
      <w:marTop w:val="0"/>
      <w:marBottom w:val="0"/>
      <w:divBdr>
        <w:top w:val="none" w:sz="0" w:space="0" w:color="auto"/>
        <w:left w:val="none" w:sz="0" w:space="0" w:color="auto"/>
        <w:bottom w:val="none" w:sz="0" w:space="0" w:color="auto"/>
        <w:right w:val="none" w:sz="0" w:space="0" w:color="auto"/>
      </w:divBdr>
    </w:div>
    <w:div w:id="1936938091">
      <w:bodyDiv w:val="1"/>
      <w:marLeft w:val="0"/>
      <w:marRight w:val="0"/>
      <w:marTop w:val="0"/>
      <w:marBottom w:val="0"/>
      <w:divBdr>
        <w:top w:val="none" w:sz="0" w:space="0" w:color="auto"/>
        <w:left w:val="none" w:sz="0" w:space="0" w:color="auto"/>
        <w:bottom w:val="none" w:sz="0" w:space="0" w:color="auto"/>
        <w:right w:val="none" w:sz="0" w:space="0" w:color="auto"/>
      </w:divBdr>
    </w:div>
    <w:div w:id="1947075871">
      <w:bodyDiv w:val="1"/>
      <w:marLeft w:val="0"/>
      <w:marRight w:val="0"/>
      <w:marTop w:val="0"/>
      <w:marBottom w:val="0"/>
      <w:divBdr>
        <w:top w:val="none" w:sz="0" w:space="0" w:color="auto"/>
        <w:left w:val="none" w:sz="0" w:space="0" w:color="auto"/>
        <w:bottom w:val="none" w:sz="0" w:space="0" w:color="auto"/>
        <w:right w:val="none" w:sz="0" w:space="0" w:color="auto"/>
      </w:divBdr>
    </w:div>
    <w:div w:id="1948997573">
      <w:bodyDiv w:val="1"/>
      <w:marLeft w:val="0"/>
      <w:marRight w:val="0"/>
      <w:marTop w:val="0"/>
      <w:marBottom w:val="0"/>
      <w:divBdr>
        <w:top w:val="none" w:sz="0" w:space="0" w:color="auto"/>
        <w:left w:val="none" w:sz="0" w:space="0" w:color="auto"/>
        <w:bottom w:val="none" w:sz="0" w:space="0" w:color="auto"/>
        <w:right w:val="none" w:sz="0" w:space="0" w:color="auto"/>
      </w:divBdr>
    </w:div>
    <w:div w:id="1952006631">
      <w:bodyDiv w:val="1"/>
      <w:marLeft w:val="0"/>
      <w:marRight w:val="0"/>
      <w:marTop w:val="0"/>
      <w:marBottom w:val="0"/>
      <w:divBdr>
        <w:top w:val="none" w:sz="0" w:space="0" w:color="auto"/>
        <w:left w:val="none" w:sz="0" w:space="0" w:color="auto"/>
        <w:bottom w:val="none" w:sz="0" w:space="0" w:color="auto"/>
        <w:right w:val="none" w:sz="0" w:space="0" w:color="auto"/>
      </w:divBdr>
    </w:div>
    <w:div w:id="2001158762">
      <w:bodyDiv w:val="1"/>
      <w:marLeft w:val="0"/>
      <w:marRight w:val="0"/>
      <w:marTop w:val="0"/>
      <w:marBottom w:val="0"/>
      <w:divBdr>
        <w:top w:val="none" w:sz="0" w:space="0" w:color="auto"/>
        <w:left w:val="none" w:sz="0" w:space="0" w:color="auto"/>
        <w:bottom w:val="none" w:sz="0" w:space="0" w:color="auto"/>
        <w:right w:val="none" w:sz="0" w:space="0" w:color="auto"/>
      </w:divBdr>
    </w:div>
    <w:div w:id="2004818180">
      <w:bodyDiv w:val="1"/>
      <w:marLeft w:val="0"/>
      <w:marRight w:val="0"/>
      <w:marTop w:val="0"/>
      <w:marBottom w:val="0"/>
      <w:divBdr>
        <w:top w:val="none" w:sz="0" w:space="0" w:color="auto"/>
        <w:left w:val="none" w:sz="0" w:space="0" w:color="auto"/>
        <w:bottom w:val="none" w:sz="0" w:space="0" w:color="auto"/>
        <w:right w:val="none" w:sz="0" w:space="0" w:color="auto"/>
      </w:divBdr>
    </w:div>
    <w:div w:id="2020083729">
      <w:bodyDiv w:val="1"/>
      <w:marLeft w:val="0"/>
      <w:marRight w:val="0"/>
      <w:marTop w:val="0"/>
      <w:marBottom w:val="0"/>
      <w:divBdr>
        <w:top w:val="none" w:sz="0" w:space="0" w:color="auto"/>
        <w:left w:val="none" w:sz="0" w:space="0" w:color="auto"/>
        <w:bottom w:val="none" w:sz="0" w:space="0" w:color="auto"/>
        <w:right w:val="none" w:sz="0" w:space="0" w:color="auto"/>
      </w:divBdr>
    </w:div>
    <w:div w:id="213420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uratc.lt"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3.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www.moletai.lt"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chart" Target="charts/chart5.xml"/><Relationship Id="rId10" Type="http://schemas.openxmlformats.org/officeDocument/2006/relationships/chart" Target="charts/chart1.xml"/><Relationship Id="rId19" Type="http://schemas.openxmlformats.org/officeDocument/2006/relationships/image" Target="media/image4.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chart" Target="charts/chart4.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E:\Ignalinos%20ir%20Moletu%20ATP\Moletai\Rengiamas_Moletai\Skaiciuokl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E:\Ignalinos%20ir%20Moletu%20ATP\Moletai\Rengiamas_Moletai\Skaiciuokl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E:\Ignalinos%20ir%20Moletu%20ATP\Moletai\Rengiamas_moletai\Skaiciuokle.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Users\user\Documents\ATP\Moletu%20ATP\Rengiamas\2015%2003%2013_Teikiamas%20Tarybai\Moletu%20r.%20prognozes_2015%2003.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user\Documents\ATP\Moletu%20ATP\Rengiamas\2015%2003%2013_Teikiamas%20Tarybai\Moletu%20r.%20prognozes_2015%2003.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'AŽ surinkimas'!$A$34</c:f>
              <c:strCache>
                <c:ptCount val="1"/>
                <c:pt idx="0">
                  <c:v>Mišrios komunalinės atliekos, t/m.</c:v>
                </c:pt>
              </c:strCache>
            </c:strRef>
          </c:tx>
          <c:spPr>
            <a:solidFill>
              <a:srgbClr val="B8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'AŽ surinkimas'!$B$33:$D$33</c:f>
              <c:strCache>
                <c:ptCount val="3"/>
                <c:pt idx="0">
                  <c:v>2011 m.</c:v>
                </c:pt>
                <c:pt idx="1">
                  <c:v>2012 m.</c:v>
                </c:pt>
                <c:pt idx="2">
                  <c:v>2013 m.</c:v>
                </c:pt>
              </c:strCache>
            </c:strRef>
          </c:cat>
          <c:val>
            <c:numRef>
              <c:f>'AŽ surinkimas'!$B$34:$D$34</c:f>
              <c:numCache>
                <c:formatCode>#,##0</c:formatCode>
                <c:ptCount val="3"/>
                <c:pt idx="0">
                  <c:v>4530</c:v>
                </c:pt>
                <c:pt idx="1">
                  <c:v>4357</c:v>
                </c:pt>
                <c:pt idx="2">
                  <c:v>4082</c:v>
                </c:pt>
              </c:numCache>
            </c:numRef>
          </c:val>
        </c:ser>
        <c:ser>
          <c:idx val="1"/>
          <c:order val="1"/>
          <c:tx>
            <c:strRef>
              <c:f>'AŽ surinkimas'!$A$35</c:f>
              <c:strCache>
                <c:ptCount val="1"/>
                <c:pt idx="0">
                  <c:v>Atskirai surinktos komunalinės atliekos, t/m.</c:v>
                </c:pt>
              </c:strCache>
            </c:strRef>
          </c:tx>
          <c:spPr>
            <a:solidFill>
              <a:schemeClr val="accent1"/>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'AŽ surinkimas'!$B$33:$D$33</c:f>
              <c:strCache>
                <c:ptCount val="3"/>
                <c:pt idx="0">
                  <c:v>2011 m.</c:v>
                </c:pt>
                <c:pt idx="1">
                  <c:v>2012 m.</c:v>
                </c:pt>
                <c:pt idx="2">
                  <c:v>2013 m.</c:v>
                </c:pt>
              </c:strCache>
            </c:strRef>
          </c:cat>
          <c:val>
            <c:numRef>
              <c:f>'AŽ surinkimas'!$B$35:$D$35</c:f>
              <c:numCache>
                <c:formatCode>#,##0</c:formatCode>
                <c:ptCount val="3"/>
                <c:pt idx="0" formatCode="General">
                  <c:v>866</c:v>
                </c:pt>
                <c:pt idx="1">
                  <c:v>1431</c:v>
                </c:pt>
                <c:pt idx="2">
                  <c:v>1361</c:v>
                </c:pt>
              </c:numCache>
            </c:numRef>
          </c:val>
        </c:ser>
        <c:dLbls>
          <c:showLegendKey val="0"/>
          <c:showVal val="0"/>
          <c:showCatName val="0"/>
          <c:showSerName val="0"/>
          <c:showPercent val="0"/>
          <c:showBubbleSize val="0"/>
        </c:dLbls>
        <c:gapWidth val="150"/>
        <c:overlap val="100"/>
        <c:axId val="4331120"/>
        <c:axId val="4344184"/>
      </c:barChart>
      <c:catAx>
        <c:axId val="4331120"/>
        <c:scaling>
          <c:orientation val="minMax"/>
        </c:scaling>
        <c:delete val="0"/>
        <c:axPos val="b"/>
        <c:numFmt formatCode="General" sourceLinked="0"/>
        <c:majorTickMark val="out"/>
        <c:minorTickMark val="none"/>
        <c:tickLblPos val="nextTo"/>
        <c:crossAx val="4344184"/>
        <c:crosses val="autoZero"/>
        <c:auto val="1"/>
        <c:lblAlgn val="ctr"/>
        <c:lblOffset val="100"/>
        <c:noMultiLvlLbl val="0"/>
      </c:catAx>
      <c:valAx>
        <c:axId val="4344184"/>
        <c:scaling>
          <c:orientation val="minMax"/>
        </c:scaling>
        <c:delete val="0"/>
        <c:axPos val="l"/>
        <c:majorGridlines/>
        <c:numFmt formatCode="#,##0" sourceLinked="1"/>
        <c:majorTickMark val="out"/>
        <c:minorTickMark val="none"/>
        <c:tickLblPos val="nextTo"/>
        <c:crossAx val="4331120"/>
        <c:crosses val="autoZero"/>
        <c:crossBetween val="between"/>
      </c:valAx>
    </c:plotArea>
    <c:legend>
      <c:legendPos val="r"/>
      <c:layout/>
      <c:overlay val="0"/>
    </c:legend>
    <c:plotVisOnly val="1"/>
    <c:dispBlanksAs val="gap"/>
    <c:showDLblsOverMax val="0"/>
  </c:chart>
  <c:txPr>
    <a:bodyPr/>
    <a:lstStyle/>
    <a:p>
      <a:pPr>
        <a:defRPr>
          <a:latin typeface="Times New Roman" pitchFamily="18" charset="0"/>
          <a:cs typeface="Times New Roman" pitchFamily="18" charset="0"/>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floor>
    <c:sideWall>
      <c:thickness val="0"/>
    </c:sideWall>
    <c:backWall>
      <c:thickness val="0"/>
    </c:backWall>
    <c:plotArea>
      <c:layout>
        <c:manualLayout>
          <c:layoutTarget val="inner"/>
          <c:xMode val="edge"/>
          <c:yMode val="edge"/>
          <c:x val="2.350043744531935E-2"/>
          <c:y val="6.6401062416998669E-2"/>
          <c:w val="0.52345056867891482"/>
          <c:h val="0.81885511323036841"/>
        </c:manualLayout>
      </c:layout>
      <c:pie3DChart>
        <c:varyColors val="1"/>
        <c:ser>
          <c:idx val="0"/>
          <c:order val="0"/>
          <c:dPt>
            <c:idx val="1"/>
            <c:bubble3D val="0"/>
            <c:spPr>
              <a:solidFill>
                <a:schemeClr val="tx2">
                  <a:lumMod val="20000"/>
                  <a:lumOff val="80000"/>
                </a:schemeClr>
              </a:solidFill>
            </c:spPr>
          </c:dPt>
          <c:dPt>
            <c:idx val="2"/>
            <c:bubble3D val="0"/>
            <c:spPr>
              <a:solidFill>
                <a:srgbClr val="8E0000"/>
              </a:solidFill>
            </c:spPr>
          </c:dPt>
          <c:dLbls>
            <c:dLbl>
              <c:idx val="0"/>
              <c:layout>
                <c:manualLayout>
                  <c:x val="-9.7222222222222293E-2"/>
                  <c:y val="-0.11780104712041886"/>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
                  <c:y val="9.1623036649214673E-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0.05"/>
                  <c:y val="0.11343804537521816"/>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vert="horz"/>
              <a:lstStyle/>
              <a:p>
                <a:pPr>
                  <a:defRPr/>
                </a:pPr>
                <a:endParaRPr lang="lt-LT"/>
              </a:p>
            </c:txPr>
            <c:dLblPos val="outEnd"/>
            <c:showLegendKey val="0"/>
            <c:showVal val="1"/>
            <c:showCatName val="0"/>
            <c:showSerName val="0"/>
            <c:showPercent val="1"/>
            <c:showBubbleSize val="0"/>
            <c:showLeaderLines val="1"/>
            <c:extLst>
              <c:ext xmlns:c15="http://schemas.microsoft.com/office/drawing/2012/chart" uri="{CE6537A1-D6FC-4f65-9D91-7224C49458BB}"/>
            </c:extLst>
          </c:dLbls>
          <c:cat>
            <c:strRef>
              <c:f>'Perdirbta-panaudota'!$A$12:$A$14</c:f>
              <c:strCache>
                <c:ptCount val="3"/>
                <c:pt idx="0">
                  <c:v>Atskirai surinktos komunalinės atliekos (pirminis rūšiavimas), t/m.</c:v>
                </c:pt>
                <c:pt idx="1">
                  <c:v>Iš mišrių komunalinių atliekų srauto atskirtos atliekos (antrinis rūšiavimas), t/m.</c:v>
                </c:pt>
                <c:pt idx="2">
                  <c:v>Savartyne pašalintos mišrios komunalinės atliekos, t/m.</c:v>
                </c:pt>
              </c:strCache>
            </c:strRef>
          </c:cat>
          <c:val>
            <c:numRef>
              <c:f>'Perdirbta-panaudota'!$B$12:$B$14</c:f>
              <c:numCache>
                <c:formatCode>#,##0</c:formatCode>
                <c:ptCount val="3"/>
                <c:pt idx="0">
                  <c:v>1361</c:v>
                </c:pt>
                <c:pt idx="1">
                  <c:v>199</c:v>
                </c:pt>
                <c:pt idx="2">
                  <c:v>3883</c:v>
                </c:pt>
              </c:numCache>
            </c:numRef>
          </c:val>
        </c:ser>
        <c:dLbls>
          <c:showLegendKey val="0"/>
          <c:showVal val="0"/>
          <c:showCatName val="0"/>
          <c:showSerName val="0"/>
          <c:showPercent val="0"/>
          <c:showBubbleSize val="0"/>
          <c:showLeaderLines val="1"/>
        </c:dLbls>
      </c:pie3DChart>
    </c:plotArea>
    <c:legend>
      <c:legendPos val="r"/>
      <c:layout/>
      <c:overlay val="0"/>
      <c:txPr>
        <a:bodyPr rot="0" vert="horz"/>
        <a:lstStyle/>
        <a:p>
          <a:pPr>
            <a:defRPr/>
          </a:pPr>
          <a:endParaRPr lang="lt-LT"/>
        </a:p>
      </c:txPr>
    </c:legend>
    <c:plotVisOnly val="1"/>
    <c:dispBlanksAs val="zero"/>
    <c:showDLblsOverMax val="0"/>
  </c:chart>
  <c:txPr>
    <a:bodyPr/>
    <a:lstStyle/>
    <a:p>
      <a:pPr>
        <a:defRPr sz="1000">
          <a:latin typeface="Times New Roman" pitchFamily="18" charset="0"/>
          <a:cs typeface="Times New Roman" pitchFamily="18" charset="0"/>
        </a:defRPr>
      </a:pPr>
      <a:endParaRPr lang="lt-L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'AŽ surinkimas'!$B$10</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'AŽ surinkimas'!$A$11:$A$14</c:f>
              <c:strCache>
                <c:ptCount val="4"/>
                <c:pt idx="0">
                  <c:v>Stiklo atliekos</c:v>
                </c:pt>
                <c:pt idx="1">
                  <c:v>Plastikų atliekos</c:v>
                </c:pt>
                <c:pt idx="2">
                  <c:v>Popieriaus/kartono atliekos</c:v>
                </c:pt>
                <c:pt idx="3">
                  <c:v>Metalinės pakuotės atliekos</c:v>
                </c:pt>
              </c:strCache>
            </c:strRef>
          </c:cat>
          <c:val>
            <c:numRef>
              <c:f>'AŽ surinkimas'!$B$11:$B$14</c:f>
              <c:numCache>
                <c:formatCode>0.0</c:formatCode>
                <c:ptCount val="4"/>
                <c:pt idx="0">
                  <c:v>43.24</c:v>
                </c:pt>
                <c:pt idx="1">
                  <c:v>29.29</c:v>
                </c:pt>
                <c:pt idx="2">
                  <c:v>11.1</c:v>
                </c:pt>
                <c:pt idx="3">
                  <c:v>0.6</c:v>
                </c:pt>
              </c:numCache>
            </c:numRef>
          </c:val>
        </c:ser>
        <c:ser>
          <c:idx val="1"/>
          <c:order val="1"/>
          <c:tx>
            <c:strRef>
              <c:f>'AŽ surinkimas'!$C$10</c:f>
              <c:strCache>
                <c:ptCount val="1"/>
                <c:pt idx="0">
                  <c:v>2013</c:v>
                </c:pt>
              </c:strCache>
            </c:strRef>
          </c:tx>
          <c:spPr>
            <a:solidFill>
              <a:srgbClr val="82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'AŽ surinkimas'!$A$11:$A$14</c:f>
              <c:strCache>
                <c:ptCount val="4"/>
                <c:pt idx="0">
                  <c:v>Stiklo atliekos</c:v>
                </c:pt>
                <c:pt idx="1">
                  <c:v>Plastikų atliekos</c:v>
                </c:pt>
                <c:pt idx="2">
                  <c:v>Popieriaus/kartono atliekos</c:v>
                </c:pt>
                <c:pt idx="3">
                  <c:v>Metalinės pakuotės atliekos</c:v>
                </c:pt>
              </c:strCache>
            </c:strRef>
          </c:cat>
          <c:val>
            <c:numRef>
              <c:f>'AŽ surinkimas'!$C$11:$C$14</c:f>
              <c:numCache>
                <c:formatCode>0.0</c:formatCode>
                <c:ptCount val="4"/>
                <c:pt idx="0">
                  <c:v>58.1</c:v>
                </c:pt>
                <c:pt idx="1">
                  <c:v>31.9</c:v>
                </c:pt>
                <c:pt idx="2">
                  <c:v>17.5</c:v>
                </c:pt>
                <c:pt idx="3">
                  <c:v>0.5</c:v>
                </c:pt>
              </c:numCache>
            </c:numRef>
          </c:val>
        </c:ser>
        <c:dLbls>
          <c:showLegendKey val="0"/>
          <c:showVal val="0"/>
          <c:showCatName val="0"/>
          <c:showSerName val="0"/>
          <c:showPercent val="0"/>
          <c:showBubbleSize val="0"/>
        </c:dLbls>
        <c:gapWidth val="219"/>
        <c:overlap val="-27"/>
        <c:axId val="128722456"/>
        <c:axId val="128722848"/>
      </c:barChart>
      <c:catAx>
        <c:axId val="128722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28722848"/>
        <c:crosses val="autoZero"/>
        <c:auto val="1"/>
        <c:lblAlgn val="ctr"/>
        <c:lblOffset val="100"/>
        <c:noMultiLvlLbl val="0"/>
      </c:catAx>
      <c:valAx>
        <c:axId val="1287228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lt-LT"/>
                  <a:t>t</a:t>
                </a:r>
              </a:p>
            </c:rich>
          </c:tx>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287224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628570404287977"/>
          <c:y val="7.631860087840793E-2"/>
          <c:w val="0.86240266174225821"/>
          <c:h val="0.61352563341642763"/>
        </c:manualLayout>
      </c:layout>
      <c:lineChart>
        <c:grouping val="standard"/>
        <c:varyColors val="0"/>
        <c:ser>
          <c:idx val="0"/>
          <c:order val="0"/>
          <c:tx>
            <c:strRef>
              <c:f>'KA prognozes'!$B$18</c:f>
              <c:strCache>
                <c:ptCount val="1"/>
                <c:pt idx="0">
                  <c:v>"Pesimistinis" scenarijus, t</c:v>
                </c:pt>
              </c:strCache>
            </c:strRef>
          </c:tx>
          <c:spPr>
            <a:ln>
              <a:solidFill>
                <a:srgbClr val="0070C0"/>
              </a:solidFill>
            </a:ln>
          </c:spPr>
          <c:marker>
            <c:spPr>
              <a:solidFill>
                <a:srgbClr val="0070C0"/>
              </a:solidFill>
              <a:ln>
                <a:solidFill>
                  <a:srgbClr val="0070C0"/>
                </a:solidFill>
              </a:ln>
            </c:spPr>
          </c:marker>
          <c:cat>
            <c:numRef>
              <c:f>'KA prognozes'!$C$17:$J$17</c:f>
              <c:numCache>
                <c:formatCode>General</c:formatCode>
                <c:ptCount val="8"/>
                <c:pt idx="0">
                  <c:v>2013</c:v>
                </c:pt>
                <c:pt idx="1">
                  <c:v>2014</c:v>
                </c:pt>
                <c:pt idx="2">
                  <c:v>2015</c:v>
                </c:pt>
                <c:pt idx="3">
                  <c:v>2016</c:v>
                </c:pt>
                <c:pt idx="4">
                  <c:v>2017</c:v>
                </c:pt>
                <c:pt idx="5">
                  <c:v>2018</c:v>
                </c:pt>
                <c:pt idx="6">
                  <c:v>2019</c:v>
                </c:pt>
                <c:pt idx="7">
                  <c:v>2020</c:v>
                </c:pt>
              </c:numCache>
            </c:numRef>
          </c:cat>
          <c:val>
            <c:numRef>
              <c:f>'KA prognozes'!$C$18:$J$18</c:f>
              <c:numCache>
                <c:formatCode>_-* #,##0\ _L_t_-;\-* #,##0\ _L_t_-;_-* "-"??\ _L_t_-;_-@_-</c:formatCode>
                <c:ptCount val="8"/>
                <c:pt idx="0">
                  <c:v>5443</c:v>
                </c:pt>
                <c:pt idx="1">
                  <c:v>6007</c:v>
                </c:pt>
                <c:pt idx="2">
                  <c:v>5976.9650000000001</c:v>
                </c:pt>
                <c:pt idx="3">
                  <c:v>5947.0801750000001</c:v>
                </c:pt>
                <c:pt idx="4">
                  <c:v>5917.3447741250002</c:v>
                </c:pt>
                <c:pt idx="5">
                  <c:v>5887.7580502543751</c:v>
                </c:pt>
                <c:pt idx="6">
                  <c:v>5858.3192600031034</c:v>
                </c:pt>
                <c:pt idx="7">
                  <c:v>5829.0276637030875</c:v>
                </c:pt>
              </c:numCache>
            </c:numRef>
          </c:val>
          <c:smooth val="0"/>
        </c:ser>
        <c:ser>
          <c:idx val="1"/>
          <c:order val="1"/>
          <c:tx>
            <c:strRef>
              <c:f>'KA prognozes'!$B$19</c:f>
              <c:strCache>
                <c:ptCount val="1"/>
                <c:pt idx="0">
                  <c:v>"Realistinis" scenarijus, t</c:v>
                </c:pt>
              </c:strCache>
            </c:strRef>
          </c:tx>
          <c:spPr>
            <a:ln>
              <a:solidFill>
                <a:srgbClr val="C00000"/>
              </a:solidFill>
            </a:ln>
          </c:spPr>
          <c:marker>
            <c:spPr>
              <a:solidFill>
                <a:srgbClr val="C00000"/>
              </a:solidFill>
              <a:ln>
                <a:solidFill>
                  <a:srgbClr val="C00000"/>
                </a:solidFill>
              </a:ln>
            </c:spPr>
          </c:marker>
          <c:cat>
            <c:numRef>
              <c:f>'KA prognozes'!$C$17:$J$17</c:f>
              <c:numCache>
                <c:formatCode>General</c:formatCode>
                <c:ptCount val="8"/>
                <c:pt idx="0">
                  <c:v>2013</c:v>
                </c:pt>
                <c:pt idx="1">
                  <c:v>2014</c:v>
                </c:pt>
                <c:pt idx="2">
                  <c:v>2015</c:v>
                </c:pt>
                <c:pt idx="3">
                  <c:v>2016</c:v>
                </c:pt>
                <c:pt idx="4">
                  <c:v>2017</c:v>
                </c:pt>
                <c:pt idx="5">
                  <c:v>2018</c:v>
                </c:pt>
                <c:pt idx="6">
                  <c:v>2019</c:v>
                </c:pt>
                <c:pt idx="7">
                  <c:v>2020</c:v>
                </c:pt>
              </c:numCache>
            </c:numRef>
          </c:cat>
          <c:val>
            <c:numRef>
              <c:f>'KA prognozes'!$C$19:$J$19</c:f>
              <c:numCache>
                <c:formatCode>_-* #,##0\ _L_t_-;\-* #,##0\ _L_t_-;_-* "-"??\ _L_t_-;_-@_-</c:formatCode>
                <c:ptCount val="8"/>
                <c:pt idx="0">
                  <c:v>5443</c:v>
                </c:pt>
                <c:pt idx="1">
                  <c:v>6007</c:v>
                </c:pt>
                <c:pt idx="2">
                  <c:v>5976.9650000000001</c:v>
                </c:pt>
                <c:pt idx="3">
                  <c:v>5959.0341049999997</c:v>
                </c:pt>
                <c:pt idx="4">
                  <c:v>5967.9726561574998</c:v>
                </c:pt>
                <c:pt idx="5">
                  <c:v>5976.9246151417365</c:v>
                </c:pt>
                <c:pt idx="6">
                  <c:v>5997.8438512947332</c:v>
                </c:pt>
                <c:pt idx="7">
                  <c:v>6018.836304774265</c:v>
                </c:pt>
              </c:numCache>
            </c:numRef>
          </c:val>
          <c:smooth val="0"/>
        </c:ser>
        <c:ser>
          <c:idx val="2"/>
          <c:order val="2"/>
          <c:tx>
            <c:strRef>
              <c:f>'KA prognozes'!$B$20</c:f>
              <c:strCache>
                <c:ptCount val="1"/>
                <c:pt idx="0">
                  <c:v>"Optimistinis" scenarijus, t</c:v>
                </c:pt>
              </c:strCache>
            </c:strRef>
          </c:tx>
          <c:spPr>
            <a:ln>
              <a:solidFill>
                <a:srgbClr val="00B050"/>
              </a:solidFill>
            </a:ln>
          </c:spPr>
          <c:marker>
            <c:spPr>
              <a:solidFill>
                <a:srgbClr val="00B050"/>
              </a:solidFill>
              <a:ln>
                <a:solidFill>
                  <a:srgbClr val="00B050"/>
                </a:solidFill>
              </a:ln>
            </c:spPr>
          </c:marker>
          <c:cat>
            <c:numRef>
              <c:f>'KA prognozes'!$C$17:$J$17</c:f>
              <c:numCache>
                <c:formatCode>General</c:formatCode>
                <c:ptCount val="8"/>
                <c:pt idx="0">
                  <c:v>2013</c:v>
                </c:pt>
                <c:pt idx="1">
                  <c:v>2014</c:v>
                </c:pt>
                <c:pt idx="2">
                  <c:v>2015</c:v>
                </c:pt>
                <c:pt idx="3">
                  <c:v>2016</c:v>
                </c:pt>
                <c:pt idx="4">
                  <c:v>2017</c:v>
                </c:pt>
                <c:pt idx="5">
                  <c:v>2018</c:v>
                </c:pt>
                <c:pt idx="6">
                  <c:v>2019</c:v>
                </c:pt>
                <c:pt idx="7">
                  <c:v>2020</c:v>
                </c:pt>
              </c:numCache>
            </c:numRef>
          </c:cat>
          <c:val>
            <c:numRef>
              <c:f>'KA prognozes'!$C$20:$J$20</c:f>
              <c:numCache>
                <c:formatCode>_-* #,##0\ _L_t_-;\-* #,##0\ _L_t_-;_-* "-"??\ _L_t_-;_-@_-</c:formatCode>
                <c:ptCount val="8"/>
                <c:pt idx="0">
                  <c:v>5443</c:v>
                </c:pt>
                <c:pt idx="1">
                  <c:v>6007</c:v>
                </c:pt>
                <c:pt idx="2">
                  <c:v>6067.07</c:v>
                </c:pt>
                <c:pt idx="3">
                  <c:v>6127.7406999999994</c:v>
                </c:pt>
                <c:pt idx="4">
                  <c:v>6189.0181069999999</c:v>
                </c:pt>
                <c:pt idx="5">
                  <c:v>6250.9082880699998</c:v>
                </c:pt>
                <c:pt idx="6">
                  <c:v>6313.4173709506995</c:v>
                </c:pt>
                <c:pt idx="7">
                  <c:v>6376.5515446602067</c:v>
                </c:pt>
              </c:numCache>
            </c:numRef>
          </c:val>
          <c:smooth val="0"/>
        </c:ser>
        <c:dLbls>
          <c:showLegendKey val="0"/>
          <c:showVal val="0"/>
          <c:showCatName val="0"/>
          <c:showSerName val="0"/>
          <c:showPercent val="0"/>
          <c:showBubbleSize val="0"/>
        </c:dLbls>
        <c:marker val="1"/>
        <c:smooth val="0"/>
        <c:axId val="128720104"/>
        <c:axId val="128719712"/>
      </c:lineChart>
      <c:catAx>
        <c:axId val="128720104"/>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lt-LT"/>
          </a:p>
        </c:txPr>
        <c:crossAx val="128719712"/>
        <c:crosses val="autoZero"/>
        <c:auto val="1"/>
        <c:lblAlgn val="ctr"/>
        <c:lblOffset val="100"/>
        <c:noMultiLvlLbl val="0"/>
      </c:catAx>
      <c:valAx>
        <c:axId val="128719712"/>
        <c:scaling>
          <c:orientation val="minMax"/>
          <c:min val="5000"/>
        </c:scaling>
        <c:delete val="0"/>
        <c:axPos val="l"/>
        <c:majorGridlines/>
        <c:title>
          <c:tx>
            <c:rich>
              <a:bodyPr rot="0" vert="horz"/>
              <a:lstStyle/>
              <a:p>
                <a:pPr>
                  <a:defRPr>
                    <a:latin typeface="Times New Roman" pitchFamily="18" charset="0"/>
                    <a:cs typeface="Times New Roman" pitchFamily="18" charset="0"/>
                  </a:defRPr>
                </a:pPr>
                <a:r>
                  <a:rPr lang="lt-LT">
                    <a:latin typeface="Times New Roman" pitchFamily="18" charset="0"/>
                    <a:cs typeface="Times New Roman" pitchFamily="18" charset="0"/>
                  </a:rPr>
                  <a:t>t</a:t>
                </a:r>
              </a:p>
            </c:rich>
          </c:tx>
          <c:layout/>
          <c:overlay val="0"/>
        </c:title>
        <c:numFmt formatCode="_-* #,##0\ _L_t_-;\-* #,##0\ _L_t_-;_-* &quot;-&quot;??\ _L_t_-;_-@_-" sourceLinked="1"/>
        <c:majorTickMark val="none"/>
        <c:minorTickMark val="none"/>
        <c:tickLblPos val="nextTo"/>
        <c:spPr>
          <a:ln w="9525">
            <a:noFill/>
          </a:ln>
        </c:spPr>
        <c:txPr>
          <a:bodyPr/>
          <a:lstStyle/>
          <a:p>
            <a:pPr>
              <a:defRPr>
                <a:latin typeface="Times New Roman" pitchFamily="18" charset="0"/>
                <a:cs typeface="Times New Roman" pitchFamily="18" charset="0"/>
              </a:defRPr>
            </a:pPr>
            <a:endParaRPr lang="lt-LT"/>
          </a:p>
        </c:txPr>
        <c:crossAx val="128720104"/>
        <c:crosses val="autoZero"/>
        <c:crossBetween val="between"/>
      </c:valAx>
    </c:plotArea>
    <c:legend>
      <c:legendPos val="b"/>
      <c:layout/>
      <c:overlay val="0"/>
      <c:txPr>
        <a:bodyPr/>
        <a:lstStyle/>
        <a:p>
          <a:pPr>
            <a:defRPr>
              <a:latin typeface="Times New Roman" pitchFamily="18" charset="0"/>
              <a:cs typeface="Times New Roman" pitchFamily="18" charset="0"/>
            </a:defRPr>
          </a:pPr>
          <a:endParaRPr lang="lt-LT"/>
        </a:p>
      </c:txPr>
    </c:legend>
    <c:plotVisOnly val="1"/>
    <c:dispBlanksAs val="gap"/>
    <c:showDLblsOverMax val="0"/>
  </c:chart>
  <c:txPr>
    <a:bodyPr/>
    <a:lstStyle/>
    <a:p>
      <a:pPr>
        <a:defRPr>
          <a:latin typeface="Tempus Sans ITC" pitchFamily="82" charset="0"/>
          <a:cs typeface="Traditional Arabic" panose="02020603050405020304" pitchFamily="18" charset="-78"/>
        </a:defRPr>
      </a:pPr>
      <a:endParaRPr lang="lt-LT"/>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838580849992702E-2"/>
          <c:y val="0.10695610965296004"/>
          <c:w val="0.86036080487355171"/>
          <c:h val="0.7211245990084576"/>
        </c:manualLayout>
      </c:layout>
      <c:areaChart>
        <c:grouping val="percentStacked"/>
        <c:varyColors val="0"/>
        <c:ser>
          <c:idx val="0"/>
          <c:order val="0"/>
          <c:tx>
            <c:strRef>
              <c:f>'KA tvarkymas pagal srautus'!$C$93</c:f>
              <c:strCache>
                <c:ptCount val="1"/>
                <c:pt idx="0">
                  <c:v>Šalinimas</c:v>
                </c:pt>
              </c:strCache>
            </c:strRef>
          </c:tx>
          <c:spPr>
            <a:solidFill>
              <a:srgbClr val="C00000"/>
            </a:solidFill>
            <a:ln>
              <a:noFill/>
            </a:ln>
            <a:effectLst/>
          </c:spPr>
          <c:cat>
            <c:numRef>
              <c:f>'KA tvarkymas pagal srautus'!$D$92:$J$92</c:f>
              <c:numCache>
                <c:formatCode>General</c:formatCode>
                <c:ptCount val="7"/>
                <c:pt idx="0">
                  <c:v>2014</c:v>
                </c:pt>
                <c:pt idx="1">
                  <c:v>2015</c:v>
                </c:pt>
                <c:pt idx="2">
                  <c:v>2016</c:v>
                </c:pt>
                <c:pt idx="3">
                  <c:v>2017</c:v>
                </c:pt>
                <c:pt idx="4">
                  <c:v>2018</c:v>
                </c:pt>
                <c:pt idx="5">
                  <c:v>2019</c:v>
                </c:pt>
                <c:pt idx="6">
                  <c:v>2020</c:v>
                </c:pt>
              </c:numCache>
            </c:numRef>
          </c:cat>
          <c:val>
            <c:numRef>
              <c:f>'KA tvarkymas pagal srautus'!$D$93:$J$93</c:f>
              <c:numCache>
                <c:formatCode>0%</c:formatCode>
                <c:ptCount val="7"/>
                <c:pt idx="0">
                  <c:v>0.80801179960649139</c:v>
                </c:pt>
                <c:pt idx="1">
                  <c:v>0.791563243190893</c:v>
                </c:pt>
                <c:pt idx="2">
                  <c:v>0.28403323838987038</c:v>
                </c:pt>
                <c:pt idx="3">
                  <c:v>0.27673378363578433</c:v>
                </c:pt>
                <c:pt idx="4">
                  <c:v>0.26282553309007461</c:v>
                </c:pt>
                <c:pt idx="5">
                  <c:v>0.26190587056436643</c:v>
                </c:pt>
                <c:pt idx="6">
                  <c:v>0.26028103034125472</c:v>
                </c:pt>
              </c:numCache>
            </c:numRef>
          </c:val>
        </c:ser>
        <c:ser>
          <c:idx val="1"/>
          <c:order val="1"/>
          <c:tx>
            <c:strRef>
              <c:f>'KA tvarkymas pagal srautus'!$C$94</c:f>
              <c:strCache>
                <c:ptCount val="1"/>
                <c:pt idx="0">
                  <c:v>Biologinis apdorojimas</c:v>
                </c:pt>
              </c:strCache>
            </c:strRef>
          </c:tx>
          <c:spPr>
            <a:solidFill>
              <a:srgbClr val="92D050"/>
            </a:solidFill>
            <a:ln>
              <a:noFill/>
            </a:ln>
            <a:effectLst/>
          </c:spPr>
          <c:cat>
            <c:numRef>
              <c:f>'KA tvarkymas pagal srautus'!$D$92:$J$92</c:f>
              <c:numCache>
                <c:formatCode>General</c:formatCode>
                <c:ptCount val="7"/>
                <c:pt idx="0">
                  <c:v>2014</c:v>
                </c:pt>
                <c:pt idx="1">
                  <c:v>2015</c:v>
                </c:pt>
                <c:pt idx="2">
                  <c:v>2016</c:v>
                </c:pt>
                <c:pt idx="3">
                  <c:v>2017</c:v>
                </c:pt>
                <c:pt idx="4">
                  <c:v>2018</c:v>
                </c:pt>
                <c:pt idx="5">
                  <c:v>2019</c:v>
                </c:pt>
                <c:pt idx="6">
                  <c:v>2020</c:v>
                </c:pt>
              </c:numCache>
            </c:numRef>
          </c:cat>
          <c:val>
            <c:numRef>
              <c:f>'KA tvarkymas pagal srautus'!$D$94:$J$94</c:f>
              <c:numCache>
                <c:formatCode>0%</c:formatCode>
                <c:ptCount val="7"/>
                <c:pt idx="0">
                  <c:v>0.12053414765825349</c:v>
                </c:pt>
                <c:pt idx="1">
                  <c:v>0.1234239470963228</c:v>
                </c:pt>
                <c:pt idx="2">
                  <c:v>0.3335878868993884</c:v>
                </c:pt>
                <c:pt idx="3">
                  <c:v>0.32648919625564171</c:v>
                </c:pt>
                <c:pt idx="4">
                  <c:v>0.3176636241114435</c:v>
                </c:pt>
                <c:pt idx="5">
                  <c:v>0.31915342201831803</c:v>
                </c:pt>
                <c:pt idx="6">
                  <c:v>0.32214839836121656</c:v>
                </c:pt>
              </c:numCache>
            </c:numRef>
          </c:val>
        </c:ser>
        <c:ser>
          <c:idx val="2"/>
          <c:order val="2"/>
          <c:tx>
            <c:strRef>
              <c:f>'KA tvarkymas pagal srautus'!$C$95</c:f>
              <c:strCache>
                <c:ptCount val="1"/>
                <c:pt idx="0">
                  <c:v>Perdirbimas</c:v>
                </c:pt>
              </c:strCache>
            </c:strRef>
          </c:tx>
          <c:spPr>
            <a:solidFill>
              <a:srgbClr val="0070C0"/>
            </a:solidFill>
            <a:ln>
              <a:noFill/>
            </a:ln>
            <a:effectLst/>
          </c:spPr>
          <c:cat>
            <c:numRef>
              <c:f>'KA tvarkymas pagal srautus'!$D$92:$J$92</c:f>
              <c:numCache>
                <c:formatCode>General</c:formatCode>
                <c:ptCount val="7"/>
                <c:pt idx="0">
                  <c:v>2014</c:v>
                </c:pt>
                <c:pt idx="1">
                  <c:v>2015</c:v>
                </c:pt>
                <c:pt idx="2">
                  <c:v>2016</c:v>
                </c:pt>
                <c:pt idx="3">
                  <c:v>2017</c:v>
                </c:pt>
                <c:pt idx="4">
                  <c:v>2018</c:v>
                </c:pt>
                <c:pt idx="5">
                  <c:v>2019</c:v>
                </c:pt>
                <c:pt idx="6">
                  <c:v>2020</c:v>
                </c:pt>
              </c:numCache>
            </c:numRef>
          </c:cat>
          <c:val>
            <c:numRef>
              <c:f>'KA tvarkymas pagal srautus'!$D$95:$J$95</c:f>
              <c:numCache>
                <c:formatCode>0%</c:formatCode>
                <c:ptCount val="7"/>
                <c:pt idx="0">
                  <c:v>7.1454052735255263E-2</c:v>
                </c:pt>
                <c:pt idx="1">
                  <c:v>8.5012809712784326E-2</c:v>
                </c:pt>
                <c:pt idx="2">
                  <c:v>0.16947607215497884</c:v>
                </c:pt>
                <c:pt idx="3">
                  <c:v>0.18041174855297734</c:v>
                </c:pt>
                <c:pt idx="4">
                  <c:v>0.20522052679588007</c:v>
                </c:pt>
                <c:pt idx="5">
                  <c:v>0.20552579265146217</c:v>
                </c:pt>
                <c:pt idx="6">
                  <c:v>0.20558868676031675</c:v>
                </c:pt>
              </c:numCache>
            </c:numRef>
          </c:val>
        </c:ser>
        <c:ser>
          <c:idx val="3"/>
          <c:order val="3"/>
          <c:tx>
            <c:strRef>
              <c:f>'KA tvarkymas pagal srautus'!$C$96</c:f>
              <c:strCache>
                <c:ptCount val="1"/>
                <c:pt idx="0">
                  <c:v>Naudojimas (deginimas)</c:v>
                </c:pt>
              </c:strCache>
            </c:strRef>
          </c:tx>
          <c:spPr>
            <a:solidFill>
              <a:schemeClr val="accent4"/>
            </a:solidFill>
            <a:ln>
              <a:noFill/>
            </a:ln>
            <a:effectLst/>
          </c:spPr>
          <c:cat>
            <c:numRef>
              <c:f>'KA tvarkymas pagal srautus'!$D$92:$J$92</c:f>
              <c:numCache>
                <c:formatCode>General</c:formatCode>
                <c:ptCount val="7"/>
                <c:pt idx="0">
                  <c:v>2014</c:v>
                </c:pt>
                <c:pt idx="1">
                  <c:v>2015</c:v>
                </c:pt>
                <c:pt idx="2">
                  <c:v>2016</c:v>
                </c:pt>
                <c:pt idx="3">
                  <c:v>2017</c:v>
                </c:pt>
                <c:pt idx="4">
                  <c:v>2018</c:v>
                </c:pt>
                <c:pt idx="5">
                  <c:v>2019</c:v>
                </c:pt>
                <c:pt idx="6">
                  <c:v>2020</c:v>
                </c:pt>
              </c:numCache>
            </c:numRef>
          </c:cat>
          <c:val>
            <c:numRef>
              <c:f>'KA tvarkymas pagal srautus'!$D$96:$J$96</c:f>
              <c:numCache>
                <c:formatCode>0%</c:formatCode>
                <c:ptCount val="7"/>
                <c:pt idx="0">
                  <c:v>0</c:v>
                </c:pt>
                <c:pt idx="1">
                  <c:v>0</c:v>
                </c:pt>
                <c:pt idx="2">
                  <c:v>0.21290280255576247</c:v>
                </c:pt>
                <c:pt idx="3">
                  <c:v>0.21636527155559668</c:v>
                </c:pt>
                <c:pt idx="4">
                  <c:v>0.21429031600260176</c:v>
                </c:pt>
                <c:pt idx="5">
                  <c:v>0.21341491476585339</c:v>
                </c:pt>
                <c:pt idx="6">
                  <c:v>0.21198188453721187</c:v>
                </c:pt>
              </c:numCache>
            </c:numRef>
          </c:val>
        </c:ser>
        <c:dLbls>
          <c:showLegendKey val="0"/>
          <c:showVal val="0"/>
          <c:showCatName val="0"/>
          <c:showSerName val="0"/>
          <c:showPercent val="0"/>
          <c:showBubbleSize val="0"/>
        </c:dLbls>
        <c:axId val="128718536"/>
        <c:axId val="128723632"/>
      </c:areaChart>
      <c:catAx>
        <c:axId val="1287185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lt-LT"/>
          </a:p>
        </c:txPr>
        <c:crossAx val="128723632"/>
        <c:crosses val="autoZero"/>
        <c:auto val="1"/>
        <c:lblAlgn val="ctr"/>
        <c:lblOffset val="100"/>
        <c:noMultiLvlLbl val="0"/>
      </c:catAx>
      <c:valAx>
        <c:axId val="1287236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lt-LT"/>
          </a:p>
        </c:txPr>
        <c:crossAx val="128718536"/>
        <c:crosses val="autoZero"/>
        <c:crossBetween val="midCat"/>
      </c:valAx>
      <c:spPr>
        <a:noFill/>
        <a:ln>
          <a:noFill/>
        </a:ln>
        <a:effectLst/>
      </c:spPr>
    </c:plotArea>
    <c:legend>
      <c:legendPos val="b"/>
      <c:layout/>
      <c:overlay val="0"/>
      <c:spPr>
        <a:noFill/>
        <a:ln>
          <a:noFill/>
        </a:ln>
        <a:effectLst/>
      </c:spPr>
      <c:txPr>
        <a:bodyPr rot="0" vert="horz"/>
        <a:lstStyle/>
        <a:p>
          <a:pPr>
            <a:defRPr/>
          </a:pPr>
          <a:endParaRPr lang="lt-LT"/>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t-LT"/>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549FF-9AC9-452F-99C0-C6EAF5B46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118030</Words>
  <Characters>67278</Characters>
  <Application>Microsoft Office Word</Application>
  <DocSecurity>0</DocSecurity>
  <Lines>560</Lines>
  <Paragraphs>369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184939</CharactersWithSpaces>
  <SharedDoc>false</SharedDoc>
  <HLinks>
    <vt:vector size="288" baseType="variant">
      <vt:variant>
        <vt:i4>2031628</vt:i4>
      </vt:variant>
      <vt:variant>
        <vt:i4>297</vt:i4>
      </vt:variant>
      <vt:variant>
        <vt:i4>0</vt:i4>
      </vt:variant>
      <vt:variant>
        <vt:i4>5</vt:i4>
      </vt:variant>
      <vt:variant>
        <vt:lpwstr>http://www.uratc.lt/</vt:lpwstr>
      </vt:variant>
      <vt:variant>
        <vt:lpwstr/>
      </vt:variant>
      <vt:variant>
        <vt:i4>7602273</vt:i4>
      </vt:variant>
      <vt:variant>
        <vt:i4>294</vt:i4>
      </vt:variant>
      <vt:variant>
        <vt:i4>0</vt:i4>
      </vt:variant>
      <vt:variant>
        <vt:i4>5</vt:i4>
      </vt:variant>
      <vt:variant>
        <vt:lpwstr>http://www.moletai.lt/</vt:lpwstr>
      </vt:variant>
      <vt:variant>
        <vt:lpwstr/>
      </vt:variant>
      <vt:variant>
        <vt:i4>1310779</vt:i4>
      </vt:variant>
      <vt:variant>
        <vt:i4>272</vt:i4>
      </vt:variant>
      <vt:variant>
        <vt:i4>0</vt:i4>
      </vt:variant>
      <vt:variant>
        <vt:i4>5</vt:i4>
      </vt:variant>
      <vt:variant>
        <vt:lpwstr/>
      </vt:variant>
      <vt:variant>
        <vt:lpwstr>_Toc414021936</vt:lpwstr>
      </vt:variant>
      <vt:variant>
        <vt:i4>1310779</vt:i4>
      </vt:variant>
      <vt:variant>
        <vt:i4>266</vt:i4>
      </vt:variant>
      <vt:variant>
        <vt:i4>0</vt:i4>
      </vt:variant>
      <vt:variant>
        <vt:i4>5</vt:i4>
      </vt:variant>
      <vt:variant>
        <vt:lpwstr/>
      </vt:variant>
      <vt:variant>
        <vt:lpwstr>_Toc414021935</vt:lpwstr>
      </vt:variant>
      <vt:variant>
        <vt:i4>1310779</vt:i4>
      </vt:variant>
      <vt:variant>
        <vt:i4>260</vt:i4>
      </vt:variant>
      <vt:variant>
        <vt:i4>0</vt:i4>
      </vt:variant>
      <vt:variant>
        <vt:i4>5</vt:i4>
      </vt:variant>
      <vt:variant>
        <vt:lpwstr/>
      </vt:variant>
      <vt:variant>
        <vt:lpwstr>_Toc414021934</vt:lpwstr>
      </vt:variant>
      <vt:variant>
        <vt:i4>1310779</vt:i4>
      </vt:variant>
      <vt:variant>
        <vt:i4>254</vt:i4>
      </vt:variant>
      <vt:variant>
        <vt:i4>0</vt:i4>
      </vt:variant>
      <vt:variant>
        <vt:i4>5</vt:i4>
      </vt:variant>
      <vt:variant>
        <vt:lpwstr/>
      </vt:variant>
      <vt:variant>
        <vt:lpwstr>_Toc414021933</vt:lpwstr>
      </vt:variant>
      <vt:variant>
        <vt:i4>1310779</vt:i4>
      </vt:variant>
      <vt:variant>
        <vt:i4>248</vt:i4>
      </vt:variant>
      <vt:variant>
        <vt:i4>0</vt:i4>
      </vt:variant>
      <vt:variant>
        <vt:i4>5</vt:i4>
      </vt:variant>
      <vt:variant>
        <vt:lpwstr/>
      </vt:variant>
      <vt:variant>
        <vt:lpwstr>_Toc414021932</vt:lpwstr>
      </vt:variant>
      <vt:variant>
        <vt:i4>1310779</vt:i4>
      </vt:variant>
      <vt:variant>
        <vt:i4>242</vt:i4>
      </vt:variant>
      <vt:variant>
        <vt:i4>0</vt:i4>
      </vt:variant>
      <vt:variant>
        <vt:i4>5</vt:i4>
      </vt:variant>
      <vt:variant>
        <vt:lpwstr/>
      </vt:variant>
      <vt:variant>
        <vt:lpwstr>_Toc414021931</vt:lpwstr>
      </vt:variant>
      <vt:variant>
        <vt:i4>1310779</vt:i4>
      </vt:variant>
      <vt:variant>
        <vt:i4>236</vt:i4>
      </vt:variant>
      <vt:variant>
        <vt:i4>0</vt:i4>
      </vt:variant>
      <vt:variant>
        <vt:i4>5</vt:i4>
      </vt:variant>
      <vt:variant>
        <vt:lpwstr/>
      </vt:variant>
      <vt:variant>
        <vt:lpwstr>_Toc414021930</vt:lpwstr>
      </vt:variant>
      <vt:variant>
        <vt:i4>1376315</vt:i4>
      </vt:variant>
      <vt:variant>
        <vt:i4>230</vt:i4>
      </vt:variant>
      <vt:variant>
        <vt:i4>0</vt:i4>
      </vt:variant>
      <vt:variant>
        <vt:i4>5</vt:i4>
      </vt:variant>
      <vt:variant>
        <vt:lpwstr/>
      </vt:variant>
      <vt:variant>
        <vt:lpwstr>_Toc414021929</vt:lpwstr>
      </vt:variant>
      <vt:variant>
        <vt:i4>1376315</vt:i4>
      </vt:variant>
      <vt:variant>
        <vt:i4>224</vt:i4>
      </vt:variant>
      <vt:variant>
        <vt:i4>0</vt:i4>
      </vt:variant>
      <vt:variant>
        <vt:i4>5</vt:i4>
      </vt:variant>
      <vt:variant>
        <vt:lpwstr/>
      </vt:variant>
      <vt:variant>
        <vt:lpwstr>_Toc414021928</vt:lpwstr>
      </vt:variant>
      <vt:variant>
        <vt:i4>1376315</vt:i4>
      </vt:variant>
      <vt:variant>
        <vt:i4>218</vt:i4>
      </vt:variant>
      <vt:variant>
        <vt:i4>0</vt:i4>
      </vt:variant>
      <vt:variant>
        <vt:i4>5</vt:i4>
      </vt:variant>
      <vt:variant>
        <vt:lpwstr/>
      </vt:variant>
      <vt:variant>
        <vt:lpwstr>_Toc414021927</vt:lpwstr>
      </vt:variant>
      <vt:variant>
        <vt:i4>1376315</vt:i4>
      </vt:variant>
      <vt:variant>
        <vt:i4>212</vt:i4>
      </vt:variant>
      <vt:variant>
        <vt:i4>0</vt:i4>
      </vt:variant>
      <vt:variant>
        <vt:i4>5</vt:i4>
      </vt:variant>
      <vt:variant>
        <vt:lpwstr/>
      </vt:variant>
      <vt:variant>
        <vt:lpwstr>_Toc414021926</vt:lpwstr>
      </vt:variant>
      <vt:variant>
        <vt:i4>1376315</vt:i4>
      </vt:variant>
      <vt:variant>
        <vt:i4>206</vt:i4>
      </vt:variant>
      <vt:variant>
        <vt:i4>0</vt:i4>
      </vt:variant>
      <vt:variant>
        <vt:i4>5</vt:i4>
      </vt:variant>
      <vt:variant>
        <vt:lpwstr/>
      </vt:variant>
      <vt:variant>
        <vt:lpwstr>_Toc414021925</vt:lpwstr>
      </vt:variant>
      <vt:variant>
        <vt:i4>1376315</vt:i4>
      </vt:variant>
      <vt:variant>
        <vt:i4>200</vt:i4>
      </vt:variant>
      <vt:variant>
        <vt:i4>0</vt:i4>
      </vt:variant>
      <vt:variant>
        <vt:i4>5</vt:i4>
      </vt:variant>
      <vt:variant>
        <vt:lpwstr/>
      </vt:variant>
      <vt:variant>
        <vt:lpwstr>_Toc414021924</vt:lpwstr>
      </vt:variant>
      <vt:variant>
        <vt:i4>1376315</vt:i4>
      </vt:variant>
      <vt:variant>
        <vt:i4>194</vt:i4>
      </vt:variant>
      <vt:variant>
        <vt:i4>0</vt:i4>
      </vt:variant>
      <vt:variant>
        <vt:i4>5</vt:i4>
      </vt:variant>
      <vt:variant>
        <vt:lpwstr/>
      </vt:variant>
      <vt:variant>
        <vt:lpwstr>_Toc414021923</vt:lpwstr>
      </vt:variant>
      <vt:variant>
        <vt:i4>1376315</vt:i4>
      </vt:variant>
      <vt:variant>
        <vt:i4>188</vt:i4>
      </vt:variant>
      <vt:variant>
        <vt:i4>0</vt:i4>
      </vt:variant>
      <vt:variant>
        <vt:i4>5</vt:i4>
      </vt:variant>
      <vt:variant>
        <vt:lpwstr/>
      </vt:variant>
      <vt:variant>
        <vt:lpwstr>_Toc414021922</vt:lpwstr>
      </vt:variant>
      <vt:variant>
        <vt:i4>1376315</vt:i4>
      </vt:variant>
      <vt:variant>
        <vt:i4>182</vt:i4>
      </vt:variant>
      <vt:variant>
        <vt:i4>0</vt:i4>
      </vt:variant>
      <vt:variant>
        <vt:i4>5</vt:i4>
      </vt:variant>
      <vt:variant>
        <vt:lpwstr/>
      </vt:variant>
      <vt:variant>
        <vt:lpwstr>_Toc414021921</vt:lpwstr>
      </vt:variant>
      <vt:variant>
        <vt:i4>1376315</vt:i4>
      </vt:variant>
      <vt:variant>
        <vt:i4>176</vt:i4>
      </vt:variant>
      <vt:variant>
        <vt:i4>0</vt:i4>
      </vt:variant>
      <vt:variant>
        <vt:i4>5</vt:i4>
      </vt:variant>
      <vt:variant>
        <vt:lpwstr/>
      </vt:variant>
      <vt:variant>
        <vt:lpwstr>_Toc414021920</vt:lpwstr>
      </vt:variant>
      <vt:variant>
        <vt:i4>1441851</vt:i4>
      </vt:variant>
      <vt:variant>
        <vt:i4>170</vt:i4>
      </vt:variant>
      <vt:variant>
        <vt:i4>0</vt:i4>
      </vt:variant>
      <vt:variant>
        <vt:i4>5</vt:i4>
      </vt:variant>
      <vt:variant>
        <vt:lpwstr/>
      </vt:variant>
      <vt:variant>
        <vt:lpwstr>_Toc414021919</vt:lpwstr>
      </vt:variant>
      <vt:variant>
        <vt:i4>1441851</vt:i4>
      </vt:variant>
      <vt:variant>
        <vt:i4>164</vt:i4>
      </vt:variant>
      <vt:variant>
        <vt:i4>0</vt:i4>
      </vt:variant>
      <vt:variant>
        <vt:i4>5</vt:i4>
      </vt:variant>
      <vt:variant>
        <vt:lpwstr/>
      </vt:variant>
      <vt:variant>
        <vt:lpwstr>_Toc414021918</vt:lpwstr>
      </vt:variant>
      <vt:variant>
        <vt:i4>1441851</vt:i4>
      </vt:variant>
      <vt:variant>
        <vt:i4>158</vt:i4>
      </vt:variant>
      <vt:variant>
        <vt:i4>0</vt:i4>
      </vt:variant>
      <vt:variant>
        <vt:i4>5</vt:i4>
      </vt:variant>
      <vt:variant>
        <vt:lpwstr/>
      </vt:variant>
      <vt:variant>
        <vt:lpwstr>_Toc414021917</vt:lpwstr>
      </vt:variant>
      <vt:variant>
        <vt:i4>1441851</vt:i4>
      </vt:variant>
      <vt:variant>
        <vt:i4>152</vt:i4>
      </vt:variant>
      <vt:variant>
        <vt:i4>0</vt:i4>
      </vt:variant>
      <vt:variant>
        <vt:i4>5</vt:i4>
      </vt:variant>
      <vt:variant>
        <vt:lpwstr/>
      </vt:variant>
      <vt:variant>
        <vt:lpwstr>_Toc414021916</vt:lpwstr>
      </vt:variant>
      <vt:variant>
        <vt:i4>1441851</vt:i4>
      </vt:variant>
      <vt:variant>
        <vt:i4>146</vt:i4>
      </vt:variant>
      <vt:variant>
        <vt:i4>0</vt:i4>
      </vt:variant>
      <vt:variant>
        <vt:i4>5</vt:i4>
      </vt:variant>
      <vt:variant>
        <vt:lpwstr/>
      </vt:variant>
      <vt:variant>
        <vt:lpwstr>_Toc414021915</vt:lpwstr>
      </vt:variant>
      <vt:variant>
        <vt:i4>1441851</vt:i4>
      </vt:variant>
      <vt:variant>
        <vt:i4>140</vt:i4>
      </vt:variant>
      <vt:variant>
        <vt:i4>0</vt:i4>
      </vt:variant>
      <vt:variant>
        <vt:i4>5</vt:i4>
      </vt:variant>
      <vt:variant>
        <vt:lpwstr/>
      </vt:variant>
      <vt:variant>
        <vt:lpwstr>_Toc414021914</vt:lpwstr>
      </vt:variant>
      <vt:variant>
        <vt:i4>1441851</vt:i4>
      </vt:variant>
      <vt:variant>
        <vt:i4>134</vt:i4>
      </vt:variant>
      <vt:variant>
        <vt:i4>0</vt:i4>
      </vt:variant>
      <vt:variant>
        <vt:i4>5</vt:i4>
      </vt:variant>
      <vt:variant>
        <vt:lpwstr/>
      </vt:variant>
      <vt:variant>
        <vt:lpwstr>_Toc414021913</vt:lpwstr>
      </vt:variant>
      <vt:variant>
        <vt:i4>1441851</vt:i4>
      </vt:variant>
      <vt:variant>
        <vt:i4>128</vt:i4>
      </vt:variant>
      <vt:variant>
        <vt:i4>0</vt:i4>
      </vt:variant>
      <vt:variant>
        <vt:i4>5</vt:i4>
      </vt:variant>
      <vt:variant>
        <vt:lpwstr/>
      </vt:variant>
      <vt:variant>
        <vt:lpwstr>_Toc414021912</vt:lpwstr>
      </vt:variant>
      <vt:variant>
        <vt:i4>1441851</vt:i4>
      </vt:variant>
      <vt:variant>
        <vt:i4>122</vt:i4>
      </vt:variant>
      <vt:variant>
        <vt:i4>0</vt:i4>
      </vt:variant>
      <vt:variant>
        <vt:i4>5</vt:i4>
      </vt:variant>
      <vt:variant>
        <vt:lpwstr/>
      </vt:variant>
      <vt:variant>
        <vt:lpwstr>_Toc414021911</vt:lpwstr>
      </vt:variant>
      <vt:variant>
        <vt:i4>1441851</vt:i4>
      </vt:variant>
      <vt:variant>
        <vt:i4>116</vt:i4>
      </vt:variant>
      <vt:variant>
        <vt:i4>0</vt:i4>
      </vt:variant>
      <vt:variant>
        <vt:i4>5</vt:i4>
      </vt:variant>
      <vt:variant>
        <vt:lpwstr/>
      </vt:variant>
      <vt:variant>
        <vt:lpwstr>_Toc414021910</vt:lpwstr>
      </vt:variant>
      <vt:variant>
        <vt:i4>1507387</vt:i4>
      </vt:variant>
      <vt:variant>
        <vt:i4>110</vt:i4>
      </vt:variant>
      <vt:variant>
        <vt:i4>0</vt:i4>
      </vt:variant>
      <vt:variant>
        <vt:i4>5</vt:i4>
      </vt:variant>
      <vt:variant>
        <vt:lpwstr/>
      </vt:variant>
      <vt:variant>
        <vt:lpwstr>_Toc414021909</vt:lpwstr>
      </vt:variant>
      <vt:variant>
        <vt:i4>1507387</vt:i4>
      </vt:variant>
      <vt:variant>
        <vt:i4>104</vt:i4>
      </vt:variant>
      <vt:variant>
        <vt:i4>0</vt:i4>
      </vt:variant>
      <vt:variant>
        <vt:i4>5</vt:i4>
      </vt:variant>
      <vt:variant>
        <vt:lpwstr/>
      </vt:variant>
      <vt:variant>
        <vt:lpwstr>_Toc414021908</vt:lpwstr>
      </vt:variant>
      <vt:variant>
        <vt:i4>1507387</vt:i4>
      </vt:variant>
      <vt:variant>
        <vt:i4>98</vt:i4>
      </vt:variant>
      <vt:variant>
        <vt:i4>0</vt:i4>
      </vt:variant>
      <vt:variant>
        <vt:i4>5</vt:i4>
      </vt:variant>
      <vt:variant>
        <vt:lpwstr/>
      </vt:variant>
      <vt:variant>
        <vt:lpwstr>_Toc414021907</vt:lpwstr>
      </vt:variant>
      <vt:variant>
        <vt:i4>1507387</vt:i4>
      </vt:variant>
      <vt:variant>
        <vt:i4>92</vt:i4>
      </vt:variant>
      <vt:variant>
        <vt:i4>0</vt:i4>
      </vt:variant>
      <vt:variant>
        <vt:i4>5</vt:i4>
      </vt:variant>
      <vt:variant>
        <vt:lpwstr/>
      </vt:variant>
      <vt:variant>
        <vt:lpwstr>_Toc414021906</vt:lpwstr>
      </vt:variant>
      <vt:variant>
        <vt:i4>1507387</vt:i4>
      </vt:variant>
      <vt:variant>
        <vt:i4>86</vt:i4>
      </vt:variant>
      <vt:variant>
        <vt:i4>0</vt:i4>
      </vt:variant>
      <vt:variant>
        <vt:i4>5</vt:i4>
      </vt:variant>
      <vt:variant>
        <vt:lpwstr/>
      </vt:variant>
      <vt:variant>
        <vt:lpwstr>_Toc414021905</vt:lpwstr>
      </vt:variant>
      <vt:variant>
        <vt:i4>1507387</vt:i4>
      </vt:variant>
      <vt:variant>
        <vt:i4>80</vt:i4>
      </vt:variant>
      <vt:variant>
        <vt:i4>0</vt:i4>
      </vt:variant>
      <vt:variant>
        <vt:i4>5</vt:i4>
      </vt:variant>
      <vt:variant>
        <vt:lpwstr/>
      </vt:variant>
      <vt:variant>
        <vt:lpwstr>_Toc414021904</vt:lpwstr>
      </vt:variant>
      <vt:variant>
        <vt:i4>1507387</vt:i4>
      </vt:variant>
      <vt:variant>
        <vt:i4>74</vt:i4>
      </vt:variant>
      <vt:variant>
        <vt:i4>0</vt:i4>
      </vt:variant>
      <vt:variant>
        <vt:i4>5</vt:i4>
      </vt:variant>
      <vt:variant>
        <vt:lpwstr/>
      </vt:variant>
      <vt:variant>
        <vt:lpwstr>_Toc414021903</vt:lpwstr>
      </vt:variant>
      <vt:variant>
        <vt:i4>1507387</vt:i4>
      </vt:variant>
      <vt:variant>
        <vt:i4>68</vt:i4>
      </vt:variant>
      <vt:variant>
        <vt:i4>0</vt:i4>
      </vt:variant>
      <vt:variant>
        <vt:i4>5</vt:i4>
      </vt:variant>
      <vt:variant>
        <vt:lpwstr/>
      </vt:variant>
      <vt:variant>
        <vt:lpwstr>_Toc414021902</vt:lpwstr>
      </vt:variant>
      <vt:variant>
        <vt:i4>1507387</vt:i4>
      </vt:variant>
      <vt:variant>
        <vt:i4>62</vt:i4>
      </vt:variant>
      <vt:variant>
        <vt:i4>0</vt:i4>
      </vt:variant>
      <vt:variant>
        <vt:i4>5</vt:i4>
      </vt:variant>
      <vt:variant>
        <vt:lpwstr/>
      </vt:variant>
      <vt:variant>
        <vt:lpwstr>_Toc414021901</vt:lpwstr>
      </vt:variant>
      <vt:variant>
        <vt:i4>1507387</vt:i4>
      </vt:variant>
      <vt:variant>
        <vt:i4>56</vt:i4>
      </vt:variant>
      <vt:variant>
        <vt:i4>0</vt:i4>
      </vt:variant>
      <vt:variant>
        <vt:i4>5</vt:i4>
      </vt:variant>
      <vt:variant>
        <vt:lpwstr/>
      </vt:variant>
      <vt:variant>
        <vt:lpwstr>_Toc414021900</vt:lpwstr>
      </vt:variant>
      <vt:variant>
        <vt:i4>1966138</vt:i4>
      </vt:variant>
      <vt:variant>
        <vt:i4>50</vt:i4>
      </vt:variant>
      <vt:variant>
        <vt:i4>0</vt:i4>
      </vt:variant>
      <vt:variant>
        <vt:i4>5</vt:i4>
      </vt:variant>
      <vt:variant>
        <vt:lpwstr/>
      </vt:variant>
      <vt:variant>
        <vt:lpwstr>_Toc414021899</vt:lpwstr>
      </vt:variant>
      <vt:variant>
        <vt:i4>1966138</vt:i4>
      </vt:variant>
      <vt:variant>
        <vt:i4>44</vt:i4>
      </vt:variant>
      <vt:variant>
        <vt:i4>0</vt:i4>
      </vt:variant>
      <vt:variant>
        <vt:i4>5</vt:i4>
      </vt:variant>
      <vt:variant>
        <vt:lpwstr/>
      </vt:variant>
      <vt:variant>
        <vt:lpwstr>_Toc414021898</vt:lpwstr>
      </vt:variant>
      <vt:variant>
        <vt:i4>1966138</vt:i4>
      </vt:variant>
      <vt:variant>
        <vt:i4>38</vt:i4>
      </vt:variant>
      <vt:variant>
        <vt:i4>0</vt:i4>
      </vt:variant>
      <vt:variant>
        <vt:i4>5</vt:i4>
      </vt:variant>
      <vt:variant>
        <vt:lpwstr/>
      </vt:variant>
      <vt:variant>
        <vt:lpwstr>_Toc414021897</vt:lpwstr>
      </vt:variant>
      <vt:variant>
        <vt:i4>1966138</vt:i4>
      </vt:variant>
      <vt:variant>
        <vt:i4>32</vt:i4>
      </vt:variant>
      <vt:variant>
        <vt:i4>0</vt:i4>
      </vt:variant>
      <vt:variant>
        <vt:i4>5</vt:i4>
      </vt:variant>
      <vt:variant>
        <vt:lpwstr/>
      </vt:variant>
      <vt:variant>
        <vt:lpwstr>_Toc414021896</vt:lpwstr>
      </vt:variant>
      <vt:variant>
        <vt:i4>1966138</vt:i4>
      </vt:variant>
      <vt:variant>
        <vt:i4>26</vt:i4>
      </vt:variant>
      <vt:variant>
        <vt:i4>0</vt:i4>
      </vt:variant>
      <vt:variant>
        <vt:i4>5</vt:i4>
      </vt:variant>
      <vt:variant>
        <vt:lpwstr/>
      </vt:variant>
      <vt:variant>
        <vt:lpwstr>_Toc414021895</vt:lpwstr>
      </vt:variant>
      <vt:variant>
        <vt:i4>1966138</vt:i4>
      </vt:variant>
      <vt:variant>
        <vt:i4>20</vt:i4>
      </vt:variant>
      <vt:variant>
        <vt:i4>0</vt:i4>
      </vt:variant>
      <vt:variant>
        <vt:i4>5</vt:i4>
      </vt:variant>
      <vt:variant>
        <vt:lpwstr/>
      </vt:variant>
      <vt:variant>
        <vt:lpwstr>_Toc414021894</vt:lpwstr>
      </vt:variant>
      <vt:variant>
        <vt:i4>1966138</vt:i4>
      </vt:variant>
      <vt:variant>
        <vt:i4>14</vt:i4>
      </vt:variant>
      <vt:variant>
        <vt:i4>0</vt:i4>
      </vt:variant>
      <vt:variant>
        <vt:i4>5</vt:i4>
      </vt:variant>
      <vt:variant>
        <vt:lpwstr/>
      </vt:variant>
      <vt:variant>
        <vt:lpwstr>_Toc414021893</vt:lpwstr>
      </vt:variant>
      <vt:variant>
        <vt:i4>1966138</vt:i4>
      </vt:variant>
      <vt:variant>
        <vt:i4>8</vt:i4>
      </vt:variant>
      <vt:variant>
        <vt:i4>0</vt:i4>
      </vt:variant>
      <vt:variant>
        <vt:i4>5</vt:i4>
      </vt:variant>
      <vt:variant>
        <vt:lpwstr/>
      </vt:variant>
      <vt:variant>
        <vt:lpwstr>_Toc414021892</vt:lpwstr>
      </vt:variant>
      <vt:variant>
        <vt:i4>1966138</vt:i4>
      </vt:variant>
      <vt:variant>
        <vt:i4>2</vt:i4>
      </vt:variant>
      <vt:variant>
        <vt:i4>0</vt:i4>
      </vt:variant>
      <vt:variant>
        <vt:i4>5</vt:i4>
      </vt:variant>
      <vt:variant>
        <vt:lpwstr/>
      </vt:variant>
      <vt:variant>
        <vt:lpwstr>_Toc414021891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Ekokonsultacijos</dc:creator>
  <cp:keywords/>
  <cp:lastModifiedBy>Sabaliauskienė Irena</cp:lastModifiedBy>
  <cp:revision>3</cp:revision>
  <cp:lastPrinted>2015-01-14T12:22:00Z</cp:lastPrinted>
  <dcterms:created xsi:type="dcterms:W3CDTF">2015-03-19T13:51:00Z</dcterms:created>
  <dcterms:modified xsi:type="dcterms:W3CDTF">2015-03-30T06:52:00Z</dcterms:modified>
</cp:coreProperties>
</file>