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17" w:rsidRPr="00DB4EC4" w:rsidRDefault="00374017" w:rsidP="00374017">
      <w:pPr>
        <w:keepNext/>
        <w:tabs>
          <w:tab w:val="left" w:pos="284"/>
        </w:tabs>
        <w:spacing w:after="0" w:line="240" w:lineRule="auto"/>
        <w:ind w:left="5245"/>
        <w:jc w:val="both"/>
        <w:outlineLvl w:val="0"/>
        <w:rPr>
          <w:rFonts w:eastAsia="Times New Roman"/>
          <w:snapToGrid w:val="0"/>
          <w:szCs w:val="24"/>
        </w:rPr>
      </w:pPr>
      <w:r w:rsidRPr="00DB4EC4">
        <w:rPr>
          <w:rFonts w:eastAsia="Times New Roman"/>
          <w:snapToGrid w:val="0"/>
          <w:szCs w:val="24"/>
        </w:rPr>
        <w:t>PRITARTA</w:t>
      </w:r>
    </w:p>
    <w:p w:rsidR="00374017" w:rsidRPr="00DB4EC4" w:rsidRDefault="00374017" w:rsidP="00374017">
      <w:pPr>
        <w:keepNext/>
        <w:tabs>
          <w:tab w:val="left" w:pos="284"/>
        </w:tabs>
        <w:spacing w:after="0" w:line="240" w:lineRule="auto"/>
        <w:ind w:left="5245"/>
        <w:jc w:val="both"/>
        <w:outlineLvl w:val="0"/>
        <w:rPr>
          <w:rFonts w:eastAsia="Times New Roman"/>
          <w:snapToGrid w:val="0"/>
          <w:szCs w:val="24"/>
        </w:rPr>
      </w:pPr>
      <w:r w:rsidRPr="00DB4EC4">
        <w:rPr>
          <w:rFonts w:eastAsia="Times New Roman"/>
          <w:snapToGrid w:val="0"/>
          <w:szCs w:val="24"/>
        </w:rPr>
        <w:t>Kupiškio rajono savivaldybės tarybos</w:t>
      </w:r>
    </w:p>
    <w:p w:rsidR="00374017" w:rsidRDefault="00374017" w:rsidP="008F7BE0">
      <w:pPr>
        <w:keepNext/>
        <w:tabs>
          <w:tab w:val="left" w:pos="284"/>
        </w:tabs>
        <w:spacing w:after="0" w:line="240" w:lineRule="auto"/>
        <w:ind w:left="5245"/>
        <w:jc w:val="both"/>
        <w:outlineLvl w:val="0"/>
        <w:rPr>
          <w:rFonts w:eastAsia="Times New Roman"/>
          <w:snapToGrid w:val="0"/>
          <w:szCs w:val="24"/>
        </w:rPr>
      </w:pPr>
      <w:r w:rsidRPr="00DB4EC4">
        <w:rPr>
          <w:rFonts w:eastAsia="Times New Roman"/>
          <w:snapToGrid w:val="0"/>
          <w:szCs w:val="24"/>
        </w:rPr>
        <w:t xml:space="preserve">2020 m. balandžio </w:t>
      </w:r>
      <w:r w:rsidR="008F7BE0">
        <w:rPr>
          <w:rFonts w:eastAsia="Times New Roman"/>
          <w:snapToGrid w:val="0"/>
          <w:szCs w:val="24"/>
        </w:rPr>
        <w:t>30</w:t>
      </w:r>
      <w:r w:rsidRPr="00DB4EC4">
        <w:rPr>
          <w:rFonts w:eastAsia="Times New Roman"/>
          <w:snapToGrid w:val="0"/>
          <w:szCs w:val="24"/>
        </w:rPr>
        <w:t xml:space="preserve"> d. sprendimu Nr. TS-</w:t>
      </w:r>
      <w:r w:rsidR="000176E8">
        <w:rPr>
          <w:rFonts w:eastAsia="Times New Roman"/>
          <w:snapToGrid w:val="0"/>
          <w:szCs w:val="24"/>
        </w:rPr>
        <w:t>92</w:t>
      </w:r>
      <w:bookmarkStart w:id="0" w:name="_GoBack"/>
      <w:bookmarkEnd w:id="0"/>
      <w:r>
        <w:rPr>
          <w:rFonts w:eastAsia="Times New Roman"/>
          <w:snapToGrid w:val="0"/>
          <w:szCs w:val="24"/>
        </w:rPr>
        <w:t xml:space="preserve"> </w:t>
      </w:r>
    </w:p>
    <w:p w:rsidR="00374017" w:rsidRPr="00374017" w:rsidRDefault="00374017" w:rsidP="00374017">
      <w:pPr>
        <w:keepNext/>
        <w:tabs>
          <w:tab w:val="left" w:pos="284"/>
        </w:tabs>
        <w:spacing w:after="0" w:line="240" w:lineRule="auto"/>
        <w:ind w:left="5103"/>
        <w:jc w:val="both"/>
        <w:outlineLvl w:val="0"/>
        <w:rPr>
          <w:rFonts w:eastAsia="Times New Roman"/>
          <w:snapToGrid w:val="0"/>
          <w:szCs w:val="24"/>
        </w:rPr>
      </w:pPr>
    </w:p>
    <w:p w:rsidR="00C373D8" w:rsidRPr="00C373D8" w:rsidRDefault="00C373D8" w:rsidP="00C373D8">
      <w:pPr>
        <w:keepNext/>
        <w:tabs>
          <w:tab w:val="left" w:pos="284"/>
        </w:tabs>
        <w:spacing w:after="0" w:line="240" w:lineRule="auto"/>
        <w:jc w:val="center"/>
        <w:outlineLvl w:val="0"/>
        <w:rPr>
          <w:rFonts w:eastAsia="Times New Roman"/>
          <w:b/>
          <w:snapToGrid w:val="0"/>
          <w:szCs w:val="24"/>
        </w:rPr>
      </w:pPr>
      <w:r w:rsidRPr="00C373D8">
        <w:rPr>
          <w:rFonts w:eastAsia="Times New Roman"/>
          <w:b/>
          <w:snapToGrid w:val="0"/>
          <w:szCs w:val="24"/>
        </w:rPr>
        <w:t>K</w:t>
      </w:r>
      <w:bookmarkStart w:id="1" w:name="_Hlk509993828"/>
      <w:r w:rsidRPr="00C373D8">
        <w:rPr>
          <w:rFonts w:eastAsia="Times New Roman"/>
          <w:b/>
          <w:snapToGrid w:val="0"/>
          <w:szCs w:val="24"/>
        </w:rPr>
        <w:t>UPIŠKIO SOCIALINIŲ PASLAUGŲ CENTRO VADOVO 2019 METŲ VEIKLOS ATASKAITA</w:t>
      </w:r>
    </w:p>
    <w:p w:rsidR="00C373D8" w:rsidRPr="00C373D8" w:rsidRDefault="00C373D8" w:rsidP="00C373D8">
      <w:pPr>
        <w:spacing w:after="0" w:line="240" w:lineRule="auto"/>
        <w:rPr>
          <w:rFonts w:eastAsia="Times New Roman"/>
          <w:noProof/>
          <w:szCs w:val="24"/>
        </w:rPr>
      </w:pPr>
    </w:p>
    <w:p w:rsidR="00C373D8" w:rsidRPr="00C373D8" w:rsidRDefault="00C373D8" w:rsidP="00C373D8">
      <w:pPr>
        <w:keepNext/>
        <w:spacing w:after="0" w:line="240" w:lineRule="auto"/>
        <w:jc w:val="center"/>
        <w:outlineLvl w:val="0"/>
        <w:rPr>
          <w:rFonts w:eastAsia="Times New Roman"/>
          <w:b/>
          <w:snapToGrid w:val="0"/>
          <w:szCs w:val="20"/>
        </w:rPr>
      </w:pPr>
      <w:bookmarkStart w:id="2" w:name="_Toc448233604"/>
      <w:bookmarkStart w:id="3" w:name="_Toc448234488"/>
      <w:bookmarkStart w:id="4" w:name="_Toc448234570"/>
      <w:bookmarkStart w:id="5" w:name="_Toc448234676"/>
      <w:bookmarkStart w:id="6" w:name="_Toc448234799"/>
      <w:bookmarkStart w:id="7" w:name="_Toc448235601"/>
      <w:bookmarkStart w:id="8" w:name="_Toc448235694"/>
      <w:bookmarkStart w:id="9" w:name="_Toc448236174"/>
      <w:bookmarkStart w:id="10" w:name="_Toc448386413"/>
      <w:r w:rsidRPr="00C373D8">
        <w:rPr>
          <w:rFonts w:eastAsia="Times New Roman"/>
          <w:b/>
          <w:snapToGrid w:val="0"/>
          <w:szCs w:val="20"/>
        </w:rPr>
        <w:t>I SKYRIUS</w:t>
      </w:r>
    </w:p>
    <w:p w:rsidR="00C373D8" w:rsidRPr="00C373D8" w:rsidRDefault="00C373D8" w:rsidP="00C373D8">
      <w:pPr>
        <w:keepNext/>
        <w:spacing w:after="0" w:line="240" w:lineRule="auto"/>
        <w:jc w:val="center"/>
        <w:outlineLvl w:val="0"/>
        <w:rPr>
          <w:rFonts w:eastAsia="Times New Roman"/>
          <w:b/>
          <w:snapToGrid w:val="0"/>
          <w:szCs w:val="20"/>
        </w:rPr>
      </w:pPr>
      <w:r w:rsidRPr="00C373D8">
        <w:rPr>
          <w:rFonts w:eastAsia="Times New Roman"/>
          <w:b/>
          <w:snapToGrid w:val="0"/>
          <w:szCs w:val="20"/>
        </w:rPr>
        <w:t>STACIONARIŲ SOCIALINIŲ PASLAUGŲ PADALIN</w:t>
      </w:r>
      <w:bookmarkEnd w:id="2"/>
      <w:bookmarkEnd w:id="3"/>
      <w:bookmarkEnd w:id="4"/>
      <w:bookmarkEnd w:id="5"/>
      <w:bookmarkEnd w:id="6"/>
      <w:bookmarkEnd w:id="7"/>
      <w:bookmarkEnd w:id="8"/>
      <w:bookmarkEnd w:id="9"/>
      <w:bookmarkEnd w:id="10"/>
      <w:r w:rsidRPr="00C373D8">
        <w:rPr>
          <w:rFonts w:eastAsia="Times New Roman"/>
          <w:b/>
          <w:snapToGrid w:val="0"/>
          <w:szCs w:val="20"/>
        </w:rPr>
        <w:t>YS</w:t>
      </w:r>
    </w:p>
    <w:p w:rsidR="00C373D8" w:rsidRPr="00C373D8" w:rsidRDefault="00C373D8" w:rsidP="00C373D8">
      <w:pPr>
        <w:keepNext/>
        <w:spacing w:after="0" w:line="240" w:lineRule="auto"/>
        <w:jc w:val="center"/>
        <w:outlineLvl w:val="0"/>
        <w:rPr>
          <w:rFonts w:eastAsia="Times New Roman"/>
          <w:b/>
          <w:snapToGrid w:val="0"/>
          <w:szCs w:val="20"/>
        </w:rPr>
      </w:pPr>
    </w:p>
    <w:p w:rsidR="00C373D8" w:rsidRPr="00C373D8" w:rsidRDefault="00C373D8" w:rsidP="00C373D8">
      <w:pPr>
        <w:widowControl w:val="0"/>
        <w:spacing w:after="0" w:line="360" w:lineRule="auto"/>
        <w:ind w:firstLine="840"/>
        <w:jc w:val="both"/>
      </w:pPr>
      <w:r w:rsidRPr="00C373D8">
        <w:t xml:space="preserve">Stacionarių socialinių paslaugų padalinyje buvo dirbama vadovaujantis Lietuvos Respublikos norminiais teisės aktais, Kupiškio socialinių paslaugų centro nuostatais, patvirtintais Kupiškio rajono savivaldybės tarybos 2018 m. birželio 28 d. sprendimu Nr. TS-181. Paslaugų organizavimas grįstas Kupiškio socialinių paslaugų centre (toliau – Centras) galiojančiomis taisyklėmis, tvarkos aprašais. Centre veikla orientuota į stacionarių socialinių paslaugų padalinio 2019 metų Socialinio darbo plane iškeltus tikslus ir uždavinius, numatytas priemones (veiklas). </w:t>
      </w:r>
    </w:p>
    <w:p w:rsidR="00C373D8" w:rsidRPr="00C373D8" w:rsidRDefault="00C373D8" w:rsidP="000C6B92">
      <w:pPr>
        <w:widowControl w:val="0"/>
        <w:spacing w:after="0" w:line="360" w:lineRule="auto"/>
        <w:ind w:firstLine="840"/>
        <w:jc w:val="both"/>
      </w:pPr>
      <w:r w:rsidRPr="00C373D8">
        <w:t xml:space="preserve">Socialinės paslaugos organizuojamos ir teikiamos vadovaujantis atsakomybės, prieinamumo, adekvatumo ir tęstinumo, atvirumo, efektyvumo ir kompleksiškumo principais bei svarbiomis vertybėmis, tokiomis kaip: moralumas, atsakomybė už savo veiksmus, atvirumas skirtingiems požiūriams, dialogui, bendradarbiavimui, naujovėms ir iniciatyvoms. </w:t>
      </w:r>
    </w:p>
    <w:p w:rsidR="00C373D8" w:rsidRPr="00C373D8" w:rsidRDefault="00C373D8" w:rsidP="000C6B92">
      <w:pPr>
        <w:widowControl w:val="0"/>
        <w:spacing w:after="0" w:line="360" w:lineRule="auto"/>
        <w:ind w:firstLine="840"/>
        <w:jc w:val="both"/>
      </w:pPr>
      <w:r w:rsidRPr="00C373D8">
        <w:t xml:space="preserve">Siekiant geresnio įstaigos veiklos rezultato, kasmet atliekamas socialinės globos atitikties socialinės globos normoms įsivertinimas pagal įstaigos veiklą. Rezultatai suteikia galimybę pastebėti trūkumus ir  geriau numatyti veiklos gaires. </w:t>
      </w:r>
    </w:p>
    <w:p w:rsidR="00C373D8" w:rsidRPr="00C373D8" w:rsidRDefault="00C373D8" w:rsidP="000C6B92">
      <w:pPr>
        <w:widowControl w:val="0"/>
        <w:spacing w:after="0" w:line="360" w:lineRule="auto"/>
        <w:ind w:firstLine="840"/>
        <w:jc w:val="both"/>
      </w:pPr>
      <w:r w:rsidRPr="00C373D8">
        <w:t xml:space="preserve">Centro veiklos tikslas – teikti pagalbą asmeniui dėl amžiaus, neįgalumo, socialinių problemų iš dalies ar visiškai neturinčiam, praradusiam gebėjimus ar galimybes savarankiškai rūpintis asmeniniu gyvenimu ir dalyvauti visuomeniniame gyvenime, tenkinti realius Centro gyventojų poreikius, prioritetą skiriant bazinių paslaugų teikimui, siekiant aukštesnio paslaugų ir gyvenamosios aplinkos standarto (ypatingas dėmesys buvo skiriamas  Centre gyvenančių klientų saugios ir pritaikytos aplinkos kūrimui, fiziniam ir psichologiniam saugumui užtikrinti; būtinų dvasinių ir fiziologinių poreikių tenkinimui; sąlygų asmenybės savirealizacijai sudarymui; socialinių, darbo bei kasdieninio gyvenimo įgūdžių atstatymui, ugdymui ir palaikymui). Klientai buvo skatinami puoselėti darnius tarpusavio santykius, motyvuojami formuoti pozityvių santykių vystymąsi ir palaikymą  panaudojant vidinius klientų resursus aktyviai pagelbėti šalia esantiems ir sau patiems. Stiprinant gyventojų atsakomybės jausmą, buvo sudaromos sąlygos dalyvauti asmeninių bei Centro gyventojų problemų sprendime. Siekiant dvasinio pasitenkinimo stengtasi atnaujinti bei plėtoti klientų jungtį su bendruomene, pagal galimybes atstatyti nutrūkusius ryšius su giminėmis ir artimaisiais bei  padėti kurti naują socialinių ryšių tinklą. Komandiniu darbu tikslingai siekta klientų gerovės, jų savivokos, elgesio, veiklos, santykių su aplinka ir joje esančiais pozityvaus pasikeitimo. Klientams, pagal jų </w:t>
      </w:r>
      <w:r w:rsidRPr="00C373D8">
        <w:lastRenderedPageBreak/>
        <w:t>savarankiškumo lygį,  padėta surasti individualią nišą. Centro veikloje visuomet atsižvelgta į realius klientų poreikius.</w:t>
      </w:r>
    </w:p>
    <w:p w:rsidR="00C373D8" w:rsidRPr="00C373D8" w:rsidRDefault="00C373D8" w:rsidP="00C373D8">
      <w:pPr>
        <w:widowControl w:val="0"/>
        <w:spacing w:after="0" w:line="360" w:lineRule="auto"/>
        <w:ind w:firstLine="851"/>
        <w:jc w:val="both"/>
        <w:rPr>
          <w:noProof/>
        </w:rPr>
      </w:pPr>
      <w:r w:rsidRPr="00C373D8">
        <w:rPr>
          <w:noProof/>
        </w:rPr>
        <w:t xml:space="preserve">Nuo 2009 metų Stacionarių socialinių pasklaugų padalinys teikia trumpalaikę socialinę globą. Pastaruosius ketverius metus šiai paslaugai poreikio nebuvo. Ilgalaikės socialinės globos paslaugas per ataskaitinį laikotarpį gavo 36 klientai. </w:t>
      </w:r>
    </w:p>
    <w:p w:rsidR="00C373D8" w:rsidRPr="00C373D8" w:rsidRDefault="00C373D8" w:rsidP="00C373D8">
      <w:pPr>
        <w:widowControl w:val="0"/>
        <w:spacing w:after="0" w:line="360" w:lineRule="auto"/>
        <w:ind w:firstLine="840"/>
        <w:jc w:val="both"/>
      </w:pPr>
      <w:r w:rsidRPr="00C373D8">
        <w:t>2019 metų pradžioje buvo 30 paslaugų gavėjų: 20 moterų ir 10 vyrų. Metų eigoje klientų skaičius kito:</w:t>
      </w:r>
    </w:p>
    <w:p w:rsidR="00C373D8" w:rsidRPr="00C373D8" w:rsidRDefault="00C373D8" w:rsidP="00C373D8">
      <w:pPr>
        <w:widowControl w:val="0"/>
        <w:numPr>
          <w:ilvl w:val="0"/>
          <w:numId w:val="1"/>
        </w:numPr>
        <w:tabs>
          <w:tab w:val="num" w:pos="1843"/>
        </w:tabs>
        <w:spacing w:after="0" w:line="360" w:lineRule="auto"/>
        <w:ind w:hanging="1129"/>
        <w:jc w:val="both"/>
      </w:pPr>
      <w:r w:rsidRPr="00C373D8">
        <w:t>atvyko 6 nauji paslaugų gavėjai: 4 moterys, 2 vyrai;</w:t>
      </w:r>
    </w:p>
    <w:p w:rsidR="00C373D8" w:rsidRPr="00C373D8" w:rsidRDefault="00C373D8" w:rsidP="00C373D8">
      <w:pPr>
        <w:widowControl w:val="0"/>
        <w:numPr>
          <w:ilvl w:val="0"/>
          <w:numId w:val="1"/>
        </w:numPr>
        <w:tabs>
          <w:tab w:val="num" w:pos="1843"/>
        </w:tabs>
        <w:spacing w:after="0" w:line="360" w:lineRule="auto"/>
        <w:ind w:hanging="1129"/>
        <w:jc w:val="both"/>
      </w:pPr>
      <w:r w:rsidRPr="00C373D8">
        <w:t>mirė 7 klientai: 5 moterys, 2vyrai.</w:t>
      </w:r>
    </w:p>
    <w:p w:rsidR="00C373D8" w:rsidRPr="00C373D8" w:rsidRDefault="00C373D8" w:rsidP="00C373D8">
      <w:pPr>
        <w:widowControl w:val="0"/>
        <w:spacing w:after="0" w:line="360" w:lineRule="auto"/>
        <w:ind w:firstLine="851"/>
        <w:jc w:val="both"/>
      </w:pPr>
      <w:r w:rsidRPr="00C373D8">
        <w:t xml:space="preserve">Klientų kaitą lėmė tik mirtingumas, nes per 2019 m. į kitą socialinės globos įstaigą, nuolat gyventi į namus ar pas artimuosius  neišvyko nei vienas gyventojas. </w:t>
      </w:r>
    </w:p>
    <w:p w:rsidR="00C373D8" w:rsidRPr="00C373D8" w:rsidRDefault="00C373D8" w:rsidP="00C373D8">
      <w:pPr>
        <w:widowControl w:val="0"/>
        <w:spacing w:after="0" w:line="360" w:lineRule="auto"/>
        <w:ind w:firstLine="840"/>
        <w:jc w:val="both"/>
      </w:pPr>
      <w:r w:rsidRPr="00C373D8">
        <w:t>2019 metų pabaigoje Stacionarių socialinių paslaugų padalinyje ilgalaikės socialinės globos paslaugomis naudojosi 29 klientų, iš kurių 19 moterų. Jos sudarė du trečdalius (65,5 proc.) visų padalinio gyventojų.</w:t>
      </w:r>
    </w:p>
    <w:p w:rsidR="00C373D8" w:rsidRPr="00C373D8" w:rsidRDefault="00C373D8" w:rsidP="00C373D8">
      <w:pPr>
        <w:widowControl w:val="0"/>
        <w:spacing w:line="360" w:lineRule="auto"/>
        <w:ind w:firstLine="840"/>
        <w:jc w:val="right"/>
        <w:rPr>
          <w:i/>
          <w:iCs/>
          <w:sz w:val="20"/>
          <w:szCs w:val="20"/>
        </w:rPr>
      </w:pPr>
      <w:r w:rsidRPr="00C373D8">
        <w:rPr>
          <w:i/>
          <w:iCs/>
        </w:rPr>
        <w:t>1 lentelė</w:t>
      </w:r>
    </w:p>
    <w:p w:rsidR="00C373D8" w:rsidRPr="00C373D8" w:rsidRDefault="00C373D8" w:rsidP="00C373D8">
      <w:pPr>
        <w:jc w:val="center"/>
        <w:rPr>
          <w:b/>
        </w:rPr>
      </w:pPr>
      <w:r w:rsidRPr="00C373D8">
        <w:rPr>
          <w:b/>
        </w:rPr>
        <w:t>Gyventojų kaita 2019 metais</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6720"/>
        <w:gridCol w:w="2040"/>
      </w:tblGrid>
      <w:tr w:rsidR="00C373D8" w:rsidRPr="00C373D8" w:rsidTr="000C6B92">
        <w:trPr>
          <w:trHeight w:val="57"/>
        </w:trPr>
        <w:tc>
          <w:tcPr>
            <w:tcW w:w="948" w:type="dxa"/>
            <w:shd w:val="clear" w:color="auto" w:fill="auto"/>
          </w:tcPr>
          <w:p w:rsidR="00C373D8" w:rsidRPr="00C373D8" w:rsidRDefault="00C373D8" w:rsidP="00C373D8">
            <w:pPr>
              <w:spacing w:after="0" w:line="240" w:lineRule="auto"/>
              <w:ind w:left="-120"/>
              <w:jc w:val="center"/>
              <w:rPr>
                <w:b/>
                <w:bCs/>
              </w:rPr>
            </w:pPr>
            <w:r w:rsidRPr="00C373D8">
              <w:rPr>
                <w:b/>
                <w:bCs/>
              </w:rPr>
              <w:t>Eil. Nr.</w:t>
            </w:r>
          </w:p>
        </w:tc>
        <w:tc>
          <w:tcPr>
            <w:tcW w:w="6720" w:type="dxa"/>
            <w:shd w:val="clear" w:color="auto" w:fill="auto"/>
          </w:tcPr>
          <w:p w:rsidR="00C373D8" w:rsidRPr="00C373D8" w:rsidRDefault="00C373D8" w:rsidP="00C373D8">
            <w:pPr>
              <w:spacing w:after="0" w:line="240" w:lineRule="auto"/>
              <w:jc w:val="center"/>
              <w:rPr>
                <w:b/>
              </w:rPr>
            </w:pPr>
            <w:r w:rsidRPr="00C373D8">
              <w:rPr>
                <w:b/>
              </w:rPr>
              <w:t xml:space="preserve">Rodiklio pavadinimas </w:t>
            </w:r>
          </w:p>
        </w:tc>
        <w:tc>
          <w:tcPr>
            <w:tcW w:w="2040" w:type="dxa"/>
            <w:shd w:val="clear" w:color="auto" w:fill="auto"/>
          </w:tcPr>
          <w:p w:rsidR="00C373D8" w:rsidRPr="00C373D8" w:rsidRDefault="00C373D8" w:rsidP="00C373D8">
            <w:pPr>
              <w:spacing w:after="0" w:line="240" w:lineRule="auto"/>
              <w:jc w:val="center"/>
              <w:rPr>
                <w:b/>
                <w:bCs/>
              </w:rPr>
            </w:pPr>
            <w:r w:rsidRPr="00C373D8">
              <w:rPr>
                <w:b/>
                <w:bCs/>
              </w:rPr>
              <w:t>Skaičius</w:t>
            </w:r>
          </w:p>
        </w:tc>
      </w:tr>
      <w:tr w:rsidR="00C373D8" w:rsidRPr="00C373D8" w:rsidTr="000C6B92">
        <w:trPr>
          <w:trHeight w:val="315"/>
        </w:trPr>
        <w:tc>
          <w:tcPr>
            <w:tcW w:w="948" w:type="dxa"/>
            <w:vMerge w:val="restart"/>
            <w:shd w:val="clear" w:color="auto" w:fill="auto"/>
          </w:tcPr>
          <w:p w:rsidR="00C373D8" w:rsidRPr="00C373D8" w:rsidRDefault="00C373D8" w:rsidP="00C373D8">
            <w:pPr>
              <w:spacing w:after="0" w:line="240" w:lineRule="auto"/>
              <w:jc w:val="center"/>
              <w:rPr>
                <w:b/>
              </w:rPr>
            </w:pPr>
            <w:r w:rsidRPr="00C373D8">
              <w:rPr>
                <w:b/>
              </w:rPr>
              <w:t>1.</w:t>
            </w:r>
          </w:p>
        </w:tc>
        <w:tc>
          <w:tcPr>
            <w:tcW w:w="6720" w:type="dxa"/>
            <w:shd w:val="clear" w:color="auto" w:fill="auto"/>
            <w:vAlign w:val="center"/>
          </w:tcPr>
          <w:p w:rsidR="00C373D8" w:rsidRPr="00C373D8" w:rsidRDefault="00C373D8" w:rsidP="00C373D8">
            <w:pPr>
              <w:spacing w:after="0" w:line="240" w:lineRule="auto"/>
              <w:rPr>
                <w:b/>
              </w:rPr>
            </w:pPr>
            <w:r w:rsidRPr="00C373D8">
              <w:rPr>
                <w:b/>
              </w:rPr>
              <w:t>Gyventojų skaičius metų pradžioje</w:t>
            </w:r>
          </w:p>
        </w:tc>
        <w:tc>
          <w:tcPr>
            <w:tcW w:w="2040" w:type="dxa"/>
            <w:shd w:val="clear" w:color="auto" w:fill="auto"/>
            <w:vAlign w:val="center"/>
          </w:tcPr>
          <w:p w:rsidR="00C373D8" w:rsidRPr="00C373D8" w:rsidRDefault="00C373D8" w:rsidP="00C373D8">
            <w:pPr>
              <w:spacing w:after="0" w:line="240" w:lineRule="auto"/>
              <w:jc w:val="center"/>
              <w:rPr>
                <w:b/>
              </w:rPr>
            </w:pPr>
            <w:r w:rsidRPr="00C373D8">
              <w:rPr>
                <w:b/>
              </w:rPr>
              <w:t>30</w:t>
            </w:r>
          </w:p>
        </w:tc>
      </w:tr>
      <w:tr w:rsidR="00C373D8" w:rsidRPr="00C373D8" w:rsidTr="000C6B92">
        <w:trPr>
          <w:trHeight w:val="57"/>
        </w:trPr>
        <w:tc>
          <w:tcPr>
            <w:tcW w:w="948" w:type="dxa"/>
            <w:vMerge/>
            <w:shd w:val="clear" w:color="auto" w:fill="auto"/>
          </w:tcPr>
          <w:p w:rsidR="00C373D8" w:rsidRPr="00C373D8" w:rsidRDefault="00C373D8" w:rsidP="00C373D8">
            <w:pPr>
              <w:spacing w:after="0" w:line="240" w:lineRule="auto"/>
              <w:jc w:val="center"/>
              <w:rPr>
                <w:b/>
              </w:rPr>
            </w:pPr>
          </w:p>
        </w:tc>
        <w:tc>
          <w:tcPr>
            <w:tcW w:w="6720" w:type="dxa"/>
            <w:shd w:val="clear" w:color="auto" w:fill="auto"/>
          </w:tcPr>
          <w:p w:rsidR="00C373D8" w:rsidRPr="00C373D8" w:rsidRDefault="00C373D8" w:rsidP="00C373D8">
            <w:pPr>
              <w:spacing w:after="0" w:line="240" w:lineRule="auto"/>
              <w:rPr>
                <w:b/>
              </w:rPr>
            </w:pPr>
            <w:r w:rsidRPr="00C373D8">
              <w:t>Ilgalaikei socialinei globai</w:t>
            </w:r>
          </w:p>
        </w:tc>
        <w:tc>
          <w:tcPr>
            <w:tcW w:w="2040" w:type="dxa"/>
            <w:shd w:val="clear" w:color="auto" w:fill="auto"/>
            <w:vAlign w:val="center"/>
          </w:tcPr>
          <w:p w:rsidR="00C373D8" w:rsidRPr="00C373D8" w:rsidRDefault="00C373D8" w:rsidP="00C373D8">
            <w:pPr>
              <w:spacing w:after="0" w:line="240" w:lineRule="auto"/>
              <w:jc w:val="center"/>
            </w:pPr>
            <w:r w:rsidRPr="00C373D8">
              <w:t>30</w:t>
            </w:r>
          </w:p>
        </w:tc>
      </w:tr>
      <w:tr w:rsidR="00C373D8" w:rsidRPr="00C373D8" w:rsidTr="000C6B92">
        <w:trPr>
          <w:trHeight w:val="57"/>
        </w:trPr>
        <w:tc>
          <w:tcPr>
            <w:tcW w:w="948" w:type="dxa"/>
            <w:vMerge/>
            <w:shd w:val="clear" w:color="auto" w:fill="auto"/>
          </w:tcPr>
          <w:p w:rsidR="00C373D8" w:rsidRPr="00C373D8" w:rsidRDefault="00C373D8" w:rsidP="00C373D8">
            <w:pPr>
              <w:spacing w:after="0" w:line="240" w:lineRule="auto"/>
              <w:jc w:val="center"/>
              <w:rPr>
                <w:b/>
              </w:rPr>
            </w:pPr>
          </w:p>
        </w:tc>
        <w:tc>
          <w:tcPr>
            <w:tcW w:w="6720" w:type="dxa"/>
            <w:shd w:val="clear" w:color="auto" w:fill="auto"/>
          </w:tcPr>
          <w:p w:rsidR="00C373D8" w:rsidRPr="00C373D8" w:rsidRDefault="00C373D8" w:rsidP="00C373D8">
            <w:pPr>
              <w:spacing w:after="0" w:line="240" w:lineRule="auto"/>
              <w:rPr>
                <w:b/>
              </w:rPr>
            </w:pPr>
            <w:r w:rsidRPr="00C373D8">
              <w:t>Trumpalaikei socialinei globai</w:t>
            </w:r>
          </w:p>
        </w:tc>
        <w:tc>
          <w:tcPr>
            <w:tcW w:w="2040" w:type="dxa"/>
            <w:shd w:val="clear" w:color="auto" w:fill="auto"/>
            <w:vAlign w:val="center"/>
          </w:tcPr>
          <w:p w:rsidR="00C373D8" w:rsidRPr="00C373D8" w:rsidRDefault="00C373D8" w:rsidP="00C373D8">
            <w:pPr>
              <w:spacing w:after="0" w:line="240" w:lineRule="auto"/>
              <w:jc w:val="center"/>
            </w:pPr>
            <w:r w:rsidRPr="00C373D8">
              <w:t>-</w:t>
            </w:r>
          </w:p>
        </w:tc>
      </w:tr>
      <w:tr w:rsidR="00C373D8" w:rsidRPr="00C373D8" w:rsidTr="000C6B92">
        <w:trPr>
          <w:trHeight w:val="57"/>
        </w:trPr>
        <w:tc>
          <w:tcPr>
            <w:tcW w:w="948" w:type="dxa"/>
            <w:vMerge w:val="restart"/>
            <w:shd w:val="clear" w:color="auto" w:fill="auto"/>
          </w:tcPr>
          <w:p w:rsidR="00C373D8" w:rsidRPr="00C373D8" w:rsidRDefault="00C373D8" w:rsidP="00C373D8">
            <w:pPr>
              <w:spacing w:after="0" w:line="240" w:lineRule="auto"/>
              <w:jc w:val="center"/>
              <w:rPr>
                <w:b/>
              </w:rPr>
            </w:pPr>
            <w:r w:rsidRPr="00C373D8">
              <w:rPr>
                <w:b/>
              </w:rPr>
              <w:t>2.</w:t>
            </w:r>
          </w:p>
        </w:tc>
        <w:tc>
          <w:tcPr>
            <w:tcW w:w="6720" w:type="dxa"/>
            <w:shd w:val="clear" w:color="auto" w:fill="auto"/>
            <w:vAlign w:val="center"/>
          </w:tcPr>
          <w:p w:rsidR="00C373D8" w:rsidRPr="00C373D8" w:rsidRDefault="00C373D8" w:rsidP="00C373D8">
            <w:pPr>
              <w:spacing w:after="0" w:line="240" w:lineRule="auto"/>
              <w:rPr>
                <w:b/>
              </w:rPr>
            </w:pPr>
            <w:r w:rsidRPr="00C373D8">
              <w:rPr>
                <w:b/>
              </w:rPr>
              <w:t>Atvyko per metus :</w:t>
            </w:r>
          </w:p>
        </w:tc>
        <w:tc>
          <w:tcPr>
            <w:tcW w:w="2040" w:type="dxa"/>
            <w:shd w:val="clear" w:color="auto" w:fill="auto"/>
            <w:vAlign w:val="center"/>
          </w:tcPr>
          <w:p w:rsidR="00C373D8" w:rsidRPr="00C373D8" w:rsidRDefault="00C373D8" w:rsidP="00C373D8">
            <w:pPr>
              <w:spacing w:after="0" w:line="240" w:lineRule="auto"/>
              <w:jc w:val="center"/>
              <w:rPr>
                <w:b/>
              </w:rPr>
            </w:pPr>
            <w:r w:rsidRPr="00C373D8">
              <w:rPr>
                <w:b/>
              </w:rPr>
              <w:t>6</w:t>
            </w:r>
          </w:p>
        </w:tc>
      </w:tr>
      <w:tr w:rsidR="00C373D8" w:rsidRPr="00C373D8" w:rsidTr="000C6B92">
        <w:trPr>
          <w:trHeight w:val="57"/>
        </w:trPr>
        <w:tc>
          <w:tcPr>
            <w:tcW w:w="948" w:type="dxa"/>
            <w:vMerge/>
            <w:shd w:val="clear" w:color="auto" w:fill="auto"/>
          </w:tcPr>
          <w:p w:rsidR="00C373D8" w:rsidRPr="00C373D8" w:rsidRDefault="00C373D8" w:rsidP="00C373D8">
            <w:pPr>
              <w:spacing w:after="0" w:line="240" w:lineRule="auto"/>
              <w:jc w:val="center"/>
              <w:rPr>
                <w:b/>
              </w:rPr>
            </w:pPr>
          </w:p>
        </w:tc>
        <w:tc>
          <w:tcPr>
            <w:tcW w:w="6720" w:type="dxa"/>
            <w:shd w:val="clear" w:color="auto" w:fill="auto"/>
          </w:tcPr>
          <w:p w:rsidR="00C373D8" w:rsidRPr="00C373D8" w:rsidRDefault="00C373D8" w:rsidP="00C373D8">
            <w:pPr>
              <w:spacing w:after="0" w:line="240" w:lineRule="auto"/>
            </w:pPr>
            <w:r w:rsidRPr="00C373D8">
              <w:t>Ilgalaikei socialinei globai</w:t>
            </w:r>
          </w:p>
        </w:tc>
        <w:tc>
          <w:tcPr>
            <w:tcW w:w="2040" w:type="dxa"/>
            <w:shd w:val="clear" w:color="auto" w:fill="auto"/>
            <w:vAlign w:val="center"/>
          </w:tcPr>
          <w:p w:rsidR="00C373D8" w:rsidRPr="00C373D8" w:rsidRDefault="00C373D8" w:rsidP="00C373D8">
            <w:pPr>
              <w:spacing w:after="0" w:line="240" w:lineRule="auto"/>
              <w:jc w:val="center"/>
            </w:pPr>
            <w:r w:rsidRPr="00C373D8">
              <w:t>6</w:t>
            </w:r>
          </w:p>
        </w:tc>
      </w:tr>
      <w:tr w:rsidR="00C373D8" w:rsidRPr="00C373D8" w:rsidTr="000C6B92">
        <w:trPr>
          <w:trHeight w:val="57"/>
        </w:trPr>
        <w:tc>
          <w:tcPr>
            <w:tcW w:w="948" w:type="dxa"/>
            <w:vMerge/>
            <w:shd w:val="clear" w:color="auto" w:fill="auto"/>
          </w:tcPr>
          <w:p w:rsidR="00C373D8" w:rsidRPr="00C373D8" w:rsidRDefault="00C373D8" w:rsidP="00C373D8">
            <w:pPr>
              <w:spacing w:after="0" w:line="240" w:lineRule="auto"/>
              <w:jc w:val="center"/>
              <w:rPr>
                <w:b/>
              </w:rPr>
            </w:pPr>
          </w:p>
        </w:tc>
        <w:tc>
          <w:tcPr>
            <w:tcW w:w="6720" w:type="dxa"/>
            <w:shd w:val="clear" w:color="auto" w:fill="auto"/>
          </w:tcPr>
          <w:p w:rsidR="00C373D8" w:rsidRPr="00C373D8" w:rsidRDefault="00C373D8" w:rsidP="00C373D8">
            <w:pPr>
              <w:spacing w:after="0" w:line="240" w:lineRule="auto"/>
            </w:pPr>
            <w:r w:rsidRPr="00C373D8">
              <w:t>Trumpalaikei socialinei globai</w:t>
            </w:r>
          </w:p>
        </w:tc>
        <w:tc>
          <w:tcPr>
            <w:tcW w:w="2040" w:type="dxa"/>
            <w:shd w:val="clear" w:color="auto" w:fill="auto"/>
            <w:vAlign w:val="center"/>
          </w:tcPr>
          <w:p w:rsidR="00C373D8" w:rsidRPr="00C373D8" w:rsidRDefault="00C373D8" w:rsidP="00C373D8">
            <w:pPr>
              <w:spacing w:after="0" w:line="240" w:lineRule="auto"/>
              <w:jc w:val="center"/>
            </w:pPr>
            <w:r w:rsidRPr="00C373D8">
              <w:t>-</w:t>
            </w:r>
          </w:p>
        </w:tc>
      </w:tr>
      <w:tr w:rsidR="00C373D8" w:rsidRPr="00C373D8" w:rsidTr="000C6B92">
        <w:trPr>
          <w:trHeight w:val="57"/>
        </w:trPr>
        <w:tc>
          <w:tcPr>
            <w:tcW w:w="948" w:type="dxa"/>
            <w:vMerge w:val="restart"/>
            <w:shd w:val="clear" w:color="auto" w:fill="auto"/>
          </w:tcPr>
          <w:p w:rsidR="00C373D8" w:rsidRPr="00C373D8" w:rsidRDefault="00C373D8" w:rsidP="00C373D8">
            <w:pPr>
              <w:spacing w:after="0" w:line="240" w:lineRule="auto"/>
              <w:jc w:val="center"/>
            </w:pPr>
            <w:r w:rsidRPr="00C373D8">
              <w:t>Iš jų atvyko iš</w:t>
            </w:r>
          </w:p>
        </w:tc>
        <w:tc>
          <w:tcPr>
            <w:tcW w:w="6720" w:type="dxa"/>
            <w:shd w:val="clear" w:color="auto" w:fill="auto"/>
          </w:tcPr>
          <w:p w:rsidR="00C373D8" w:rsidRPr="00C373D8" w:rsidRDefault="00C373D8" w:rsidP="00C373D8">
            <w:pPr>
              <w:spacing w:after="0" w:line="240" w:lineRule="auto"/>
            </w:pPr>
            <w:r w:rsidRPr="00C373D8">
              <w:t xml:space="preserve">kitos globos įstaigos </w:t>
            </w:r>
          </w:p>
        </w:tc>
        <w:tc>
          <w:tcPr>
            <w:tcW w:w="2040" w:type="dxa"/>
            <w:shd w:val="clear" w:color="auto" w:fill="auto"/>
            <w:vAlign w:val="center"/>
          </w:tcPr>
          <w:p w:rsidR="00C373D8" w:rsidRPr="00C373D8" w:rsidRDefault="00C373D8" w:rsidP="00C373D8">
            <w:pPr>
              <w:spacing w:after="0" w:line="240" w:lineRule="auto"/>
              <w:jc w:val="center"/>
            </w:pPr>
            <w:r w:rsidRPr="00C373D8">
              <w:t>1</w:t>
            </w:r>
          </w:p>
        </w:tc>
      </w:tr>
      <w:tr w:rsidR="00C373D8" w:rsidRPr="00C373D8" w:rsidTr="000C6B92">
        <w:trPr>
          <w:trHeight w:val="57"/>
        </w:trPr>
        <w:tc>
          <w:tcPr>
            <w:tcW w:w="948" w:type="dxa"/>
            <w:vMerge/>
            <w:shd w:val="clear" w:color="auto" w:fill="auto"/>
          </w:tcPr>
          <w:p w:rsidR="00C373D8" w:rsidRPr="00C373D8" w:rsidRDefault="00C373D8" w:rsidP="00C373D8">
            <w:pPr>
              <w:spacing w:after="0" w:line="240" w:lineRule="auto"/>
              <w:jc w:val="center"/>
            </w:pPr>
          </w:p>
        </w:tc>
        <w:tc>
          <w:tcPr>
            <w:tcW w:w="6720" w:type="dxa"/>
            <w:shd w:val="clear" w:color="auto" w:fill="auto"/>
          </w:tcPr>
          <w:p w:rsidR="00C373D8" w:rsidRPr="00C373D8" w:rsidRDefault="00C373D8" w:rsidP="00C373D8">
            <w:pPr>
              <w:spacing w:after="0" w:line="240" w:lineRule="auto"/>
            </w:pPr>
            <w:r w:rsidRPr="00C373D8">
              <w:t>savų ar giminių, globėjų namų</w:t>
            </w:r>
          </w:p>
        </w:tc>
        <w:tc>
          <w:tcPr>
            <w:tcW w:w="2040" w:type="dxa"/>
            <w:shd w:val="clear" w:color="auto" w:fill="auto"/>
            <w:vAlign w:val="center"/>
          </w:tcPr>
          <w:p w:rsidR="00C373D8" w:rsidRPr="00C373D8" w:rsidRDefault="00C373D8" w:rsidP="00C373D8">
            <w:pPr>
              <w:spacing w:after="0" w:line="240" w:lineRule="auto"/>
              <w:jc w:val="center"/>
            </w:pPr>
            <w:r w:rsidRPr="00C373D8">
              <w:t>3</w:t>
            </w:r>
          </w:p>
        </w:tc>
      </w:tr>
      <w:tr w:rsidR="00C373D8" w:rsidRPr="00C373D8" w:rsidTr="000C6B92">
        <w:trPr>
          <w:trHeight w:val="57"/>
        </w:trPr>
        <w:tc>
          <w:tcPr>
            <w:tcW w:w="948" w:type="dxa"/>
            <w:vMerge/>
            <w:shd w:val="clear" w:color="auto" w:fill="auto"/>
          </w:tcPr>
          <w:p w:rsidR="00C373D8" w:rsidRPr="00C373D8" w:rsidRDefault="00C373D8" w:rsidP="00C373D8">
            <w:pPr>
              <w:spacing w:after="0" w:line="240" w:lineRule="auto"/>
              <w:jc w:val="center"/>
            </w:pPr>
          </w:p>
        </w:tc>
        <w:tc>
          <w:tcPr>
            <w:tcW w:w="6720" w:type="dxa"/>
            <w:shd w:val="clear" w:color="auto" w:fill="auto"/>
          </w:tcPr>
          <w:p w:rsidR="00C373D8" w:rsidRPr="00C373D8" w:rsidRDefault="00C373D8" w:rsidP="00C373D8">
            <w:pPr>
              <w:spacing w:after="0" w:line="240" w:lineRule="auto"/>
            </w:pPr>
            <w:r w:rsidRPr="00C373D8">
              <w:t>Ligoninės (įskaitant slaugos)</w:t>
            </w:r>
          </w:p>
        </w:tc>
        <w:tc>
          <w:tcPr>
            <w:tcW w:w="2040" w:type="dxa"/>
            <w:shd w:val="clear" w:color="auto" w:fill="auto"/>
            <w:vAlign w:val="center"/>
          </w:tcPr>
          <w:p w:rsidR="00C373D8" w:rsidRPr="00C373D8" w:rsidRDefault="00C373D8" w:rsidP="00C373D8">
            <w:pPr>
              <w:spacing w:after="0" w:line="240" w:lineRule="auto"/>
              <w:jc w:val="center"/>
            </w:pPr>
            <w:r w:rsidRPr="00C373D8">
              <w:t>1</w:t>
            </w:r>
          </w:p>
        </w:tc>
      </w:tr>
      <w:tr w:rsidR="00C373D8" w:rsidRPr="00C373D8" w:rsidTr="000C6B92">
        <w:trPr>
          <w:trHeight w:val="57"/>
        </w:trPr>
        <w:tc>
          <w:tcPr>
            <w:tcW w:w="948" w:type="dxa"/>
            <w:vMerge/>
            <w:shd w:val="clear" w:color="auto" w:fill="auto"/>
          </w:tcPr>
          <w:p w:rsidR="00C373D8" w:rsidRPr="00C373D8" w:rsidRDefault="00C373D8" w:rsidP="00C373D8">
            <w:pPr>
              <w:spacing w:after="0" w:line="240" w:lineRule="auto"/>
              <w:jc w:val="center"/>
            </w:pPr>
          </w:p>
        </w:tc>
        <w:tc>
          <w:tcPr>
            <w:tcW w:w="6720" w:type="dxa"/>
            <w:shd w:val="clear" w:color="auto" w:fill="auto"/>
          </w:tcPr>
          <w:p w:rsidR="00C373D8" w:rsidRPr="00C373D8" w:rsidRDefault="00C373D8" w:rsidP="00C373D8">
            <w:pPr>
              <w:spacing w:after="0" w:line="240" w:lineRule="auto"/>
            </w:pPr>
            <w:r w:rsidRPr="00C373D8">
              <w:t xml:space="preserve"> kitur (iš Krizių centro)</w:t>
            </w:r>
          </w:p>
        </w:tc>
        <w:tc>
          <w:tcPr>
            <w:tcW w:w="2040" w:type="dxa"/>
            <w:shd w:val="clear" w:color="auto" w:fill="auto"/>
            <w:vAlign w:val="center"/>
          </w:tcPr>
          <w:p w:rsidR="00C373D8" w:rsidRPr="00C373D8" w:rsidRDefault="00C373D8" w:rsidP="00C373D8">
            <w:pPr>
              <w:spacing w:after="0" w:line="240" w:lineRule="auto"/>
              <w:jc w:val="center"/>
            </w:pPr>
            <w:r w:rsidRPr="00C373D8">
              <w:t>1</w:t>
            </w:r>
          </w:p>
        </w:tc>
      </w:tr>
      <w:tr w:rsidR="00C373D8" w:rsidRPr="00C373D8" w:rsidTr="000C6B92">
        <w:trPr>
          <w:trHeight w:val="57"/>
        </w:trPr>
        <w:tc>
          <w:tcPr>
            <w:tcW w:w="948" w:type="dxa"/>
            <w:vMerge w:val="restart"/>
            <w:shd w:val="clear" w:color="auto" w:fill="auto"/>
          </w:tcPr>
          <w:p w:rsidR="00C373D8" w:rsidRPr="00C373D8" w:rsidRDefault="00C373D8" w:rsidP="00C373D8">
            <w:pPr>
              <w:spacing w:after="0"/>
              <w:jc w:val="center"/>
              <w:rPr>
                <w:b/>
              </w:rPr>
            </w:pPr>
            <w:r w:rsidRPr="00C373D8">
              <w:rPr>
                <w:b/>
              </w:rPr>
              <w:t>3.</w:t>
            </w:r>
          </w:p>
        </w:tc>
        <w:tc>
          <w:tcPr>
            <w:tcW w:w="6720" w:type="dxa"/>
            <w:shd w:val="clear" w:color="auto" w:fill="auto"/>
            <w:vAlign w:val="center"/>
          </w:tcPr>
          <w:p w:rsidR="00C373D8" w:rsidRPr="00C373D8" w:rsidRDefault="00C373D8" w:rsidP="00C373D8">
            <w:pPr>
              <w:spacing w:after="0"/>
              <w:rPr>
                <w:b/>
              </w:rPr>
            </w:pPr>
            <w:r w:rsidRPr="00C373D8">
              <w:rPr>
                <w:b/>
              </w:rPr>
              <w:t>Išvyko per metus:</w:t>
            </w:r>
          </w:p>
        </w:tc>
        <w:tc>
          <w:tcPr>
            <w:tcW w:w="2040" w:type="dxa"/>
            <w:shd w:val="clear" w:color="auto" w:fill="auto"/>
            <w:vAlign w:val="center"/>
          </w:tcPr>
          <w:p w:rsidR="00C373D8" w:rsidRPr="00C373D8" w:rsidRDefault="00C373D8" w:rsidP="00C373D8">
            <w:pPr>
              <w:spacing w:after="0"/>
              <w:jc w:val="center"/>
              <w:rPr>
                <w:b/>
              </w:rPr>
            </w:pPr>
            <w:r w:rsidRPr="00C373D8">
              <w:rPr>
                <w:b/>
              </w:rPr>
              <w:t>7</w:t>
            </w:r>
          </w:p>
        </w:tc>
      </w:tr>
      <w:tr w:rsidR="00C373D8" w:rsidRPr="00C373D8" w:rsidTr="000C6B92">
        <w:trPr>
          <w:trHeight w:val="57"/>
        </w:trPr>
        <w:tc>
          <w:tcPr>
            <w:tcW w:w="948" w:type="dxa"/>
            <w:vMerge/>
            <w:shd w:val="clear" w:color="auto" w:fill="auto"/>
          </w:tcPr>
          <w:p w:rsidR="00C373D8" w:rsidRPr="00C373D8" w:rsidRDefault="00C373D8" w:rsidP="00C373D8">
            <w:pPr>
              <w:spacing w:after="0"/>
              <w:jc w:val="center"/>
            </w:pPr>
          </w:p>
        </w:tc>
        <w:tc>
          <w:tcPr>
            <w:tcW w:w="6720" w:type="dxa"/>
            <w:shd w:val="clear" w:color="auto" w:fill="auto"/>
          </w:tcPr>
          <w:p w:rsidR="00C373D8" w:rsidRPr="00C373D8" w:rsidRDefault="00C373D8" w:rsidP="00C373D8">
            <w:pPr>
              <w:spacing w:after="0"/>
            </w:pPr>
            <w:r w:rsidRPr="00C373D8">
              <w:t>Į kitą globos įstaigą</w:t>
            </w:r>
          </w:p>
        </w:tc>
        <w:tc>
          <w:tcPr>
            <w:tcW w:w="2040" w:type="dxa"/>
            <w:shd w:val="clear" w:color="auto" w:fill="auto"/>
            <w:vAlign w:val="center"/>
          </w:tcPr>
          <w:p w:rsidR="00C373D8" w:rsidRPr="00C373D8" w:rsidRDefault="00C373D8" w:rsidP="00C373D8">
            <w:pPr>
              <w:spacing w:after="0"/>
              <w:jc w:val="center"/>
            </w:pPr>
            <w:r w:rsidRPr="00C373D8">
              <w:rPr>
                <w:b/>
              </w:rPr>
              <w:t>-</w:t>
            </w:r>
          </w:p>
        </w:tc>
      </w:tr>
      <w:tr w:rsidR="00C373D8" w:rsidRPr="00C373D8" w:rsidTr="000C6B92">
        <w:trPr>
          <w:trHeight w:val="57"/>
        </w:trPr>
        <w:tc>
          <w:tcPr>
            <w:tcW w:w="948" w:type="dxa"/>
            <w:vMerge/>
            <w:shd w:val="clear" w:color="auto" w:fill="auto"/>
          </w:tcPr>
          <w:p w:rsidR="00C373D8" w:rsidRPr="00C373D8" w:rsidRDefault="00C373D8" w:rsidP="00C373D8">
            <w:pPr>
              <w:spacing w:after="0"/>
              <w:jc w:val="center"/>
            </w:pPr>
          </w:p>
        </w:tc>
        <w:tc>
          <w:tcPr>
            <w:tcW w:w="6720" w:type="dxa"/>
            <w:shd w:val="clear" w:color="auto" w:fill="auto"/>
          </w:tcPr>
          <w:p w:rsidR="00C373D8" w:rsidRPr="00C373D8" w:rsidRDefault="00C373D8" w:rsidP="00C373D8">
            <w:pPr>
              <w:spacing w:after="0"/>
            </w:pPr>
            <w:r w:rsidRPr="00C373D8">
              <w:t>Nuolat gyventi į namus, pas gimines ar globėjus</w:t>
            </w:r>
          </w:p>
        </w:tc>
        <w:tc>
          <w:tcPr>
            <w:tcW w:w="2040" w:type="dxa"/>
            <w:shd w:val="clear" w:color="auto" w:fill="auto"/>
            <w:vAlign w:val="center"/>
          </w:tcPr>
          <w:p w:rsidR="00C373D8" w:rsidRPr="00C373D8" w:rsidRDefault="00C373D8" w:rsidP="00C373D8">
            <w:pPr>
              <w:spacing w:after="0"/>
              <w:jc w:val="center"/>
            </w:pPr>
            <w:r w:rsidRPr="00C373D8">
              <w:t>-</w:t>
            </w:r>
          </w:p>
        </w:tc>
      </w:tr>
      <w:tr w:rsidR="00C373D8" w:rsidRPr="00C373D8" w:rsidTr="000C6B92">
        <w:trPr>
          <w:trHeight w:val="57"/>
        </w:trPr>
        <w:tc>
          <w:tcPr>
            <w:tcW w:w="948" w:type="dxa"/>
            <w:vMerge/>
            <w:shd w:val="clear" w:color="auto" w:fill="auto"/>
          </w:tcPr>
          <w:p w:rsidR="00C373D8" w:rsidRPr="00C373D8" w:rsidRDefault="00C373D8" w:rsidP="00C373D8">
            <w:pPr>
              <w:spacing w:after="0"/>
              <w:jc w:val="center"/>
            </w:pPr>
          </w:p>
        </w:tc>
        <w:tc>
          <w:tcPr>
            <w:tcW w:w="6720" w:type="dxa"/>
            <w:shd w:val="clear" w:color="auto" w:fill="auto"/>
          </w:tcPr>
          <w:p w:rsidR="00C373D8" w:rsidRPr="00C373D8" w:rsidRDefault="00C373D8" w:rsidP="00C373D8">
            <w:pPr>
              <w:spacing w:after="0"/>
            </w:pPr>
            <w:r w:rsidRPr="00C373D8">
              <w:t xml:space="preserve">Mirė </w:t>
            </w:r>
          </w:p>
        </w:tc>
        <w:tc>
          <w:tcPr>
            <w:tcW w:w="2040" w:type="dxa"/>
            <w:shd w:val="clear" w:color="auto" w:fill="auto"/>
            <w:vAlign w:val="center"/>
          </w:tcPr>
          <w:p w:rsidR="00C373D8" w:rsidRPr="00C373D8" w:rsidRDefault="00C373D8" w:rsidP="00C373D8">
            <w:pPr>
              <w:spacing w:after="0"/>
              <w:jc w:val="center"/>
            </w:pPr>
            <w:r w:rsidRPr="00C373D8">
              <w:t>7</w:t>
            </w:r>
          </w:p>
        </w:tc>
      </w:tr>
      <w:tr w:rsidR="00C373D8" w:rsidRPr="00C373D8" w:rsidTr="000C6B92">
        <w:trPr>
          <w:trHeight w:val="57"/>
        </w:trPr>
        <w:tc>
          <w:tcPr>
            <w:tcW w:w="948" w:type="dxa"/>
            <w:vMerge w:val="restart"/>
            <w:shd w:val="clear" w:color="auto" w:fill="auto"/>
          </w:tcPr>
          <w:p w:rsidR="00C373D8" w:rsidRPr="00C373D8" w:rsidRDefault="00C373D8" w:rsidP="00C373D8">
            <w:pPr>
              <w:spacing w:after="0"/>
              <w:jc w:val="center"/>
              <w:rPr>
                <w:b/>
              </w:rPr>
            </w:pPr>
            <w:r w:rsidRPr="00C373D8">
              <w:rPr>
                <w:b/>
              </w:rPr>
              <w:t>4.</w:t>
            </w:r>
          </w:p>
        </w:tc>
        <w:tc>
          <w:tcPr>
            <w:tcW w:w="6720" w:type="dxa"/>
            <w:shd w:val="clear" w:color="auto" w:fill="auto"/>
            <w:vAlign w:val="center"/>
          </w:tcPr>
          <w:p w:rsidR="00C373D8" w:rsidRPr="00C373D8" w:rsidRDefault="00C373D8" w:rsidP="00C373D8">
            <w:pPr>
              <w:spacing w:after="0"/>
              <w:rPr>
                <w:b/>
              </w:rPr>
            </w:pPr>
            <w:r w:rsidRPr="00C373D8">
              <w:rPr>
                <w:b/>
              </w:rPr>
              <w:t>Gyventojų skaičius metų pabaigoje</w:t>
            </w:r>
          </w:p>
        </w:tc>
        <w:tc>
          <w:tcPr>
            <w:tcW w:w="2040" w:type="dxa"/>
            <w:shd w:val="clear" w:color="auto" w:fill="auto"/>
            <w:vAlign w:val="center"/>
          </w:tcPr>
          <w:p w:rsidR="00C373D8" w:rsidRPr="00C373D8" w:rsidRDefault="00C373D8" w:rsidP="00C373D8">
            <w:pPr>
              <w:spacing w:after="0"/>
              <w:jc w:val="center"/>
              <w:rPr>
                <w:b/>
              </w:rPr>
            </w:pPr>
            <w:r w:rsidRPr="00C373D8">
              <w:rPr>
                <w:b/>
              </w:rPr>
              <w:t>29</w:t>
            </w:r>
          </w:p>
        </w:tc>
      </w:tr>
      <w:tr w:rsidR="00C373D8" w:rsidRPr="00C373D8" w:rsidTr="000C6B92">
        <w:trPr>
          <w:trHeight w:val="57"/>
        </w:trPr>
        <w:tc>
          <w:tcPr>
            <w:tcW w:w="948" w:type="dxa"/>
            <w:vMerge/>
            <w:shd w:val="clear" w:color="auto" w:fill="auto"/>
          </w:tcPr>
          <w:p w:rsidR="00C373D8" w:rsidRPr="00C373D8" w:rsidRDefault="00C373D8" w:rsidP="00C373D8">
            <w:pPr>
              <w:spacing w:after="0"/>
              <w:jc w:val="center"/>
              <w:rPr>
                <w:b/>
              </w:rPr>
            </w:pPr>
          </w:p>
        </w:tc>
        <w:tc>
          <w:tcPr>
            <w:tcW w:w="6720" w:type="dxa"/>
            <w:shd w:val="clear" w:color="auto" w:fill="auto"/>
          </w:tcPr>
          <w:p w:rsidR="00C373D8" w:rsidRPr="00C373D8" w:rsidRDefault="00C373D8" w:rsidP="00C373D8">
            <w:pPr>
              <w:spacing w:after="0"/>
            </w:pPr>
            <w:r w:rsidRPr="00C373D8">
              <w:t>Ilgalaikei socialinei globai</w:t>
            </w:r>
          </w:p>
        </w:tc>
        <w:tc>
          <w:tcPr>
            <w:tcW w:w="2040" w:type="dxa"/>
            <w:shd w:val="clear" w:color="auto" w:fill="auto"/>
            <w:vAlign w:val="center"/>
          </w:tcPr>
          <w:p w:rsidR="00C373D8" w:rsidRPr="00C373D8" w:rsidRDefault="00C373D8" w:rsidP="00C373D8">
            <w:pPr>
              <w:spacing w:after="0"/>
              <w:jc w:val="center"/>
            </w:pPr>
            <w:r w:rsidRPr="00C373D8">
              <w:t>29</w:t>
            </w:r>
          </w:p>
        </w:tc>
      </w:tr>
      <w:tr w:rsidR="00C373D8" w:rsidRPr="00C373D8" w:rsidTr="000C6B92">
        <w:trPr>
          <w:trHeight w:val="57"/>
        </w:trPr>
        <w:tc>
          <w:tcPr>
            <w:tcW w:w="948" w:type="dxa"/>
            <w:vMerge/>
            <w:shd w:val="clear" w:color="auto" w:fill="auto"/>
          </w:tcPr>
          <w:p w:rsidR="00C373D8" w:rsidRPr="00C373D8" w:rsidRDefault="00C373D8" w:rsidP="00C373D8">
            <w:pPr>
              <w:spacing w:after="0"/>
              <w:jc w:val="center"/>
              <w:rPr>
                <w:b/>
              </w:rPr>
            </w:pPr>
          </w:p>
        </w:tc>
        <w:tc>
          <w:tcPr>
            <w:tcW w:w="6720" w:type="dxa"/>
            <w:shd w:val="clear" w:color="auto" w:fill="auto"/>
          </w:tcPr>
          <w:p w:rsidR="00C373D8" w:rsidRPr="00C373D8" w:rsidRDefault="00C373D8" w:rsidP="00C373D8">
            <w:pPr>
              <w:spacing w:after="0"/>
            </w:pPr>
            <w:r w:rsidRPr="00C373D8">
              <w:t>Trumpalaikei socialinei globai</w:t>
            </w:r>
          </w:p>
        </w:tc>
        <w:tc>
          <w:tcPr>
            <w:tcW w:w="2040" w:type="dxa"/>
            <w:shd w:val="clear" w:color="auto" w:fill="auto"/>
            <w:vAlign w:val="center"/>
          </w:tcPr>
          <w:p w:rsidR="00C373D8" w:rsidRPr="00C373D8" w:rsidRDefault="00C373D8" w:rsidP="00C373D8">
            <w:pPr>
              <w:spacing w:after="0"/>
              <w:jc w:val="center"/>
            </w:pPr>
            <w:r w:rsidRPr="00C373D8">
              <w:t>-</w:t>
            </w:r>
          </w:p>
        </w:tc>
      </w:tr>
      <w:tr w:rsidR="00C373D8" w:rsidRPr="00C373D8" w:rsidTr="000C6B92">
        <w:trPr>
          <w:trHeight w:val="57"/>
        </w:trPr>
        <w:tc>
          <w:tcPr>
            <w:tcW w:w="948" w:type="dxa"/>
            <w:vMerge/>
            <w:shd w:val="clear" w:color="auto" w:fill="auto"/>
          </w:tcPr>
          <w:p w:rsidR="00C373D8" w:rsidRPr="00C373D8" w:rsidRDefault="00C373D8" w:rsidP="00C373D8">
            <w:pPr>
              <w:spacing w:after="0"/>
              <w:jc w:val="center"/>
            </w:pPr>
          </w:p>
        </w:tc>
        <w:tc>
          <w:tcPr>
            <w:tcW w:w="6720" w:type="dxa"/>
            <w:shd w:val="clear" w:color="auto" w:fill="auto"/>
          </w:tcPr>
          <w:p w:rsidR="00C373D8" w:rsidRPr="00C373D8" w:rsidRDefault="00C373D8" w:rsidP="00C373D8">
            <w:pPr>
              <w:spacing w:after="0"/>
            </w:pPr>
            <w:r w:rsidRPr="00C373D8">
              <w:t>Iš jų vieniši (neturintys vaikų ir artimųjų arba jų nelankomi)</w:t>
            </w:r>
          </w:p>
        </w:tc>
        <w:tc>
          <w:tcPr>
            <w:tcW w:w="2040" w:type="dxa"/>
            <w:shd w:val="clear" w:color="auto" w:fill="auto"/>
            <w:vAlign w:val="center"/>
          </w:tcPr>
          <w:p w:rsidR="00C373D8" w:rsidRPr="00C373D8" w:rsidRDefault="00C373D8" w:rsidP="00C373D8">
            <w:pPr>
              <w:spacing w:after="0"/>
              <w:jc w:val="center"/>
            </w:pPr>
            <w:r w:rsidRPr="00C373D8">
              <w:t>7</w:t>
            </w:r>
          </w:p>
        </w:tc>
      </w:tr>
      <w:tr w:rsidR="00C373D8" w:rsidRPr="00C373D8" w:rsidTr="000C6B92">
        <w:trPr>
          <w:trHeight w:val="57"/>
        </w:trPr>
        <w:tc>
          <w:tcPr>
            <w:tcW w:w="948" w:type="dxa"/>
            <w:vMerge w:val="restart"/>
            <w:shd w:val="clear" w:color="auto" w:fill="auto"/>
          </w:tcPr>
          <w:p w:rsidR="00C373D8" w:rsidRPr="00C373D8" w:rsidRDefault="00C373D8" w:rsidP="00C373D8">
            <w:pPr>
              <w:spacing w:after="0"/>
              <w:jc w:val="center"/>
              <w:rPr>
                <w:b/>
              </w:rPr>
            </w:pPr>
            <w:r w:rsidRPr="00C373D8">
              <w:rPr>
                <w:b/>
              </w:rPr>
              <w:t>5.</w:t>
            </w:r>
          </w:p>
        </w:tc>
        <w:tc>
          <w:tcPr>
            <w:tcW w:w="6720" w:type="dxa"/>
            <w:shd w:val="clear" w:color="auto" w:fill="auto"/>
          </w:tcPr>
          <w:p w:rsidR="00C373D8" w:rsidRPr="00C373D8" w:rsidRDefault="00C373D8" w:rsidP="00C373D8">
            <w:pPr>
              <w:tabs>
                <w:tab w:val="left" w:pos="1587"/>
              </w:tabs>
              <w:spacing w:after="0"/>
              <w:rPr>
                <w:b/>
              </w:rPr>
            </w:pPr>
            <w:r w:rsidRPr="00C373D8">
              <w:rPr>
                <w:b/>
              </w:rPr>
              <w:t>Šeimyninė padėtis</w:t>
            </w:r>
          </w:p>
        </w:tc>
        <w:tc>
          <w:tcPr>
            <w:tcW w:w="2040" w:type="dxa"/>
            <w:shd w:val="clear" w:color="auto" w:fill="auto"/>
            <w:vAlign w:val="center"/>
          </w:tcPr>
          <w:p w:rsidR="00C373D8" w:rsidRPr="00C373D8" w:rsidRDefault="00C373D8" w:rsidP="00C373D8">
            <w:pPr>
              <w:spacing w:after="0"/>
              <w:jc w:val="center"/>
              <w:rPr>
                <w:b/>
              </w:rPr>
            </w:pPr>
          </w:p>
        </w:tc>
      </w:tr>
      <w:tr w:rsidR="00C373D8" w:rsidRPr="00C373D8" w:rsidTr="000C6B92">
        <w:trPr>
          <w:trHeight w:val="57"/>
        </w:trPr>
        <w:tc>
          <w:tcPr>
            <w:tcW w:w="948" w:type="dxa"/>
            <w:vMerge/>
            <w:shd w:val="clear" w:color="auto" w:fill="auto"/>
          </w:tcPr>
          <w:p w:rsidR="00C373D8" w:rsidRPr="00C373D8" w:rsidRDefault="00C373D8" w:rsidP="00C373D8">
            <w:pPr>
              <w:spacing w:after="0"/>
              <w:jc w:val="center"/>
            </w:pPr>
          </w:p>
        </w:tc>
        <w:tc>
          <w:tcPr>
            <w:tcW w:w="6720" w:type="dxa"/>
            <w:shd w:val="clear" w:color="auto" w:fill="auto"/>
          </w:tcPr>
          <w:p w:rsidR="00C373D8" w:rsidRPr="00C373D8" w:rsidRDefault="00C373D8" w:rsidP="00C373D8">
            <w:pPr>
              <w:spacing w:after="0"/>
            </w:pPr>
            <w:r w:rsidRPr="00C373D8">
              <w:t>Susituokę</w:t>
            </w:r>
          </w:p>
        </w:tc>
        <w:tc>
          <w:tcPr>
            <w:tcW w:w="2040" w:type="dxa"/>
            <w:shd w:val="clear" w:color="auto" w:fill="auto"/>
            <w:vAlign w:val="center"/>
          </w:tcPr>
          <w:p w:rsidR="00C373D8" w:rsidRPr="00C373D8" w:rsidRDefault="00C373D8" w:rsidP="00C373D8">
            <w:pPr>
              <w:spacing w:after="0"/>
              <w:jc w:val="center"/>
              <w:rPr>
                <w:b/>
                <w:highlight w:val="yellow"/>
              </w:rPr>
            </w:pPr>
            <w:r w:rsidRPr="00C373D8">
              <w:rPr>
                <w:b/>
              </w:rPr>
              <w:t>1</w:t>
            </w:r>
          </w:p>
        </w:tc>
      </w:tr>
      <w:tr w:rsidR="00C373D8" w:rsidRPr="00C373D8" w:rsidTr="000C6B92">
        <w:trPr>
          <w:trHeight w:val="57"/>
        </w:trPr>
        <w:tc>
          <w:tcPr>
            <w:tcW w:w="948" w:type="dxa"/>
            <w:vMerge/>
            <w:shd w:val="clear" w:color="auto" w:fill="auto"/>
          </w:tcPr>
          <w:p w:rsidR="00C373D8" w:rsidRPr="00C373D8" w:rsidRDefault="00C373D8" w:rsidP="00C373D8">
            <w:pPr>
              <w:spacing w:after="0"/>
              <w:jc w:val="center"/>
            </w:pPr>
          </w:p>
        </w:tc>
        <w:tc>
          <w:tcPr>
            <w:tcW w:w="6720" w:type="dxa"/>
            <w:shd w:val="clear" w:color="auto" w:fill="auto"/>
          </w:tcPr>
          <w:p w:rsidR="00C373D8" w:rsidRPr="00C373D8" w:rsidRDefault="00C373D8" w:rsidP="00C373D8">
            <w:pPr>
              <w:spacing w:after="0"/>
            </w:pPr>
            <w:r w:rsidRPr="00C373D8">
              <w:t>Iš jų sutuoktiniai gyvena kartu globos įstaigoje</w:t>
            </w:r>
          </w:p>
        </w:tc>
        <w:tc>
          <w:tcPr>
            <w:tcW w:w="2040" w:type="dxa"/>
            <w:shd w:val="clear" w:color="auto" w:fill="auto"/>
            <w:vAlign w:val="center"/>
          </w:tcPr>
          <w:p w:rsidR="00C373D8" w:rsidRPr="00C373D8" w:rsidRDefault="00C373D8" w:rsidP="00C373D8">
            <w:pPr>
              <w:spacing w:after="0"/>
              <w:jc w:val="center"/>
              <w:rPr>
                <w:b/>
              </w:rPr>
            </w:pPr>
            <w:r w:rsidRPr="00C373D8">
              <w:rPr>
                <w:b/>
              </w:rPr>
              <w:t>-</w:t>
            </w:r>
          </w:p>
        </w:tc>
      </w:tr>
      <w:tr w:rsidR="00C373D8" w:rsidRPr="00C373D8" w:rsidTr="000C6B92">
        <w:trPr>
          <w:trHeight w:val="57"/>
        </w:trPr>
        <w:tc>
          <w:tcPr>
            <w:tcW w:w="948" w:type="dxa"/>
            <w:vMerge/>
            <w:shd w:val="clear" w:color="auto" w:fill="auto"/>
          </w:tcPr>
          <w:p w:rsidR="00C373D8" w:rsidRPr="00C373D8" w:rsidRDefault="00C373D8" w:rsidP="00C373D8">
            <w:pPr>
              <w:spacing w:after="0"/>
              <w:jc w:val="center"/>
            </w:pPr>
          </w:p>
        </w:tc>
        <w:tc>
          <w:tcPr>
            <w:tcW w:w="6720" w:type="dxa"/>
            <w:shd w:val="clear" w:color="auto" w:fill="auto"/>
          </w:tcPr>
          <w:p w:rsidR="00C373D8" w:rsidRPr="00C373D8" w:rsidRDefault="00C373D8" w:rsidP="00C373D8">
            <w:pPr>
              <w:spacing w:after="0"/>
            </w:pPr>
            <w:r w:rsidRPr="00C373D8">
              <w:t>Išsituokę</w:t>
            </w:r>
          </w:p>
        </w:tc>
        <w:tc>
          <w:tcPr>
            <w:tcW w:w="2040" w:type="dxa"/>
            <w:shd w:val="clear" w:color="auto" w:fill="auto"/>
            <w:vAlign w:val="center"/>
          </w:tcPr>
          <w:p w:rsidR="00C373D8" w:rsidRPr="00C373D8" w:rsidRDefault="00C373D8" w:rsidP="00C373D8">
            <w:pPr>
              <w:spacing w:after="0"/>
              <w:jc w:val="center"/>
              <w:rPr>
                <w:b/>
              </w:rPr>
            </w:pPr>
            <w:r w:rsidRPr="00C373D8">
              <w:rPr>
                <w:b/>
              </w:rPr>
              <w:t>8</w:t>
            </w:r>
          </w:p>
        </w:tc>
      </w:tr>
      <w:tr w:rsidR="00C373D8" w:rsidRPr="00C373D8" w:rsidTr="000C6B92">
        <w:trPr>
          <w:trHeight w:val="57"/>
        </w:trPr>
        <w:tc>
          <w:tcPr>
            <w:tcW w:w="948" w:type="dxa"/>
            <w:vMerge/>
            <w:shd w:val="clear" w:color="auto" w:fill="auto"/>
          </w:tcPr>
          <w:p w:rsidR="00C373D8" w:rsidRPr="00C373D8" w:rsidRDefault="00C373D8" w:rsidP="00C373D8">
            <w:pPr>
              <w:spacing w:after="0"/>
              <w:jc w:val="center"/>
            </w:pPr>
          </w:p>
        </w:tc>
        <w:tc>
          <w:tcPr>
            <w:tcW w:w="6720" w:type="dxa"/>
            <w:shd w:val="clear" w:color="auto" w:fill="auto"/>
          </w:tcPr>
          <w:p w:rsidR="00C373D8" w:rsidRPr="00C373D8" w:rsidRDefault="00C373D8" w:rsidP="00C373D8">
            <w:pPr>
              <w:spacing w:after="0"/>
            </w:pPr>
            <w:r w:rsidRPr="00C373D8">
              <w:t>Našliai</w:t>
            </w:r>
          </w:p>
        </w:tc>
        <w:tc>
          <w:tcPr>
            <w:tcW w:w="2040" w:type="dxa"/>
            <w:shd w:val="clear" w:color="auto" w:fill="auto"/>
            <w:vAlign w:val="center"/>
          </w:tcPr>
          <w:p w:rsidR="00C373D8" w:rsidRPr="00C373D8" w:rsidRDefault="00C373D8" w:rsidP="00C373D8">
            <w:pPr>
              <w:spacing w:after="0"/>
              <w:jc w:val="center"/>
              <w:rPr>
                <w:b/>
              </w:rPr>
            </w:pPr>
            <w:r w:rsidRPr="00C373D8">
              <w:rPr>
                <w:b/>
              </w:rPr>
              <w:t>14</w:t>
            </w:r>
          </w:p>
        </w:tc>
      </w:tr>
      <w:tr w:rsidR="00C373D8" w:rsidRPr="00C373D8" w:rsidTr="000C6B92">
        <w:trPr>
          <w:trHeight w:val="57"/>
        </w:trPr>
        <w:tc>
          <w:tcPr>
            <w:tcW w:w="948" w:type="dxa"/>
            <w:shd w:val="clear" w:color="auto" w:fill="auto"/>
          </w:tcPr>
          <w:p w:rsidR="00C373D8" w:rsidRPr="00C373D8" w:rsidRDefault="00C373D8" w:rsidP="00C373D8">
            <w:pPr>
              <w:spacing w:after="0"/>
              <w:jc w:val="center"/>
              <w:rPr>
                <w:b/>
              </w:rPr>
            </w:pPr>
            <w:r w:rsidRPr="00C373D8">
              <w:rPr>
                <w:b/>
              </w:rPr>
              <w:t>6.</w:t>
            </w:r>
          </w:p>
        </w:tc>
        <w:tc>
          <w:tcPr>
            <w:tcW w:w="6720" w:type="dxa"/>
            <w:shd w:val="clear" w:color="auto" w:fill="auto"/>
          </w:tcPr>
          <w:p w:rsidR="00C373D8" w:rsidRPr="00C373D8" w:rsidRDefault="00C373D8" w:rsidP="00C373D8">
            <w:pPr>
              <w:spacing w:after="0"/>
              <w:rPr>
                <w:b/>
              </w:rPr>
            </w:pPr>
            <w:r w:rsidRPr="00C373D8">
              <w:rPr>
                <w:b/>
              </w:rPr>
              <w:t xml:space="preserve">Gyventojai, turintys vaikų </w:t>
            </w:r>
          </w:p>
        </w:tc>
        <w:tc>
          <w:tcPr>
            <w:tcW w:w="2040" w:type="dxa"/>
            <w:shd w:val="clear" w:color="auto" w:fill="auto"/>
            <w:vAlign w:val="center"/>
          </w:tcPr>
          <w:p w:rsidR="00C373D8" w:rsidRPr="00C373D8" w:rsidRDefault="00C373D8" w:rsidP="00C373D8">
            <w:pPr>
              <w:spacing w:after="0"/>
              <w:jc w:val="center"/>
              <w:rPr>
                <w:b/>
              </w:rPr>
            </w:pPr>
            <w:r w:rsidRPr="00C373D8">
              <w:rPr>
                <w:b/>
              </w:rPr>
              <w:t>16</w:t>
            </w:r>
          </w:p>
        </w:tc>
      </w:tr>
    </w:tbl>
    <w:p w:rsidR="00C373D8" w:rsidRPr="00C373D8" w:rsidRDefault="00C373D8" w:rsidP="00C373D8">
      <w:pPr>
        <w:widowControl w:val="0"/>
        <w:spacing w:line="360" w:lineRule="auto"/>
        <w:ind w:firstLine="840"/>
        <w:jc w:val="both"/>
      </w:pPr>
      <w:r w:rsidRPr="00C373D8">
        <w:lastRenderedPageBreak/>
        <w:t xml:space="preserve">Beveik visi stacionarių socialinių paslaugų padalinio gyventojų metų pabaigoje buvo pensinio amžiaus asmenys, kurie sudarė 96,5 proc. visų paslaugų gavėjų. Asmenų pasiskirstymas pagal amžiaus grupes, lytį ir negalios rūšį atspindi 2 lentelėje.  </w:t>
      </w:r>
    </w:p>
    <w:p w:rsidR="00C373D8" w:rsidRPr="00C373D8" w:rsidRDefault="00C373D8" w:rsidP="00C373D8">
      <w:pPr>
        <w:widowControl w:val="0"/>
        <w:spacing w:line="360" w:lineRule="auto"/>
        <w:ind w:firstLine="840"/>
        <w:jc w:val="right"/>
        <w:rPr>
          <w:i/>
          <w:iCs/>
        </w:rPr>
      </w:pPr>
      <w:r w:rsidRPr="00C373D8">
        <w:rPr>
          <w:i/>
          <w:iCs/>
        </w:rPr>
        <w:t>2 lentelė</w:t>
      </w:r>
    </w:p>
    <w:p w:rsidR="00C373D8" w:rsidRPr="00C373D8" w:rsidRDefault="00C373D8" w:rsidP="00C373D8">
      <w:pPr>
        <w:ind w:right="-7900"/>
        <w:rPr>
          <w:b/>
        </w:rPr>
      </w:pPr>
      <w:r w:rsidRPr="00C373D8">
        <w:rPr>
          <w:b/>
        </w:rPr>
        <w:t xml:space="preserve">                                            Gyventojai ir jų specialiųjų  poreikių lygiai</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064"/>
        <w:gridCol w:w="851"/>
        <w:gridCol w:w="850"/>
        <w:gridCol w:w="851"/>
        <w:gridCol w:w="872"/>
        <w:gridCol w:w="880"/>
        <w:gridCol w:w="941"/>
        <w:gridCol w:w="851"/>
      </w:tblGrid>
      <w:tr w:rsidR="00C373D8" w:rsidRPr="00C373D8" w:rsidTr="000C6B92">
        <w:trPr>
          <w:trHeight w:val="280"/>
        </w:trPr>
        <w:tc>
          <w:tcPr>
            <w:tcW w:w="3652" w:type="dxa"/>
            <w:gridSpan w:val="2"/>
            <w:vMerge w:val="restart"/>
            <w:shd w:val="clear" w:color="auto" w:fill="auto"/>
          </w:tcPr>
          <w:p w:rsidR="00C373D8" w:rsidRPr="00C373D8" w:rsidRDefault="00C373D8" w:rsidP="00C373D8">
            <w:pPr>
              <w:spacing w:after="0" w:line="240" w:lineRule="auto"/>
              <w:ind w:right="-108"/>
            </w:pPr>
            <w:r w:rsidRPr="00C373D8">
              <w:t>Rodiklio pavadinimas</w:t>
            </w:r>
          </w:p>
        </w:tc>
        <w:tc>
          <w:tcPr>
            <w:tcW w:w="5245" w:type="dxa"/>
            <w:gridSpan w:val="6"/>
            <w:shd w:val="clear" w:color="auto" w:fill="auto"/>
          </w:tcPr>
          <w:p w:rsidR="00C373D8" w:rsidRPr="00C373D8" w:rsidRDefault="00C373D8" w:rsidP="00C373D8">
            <w:pPr>
              <w:spacing w:after="0" w:line="240" w:lineRule="auto"/>
              <w:jc w:val="center"/>
            </w:pPr>
            <w:r w:rsidRPr="00C373D8">
              <w:t>Amžius metais</w:t>
            </w:r>
          </w:p>
        </w:tc>
        <w:tc>
          <w:tcPr>
            <w:tcW w:w="851" w:type="dxa"/>
            <w:vMerge w:val="restart"/>
            <w:shd w:val="clear" w:color="auto" w:fill="auto"/>
            <w:vAlign w:val="center"/>
          </w:tcPr>
          <w:p w:rsidR="00C373D8" w:rsidRPr="00C373D8" w:rsidRDefault="00C373D8" w:rsidP="00C373D8">
            <w:pPr>
              <w:spacing w:after="0" w:line="240" w:lineRule="auto"/>
              <w:ind w:left="-76"/>
              <w:jc w:val="center"/>
            </w:pPr>
            <w:r w:rsidRPr="00C373D8">
              <w:t>Iš viso</w:t>
            </w:r>
          </w:p>
        </w:tc>
      </w:tr>
      <w:tr w:rsidR="00C373D8" w:rsidRPr="00C373D8" w:rsidTr="000C6B92">
        <w:trPr>
          <w:trHeight w:val="301"/>
        </w:trPr>
        <w:tc>
          <w:tcPr>
            <w:tcW w:w="3652" w:type="dxa"/>
            <w:gridSpan w:val="2"/>
            <w:vMerge/>
            <w:shd w:val="clear" w:color="auto" w:fill="auto"/>
          </w:tcPr>
          <w:p w:rsidR="00C373D8" w:rsidRPr="00C373D8" w:rsidRDefault="00C373D8" w:rsidP="00C373D8">
            <w:pPr>
              <w:spacing w:after="0" w:line="240" w:lineRule="auto"/>
            </w:pPr>
          </w:p>
        </w:tc>
        <w:tc>
          <w:tcPr>
            <w:tcW w:w="851" w:type="dxa"/>
            <w:vAlign w:val="center"/>
          </w:tcPr>
          <w:p w:rsidR="00C373D8" w:rsidRPr="00C373D8" w:rsidRDefault="00C373D8" w:rsidP="00C373D8">
            <w:pPr>
              <w:spacing w:after="0" w:line="240" w:lineRule="auto"/>
              <w:ind w:right="-123"/>
              <w:jc w:val="center"/>
            </w:pPr>
            <w:r w:rsidRPr="00C373D8">
              <w:t>60-64</w:t>
            </w:r>
          </w:p>
        </w:tc>
        <w:tc>
          <w:tcPr>
            <w:tcW w:w="850" w:type="dxa"/>
            <w:shd w:val="clear" w:color="auto" w:fill="auto"/>
            <w:vAlign w:val="center"/>
          </w:tcPr>
          <w:p w:rsidR="00C373D8" w:rsidRPr="00C373D8" w:rsidRDefault="00C373D8" w:rsidP="00C373D8">
            <w:pPr>
              <w:spacing w:after="0" w:line="240" w:lineRule="auto"/>
              <w:ind w:right="-130"/>
              <w:jc w:val="center"/>
            </w:pPr>
            <w:r w:rsidRPr="00C373D8">
              <w:t>65-69</w:t>
            </w:r>
          </w:p>
        </w:tc>
        <w:tc>
          <w:tcPr>
            <w:tcW w:w="851" w:type="dxa"/>
            <w:shd w:val="clear" w:color="auto" w:fill="auto"/>
            <w:vAlign w:val="center"/>
          </w:tcPr>
          <w:p w:rsidR="00C373D8" w:rsidRPr="00C373D8" w:rsidRDefault="00C373D8" w:rsidP="00C373D8">
            <w:pPr>
              <w:spacing w:after="0" w:line="240" w:lineRule="auto"/>
              <w:ind w:right="-137"/>
              <w:jc w:val="center"/>
            </w:pPr>
            <w:r w:rsidRPr="00C373D8">
              <w:t>70-74</w:t>
            </w:r>
          </w:p>
        </w:tc>
        <w:tc>
          <w:tcPr>
            <w:tcW w:w="872" w:type="dxa"/>
            <w:shd w:val="clear" w:color="auto" w:fill="auto"/>
            <w:vAlign w:val="center"/>
          </w:tcPr>
          <w:p w:rsidR="00C373D8" w:rsidRPr="00C373D8" w:rsidRDefault="00C373D8" w:rsidP="00C373D8">
            <w:pPr>
              <w:spacing w:after="0" w:line="240" w:lineRule="auto"/>
              <w:ind w:right="-145"/>
              <w:jc w:val="center"/>
            </w:pPr>
            <w:r w:rsidRPr="00C373D8">
              <w:t>75-79</w:t>
            </w:r>
          </w:p>
        </w:tc>
        <w:tc>
          <w:tcPr>
            <w:tcW w:w="880" w:type="dxa"/>
            <w:shd w:val="clear" w:color="auto" w:fill="auto"/>
            <w:vAlign w:val="center"/>
          </w:tcPr>
          <w:p w:rsidR="00C373D8" w:rsidRPr="00C373D8" w:rsidRDefault="00C373D8" w:rsidP="00C373D8">
            <w:pPr>
              <w:spacing w:after="0" w:line="240" w:lineRule="auto"/>
              <w:ind w:right="-152"/>
              <w:jc w:val="center"/>
            </w:pPr>
            <w:r w:rsidRPr="00C373D8">
              <w:t>80-84</w:t>
            </w:r>
          </w:p>
        </w:tc>
        <w:tc>
          <w:tcPr>
            <w:tcW w:w="941" w:type="dxa"/>
            <w:shd w:val="clear" w:color="auto" w:fill="auto"/>
            <w:vAlign w:val="center"/>
          </w:tcPr>
          <w:p w:rsidR="00C373D8" w:rsidRPr="00C373D8" w:rsidRDefault="00C373D8" w:rsidP="00C373D8">
            <w:pPr>
              <w:spacing w:after="0" w:line="240" w:lineRule="auto"/>
              <w:ind w:left="-64" w:right="-140"/>
              <w:jc w:val="center"/>
            </w:pPr>
            <w:r w:rsidRPr="00C373D8">
              <w:t>85 ir</w:t>
            </w:r>
          </w:p>
          <w:p w:rsidR="00C373D8" w:rsidRPr="00C373D8" w:rsidRDefault="00C373D8" w:rsidP="00C373D8">
            <w:pPr>
              <w:spacing w:after="0" w:line="240" w:lineRule="auto"/>
              <w:ind w:left="-64" w:right="-140"/>
              <w:jc w:val="center"/>
            </w:pPr>
            <w:r w:rsidRPr="00C373D8">
              <w:t>vyresni</w:t>
            </w:r>
          </w:p>
        </w:tc>
        <w:tc>
          <w:tcPr>
            <w:tcW w:w="851" w:type="dxa"/>
            <w:vMerge/>
            <w:shd w:val="clear" w:color="auto" w:fill="auto"/>
            <w:vAlign w:val="center"/>
          </w:tcPr>
          <w:p w:rsidR="00C373D8" w:rsidRPr="00C373D8" w:rsidRDefault="00C373D8" w:rsidP="00C373D8">
            <w:pPr>
              <w:spacing w:after="0" w:line="240" w:lineRule="auto"/>
              <w:jc w:val="center"/>
            </w:pPr>
          </w:p>
        </w:tc>
      </w:tr>
      <w:tr w:rsidR="00C373D8" w:rsidRPr="00C373D8" w:rsidTr="000C6B92">
        <w:trPr>
          <w:trHeight w:val="285"/>
        </w:trPr>
        <w:tc>
          <w:tcPr>
            <w:tcW w:w="3652" w:type="dxa"/>
            <w:gridSpan w:val="2"/>
            <w:shd w:val="clear" w:color="auto" w:fill="auto"/>
          </w:tcPr>
          <w:p w:rsidR="00C373D8" w:rsidRPr="00C373D8" w:rsidRDefault="00C373D8" w:rsidP="00C373D8">
            <w:pPr>
              <w:spacing w:after="0" w:line="240" w:lineRule="auto"/>
            </w:pPr>
            <w:r w:rsidRPr="00C373D8">
              <w:t>Gyventojų skaičius</w:t>
            </w:r>
          </w:p>
        </w:tc>
        <w:tc>
          <w:tcPr>
            <w:tcW w:w="851" w:type="dxa"/>
            <w:vAlign w:val="center"/>
          </w:tcPr>
          <w:p w:rsidR="00C373D8" w:rsidRPr="00C373D8" w:rsidRDefault="00C373D8" w:rsidP="00C373D8">
            <w:pPr>
              <w:spacing w:after="0" w:line="240" w:lineRule="auto"/>
              <w:jc w:val="center"/>
              <w:rPr>
                <w:b/>
              </w:rPr>
            </w:pPr>
            <w:r w:rsidRPr="00C373D8">
              <w:rPr>
                <w:b/>
              </w:rPr>
              <w:t>1</w:t>
            </w:r>
          </w:p>
        </w:tc>
        <w:tc>
          <w:tcPr>
            <w:tcW w:w="850" w:type="dxa"/>
            <w:shd w:val="clear" w:color="auto" w:fill="auto"/>
            <w:vAlign w:val="center"/>
          </w:tcPr>
          <w:p w:rsidR="00C373D8" w:rsidRPr="00C373D8" w:rsidRDefault="00C373D8" w:rsidP="00C373D8">
            <w:pPr>
              <w:spacing w:after="0" w:line="240" w:lineRule="auto"/>
              <w:jc w:val="center"/>
              <w:rPr>
                <w:b/>
              </w:rPr>
            </w:pPr>
            <w:r w:rsidRPr="00C373D8">
              <w:rPr>
                <w:b/>
              </w:rPr>
              <w:t>4</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6</w:t>
            </w:r>
          </w:p>
        </w:tc>
        <w:tc>
          <w:tcPr>
            <w:tcW w:w="872" w:type="dxa"/>
            <w:shd w:val="clear" w:color="auto" w:fill="auto"/>
            <w:vAlign w:val="center"/>
          </w:tcPr>
          <w:p w:rsidR="00C373D8" w:rsidRPr="00C373D8" w:rsidRDefault="00C373D8" w:rsidP="00C373D8">
            <w:pPr>
              <w:spacing w:after="0" w:line="240" w:lineRule="auto"/>
              <w:jc w:val="center"/>
              <w:rPr>
                <w:b/>
              </w:rPr>
            </w:pPr>
            <w:r w:rsidRPr="00C373D8">
              <w:rPr>
                <w:b/>
              </w:rPr>
              <w:t>8</w:t>
            </w:r>
          </w:p>
        </w:tc>
        <w:tc>
          <w:tcPr>
            <w:tcW w:w="880" w:type="dxa"/>
            <w:shd w:val="clear" w:color="auto" w:fill="auto"/>
            <w:vAlign w:val="center"/>
          </w:tcPr>
          <w:p w:rsidR="00C373D8" w:rsidRPr="00C373D8" w:rsidRDefault="00C373D8" w:rsidP="00C373D8">
            <w:pPr>
              <w:spacing w:after="0" w:line="240" w:lineRule="auto"/>
              <w:jc w:val="center"/>
              <w:rPr>
                <w:b/>
              </w:rPr>
            </w:pPr>
            <w:r w:rsidRPr="00C373D8">
              <w:rPr>
                <w:b/>
              </w:rPr>
              <w:t>2</w:t>
            </w:r>
          </w:p>
        </w:tc>
        <w:tc>
          <w:tcPr>
            <w:tcW w:w="941" w:type="dxa"/>
            <w:shd w:val="clear" w:color="auto" w:fill="auto"/>
            <w:vAlign w:val="center"/>
          </w:tcPr>
          <w:p w:rsidR="00C373D8" w:rsidRPr="00C373D8" w:rsidRDefault="00C373D8" w:rsidP="00C373D8">
            <w:pPr>
              <w:spacing w:after="0" w:line="240" w:lineRule="auto"/>
              <w:jc w:val="center"/>
              <w:rPr>
                <w:b/>
              </w:rPr>
            </w:pPr>
            <w:r w:rsidRPr="00C373D8">
              <w:rPr>
                <w:b/>
              </w:rPr>
              <w:t>8</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29</w:t>
            </w:r>
          </w:p>
        </w:tc>
      </w:tr>
      <w:tr w:rsidR="00C373D8" w:rsidRPr="00C373D8" w:rsidTr="000C6B92">
        <w:trPr>
          <w:trHeight w:val="285"/>
        </w:trPr>
        <w:tc>
          <w:tcPr>
            <w:tcW w:w="588" w:type="dxa"/>
            <w:vMerge w:val="restart"/>
            <w:shd w:val="clear" w:color="auto" w:fill="auto"/>
            <w:vAlign w:val="center"/>
          </w:tcPr>
          <w:p w:rsidR="00C373D8" w:rsidRPr="00C373D8" w:rsidRDefault="00C373D8" w:rsidP="00C373D8">
            <w:pPr>
              <w:spacing w:after="0" w:line="240" w:lineRule="auto"/>
            </w:pPr>
            <w:r w:rsidRPr="00C373D8">
              <w:t>Iš jų</w:t>
            </w:r>
          </w:p>
        </w:tc>
        <w:tc>
          <w:tcPr>
            <w:tcW w:w="3064" w:type="dxa"/>
            <w:shd w:val="clear" w:color="auto" w:fill="auto"/>
            <w:vAlign w:val="center"/>
          </w:tcPr>
          <w:p w:rsidR="00C373D8" w:rsidRPr="00C373D8" w:rsidRDefault="00C373D8" w:rsidP="00C373D8">
            <w:pPr>
              <w:spacing w:after="0" w:line="240" w:lineRule="auto"/>
            </w:pPr>
            <w:r w:rsidRPr="00C373D8">
              <w:t>Vyrai</w:t>
            </w:r>
          </w:p>
        </w:tc>
        <w:tc>
          <w:tcPr>
            <w:tcW w:w="851" w:type="dxa"/>
            <w:shd w:val="clear" w:color="auto" w:fill="auto"/>
            <w:vAlign w:val="center"/>
          </w:tcPr>
          <w:p w:rsidR="00C373D8" w:rsidRPr="00C373D8" w:rsidRDefault="00C373D8" w:rsidP="00C373D8">
            <w:pPr>
              <w:spacing w:after="0" w:line="240" w:lineRule="auto"/>
              <w:jc w:val="center"/>
              <w:rPr>
                <w:b/>
              </w:rPr>
            </w:pPr>
          </w:p>
        </w:tc>
        <w:tc>
          <w:tcPr>
            <w:tcW w:w="850" w:type="dxa"/>
            <w:shd w:val="clear" w:color="auto" w:fill="auto"/>
            <w:vAlign w:val="center"/>
          </w:tcPr>
          <w:p w:rsidR="00C373D8" w:rsidRPr="00C373D8" w:rsidRDefault="00C373D8" w:rsidP="00C373D8">
            <w:pPr>
              <w:spacing w:after="0" w:line="240" w:lineRule="auto"/>
              <w:jc w:val="center"/>
              <w:rPr>
                <w:b/>
              </w:rPr>
            </w:pPr>
            <w:r w:rsidRPr="00C373D8">
              <w:rPr>
                <w:b/>
              </w:rPr>
              <w:t>1</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5</w:t>
            </w:r>
          </w:p>
        </w:tc>
        <w:tc>
          <w:tcPr>
            <w:tcW w:w="872" w:type="dxa"/>
            <w:shd w:val="clear" w:color="auto" w:fill="auto"/>
            <w:vAlign w:val="center"/>
          </w:tcPr>
          <w:p w:rsidR="00C373D8" w:rsidRPr="00C373D8" w:rsidRDefault="00C373D8" w:rsidP="00C373D8">
            <w:pPr>
              <w:spacing w:after="0" w:line="240" w:lineRule="auto"/>
              <w:jc w:val="center"/>
              <w:rPr>
                <w:b/>
              </w:rPr>
            </w:pPr>
            <w:r w:rsidRPr="00C373D8">
              <w:rPr>
                <w:b/>
              </w:rPr>
              <w:t>2</w:t>
            </w:r>
          </w:p>
        </w:tc>
        <w:tc>
          <w:tcPr>
            <w:tcW w:w="880" w:type="dxa"/>
            <w:shd w:val="clear" w:color="auto" w:fill="auto"/>
            <w:vAlign w:val="center"/>
          </w:tcPr>
          <w:p w:rsidR="00C373D8" w:rsidRPr="00C373D8" w:rsidRDefault="00C373D8" w:rsidP="00C373D8">
            <w:pPr>
              <w:spacing w:after="0" w:line="240" w:lineRule="auto"/>
              <w:jc w:val="center"/>
              <w:rPr>
                <w:b/>
              </w:rPr>
            </w:pPr>
          </w:p>
        </w:tc>
        <w:tc>
          <w:tcPr>
            <w:tcW w:w="941" w:type="dxa"/>
            <w:shd w:val="clear" w:color="auto" w:fill="auto"/>
            <w:vAlign w:val="center"/>
          </w:tcPr>
          <w:p w:rsidR="00C373D8" w:rsidRPr="00C373D8" w:rsidRDefault="00C373D8" w:rsidP="00C373D8">
            <w:pPr>
              <w:spacing w:after="0" w:line="240" w:lineRule="auto"/>
              <w:jc w:val="center"/>
              <w:rPr>
                <w:b/>
              </w:rPr>
            </w:pPr>
            <w:r w:rsidRPr="00C373D8">
              <w:rPr>
                <w:b/>
              </w:rPr>
              <w:t>2</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10</w:t>
            </w:r>
          </w:p>
        </w:tc>
      </w:tr>
      <w:tr w:rsidR="00C373D8" w:rsidRPr="00C373D8" w:rsidTr="000C6B92">
        <w:trPr>
          <w:trHeight w:val="285"/>
        </w:trPr>
        <w:tc>
          <w:tcPr>
            <w:tcW w:w="588" w:type="dxa"/>
            <w:vMerge/>
            <w:shd w:val="clear" w:color="auto" w:fill="auto"/>
            <w:vAlign w:val="center"/>
          </w:tcPr>
          <w:p w:rsidR="00C373D8" w:rsidRPr="00C373D8" w:rsidRDefault="00C373D8" w:rsidP="00C373D8">
            <w:pPr>
              <w:spacing w:after="0" w:line="240" w:lineRule="auto"/>
            </w:pPr>
          </w:p>
        </w:tc>
        <w:tc>
          <w:tcPr>
            <w:tcW w:w="3064" w:type="dxa"/>
            <w:shd w:val="clear" w:color="auto" w:fill="auto"/>
            <w:vAlign w:val="center"/>
          </w:tcPr>
          <w:p w:rsidR="00C373D8" w:rsidRPr="00C373D8" w:rsidRDefault="00C373D8" w:rsidP="00C373D8">
            <w:pPr>
              <w:spacing w:after="0" w:line="240" w:lineRule="auto"/>
            </w:pPr>
            <w:r w:rsidRPr="00C373D8">
              <w:t>Moterys</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1</w:t>
            </w:r>
          </w:p>
        </w:tc>
        <w:tc>
          <w:tcPr>
            <w:tcW w:w="850" w:type="dxa"/>
            <w:shd w:val="clear" w:color="auto" w:fill="auto"/>
            <w:vAlign w:val="center"/>
          </w:tcPr>
          <w:p w:rsidR="00C373D8" w:rsidRPr="00C373D8" w:rsidRDefault="00C373D8" w:rsidP="00C373D8">
            <w:pPr>
              <w:spacing w:after="0" w:line="240" w:lineRule="auto"/>
              <w:jc w:val="center"/>
              <w:rPr>
                <w:b/>
              </w:rPr>
            </w:pPr>
            <w:r w:rsidRPr="00C373D8">
              <w:rPr>
                <w:b/>
              </w:rPr>
              <w:t>3</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1</w:t>
            </w:r>
          </w:p>
        </w:tc>
        <w:tc>
          <w:tcPr>
            <w:tcW w:w="872" w:type="dxa"/>
            <w:shd w:val="clear" w:color="auto" w:fill="auto"/>
            <w:vAlign w:val="center"/>
          </w:tcPr>
          <w:p w:rsidR="00C373D8" w:rsidRPr="00C373D8" w:rsidRDefault="00C373D8" w:rsidP="00C373D8">
            <w:pPr>
              <w:spacing w:after="0" w:line="240" w:lineRule="auto"/>
              <w:jc w:val="center"/>
              <w:rPr>
                <w:b/>
              </w:rPr>
            </w:pPr>
            <w:r w:rsidRPr="00C373D8">
              <w:rPr>
                <w:b/>
              </w:rPr>
              <w:t>6</w:t>
            </w:r>
          </w:p>
        </w:tc>
        <w:tc>
          <w:tcPr>
            <w:tcW w:w="880" w:type="dxa"/>
            <w:shd w:val="clear" w:color="auto" w:fill="auto"/>
            <w:vAlign w:val="center"/>
          </w:tcPr>
          <w:p w:rsidR="00C373D8" w:rsidRPr="00C373D8" w:rsidRDefault="00C373D8" w:rsidP="00C373D8">
            <w:pPr>
              <w:spacing w:after="0" w:line="240" w:lineRule="auto"/>
              <w:jc w:val="center"/>
              <w:rPr>
                <w:b/>
              </w:rPr>
            </w:pPr>
            <w:r w:rsidRPr="00C373D8">
              <w:rPr>
                <w:b/>
              </w:rPr>
              <w:t>2</w:t>
            </w:r>
          </w:p>
        </w:tc>
        <w:tc>
          <w:tcPr>
            <w:tcW w:w="941" w:type="dxa"/>
            <w:shd w:val="clear" w:color="auto" w:fill="auto"/>
            <w:vAlign w:val="center"/>
          </w:tcPr>
          <w:p w:rsidR="00C373D8" w:rsidRPr="00C373D8" w:rsidRDefault="00C373D8" w:rsidP="00C373D8">
            <w:pPr>
              <w:spacing w:after="0" w:line="240" w:lineRule="auto"/>
              <w:jc w:val="center"/>
              <w:rPr>
                <w:b/>
              </w:rPr>
            </w:pPr>
            <w:r w:rsidRPr="00C373D8">
              <w:rPr>
                <w:b/>
              </w:rPr>
              <w:t>6</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19</w:t>
            </w:r>
          </w:p>
        </w:tc>
      </w:tr>
      <w:tr w:rsidR="00C373D8" w:rsidRPr="00C373D8" w:rsidTr="000C6B92">
        <w:trPr>
          <w:trHeight w:val="285"/>
        </w:trPr>
        <w:tc>
          <w:tcPr>
            <w:tcW w:w="588" w:type="dxa"/>
            <w:vMerge w:val="restart"/>
            <w:shd w:val="clear" w:color="auto" w:fill="auto"/>
            <w:vAlign w:val="center"/>
          </w:tcPr>
          <w:p w:rsidR="00C373D8" w:rsidRPr="00C373D8" w:rsidRDefault="00C373D8" w:rsidP="00C373D8">
            <w:pPr>
              <w:spacing w:after="0" w:line="240" w:lineRule="auto"/>
            </w:pPr>
            <w:r w:rsidRPr="00C373D8">
              <w:t>Iš jų</w:t>
            </w:r>
          </w:p>
        </w:tc>
        <w:tc>
          <w:tcPr>
            <w:tcW w:w="3064" w:type="dxa"/>
            <w:shd w:val="clear" w:color="auto" w:fill="auto"/>
            <w:vAlign w:val="center"/>
          </w:tcPr>
          <w:p w:rsidR="00C373D8" w:rsidRPr="00C373D8" w:rsidRDefault="00C373D8" w:rsidP="00C373D8">
            <w:pPr>
              <w:spacing w:after="0" w:line="240" w:lineRule="auto"/>
            </w:pPr>
            <w:r w:rsidRPr="00C373D8">
              <w:t>Su specialiųjų poreikių lygiu</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1</w:t>
            </w:r>
          </w:p>
        </w:tc>
        <w:tc>
          <w:tcPr>
            <w:tcW w:w="850" w:type="dxa"/>
            <w:shd w:val="clear" w:color="auto" w:fill="auto"/>
            <w:vAlign w:val="center"/>
          </w:tcPr>
          <w:p w:rsidR="00C373D8" w:rsidRPr="00C373D8" w:rsidRDefault="00C373D8" w:rsidP="00C373D8">
            <w:pPr>
              <w:spacing w:after="0" w:line="240" w:lineRule="auto"/>
              <w:jc w:val="center"/>
              <w:rPr>
                <w:b/>
              </w:rPr>
            </w:pPr>
            <w:r w:rsidRPr="00C373D8">
              <w:rPr>
                <w:b/>
              </w:rPr>
              <w:t>4</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4</w:t>
            </w:r>
          </w:p>
        </w:tc>
        <w:tc>
          <w:tcPr>
            <w:tcW w:w="872" w:type="dxa"/>
            <w:shd w:val="clear" w:color="auto" w:fill="auto"/>
            <w:vAlign w:val="center"/>
          </w:tcPr>
          <w:p w:rsidR="00C373D8" w:rsidRPr="00C373D8" w:rsidRDefault="00C373D8" w:rsidP="00C373D8">
            <w:pPr>
              <w:spacing w:after="0" w:line="240" w:lineRule="auto"/>
              <w:jc w:val="center"/>
              <w:rPr>
                <w:b/>
              </w:rPr>
            </w:pPr>
            <w:r w:rsidRPr="00C373D8">
              <w:rPr>
                <w:b/>
              </w:rPr>
              <w:t>5</w:t>
            </w:r>
          </w:p>
        </w:tc>
        <w:tc>
          <w:tcPr>
            <w:tcW w:w="880" w:type="dxa"/>
            <w:shd w:val="clear" w:color="auto" w:fill="auto"/>
            <w:vAlign w:val="center"/>
          </w:tcPr>
          <w:p w:rsidR="00C373D8" w:rsidRPr="00C373D8" w:rsidRDefault="00C373D8" w:rsidP="00C373D8">
            <w:pPr>
              <w:spacing w:after="0" w:line="240" w:lineRule="auto"/>
              <w:jc w:val="center"/>
              <w:rPr>
                <w:b/>
              </w:rPr>
            </w:pPr>
            <w:r w:rsidRPr="00C373D8">
              <w:rPr>
                <w:b/>
              </w:rPr>
              <w:t>2</w:t>
            </w:r>
          </w:p>
        </w:tc>
        <w:tc>
          <w:tcPr>
            <w:tcW w:w="941" w:type="dxa"/>
            <w:shd w:val="clear" w:color="auto" w:fill="auto"/>
            <w:vAlign w:val="center"/>
          </w:tcPr>
          <w:p w:rsidR="00C373D8" w:rsidRPr="00C373D8" w:rsidRDefault="00C373D8" w:rsidP="00C373D8">
            <w:pPr>
              <w:spacing w:after="0" w:line="240" w:lineRule="auto"/>
              <w:jc w:val="center"/>
              <w:rPr>
                <w:b/>
              </w:rPr>
            </w:pPr>
            <w:r w:rsidRPr="00C373D8">
              <w:rPr>
                <w:b/>
              </w:rPr>
              <w:t>7</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23</w:t>
            </w:r>
          </w:p>
        </w:tc>
      </w:tr>
      <w:tr w:rsidR="00C373D8" w:rsidRPr="00C373D8" w:rsidTr="000C6B92">
        <w:trPr>
          <w:trHeight w:val="285"/>
        </w:trPr>
        <w:tc>
          <w:tcPr>
            <w:tcW w:w="588" w:type="dxa"/>
            <w:vMerge/>
            <w:shd w:val="clear" w:color="auto" w:fill="auto"/>
            <w:vAlign w:val="center"/>
          </w:tcPr>
          <w:p w:rsidR="00C373D8" w:rsidRPr="00C373D8" w:rsidRDefault="00C373D8" w:rsidP="00C373D8">
            <w:pPr>
              <w:spacing w:after="0" w:line="240" w:lineRule="auto"/>
            </w:pPr>
          </w:p>
        </w:tc>
        <w:tc>
          <w:tcPr>
            <w:tcW w:w="3064" w:type="dxa"/>
            <w:shd w:val="clear" w:color="auto" w:fill="auto"/>
            <w:vAlign w:val="center"/>
          </w:tcPr>
          <w:p w:rsidR="00C373D8" w:rsidRPr="00C373D8" w:rsidRDefault="00C373D8" w:rsidP="00C373D8">
            <w:pPr>
              <w:spacing w:after="0" w:line="240" w:lineRule="auto"/>
            </w:pPr>
            <w:r w:rsidRPr="00C373D8">
              <w:t xml:space="preserve">Su  nuolatinės </w:t>
            </w:r>
            <w:r w:rsidRPr="00C373D8">
              <w:rPr>
                <w:b/>
              </w:rPr>
              <w:t>slaugos</w:t>
            </w:r>
            <w:r w:rsidRPr="00C373D8">
              <w:t xml:space="preserve"> poreikiu</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1</w:t>
            </w:r>
          </w:p>
        </w:tc>
        <w:tc>
          <w:tcPr>
            <w:tcW w:w="850" w:type="dxa"/>
            <w:shd w:val="clear" w:color="auto" w:fill="auto"/>
            <w:vAlign w:val="center"/>
          </w:tcPr>
          <w:p w:rsidR="00C373D8" w:rsidRPr="00C373D8" w:rsidRDefault="00C373D8" w:rsidP="00C373D8">
            <w:pPr>
              <w:spacing w:after="0" w:line="240" w:lineRule="auto"/>
              <w:jc w:val="center"/>
              <w:rPr>
                <w:b/>
              </w:rPr>
            </w:pPr>
            <w:r w:rsidRPr="00C373D8">
              <w:rPr>
                <w:b/>
              </w:rPr>
              <w:t>3</w:t>
            </w:r>
          </w:p>
        </w:tc>
        <w:tc>
          <w:tcPr>
            <w:tcW w:w="851" w:type="dxa"/>
            <w:shd w:val="clear" w:color="auto" w:fill="auto"/>
            <w:vAlign w:val="center"/>
          </w:tcPr>
          <w:p w:rsidR="00C373D8" w:rsidRPr="00C373D8" w:rsidRDefault="00C373D8" w:rsidP="00C373D8">
            <w:pPr>
              <w:spacing w:after="0" w:line="240" w:lineRule="auto"/>
              <w:jc w:val="center"/>
              <w:rPr>
                <w:b/>
              </w:rPr>
            </w:pPr>
          </w:p>
        </w:tc>
        <w:tc>
          <w:tcPr>
            <w:tcW w:w="872" w:type="dxa"/>
            <w:shd w:val="clear" w:color="auto" w:fill="auto"/>
            <w:vAlign w:val="center"/>
          </w:tcPr>
          <w:p w:rsidR="00C373D8" w:rsidRPr="00C373D8" w:rsidRDefault="00C373D8" w:rsidP="00C373D8">
            <w:pPr>
              <w:spacing w:after="0" w:line="240" w:lineRule="auto"/>
              <w:jc w:val="center"/>
              <w:rPr>
                <w:b/>
              </w:rPr>
            </w:pPr>
            <w:r w:rsidRPr="00C373D8">
              <w:rPr>
                <w:b/>
              </w:rPr>
              <w:t>3</w:t>
            </w:r>
          </w:p>
        </w:tc>
        <w:tc>
          <w:tcPr>
            <w:tcW w:w="880" w:type="dxa"/>
            <w:shd w:val="clear" w:color="auto" w:fill="auto"/>
            <w:vAlign w:val="center"/>
          </w:tcPr>
          <w:p w:rsidR="00C373D8" w:rsidRPr="00C373D8" w:rsidRDefault="00C373D8" w:rsidP="00C373D8">
            <w:pPr>
              <w:spacing w:after="0" w:line="240" w:lineRule="auto"/>
              <w:jc w:val="center"/>
              <w:rPr>
                <w:b/>
              </w:rPr>
            </w:pPr>
          </w:p>
        </w:tc>
        <w:tc>
          <w:tcPr>
            <w:tcW w:w="941" w:type="dxa"/>
            <w:shd w:val="clear" w:color="auto" w:fill="auto"/>
            <w:vAlign w:val="center"/>
          </w:tcPr>
          <w:p w:rsidR="00C373D8" w:rsidRPr="00C373D8" w:rsidRDefault="00C373D8" w:rsidP="00C373D8">
            <w:pPr>
              <w:spacing w:after="0" w:line="240" w:lineRule="auto"/>
              <w:jc w:val="center"/>
              <w:rPr>
                <w:b/>
              </w:rPr>
            </w:pPr>
            <w:r w:rsidRPr="00C373D8">
              <w:rPr>
                <w:b/>
              </w:rPr>
              <w:t>2</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9</w:t>
            </w:r>
          </w:p>
        </w:tc>
      </w:tr>
      <w:tr w:rsidR="00C373D8" w:rsidRPr="00C373D8" w:rsidTr="000C6B92">
        <w:trPr>
          <w:trHeight w:val="285"/>
        </w:trPr>
        <w:tc>
          <w:tcPr>
            <w:tcW w:w="588" w:type="dxa"/>
            <w:vMerge/>
            <w:shd w:val="clear" w:color="auto" w:fill="auto"/>
          </w:tcPr>
          <w:p w:rsidR="00C373D8" w:rsidRPr="00C373D8" w:rsidRDefault="00C373D8" w:rsidP="00C373D8">
            <w:pPr>
              <w:spacing w:after="0" w:line="240" w:lineRule="auto"/>
            </w:pPr>
          </w:p>
        </w:tc>
        <w:tc>
          <w:tcPr>
            <w:tcW w:w="3064" w:type="dxa"/>
            <w:shd w:val="clear" w:color="auto" w:fill="auto"/>
            <w:vAlign w:val="center"/>
          </w:tcPr>
          <w:p w:rsidR="00C373D8" w:rsidRPr="00C373D8" w:rsidRDefault="00C373D8" w:rsidP="00C373D8">
            <w:pPr>
              <w:spacing w:after="0" w:line="240" w:lineRule="auto"/>
              <w:rPr>
                <w:b/>
              </w:rPr>
            </w:pPr>
            <w:r w:rsidRPr="00C373D8">
              <w:t xml:space="preserve">Su nuolatinės </w:t>
            </w:r>
            <w:r w:rsidRPr="00C373D8">
              <w:rPr>
                <w:b/>
              </w:rPr>
              <w:t>priežiūros</w:t>
            </w:r>
            <w:r w:rsidRPr="00C373D8">
              <w:t xml:space="preserve"> poreikiu</w:t>
            </w:r>
          </w:p>
        </w:tc>
        <w:tc>
          <w:tcPr>
            <w:tcW w:w="851" w:type="dxa"/>
            <w:shd w:val="clear" w:color="auto" w:fill="auto"/>
            <w:vAlign w:val="center"/>
          </w:tcPr>
          <w:p w:rsidR="00C373D8" w:rsidRPr="00C373D8" w:rsidRDefault="00C373D8" w:rsidP="00C373D8">
            <w:pPr>
              <w:spacing w:after="0" w:line="240" w:lineRule="auto"/>
              <w:jc w:val="center"/>
              <w:rPr>
                <w:b/>
              </w:rPr>
            </w:pPr>
          </w:p>
        </w:tc>
        <w:tc>
          <w:tcPr>
            <w:tcW w:w="850" w:type="dxa"/>
            <w:shd w:val="clear" w:color="auto" w:fill="auto"/>
            <w:vAlign w:val="center"/>
          </w:tcPr>
          <w:p w:rsidR="00C373D8" w:rsidRPr="00C373D8" w:rsidRDefault="00C373D8" w:rsidP="00C373D8">
            <w:pPr>
              <w:spacing w:after="0" w:line="240" w:lineRule="auto"/>
              <w:jc w:val="center"/>
              <w:rPr>
                <w:b/>
              </w:rPr>
            </w:pPr>
            <w:r w:rsidRPr="00C373D8">
              <w:rPr>
                <w:b/>
              </w:rPr>
              <w:t>1</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4</w:t>
            </w:r>
          </w:p>
        </w:tc>
        <w:tc>
          <w:tcPr>
            <w:tcW w:w="872" w:type="dxa"/>
            <w:shd w:val="clear" w:color="auto" w:fill="auto"/>
            <w:vAlign w:val="center"/>
          </w:tcPr>
          <w:p w:rsidR="00C373D8" w:rsidRPr="00C373D8" w:rsidRDefault="00C373D8" w:rsidP="00C373D8">
            <w:pPr>
              <w:spacing w:after="0" w:line="240" w:lineRule="auto"/>
              <w:jc w:val="center"/>
              <w:rPr>
                <w:b/>
              </w:rPr>
            </w:pPr>
            <w:r w:rsidRPr="00C373D8">
              <w:rPr>
                <w:b/>
              </w:rPr>
              <w:t>2</w:t>
            </w:r>
          </w:p>
        </w:tc>
        <w:tc>
          <w:tcPr>
            <w:tcW w:w="880" w:type="dxa"/>
            <w:shd w:val="clear" w:color="auto" w:fill="auto"/>
            <w:vAlign w:val="center"/>
          </w:tcPr>
          <w:p w:rsidR="00C373D8" w:rsidRPr="00C373D8" w:rsidRDefault="00C373D8" w:rsidP="00C373D8">
            <w:pPr>
              <w:spacing w:after="0" w:line="240" w:lineRule="auto"/>
              <w:jc w:val="center"/>
              <w:rPr>
                <w:b/>
              </w:rPr>
            </w:pPr>
            <w:r w:rsidRPr="00C373D8">
              <w:rPr>
                <w:b/>
              </w:rPr>
              <w:t>2</w:t>
            </w:r>
          </w:p>
        </w:tc>
        <w:tc>
          <w:tcPr>
            <w:tcW w:w="941" w:type="dxa"/>
            <w:shd w:val="clear" w:color="auto" w:fill="auto"/>
            <w:vAlign w:val="center"/>
          </w:tcPr>
          <w:p w:rsidR="00C373D8" w:rsidRPr="00C373D8" w:rsidRDefault="00C373D8" w:rsidP="00C373D8">
            <w:pPr>
              <w:spacing w:after="0" w:line="240" w:lineRule="auto"/>
              <w:jc w:val="center"/>
              <w:rPr>
                <w:b/>
              </w:rPr>
            </w:pPr>
            <w:r w:rsidRPr="00C373D8">
              <w:rPr>
                <w:b/>
              </w:rPr>
              <w:t>3</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12</w:t>
            </w:r>
          </w:p>
        </w:tc>
      </w:tr>
      <w:tr w:rsidR="00C373D8" w:rsidRPr="00C373D8" w:rsidTr="000C6B92">
        <w:trPr>
          <w:trHeight w:val="285"/>
        </w:trPr>
        <w:tc>
          <w:tcPr>
            <w:tcW w:w="588" w:type="dxa"/>
            <w:vMerge/>
            <w:shd w:val="clear" w:color="auto" w:fill="auto"/>
          </w:tcPr>
          <w:p w:rsidR="00C373D8" w:rsidRPr="00C373D8" w:rsidRDefault="00C373D8" w:rsidP="00C373D8">
            <w:pPr>
              <w:spacing w:after="0" w:line="240" w:lineRule="auto"/>
            </w:pPr>
          </w:p>
        </w:tc>
        <w:tc>
          <w:tcPr>
            <w:tcW w:w="3064" w:type="dxa"/>
            <w:shd w:val="clear" w:color="auto" w:fill="auto"/>
            <w:vAlign w:val="center"/>
          </w:tcPr>
          <w:p w:rsidR="00C373D8" w:rsidRPr="00C373D8" w:rsidRDefault="00C373D8" w:rsidP="00C373D8">
            <w:pPr>
              <w:spacing w:after="0" w:line="240" w:lineRule="auto"/>
            </w:pPr>
            <w:r w:rsidRPr="00C373D8">
              <w:t xml:space="preserve">Su </w:t>
            </w:r>
            <w:r w:rsidRPr="00C373D8">
              <w:rPr>
                <w:b/>
              </w:rPr>
              <w:t>didelių</w:t>
            </w:r>
            <w:r w:rsidRPr="00C373D8">
              <w:t xml:space="preserve"> poreikių lygiu </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1</w:t>
            </w:r>
          </w:p>
        </w:tc>
        <w:tc>
          <w:tcPr>
            <w:tcW w:w="850" w:type="dxa"/>
            <w:shd w:val="clear" w:color="auto" w:fill="auto"/>
            <w:vAlign w:val="center"/>
          </w:tcPr>
          <w:p w:rsidR="00C373D8" w:rsidRPr="00C373D8" w:rsidRDefault="00C373D8" w:rsidP="00C373D8">
            <w:pPr>
              <w:spacing w:after="0" w:line="240" w:lineRule="auto"/>
              <w:jc w:val="center"/>
              <w:rPr>
                <w:b/>
              </w:rPr>
            </w:pPr>
            <w:r w:rsidRPr="00C373D8">
              <w:rPr>
                <w:b/>
              </w:rPr>
              <w:t>4</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4</w:t>
            </w:r>
          </w:p>
        </w:tc>
        <w:tc>
          <w:tcPr>
            <w:tcW w:w="872" w:type="dxa"/>
            <w:shd w:val="clear" w:color="auto" w:fill="auto"/>
            <w:vAlign w:val="center"/>
          </w:tcPr>
          <w:p w:rsidR="00C373D8" w:rsidRPr="00C373D8" w:rsidRDefault="00C373D8" w:rsidP="00C373D8">
            <w:pPr>
              <w:spacing w:after="0" w:line="240" w:lineRule="auto"/>
              <w:jc w:val="center"/>
              <w:rPr>
                <w:b/>
              </w:rPr>
            </w:pPr>
            <w:r w:rsidRPr="00C373D8">
              <w:rPr>
                <w:b/>
              </w:rPr>
              <w:t>5</w:t>
            </w:r>
          </w:p>
        </w:tc>
        <w:tc>
          <w:tcPr>
            <w:tcW w:w="880" w:type="dxa"/>
            <w:shd w:val="clear" w:color="auto" w:fill="auto"/>
            <w:vAlign w:val="center"/>
          </w:tcPr>
          <w:p w:rsidR="00C373D8" w:rsidRPr="00C373D8" w:rsidRDefault="00C373D8" w:rsidP="00C373D8">
            <w:pPr>
              <w:spacing w:after="0" w:line="240" w:lineRule="auto"/>
              <w:jc w:val="center"/>
              <w:rPr>
                <w:b/>
              </w:rPr>
            </w:pPr>
            <w:r w:rsidRPr="00C373D8">
              <w:rPr>
                <w:b/>
              </w:rPr>
              <w:t>2</w:t>
            </w:r>
          </w:p>
        </w:tc>
        <w:tc>
          <w:tcPr>
            <w:tcW w:w="941" w:type="dxa"/>
            <w:shd w:val="clear" w:color="auto" w:fill="auto"/>
            <w:vAlign w:val="center"/>
          </w:tcPr>
          <w:p w:rsidR="00C373D8" w:rsidRPr="00C373D8" w:rsidRDefault="00C373D8" w:rsidP="00C373D8">
            <w:pPr>
              <w:spacing w:after="0" w:line="240" w:lineRule="auto"/>
              <w:jc w:val="center"/>
              <w:rPr>
                <w:b/>
              </w:rPr>
            </w:pPr>
            <w:r w:rsidRPr="00C373D8">
              <w:rPr>
                <w:b/>
              </w:rPr>
              <w:t>4</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20</w:t>
            </w:r>
          </w:p>
        </w:tc>
      </w:tr>
      <w:tr w:rsidR="00C373D8" w:rsidRPr="00C373D8" w:rsidTr="000C6B92">
        <w:trPr>
          <w:trHeight w:val="285"/>
        </w:trPr>
        <w:tc>
          <w:tcPr>
            <w:tcW w:w="588" w:type="dxa"/>
            <w:vMerge/>
            <w:shd w:val="clear" w:color="auto" w:fill="auto"/>
          </w:tcPr>
          <w:p w:rsidR="00C373D8" w:rsidRPr="00C373D8" w:rsidRDefault="00C373D8" w:rsidP="00C373D8">
            <w:pPr>
              <w:spacing w:after="0" w:line="240" w:lineRule="auto"/>
            </w:pPr>
          </w:p>
        </w:tc>
        <w:tc>
          <w:tcPr>
            <w:tcW w:w="3064" w:type="dxa"/>
            <w:shd w:val="clear" w:color="auto" w:fill="auto"/>
            <w:vAlign w:val="center"/>
          </w:tcPr>
          <w:p w:rsidR="00C373D8" w:rsidRPr="00C373D8" w:rsidRDefault="00C373D8" w:rsidP="00C373D8">
            <w:pPr>
              <w:spacing w:after="0" w:line="240" w:lineRule="auto"/>
            </w:pPr>
            <w:r w:rsidRPr="00C373D8">
              <w:t xml:space="preserve">Su </w:t>
            </w:r>
            <w:r w:rsidRPr="00C373D8">
              <w:rPr>
                <w:b/>
              </w:rPr>
              <w:t>vidutinių</w:t>
            </w:r>
            <w:r w:rsidRPr="00C373D8">
              <w:t xml:space="preserve"> poreikių lygiu</w:t>
            </w:r>
          </w:p>
        </w:tc>
        <w:tc>
          <w:tcPr>
            <w:tcW w:w="851" w:type="dxa"/>
            <w:shd w:val="clear" w:color="auto" w:fill="auto"/>
            <w:vAlign w:val="center"/>
          </w:tcPr>
          <w:p w:rsidR="00C373D8" w:rsidRPr="00C373D8" w:rsidRDefault="00C373D8" w:rsidP="00C373D8">
            <w:pPr>
              <w:spacing w:after="0" w:line="240" w:lineRule="auto"/>
              <w:jc w:val="center"/>
              <w:rPr>
                <w:b/>
              </w:rPr>
            </w:pPr>
          </w:p>
        </w:tc>
        <w:tc>
          <w:tcPr>
            <w:tcW w:w="850" w:type="dxa"/>
            <w:shd w:val="clear" w:color="auto" w:fill="auto"/>
            <w:vAlign w:val="center"/>
          </w:tcPr>
          <w:p w:rsidR="00C373D8" w:rsidRPr="00C373D8" w:rsidRDefault="00C373D8" w:rsidP="00C373D8">
            <w:pPr>
              <w:spacing w:after="0" w:line="240" w:lineRule="auto"/>
              <w:jc w:val="center"/>
              <w:rPr>
                <w:b/>
              </w:rPr>
            </w:pPr>
          </w:p>
        </w:tc>
        <w:tc>
          <w:tcPr>
            <w:tcW w:w="851" w:type="dxa"/>
            <w:shd w:val="clear" w:color="auto" w:fill="auto"/>
            <w:vAlign w:val="center"/>
          </w:tcPr>
          <w:p w:rsidR="00C373D8" w:rsidRPr="00C373D8" w:rsidRDefault="00C373D8" w:rsidP="00C373D8">
            <w:pPr>
              <w:spacing w:after="0" w:line="240" w:lineRule="auto"/>
              <w:jc w:val="center"/>
              <w:rPr>
                <w:b/>
              </w:rPr>
            </w:pPr>
          </w:p>
        </w:tc>
        <w:tc>
          <w:tcPr>
            <w:tcW w:w="872" w:type="dxa"/>
            <w:shd w:val="clear" w:color="auto" w:fill="auto"/>
            <w:vAlign w:val="center"/>
          </w:tcPr>
          <w:p w:rsidR="00C373D8" w:rsidRPr="00C373D8" w:rsidRDefault="00C373D8" w:rsidP="00C373D8">
            <w:pPr>
              <w:spacing w:after="0" w:line="240" w:lineRule="auto"/>
              <w:jc w:val="center"/>
              <w:rPr>
                <w:b/>
              </w:rPr>
            </w:pPr>
          </w:p>
        </w:tc>
        <w:tc>
          <w:tcPr>
            <w:tcW w:w="880" w:type="dxa"/>
            <w:shd w:val="clear" w:color="auto" w:fill="auto"/>
            <w:vAlign w:val="center"/>
          </w:tcPr>
          <w:p w:rsidR="00C373D8" w:rsidRPr="00C373D8" w:rsidRDefault="00C373D8" w:rsidP="00C373D8">
            <w:pPr>
              <w:spacing w:after="0" w:line="240" w:lineRule="auto"/>
              <w:jc w:val="center"/>
              <w:rPr>
                <w:b/>
              </w:rPr>
            </w:pPr>
          </w:p>
        </w:tc>
        <w:tc>
          <w:tcPr>
            <w:tcW w:w="941" w:type="dxa"/>
            <w:shd w:val="clear" w:color="auto" w:fill="auto"/>
            <w:vAlign w:val="center"/>
          </w:tcPr>
          <w:p w:rsidR="00C373D8" w:rsidRPr="00C373D8" w:rsidRDefault="00C373D8" w:rsidP="00C373D8">
            <w:pPr>
              <w:spacing w:after="0" w:line="240" w:lineRule="auto"/>
              <w:jc w:val="center"/>
              <w:rPr>
                <w:b/>
              </w:rPr>
            </w:pPr>
            <w:r w:rsidRPr="00C373D8">
              <w:rPr>
                <w:b/>
              </w:rPr>
              <w:t>3</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3</w:t>
            </w:r>
          </w:p>
        </w:tc>
      </w:tr>
      <w:tr w:rsidR="00C373D8" w:rsidRPr="00C373D8" w:rsidTr="000C6B92">
        <w:trPr>
          <w:trHeight w:val="285"/>
        </w:trPr>
        <w:tc>
          <w:tcPr>
            <w:tcW w:w="588" w:type="dxa"/>
            <w:vMerge/>
            <w:shd w:val="clear" w:color="auto" w:fill="auto"/>
          </w:tcPr>
          <w:p w:rsidR="00C373D8" w:rsidRPr="00C373D8" w:rsidRDefault="00C373D8" w:rsidP="00C373D8">
            <w:pPr>
              <w:spacing w:after="0" w:line="240" w:lineRule="auto"/>
            </w:pPr>
          </w:p>
        </w:tc>
        <w:tc>
          <w:tcPr>
            <w:tcW w:w="3064" w:type="dxa"/>
            <w:shd w:val="clear" w:color="auto" w:fill="auto"/>
            <w:vAlign w:val="center"/>
          </w:tcPr>
          <w:p w:rsidR="00C373D8" w:rsidRPr="00C373D8" w:rsidRDefault="00C373D8" w:rsidP="00C373D8">
            <w:pPr>
              <w:spacing w:after="0" w:line="240" w:lineRule="auto"/>
            </w:pPr>
            <w:r w:rsidRPr="00C373D8">
              <w:t xml:space="preserve">Su specialiuoju </w:t>
            </w:r>
            <w:r w:rsidRPr="00C373D8">
              <w:rPr>
                <w:b/>
              </w:rPr>
              <w:t xml:space="preserve">transporto </w:t>
            </w:r>
            <w:r w:rsidRPr="00C373D8">
              <w:t>išlaidų kompensacijos poreikiu</w:t>
            </w:r>
          </w:p>
        </w:tc>
        <w:tc>
          <w:tcPr>
            <w:tcW w:w="851" w:type="dxa"/>
            <w:shd w:val="clear" w:color="auto" w:fill="auto"/>
            <w:vAlign w:val="center"/>
          </w:tcPr>
          <w:p w:rsidR="00C373D8" w:rsidRPr="00C373D8" w:rsidRDefault="00C373D8" w:rsidP="00C373D8">
            <w:pPr>
              <w:spacing w:after="0" w:line="240" w:lineRule="auto"/>
              <w:jc w:val="center"/>
              <w:rPr>
                <w:b/>
              </w:rPr>
            </w:pPr>
          </w:p>
        </w:tc>
        <w:tc>
          <w:tcPr>
            <w:tcW w:w="850" w:type="dxa"/>
            <w:shd w:val="clear" w:color="auto" w:fill="auto"/>
            <w:vAlign w:val="center"/>
          </w:tcPr>
          <w:p w:rsidR="00C373D8" w:rsidRPr="00C373D8" w:rsidRDefault="00C373D8" w:rsidP="00C373D8">
            <w:pPr>
              <w:spacing w:after="0" w:line="240" w:lineRule="auto"/>
              <w:jc w:val="center"/>
              <w:rPr>
                <w:b/>
              </w:rPr>
            </w:pPr>
            <w:r w:rsidRPr="00C373D8">
              <w:rPr>
                <w:b/>
              </w:rPr>
              <w:t>3</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1</w:t>
            </w:r>
          </w:p>
        </w:tc>
        <w:tc>
          <w:tcPr>
            <w:tcW w:w="872" w:type="dxa"/>
            <w:shd w:val="clear" w:color="auto" w:fill="auto"/>
            <w:vAlign w:val="center"/>
          </w:tcPr>
          <w:p w:rsidR="00C373D8" w:rsidRPr="00C373D8" w:rsidRDefault="00C373D8" w:rsidP="00C373D8">
            <w:pPr>
              <w:spacing w:after="0" w:line="240" w:lineRule="auto"/>
              <w:jc w:val="center"/>
              <w:rPr>
                <w:b/>
              </w:rPr>
            </w:pPr>
            <w:r w:rsidRPr="00C373D8">
              <w:rPr>
                <w:b/>
              </w:rPr>
              <w:t>1</w:t>
            </w:r>
          </w:p>
        </w:tc>
        <w:tc>
          <w:tcPr>
            <w:tcW w:w="880" w:type="dxa"/>
            <w:shd w:val="clear" w:color="auto" w:fill="auto"/>
            <w:vAlign w:val="center"/>
          </w:tcPr>
          <w:p w:rsidR="00C373D8" w:rsidRPr="00C373D8" w:rsidRDefault="00C373D8" w:rsidP="00C373D8">
            <w:pPr>
              <w:spacing w:after="0" w:line="240" w:lineRule="auto"/>
              <w:jc w:val="center"/>
              <w:rPr>
                <w:b/>
              </w:rPr>
            </w:pPr>
            <w:r w:rsidRPr="00C373D8">
              <w:rPr>
                <w:b/>
              </w:rPr>
              <w:t>1</w:t>
            </w:r>
          </w:p>
        </w:tc>
        <w:tc>
          <w:tcPr>
            <w:tcW w:w="941" w:type="dxa"/>
            <w:shd w:val="clear" w:color="auto" w:fill="auto"/>
            <w:vAlign w:val="center"/>
          </w:tcPr>
          <w:p w:rsidR="00C373D8" w:rsidRPr="00C373D8" w:rsidRDefault="00C373D8" w:rsidP="00C373D8">
            <w:pPr>
              <w:spacing w:after="0" w:line="240" w:lineRule="auto"/>
              <w:jc w:val="center"/>
              <w:rPr>
                <w:b/>
              </w:rPr>
            </w:pPr>
            <w:r w:rsidRPr="00C373D8">
              <w:rPr>
                <w:b/>
              </w:rPr>
              <w:t>4</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10</w:t>
            </w:r>
          </w:p>
        </w:tc>
      </w:tr>
      <w:tr w:rsidR="00C373D8" w:rsidRPr="00C373D8" w:rsidTr="000C6B92">
        <w:trPr>
          <w:trHeight w:val="285"/>
        </w:trPr>
        <w:tc>
          <w:tcPr>
            <w:tcW w:w="588" w:type="dxa"/>
            <w:vMerge/>
            <w:shd w:val="clear" w:color="auto" w:fill="auto"/>
          </w:tcPr>
          <w:p w:rsidR="00C373D8" w:rsidRPr="00C373D8" w:rsidRDefault="00C373D8" w:rsidP="00C373D8">
            <w:pPr>
              <w:spacing w:after="0" w:line="240" w:lineRule="auto"/>
            </w:pPr>
          </w:p>
        </w:tc>
        <w:tc>
          <w:tcPr>
            <w:tcW w:w="3064" w:type="dxa"/>
            <w:shd w:val="clear" w:color="auto" w:fill="auto"/>
            <w:vAlign w:val="center"/>
          </w:tcPr>
          <w:p w:rsidR="00C373D8" w:rsidRPr="00C373D8" w:rsidRDefault="00C373D8" w:rsidP="00C373D8">
            <w:pPr>
              <w:spacing w:after="0" w:line="240" w:lineRule="auto"/>
            </w:pPr>
            <w:r w:rsidRPr="00C373D8">
              <w:t>Nedarbingas</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1</w:t>
            </w:r>
          </w:p>
        </w:tc>
        <w:tc>
          <w:tcPr>
            <w:tcW w:w="850" w:type="dxa"/>
            <w:shd w:val="clear" w:color="auto" w:fill="auto"/>
            <w:vAlign w:val="center"/>
          </w:tcPr>
          <w:p w:rsidR="00C373D8" w:rsidRPr="00C373D8" w:rsidRDefault="00C373D8" w:rsidP="00C373D8">
            <w:pPr>
              <w:spacing w:after="0" w:line="240" w:lineRule="auto"/>
              <w:jc w:val="center"/>
              <w:rPr>
                <w:b/>
              </w:rPr>
            </w:pPr>
          </w:p>
        </w:tc>
        <w:tc>
          <w:tcPr>
            <w:tcW w:w="851" w:type="dxa"/>
            <w:shd w:val="clear" w:color="auto" w:fill="auto"/>
            <w:vAlign w:val="center"/>
          </w:tcPr>
          <w:p w:rsidR="00C373D8" w:rsidRPr="00C373D8" w:rsidRDefault="00C373D8" w:rsidP="00C373D8">
            <w:pPr>
              <w:spacing w:after="0" w:line="240" w:lineRule="auto"/>
              <w:jc w:val="center"/>
              <w:rPr>
                <w:b/>
              </w:rPr>
            </w:pPr>
          </w:p>
        </w:tc>
        <w:tc>
          <w:tcPr>
            <w:tcW w:w="872" w:type="dxa"/>
            <w:shd w:val="clear" w:color="auto" w:fill="auto"/>
            <w:vAlign w:val="center"/>
          </w:tcPr>
          <w:p w:rsidR="00C373D8" w:rsidRPr="00C373D8" w:rsidRDefault="00C373D8" w:rsidP="00C373D8">
            <w:pPr>
              <w:spacing w:after="0" w:line="240" w:lineRule="auto"/>
              <w:jc w:val="center"/>
              <w:rPr>
                <w:b/>
              </w:rPr>
            </w:pPr>
          </w:p>
        </w:tc>
        <w:tc>
          <w:tcPr>
            <w:tcW w:w="880" w:type="dxa"/>
            <w:shd w:val="clear" w:color="auto" w:fill="auto"/>
            <w:vAlign w:val="center"/>
          </w:tcPr>
          <w:p w:rsidR="00C373D8" w:rsidRPr="00C373D8" w:rsidRDefault="00C373D8" w:rsidP="00C373D8">
            <w:pPr>
              <w:spacing w:after="0" w:line="240" w:lineRule="auto"/>
              <w:jc w:val="center"/>
              <w:rPr>
                <w:b/>
              </w:rPr>
            </w:pPr>
          </w:p>
        </w:tc>
        <w:tc>
          <w:tcPr>
            <w:tcW w:w="941" w:type="dxa"/>
            <w:shd w:val="clear" w:color="auto" w:fill="auto"/>
            <w:vAlign w:val="center"/>
          </w:tcPr>
          <w:p w:rsidR="00C373D8" w:rsidRPr="00C373D8" w:rsidRDefault="00C373D8" w:rsidP="00C373D8">
            <w:pPr>
              <w:spacing w:after="0" w:line="240" w:lineRule="auto"/>
              <w:jc w:val="center"/>
              <w:rPr>
                <w:b/>
              </w:rPr>
            </w:pPr>
          </w:p>
        </w:tc>
        <w:tc>
          <w:tcPr>
            <w:tcW w:w="851" w:type="dxa"/>
            <w:shd w:val="clear" w:color="auto" w:fill="auto"/>
            <w:vAlign w:val="center"/>
          </w:tcPr>
          <w:p w:rsidR="00C373D8" w:rsidRPr="00C373D8" w:rsidRDefault="00C373D8" w:rsidP="00C373D8">
            <w:pPr>
              <w:spacing w:after="0" w:line="240" w:lineRule="auto"/>
              <w:jc w:val="center"/>
              <w:rPr>
                <w:b/>
              </w:rPr>
            </w:pPr>
          </w:p>
        </w:tc>
      </w:tr>
      <w:tr w:rsidR="00C373D8" w:rsidRPr="00C373D8" w:rsidTr="000C6B92">
        <w:trPr>
          <w:trHeight w:val="285"/>
        </w:trPr>
        <w:tc>
          <w:tcPr>
            <w:tcW w:w="588" w:type="dxa"/>
            <w:vMerge/>
            <w:shd w:val="clear" w:color="auto" w:fill="auto"/>
          </w:tcPr>
          <w:p w:rsidR="00C373D8" w:rsidRPr="00C373D8" w:rsidRDefault="00C373D8" w:rsidP="00C373D8">
            <w:pPr>
              <w:spacing w:after="0" w:line="240" w:lineRule="auto"/>
            </w:pPr>
          </w:p>
        </w:tc>
        <w:tc>
          <w:tcPr>
            <w:tcW w:w="3064" w:type="dxa"/>
            <w:shd w:val="clear" w:color="auto" w:fill="auto"/>
            <w:vAlign w:val="center"/>
          </w:tcPr>
          <w:p w:rsidR="00C373D8" w:rsidRPr="00C373D8" w:rsidRDefault="00C373D8" w:rsidP="00C373D8">
            <w:pPr>
              <w:spacing w:after="0" w:line="240" w:lineRule="auto"/>
            </w:pPr>
            <w:r w:rsidRPr="00C373D8">
              <w:t>Iš dalies darbingas</w:t>
            </w:r>
          </w:p>
        </w:tc>
        <w:tc>
          <w:tcPr>
            <w:tcW w:w="851" w:type="dxa"/>
            <w:shd w:val="clear" w:color="auto" w:fill="auto"/>
            <w:vAlign w:val="center"/>
          </w:tcPr>
          <w:p w:rsidR="00C373D8" w:rsidRPr="00C373D8" w:rsidRDefault="00C373D8" w:rsidP="00C373D8">
            <w:pPr>
              <w:spacing w:after="0" w:line="240" w:lineRule="auto"/>
              <w:jc w:val="center"/>
              <w:rPr>
                <w:b/>
              </w:rPr>
            </w:pPr>
          </w:p>
        </w:tc>
        <w:tc>
          <w:tcPr>
            <w:tcW w:w="850" w:type="dxa"/>
            <w:shd w:val="clear" w:color="auto" w:fill="auto"/>
            <w:vAlign w:val="center"/>
          </w:tcPr>
          <w:p w:rsidR="00C373D8" w:rsidRPr="00C373D8" w:rsidRDefault="00C373D8" w:rsidP="00C373D8">
            <w:pPr>
              <w:spacing w:after="0" w:line="240" w:lineRule="auto"/>
              <w:jc w:val="center"/>
              <w:rPr>
                <w:b/>
              </w:rPr>
            </w:pPr>
          </w:p>
        </w:tc>
        <w:tc>
          <w:tcPr>
            <w:tcW w:w="851" w:type="dxa"/>
            <w:shd w:val="clear" w:color="auto" w:fill="auto"/>
            <w:vAlign w:val="center"/>
          </w:tcPr>
          <w:p w:rsidR="00C373D8" w:rsidRPr="00C373D8" w:rsidRDefault="00C373D8" w:rsidP="00C373D8">
            <w:pPr>
              <w:spacing w:after="0" w:line="240" w:lineRule="auto"/>
              <w:jc w:val="center"/>
              <w:rPr>
                <w:b/>
              </w:rPr>
            </w:pPr>
          </w:p>
        </w:tc>
        <w:tc>
          <w:tcPr>
            <w:tcW w:w="872" w:type="dxa"/>
            <w:shd w:val="clear" w:color="auto" w:fill="auto"/>
            <w:vAlign w:val="center"/>
          </w:tcPr>
          <w:p w:rsidR="00C373D8" w:rsidRPr="00C373D8" w:rsidRDefault="00C373D8" w:rsidP="00C373D8">
            <w:pPr>
              <w:spacing w:after="0" w:line="240" w:lineRule="auto"/>
              <w:jc w:val="center"/>
              <w:rPr>
                <w:b/>
              </w:rPr>
            </w:pPr>
          </w:p>
        </w:tc>
        <w:tc>
          <w:tcPr>
            <w:tcW w:w="880" w:type="dxa"/>
            <w:shd w:val="clear" w:color="auto" w:fill="auto"/>
            <w:vAlign w:val="center"/>
          </w:tcPr>
          <w:p w:rsidR="00C373D8" w:rsidRPr="00C373D8" w:rsidRDefault="00C373D8" w:rsidP="00C373D8">
            <w:pPr>
              <w:spacing w:after="0" w:line="240" w:lineRule="auto"/>
              <w:jc w:val="center"/>
              <w:rPr>
                <w:b/>
              </w:rPr>
            </w:pPr>
          </w:p>
        </w:tc>
        <w:tc>
          <w:tcPr>
            <w:tcW w:w="941" w:type="dxa"/>
            <w:shd w:val="clear" w:color="auto" w:fill="auto"/>
            <w:vAlign w:val="center"/>
          </w:tcPr>
          <w:p w:rsidR="00C373D8" w:rsidRPr="00C373D8" w:rsidRDefault="00C373D8" w:rsidP="00C373D8">
            <w:pPr>
              <w:spacing w:after="0" w:line="240" w:lineRule="auto"/>
              <w:jc w:val="center"/>
              <w:rPr>
                <w:b/>
              </w:rPr>
            </w:pPr>
          </w:p>
        </w:tc>
        <w:tc>
          <w:tcPr>
            <w:tcW w:w="851" w:type="dxa"/>
            <w:shd w:val="clear" w:color="auto" w:fill="auto"/>
            <w:vAlign w:val="center"/>
          </w:tcPr>
          <w:p w:rsidR="00C373D8" w:rsidRPr="00C373D8" w:rsidRDefault="00C373D8" w:rsidP="00C373D8">
            <w:pPr>
              <w:spacing w:after="0" w:line="240" w:lineRule="auto"/>
              <w:jc w:val="center"/>
              <w:rPr>
                <w:b/>
              </w:rPr>
            </w:pPr>
          </w:p>
        </w:tc>
      </w:tr>
      <w:tr w:rsidR="00C373D8" w:rsidRPr="00C373D8" w:rsidTr="000C6B92">
        <w:trPr>
          <w:trHeight w:val="285"/>
        </w:trPr>
        <w:tc>
          <w:tcPr>
            <w:tcW w:w="588" w:type="dxa"/>
            <w:vMerge/>
            <w:shd w:val="clear" w:color="auto" w:fill="auto"/>
          </w:tcPr>
          <w:p w:rsidR="00C373D8" w:rsidRPr="00C373D8" w:rsidRDefault="00C373D8" w:rsidP="00C373D8">
            <w:pPr>
              <w:spacing w:after="0" w:line="240" w:lineRule="auto"/>
            </w:pPr>
          </w:p>
        </w:tc>
        <w:tc>
          <w:tcPr>
            <w:tcW w:w="3064" w:type="dxa"/>
            <w:shd w:val="clear" w:color="auto" w:fill="auto"/>
            <w:vAlign w:val="center"/>
          </w:tcPr>
          <w:p w:rsidR="00C373D8" w:rsidRPr="00C373D8" w:rsidRDefault="00C373D8" w:rsidP="00C373D8">
            <w:pPr>
              <w:spacing w:after="0" w:line="240" w:lineRule="auto"/>
            </w:pPr>
            <w:r w:rsidRPr="00C373D8">
              <w:t xml:space="preserve">Su </w:t>
            </w:r>
            <w:r w:rsidRPr="00C373D8">
              <w:rPr>
                <w:b/>
              </w:rPr>
              <w:t>fizine</w:t>
            </w:r>
            <w:r w:rsidRPr="00C373D8">
              <w:t xml:space="preserve"> (kūno) negalia*</w:t>
            </w:r>
          </w:p>
        </w:tc>
        <w:tc>
          <w:tcPr>
            <w:tcW w:w="851" w:type="dxa"/>
            <w:shd w:val="clear" w:color="auto" w:fill="auto"/>
            <w:vAlign w:val="center"/>
          </w:tcPr>
          <w:p w:rsidR="00C373D8" w:rsidRPr="00C373D8" w:rsidRDefault="00C373D8" w:rsidP="00C373D8">
            <w:pPr>
              <w:spacing w:after="0" w:line="240" w:lineRule="auto"/>
              <w:jc w:val="center"/>
              <w:rPr>
                <w:b/>
              </w:rPr>
            </w:pPr>
          </w:p>
        </w:tc>
        <w:tc>
          <w:tcPr>
            <w:tcW w:w="850" w:type="dxa"/>
            <w:shd w:val="clear" w:color="auto" w:fill="auto"/>
            <w:vAlign w:val="center"/>
          </w:tcPr>
          <w:p w:rsidR="00C373D8" w:rsidRPr="00C373D8" w:rsidRDefault="00C373D8" w:rsidP="00C373D8">
            <w:pPr>
              <w:spacing w:after="0" w:line="240" w:lineRule="auto"/>
              <w:jc w:val="center"/>
              <w:rPr>
                <w:b/>
              </w:rPr>
            </w:pPr>
            <w:r w:rsidRPr="00C373D8">
              <w:rPr>
                <w:b/>
              </w:rPr>
              <w:t>3</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2</w:t>
            </w:r>
          </w:p>
        </w:tc>
        <w:tc>
          <w:tcPr>
            <w:tcW w:w="872" w:type="dxa"/>
            <w:shd w:val="clear" w:color="auto" w:fill="auto"/>
            <w:vAlign w:val="center"/>
          </w:tcPr>
          <w:p w:rsidR="00C373D8" w:rsidRPr="00C373D8" w:rsidRDefault="00C373D8" w:rsidP="00C373D8">
            <w:pPr>
              <w:spacing w:after="0" w:line="240" w:lineRule="auto"/>
              <w:jc w:val="center"/>
              <w:rPr>
                <w:b/>
              </w:rPr>
            </w:pPr>
            <w:r w:rsidRPr="00C373D8">
              <w:rPr>
                <w:b/>
              </w:rPr>
              <w:t>1</w:t>
            </w:r>
          </w:p>
        </w:tc>
        <w:tc>
          <w:tcPr>
            <w:tcW w:w="880" w:type="dxa"/>
            <w:shd w:val="clear" w:color="auto" w:fill="auto"/>
            <w:vAlign w:val="center"/>
          </w:tcPr>
          <w:p w:rsidR="00C373D8" w:rsidRPr="00C373D8" w:rsidRDefault="00C373D8" w:rsidP="00C373D8">
            <w:pPr>
              <w:spacing w:after="0" w:line="240" w:lineRule="auto"/>
              <w:jc w:val="center"/>
              <w:rPr>
                <w:b/>
              </w:rPr>
            </w:pPr>
            <w:r w:rsidRPr="00C373D8">
              <w:rPr>
                <w:b/>
              </w:rPr>
              <w:t>1</w:t>
            </w:r>
          </w:p>
        </w:tc>
        <w:tc>
          <w:tcPr>
            <w:tcW w:w="941" w:type="dxa"/>
            <w:shd w:val="clear" w:color="auto" w:fill="auto"/>
            <w:vAlign w:val="center"/>
          </w:tcPr>
          <w:p w:rsidR="00C373D8" w:rsidRPr="00C373D8" w:rsidRDefault="00C373D8" w:rsidP="00C373D8">
            <w:pPr>
              <w:spacing w:after="0" w:line="240" w:lineRule="auto"/>
              <w:jc w:val="center"/>
              <w:rPr>
                <w:b/>
              </w:rPr>
            </w:pPr>
            <w:r w:rsidRPr="00C373D8">
              <w:rPr>
                <w:b/>
              </w:rPr>
              <w:t>5</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12</w:t>
            </w:r>
          </w:p>
        </w:tc>
      </w:tr>
      <w:tr w:rsidR="00C373D8" w:rsidRPr="00C373D8" w:rsidTr="000C6B92">
        <w:trPr>
          <w:trHeight w:val="285"/>
        </w:trPr>
        <w:tc>
          <w:tcPr>
            <w:tcW w:w="588" w:type="dxa"/>
            <w:vMerge/>
            <w:shd w:val="clear" w:color="auto" w:fill="auto"/>
          </w:tcPr>
          <w:p w:rsidR="00C373D8" w:rsidRPr="00C373D8" w:rsidRDefault="00C373D8" w:rsidP="00C373D8">
            <w:pPr>
              <w:spacing w:after="0" w:line="240" w:lineRule="auto"/>
            </w:pPr>
          </w:p>
        </w:tc>
        <w:tc>
          <w:tcPr>
            <w:tcW w:w="3064" w:type="dxa"/>
            <w:shd w:val="clear" w:color="auto" w:fill="auto"/>
            <w:vAlign w:val="center"/>
          </w:tcPr>
          <w:p w:rsidR="00C373D8" w:rsidRPr="00C373D8" w:rsidRDefault="00C373D8" w:rsidP="00C373D8">
            <w:pPr>
              <w:spacing w:after="0" w:line="240" w:lineRule="auto"/>
            </w:pPr>
            <w:r w:rsidRPr="00C373D8">
              <w:t xml:space="preserve">Su </w:t>
            </w:r>
            <w:r w:rsidRPr="00C373D8">
              <w:rPr>
                <w:b/>
              </w:rPr>
              <w:t>psichine</w:t>
            </w:r>
            <w:r w:rsidRPr="00C373D8">
              <w:t xml:space="preserve"> negalia*</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1</w:t>
            </w:r>
          </w:p>
        </w:tc>
        <w:tc>
          <w:tcPr>
            <w:tcW w:w="850" w:type="dxa"/>
            <w:shd w:val="clear" w:color="auto" w:fill="auto"/>
            <w:vAlign w:val="center"/>
          </w:tcPr>
          <w:p w:rsidR="00C373D8" w:rsidRPr="00C373D8" w:rsidRDefault="00C373D8" w:rsidP="00C373D8">
            <w:pPr>
              <w:spacing w:after="0" w:line="240" w:lineRule="auto"/>
              <w:jc w:val="center"/>
              <w:rPr>
                <w:b/>
              </w:rPr>
            </w:pPr>
            <w:r w:rsidRPr="00C373D8">
              <w:rPr>
                <w:b/>
              </w:rPr>
              <w:t>1</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2</w:t>
            </w:r>
          </w:p>
        </w:tc>
        <w:tc>
          <w:tcPr>
            <w:tcW w:w="872" w:type="dxa"/>
            <w:shd w:val="clear" w:color="auto" w:fill="auto"/>
            <w:vAlign w:val="center"/>
          </w:tcPr>
          <w:p w:rsidR="00C373D8" w:rsidRPr="00C373D8" w:rsidRDefault="00C373D8" w:rsidP="00C373D8">
            <w:pPr>
              <w:spacing w:after="0" w:line="240" w:lineRule="auto"/>
              <w:jc w:val="center"/>
              <w:rPr>
                <w:b/>
              </w:rPr>
            </w:pPr>
            <w:r w:rsidRPr="00C373D8">
              <w:rPr>
                <w:b/>
              </w:rPr>
              <w:t>4</w:t>
            </w:r>
          </w:p>
        </w:tc>
        <w:tc>
          <w:tcPr>
            <w:tcW w:w="880" w:type="dxa"/>
            <w:shd w:val="clear" w:color="auto" w:fill="auto"/>
            <w:vAlign w:val="center"/>
          </w:tcPr>
          <w:p w:rsidR="00C373D8" w:rsidRPr="00C373D8" w:rsidRDefault="00C373D8" w:rsidP="00C373D8">
            <w:pPr>
              <w:spacing w:after="0" w:line="240" w:lineRule="auto"/>
              <w:jc w:val="center"/>
              <w:rPr>
                <w:b/>
              </w:rPr>
            </w:pPr>
            <w:r w:rsidRPr="00C373D8">
              <w:rPr>
                <w:b/>
              </w:rPr>
              <w:t>1</w:t>
            </w:r>
          </w:p>
        </w:tc>
        <w:tc>
          <w:tcPr>
            <w:tcW w:w="941" w:type="dxa"/>
            <w:shd w:val="clear" w:color="auto" w:fill="auto"/>
            <w:vAlign w:val="center"/>
          </w:tcPr>
          <w:p w:rsidR="00C373D8" w:rsidRPr="00C373D8" w:rsidRDefault="00C373D8" w:rsidP="00C373D8">
            <w:pPr>
              <w:spacing w:after="0" w:line="240" w:lineRule="auto"/>
              <w:jc w:val="center"/>
              <w:rPr>
                <w:b/>
              </w:rPr>
            </w:pPr>
            <w:r w:rsidRPr="00C373D8">
              <w:rPr>
                <w:b/>
              </w:rPr>
              <w:t>2</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11</w:t>
            </w:r>
          </w:p>
        </w:tc>
      </w:tr>
      <w:tr w:rsidR="00C373D8" w:rsidRPr="00C373D8" w:rsidTr="000C6B92">
        <w:trPr>
          <w:trHeight w:val="285"/>
        </w:trPr>
        <w:tc>
          <w:tcPr>
            <w:tcW w:w="588" w:type="dxa"/>
            <w:vMerge/>
            <w:shd w:val="clear" w:color="auto" w:fill="auto"/>
          </w:tcPr>
          <w:p w:rsidR="00C373D8" w:rsidRPr="00C373D8" w:rsidRDefault="00C373D8" w:rsidP="00C373D8">
            <w:pPr>
              <w:spacing w:after="0" w:line="240" w:lineRule="auto"/>
            </w:pPr>
          </w:p>
        </w:tc>
        <w:tc>
          <w:tcPr>
            <w:tcW w:w="3064" w:type="dxa"/>
            <w:shd w:val="clear" w:color="auto" w:fill="auto"/>
            <w:vAlign w:val="center"/>
          </w:tcPr>
          <w:p w:rsidR="00C373D8" w:rsidRPr="00C373D8" w:rsidRDefault="00C373D8" w:rsidP="00C373D8">
            <w:pPr>
              <w:spacing w:after="0" w:line="240" w:lineRule="auto"/>
            </w:pPr>
            <w:r w:rsidRPr="00C373D8">
              <w:t xml:space="preserve">Su </w:t>
            </w:r>
            <w:r w:rsidRPr="00C373D8">
              <w:rPr>
                <w:b/>
              </w:rPr>
              <w:t>sunkia negalia</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1</w:t>
            </w:r>
          </w:p>
        </w:tc>
        <w:tc>
          <w:tcPr>
            <w:tcW w:w="850" w:type="dxa"/>
            <w:shd w:val="clear" w:color="auto" w:fill="auto"/>
            <w:vAlign w:val="center"/>
          </w:tcPr>
          <w:p w:rsidR="00C373D8" w:rsidRPr="00C373D8" w:rsidRDefault="00C373D8" w:rsidP="00C373D8">
            <w:pPr>
              <w:spacing w:after="0" w:line="240" w:lineRule="auto"/>
              <w:jc w:val="center"/>
              <w:rPr>
                <w:b/>
              </w:rPr>
            </w:pPr>
            <w:r w:rsidRPr="00C373D8">
              <w:rPr>
                <w:b/>
              </w:rPr>
              <w:t>3</w:t>
            </w:r>
          </w:p>
        </w:tc>
        <w:tc>
          <w:tcPr>
            <w:tcW w:w="851" w:type="dxa"/>
            <w:shd w:val="clear" w:color="auto" w:fill="auto"/>
            <w:vAlign w:val="center"/>
          </w:tcPr>
          <w:p w:rsidR="00C373D8" w:rsidRPr="00C373D8" w:rsidRDefault="00C373D8" w:rsidP="00C373D8">
            <w:pPr>
              <w:spacing w:after="0" w:line="240" w:lineRule="auto"/>
              <w:jc w:val="center"/>
              <w:rPr>
                <w:b/>
              </w:rPr>
            </w:pPr>
          </w:p>
        </w:tc>
        <w:tc>
          <w:tcPr>
            <w:tcW w:w="872" w:type="dxa"/>
            <w:shd w:val="clear" w:color="auto" w:fill="auto"/>
            <w:vAlign w:val="center"/>
          </w:tcPr>
          <w:p w:rsidR="00C373D8" w:rsidRPr="00C373D8" w:rsidRDefault="00C373D8" w:rsidP="00C373D8">
            <w:pPr>
              <w:spacing w:after="0" w:line="240" w:lineRule="auto"/>
              <w:jc w:val="center"/>
              <w:rPr>
                <w:b/>
              </w:rPr>
            </w:pPr>
            <w:r w:rsidRPr="00C373D8">
              <w:rPr>
                <w:b/>
              </w:rPr>
              <w:t>3</w:t>
            </w:r>
          </w:p>
        </w:tc>
        <w:tc>
          <w:tcPr>
            <w:tcW w:w="880" w:type="dxa"/>
            <w:shd w:val="clear" w:color="auto" w:fill="auto"/>
            <w:vAlign w:val="center"/>
          </w:tcPr>
          <w:p w:rsidR="00C373D8" w:rsidRPr="00C373D8" w:rsidRDefault="00C373D8" w:rsidP="00C373D8">
            <w:pPr>
              <w:spacing w:after="0" w:line="240" w:lineRule="auto"/>
              <w:jc w:val="center"/>
              <w:rPr>
                <w:b/>
              </w:rPr>
            </w:pPr>
            <w:r w:rsidRPr="00C373D8">
              <w:rPr>
                <w:b/>
              </w:rPr>
              <w:t>1</w:t>
            </w:r>
          </w:p>
        </w:tc>
        <w:tc>
          <w:tcPr>
            <w:tcW w:w="941" w:type="dxa"/>
            <w:shd w:val="clear" w:color="auto" w:fill="auto"/>
            <w:vAlign w:val="center"/>
          </w:tcPr>
          <w:p w:rsidR="00C373D8" w:rsidRPr="00C373D8" w:rsidRDefault="00C373D8" w:rsidP="00C373D8">
            <w:pPr>
              <w:spacing w:after="0" w:line="240" w:lineRule="auto"/>
              <w:jc w:val="center"/>
              <w:rPr>
                <w:b/>
              </w:rPr>
            </w:pPr>
            <w:r w:rsidRPr="00C373D8">
              <w:rPr>
                <w:b/>
              </w:rPr>
              <w:t>3</w:t>
            </w:r>
          </w:p>
        </w:tc>
        <w:tc>
          <w:tcPr>
            <w:tcW w:w="851" w:type="dxa"/>
            <w:shd w:val="clear" w:color="auto" w:fill="auto"/>
            <w:vAlign w:val="center"/>
          </w:tcPr>
          <w:p w:rsidR="00C373D8" w:rsidRPr="00C373D8" w:rsidRDefault="00C373D8" w:rsidP="00C373D8">
            <w:pPr>
              <w:spacing w:after="0" w:line="240" w:lineRule="auto"/>
              <w:jc w:val="center"/>
              <w:rPr>
                <w:b/>
              </w:rPr>
            </w:pPr>
            <w:r w:rsidRPr="00C373D8">
              <w:rPr>
                <w:b/>
              </w:rPr>
              <w:t>11</w:t>
            </w:r>
          </w:p>
        </w:tc>
      </w:tr>
      <w:tr w:rsidR="00C373D8" w:rsidRPr="00C373D8" w:rsidTr="000C6B92">
        <w:trPr>
          <w:trHeight w:val="285"/>
        </w:trPr>
        <w:tc>
          <w:tcPr>
            <w:tcW w:w="588" w:type="dxa"/>
            <w:shd w:val="clear" w:color="auto" w:fill="auto"/>
          </w:tcPr>
          <w:p w:rsidR="00C373D8" w:rsidRPr="00C373D8" w:rsidRDefault="00C373D8" w:rsidP="00C373D8">
            <w:pPr>
              <w:spacing w:after="0" w:line="240" w:lineRule="auto"/>
            </w:pPr>
          </w:p>
        </w:tc>
        <w:tc>
          <w:tcPr>
            <w:tcW w:w="9160" w:type="dxa"/>
            <w:gridSpan w:val="8"/>
            <w:shd w:val="clear" w:color="auto" w:fill="auto"/>
            <w:vAlign w:val="center"/>
          </w:tcPr>
          <w:p w:rsidR="00C373D8" w:rsidRPr="00C373D8" w:rsidRDefault="00C373D8" w:rsidP="00C373D8">
            <w:pPr>
              <w:spacing w:after="0" w:line="240" w:lineRule="auto"/>
              <w:rPr>
                <w:b/>
              </w:rPr>
            </w:pPr>
            <w:r w:rsidRPr="00C373D8">
              <w:rPr>
                <w:b/>
              </w:rPr>
              <w:t xml:space="preserve">* </w:t>
            </w:r>
            <w:r w:rsidRPr="00C373D8">
              <w:t>nurodoma viena (pagrindinė) asmens negalios rūšis</w:t>
            </w:r>
          </w:p>
        </w:tc>
      </w:tr>
    </w:tbl>
    <w:p w:rsidR="00C373D8" w:rsidRPr="00C373D8" w:rsidRDefault="00C373D8" w:rsidP="00C373D8">
      <w:pPr>
        <w:widowControl w:val="0"/>
        <w:spacing w:after="0" w:line="360" w:lineRule="auto"/>
        <w:ind w:firstLine="851"/>
        <w:jc w:val="both"/>
      </w:pPr>
      <w:r w:rsidRPr="00C373D8">
        <w:t>Dėl darbingumo lygio ir specialiųjų poreikių nustatymo į Neįgalumo ir darbingumo nustatymo tarnybą  prie Socialinės apsaugos ir darbo ministerijos buvo kreiptasi:</w:t>
      </w:r>
    </w:p>
    <w:p w:rsidR="00C373D8" w:rsidRPr="00C373D8" w:rsidRDefault="00C373D8" w:rsidP="00C373D8">
      <w:pPr>
        <w:widowControl w:val="0"/>
        <w:spacing w:after="0" w:line="360" w:lineRule="auto"/>
        <w:ind w:firstLine="851"/>
        <w:jc w:val="both"/>
      </w:pPr>
      <w:r w:rsidRPr="00C373D8">
        <w:t xml:space="preserve"> pirmą kartą  dėl dviejų asmenų: vienam iš jų nustatytas pirmojo lygio specialusis nuolatinės slaugos poreikis, kitam – pirmojo lygio specialusis nuolatinės priežiūros (pagalbos) poreikis;</w:t>
      </w:r>
    </w:p>
    <w:p w:rsidR="00C373D8" w:rsidRPr="00C373D8" w:rsidRDefault="00C373D8" w:rsidP="00C373D8">
      <w:pPr>
        <w:widowControl w:val="0"/>
        <w:spacing w:after="0" w:line="360" w:lineRule="auto"/>
        <w:ind w:firstLine="851"/>
        <w:jc w:val="both"/>
      </w:pPr>
      <w:r w:rsidRPr="00C373D8">
        <w:t>pakartotinai asmeniui pablogėjus asmens būklei vietoj nuolatinės priežiūros (pagalbos) poreikio nustatytas antrojo lygio specialusis nuolatinės slaugos poreikis.</w:t>
      </w:r>
    </w:p>
    <w:p w:rsidR="00C373D8" w:rsidRPr="00C373D8" w:rsidRDefault="00C373D8" w:rsidP="00C373D8">
      <w:pPr>
        <w:widowControl w:val="0"/>
        <w:spacing w:after="0" w:line="360" w:lineRule="auto"/>
        <w:ind w:firstLine="851"/>
        <w:jc w:val="both"/>
      </w:pPr>
      <w:r w:rsidRPr="00C373D8">
        <w:t>Atlikus senyvo amžiaus asmens socialinės globos poreikio vertinimus, atsižvelgus į gautus socialinio ir fizinio savarankiškumo rezultatus, nesavarankiškiems gyventojams buvo nustatyta sunki negalia. Naujai sunki negalia nustatyta dviem gyventojams. Iš viso per ataskaitinį laikotarpį paslaugas gavo 16 asmenų su sunkia negalia.</w:t>
      </w:r>
    </w:p>
    <w:p w:rsidR="00C373D8" w:rsidRPr="00C373D8" w:rsidRDefault="00C373D8" w:rsidP="00C373D8">
      <w:pPr>
        <w:widowControl w:val="0"/>
        <w:spacing w:after="0" w:line="360" w:lineRule="auto"/>
        <w:ind w:firstLine="851"/>
        <w:jc w:val="both"/>
      </w:pPr>
      <w:r w:rsidRPr="00C373D8">
        <w:t xml:space="preserve">13,8 proc. klientų prikaustyti prie lovos, net 69 proc. gyventojų nustatytos įvairios demencijos ar kiti psichikos sutrikimai. Dėl minėtų susirgimų, klientai yra pažemintos nuotaikos, labilių emocijų, prastai orientuojasi, yra priekabūs, dirglūs ar net agresyvūs. </w:t>
      </w:r>
    </w:p>
    <w:p w:rsidR="00C373D8" w:rsidRPr="00C373D8" w:rsidRDefault="00C373D8" w:rsidP="00C373D8">
      <w:pPr>
        <w:spacing w:after="0" w:line="360" w:lineRule="auto"/>
        <w:ind w:firstLine="855"/>
        <w:jc w:val="both"/>
      </w:pPr>
      <w:r w:rsidRPr="00C373D8">
        <w:lastRenderedPageBreak/>
        <w:t xml:space="preserve">Dokumentacija Centre tvarkoma vadovaujantis 2008 m. kovo 27 d. Centro direktoriaus įsakymu Nr. 3-28 patvirtintu Ilgalaikės socialinės globos paslaugų organizavimo ir teikimo tvarkos aprašu. Metų eigoje tobulinamas paslaugų teikimo dokumentavimas. </w:t>
      </w:r>
    </w:p>
    <w:p w:rsidR="00C373D8" w:rsidRPr="00C373D8" w:rsidRDefault="00C373D8" w:rsidP="00C373D8">
      <w:pPr>
        <w:widowControl w:val="0"/>
        <w:spacing w:after="0" w:line="360" w:lineRule="auto"/>
        <w:ind w:firstLine="840"/>
        <w:jc w:val="both"/>
      </w:pPr>
      <w:r w:rsidRPr="00C373D8">
        <w:t xml:space="preserve">Darbas su nauju Centro gyventoju pradedamas nuo naujai atvykstančio gyventojo priėmimo, supažindinimo su nauja fizine ir socialine aplinka, teikiamomis paslaugomis ir apgyvendinimo dokumentacijos tvarkymo. Klientas pasirašytinai supažindinamas su Gyventojų, Medicininių paslaugų teikimo vidaus tvarkos taisyklėmis, jam ir jo artimiesiems (jiems suprantamu būdu) paaiškinamos apgyvendinimo ir mokėjimo už paslaugas sąlygos, atsakoma į klientui ir jo artimiesiems kilusius klausimus. Paslaugų teikėjo ir gavėjo įsipareigojimai bei teisės įforminamos dvišalėje sutartyje bei trišalėje sutartyje pasirašomoje tarp Kupiškio rajono savivaldybės administracijos, asmens ir Centro. Pastarojoje sutartyje įvardijamos konkrečios mokėjimo už paslaugas sumos. Pasikeitus sąlygoms, lemiančioms paslaugų gavėjo galimybes mokėti už socialinę globą, sudaromi trišalės sutarties pakeitimai, kuriuose iš naujo apibrėžiamas paslaugų gavėjo mokėjimo dydis. </w:t>
      </w:r>
    </w:p>
    <w:p w:rsidR="00C373D8" w:rsidRPr="00C373D8" w:rsidRDefault="00C373D8" w:rsidP="00C373D8">
      <w:pPr>
        <w:widowControl w:val="0"/>
        <w:spacing w:after="0" w:line="360" w:lineRule="auto"/>
        <w:ind w:firstLine="840"/>
        <w:jc w:val="both"/>
      </w:pPr>
      <w:r w:rsidRPr="00C373D8">
        <w:t>Komunikacijos pagalba siekiama kuo geriau pažinti klientą, jo buvusią aplinką, artimuosius, įžvelgti ir akcentuoti esamas problemas, nustatyti prioritetus ir konkrečias pagalbos priemones bei galimus pagalbos šaltinius. Įvardijus individualias kliento problemas, realius poreikius, lūkesčius ir atsižvelgiant į jo socialinį ir fizinį savarankiškumą bei turimas priemones, kiekvienam klientui sudaromas individualus socialinės globos planas, kuriame suplanuojamos/numatomos kompleksinės įvairių specialistų pagalbos priemonės, būdai užsibrėžtiems tikslams pasiekti. Šis planas papildomas/koreguojamas atsižvelgiant į individualius kliento poreikius, fizinę ar emocinę būklę bei pokyčius ne rečiau kaip kartą per metus. Sudarant individualius socialinės globos planus dalyvauja globos įstaigos specialistai. Pagal galimybes yra užtikrintas paties asmens ir/ar jo šeimos narių, artimųjų giminaičių dalyvavimas tiek sudarant, tiek peržiūrint, tikslinant planą. Kiek įmanoma atsižvelgiama į dalyvaujančių plano sudaryme norus, pageidavimus, pastabas.</w:t>
      </w:r>
    </w:p>
    <w:p w:rsidR="00C373D8" w:rsidRPr="00C373D8" w:rsidRDefault="00C373D8" w:rsidP="00C373D8">
      <w:pPr>
        <w:widowControl w:val="0"/>
        <w:spacing w:after="0" w:line="360" w:lineRule="auto"/>
        <w:ind w:firstLine="840"/>
        <w:jc w:val="both"/>
      </w:pPr>
      <w:r w:rsidRPr="00C373D8">
        <w:t xml:space="preserve">Deklaruojama klientų, atvykusių ilgalaikei socialinei globai, nauja gyvenamoji vieta. Pranešimas apie naujai atvykusį gyventoją, jo sutikimas dėl gaunamų išmokų dalies išlaikymo, apsisprendimas dėl likučio išmokėjimo ir kiti su apgyvendinimu susiję dokumentai, vežami Kupiškio socialinio draudimo fondo valdybos skyriui/Socialinės paramos skyriui, UAB „Kupiškio komunalininkas“. Dėl tikslinės slaugos/priežiūros pagalbos išlaidų skyrimo/išmokėjimo kreipiamasi į Socialinės parmos skyrių. </w:t>
      </w:r>
    </w:p>
    <w:p w:rsidR="00C373D8" w:rsidRPr="00C373D8" w:rsidRDefault="00C373D8" w:rsidP="00C373D8">
      <w:pPr>
        <w:widowControl w:val="0"/>
        <w:spacing w:after="0" w:line="360" w:lineRule="auto"/>
        <w:ind w:firstLine="840"/>
        <w:jc w:val="both"/>
      </w:pPr>
      <w:r w:rsidRPr="00C373D8">
        <w:t xml:space="preserve">Sutvarkoma naujai atvykusio gyventojo dokumentacija. Naujai atvykusiam gyventojui užvedamos asmens bylos, kur segami visi su asmeniu susiję dokumentai, apie jį kaupiama informacija, fiksuojami įvykiai, pastebėjimai. Bylos saugomos socialinio darbuotojo kabinete ir yra prieinamos globos paslaugas teikiantiems komandos nariams, medicinos darbuotojams. </w:t>
      </w:r>
    </w:p>
    <w:p w:rsidR="00C373D8" w:rsidRPr="00C373D8" w:rsidRDefault="00C373D8" w:rsidP="00C373D8">
      <w:pPr>
        <w:widowControl w:val="0"/>
        <w:spacing w:after="0" w:line="360" w:lineRule="auto"/>
        <w:ind w:firstLine="840"/>
        <w:jc w:val="both"/>
      </w:pPr>
      <w:r w:rsidRPr="00C373D8">
        <w:lastRenderedPageBreak/>
        <w:t xml:space="preserve">Kliento asmens duomenys, </w:t>
      </w:r>
      <w:r w:rsidRPr="00C373D8">
        <w:rPr>
          <w:sz w:val="22"/>
        </w:rPr>
        <w:t>(</w:t>
      </w:r>
      <w:r w:rsidRPr="00C373D8">
        <w:t xml:space="preserve">apie sveikatą, pilietybę ir kt.) </w:t>
      </w:r>
      <w:r w:rsidRPr="00C373D8">
        <w:rPr>
          <w:sz w:val="22"/>
        </w:rPr>
        <w:t xml:space="preserve">tam, kad </w:t>
      </w:r>
      <w:r w:rsidRPr="00C373D8">
        <w:t xml:space="preserve">užtikrinti tinkamą ir efektyvų Centro vidaus administravimą, naudojami tik klientui sutikus. Kiekvienas klientas/jo atstovas pateikia duomenis „Gyventojo anketai“. Anketoje esančių duomenų teisingumą ir sutikimą juos naudoti užtikrinant efektyvią ir tinkamą Centro veiklą bei atskleisti, kai to reikia, tretiesiems asmenims, klientas/jo atstovas patvirtina savo parašu. </w:t>
      </w:r>
    </w:p>
    <w:p w:rsidR="00C373D8" w:rsidRPr="00C373D8" w:rsidRDefault="00C373D8" w:rsidP="00C373D8">
      <w:pPr>
        <w:widowControl w:val="0"/>
        <w:spacing w:after="0" w:line="360" w:lineRule="auto"/>
        <w:ind w:firstLine="840"/>
        <w:jc w:val="both"/>
      </w:pPr>
      <w:r w:rsidRPr="00C373D8">
        <w:t xml:space="preserve">Nauji gyventojai informuojami apie galimybę savo pinigus laikyti depozitinėje sąskaitoje, Centro seife. Supažindinami su pinigų padėjimo ir paėmimo sąlygomis. Pasitikėjimo pagrindu, net 25 gyventojai 2019 m. savo santaupas laikė Centro seife. </w:t>
      </w:r>
    </w:p>
    <w:p w:rsidR="00C373D8" w:rsidRPr="00C373D8" w:rsidRDefault="00C373D8" w:rsidP="00C373D8">
      <w:pPr>
        <w:widowControl w:val="0"/>
        <w:spacing w:after="0" w:line="360" w:lineRule="auto"/>
        <w:ind w:firstLine="840"/>
        <w:jc w:val="both"/>
      </w:pPr>
      <w:r w:rsidRPr="00C373D8">
        <w:t xml:space="preserve">Siekiant geriau pažinti gyventoją, nustatyti jo galimybes, poreikius bei suformuoti visuminę sampratą apie pagalbos esmę ir poreikį, klientui buvo ne rečiau kaip kartą per metus atliekamas/kartojamas senyvo amžiaus asmens/suaugusio asmens su negalia socialinės globos poreikio vertinimas. </w:t>
      </w:r>
    </w:p>
    <w:p w:rsidR="00C373D8" w:rsidRPr="00C373D8" w:rsidRDefault="00C373D8" w:rsidP="00C373D8">
      <w:pPr>
        <w:widowControl w:val="0"/>
        <w:spacing w:after="0" w:line="360" w:lineRule="auto"/>
        <w:ind w:firstLine="840"/>
        <w:jc w:val="both"/>
      </w:pPr>
      <w:r w:rsidRPr="00C373D8">
        <w:t xml:space="preserve">Gyventojų ir jų artimųjų prašymai, skundai, pasiūlymai buvo priimami ir registruojami „Gyventojų ir jų artimųjų prašymų, sutikimų, pasiūlymų, skundų registro“ žurnale. Prašymai, skundai, pasiūlymai apsvarstomi ir priimami spendimai. Su priimtais sprendimais supažindinami pareiškėjai. Įvairiais, jiems aktualiais klausimais, gyventojai galėjo kreiptis ne tik į darbuotojus, bet ir į Centre veikiančią Stacionarių socialinių paslaugų padalinio tarybą. </w:t>
      </w:r>
    </w:p>
    <w:p w:rsidR="00C373D8" w:rsidRPr="00C373D8" w:rsidRDefault="00C373D8" w:rsidP="00C373D8">
      <w:pPr>
        <w:widowControl w:val="0"/>
        <w:spacing w:after="0" w:line="360" w:lineRule="auto"/>
        <w:ind w:firstLine="840"/>
        <w:jc w:val="both"/>
      </w:pPr>
      <w:r w:rsidRPr="00C373D8">
        <w:t xml:space="preserve">Informavimo, konsultavimo, tarpininkavimo paslaugos buvo teikiamos ne tik Centro gyventojams, jų artimiesiems bet ir kitiems besidomintiems bendruomenės nariams. </w:t>
      </w:r>
    </w:p>
    <w:p w:rsidR="00C373D8" w:rsidRPr="00C373D8" w:rsidRDefault="00C373D8" w:rsidP="00C373D8">
      <w:pPr>
        <w:widowControl w:val="0"/>
        <w:spacing w:after="0" w:line="360" w:lineRule="auto"/>
        <w:ind w:firstLine="840"/>
        <w:jc w:val="both"/>
      </w:pPr>
      <w:r w:rsidRPr="00C373D8">
        <w:t xml:space="preserve">Teikiant medicinines paslaugas, palaikomas glaudus ryšys su skirtingomis gydymo įstaigomis. Esant reikalui, pagal šeimos gydytojo, konsultantų siuntimus, gyventojai buvo palydimi/vežami oftalmologo, chirurgo, dermatologo, psichologo, psichiatro, neurologo, stomatologo ir kitų specialistų konsultacijoms, tyrimams, procedūroms į Kupiškio, Panevėžio gydymo įstaigas. 2019 m. trys gyventojai buvo operuoti. Globos namų komanda rūpinamasi gyventojų hospitalizavimu (ligoninėse gydėsi vieną ar daugiau kartų 9 asmenys), jie buvo lankomi Kupiškio, Panevėžio respublikinėje, Likėnų reabilitacijos ligoninėse, sekama sveikatos būklė palaikant ryšį su gydančiu personalu. Visais sudėtingesniais atvejais gyventojų prašymu/sutikimu informuoti giminaičiai. </w:t>
      </w:r>
    </w:p>
    <w:p w:rsidR="00C373D8" w:rsidRPr="00C373D8" w:rsidRDefault="00C373D8" w:rsidP="00C373D8">
      <w:pPr>
        <w:widowControl w:val="0"/>
        <w:spacing w:after="0" w:line="360" w:lineRule="auto"/>
        <w:ind w:firstLine="840"/>
        <w:jc w:val="both"/>
      </w:pPr>
      <w:r w:rsidRPr="00C373D8">
        <w:t>Visi gyventojai naudojasi funkcinėmis lovomis, daugelis - keltu. Pagal poreikį 79 proc. gyventojų naudojosi įvairiomis kitomis techninės pagalbos priemonėmis – čiužiniais pragulų profilaktikai, vaikštynėmis, vežimėliais, tualetinėmis kėdėmis, lazdelėmis ir pan. Yra trys techninių pagalbos priemonių šaltiniai: savomis lėšomis įsigytos asmeninės priemonės, Centro turimos priemonės ir gaunamos panaudos būdu. Rūpinamasi minėtų priemonių įsigijimu, remontu. Praktiškai visi gyventojai naudojosi vienokia ar kitokia techninės pagalbos priemone.</w:t>
      </w:r>
    </w:p>
    <w:p w:rsidR="00C373D8" w:rsidRPr="00C373D8" w:rsidRDefault="00C373D8" w:rsidP="00C373D8">
      <w:pPr>
        <w:widowControl w:val="0"/>
        <w:spacing w:after="0" w:line="360" w:lineRule="auto"/>
        <w:ind w:firstLine="840"/>
        <w:jc w:val="both"/>
      </w:pPr>
      <w:r w:rsidRPr="00C373D8">
        <w:t xml:space="preserve">Dviem gyventojams buvo pakeisti naujais kompensuojamų vaistų pasai, kitiems dviem – </w:t>
      </w:r>
      <w:r w:rsidRPr="00C373D8">
        <w:lastRenderedPageBreak/>
        <w:t>išimti naujai. Mirusių gyventojų kompensuojamų vaistų pasai buvo pristatyti VŠĮ Kupiškio r. savivaldybės pirminės sveikatos priežiūros centro statistikos skyriui.</w:t>
      </w:r>
    </w:p>
    <w:p w:rsidR="00C373D8" w:rsidRPr="00C373D8" w:rsidRDefault="00C373D8" w:rsidP="00C373D8">
      <w:pPr>
        <w:widowControl w:val="0"/>
        <w:spacing w:after="0" w:line="360" w:lineRule="auto"/>
        <w:ind w:firstLine="840"/>
        <w:jc w:val="both"/>
      </w:pPr>
      <w:r w:rsidRPr="00C373D8">
        <w:t xml:space="preserve">Teikiant socialines paslaugas, buvo nuolat bendraujama su gyventojais, išklausomos jų asmeninės problemos, pamąstymai, nuomonės įvairiais klausimais. Sutrikusius ar didelių problemų turinčius visuomet stengtasi paguosti, patarti, nuraminti. Ypatingais atvejais paramos ir palaikymo kreiptasi į klientų artimuosius, pagalbos- į specialistus. </w:t>
      </w:r>
    </w:p>
    <w:p w:rsidR="00C373D8" w:rsidRPr="00C373D8" w:rsidRDefault="00C373D8" w:rsidP="00C373D8">
      <w:pPr>
        <w:widowControl w:val="0"/>
        <w:spacing w:after="0" w:line="360" w:lineRule="auto"/>
        <w:ind w:firstLine="840"/>
        <w:jc w:val="both"/>
      </w:pPr>
      <w:r w:rsidRPr="00C373D8">
        <w:t xml:space="preserve">Išanalizavus gyventojų poreikius ir interesus, juos apibendrinus parinkti alternatyvūs  įgyvendinimo būdai. Kartu su klientu stengtasi rasti iškilusių problemų sprendimo kelius. Visuomet gyventojas skatinamas panaudoti savo vidinius resursus problemos sprendimo būdų paieškai bei pačiam sprendimo procesui. Gyventojai buvo raginami  siekti konstruktyvių santykių, pozityvių pokyčių, galinčių padaryti gyvenimą Centre visaverčiu, gražesniu ir  komfortiškesniu. Nuolat buvo stengiamasi motyvuoti ir ugdyti gyventojų poreikį pagal galimybes ir supratimą tvarkyti savo buitį, prisitaikyti prie aplinkos ir asmeninių pokyčių. Skatinta atsakomybė už save ir už esantį šalia. </w:t>
      </w:r>
    </w:p>
    <w:p w:rsidR="00C373D8" w:rsidRPr="00C373D8" w:rsidRDefault="00C373D8" w:rsidP="00C373D8">
      <w:pPr>
        <w:widowControl w:val="0"/>
        <w:spacing w:after="0" w:line="360" w:lineRule="auto"/>
        <w:ind w:firstLine="840"/>
        <w:jc w:val="both"/>
      </w:pPr>
      <w:r w:rsidRPr="00C373D8">
        <w:t xml:space="preserve">Nepaisant senyvo klientų amžiaus ir jų negalios, klientams padėta išlikti politiškai aktyviais. Organizuojant išankstinio balsavimo specialųjį paštą, jiems buvo sudarytos sąlygos dalyvauti Lietuvos Respublikos prezidento rinkimuose ir referendumuose, rinkimuose į Europos Parlamentą bei  rinkimuose į savivaldybių tarybas ir merus. Vidutiniškai balsavo 70 proc. Centro gyventojų.  </w:t>
      </w:r>
    </w:p>
    <w:p w:rsidR="00C373D8" w:rsidRPr="00C373D8" w:rsidRDefault="00C373D8" w:rsidP="00C373D8">
      <w:pPr>
        <w:widowControl w:val="0"/>
        <w:spacing w:after="0" w:line="360" w:lineRule="auto"/>
        <w:ind w:firstLine="840"/>
        <w:jc w:val="both"/>
      </w:pPr>
      <w:r w:rsidRPr="00C373D8">
        <w:t>Stipresni Centro paslaugų gavėjai rinkosi aptarti rūpimų klausimų, paminėti gimimo dienų, švenčių, kartu išgerti arbatos. Pageidaujantiems padėta pasiruošti gimtadienių šventėms. Ne kartą buvo aptarti/svarstyti gyventojų tarpusavio santykiai, santykiai su personalu, klientų elgesys, išsakyti nusiskundimai, padėkos ir pageidavimai.</w:t>
      </w:r>
    </w:p>
    <w:p w:rsidR="00C373D8" w:rsidRPr="00C373D8" w:rsidRDefault="00C373D8" w:rsidP="00C373D8">
      <w:pPr>
        <w:widowControl w:val="0"/>
        <w:spacing w:after="0" w:line="360" w:lineRule="auto"/>
        <w:ind w:firstLine="840"/>
        <w:jc w:val="both"/>
      </w:pPr>
      <w:r w:rsidRPr="00C373D8">
        <w:t>Klientų prašymu buvo skaitomi, rašomi ir išsiunčiami laiškai bei sveikinimai giminaičiams, artimiesiems ar atitinkamoms institucijoms. Gyventojams svarbiais klausimais skambinama giminaičiams bei įstaigoms. Paslaugų gavėjai informuojami apie atliktus veiksmus, gautus rezultatus ar iškilusius sunkumus, vykdant prašymą ar pavedimą.</w:t>
      </w:r>
    </w:p>
    <w:p w:rsidR="00C373D8" w:rsidRPr="00C373D8" w:rsidRDefault="00C373D8" w:rsidP="00C373D8">
      <w:pPr>
        <w:widowControl w:val="0"/>
        <w:spacing w:after="0" w:line="360" w:lineRule="auto"/>
        <w:ind w:firstLine="840"/>
        <w:jc w:val="both"/>
      </w:pPr>
      <w:r w:rsidRPr="00C373D8">
        <w:t xml:space="preserve">Gyventojams pageidaujant buvo perkami jiems maisto produktai, pramoninės, kanceliarinės prekės, vaistai, rūpinamasi jų asmeninių buitinių prietaisų remontu. Klientai noriai kas mėnesį naudojosi kirpimo paslauga. </w:t>
      </w:r>
    </w:p>
    <w:p w:rsidR="00C373D8" w:rsidRPr="00C373D8" w:rsidRDefault="00C373D8" w:rsidP="00C373D8">
      <w:pPr>
        <w:widowControl w:val="0"/>
        <w:spacing w:after="0" w:line="360" w:lineRule="auto"/>
        <w:ind w:firstLine="851"/>
        <w:jc w:val="both"/>
      </w:pPr>
      <w:r w:rsidRPr="00C373D8">
        <w:t>Didelis dėmesys buvo skirtas ir asmens užimtumui. Įgūdžių ugdymui ir palaikymui gyventojai nukreipiami darbinei veiklai atsižvelgiant į jų pomėgius, norus, supratimą ir galimybes. Nuo pat pirmos gyvenimo Centre dienos, klientai skatinami užsiimti jų galimybes ir poreikius atitinkančia, mėgstama veikla. Pagal Užsiėmimų grafiką vedami renginiai, mankštos, lavinama smulkioji motorika, atmintis ir kt. Siekiant gyventojų pozityvaus bendravimo, puoselėjant darnius tarpusavio santykius, skatinant aktyvumą bei atvirumą, kiekvieną trečiadienį organizuojamos</w:t>
      </w:r>
      <w:r w:rsidRPr="00C373D8">
        <w:rPr>
          <w:color w:val="C00000"/>
        </w:rPr>
        <w:t xml:space="preserve"> </w:t>
      </w:r>
      <w:r w:rsidRPr="00C373D8">
        <w:t xml:space="preserve">Arbatėlės, kurių metu ne tik vaišinamasi, bet aptariami žiūrėti filmai, vaizdeliai, nuotraukos, </w:t>
      </w:r>
      <w:r w:rsidRPr="00C373D8">
        <w:lastRenderedPageBreak/>
        <w:t>paminimos kalendorinės ir gyventojų asmeninės šventės, diskutuojama, žaidžiama, atliekami įvairūs darbeliai.</w:t>
      </w:r>
      <w:r w:rsidRPr="00C373D8">
        <w:rPr>
          <w:color w:val="C00000"/>
        </w:rPr>
        <w:t xml:space="preserve"> </w:t>
      </w:r>
      <w:r w:rsidRPr="00C373D8">
        <w:t>Klientų savirealizacijos galimybėms ypatingų sąlygų nėra, tačiau jų pakanka esamiems poreikiams realizuoti.</w:t>
      </w:r>
    </w:p>
    <w:p w:rsidR="00C373D8" w:rsidRPr="00C373D8" w:rsidRDefault="00C373D8" w:rsidP="00C373D8">
      <w:pPr>
        <w:widowControl w:val="0"/>
        <w:spacing w:after="0" w:line="360" w:lineRule="auto"/>
        <w:ind w:firstLine="851"/>
        <w:jc w:val="both"/>
      </w:pPr>
      <w:r w:rsidRPr="00C373D8">
        <w:t>Rankdarbių mėgėjos aprūpintos mezgimo siūlais, sprendžiantys kryžiažodžius – atitinkamais žurnalais, kiekviename kambaryje yra televizorius ir radijas.</w:t>
      </w:r>
    </w:p>
    <w:p w:rsidR="00C373D8" w:rsidRPr="00C373D8" w:rsidRDefault="00C373D8" w:rsidP="00C373D8">
      <w:pPr>
        <w:widowControl w:val="0"/>
        <w:spacing w:after="0" w:line="360" w:lineRule="auto"/>
        <w:ind w:firstLine="851"/>
        <w:jc w:val="both"/>
      </w:pPr>
      <w:r w:rsidRPr="00C373D8">
        <w:t>Mėgstantiems skaityti prenumeruojama spauda, siūloma naudotis ne tik kasmet atsinaujinančia Centro bibliotekėle, bet ir Subačiaus miesto bibliotekos turimu knygų bei spaudos fondu. Tiems, kurie patys nenueina pasikeisti knygų, pagal jų pomėgius, knygos buvo atnešamos į kambarius</w:t>
      </w:r>
      <w:r w:rsidRPr="00C373D8">
        <w:rPr>
          <w:color w:val="3366FF"/>
        </w:rPr>
        <w:t>.</w:t>
      </w:r>
      <w:r w:rsidRPr="00C373D8">
        <w:t xml:space="preserve"> Bendradarbiaujama su Lietuvos aklųjų bibliotekos Panevėžio filialu. Asmenims, kurie prastai mato, negeba knygos išlaikyti rankose ar dėl kitų priežasčių negalintiems skaityti įprastų knygų, sudaryta galimybė naudotis garsinėmis knygomis. </w:t>
      </w:r>
    </w:p>
    <w:p w:rsidR="00C373D8" w:rsidRPr="00C373D8" w:rsidRDefault="00C373D8" w:rsidP="00C373D8">
      <w:pPr>
        <w:widowControl w:val="0"/>
        <w:spacing w:after="0" w:line="360" w:lineRule="auto"/>
        <w:ind w:firstLine="840"/>
        <w:jc w:val="both"/>
      </w:pPr>
      <w:r w:rsidRPr="00C373D8">
        <w:t xml:space="preserve">Centre norintiems ir gebantiems yra galimybė savarankiškai žaisti domino, šaškėmis, piešti, karpyti ir kt. Hole pastatytas kompiuteris, kuriuo gali naudotis gyventojai. Kol kas savarankiškai besinaudojančių nėra, tačiau darbuotojų pagalba klientai žiūri nuotraukas, vaizdelius, parodomi žaidimai. Darbuotojams padedant, viena klientė bendrauja su savo artimaisiais naudodamasi nuosavu  planšetiniu kompiuteriu. </w:t>
      </w:r>
    </w:p>
    <w:p w:rsidR="00C373D8" w:rsidRPr="00C373D8" w:rsidRDefault="00C373D8" w:rsidP="00C373D8">
      <w:pPr>
        <w:widowControl w:val="0"/>
        <w:spacing w:after="0" w:line="360" w:lineRule="auto"/>
        <w:ind w:firstLine="840"/>
        <w:jc w:val="both"/>
      </w:pPr>
      <w:r w:rsidRPr="00C373D8">
        <w:t>Daugelio klientų galimybės įvairiose jų veiklos srityse vidutiniškai ar net labai ribotos, todėl jie gali būti tik pasyvūs įvykių, renginių stebėtojai. Dalis gyventojų neturi motyvacijos jokiai veiklai arba yra vedę tokį gyvenimo būdą, kuris suformavo savitą tvarkos ir fizinio aktyvumo, pagalbos priėmimo supratimą. Kai kurie gyventojai turi žalingų įpročių (rūkymas, alkoholio vartojamas). Su šiais klientais buvo dirbama individualiai ir grupėse. Jie skatinami kovoti su negatyviais poreikiais, jiems aiškinamas žalingų įpročių, ypač alkoholio vartojimo, neigiamas poveikis sveikatai, tarpusavio santykiams ir pan. 2019 m. dėka prevencinio darbo trys gyventojai nustojo vartoti alkoholį, vienas nustojo rūkyti, dar vienas sumažino surūkomų cigarečių kiekį.</w:t>
      </w:r>
    </w:p>
    <w:p w:rsidR="00C373D8" w:rsidRPr="00C373D8" w:rsidRDefault="00C373D8" w:rsidP="00C373D8">
      <w:pPr>
        <w:widowControl w:val="0"/>
        <w:spacing w:after="0" w:line="360" w:lineRule="auto"/>
        <w:ind w:firstLine="840"/>
        <w:jc w:val="both"/>
      </w:pPr>
      <w:r w:rsidRPr="00C373D8">
        <w:t>Klientai buvo mokami planuoti savo išlaidas, motyvuojami jas panaudoti naudingai, kad lengviau būtų atsitraukti nuo žalingų įpročių, jiems buvo siūloma užsiimti kita veikla. Kalendorinių švenčių progomis, buvo rengiami pažintiniai stendai. Tuose pačiuose stenduose gimimo dienų progomis buvo iškabinami sveikinimai, o patys sukaktuvininkai Centro vardu pasveikinami įteikiant jiems kuklias dovanėles. Dėl klientų ribotų galimybių (amžiaus, psichosomatinių susirgimų ir kt.) bei pasyvumo Centre nevyksta saviveiklinis darbas, sunku organizuoti renginius ir suplanuotas išvykas. Tačiau pavyko organizuoti išvykas į Kryžių kalną, į Burbiškio dvarą, Biržų pilį, Kirkilų bokštą. Vykome tvarkyti Centro kapavietės.</w:t>
      </w:r>
    </w:p>
    <w:p w:rsidR="00C373D8" w:rsidRPr="00C373D8" w:rsidRDefault="00C373D8" w:rsidP="00C373D8">
      <w:pPr>
        <w:widowControl w:val="0"/>
        <w:spacing w:after="0" w:line="360" w:lineRule="auto"/>
        <w:ind w:firstLine="840"/>
        <w:jc w:val="both"/>
      </w:pPr>
      <w:r w:rsidRPr="00C373D8">
        <w:t>Centre vykdomos įvairios veiklos. 2019 m. buvo organizuota beveik 50 įvairių renginių.</w:t>
      </w:r>
    </w:p>
    <w:p w:rsidR="00C373D8" w:rsidRPr="00C373D8" w:rsidRDefault="00C373D8" w:rsidP="00C373D8">
      <w:pPr>
        <w:widowControl w:val="0"/>
        <w:spacing w:after="0" w:line="360" w:lineRule="auto"/>
        <w:ind w:firstLine="839"/>
        <w:jc w:val="both"/>
      </w:pPr>
      <w:r w:rsidRPr="00C373D8">
        <w:t xml:space="preserve">Glaudžiai bendradarbiaujama su Kupiškio bendro lavinimo mokyklomis, Kupiškio ir Subačiaus gimnazijomis, P. Matulionio progimnazija, Kupiškio socialinių paslaugų centro </w:t>
      </w:r>
      <w:r w:rsidRPr="00C373D8">
        <w:lastRenderedPageBreak/>
        <w:t>Savarankiško gyvenimo namais, Krizių centru, Subačiaus vaikų  lopšeliu - darželiu, Kupiškio JDC, Subačiaus saviveiklininkais, Kupiškio aklųjų ir silpnaregių draugija, Lietuvos aklųjų bibliotekos Panevėžio filialu, Subačiaus biblioteka, Kupiškio rajono policijos komisariatu ir kt. Dalyvaujant socialiniams partneriams surengta poezijos skaitymo popietė, parodytas spektaklis, 7 koncertai, paskaityta paskaita apie apsisaugojimą nuo sukčių ir vagių, gyventojai dalyvavo seminare – užsiėmime  apie sveikatos būklės įtaką žmogaus gyvenimo kokybei, klientai specialistų konsultuoti regos, sveikos mitybos klausimais, vyko maisto ruošimo užsiėmimai ir kt.. Klientai 3 kartus vyko į koncertus Subačiaus kultūros namuose. Centro gyventojai su savo kūriniu dalyvavo ir pelnė Poetiškiausio moliūgo nominaciją Subačiaus Moterų klubo „O vakarai ilgi“ surengtoje „Šviečiančio moliūgo vakaro“ šventėje. Gyventojų rankų darbo žaisliukais papuošta eglutė papildė ir eglučių alėją</w:t>
      </w:r>
      <w:r w:rsidRPr="00C373D8">
        <w:rPr>
          <w:shd w:val="clear" w:color="auto" w:fill="F8F8F8"/>
        </w:rPr>
        <w:t xml:space="preserve"> </w:t>
      </w:r>
      <w:r w:rsidRPr="00C373D8">
        <w:t xml:space="preserve">Subačiuje. Centre eksponuota ne viena klientų darbelių paroda. </w:t>
      </w:r>
    </w:p>
    <w:p w:rsidR="00C373D8" w:rsidRPr="00C373D8" w:rsidRDefault="00C373D8" w:rsidP="00C373D8">
      <w:pPr>
        <w:widowControl w:val="0"/>
        <w:spacing w:after="0" w:line="360" w:lineRule="auto"/>
        <w:ind w:firstLine="839"/>
        <w:jc w:val="both"/>
      </w:pPr>
      <w:r w:rsidRPr="00C373D8">
        <w:t xml:space="preserve">Dėka bendradarbiavimo su Kupiškio etnografijos muziejumi, Centre eksponuojamos parodos iš muziejaus ekspozicijos. </w:t>
      </w:r>
    </w:p>
    <w:p w:rsidR="00C373D8" w:rsidRPr="00C373D8" w:rsidRDefault="00C373D8" w:rsidP="00C373D8">
      <w:pPr>
        <w:spacing w:after="0" w:line="360" w:lineRule="auto"/>
        <w:ind w:firstLine="851"/>
        <w:jc w:val="both"/>
      </w:pPr>
      <w:r w:rsidRPr="00C373D8">
        <w:t xml:space="preserve">Ataskaitiniu laikotarpiu buvo inicijuojamas konstruktyvus bendradarbiavimas su kitomis bendruomenėje esančiomis institucijomis, socialinėmis tarnybomis, juose atstovaujami klientų interesai. Glaudūs darbiniai ryšiai palaikomi su Kupiškio rajono savivaldybe, VšĮ Kupiškio rajono savivaldybės pirminės sveikatos priežiūros centru, apskrities ligoninėmis, Valstybinio socialinio draudimo fondo valdybos Kupiškio skyriumi, Lietuvos paštu, rajono seniūnijomis, policija, UAB „Kupiškio komunalininkas“ ir kt. </w:t>
      </w:r>
    </w:p>
    <w:p w:rsidR="00C373D8" w:rsidRPr="00C373D8" w:rsidRDefault="00C373D8" w:rsidP="00C373D8">
      <w:pPr>
        <w:widowControl w:val="0"/>
        <w:spacing w:after="0" w:line="360" w:lineRule="auto"/>
        <w:ind w:firstLine="851"/>
        <w:jc w:val="both"/>
      </w:pPr>
      <w:r w:rsidRPr="00C373D8">
        <w:t>Centro gyventojus įvairiomis progomis lankė Seimo nariai, Kupiškio rajono savivaldybės, įvairių politinių partijų atstovai, Kupiškio krašto bitininkai, Subačiaus</w:t>
      </w:r>
      <w:r w:rsidRPr="00C373D8">
        <w:rPr>
          <w:rFonts w:ascii="Arial" w:hAnsi="Arial" w:cs="Arial"/>
        </w:rPr>
        <w:t xml:space="preserve"> </w:t>
      </w:r>
      <w:r w:rsidRPr="00C373D8">
        <w:t>Šv. Pranciškaus Asyžiečio</w:t>
      </w:r>
      <w:r w:rsidRPr="00C373D8">
        <w:rPr>
          <w:rFonts w:ascii="Arial" w:hAnsi="Arial" w:cs="Arial"/>
        </w:rPr>
        <w:t xml:space="preserve"> </w:t>
      </w:r>
      <w:r w:rsidRPr="00C373D8">
        <w:t>parapijiečiai.</w:t>
      </w:r>
    </w:p>
    <w:p w:rsidR="00C373D8" w:rsidRPr="00C373D8" w:rsidRDefault="00C373D8" w:rsidP="00C373D8">
      <w:pPr>
        <w:widowControl w:val="0"/>
        <w:spacing w:after="0" w:line="360" w:lineRule="auto"/>
        <w:ind w:firstLine="600"/>
        <w:jc w:val="both"/>
      </w:pPr>
      <w:r w:rsidRPr="00C373D8">
        <w:t>Teikiant religines paslaugas savo apsilankymu gyventojus džiugino Subačiaus</w:t>
      </w:r>
      <w:r w:rsidRPr="00C373D8">
        <w:rPr>
          <w:rFonts w:ascii="Arial" w:hAnsi="Arial" w:cs="Arial"/>
        </w:rPr>
        <w:t xml:space="preserve"> </w:t>
      </w:r>
      <w:r w:rsidRPr="00C373D8">
        <w:t>Šv. Pranciškaus Asyžiečio</w:t>
      </w:r>
      <w:r w:rsidRPr="00C373D8">
        <w:rPr>
          <w:rFonts w:ascii="Arial" w:hAnsi="Arial" w:cs="Arial"/>
        </w:rPr>
        <w:t xml:space="preserve"> </w:t>
      </w:r>
      <w:r w:rsidRPr="00C373D8">
        <w:t xml:space="preserve">parapijos klebonas V. Bloškis. Klebonas lankė ligonius, klausė išpažinčių, savo bendravimu suteikdami gyventojams dvasinę ramybę, aukojo Šv. Mišias. </w:t>
      </w:r>
    </w:p>
    <w:p w:rsidR="00C373D8" w:rsidRPr="00C373D8" w:rsidRDefault="00C373D8" w:rsidP="00C373D8">
      <w:pPr>
        <w:spacing w:after="0" w:line="360" w:lineRule="auto"/>
        <w:ind w:firstLine="851"/>
        <w:jc w:val="both"/>
      </w:pPr>
      <w:r w:rsidRPr="00C373D8">
        <w:t xml:space="preserve">Siekiant kokybiškesnių paslaugų socialiniai darbuotojai nuolat kelia kvalifikaciją. </w:t>
      </w:r>
    </w:p>
    <w:p w:rsidR="00C373D8" w:rsidRPr="00C373D8" w:rsidRDefault="00C373D8" w:rsidP="00C373D8">
      <w:pPr>
        <w:spacing w:after="0" w:line="360" w:lineRule="auto"/>
        <w:ind w:firstLine="851"/>
        <w:jc w:val="both"/>
      </w:pPr>
      <w:r w:rsidRPr="00C373D8">
        <w:t xml:space="preserve">Centre sudarytos palankios sąlygos profesiniam tobulėjimui. Darbuotojai skatinami kelti profesinę kvalifikaciją dalyvaujant mokymuose, seminaruose, supervizijose ir pan., kviečiami  dalintis patirtimi su kolegomis. Visi stacionarių socialinių paslaugų padalinio darbuotojai dalyvavo civilinės saugos mokymuose. Du, naujai įsidarbinę, socialinio darbuotojo padėjėjai mokosi Kupiškio technologijos ir verslo mokykloje  socialinio darbuotojo padėjėjo specialybės. Socialinis darbuotojas dalyvavo socialinių darbuotojų atestacijoje. Jam buvo suteikta vyresniojo socialinio darbuotojo kvalifikacinė kategorija. </w:t>
      </w:r>
    </w:p>
    <w:p w:rsidR="00C373D8" w:rsidRPr="00C373D8" w:rsidRDefault="00C373D8" w:rsidP="00C373D8">
      <w:pPr>
        <w:spacing w:after="0" w:line="360" w:lineRule="auto"/>
        <w:ind w:firstLine="851"/>
      </w:pPr>
      <w:r w:rsidRPr="00C373D8">
        <w:t xml:space="preserve">Vykdytas Kupiškio technologijos ir verslo mokyklos mokinio praktinis mokymas. </w:t>
      </w:r>
    </w:p>
    <w:p w:rsidR="00C373D8" w:rsidRPr="00C373D8" w:rsidRDefault="00C373D8" w:rsidP="00C373D8">
      <w:pPr>
        <w:spacing w:after="0" w:line="360" w:lineRule="auto"/>
        <w:ind w:firstLine="851"/>
        <w:jc w:val="both"/>
      </w:pPr>
      <w:r w:rsidRPr="00C373D8">
        <w:lastRenderedPageBreak/>
        <w:t>Profesionalūs darbuotojai, naudodami įgytas žinias ir patirtis, kompleksinių paslaugų pagalba siekė užtikrinti saugią ir sveiką aplinką, kultūrines ir dvasines įstaigoje gyvenančių žmonių reikmes, žmogaus orumą atitinkančią pagalbą, suderintą su asmens sveikatos priežiūra, nuolatine slauga ir nuolatine priežiūra (pagalba), kitomis specialiosios pagalbos priemonėmis, padedančiomis kompensuoti prarastą savarankiškumą. Buvo nuolat siekiama stiprinti klientų motyvaciją, skatinti jų aktyvumą ir atsakomybę. Pagyrimai, padėkos tapo iniciatyvių ir veiklių gyventojų paskata. Šie gyventojai buvo pavyzdžiu kitiems. Stengiamasi įstaigoje teikiamas paslaugas padaryti dar labiau patraukliomis jas gaunantiems klientams. Bendruomenėje ir viešoje erdvėje skleidžiama informacija apie Centre teikiamas socialines paslaugas, jų skyrimo ir teikimo tvarką.</w:t>
      </w:r>
    </w:p>
    <w:p w:rsidR="00C373D8" w:rsidRPr="00C373D8" w:rsidRDefault="00C373D8" w:rsidP="00C373D8">
      <w:pPr>
        <w:widowControl w:val="0"/>
        <w:spacing w:after="0" w:line="360" w:lineRule="auto"/>
        <w:ind w:firstLine="840"/>
        <w:jc w:val="both"/>
      </w:pPr>
      <w:r w:rsidRPr="00C373D8">
        <w:t>Nežiūrint į įvairius trukdžius, visus 2019 metus planingu ir kryptingu komandiniu darbu buvo sistemingai siekiama pozityvaus atskirų atvejų pokyčio, asmenybės augimo, stengiamasi sudaryti tinkamas, palankias sąlygas kliento vystymuisi, mobilizuojant ir kryptingai nukreipiant paties gyventojo vidinius resursus problemoms, sunkumams įveikti, suteikti visiems vienodas galimybes savirealizacijai bei dalyvavimui Centro veikloje. Atsižvelgta į žmogaus individualumą, stengtasi suprasti asmenį jo situacijoje, priimti kitokį požiūrį. Tarpusavio santykiai buvo grindžiami tolerancija, pasitikėjimu ir pagarba kliento apsisprendimui siekiant užtikrinti saugumą, ramią senatvę, sukuriant harmoningą aplinką. Komandoje iššūkiai vertinami, kaip naujos galimybės kūrybiškai generuoti vertingas idėjas ir jas įgyvendinat kurti sėkmę, tobulėti profesinėje srityje. Pažangiu komandiniu darbu stengiamasi kelti socialinio darbuotojo prestižą visuomenėje.</w:t>
      </w:r>
    </w:p>
    <w:p w:rsidR="00C373D8" w:rsidRPr="00C373D8" w:rsidRDefault="00C373D8" w:rsidP="00C373D8">
      <w:pPr>
        <w:keepNext/>
        <w:spacing w:after="0" w:line="240" w:lineRule="auto"/>
        <w:jc w:val="center"/>
        <w:outlineLvl w:val="0"/>
        <w:rPr>
          <w:rFonts w:eastAsia="Times New Roman"/>
          <w:b/>
          <w:snapToGrid w:val="0"/>
          <w:szCs w:val="20"/>
        </w:rPr>
      </w:pPr>
    </w:p>
    <w:p w:rsidR="00C373D8" w:rsidRPr="00C373D8" w:rsidRDefault="00C373D8" w:rsidP="00C373D8">
      <w:pPr>
        <w:spacing w:after="0" w:line="240" w:lineRule="auto"/>
        <w:jc w:val="center"/>
        <w:rPr>
          <w:rFonts w:eastAsia="Times New Roman"/>
          <w:b/>
          <w:snapToGrid w:val="0"/>
          <w:szCs w:val="20"/>
        </w:rPr>
      </w:pPr>
      <w:bookmarkStart w:id="11" w:name="_Toc448233605"/>
      <w:bookmarkStart w:id="12" w:name="_Toc448234489"/>
      <w:bookmarkStart w:id="13" w:name="_Toc448234571"/>
      <w:bookmarkStart w:id="14" w:name="_Toc448234677"/>
      <w:bookmarkStart w:id="15" w:name="_Toc448234800"/>
      <w:bookmarkStart w:id="16" w:name="_Toc448235602"/>
      <w:bookmarkStart w:id="17" w:name="_Toc448235695"/>
      <w:bookmarkStart w:id="18" w:name="_Toc448236175"/>
      <w:bookmarkStart w:id="19" w:name="_Toc448385357"/>
      <w:bookmarkStart w:id="20" w:name="_Toc448385409"/>
      <w:bookmarkStart w:id="21" w:name="_Toc448386414"/>
      <w:bookmarkEnd w:id="1"/>
      <w:r w:rsidRPr="00C373D8">
        <w:rPr>
          <w:rFonts w:eastAsia="Times New Roman"/>
          <w:b/>
          <w:noProof/>
          <w:szCs w:val="24"/>
          <w:lang w:eastAsia="lt-LT"/>
        </w:rPr>
        <w:t>I</w:t>
      </w:r>
      <w:r w:rsidRPr="00C373D8">
        <w:rPr>
          <w:rFonts w:eastAsia="Times New Roman"/>
          <w:b/>
          <w:snapToGrid w:val="0"/>
          <w:szCs w:val="20"/>
        </w:rPr>
        <w:t>I SKYRIUS</w:t>
      </w:r>
    </w:p>
    <w:p w:rsidR="00C373D8" w:rsidRPr="00C373D8" w:rsidRDefault="00C373D8" w:rsidP="00C373D8">
      <w:pPr>
        <w:keepNext/>
        <w:spacing w:after="0" w:line="240" w:lineRule="auto"/>
        <w:jc w:val="center"/>
        <w:outlineLvl w:val="0"/>
        <w:rPr>
          <w:rFonts w:eastAsia="Times New Roman"/>
          <w:b/>
          <w:snapToGrid w:val="0"/>
          <w:szCs w:val="20"/>
        </w:rPr>
      </w:pPr>
      <w:r w:rsidRPr="00C373D8">
        <w:rPr>
          <w:rFonts w:eastAsia="Times New Roman"/>
          <w:b/>
          <w:snapToGrid w:val="0"/>
          <w:szCs w:val="20"/>
        </w:rPr>
        <w:t>BENDRŲJŲ IR SPECIALIŲJŲ SOCIALINIŲ PASLAUGŲ PADALINYS</w:t>
      </w:r>
      <w:bookmarkEnd w:id="11"/>
      <w:bookmarkEnd w:id="12"/>
      <w:bookmarkEnd w:id="13"/>
      <w:bookmarkEnd w:id="14"/>
      <w:bookmarkEnd w:id="15"/>
      <w:bookmarkEnd w:id="16"/>
      <w:bookmarkEnd w:id="17"/>
      <w:bookmarkEnd w:id="18"/>
      <w:bookmarkEnd w:id="19"/>
      <w:bookmarkEnd w:id="20"/>
      <w:bookmarkEnd w:id="21"/>
    </w:p>
    <w:p w:rsidR="00C373D8" w:rsidRPr="00C373D8" w:rsidRDefault="00C373D8" w:rsidP="00C373D8">
      <w:pPr>
        <w:keepNext/>
        <w:spacing w:after="0" w:line="240" w:lineRule="auto"/>
        <w:outlineLvl w:val="0"/>
        <w:rPr>
          <w:rFonts w:eastAsia="Times New Roman"/>
          <w:b/>
          <w:snapToGrid w:val="0"/>
          <w:szCs w:val="20"/>
        </w:rPr>
      </w:pPr>
    </w:p>
    <w:p w:rsidR="00C373D8" w:rsidRPr="00C373D8" w:rsidRDefault="00C373D8" w:rsidP="00C373D8">
      <w:pPr>
        <w:spacing w:after="0" w:line="240" w:lineRule="auto"/>
        <w:ind w:firstLine="851"/>
        <w:jc w:val="center"/>
        <w:rPr>
          <w:rFonts w:eastAsia="Times New Roman"/>
          <w:b/>
          <w:color w:val="000000"/>
          <w:szCs w:val="24"/>
          <w:lang w:eastAsia="lt-LT"/>
        </w:rPr>
      </w:pPr>
      <w:r w:rsidRPr="00C373D8">
        <w:rPr>
          <w:rFonts w:eastAsia="Times New Roman"/>
          <w:b/>
          <w:color w:val="000000"/>
          <w:szCs w:val="24"/>
          <w:lang w:eastAsia="lt-LT"/>
        </w:rPr>
        <w:t>Bendrosios paslaugos</w:t>
      </w:r>
    </w:p>
    <w:p w:rsidR="00C373D8" w:rsidRPr="00C373D8" w:rsidRDefault="00C373D8" w:rsidP="00C373D8">
      <w:pPr>
        <w:spacing w:after="0" w:line="240" w:lineRule="auto"/>
        <w:ind w:firstLine="851"/>
        <w:jc w:val="center"/>
        <w:rPr>
          <w:rFonts w:eastAsia="Times New Roman"/>
          <w:b/>
          <w:i/>
          <w:color w:val="000000"/>
          <w:szCs w:val="24"/>
          <w:lang w:eastAsia="lt-LT"/>
        </w:rPr>
      </w:pPr>
    </w:p>
    <w:p w:rsidR="00C373D8" w:rsidRPr="00C373D8" w:rsidRDefault="00C373D8" w:rsidP="00C373D8">
      <w:pPr>
        <w:spacing w:after="0" w:line="360" w:lineRule="auto"/>
        <w:ind w:firstLine="851"/>
        <w:jc w:val="both"/>
        <w:rPr>
          <w:rFonts w:eastAsia="Times New Roman"/>
          <w:szCs w:val="24"/>
          <w:lang w:eastAsia="lt-LT"/>
        </w:rPr>
      </w:pPr>
      <w:r w:rsidRPr="00C373D8">
        <w:rPr>
          <w:rFonts w:eastAsia="Times New Roman"/>
          <w:color w:val="000000"/>
          <w:szCs w:val="24"/>
          <w:lang w:eastAsia="lt-LT"/>
        </w:rPr>
        <w:t>Į Kupiškio socialinių paslaugų centro bendrųjų ir specialiųjų socialinių paslaugų padalinį (toliau - padalinys), kaip paslaugų teikėją, kreipėsi įvairių socialinių sluoksnių asmenys: vieniši ir neįgalūs senyvo amžiaus, suaugę asmenys su negalia, pensinio amžiaus asmenys ir jų šeimos, globėjai, socialinės rizikos suaugę asmenys ir jų šeimos, benamiai, bedarbiai, krizinėse situacijose atsidūrę asmenys ir jų šeimos, socialinės rizikos šeimos ir vaikai, socialiai remtini asmenys ir kiti asmenys atsidūrę probleminėje situacijoje ir kuriems reikėjo pagalbos sprendžiant įvairias materialines, teisines, sveikatos, buitines problemas, tvarkant dokumentus, tarpininkaujant tarp institucijų atskirų specialistų ir kita.</w:t>
      </w:r>
    </w:p>
    <w:p w:rsidR="00C373D8" w:rsidRPr="00C373D8" w:rsidRDefault="00C373D8" w:rsidP="00C373D8">
      <w:pPr>
        <w:spacing w:after="0" w:line="360" w:lineRule="auto"/>
        <w:ind w:firstLine="851"/>
        <w:jc w:val="both"/>
        <w:rPr>
          <w:rFonts w:eastAsia="Times New Roman"/>
          <w:color w:val="000000"/>
          <w:szCs w:val="24"/>
          <w:lang w:eastAsia="lt-LT"/>
        </w:rPr>
      </w:pPr>
      <w:bookmarkStart w:id="22" w:name="_Toc448236177"/>
      <w:bookmarkStart w:id="23" w:name="_Toc448385359"/>
      <w:bookmarkStart w:id="24" w:name="_Toc448385411"/>
      <w:bookmarkStart w:id="25" w:name="_Toc448386416"/>
      <w:r w:rsidRPr="00C373D8">
        <w:rPr>
          <w:rFonts w:eastAsia="Times New Roman"/>
          <w:b/>
          <w:bCs/>
          <w:i/>
          <w:noProof/>
          <w:szCs w:val="24"/>
          <w:lang w:eastAsia="lt-LT"/>
        </w:rPr>
        <w:t>Informavimo ir konsultavimo paslaugos</w:t>
      </w:r>
      <w:bookmarkEnd w:id="22"/>
      <w:bookmarkEnd w:id="23"/>
      <w:bookmarkEnd w:id="24"/>
      <w:bookmarkEnd w:id="25"/>
      <w:r w:rsidRPr="00C373D8">
        <w:rPr>
          <w:rFonts w:eastAsia="Times New Roman"/>
          <w:noProof/>
          <w:szCs w:val="24"/>
          <w:lang w:eastAsia="lt-LT"/>
        </w:rPr>
        <w:t xml:space="preserve"> </w:t>
      </w:r>
      <w:r w:rsidRPr="00C373D8">
        <w:rPr>
          <w:szCs w:val="24"/>
        </w:rPr>
        <w:t xml:space="preserve">teiktos </w:t>
      </w:r>
      <w:r w:rsidRPr="00C373D8">
        <w:rPr>
          <w:rFonts w:eastAsia="Times New Roman"/>
          <w:noProof/>
          <w:szCs w:val="24"/>
          <w:lang w:eastAsia="lt-LT"/>
        </w:rPr>
        <w:t xml:space="preserve">socialinių darbuotojų paslaugos </w:t>
      </w:r>
      <w:r w:rsidRPr="00C373D8">
        <w:rPr>
          <w:szCs w:val="24"/>
        </w:rPr>
        <w:t xml:space="preserve">asmeniui (šeimai). Buvo analizuojama asmens (šeimos) probleminės situacijos ir ieškoma veiksmingų problemos sprendimo būdų. Per </w:t>
      </w:r>
      <w:r w:rsidRPr="00C373D8">
        <w:rPr>
          <w:rFonts w:eastAsia="Times New Roman"/>
          <w:color w:val="000000"/>
          <w:szCs w:val="24"/>
          <w:lang w:eastAsia="lt-LT"/>
        </w:rPr>
        <w:t xml:space="preserve">2019 metus informavimo, konsultavimo paslaugų buvo suteikta </w:t>
      </w:r>
      <w:bookmarkStart w:id="26" w:name="_Toc448236178"/>
      <w:r w:rsidRPr="00C373D8">
        <w:rPr>
          <w:rFonts w:eastAsia="Times New Roman"/>
          <w:color w:val="000000"/>
          <w:szCs w:val="24"/>
          <w:lang w:eastAsia="lt-LT"/>
        </w:rPr>
        <w:t>2548</w:t>
      </w:r>
    </w:p>
    <w:p w:rsidR="00C373D8" w:rsidRPr="00C373D8" w:rsidRDefault="00C373D8" w:rsidP="00C373D8">
      <w:pPr>
        <w:spacing w:after="0" w:line="360" w:lineRule="auto"/>
        <w:ind w:firstLine="851"/>
        <w:jc w:val="both"/>
        <w:rPr>
          <w:rFonts w:eastAsia="Times New Roman"/>
          <w:noProof/>
          <w:szCs w:val="24"/>
          <w:lang w:eastAsia="lt-LT"/>
        </w:rPr>
      </w:pPr>
      <w:bookmarkStart w:id="27" w:name="_Toc448385360"/>
      <w:bookmarkStart w:id="28" w:name="_Toc448385412"/>
      <w:bookmarkStart w:id="29" w:name="_Toc448386417"/>
      <w:r w:rsidRPr="00C373D8">
        <w:rPr>
          <w:rFonts w:eastAsia="Times New Roman"/>
          <w:b/>
          <w:bCs/>
          <w:i/>
          <w:noProof/>
          <w:szCs w:val="24"/>
          <w:lang w:eastAsia="lt-LT"/>
        </w:rPr>
        <w:lastRenderedPageBreak/>
        <w:t>Tarpininkavimo ir atstovavimo paslaugos</w:t>
      </w:r>
      <w:bookmarkEnd w:id="26"/>
      <w:bookmarkEnd w:id="27"/>
      <w:bookmarkEnd w:id="28"/>
      <w:bookmarkEnd w:id="29"/>
      <w:r w:rsidRPr="00C373D8">
        <w:rPr>
          <w:rFonts w:eastAsia="Times New Roman"/>
          <w:noProof/>
          <w:szCs w:val="24"/>
          <w:lang w:eastAsia="lt-LT"/>
        </w:rPr>
        <w:t xml:space="preserve"> teiktos tais atvejais, kai asmuo dėl sveikatos būklės ar kitų priežasčių nepajėgus savarankiškai išspręsti iškilusių socialinių problemų. Atlikdami tarpininkavimo ir atstovavimo funkciją socialiniai darbuotojai bendradarbiavo su policijos pareigūnais, sveikatos priežiūros, socialinės paramos, Vaiko teisių apsaugos, savivaldybės administracijos ir kt. įstaigų, organizacijų ir institucijų specialistais. Ataskaitiniais metais suteikta 1329.</w:t>
      </w:r>
    </w:p>
    <w:p w:rsidR="00C373D8" w:rsidRPr="00C373D8" w:rsidRDefault="00C373D8" w:rsidP="00C373D8">
      <w:pPr>
        <w:spacing w:after="0" w:line="360" w:lineRule="auto"/>
        <w:ind w:firstLine="851"/>
        <w:jc w:val="both"/>
        <w:rPr>
          <w:rFonts w:eastAsia="Times New Roman"/>
          <w:noProof/>
          <w:szCs w:val="24"/>
          <w:lang w:eastAsia="lt-LT"/>
        </w:rPr>
      </w:pPr>
      <w:bookmarkStart w:id="30" w:name="_Toc448236179"/>
      <w:bookmarkStart w:id="31" w:name="_Toc448385361"/>
      <w:bookmarkStart w:id="32" w:name="_Toc448385413"/>
      <w:bookmarkStart w:id="33" w:name="_Toc448386418"/>
      <w:r w:rsidRPr="00C373D8">
        <w:rPr>
          <w:rFonts w:eastAsia="Times New Roman"/>
          <w:b/>
          <w:bCs/>
          <w:i/>
          <w:noProof/>
          <w:szCs w:val="24"/>
          <w:lang w:eastAsia="lt-LT"/>
        </w:rPr>
        <w:t>Maitinimo organizavimo paslaugos</w:t>
      </w:r>
      <w:bookmarkEnd w:id="30"/>
      <w:bookmarkEnd w:id="31"/>
      <w:bookmarkEnd w:id="32"/>
      <w:bookmarkEnd w:id="33"/>
      <w:r w:rsidRPr="00C373D8">
        <w:rPr>
          <w:rFonts w:eastAsia="Times New Roman"/>
          <w:bCs/>
          <w:noProof/>
          <w:szCs w:val="24"/>
          <w:lang w:eastAsia="lt-LT"/>
        </w:rPr>
        <w:t xml:space="preserve"> </w:t>
      </w:r>
      <w:r w:rsidRPr="00C373D8">
        <w:rPr>
          <w:rFonts w:eastAsia="Times New Roman"/>
          <w:noProof/>
          <w:szCs w:val="24"/>
          <w:lang w:eastAsia="lt-LT"/>
        </w:rPr>
        <w:t xml:space="preserve">buvo teikiamos socialiai remtiniems asmenims gyvenantiems ne tik Kupiškio mieste, bet ir rajone, skiriant išmokas maisto produktams pirkti iš savivaldybės biudžeto lėšų. Šia paslauga naudojosi miesto ir visų seniūnijų mažas pajamas gaunantys senatvės pensininkai, suaugę neįgalūs asmenys ir kiti socialiai remtini asmenys, kuriems dėl objektyvių priežasčių nepakako lėšų maisto produktams nusipirkti. Ataskaitiniais metais suteikta šių paslaugų </w:t>
      </w:r>
      <w:r w:rsidRPr="00C373D8">
        <w:rPr>
          <w:rFonts w:eastAsia="Times New Roman"/>
          <w:noProof/>
          <w:color w:val="000000"/>
          <w:szCs w:val="24"/>
          <w:lang w:eastAsia="lt-LT"/>
        </w:rPr>
        <w:t>717</w:t>
      </w:r>
      <w:r w:rsidRPr="00C373D8">
        <w:rPr>
          <w:rFonts w:eastAsia="Times New Roman"/>
          <w:noProof/>
          <w:szCs w:val="24"/>
          <w:lang w:eastAsia="lt-LT"/>
        </w:rPr>
        <w:t xml:space="preserve"> kartai.</w:t>
      </w:r>
    </w:p>
    <w:p w:rsidR="00C373D8" w:rsidRPr="00C373D8" w:rsidRDefault="00C373D8" w:rsidP="00C373D8">
      <w:pPr>
        <w:spacing w:after="0" w:line="360" w:lineRule="auto"/>
        <w:ind w:firstLine="851"/>
        <w:jc w:val="both"/>
        <w:rPr>
          <w:rFonts w:eastAsia="Times New Roman"/>
          <w:noProof/>
          <w:color w:val="000000"/>
          <w:szCs w:val="24"/>
          <w:lang w:eastAsia="lt-LT"/>
        </w:rPr>
      </w:pPr>
      <w:bookmarkStart w:id="34" w:name="_Toc448236180"/>
      <w:bookmarkStart w:id="35" w:name="_Toc448385362"/>
      <w:bookmarkStart w:id="36" w:name="_Toc448385414"/>
      <w:bookmarkStart w:id="37" w:name="_Toc448386419"/>
      <w:r w:rsidRPr="00C373D8">
        <w:rPr>
          <w:rFonts w:eastAsia="Times New Roman"/>
          <w:b/>
          <w:bCs/>
          <w:i/>
          <w:noProof/>
          <w:szCs w:val="24"/>
          <w:lang w:eastAsia="lt-LT"/>
        </w:rPr>
        <w:t>Rajono gyventojų aprūpinimo techninės pagalbos priemonėmis paslaugos</w:t>
      </w:r>
      <w:r w:rsidRPr="00C373D8">
        <w:rPr>
          <w:rFonts w:eastAsia="Times New Roman"/>
          <w:b/>
          <w:bCs/>
          <w:noProof/>
          <w:szCs w:val="24"/>
          <w:lang w:eastAsia="lt-LT"/>
        </w:rPr>
        <w:t>.</w:t>
      </w:r>
      <w:bookmarkEnd w:id="34"/>
      <w:bookmarkEnd w:id="35"/>
      <w:bookmarkEnd w:id="36"/>
      <w:bookmarkEnd w:id="37"/>
      <w:r w:rsidRPr="00C373D8">
        <w:rPr>
          <w:rFonts w:eastAsia="Times New Roman"/>
          <w:noProof/>
          <w:szCs w:val="24"/>
          <w:lang w:eastAsia="lt-LT"/>
        </w:rPr>
        <w:t xml:space="preserve"> Bendrųjų socialinių paslaugų padaliniui skirta - techninės pagalbos priemonėmis aprūpinimo, išdavimo, šių priemonių surinkimo (grąžinimo) rajono gyventojams funkcija. Padalinyje buvo išduodamos techninės pagalbos priemonės rajone gyvenantiems asmenims, kuriems nustatytas neįgalumas arba specialiųjų poreikių lygis. </w:t>
      </w:r>
      <w:bookmarkStart w:id="38" w:name="_Hlk508266757"/>
      <w:r w:rsidRPr="00C373D8">
        <w:rPr>
          <w:rFonts w:eastAsia="Times New Roman"/>
          <w:noProof/>
          <w:szCs w:val="24"/>
          <w:lang w:eastAsia="lt-LT"/>
        </w:rPr>
        <w:t xml:space="preserve">2019 metais techninės pagalbos priemonių gauta už </w:t>
      </w:r>
      <w:r w:rsidRPr="00C373D8">
        <w:rPr>
          <w:rFonts w:eastAsia="Times New Roman"/>
          <w:noProof/>
          <w:color w:val="000000"/>
          <w:szCs w:val="24"/>
          <w:lang w:eastAsia="lt-LT"/>
        </w:rPr>
        <w:t xml:space="preserve">2162,77 </w:t>
      </w:r>
      <w:r w:rsidRPr="00C373D8">
        <w:rPr>
          <w:rFonts w:eastAsia="Times New Roman"/>
          <w:noProof/>
          <w:szCs w:val="24"/>
          <w:lang w:eastAsia="lt-LT"/>
        </w:rPr>
        <w:t>eurus</w:t>
      </w:r>
      <w:bookmarkStart w:id="39" w:name="_Toc448236181"/>
      <w:bookmarkStart w:id="40" w:name="_Toc448385363"/>
      <w:bookmarkStart w:id="41" w:name="_Toc448385415"/>
      <w:bookmarkStart w:id="42" w:name="_Toc448386420"/>
      <w:r w:rsidRPr="00C373D8">
        <w:rPr>
          <w:rFonts w:eastAsia="Times New Roman"/>
          <w:noProof/>
          <w:szCs w:val="24"/>
          <w:lang w:eastAsia="lt-LT"/>
        </w:rPr>
        <w:t xml:space="preserve">. Paslaugų buvo suteikta </w:t>
      </w:r>
      <w:r w:rsidRPr="00C373D8">
        <w:rPr>
          <w:rFonts w:eastAsia="Times New Roman"/>
          <w:noProof/>
          <w:color w:val="000000"/>
          <w:szCs w:val="24"/>
          <w:lang w:eastAsia="lt-LT"/>
        </w:rPr>
        <w:t>211 paslaugomis pasinaudojo 141 asmenys.</w:t>
      </w:r>
    </w:p>
    <w:bookmarkEnd w:id="38"/>
    <w:p w:rsidR="00C373D8" w:rsidRPr="00C373D8" w:rsidRDefault="00C373D8" w:rsidP="00C373D8">
      <w:pPr>
        <w:spacing w:after="0" w:line="360" w:lineRule="auto"/>
        <w:ind w:firstLine="851"/>
        <w:jc w:val="both"/>
        <w:rPr>
          <w:rFonts w:eastAsia="Times New Roman"/>
          <w:noProof/>
          <w:szCs w:val="24"/>
          <w:lang w:eastAsia="lt-LT"/>
        </w:rPr>
      </w:pPr>
      <w:r w:rsidRPr="00C373D8">
        <w:rPr>
          <w:rFonts w:eastAsia="Times New Roman"/>
          <w:b/>
          <w:bCs/>
          <w:i/>
          <w:noProof/>
          <w:szCs w:val="24"/>
          <w:lang w:eastAsia="lt-LT"/>
        </w:rPr>
        <w:t>Transporto paslaugų organizavimas ir teikimas.</w:t>
      </w:r>
      <w:bookmarkEnd w:id="39"/>
      <w:bookmarkEnd w:id="40"/>
      <w:bookmarkEnd w:id="41"/>
      <w:bookmarkEnd w:id="42"/>
      <w:r w:rsidRPr="00C373D8">
        <w:rPr>
          <w:rFonts w:eastAsia="Times New Roman"/>
          <w:noProof/>
          <w:szCs w:val="24"/>
          <w:lang w:eastAsia="lt-LT"/>
        </w:rPr>
        <w:t xml:space="preserve"> Transporto paslaugos teikiamos neįgaliems asmenims, kurie turi nustatytus </w:t>
      </w:r>
      <w:r w:rsidRPr="00C373D8">
        <w:rPr>
          <w:rFonts w:eastAsia="Times New Roman"/>
          <w:noProof/>
          <w:color w:val="333333"/>
          <w:szCs w:val="24"/>
          <w:lang w:eastAsia="lt-LT"/>
        </w:rPr>
        <w:t>didelių ar vidutinių specialių poreikių lygį, t.y. neįgalieji, neįgalieji turintys judėjimo funkcijų sutrikimus, negalintys naudotis visuomeniniu transportu, neįgalūs vaikai su fizine, proto ar kompleksine negalia, kiti materialinių sunkumų turintys asmenys, sergantys sunkiomis ligomis, po traumų, sužeidimų.</w:t>
      </w:r>
      <w:r w:rsidRPr="00C373D8">
        <w:rPr>
          <w:rFonts w:eastAsia="Times New Roman"/>
          <w:noProof/>
          <w:szCs w:val="24"/>
          <w:lang w:eastAsia="lt-LT"/>
        </w:rPr>
        <w:t xml:space="preserve"> Per 2019 metus transporto paslaugų suteikta 325 kartų, 302 asmenims.  </w:t>
      </w:r>
      <w:bookmarkStart w:id="43" w:name="_Toc448236182"/>
      <w:bookmarkStart w:id="44" w:name="_Toc448385364"/>
      <w:bookmarkStart w:id="45" w:name="_Toc448385416"/>
      <w:bookmarkStart w:id="46" w:name="_Toc448386421"/>
    </w:p>
    <w:p w:rsidR="00C373D8" w:rsidRPr="00C373D8" w:rsidRDefault="00C373D8" w:rsidP="00C373D8">
      <w:pPr>
        <w:spacing w:after="0" w:line="360" w:lineRule="auto"/>
        <w:ind w:firstLine="851"/>
        <w:jc w:val="both"/>
        <w:rPr>
          <w:rFonts w:eastAsia="Times New Roman"/>
          <w:noProof/>
          <w:szCs w:val="24"/>
          <w:lang w:eastAsia="lt-LT"/>
        </w:rPr>
      </w:pPr>
      <w:r w:rsidRPr="00C373D8">
        <w:rPr>
          <w:rFonts w:eastAsia="Times New Roman"/>
          <w:b/>
          <w:bCs/>
          <w:i/>
          <w:noProof/>
          <w:szCs w:val="24"/>
          <w:lang w:eastAsia="lt-LT"/>
        </w:rPr>
        <w:t>Asmens higienos ir priežiūros paslaugos.</w:t>
      </w:r>
      <w:bookmarkEnd w:id="43"/>
      <w:bookmarkEnd w:id="44"/>
      <w:bookmarkEnd w:id="45"/>
      <w:bookmarkEnd w:id="46"/>
      <w:r w:rsidRPr="00C373D8">
        <w:rPr>
          <w:rFonts w:eastAsia="Times New Roman"/>
          <w:noProof/>
          <w:szCs w:val="24"/>
          <w:lang w:eastAsia="lt-LT"/>
        </w:rPr>
        <w:t xml:space="preserve"> Bendroji socialinė paslauga – asmens higienos ir priežiūros paslaugos (dušo ir skalbimo) buvo teikiamos dviejose rajono teritorijose - Šimonių ir Skapiškio seniūnijos gyventojams. Pagrindinai teikiamomis paslaugomis naudojosi: socialinės rizikos vaikai ir jų šeimos, neįgalūs asmenys ir jų šeimos nariai, senyvo amžiaus asmenys bei asmenys neturintis pragyvenimo šaltinio. Dėl gaunamų menkų pajamų, paslaugos teiktos nemokamai. Per 2019 metus Šimonių ir Skapiškio seniūnijose skalbimo ir maudymo paslaugomis pasinaudota 624 kartus.</w:t>
      </w:r>
    </w:p>
    <w:p w:rsidR="00C373D8" w:rsidRPr="00C373D8" w:rsidRDefault="00C373D8" w:rsidP="00C373D8">
      <w:pPr>
        <w:spacing w:after="0" w:line="360" w:lineRule="auto"/>
        <w:ind w:firstLine="851"/>
        <w:jc w:val="both"/>
        <w:rPr>
          <w:rFonts w:eastAsia="Times New Roman"/>
          <w:noProof/>
          <w:szCs w:val="24"/>
          <w:lang w:eastAsia="lt-LT"/>
        </w:rPr>
      </w:pPr>
      <w:bookmarkStart w:id="47" w:name="_Toc448236183"/>
      <w:bookmarkStart w:id="48" w:name="_Toc448385365"/>
      <w:bookmarkStart w:id="49" w:name="_Toc448385417"/>
      <w:bookmarkStart w:id="50" w:name="_Toc448386422"/>
      <w:r w:rsidRPr="00C373D8">
        <w:rPr>
          <w:rFonts w:eastAsia="Times New Roman"/>
          <w:b/>
          <w:bCs/>
          <w:i/>
          <w:noProof/>
          <w:szCs w:val="24"/>
          <w:lang w:eastAsia="lt-LT"/>
        </w:rPr>
        <w:t>Aprūpinimo būtiniausiais daiktais (drabužiais, avalyne) paslaugo</w:t>
      </w:r>
      <w:r w:rsidRPr="00C373D8">
        <w:rPr>
          <w:rFonts w:eastAsia="Times New Roman"/>
          <w:b/>
          <w:bCs/>
          <w:noProof/>
          <w:szCs w:val="24"/>
          <w:lang w:eastAsia="lt-LT"/>
        </w:rPr>
        <w:t>s.</w:t>
      </w:r>
      <w:bookmarkEnd w:id="47"/>
      <w:bookmarkEnd w:id="48"/>
      <w:bookmarkEnd w:id="49"/>
      <w:bookmarkEnd w:id="50"/>
      <w:r w:rsidRPr="00C373D8">
        <w:rPr>
          <w:rFonts w:eastAsia="Times New Roman"/>
          <w:noProof/>
          <w:szCs w:val="24"/>
          <w:lang w:eastAsia="lt-LT"/>
        </w:rPr>
        <w:t xml:space="preserve"> Ši paslauga teikiama aprūpinant asmenis drabužiais, avalyne ar kitais reikmenimis (baldais, buitine technika, maisto produktais ir kita), kuri dovanojimo pagrindu gaunama iš įstaigų, organizacijų ar pavienių asmenų ir </w:t>
      </w:r>
      <w:r w:rsidRPr="00C373D8">
        <w:rPr>
          <w:rFonts w:eastAsia="Times New Roman"/>
          <w:noProof/>
          <w:szCs w:val="24"/>
          <w:lang w:eastAsia="lt-LT"/>
        </w:rPr>
        <w:lastRenderedPageBreak/>
        <w:t xml:space="preserve">ji išdalinama tiems asmenims, kuriems labiausiai jos reikia. Parama daiktais  per 2019 metus suteikta </w:t>
      </w:r>
      <w:r w:rsidRPr="00C373D8">
        <w:rPr>
          <w:rFonts w:eastAsia="Times New Roman"/>
          <w:noProof/>
          <w:color w:val="000000"/>
          <w:szCs w:val="24"/>
          <w:lang w:eastAsia="lt-LT"/>
        </w:rPr>
        <w:t>27</w:t>
      </w:r>
      <w:r w:rsidRPr="00C373D8">
        <w:rPr>
          <w:rFonts w:eastAsia="Times New Roman"/>
          <w:noProof/>
          <w:szCs w:val="24"/>
          <w:lang w:eastAsia="lt-LT"/>
        </w:rPr>
        <w:t xml:space="preserve"> asmenims iš šeimų, kurioms teikiamos socialinių įgūdžių ugdymo ir palaikymo paslaugos. </w:t>
      </w:r>
      <w:bookmarkStart w:id="51" w:name="_Toc448236184"/>
      <w:bookmarkStart w:id="52" w:name="_Toc448385366"/>
      <w:bookmarkStart w:id="53" w:name="_Toc448385418"/>
      <w:bookmarkStart w:id="54" w:name="_Toc448386423"/>
    </w:p>
    <w:p w:rsidR="00C373D8" w:rsidRPr="00C373D8" w:rsidRDefault="00C373D8" w:rsidP="00C373D8">
      <w:pPr>
        <w:spacing w:after="0" w:line="360" w:lineRule="auto"/>
        <w:ind w:firstLine="851"/>
        <w:jc w:val="both"/>
        <w:rPr>
          <w:rFonts w:eastAsia="Times New Roman"/>
          <w:noProof/>
          <w:szCs w:val="24"/>
          <w:lang w:eastAsia="lt-LT"/>
        </w:rPr>
      </w:pPr>
      <w:r w:rsidRPr="00C373D8">
        <w:rPr>
          <w:rFonts w:eastAsia="Times New Roman"/>
          <w:noProof/>
          <w:szCs w:val="24"/>
          <w:lang w:eastAsia="lt-LT"/>
        </w:rPr>
        <w:t>Per 2019 metus priimta prašymų iš miesto gyventojų paramai gauti iš ES struktūrinių fondų ir vienakrtinei socialinei pašalpai 590, suteikta pslaugų 590. Ištirtos miesto gyventojų buities ir gyvenimo sąlygos 931, suteikta paslaugų 931. Išpildytos vaikų „ Kalėdinės svajonės“ 22 šeimų vaikams.</w:t>
      </w:r>
    </w:p>
    <w:p w:rsidR="00C373D8" w:rsidRPr="00C373D8" w:rsidRDefault="00C373D8" w:rsidP="00C373D8">
      <w:pPr>
        <w:spacing w:after="0" w:line="360" w:lineRule="auto"/>
        <w:ind w:firstLine="851"/>
        <w:jc w:val="both"/>
        <w:rPr>
          <w:color w:val="000000"/>
          <w:szCs w:val="24"/>
        </w:rPr>
      </w:pPr>
      <w:r w:rsidRPr="00C373D8">
        <w:rPr>
          <w:color w:val="000000"/>
        </w:rPr>
        <w:t xml:space="preserve">2019 m. tęsiamas </w:t>
      </w:r>
      <w:r w:rsidRPr="00C373D8">
        <w:rPr>
          <w:b/>
          <w:i/>
          <w:color w:val="000000"/>
        </w:rPr>
        <w:t>papildomųjų priemonių projektas</w:t>
      </w:r>
      <w:r w:rsidRPr="00C373D8">
        <w:rPr>
          <w:color w:val="000000"/>
        </w:rPr>
        <w:t>, kuriuo siekiama maisto produktų ir higienos prekių skirstymą iš ES investicinių fondų papildyti tokiomis veiklomis, kurios mažintų socialinę atskirtį ir (ar) ryžtingiau kovotų su socialinėmis nelaimėmis.</w:t>
      </w:r>
      <w:r w:rsidRPr="00C373D8">
        <w:rPr>
          <w:color w:val="000000"/>
          <w:szCs w:val="24"/>
        </w:rPr>
        <w:t xml:space="preserve"> Papildančiomis priemonėmis (veiklomis) yra laikomi įvairios rekomendacijos ir konsultacijos – subalansuotos mitybos, biudžeto valdymo klausimais; teisinė, medicininė, psichologo pagalba; įvairūs organizuojami mokymai (kursai) – maisto gamybos tema, psichologiniai/emociniai mokymai, rankdarbių gamyba, motyvacijos/savivertės; užimtumas vaikams: dienos stovykla, po pamokinė veikla, išvykos, papildomi mokymai ir kt. Kupiškio socialinių paslaugų centras per 2019 m. spalio – gruodžio mėnesius įgyvendino 5 veiklas, skirtas labiausiai skurstantiems, neįgaliesiems Kupiškio rajono gyventojams, bei jų šeimos nariams. 2019 m. spalio 31 d. edukacinis renginys Adomynės dvare, 2019 m. lapkričio 26-28 d. Užimtumo ir socialinių įgūdžių ugdymo programa „ Kalėdinės dirbtuvėlės“ : Kupiškio technologijos ir verslo mokykloje organizuotas edukacinių renginių ciklas - Kalėdinių pyragų kepimo pamokos, 2019 m. gruodžio 2-4 d. „Švęski Taip“ erdvėje organizuotas „ Tradicinio stalo ruošimas“ , 2019 m. gruodžio 9 d. Kupiškio kultūros centro vitražų salėje psichologo Vaido Arvasavičiaus paskaita „ Auklėjimo mitai, klaidos ir alternatyvos“, 2019 m. gruodžio 11 d. Kupiškio kultūros centro vitražų salėje kalėdinė šventė „ Kalėdų senelio sutikimas“. </w:t>
      </w:r>
      <w:bookmarkStart w:id="55" w:name="_Toc448233607"/>
      <w:bookmarkStart w:id="56" w:name="_Toc448234491"/>
      <w:bookmarkStart w:id="57" w:name="_Toc448234573"/>
      <w:bookmarkStart w:id="58" w:name="_Toc448234679"/>
      <w:bookmarkStart w:id="59" w:name="_Toc448234802"/>
      <w:bookmarkStart w:id="60" w:name="_Toc448235604"/>
      <w:bookmarkStart w:id="61" w:name="_Toc448235697"/>
      <w:bookmarkStart w:id="62" w:name="_Toc448236185"/>
      <w:bookmarkStart w:id="63" w:name="_Toc448385367"/>
      <w:bookmarkStart w:id="64" w:name="_Toc448385419"/>
      <w:bookmarkStart w:id="65" w:name="_Toc448386424"/>
      <w:bookmarkStart w:id="66" w:name="_Hlk508016820"/>
      <w:bookmarkEnd w:id="51"/>
      <w:bookmarkEnd w:id="52"/>
      <w:bookmarkEnd w:id="53"/>
      <w:bookmarkEnd w:id="54"/>
    </w:p>
    <w:p w:rsidR="00C373D8" w:rsidRPr="00C373D8" w:rsidRDefault="00C373D8" w:rsidP="00C373D8">
      <w:pPr>
        <w:keepNext/>
        <w:tabs>
          <w:tab w:val="center" w:pos="4819"/>
        </w:tabs>
        <w:spacing w:after="0" w:line="360" w:lineRule="auto"/>
        <w:ind w:firstLine="851"/>
        <w:outlineLvl w:val="1"/>
        <w:rPr>
          <w:rFonts w:eastAsia="Times New Roman"/>
          <w:b/>
          <w:bCs/>
          <w:iCs/>
          <w:color w:val="000000"/>
          <w:szCs w:val="24"/>
          <w:lang w:eastAsia="lt-LT"/>
        </w:rPr>
      </w:pPr>
      <w:r w:rsidRPr="00C373D8">
        <w:rPr>
          <w:rFonts w:eastAsia="Times New Roman"/>
          <w:b/>
          <w:bCs/>
          <w:iCs/>
          <w:color w:val="000000"/>
          <w:szCs w:val="24"/>
          <w:lang w:eastAsia="lt-LT"/>
        </w:rPr>
        <w:t>Specialiosios - socialinės priežiūros ir socialinės globos paslaugos</w:t>
      </w:r>
      <w:bookmarkEnd w:id="55"/>
      <w:bookmarkEnd w:id="56"/>
      <w:bookmarkEnd w:id="57"/>
      <w:bookmarkEnd w:id="58"/>
      <w:bookmarkEnd w:id="59"/>
      <w:bookmarkEnd w:id="60"/>
      <w:bookmarkEnd w:id="61"/>
      <w:bookmarkEnd w:id="62"/>
      <w:bookmarkEnd w:id="63"/>
      <w:bookmarkEnd w:id="64"/>
      <w:bookmarkEnd w:id="65"/>
    </w:p>
    <w:p w:rsidR="00C373D8" w:rsidRPr="00C373D8" w:rsidRDefault="00C373D8" w:rsidP="00C373D8">
      <w:pPr>
        <w:spacing w:after="0" w:line="360" w:lineRule="auto"/>
        <w:ind w:firstLine="851"/>
        <w:jc w:val="both"/>
        <w:rPr>
          <w:rFonts w:eastAsia="Times New Roman"/>
          <w:color w:val="000000"/>
          <w:szCs w:val="24"/>
          <w:lang w:eastAsia="lt-LT"/>
        </w:rPr>
      </w:pPr>
      <w:bookmarkStart w:id="67" w:name="_Hlk509927960"/>
      <w:bookmarkEnd w:id="66"/>
      <w:r w:rsidRPr="00C373D8">
        <w:rPr>
          <w:rFonts w:eastAsia="Times New Roman"/>
          <w:color w:val="000000"/>
          <w:szCs w:val="24"/>
          <w:lang w:eastAsia="lt-LT"/>
        </w:rPr>
        <w:t xml:space="preserve">Bendrųjų ir specialiųjų socialinių paslaugų padalinys </w:t>
      </w:r>
      <w:bookmarkEnd w:id="67"/>
      <w:r w:rsidRPr="00C373D8">
        <w:rPr>
          <w:rFonts w:eastAsia="Times New Roman"/>
          <w:color w:val="000000"/>
          <w:szCs w:val="24"/>
          <w:lang w:eastAsia="lt-LT"/>
        </w:rPr>
        <w:t>organizuoja ir teikia specialiąsias – socialinės priežiūros ir socialinės globos paslaugas asmens namuose tai pagalbą į namus, dienos socialinę globą, socialinių įgūdžių ugdymo ir palaikymo paslaugas, integralios pagalbos (globos ir slaugos) asmens namuose paslaugas, asmeninio asistento, socialinių įgūdžių ir palaikymo paslaugas.</w:t>
      </w:r>
      <w:r w:rsidRPr="00C373D8">
        <w:rPr>
          <w:shd w:val="clear" w:color="auto" w:fill="FFFFFF"/>
        </w:rPr>
        <w:t xml:space="preserve"> Specialiosios socialinės paslaugos yra visuma paslaugų, teikiamų asmeniui (šeimai), kurio gebėjimams savarankiškai rūpintis asmeniniu (šeimos) gyvenimu ir dalyvauti visuomenės gyvenime ugdyti ar kompensuoti bendrųjų socialinių paslaugų nepakanka. Specialiųjų socialinių paslaugų tikslas – grąžinti asmens (šeimos) gebėjimus pasirūpinti savimi ir integruotis į visuomenę ar tenkinti asmens gyvybinius poreikius teikiant kompleksinę pagalbą. Paslaugų teikimo trukmė / dažnumas priklauso nuo asmens (šeimos) socialinių paslaugų poreikio.</w:t>
      </w:r>
    </w:p>
    <w:p w:rsidR="00C373D8" w:rsidRPr="00C373D8" w:rsidRDefault="00C373D8" w:rsidP="00C373D8">
      <w:pPr>
        <w:spacing w:after="0" w:line="360" w:lineRule="auto"/>
        <w:ind w:firstLine="851"/>
        <w:jc w:val="both"/>
      </w:pPr>
      <w:bookmarkStart w:id="68" w:name="_Toc448236186"/>
      <w:bookmarkStart w:id="69" w:name="_Toc448385368"/>
      <w:bookmarkStart w:id="70" w:name="_Toc448385420"/>
      <w:bookmarkStart w:id="71" w:name="_Toc448386425"/>
      <w:r w:rsidRPr="00C373D8">
        <w:rPr>
          <w:rFonts w:eastAsia="Times New Roman"/>
          <w:b/>
          <w:bCs/>
          <w:i/>
          <w:szCs w:val="24"/>
          <w:lang w:eastAsia="lt-LT"/>
        </w:rPr>
        <w:t>Socialinės priežiūros - pagalbos į namus paslaugos</w:t>
      </w:r>
      <w:r w:rsidRPr="00C373D8">
        <w:rPr>
          <w:rFonts w:eastAsia="Times New Roman"/>
          <w:b/>
          <w:bCs/>
          <w:szCs w:val="24"/>
          <w:lang w:eastAsia="lt-LT"/>
        </w:rPr>
        <w:t>.</w:t>
      </w:r>
      <w:bookmarkEnd w:id="68"/>
      <w:bookmarkEnd w:id="69"/>
      <w:bookmarkEnd w:id="70"/>
      <w:bookmarkEnd w:id="71"/>
      <w:r w:rsidRPr="00C373D8">
        <w:rPr>
          <w:rFonts w:eastAsia="Times New Roman"/>
          <w:szCs w:val="24"/>
          <w:lang w:eastAsia="lt-LT"/>
        </w:rPr>
        <w:t xml:space="preserve"> </w:t>
      </w:r>
      <w:r w:rsidRPr="00C373D8">
        <w:rPr>
          <w:rFonts w:eastAsia="Times New Roman"/>
          <w:color w:val="000000"/>
          <w:szCs w:val="24"/>
          <w:lang w:eastAsia="lt-LT"/>
        </w:rPr>
        <w:t xml:space="preserve">Kupiškio socialinių paslaugų centras, planuodamas ir organizuodamas socialinių paslaugų teikimą Kupiškio rajono gyventojams </w:t>
      </w:r>
      <w:r w:rsidRPr="00C373D8">
        <w:rPr>
          <w:rFonts w:eastAsia="Times New Roman"/>
          <w:color w:val="000000"/>
          <w:szCs w:val="24"/>
          <w:lang w:eastAsia="lt-LT"/>
        </w:rPr>
        <w:lastRenderedPageBreak/>
        <w:t>orientuojasi į Lietuvos Respublikos socialinės apsaugos ir darbo ministerijos įgyvendinamą valstybės socialinių paslaugų politiką: nuolatos ir sistemingai gerina socialinių paslaugų prieinamumą ir įvairovę, didina nestacionarių socialinių paslaugų infrastuktūrą, kadangi tokios paslaugos yra pigesnės ir efektyvesnės.</w:t>
      </w:r>
    </w:p>
    <w:p w:rsidR="00C373D8" w:rsidRPr="00C373D8" w:rsidRDefault="00C373D8" w:rsidP="00C373D8">
      <w:pPr>
        <w:autoSpaceDE w:val="0"/>
        <w:autoSpaceDN w:val="0"/>
        <w:adjustRightInd w:val="0"/>
        <w:spacing w:after="0" w:line="360" w:lineRule="auto"/>
        <w:ind w:firstLine="1298"/>
        <w:jc w:val="both"/>
        <w:rPr>
          <w:rFonts w:eastAsia="Times New Roman"/>
          <w:color w:val="000000"/>
          <w:szCs w:val="24"/>
          <w:lang w:eastAsia="lt-LT"/>
        </w:rPr>
      </w:pPr>
    </w:p>
    <w:p w:rsidR="00C373D8" w:rsidRPr="00C373D8" w:rsidRDefault="00C373D8" w:rsidP="00C373D8">
      <w:pPr>
        <w:autoSpaceDE w:val="0"/>
        <w:autoSpaceDN w:val="0"/>
        <w:adjustRightInd w:val="0"/>
        <w:spacing w:after="0" w:line="360" w:lineRule="auto"/>
        <w:ind w:firstLine="851"/>
        <w:jc w:val="both"/>
        <w:rPr>
          <w:rFonts w:eastAsia="Times New Roman"/>
          <w:bCs/>
          <w:color w:val="000000"/>
          <w:szCs w:val="24"/>
          <w:lang w:eastAsia="lt-LT"/>
        </w:rPr>
      </w:pPr>
      <w:r w:rsidRPr="00C373D8">
        <w:rPr>
          <w:rFonts w:eastAsia="Times New Roman"/>
          <w:color w:val="000000"/>
          <w:szCs w:val="24"/>
          <w:lang w:eastAsia="lt-LT"/>
        </w:rPr>
        <w:t xml:space="preserve">Vyresnio amžiaus žmonės, netekę fizinio bei socialinio savarankiškumo yra priversti prašyti stacionarių socialinių paslaugų, nes savarankiškai gyventi savo namuose nebegali. Kaip alternatyva stacionariai globai yra </w:t>
      </w:r>
      <w:r w:rsidRPr="00C373D8">
        <w:rPr>
          <w:rFonts w:eastAsia="Times New Roman"/>
          <w:b/>
          <w:i/>
          <w:color w:val="000000"/>
          <w:szCs w:val="24"/>
          <w:lang w:eastAsia="lt-LT"/>
        </w:rPr>
        <w:t>socialinės priežiūros (pagalbos į namus) paslaugos ir dienos socialinės globos paslaugos namuose.</w:t>
      </w:r>
      <w:r w:rsidRPr="00C373D8">
        <w:rPr>
          <w:rFonts w:eastAsia="Times New Roman"/>
          <w:color w:val="000000"/>
          <w:szCs w:val="24"/>
          <w:lang w:eastAsia="lt-LT"/>
        </w:rPr>
        <w:t xml:space="preserve"> Minimos paslaugos </w:t>
      </w:r>
      <w:r w:rsidRPr="00C373D8">
        <w:rPr>
          <w:rFonts w:eastAsia="Times New Roman"/>
          <w:bCs/>
          <w:color w:val="000000"/>
          <w:szCs w:val="24"/>
          <w:lang w:eastAsia="lt-LT"/>
        </w:rPr>
        <w:t xml:space="preserve">teikiamos senyvo amžiaus asmenims ir suaugusiems neįgaliems asmenims. Į socialinių paslaugų sudėtį įeina tokios socialinio darbuotojo padėjėjo funkcijos kaip pagalba atliekant buitinius (tai bendras gyvenamojo būsto tvarkymas, grindų plovimas, kilimų išsiurbimas ir pan.), savitvarkos  funkcijas, siekiant ugdyti ir palaikyti asmens (šeimos) namų ūkio, biudžeto tvarkymo, pirkimo ir kitus kasdieniame gyvenime būtinus įgūdžius, padedančius užtikrinti kiek įmanoma didesnį asmens (šeimos) savarankiškumą; teikti su asmens higiena susijusias paslaugas (apsirengimas, skalbinių tvarkymas, maudymas, patalynės pervilkimas ir pan.); pagalba pasigaminant maistą ir maitinimo organizavimas, produktų iš parduotuvės parnešimas; kliento palydėjimas į gydymo, ar kitas įstaigas. </w:t>
      </w:r>
    </w:p>
    <w:p w:rsidR="00C373D8" w:rsidRPr="00C373D8" w:rsidRDefault="00C373D8" w:rsidP="00C373D8">
      <w:pPr>
        <w:spacing w:after="0" w:line="360" w:lineRule="auto"/>
        <w:ind w:firstLine="851"/>
        <w:jc w:val="both"/>
        <w:rPr>
          <w:rFonts w:eastAsia="Times New Roman"/>
          <w:szCs w:val="24"/>
          <w:lang w:eastAsia="lt-LT"/>
        </w:rPr>
      </w:pPr>
      <w:r w:rsidRPr="00C373D8">
        <w:rPr>
          <w:rFonts w:eastAsia="Times New Roman"/>
          <w:szCs w:val="24"/>
          <w:lang w:eastAsia="lt-LT"/>
        </w:rPr>
        <w:t xml:space="preserve">Per 2019 metus buvo teikiamos 180 paslaugų gavėjų (4 lentelė). Kupiškio mieste paslaugas gavo 92 asmenys, seniūnijose – 88. Lyginant su 2016, 2017 ir 2018 metais, paslaugų gavėjų skaičius išaugo, kadangi 2016 m. šia paslauga pasinaudojo – 126 asmenys,  2017 m. – 130 asmenų, o 2018 m.  – 158 asmenys. Pareigybių skaičius šios paslaugos teikimui nuo 2019 metų padaugėjo dviem pareigybėm. Šiai paslaugai teikti šiuo metu skirta 20 socialinio darbuotojo padėjėjo pareigybių. Vienai socialinio darbuotojo padėjėjo pareigybei vidutiniškai tenka 7-8 aptarnaujami asmenys. Pagalbos į namus paslauga finansuojama iš savivaldybės biudžeto. 2019 m. Kupiškio savivaldybei skyrus 2 socialinio darbuotojo padėjėjo pareigybes pavyko ženkliai sumažinti asmenų, laukiančių eilėje skaičių. </w:t>
      </w:r>
    </w:p>
    <w:p w:rsidR="00C373D8" w:rsidRPr="00C373D8" w:rsidRDefault="00C373D8" w:rsidP="00C373D8">
      <w:pPr>
        <w:tabs>
          <w:tab w:val="left" w:pos="7095"/>
        </w:tabs>
        <w:spacing w:after="0" w:line="360" w:lineRule="auto"/>
        <w:ind w:firstLine="1296"/>
        <w:jc w:val="right"/>
        <w:rPr>
          <w:rFonts w:eastAsia="Times New Roman"/>
          <w:i/>
          <w:iCs/>
          <w:szCs w:val="24"/>
          <w:lang w:eastAsia="lt-LT"/>
        </w:rPr>
      </w:pPr>
      <w:r w:rsidRPr="00C373D8">
        <w:rPr>
          <w:rFonts w:eastAsia="Times New Roman"/>
          <w:szCs w:val="24"/>
          <w:lang w:eastAsia="lt-LT"/>
        </w:rPr>
        <w:t xml:space="preserve">                               </w:t>
      </w:r>
      <w:r w:rsidRPr="00C373D8">
        <w:rPr>
          <w:rFonts w:eastAsia="Times New Roman"/>
          <w:i/>
          <w:iCs/>
          <w:szCs w:val="24"/>
          <w:lang w:eastAsia="lt-LT"/>
        </w:rPr>
        <w:t xml:space="preserve">4 lentelė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1119"/>
        <w:gridCol w:w="1254"/>
        <w:gridCol w:w="1253"/>
        <w:gridCol w:w="1220"/>
      </w:tblGrid>
      <w:tr w:rsidR="00C373D8" w:rsidRPr="00C373D8" w:rsidTr="000C6B92">
        <w:tc>
          <w:tcPr>
            <w:tcW w:w="4926" w:type="dxa"/>
            <w:vMerge w:val="restart"/>
            <w:tcBorders>
              <w:top w:val="single" w:sz="4" w:space="0" w:color="auto"/>
              <w:left w:val="single" w:sz="4" w:space="0" w:color="auto"/>
              <w:bottom w:val="single" w:sz="4" w:space="0" w:color="auto"/>
              <w:right w:val="single" w:sz="4" w:space="0" w:color="auto"/>
            </w:tcBorders>
            <w:shd w:val="clear" w:color="auto" w:fill="BFBFBF"/>
          </w:tcPr>
          <w:p w:rsidR="00C373D8" w:rsidRPr="00C373D8" w:rsidRDefault="00C373D8" w:rsidP="00C373D8">
            <w:pPr>
              <w:spacing w:after="0" w:line="360" w:lineRule="auto"/>
              <w:jc w:val="both"/>
            </w:pPr>
          </w:p>
        </w:tc>
        <w:tc>
          <w:tcPr>
            <w:tcW w:w="4928" w:type="dxa"/>
            <w:gridSpan w:val="4"/>
            <w:tcBorders>
              <w:top w:val="single" w:sz="4" w:space="0" w:color="auto"/>
              <w:left w:val="single" w:sz="4" w:space="0" w:color="auto"/>
              <w:bottom w:val="single" w:sz="4" w:space="0" w:color="auto"/>
              <w:right w:val="single" w:sz="4" w:space="0" w:color="auto"/>
            </w:tcBorders>
            <w:hideMark/>
          </w:tcPr>
          <w:p w:rsidR="00C373D8" w:rsidRPr="00C373D8" w:rsidRDefault="00C373D8" w:rsidP="00C373D8">
            <w:pPr>
              <w:spacing w:after="0" w:line="360" w:lineRule="auto"/>
              <w:jc w:val="center"/>
              <w:rPr>
                <w:b/>
              </w:rPr>
            </w:pPr>
            <w:r w:rsidRPr="00C373D8">
              <w:rPr>
                <w:b/>
              </w:rPr>
              <w:t>Gavėjai</w:t>
            </w:r>
          </w:p>
        </w:tc>
      </w:tr>
      <w:tr w:rsidR="00C373D8" w:rsidRPr="00C373D8" w:rsidTr="000C6B92">
        <w:tc>
          <w:tcPr>
            <w:tcW w:w="0" w:type="auto"/>
            <w:vMerge/>
            <w:tcBorders>
              <w:top w:val="single" w:sz="4" w:space="0" w:color="auto"/>
              <w:left w:val="single" w:sz="4" w:space="0" w:color="auto"/>
              <w:bottom w:val="single" w:sz="4" w:space="0" w:color="auto"/>
              <w:right w:val="single" w:sz="4" w:space="0" w:color="auto"/>
            </w:tcBorders>
            <w:vAlign w:val="center"/>
            <w:hideMark/>
          </w:tcPr>
          <w:p w:rsidR="00C373D8" w:rsidRPr="00C373D8" w:rsidRDefault="00C373D8" w:rsidP="00C373D8">
            <w:pPr>
              <w:spacing w:after="0"/>
            </w:pPr>
          </w:p>
        </w:tc>
        <w:tc>
          <w:tcPr>
            <w:tcW w:w="1136" w:type="dxa"/>
            <w:tcBorders>
              <w:top w:val="single" w:sz="4" w:space="0" w:color="auto"/>
              <w:left w:val="single" w:sz="4" w:space="0" w:color="auto"/>
              <w:bottom w:val="single" w:sz="4" w:space="0" w:color="auto"/>
              <w:right w:val="single" w:sz="4" w:space="0" w:color="auto"/>
            </w:tcBorders>
            <w:hideMark/>
          </w:tcPr>
          <w:p w:rsidR="00C373D8" w:rsidRPr="00C373D8" w:rsidRDefault="00C373D8" w:rsidP="00C373D8">
            <w:pPr>
              <w:spacing w:after="0" w:line="360" w:lineRule="auto"/>
              <w:jc w:val="center"/>
              <w:rPr>
                <w:b/>
              </w:rPr>
            </w:pPr>
            <w:r w:rsidRPr="00C373D8">
              <w:rPr>
                <w:b/>
              </w:rPr>
              <w:t>2016 m.</w:t>
            </w:r>
          </w:p>
        </w:tc>
        <w:tc>
          <w:tcPr>
            <w:tcW w:w="1276" w:type="dxa"/>
            <w:tcBorders>
              <w:top w:val="single" w:sz="4" w:space="0" w:color="auto"/>
              <w:left w:val="single" w:sz="4" w:space="0" w:color="auto"/>
              <w:bottom w:val="single" w:sz="4" w:space="0" w:color="auto"/>
              <w:right w:val="single" w:sz="4" w:space="0" w:color="auto"/>
            </w:tcBorders>
            <w:hideMark/>
          </w:tcPr>
          <w:p w:rsidR="00C373D8" w:rsidRPr="00C373D8" w:rsidRDefault="00C373D8" w:rsidP="00C373D8">
            <w:pPr>
              <w:spacing w:after="0" w:line="360" w:lineRule="auto"/>
              <w:jc w:val="center"/>
              <w:rPr>
                <w:b/>
              </w:rPr>
            </w:pPr>
            <w:r w:rsidRPr="00C373D8">
              <w:rPr>
                <w:b/>
              </w:rPr>
              <w:t>2017 m.</w:t>
            </w:r>
          </w:p>
        </w:tc>
        <w:tc>
          <w:tcPr>
            <w:tcW w:w="1275" w:type="dxa"/>
            <w:tcBorders>
              <w:top w:val="single" w:sz="4" w:space="0" w:color="auto"/>
              <w:left w:val="single" w:sz="4" w:space="0" w:color="auto"/>
              <w:bottom w:val="single" w:sz="4" w:space="0" w:color="auto"/>
              <w:right w:val="single" w:sz="4" w:space="0" w:color="auto"/>
            </w:tcBorders>
            <w:hideMark/>
          </w:tcPr>
          <w:p w:rsidR="00C373D8" w:rsidRPr="00C373D8" w:rsidRDefault="00C373D8" w:rsidP="00C373D8">
            <w:pPr>
              <w:spacing w:after="0" w:line="360" w:lineRule="auto"/>
              <w:jc w:val="center"/>
              <w:rPr>
                <w:b/>
              </w:rPr>
            </w:pPr>
            <w:r w:rsidRPr="00C373D8">
              <w:rPr>
                <w:b/>
              </w:rPr>
              <w:t>2018 m.</w:t>
            </w:r>
          </w:p>
        </w:tc>
        <w:tc>
          <w:tcPr>
            <w:tcW w:w="1241" w:type="dxa"/>
            <w:tcBorders>
              <w:top w:val="single" w:sz="4" w:space="0" w:color="auto"/>
              <w:left w:val="single" w:sz="4" w:space="0" w:color="auto"/>
              <w:bottom w:val="single" w:sz="4" w:space="0" w:color="auto"/>
              <w:right w:val="single" w:sz="4" w:space="0" w:color="auto"/>
            </w:tcBorders>
          </w:tcPr>
          <w:p w:rsidR="00C373D8" w:rsidRPr="00C373D8" w:rsidRDefault="00C373D8" w:rsidP="00C373D8">
            <w:pPr>
              <w:spacing w:after="0" w:line="360" w:lineRule="auto"/>
              <w:jc w:val="center"/>
              <w:rPr>
                <w:b/>
              </w:rPr>
            </w:pPr>
            <w:r w:rsidRPr="00C373D8">
              <w:rPr>
                <w:b/>
              </w:rPr>
              <w:t>2019 m.</w:t>
            </w:r>
          </w:p>
        </w:tc>
      </w:tr>
      <w:tr w:rsidR="00C373D8" w:rsidRPr="00C373D8" w:rsidTr="000C6B92">
        <w:tc>
          <w:tcPr>
            <w:tcW w:w="4926" w:type="dxa"/>
            <w:tcBorders>
              <w:top w:val="single" w:sz="4" w:space="0" w:color="auto"/>
              <w:left w:val="single" w:sz="4" w:space="0" w:color="auto"/>
              <w:bottom w:val="single" w:sz="4" w:space="0" w:color="auto"/>
              <w:right w:val="single" w:sz="4" w:space="0" w:color="auto"/>
            </w:tcBorders>
            <w:hideMark/>
          </w:tcPr>
          <w:p w:rsidR="00C373D8" w:rsidRPr="00C373D8" w:rsidRDefault="00C373D8" w:rsidP="00C373D8">
            <w:pPr>
              <w:spacing w:after="0" w:line="360" w:lineRule="auto"/>
              <w:jc w:val="both"/>
            </w:pPr>
            <w:r w:rsidRPr="00C373D8">
              <w:t>Paslaugų gavėjų skaičius per metus:</w:t>
            </w:r>
          </w:p>
        </w:tc>
        <w:tc>
          <w:tcPr>
            <w:tcW w:w="1136" w:type="dxa"/>
            <w:tcBorders>
              <w:top w:val="single" w:sz="4" w:space="0" w:color="auto"/>
              <w:left w:val="single" w:sz="4" w:space="0" w:color="auto"/>
              <w:bottom w:val="single" w:sz="4" w:space="0" w:color="auto"/>
              <w:right w:val="single" w:sz="4" w:space="0" w:color="auto"/>
            </w:tcBorders>
            <w:hideMark/>
          </w:tcPr>
          <w:p w:rsidR="00C373D8" w:rsidRPr="00C373D8" w:rsidRDefault="00C373D8" w:rsidP="00C373D8">
            <w:pPr>
              <w:spacing w:after="0" w:line="360" w:lineRule="auto"/>
              <w:jc w:val="center"/>
            </w:pPr>
            <w:r w:rsidRPr="00C373D8">
              <w:t>126</w:t>
            </w:r>
          </w:p>
        </w:tc>
        <w:tc>
          <w:tcPr>
            <w:tcW w:w="1276" w:type="dxa"/>
            <w:tcBorders>
              <w:top w:val="single" w:sz="4" w:space="0" w:color="auto"/>
              <w:left w:val="single" w:sz="4" w:space="0" w:color="auto"/>
              <w:bottom w:val="single" w:sz="4" w:space="0" w:color="auto"/>
              <w:right w:val="single" w:sz="4" w:space="0" w:color="auto"/>
            </w:tcBorders>
            <w:hideMark/>
          </w:tcPr>
          <w:p w:rsidR="00C373D8" w:rsidRPr="00C373D8" w:rsidRDefault="00C373D8" w:rsidP="00C373D8">
            <w:pPr>
              <w:spacing w:after="0" w:line="360" w:lineRule="auto"/>
              <w:jc w:val="center"/>
            </w:pPr>
            <w:r w:rsidRPr="00C373D8">
              <w:t>130</w:t>
            </w:r>
          </w:p>
        </w:tc>
        <w:tc>
          <w:tcPr>
            <w:tcW w:w="1275" w:type="dxa"/>
            <w:tcBorders>
              <w:top w:val="single" w:sz="4" w:space="0" w:color="auto"/>
              <w:left w:val="single" w:sz="4" w:space="0" w:color="auto"/>
              <w:bottom w:val="single" w:sz="4" w:space="0" w:color="auto"/>
              <w:right w:val="single" w:sz="4" w:space="0" w:color="auto"/>
            </w:tcBorders>
            <w:hideMark/>
          </w:tcPr>
          <w:p w:rsidR="00C373D8" w:rsidRPr="00C373D8" w:rsidRDefault="00C373D8" w:rsidP="00C373D8">
            <w:pPr>
              <w:spacing w:after="0" w:line="360" w:lineRule="auto"/>
              <w:jc w:val="center"/>
            </w:pPr>
            <w:r w:rsidRPr="00C373D8">
              <w:t>158</w:t>
            </w:r>
          </w:p>
        </w:tc>
        <w:tc>
          <w:tcPr>
            <w:tcW w:w="1241" w:type="dxa"/>
            <w:tcBorders>
              <w:top w:val="single" w:sz="4" w:space="0" w:color="auto"/>
              <w:left w:val="single" w:sz="4" w:space="0" w:color="auto"/>
              <w:bottom w:val="single" w:sz="4" w:space="0" w:color="auto"/>
              <w:right w:val="single" w:sz="4" w:space="0" w:color="auto"/>
            </w:tcBorders>
          </w:tcPr>
          <w:p w:rsidR="00C373D8" w:rsidRPr="00C373D8" w:rsidRDefault="00C373D8" w:rsidP="00C373D8">
            <w:pPr>
              <w:spacing w:after="0" w:line="360" w:lineRule="auto"/>
              <w:jc w:val="center"/>
            </w:pPr>
            <w:r w:rsidRPr="00C373D8">
              <w:t>180</w:t>
            </w:r>
          </w:p>
        </w:tc>
      </w:tr>
    </w:tbl>
    <w:p w:rsidR="00C373D8" w:rsidRPr="00C373D8" w:rsidRDefault="00C373D8" w:rsidP="00C373D8">
      <w:pPr>
        <w:spacing w:after="0" w:line="360" w:lineRule="auto"/>
        <w:jc w:val="both"/>
        <w:rPr>
          <w:rFonts w:eastAsia="Times New Roman"/>
          <w:szCs w:val="24"/>
          <w:lang w:eastAsia="lt-LT"/>
        </w:rPr>
      </w:pPr>
    </w:p>
    <w:p w:rsidR="00C373D8" w:rsidRPr="00C373D8" w:rsidRDefault="00C373D8" w:rsidP="00C373D8">
      <w:pPr>
        <w:autoSpaceDE w:val="0"/>
        <w:autoSpaceDN w:val="0"/>
        <w:adjustRightInd w:val="0"/>
        <w:spacing w:after="0" w:line="360" w:lineRule="auto"/>
        <w:ind w:firstLine="851"/>
        <w:jc w:val="both"/>
        <w:rPr>
          <w:rFonts w:eastAsia="Times New Roman"/>
          <w:b/>
          <w:bCs/>
          <w:color w:val="000000"/>
          <w:szCs w:val="24"/>
          <w:lang w:eastAsia="lt-LT"/>
        </w:rPr>
      </w:pPr>
      <w:r w:rsidRPr="00C373D8">
        <w:rPr>
          <w:rFonts w:eastAsia="Times New Roman"/>
          <w:color w:val="000000"/>
          <w:szCs w:val="24"/>
          <w:lang w:eastAsia="lt-LT"/>
        </w:rPr>
        <w:t>Vyresnio amžiaus žmonės, netekę fizinio bei socialinio savarankiškumo yra priversti prašyti stacionarių socialinių paslaugų, nes savarankiškai gyventi savo namuose nebegali. Kaip alternatyva stacionariai globai yra dienos socialinės globos paslaugos namuose ir integrali pagalba (dienos socialinė globa ir slauga) namuose.</w:t>
      </w:r>
      <w:r w:rsidRPr="00C373D8">
        <w:rPr>
          <w:rFonts w:eastAsia="Times New Roman"/>
          <w:b/>
          <w:color w:val="000000"/>
          <w:szCs w:val="24"/>
          <w:lang w:eastAsia="lt-LT"/>
        </w:rPr>
        <w:t xml:space="preserve"> </w:t>
      </w:r>
    </w:p>
    <w:p w:rsidR="00C373D8" w:rsidRPr="00C373D8" w:rsidRDefault="00C373D8" w:rsidP="00C373D8">
      <w:pPr>
        <w:autoSpaceDE w:val="0"/>
        <w:autoSpaceDN w:val="0"/>
        <w:adjustRightInd w:val="0"/>
        <w:spacing w:after="0" w:line="360" w:lineRule="auto"/>
        <w:ind w:firstLine="851"/>
        <w:jc w:val="both"/>
        <w:rPr>
          <w:rFonts w:eastAsia="Times New Roman"/>
          <w:szCs w:val="24"/>
          <w:lang w:eastAsia="lt-LT"/>
        </w:rPr>
      </w:pPr>
      <w:r w:rsidRPr="00C373D8">
        <w:rPr>
          <w:b/>
          <w:i/>
        </w:rPr>
        <w:lastRenderedPageBreak/>
        <w:t>Dienos socialinės globos paslaugos</w:t>
      </w:r>
      <w:r w:rsidRPr="00C373D8">
        <w:t xml:space="preserve"> – tai paslaugos, kuriomis asmeniui teikiama kompleksinė, nuolatinės specialistų priežiūros reikalaujanti pagalba dienos metu. Dienos socialinės globos paslaugos teikiamos suaugusiems asmenims su negalia bei senyvo amžiaus asmenims</w:t>
      </w:r>
      <w:r w:rsidRPr="00C373D8">
        <w:rPr>
          <w:rFonts w:eastAsia="Times New Roman"/>
          <w:bCs/>
          <w:szCs w:val="24"/>
          <w:lang w:eastAsia="lt-LT"/>
        </w:rPr>
        <w:t xml:space="preserve">, turintiems sunkią negalią, kuriems nustatytas slaugos poreikis. </w:t>
      </w:r>
      <w:r w:rsidRPr="00C373D8">
        <w:rPr>
          <w:rFonts w:eastAsia="Times New Roman"/>
          <w:szCs w:val="24"/>
          <w:lang w:eastAsia="lt-LT"/>
        </w:rPr>
        <w:t>Šias paslaugas per 2019 metus gavo 6 paslaugų gavėjai. Kupiškio socialinių paslaugų centras nuo 2017 m. vasario 1 d. vykdo didžiulį europinį Integralios pagalbos (dienos socialinės globos bei slaugos) asmens namuose projektą („Integralios pagalbos plėtra Kupiškio r. savivaldybėje“), kuris ir apima didžiąją dali visų klientų, kuriems reikia globos namuose.</w:t>
      </w:r>
    </w:p>
    <w:p w:rsidR="00C373D8" w:rsidRPr="00C373D8" w:rsidRDefault="00C373D8" w:rsidP="00C373D8">
      <w:pPr>
        <w:autoSpaceDE w:val="0"/>
        <w:autoSpaceDN w:val="0"/>
        <w:adjustRightInd w:val="0"/>
        <w:spacing w:after="0" w:line="360" w:lineRule="auto"/>
        <w:ind w:firstLine="851"/>
        <w:jc w:val="both"/>
        <w:rPr>
          <w:rFonts w:eastAsia="Times New Roman"/>
          <w:b/>
          <w:i/>
          <w:szCs w:val="24"/>
          <w:lang w:eastAsia="lt-LT"/>
        </w:rPr>
      </w:pPr>
      <w:r w:rsidRPr="00C373D8">
        <w:rPr>
          <w:rFonts w:eastAsia="Times New Roman"/>
          <w:b/>
          <w:i/>
          <w:szCs w:val="24"/>
          <w:lang w:eastAsia="lt-LT"/>
        </w:rPr>
        <w:t>Integrali pagalba (dienos socialinė globa ir slauga) namuose.</w:t>
      </w:r>
    </w:p>
    <w:p w:rsidR="00C373D8" w:rsidRPr="00C373D8" w:rsidRDefault="00C373D8" w:rsidP="00C373D8">
      <w:pPr>
        <w:spacing w:after="0" w:line="360" w:lineRule="auto"/>
        <w:ind w:firstLine="851"/>
        <w:rPr>
          <w:szCs w:val="24"/>
        </w:rPr>
      </w:pPr>
      <w:r w:rsidRPr="00C373D8">
        <w:rPr>
          <w:rFonts w:eastAsia="Times New Roman"/>
          <w:szCs w:val="24"/>
          <w:lang w:eastAsia="lt-LT"/>
        </w:rPr>
        <w:t>Integrali pagalba susideda iš dvejų dalių:</w:t>
      </w:r>
    </w:p>
    <w:p w:rsidR="00C373D8" w:rsidRPr="00C373D8" w:rsidRDefault="00C373D8" w:rsidP="00C373D8">
      <w:pPr>
        <w:numPr>
          <w:ilvl w:val="0"/>
          <w:numId w:val="15"/>
        </w:numPr>
        <w:spacing w:after="0" w:line="360" w:lineRule="auto"/>
        <w:ind w:firstLine="851"/>
        <w:jc w:val="both"/>
        <w:rPr>
          <w:rFonts w:eastAsia="Times New Roman"/>
          <w:szCs w:val="24"/>
          <w:lang w:eastAsia="lt-LT"/>
        </w:rPr>
      </w:pPr>
      <w:r w:rsidRPr="00C373D8">
        <w:rPr>
          <w:rFonts w:eastAsia="Times New Roman"/>
          <w:szCs w:val="24"/>
          <w:lang w:eastAsia="lt-LT"/>
        </w:rPr>
        <w:t>dienos socialinė globa asmens namuose – tai visuma socialinių paslaugų, kuriomis asmeniui teikiama kompleksinė pagalba namuose dienos metu;</w:t>
      </w:r>
    </w:p>
    <w:p w:rsidR="00C373D8" w:rsidRPr="00C373D8" w:rsidRDefault="00C373D8" w:rsidP="00C373D8">
      <w:pPr>
        <w:numPr>
          <w:ilvl w:val="0"/>
          <w:numId w:val="15"/>
        </w:numPr>
        <w:spacing w:after="0" w:line="360" w:lineRule="auto"/>
        <w:ind w:firstLine="851"/>
        <w:jc w:val="both"/>
        <w:rPr>
          <w:rFonts w:eastAsia="Times New Roman"/>
          <w:szCs w:val="24"/>
          <w:lang w:eastAsia="lt-LT"/>
        </w:rPr>
      </w:pPr>
      <w:r w:rsidRPr="00C373D8">
        <w:rPr>
          <w:rFonts w:eastAsia="Times New Roman"/>
          <w:szCs w:val="24"/>
          <w:lang w:eastAsia="lt-LT"/>
        </w:rPr>
        <w:t>slauga asmens namuose – tai asmens sveikatos priežiūros paslaugos, teikiamos asmeniui namuose, siekiant užtikrinti paslaugų prieinamumą ir tęstinumą, tenkinant asmens slaugos poreikius namų sąlygomis.</w:t>
      </w:r>
    </w:p>
    <w:p w:rsidR="00C373D8" w:rsidRPr="00C373D8" w:rsidRDefault="00C373D8" w:rsidP="00C373D8">
      <w:pPr>
        <w:spacing w:after="0" w:line="360" w:lineRule="auto"/>
        <w:ind w:firstLine="851"/>
        <w:jc w:val="both"/>
        <w:rPr>
          <w:rFonts w:eastAsia="Times New Roman"/>
          <w:szCs w:val="24"/>
          <w:lang w:eastAsia="lt-LT"/>
        </w:rPr>
      </w:pPr>
      <w:r w:rsidRPr="00C373D8">
        <w:rPr>
          <w:rFonts w:eastAsia="Times New Roman"/>
          <w:szCs w:val="24"/>
          <w:lang w:eastAsia="lt-LT"/>
        </w:rPr>
        <w:t>Paminėtina, kad per 2019 metus integralios pagalbos namuose paslaugomis pasinaudojo 29 Kupiškio rajone gyvenantys gyventojai.</w:t>
      </w:r>
      <w:r w:rsidRPr="00C373D8">
        <w:rPr>
          <w:rFonts w:eastAsia="Times New Roman"/>
          <w:b/>
          <w:szCs w:val="24"/>
          <w:lang w:eastAsia="lt-LT"/>
        </w:rPr>
        <w:t xml:space="preserve"> </w:t>
      </w:r>
      <w:r w:rsidRPr="00C373D8">
        <w:rPr>
          <w:rFonts w:eastAsia="Times New Roman"/>
          <w:szCs w:val="24"/>
          <w:lang w:eastAsia="lt-LT"/>
        </w:rPr>
        <w:t xml:space="preserve">Dienos socialinės globos paslaugai teikti yra skirtos 8 socialinio darbuotojo pareigybės. Viena iš sudėtinių integralios pagalbos namuose dalių yra - dienos socialinė globa asmens namuose, antroji sudėtinė dalis – slauga bei reabilitacija namuose. Slaugos paslaugai namuose yra skirtos 4 slaugytojo padėjėjo pareigybės, 0,6 etato slaugytojo, 0,3 etato masažuotojo bei 0,3 etato kinezeterapeuto pareigybės. Visos slaugos paslaugos finansuojamos 100 procentų iš ES socialinio fondo lėšų. Globos paslauga dotuojama valstybės lėšomis. Integralios pagalbos (dienos socialinės globos bei slaugos) asmens namuose projektas ES lėšomis bus tęsiamas iki 2021 metų gruodžio 31 d. </w:t>
      </w:r>
    </w:p>
    <w:p w:rsidR="00C373D8" w:rsidRPr="00C373D8" w:rsidRDefault="00C373D8" w:rsidP="00C373D8">
      <w:pPr>
        <w:spacing w:after="0" w:line="360" w:lineRule="auto"/>
        <w:ind w:firstLine="851"/>
        <w:jc w:val="both"/>
        <w:rPr>
          <w:rFonts w:eastAsia="Times New Roman"/>
          <w:b/>
          <w:i/>
          <w:szCs w:val="24"/>
          <w:lang w:eastAsia="lt-LT"/>
        </w:rPr>
      </w:pPr>
      <w:r w:rsidRPr="00C373D8">
        <w:rPr>
          <w:rFonts w:eastAsia="Times New Roman"/>
          <w:b/>
          <w:i/>
          <w:szCs w:val="24"/>
          <w:lang w:eastAsia="lt-LT"/>
        </w:rPr>
        <w:t>Asmeninis asistentas.</w:t>
      </w:r>
    </w:p>
    <w:p w:rsidR="00C373D8" w:rsidRPr="00C373D8" w:rsidRDefault="00C373D8" w:rsidP="00C373D8">
      <w:pPr>
        <w:autoSpaceDE w:val="0"/>
        <w:autoSpaceDN w:val="0"/>
        <w:adjustRightInd w:val="0"/>
        <w:spacing w:after="0" w:line="360" w:lineRule="auto"/>
        <w:ind w:firstLine="851"/>
        <w:jc w:val="both"/>
        <w:rPr>
          <w:rFonts w:eastAsia="Times New Roman"/>
          <w:bCs/>
          <w:color w:val="000000"/>
          <w:szCs w:val="24"/>
          <w:lang w:eastAsia="lt-LT"/>
        </w:rPr>
      </w:pPr>
      <w:r w:rsidRPr="00C373D8">
        <w:rPr>
          <w:szCs w:val="24"/>
        </w:rPr>
        <w:t>Kupiškio socialinių paslaugų centras nuo 2019 m. lapkričio 4 d. pradėjo teikti Asmeninio asistento paslaugas Kupiškio rajono gyventojams. Ši paslauga yra viena iš sudedamųjų kompleksinių paslaugų šeimai dalis ir yra vykdoma iš  ES projekto „Kompleksinių paslaugų šeimai teikimas Kupiškio rajono savivaldybėje“ Nr. 08.4.1-ESFA-V-416-01-0006 lėšų. Paslauga teikiama nemokamai. Paslaugos teikimui skirti 2 asmeninio asistento pareigybės.</w:t>
      </w:r>
      <w:r w:rsidRPr="00C373D8">
        <w:rPr>
          <w:rFonts w:eastAsia="Times New Roman"/>
          <w:bCs/>
          <w:color w:val="000000"/>
          <w:szCs w:val="24"/>
          <w:lang w:eastAsia="lt-LT"/>
        </w:rPr>
        <w:t xml:space="preserve"> </w:t>
      </w:r>
    </w:p>
    <w:p w:rsidR="00C373D8" w:rsidRPr="00C373D8" w:rsidRDefault="00C373D8" w:rsidP="00C373D8">
      <w:pPr>
        <w:spacing w:after="0" w:line="360" w:lineRule="auto"/>
        <w:ind w:firstLine="851"/>
        <w:jc w:val="both"/>
        <w:rPr>
          <w:rFonts w:eastAsia="Times New Roman"/>
          <w:bCs/>
          <w:szCs w:val="24"/>
          <w:lang w:eastAsia="lt-LT"/>
        </w:rPr>
      </w:pPr>
      <w:r w:rsidRPr="00C373D8">
        <w:rPr>
          <w:rFonts w:eastAsia="Times New Roman"/>
          <w:b/>
          <w:bCs/>
          <w:i/>
          <w:szCs w:val="24"/>
          <w:lang w:eastAsia="lt-LT"/>
        </w:rPr>
        <w:t xml:space="preserve">Atvejo vadybos ir socialinių paslaugų teikimas  (socialiai pažeidžiamoms šeimoms bei jose augantiems vaikams). </w:t>
      </w:r>
      <w:r w:rsidRPr="00C373D8">
        <w:rPr>
          <w:rFonts w:eastAsia="Times New Roman"/>
          <w:bCs/>
          <w:szCs w:val="24"/>
          <w:lang w:eastAsia="lt-LT"/>
        </w:rPr>
        <w:t xml:space="preserve">Vykdant atvejo vadybą ir teikiant socialinę pagalbą, sudaryti sąlygas socialiai pažeidžiamoms šeimos auginančioms vaikus ugdyti ir stiprinti gebėjimus ir galimybes spręsti savo socialines problemas, palaikyti socialinius ryšius su visuomene, padėti įveikti socialinę atskirtį. </w:t>
      </w:r>
    </w:p>
    <w:p w:rsidR="00C373D8" w:rsidRPr="00C373D8" w:rsidRDefault="00C373D8" w:rsidP="00C373D8">
      <w:pPr>
        <w:spacing w:after="0" w:line="360" w:lineRule="auto"/>
        <w:ind w:firstLine="851"/>
        <w:jc w:val="both"/>
        <w:rPr>
          <w:rFonts w:eastAsia="Times New Roman"/>
          <w:bCs/>
          <w:color w:val="000000"/>
          <w:szCs w:val="24"/>
          <w:lang w:eastAsia="lt-LT"/>
        </w:rPr>
      </w:pPr>
      <w:r w:rsidRPr="00C373D8">
        <w:rPr>
          <w:rFonts w:eastAsia="Times New Roman"/>
          <w:bCs/>
          <w:szCs w:val="24"/>
          <w:lang w:eastAsia="lt-LT"/>
        </w:rPr>
        <w:lastRenderedPageBreak/>
        <w:t xml:space="preserve">Per 2019 metus 14 socialinių darbuotojų darbui su šeimomis ir vaikais dirbo su 195 šeimų ir 386 vaikais. Socialinių įgūdžių ugdymo ir palaikymo paslaugų socialiai pažeidžiamoms šeimoms buvo suteikta 14854, jose augantiems vaikams buvo suteikta 3633 paslaugos. Per 2019 m. įrašyta </w:t>
      </w:r>
      <w:r w:rsidRPr="00C373D8">
        <w:rPr>
          <w:rFonts w:eastAsia="Times New Roman"/>
          <w:bCs/>
          <w:color w:val="000000"/>
          <w:szCs w:val="24"/>
          <w:lang w:eastAsia="lt-LT"/>
        </w:rPr>
        <w:t xml:space="preserve">38 </w:t>
      </w:r>
      <w:r w:rsidRPr="00C373D8">
        <w:rPr>
          <w:rFonts w:eastAsia="Times New Roman"/>
          <w:bCs/>
          <w:szCs w:val="24"/>
          <w:lang w:eastAsia="lt-LT"/>
        </w:rPr>
        <w:t xml:space="preserve">šeimos, išrašyta </w:t>
      </w:r>
      <w:r w:rsidRPr="00C373D8">
        <w:rPr>
          <w:rFonts w:eastAsia="Times New Roman"/>
          <w:bCs/>
          <w:color w:val="000000"/>
          <w:szCs w:val="24"/>
          <w:lang w:eastAsia="lt-LT"/>
        </w:rPr>
        <w:t>60</w:t>
      </w:r>
      <w:r w:rsidRPr="00C373D8">
        <w:rPr>
          <w:rFonts w:eastAsia="Times New Roman"/>
          <w:bCs/>
          <w:szCs w:val="24"/>
          <w:lang w:eastAsia="lt-LT"/>
        </w:rPr>
        <w:t xml:space="preserve"> šeimų.</w:t>
      </w:r>
      <w:r w:rsidRPr="00C373D8">
        <w:rPr>
          <w:color w:val="FF0000"/>
        </w:rPr>
        <w:t xml:space="preserve"> </w:t>
      </w:r>
      <w:r w:rsidRPr="00C373D8">
        <w:rPr>
          <w:color w:val="000000"/>
        </w:rPr>
        <w:t xml:space="preserve">Per 2019 metus sunkiai besiverčiančioms šeimoms ir vaikams buvo organizuojami Kupiškio švietimo ir pagalbos tarnybos „ Tėvystės įgūdžių mokymai“, paskaitų ciklas būsimoms mamoms. Vaikams organizuotos vaikų  stovyklos  „ Vasaros takais“, „Pėdsekių, Nuotykių ieškotojų  krikščioniškos stovyklos, dalyvauta socialinėje akcijoje „ Pasveikink jūrą Palangoje“.                                                    </w:t>
      </w:r>
    </w:p>
    <w:p w:rsidR="00C373D8" w:rsidRPr="00C373D8" w:rsidRDefault="00C373D8" w:rsidP="00C373D8">
      <w:pPr>
        <w:tabs>
          <w:tab w:val="left" w:pos="1220"/>
          <w:tab w:val="left" w:pos="2560"/>
          <w:tab w:val="left" w:pos="3660"/>
          <w:tab w:val="left" w:pos="4680"/>
          <w:tab w:val="left" w:pos="4960"/>
          <w:tab w:val="left" w:pos="5660"/>
          <w:tab w:val="left" w:pos="6660"/>
          <w:tab w:val="left" w:pos="7660"/>
          <w:tab w:val="left" w:pos="8980"/>
        </w:tabs>
        <w:spacing w:after="0" w:line="360" w:lineRule="auto"/>
        <w:jc w:val="right"/>
        <w:rPr>
          <w:color w:val="FF0000"/>
          <w:szCs w:val="24"/>
        </w:rPr>
      </w:pPr>
      <w:r w:rsidRPr="00C373D8">
        <w:rPr>
          <w:i/>
          <w:szCs w:val="24"/>
        </w:rPr>
        <w:t xml:space="preserve">5 lentelė </w:t>
      </w:r>
    </w:p>
    <w:tbl>
      <w:tblPr>
        <w:tblW w:w="9728" w:type="dxa"/>
        <w:tblInd w:w="-98" w:type="dxa"/>
        <w:tblCellMar>
          <w:left w:w="10" w:type="dxa"/>
          <w:right w:w="10" w:type="dxa"/>
        </w:tblCellMar>
        <w:tblLook w:val="04A0" w:firstRow="1" w:lastRow="0" w:firstColumn="1" w:lastColumn="0" w:noHBand="0" w:noVBand="1"/>
      </w:tblPr>
      <w:tblGrid>
        <w:gridCol w:w="420"/>
        <w:gridCol w:w="3090"/>
        <w:gridCol w:w="709"/>
        <w:gridCol w:w="709"/>
        <w:gridCol w:w="689"/>
        <w:gridCol w:w="728"/>
        <w:gridCol w:w="851"/>
        <w:gridCol w:w="904"/>
        <w:gridCol w:w="825"/>
        <w:gridCol w:w="803"/>
      </w:tblGrid>
      <w:tr w:rsidR="00C373D8" w:rsidRPr="00C373D8" w:rsidTr="000C6B92">
        <w:trPr>
          <w:cantSplit/>
          <w:trHeight w:val="1309"/>
        </w:trPr>
        <w:tc>
          <w:tcPr>
            <w:tcW w:w="420" w:type="dxa"/>
            <w:tcBorders>
              <w:top w:val="single" w:sz="4" w:space="0" w:color="000000"/>
              <w:left w:val="single" w:sz="4" w:space="0" w:color="000000"/>
              <w:bottom w:val="single" w:sz="4" w:space="0" w:color="000000"/>
              <w:right w:val="single" w:sz="4" w:space="0" w:color="000000"/>
            </w:tcBorders>
          </w:tcPr>
          <w:p w:rsidR="00C373D8" w:rsidRPr="00C373D8" w:rsidRDefault="00C373D8" w:rsidP="00C373D8">
            <w:pPr>
              <w:spacing w:after="0" w:line="240" w:lineRule="auto"/>
              <w:rPr>
                <w:szCs w:val="24"/>
              </w:rPr>
            </w:pPr>
          </w:p>
          <w:p w:rsidR="00C373D8" w:rsidRPr="00C373D8" w:rsidRDefault="00C373D8" w:rsidP="00C373D8">
            <w:pPr>
              <w:spacing w:after="0" w:line="240" w:lineRule="auto"/>
              <w:jc w:val="center"/>
              <w:rPr>
                <w:szCs w:val="24"/>
              </w:rPr>
            </w:pPr>
            <w:r w:rsidRPr="00C373D8">
              <w:rPr>
                <w:b/>
                <w:szCs w:val="24"/>
              </w:rPr>
              <w:t>Eil. Nr</w:t>
            </w:r>
            <w:r w:rsidRPr="00C373D8">
              <w:rPr>
                <w:szCs w:val="24"/>
              </w:rPr>
              <w:t>.</w:t>
            </w:r>
          </w:p>
        </w:tc>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ind w:left="-1247"/>
              <w:rPr>
                <w:szCs w:val="24"/>
              </w:rPr>
            </w:pPr>
          </w:p>
          <w:p w:rsidR="00C373D8" w:rsidRPr="00C373D8" w:rsidRDefault="00C373D8" w:rsidP="00C373D8">
            <w:pPr>
              <w:spacing w:after="0" w:line="240" w:lineRule="auto"/>
              <w:jc w:val="center"/>
              <w:rPr>
                <w:b/>
                <w:szCs w:val="24"/>
              </w:rPr>
            </w:pPr>
            <w:r w:rsidRPr="00C373D8">
              <w:rPr>
                <w:b/>
                <w:szCs w:val="24"/>
              </w:rPr>
              <w:t>Teritorija→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373D8" w:rsidRPr="00C373D8" w:rsidRDefault="00C373D8" w:rsidP="00C373D8">
            <w:pPr>
              <w:spacing w:after="0" w:line="240" w:lineRule="auto"/>
              <w:ind w:left="113" w:right="113"/>
              <w:rPr>
                <w:szCs w:val="24"/>
              </w:rPr>
            </w:pPr>
            <w:r w:rsidRPr="00C373D8">
              <w:rPr>
                <w:szCs w:val="24"/>
              </w:rPr>
              <w:t>Kupiškio mst.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373D8" w:rsidRPr="00C373D8" w:rsidRDefault="00C373D8" w:rsidP="00C373D8">
            <w:pPr>
              <w:spacing w:after="0" w:line="240" w:lineRule="auto"/>
              <w:ind w:left="113" w:right="113"/>
              <w:rPr>
                <w:szCs w:val="24"/>
              </w:rPr>
            </w:pPr>
            <w:r w:rsidRPr="00C373D8">
              <w:rPr>
                <w:szCs w:val="24"/>
              </w:rPr>
              <w:t>Kupiškio sen.</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373D8" w:rsidRPr="00C373D8" w:rsidRDefault="00C373D8" w:rsidP="00C373D8">
            <w:pPr>
              <w:spacing w:after="0" w:line="240" w:lineRule="auto"/>
              <w:ind w:left="113" w:right="113"/>
              <w:rPr>
                <w:szCs w:val="24"/>
              </w:rPr>
            </w:pPr>
            <w:r w:rsidRPr="00C373D8">
              <w:rPr>
                <w:szCs w:val="24"/>
              </w:rPr>
              <w:t>Subačiaus sen.</w:t>
            </w:r>
          </w:p>
        </w:tc>
        <w:tc>
          <w:tcPr>
            <w:tcW w:w="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373D8" w:rsidRPr="00C373D8" w:rsidRDefault="00C373D8" w:rsidP="00C373D8">
            <w:pPr>
              <w:spacing w:after="0" w:line="240" w:lineRule="auto"/>
              <w:ind w:left="113" w:right="113"/>
              <w:rPr>
                <w:szCs w:val="24"/>
              </w:rPr>
            </w:pPr>
            <w:r w:rsidRPr="00C373D8">
              <w:rPr>
                <w:szCs w:val="24"/>
              </w:rPr>
              <w:t>Noriūnų sen.</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373D8" w:rsidRPr="00C373D8" w:rsidRDefault="00C373D8" w:rsidP="00C373D8">
            <w:pPr>
              <w:spacing w:after="0" w:line="240" w:lineRule="auto"/>
              <w:ind w:left="113" w:right="113"/>
              <w:rPr>
                <w:szCs w:val="24"/>
              </w:rPr>
            </w:pPr>
            <w:r w:rsidRPr="00C373D8">
              <w:rPr>
                <w:szCs w:val="24"/>
              </w:rPr>
              <w:t>Alizavos sen.</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373D8" w:rsidRPr="00C373D8" w:rsidRDefault="00C373D8" w:rsidP="00C373D8">
            <w:pPr>
              <w:spacing w:after="0" w:line="240" w:lineRule="auto"/>
              <w:ind w:left="113" w:right="113"/>
              <w:rPr>
                <w:szCs w:val="24"/>
              </w:rPr>
            </w:pPr>
            <w:r w:rsidRPr="00C373D8">
              <w:rPr>
                <w:szCs w:val="24"/>
              </w:rPr>
              <w:t>Šimonių sen.</w:t>
            </w:r>
          </w:p>
        </w:tc>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373D8" w:rsidRPr="00C373D8" w:rsidRDefault="00C373D8" w:rsidP="00C373D8">
            <w:pPr>
              <w:spacing w:after="0" w:line="240" w:lineRule="auto"/>
              <w:ind w:left="113" w:right="113"/>
              <w:rPr>
                <w:szCs w:val="24"/>
              </w:rPr>
            </w:pPr>
            <w:r w:rsidRPr="00C373D8">
              <w:rPr>
                <w:szCs w:val="24"/>
              </w:rPr>
              <w:t>Skapiškio sen.</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C373D8" w:rsidRPr="00C373D8" w:rsidRDefault="00C373D8" w:rsidP="00C373D8">
            <w:pPr>
              <w:spacing w:after="0" w:line="240" w:lineRule="auto"/>
              <w:ind w:left="113" w:right="113"/>
              <w:rPr>
                <w:b/>
                <w:szCs w:val="24"/>
              </w:rPr>
            </w:pPr>
            <w:r w:rsidRPr="00C373D8">
              <w:rPr>
                <w:b/>
                <w:szCs w:val="24"/>
              </w:rPr>
              <w:t>Iš viso:</w:t>
            </w:r>
          </w:p>
        </w:tc>
      </w:tr>
      <w:tr w:rsidR="00C373D8" w:rsidRPr="00C373D8" w:rsidTr="000C6B92">
        <w:trPr>
          <w:cantSplit/>
          <w:trHeight w:val="405"/>
        </w:trPr>
        <w:tc>
          <w:tcPr>
            <w:tcW w:w="420" w:type="dxa"/>
            <w:tcBorders>
              <w:top w:val="single" w:sz="4" w:space="0" w:color="000000"/>
              <w:left w:val="single" w:sz="4" w:space="0" w:color="000000"/>
              <w:bottom w:val="single" w:sz="4" w:space="0" w:color="000000"/>
              <w:right w:val="single" w:sz="4" w:space="0" w:color="000000"/>
            </w:tcBorders>
          </w:tcPr>
          <w:p w:rsidR="00C373D8" w:rsidRPr="00C373D8" w:rsidRDefault="00C373D8" w:rsidP="00C373D8">
            <w:pPr>
              <w:spacing w:after="0" w:line="240" w:lineRule="auto"/>
              <w:jc w:val="center"/>
              <w:rPr>
                <w:szCs w:val="24"/>
              </w:rPr>
            </w:pPr>
            <w:r w:rsidRPr="00C373D8">
              <w:rPr>
                <w:szCs w:val="24"/>
              </w:rPr>
              <w:t>1.</w:t>
            </w:r>
          </w:p>
        </w:tc>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rPr>
                <w:szCs w:val="24"/>
              </w:rPr>
            </w:pPr>
            <w:r w:rsidRPr="00C373D8">
              <w:rPr>
                <w:szCs w:val="24"/>
              </w:rPr>
              <w:t>Atvejo vadyba taikyta šeimoms, kurioms iki 2018 m. liepos 1 d. buvo teikiamos socialinės paslaugos</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color w:val="000000"/>
                <w:szCs w:val="24"/>
              </w:rPr>
            </w:pPr>
          </w:p>
          <w:p w:rsidR="00C373D8" w:rsidRPr="00C373D8" w:rsidRDefault="00C373D8" w:rsidP="00C373D8">
            <w:pPr>
              <w:spacing w:after="0" w:line="240" w:lineRule="auto"/>
              <w:jc w:val="center"/>
              <w:rPr>
                <w:color w:val="000000"/>
                <w:szCs w:val="24"/>
              </w:rPr>
            </w:pPr>
            <w:r w:rsidRPr="00C373D8">
              <w:rPr>
                <w:color w:val="000000"/>
                <w:szCs w:val="24"/>
              </w:rPr>
              <w:t>45</w:t>
            </w:r>
          </w:p>
          <w:p w:rsidR="00C373D8" w:rsidRPr="00C373D8" w:rsidRDefault="00C373D8" w:rsidP="00C373D8">
            <w:pPr>
              <w:spacing w:after="0" w:line="240" w:lineRule="auto"/>
              <w:jc w:val="center"/>
              <w:rPr>
                <w:color w:val="000000"/>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color w:val="000000"/>
                <w:szCs w:val="24"/>
              </w:rPr>
            </w:pPr>
          </w:p>
          <w:p w:rsidR="00C373D8" w:rsidRPr="00C373D8" w:rsidRDefault="00C373D8" w:rsidP="00C373D8">
            <w:pPr>
              <w:spacing w:after="0" w:line="240" w:lineRule="auto"/>
              <w:jc w:val="center"/>
              <w:rPr>
                <w:color w:val="000000"/>
                <w:szCs w:val="24"/>
              </w:rPr>
            </w:pPr>
            <w:r w:rsidRPr="00C373D8">
              <w:rPr>
                <w:color w:val="000000"/>
                <w:szCs w:val="24"/>
              </w:rPr>
              <w:t>22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p>
          <w:p w:rsidR="00C373D8" w:rsidRPr="00C373D8" w:rsidRDefault="00C373D8" w:rsidP="00C373D8">
            <w:pPr>
              <w:spacing w:after="0" w:line="240" w:lineRule="auto"/>
              <w:jc w:val="center"/>
              <w:rPr>
                <w:szCs w:val="24"/>
              </w:rPr>
            </w:pPr>
            <w:r w:rsidRPr="00C373D8">
              <w:rPr>
                <w:szCs w:val="24"/>
              </w:rPr>
              <w:t>10</w:t>
            </w:r>
          </w:p>
        </w:tc>
        <w:tc>
          <w:tcPr>
            <w:tcW w:w="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p>
          <w:p w:rsidR="00C373D8" w:rsidRPr="00C373D8" w:rsidRDefault="00C373D8" w:rsidP="00C373D8">
            <w:pPr>
              <w:spacing w:after="0" w:line="240" w:lineRule="auto"/>
              <w:jc w:val="center"/>
              <w:rPr>
                <w:szCs w:val="24"/>
              </w:rPr>
            </w:pPr>
            <w:r w:rsidRPr="00C373D8">
              <w:rPr>
                <w:szCs w:val="24"/>
              </w:rPr>
              <w:t>25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p>
          <w:p w:rsidR="00C373D8" w:rsidRPr="00C373D8" w:rsidRDefault="00C373D8" w:rsidP="00C373D8">
            <w:pPr>
              <w:spacing w:after="0" w:line="240" w:lineRule="auto"/>
              <w:jc w:val="center"/>
              <w:rPr>
                <w:szCs w:val="24"/>
              </w:rPr>
            </w:pPr>
            <w:r w:rsidRPr="00C373D8">
              <w:rPr>
                <w:szCs w:val="24"/>
              </w:rPr>
              <w:t>11</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p>
          <w:p w:rsidR="00C373D8" w:rsidRPr="00C373D8" w:rsidRDefault="00C373D8" w:rsidP="00C373D8">
            <w:pPr>
              <w:spacing w:after="0" w:line="240" w:lineRule="auto"/>
              <w:jc w:val="center"/>
              <w:rPr>
                <w:szCs w:val="24"/>
              </w:rPr>
            </w:pPr>
            <w:r w:rsidRPr="00C373D8">
              <w:rPr>
                <w:szCs w:val="24"/>
              </w:rPr>
              <w:t>17</w:t>
            </w:r>
          </w:p>
        </w:tc>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p>
          <w:p w:rsidR="00C373D8" w:rsidRPr="00C373D8" w:rsidRDefault="00C373D8" w:rsidP="00C373D8">
            <w:pPr>
              <w:spacing w:after="0" w:line="240" w:lineRule="auto"/>
              <w:jc w:val="center"/>
              <w:rPr>
                <w:szCs w:val="24"/>
              </w:rPr>
            </w:pPr>
            <w:r w:rsidRPr="00C373D8">
              <w:rPr>
                <w:szCs w:val="24"/>
              </w:rPr>
              <w:t>11</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b/>
                <w:szCs w:val="24"/>
              </w:rPr>
            </w:pPr>
          </w:p>
          <w:p w:rsidR="00C373D8" w:rsidRPr="00C373D8" w:rsidRDefault="00C373D8" w:rsidP="00C373D8">
            <w:pPr>
              <w:spacing w:after="0" w:line="240" w:lineRule="auto"/>
              <w:jc w:val="center"/>
              <w:rPr>
                <w:b/>
                <w:szCs w:val="24"/>
              </w:rPr>
            </w:pPr>
            <w:r w:rsidRPr="00C373D8">
              <w:rPr>
                <w:b/>
                <w:szCs w:val="24"/>
              </w:rPr>
              <w:t>141</w:t>
            </w:r>
          </w:p>
        </w:tc>
      </w:tr>
      <w:tr w:rsidR="00C373D8" w:rsidRPr="00C373D8" w:rsidTr="000C6B92">
        <w:trPr>
          <w:trHeight w:val="213"/>
        </w:trPr>
        <w:tc>
          <w:tcPr>
            <w:tcW w:w="420" w:type="dxa"/>
            <w:tcBorders>
              <w:top w:val="single" w:sz="4" w:space="0" w:color="000000"/>
              <w:left w:val="single" w:sz="4" w:space="0" w:color="000000"/>
              <w:bottom w:val="single" w:sz="4" w:space="0" w:color="000000"/>
              <w:right w:val="single" w:sz="4" w:space="0" w:color="000000"/>
            </w:tcBorders>
          </w:tcPr>
          <w:p w:rsidR="00C373D8" w:rsidRPr="00C373D8" w:rsidRDefault="00C373D8" w:rsidP="00C373D8">
            <w:pPr>
              <w:spacing w:after="0" w:line="240" w:lineRule="auto"/>
              <w:jc w:val="center"/>
              <w:rPr>
                <w:rFonts w:eastAsia="Times New Roman"/>
                <w:szCs w:val="24"/>
              </w:rPr>
            </w:pPr>
            <w:r w:rsidRPr="00C373D8">
              <w:rPr>
                <w:rFonts w:eastAsia="Times New Roman"/>
                <w:szCs w:val="24"/>
              </w:rPr>
              <w:t>2.</w:t>
            </w:r>
          </w:p>
        </w:tc>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rPr>
                <w:szCs w:val="24"/>
              </w:rPr>
            </w:pPr>
            <w:r w:rsidRPr="00C373D8">
              <w:rPr>
                <w:rFonts w:eastAsia="Times New Roman"/>
                <w:szCs w:val="24"/>
              </w:rPr>
              <w:t>Atvejo vadyba inicijuota VVTAĮT skyriaus</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color w:val="000000"/>
                <w:szCs w:val="24"/>
              </w:rPr>
            </w:pPr>
            <w:r w:rsidRPr="00C373D8">
              <w:rPr>
                <w:color w:val="000000"/>
                <w:szCs w:val="24"/>
              </w:rPr>
              <w:t>29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color w:val="000000"/>
                <w:szCs w:val="24"/>
              </w:rPr>
            </w:pPr>
            <w:r w:rsidRPr="00C373D8">
              <w:rPr>
                <w:color w:val="000000"/>
                <w:szCs w:val="24"/>
              </w:rPr>
              <w:t>21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17</w:t>
            </w:r>
          </w:p>
        </w:tc>
        <w:tc>
          <w:tcPr>
            <w:tcW w:w="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10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10</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12</w:t>
            </w:r>
          </w:p>
        </w:tc>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4</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b/>
                <w:szCs w:val="24"/>
              </w:rPr>
            </w:pPr>
            <w:r w:rsidRPr="00C373D8">
              <w:rPr>
                <w:b/>
                <w:szCs w:val="24"/>
              </w:rPr>
              <w:t>103</w:t>
            </w:r>
          </w:p>
        </w:tc>
      </w:tr>
      <w:tr w:rsidR="00C373D8" w:rsidRPr="00C373D8" w:rsidTr="000C6B92">
        <w:trPr>
          <w:trHeight w:val="268"/>
        </w:trPr>
        <w:tc>
          <w:tcPr>
            <w:tcW w:w="420" w:type="dxa"/>
            <w:tcBorders>
              <w:top w:val="single" w:sz="4" w:space="0" w:color="000000"/>
              <w:left w:val="single" w:sz="4" w:space="0" w:color="000000"/>
              <w:bottom w:val="single" w:sz="4" w:space="0" w:color="000000"/>
              <w:right w:val="single" w:sz="4" w:space="0" w:color="000000"/>
            </w:tcBorders>
          </w:tcPr>
          <w:p w:rsidR="00C373D8" w:rsidRPr="00C373D8" w:rsidRDefault="00C373D8" w:rsidP="00C373D8">
            <w:pPr>
              <w:spacing w:after="0" w:line="240" w:lineRule="auto"/>
              <w:jc w:val="center"/>
              <w:rPr>
                <w:szCs w:val="24"/>
              </w:rPr>
            </w:pPr>
            <w:r w:rsidRPr="00C373D8">
              <w:rPr>
                <w:szCs w:val="24"/>
              </w:rPr>
              <w:t>3.</w:t>
            </w:r>
          </w:p>
        </w:tc>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rPr>
                <w:szCs w:val="24"/>
              </w:rPr>
            </w:pPr>
            <w:r w:rsidRPr="00C373D8">
              <w:rPr>
                <w:szCs w:val="24"/>
              </w:rPr>
              <w:t>Atvejo vadyba inicijuota kitų įstaigų/asmenų</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color w:val="000000"/>
                <w:szCs w:val="24"/>
              </w:rPr>
            </w:pPr>
            <w:r w:rsidRPr="00C373D8">
              <w:rPr>
                <w:color w:val="000000"/>
                <w:szCs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color w:val="000000"/>
                <w:szCs w:val="24"/>
              </w:rPr>
            </w:pPr>
            <w:r w:rsidRPr="00C373D8">
              <w:rPr>
                <w:color w:val="000000"/>
                <w:szCs w:val="24"/>
              </w:rPr>
              <w:t>0</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0</w:t>
            </w:r>
          </w:p>
        </w:tc>
        <w:tc>
          <w:tcPr>
            <w:tcW w:w="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0</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3</w:t>
            </w:r>
          </w:p>
        </w:tc>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1</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b/>
                <w:szCs w:val="24"/>
              </w:rPr>
            </w:pPr>
            <w:r w:rsidRPr="00C373D8">
              <w:rPr>
                <w:b/>
                <w:szCs w:val="24"/>
              </w:rPr>
              <w:t>6</w:t>
            </w:r>
          </w:p>
        </w:tc>
      </w:tr>
      <w:tr w:rsidR="00C373D8" w:rsidRPr="00C373D8" w:rsidTr="000C6B92">
        <w:trPr>
          <w:trHeight w:val="213"/>
        </w:trPr>
        <w:tc>
          <w:tcPr>
            <w:tcW w:w="420" w:type="dxa"/>
            <w:tcBorders>
              <w:top w:val="single" w:sz="4" w:space="0" w:color="000000"/>
              <w:left w:val="single" w:sz="4" w:space="0" w:color="000000"/>
              <w:bottom w:val="single" w:sz="4" w:space="0" w:color="000000"/>
              <w:right w:val="single" w:sz="4" w:space="0" w:color="000000"/>
            </w:tcBorders>
          </w:tcPr>
          <w:p w:rsidR="00C373D8" w:rsidRPr="00C373D8" w:rsidRDefault="00C373D8" w:rsidP="00C373D8">
            <w:pPr>
              <w:spacing w:after="0" w:line="240" w:lineRule="auto"/>
              <w:jc w:val="center"/>
              <w:rPr>
                <w:szCs w:val="24"/>
              </w:rPr>
            </w:pPr>
            <w:r w:rsidRPr="00C373D8">
              <w:rPr>
                <w:szCs w:val="24"/>
              </w:rPr>
              <w:t>4.</w:t>
            </w:r>
          </w:p>
        </w:tc>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rPr>
                <w:szCs w:val="24"/>
              </w:rPr>
            </w:pPr>
            <w:r w:rsidRPr="00C373D8">
              <w:rPr>
                <w:szCs w:val="24"/>
              </w:rPr>
              <w:t>Įvertinti pagalbos poreikiai šeimai</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color w:val="000000"/>
                <w:szCs w:val="24"/>
              </w:rPr>
            </w:pPr>
            <w:r w:rsidRPr="00C373D8">
              <w:rPr>
                <w:color w:val="000000"/>
                <w:szCs w:val="24"/>
              </w:rPr>
              <w:t>38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color w:val="000000"/>
                <w:szCs w:val="24"/>
              </w:rPr>
            </w:pPr>
            <w:r w:rsidRPr="00C373D8">
              <w:rPr>
                <w:color w:val="000000"/>
                <w:szCs w:val="24"/>
              </w:rPr>
              <w:t>10</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13</w:t>
            </w:r>
          </w:p>
        </w:tc>
        <w:tc>
          <w:tcPr>
            <w:tcW w:w="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16</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10</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14</w:t>
            </w:r>
          </w:p>
        </w:tc>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11</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b/>
                <w:szCs w:val="24"/>
              </w:rPr>
            </w:pPr>
            <w:r w:rsidRPr="00C373D8">
              <w:rPr>
                <w:b/>
                <w:szCs w:val="24"/>
              </w:rPr>
              <w:t>112</w:t>
            </w:r>
          </w:p>
        </w:tc>
      </w:tr>
      <w:tr w:rsidR="00C373D8" w:rsidRPr="00C373D8" w:rsidTr="000C6B92">
        <w:trPr>
          <w:trHeight w:val="290"/>
        </w:trPr>
        <w:tc>
          <w:tcPr>
            <w:tcW w:w="420" w:type="dxa"/>
            <w:tcBorders>
              <w:top w:val="single" w:sz="4" w:space="0" w:color="000000"/>
              <w:left w:val="single" w:sz="4" w:space="0" w:color="000000"/>
              <w:bottom w:val="single" w:sz="4" w:space="0" w:color="000000"/>
              <w:right w:val="single" w:sz="4" w:space="0" w:color="000000"/>
            </w:tcBorders>
          </w:tcPr>
          <w:p w:rsidR="00C373D8" w:rsidRPr="00C373D8" w:rsidRDefault="00C373D8" w:rsidP="00C373D8">
            <w:pPr>
              <w:spacing w:after="0" w:line="240" w:lineRule="auto"/>
              <w:jc w:val="center"/>
              <w:rPr>
                <w:szCs w:val="24"/>
              </w:rPr>
            </w:pPr>
            <w:r w:rsidRPr="00C373D8">
              <w:rPr>
                <w:szCs w:val="24"/>
              </w:rPr>
              <w:t>5.</w:t>
            </w:r>
          </w:p>
        </w:tc>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rPr>
                <w:szCs w:val="24"/>
              </w:rPr>
            </w:pPr>
            <w:r w:rsidRPr="00C373D8">
              <w:rPr>
                <w:szCs w:val="24"/>
              </w:rPr>
              <w:t>Įvertintas poreikis dėl socialinių paslaugų šeimai skyrimo</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color w:val="000000"/>
                <w:szCs w:val="24"/>
              </w:rPr>
            </w:pPr>
            <w:r w:rsidRPr="00C373D8">
              <w:rPr>
                <w:color w:val="000000"/>
                <w:szCs w:val="24"/>
              </w:rPr>
              <w:t>10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color w:val="000000"/>
                <w:szCs w:val="24"/>
              </w:rPr>
            </w:pPr>
            <w:r w:rsidRPr="00C373D8">
              <w:rPr>
                <w:color w:val="000000"/>
                <w:szCs w:val="24"/>
              </w:rPr>
              <w:t>4</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5</w:t>
            </w:r>
          </w:p>
        </w:tc>
        <w:tc>
          <w:tcPr>
            <w:tcW w:w="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1</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3</w:t>
            </w:r>
          </w:p>
        </w:tc>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4</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b/>
                <w:szCs w:val="24"/>
              </w:rPr>
            </w:pPr>
            <w:r w:rsidRPr="00C373D8">
              <w:rPr>
                <w:b/>
                <w:szCs w:val="24"/>
              </w:rPr>
              <w:t>27</w:t>
            </w:r>
          </w:p>
        </w:tc>
      </w:tr>
      <w:tr w:rsidR="00C373D8" w:rsidRPr="00C373D8" w:rsidTr="000C6B92">
        <w:trPr>
          <w:trHeight w:val="146"/>
        </w:trPr>
        <w:tc>
          <w:tcPr>
            <w:tcW w:w="420" w:type="dxa"/>
            <w:tcBorders>
              <w:top w:val="single" w:sz="4" w:space="0" w:color="000000"/>
              <w:left w:val="single" w:sz="4" w:space="0" w:color="000000"/>
              <w:bottom w:val="single" w:sz="4" w:space="0" w:color="000000"/>
              <w:right w:val="single" w:sz="4" w:space="0" w:color="000000"/>
            </w:tcBorders>
          </w:tcPr>
          <w:p w:rsidR="00C373D8" w:rsidRPr="00C373D8" w:rsidRDefault="00C373D8" w:rsidP="00C373D8">
            <w:pPr>
              <w:spacing w:after="0" w:line="240" w:lineRule="auto"/>
              <w:jc w:val="center"/>
              <w:rPr>
                <w:szCs w:val="24"/>
              </w:rPr>
            </w:pPr>
            <w:r w:rsidRPr="00C373D8">
              <w:rPr>
                <w:szCs w:val="24"/>
              </w:rPr>
              <w:t>6.</w:t>
            </w:r>
          </w:p>
        </w:tc>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rPr>
                <w:szCs w:val="24"/>
              </w:rPr>
            </w:pPr>
            <w:r w:rsidRPr="00C373D8">
              <w:rPr>
                <w:szCs w:val="24"/>
              </w:rPr>
              <w:t>Atvejo vadybos posėdžiai</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rPr>
                <w:color w:val="000000"/>
                <w:szCs w:val="24"/>
              </w:rPr>
            </w:pPr>
            <w:r w:rsidRPr="00C373D8">
              <w:rPr>
                <w:color w:val="000000"/>
                <w:szCs w:val="24"/>
              </w:rPr>
              <w:t>138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color w:val="000000"/>
                <w:szCs w:val="24"/>
              </w:rPr>
            </w:pPr>
            <w:r w:rsidRPr="00C373D8">
              <w:rPr>
                <w:color w:val="000000"/>
                <w:szCs w:val="24"/>
              </w:rPr>
              <w:t>24</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61</w:t>
            </w:r>
          </w:p>
        </w:tc>
        <w:tc>
          <w:tcPr>
            <w:tcW w:w="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65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42</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53</w:t>
            </w:r>
          </w:p>
        </w:tc>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28</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b/>
                <w:szCs w:val="24"/>
              </w:rPr>
            </w:pPr>
            <w:r w:rsidRPr="00C373D8">
              <w:rPr>
                <w:b/>
                <w:szCs w:val="24"/>
              </w:rPr>
              <w:t>411</w:t>
            </w:r>
          </w:p>
        </w:tc>
      </w:tr>
      <w:tr w:rsidR="00C373D8" w:rsidRPr="00C373D8" w:rsidTr="000C6B92">
        <w:trPr>
          <w:trHeight w:val="193"/>
        </w:trPr>
        <w:tc>
          <w:tcPr>
            <w:tcW w:w="420" w:type="dxa"/>
            <w:tcBorders>
              <w:top w:val="single" w:sz="4" w:space="0" w:color="000000"/>
              <w:left w:val="single" w:sz="4" w:space="0" w:color="000000"/>
              <w:bottom w:val="single" w:sz="4" w:space="0" w:color="000000"/>
              <w:right w:val="single" w:sz="4" w:space="0" w:color="000000"/>
            </w:tcBorders>
          </w:tcPr>
          <w:p w:rsidR="00C373D8" w:rsidRPr="00C373D8" w:rsidRDefault="00C373D8" w:rsidP="00C373D8">
            <w:pPr>
              <w:spacing w:after="0" w:line="240" w:lineRule="auto"/>
              <w:jc w:val="center"/>
              <w:rPr>
                <w:szCs w:val="24"/>
              </w:rPr>
            </w:pPr>
            <w:r w:rsidRPr="00C373D8">
              <w:rPr>
                <w:szCs w:val="24"/>
              </w:rPr>
              <w:t>7.</w:t>
            </w:r>
          </w:p>
        </w:tc>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rPr>
                <w:szCs w:val="24"/>
              </w:rPr>
            </w:pPr>
            <w:r w:rsidRPr="00C373D8">
              <w:rPr>
                <w:szCs w:val="24"/>
              </w:rPr>
              <w:t>Užbaigtas atvejo vadybos procesas</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color w:val="000000"/>
                <w:szCs w:val="24"/>
              </w:rPr>
            </w:pPr>
            <w:r w:rsidRPr="00C373D8">
              <w:rPr>
                <w:color w:val="000000"/>
                <w:szCs w:val="24"/>
              </w:rPr>
              <w:t>14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color w:val="000000"/>
                <w:szCs w:val="24"/>
              </w:rPr>
            </w:pPr>
            <w:r w:rsidRPr="00C373D8">
              <w:rPr>
                <w:color w:val="000000"/>
                <w:szCs w:val="24"/>
              </w:rPr>
              <w:t>12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11</w:t>
            </w:r>
          </w:p>
        </w:tc>
        <w:tc>
          <w:tcPr>
            <w:tcW w:w="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7</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6</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3</w:t>
            </w:r>
          </w:p>
        </w:tc>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szCs w:val="24"/>
              </w:rPr>
            </w:pPr>
            <w:r w:rsidRPr="00C373D8">
              <w:rPr>
                <w:szCs w:val="24"/>
              </w:rPr>
              <w:t>3</w:t>
            </w:r>
          </w:p>
        </w:tc>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3D8" w:rsidRPr="00C373D8" w:rsidRDefault="00C373D8" w:rsidP="00C373D8">
            <w:pPr>
              <w:spacing w:after="0" w:line="240" w:lineRule="auto"/>
              <w:jc w:val="center"/>
              <w:rPr>
                <w:b/>
                <w:szCs w:val="24"/>
              </w:rPr>
            </w:pPr>
            <w:r w:rsidRPr="00C373D8">
              <w:rPr>
                <w:b/>
                <w:szCs w:val="24"/>
              </w:rPr>
              <w:t>56</w:t>
            </w:r>
          </w:p>
        </w:tc>
      </w:tr>
    </w:tbl>
    <w:p w:rsidR="00C373D8" w:rsidRPr="00C373D8" w:rsidRDefault="00C373D8" w:rsidP="00C373D8">
      <w:pPr>
        <w:tabs>
          <w:tab w:val="left" w:pos="1220"/>
          <w:tab w:val="left" w:pos="2560"/>
          <w:tab w:val="left" w:pos="3660"/>
          <w:tab w:val="left" w:pos="4680"/>
          <w:tab w:val="left" w:pos="4960"/>
          <w:tab w:val="left" w:pos="5660"/>
          <w:tab w:val="left" w:pos="6660"/>
          <w:tab w:val="left" w:pos="7660"/>
          <w:tab w:val="left" w:pos="8980"/>
        </w:tabs>
        <w:spacing w:after="0" w:line="360" w:lineRule="auto"/>
        <w:jc w:val="both"/>
        <w:rPr>
          <w:rFonts w:eastAsia="Times New Roman"/>
          <w:szCs w:val="24"/>
        </w:rPr>
      </w:pPr>
    </w:p>
    <w:p w:rsidR="00C373D8" w:rsidRPr="00C373D8" w:rsidRDefault="00C373D8" w:rsidP="00C373D8">
      <w:pPr>
        <w:tabs>
          <w:tab w:val="left" w:pos="1220"/>
          <w:tab w:val="left" w:pos="2560"/>
          <w:tab w:val="left" w:pos="3660"/>
          <w:tab w:val="left" w:pos="4680"/>
          <w:tab w:val="left" w:pos="4960"/>
          <w:tab w:val="left" w:pos="5660"/>
          <w:tab w:val="left" w:pos="6660"/>
          <w:tab w:val="left" w:pos="7660"/>
          <w:tab w:val="left" w:pos="8980"/>
        </w:tabs>
        <w:spacing w:after="0" w:line="360" w:lineRule="auto"/>
        <w:jc w:val="both"/>
        <w:rPr>
          <w:rFonts w:eastAsia="Times New Roman"/>
          <w:color w:val="000000"/>
          <w:szCs w:val="24"/>
        </w:rPr>
      </w:pPr>
      <w:r w:rsidRPr="00C373D8">
        <w:rPr>
          <w:rFonts w:eastAsia="Times New Roman"/>
          <w:color w:val="000000"/>
          <w:szCs w:val="24"/>
        </w:rPr>
        <w:t>Kupiškio socialinių paslaugų centro 4 atvejo vadybininkai organizavo atvejų peržiūras tų šeimų, kurios iki 2018 m. liepos 1 d. buvo įrašytos į socialinės rizikos šeimų, auginančių vaikus, apskaitą. Tokių šeimų rajone buvo 141. Dar buvo pradėti 109 atvejo vadybos procesai šeimoms, kuriuos iniciavo VVTAĮT skyrius ar kitos įstaigos, nustačius grėsmės lygį vaikams ( po liepos 1 d.).</w:t>
      </w:r>
    </w:p>
    <w:p w:rsidR="00C373D8" w:rsidRPr="00C373D8" w:rsidRDefault="00C373D8" w:rsidP="00C373D8">
      <w:pPr>
        <w:spacing w:after="0" w:line="360" w:lineRule="auto"/>
        <w:ind w:firstLine="851"/>
        <w:jc w:val="both"/>
        <w:rPr>
          <w:szCs w:val="24"/>
        </w:rPr>
      </w:pPr>
      <w:r w:rsidRPr="00C373D8">
        <w:rPr>
          <w:rFonts w:eastAsia="Times New Roman"/>
          <w:b/>
          <w:i/>
          <w:szCs w:val="24"/>
        </w:rPr>
        <w:t>Savarankiško gyvenimo namų</w:t>
      </w:r>
      <w:r w:rsidRPr="00C373D8">
        <w:rPr>
          <w:rFonts w:eastAsia="Times New Roman"/>
          <w:bCs/>
          <w:iCs/>
          <w:szCs w:val="24"/>
        </w:rPr>
        <w:t xml:space="preserve"> tikslas – sudaryti namų aplinkos sąlygas savarankiškai tvarkytis savo asmeninį ( šeimos) gyvenimą. Savarankiško gyvenimo namų </w:t>
      </w:r>
      <w:r w:rsidRPr="00C373D8">
        <w:rPr>
          <w:rFonts w:eastAsia="Times New Roman"/>
          <w:b/>
          <w:szCs w:val="24"/>
        </w:rPr>
        <w:t xml:space="preserve"> </w:t>
      </w:r>
      <w:r w:rsidRPr="00C373D8">
        <w:rPr>
          <w:rFonts w:eastAsia="Times New Roman"/>
          <w:szCs w:val="24"/>
        </w:rPr>
        <w:t>veikla organizuojama vadovaujantis</w:t>
      </w:r>
      <w:r w:rsidRPr="00C373D8">
        <w:rPr>
          <w:rFonts w:eastAsia="Times New Roman"/>
          <w:b/>
          <w:szCs w:val="24"/>
        </w:rPr>
        <w:t xml:space="preserve"> </w:t>
      </w:r>
      <w:r w:rsidRPr="00C373D8">
        <w:rPr>
          <w:rFonts w:eastAsia="Times New Roman"/>
          <w:szCs w:val="24"/>
        </w:rPr>
        <w:t xml:space="preserve">Kupiškio rajono savivaldybės 2018 m. birželio 28 d. Nr. TS-183 „ Dėl apgyvendinimo Kupiškio savarankiško gyvenimo namuose ir mokėjimo už suteiktas paslaugas tvarkos aprašo patvirtinimo“. Per 2019 m. Savarankiško gyvenimo namuose gyveno 11 žmonių iš jų: 4 moterys ,1 vaikas ir  6 vyrai. Gyventojams suteiktas gyvenamasis plotas, aprūpinti reikalingu inventoriumi, garantuota saugi aplinka. Klientai ugdomi savarankiškai rūpintis asmeniniu gyvenimu ir dalyvauti visuomenės gyvenime, teikiant bendrąsias socialines paslaugas, sudaromos sąlygos savarankiškai </w:t>
      </w:r>
      <w:r w:rsidRPr="00C373D8">
        <w:rPr>
          <w:rFonts w:eastAsia="Times New Roman"/>
          <w:szCs w:val="24"/>
        </w:rPr>
        <w:lastRenderedPageBreak/>
        <w:t xml:space="preserve">tvarkytis savo asmeninį gyvenimą, ugdomi ir palaikomi klientų kasdieninio gyvenimo įgūdžiai. </w:t>
      </w:r>
      <w:r w:rsidRPr="00C373D8">
        <w:rPr>
          <w:szCs w:val="24"/>
        </w:rPr>
        <w:t xml:space="preserve"> Savarankiško gyveno namų gyventojams stengiamasi laiku organizuotu sveikatos priežiūros paslaugas, aprūpinti techninėmis pagalbos priemonėmis, pagal galimybes organizuojamos transporto paslaugos. Pagal klientų galimybes asmenys skatinami kuo daugiau būti savarankiškais: gamintis maistą, susitvarkyti kambarius, laikytis asmens higienos, teikiama pagalba apsiperkant kartu su klientu, mokomasi  planuoti biudžetas. Gyventojai skatinami palaikyti ryšius su artimaisiais, pagal įstaigos galimybes ir gyventojų sveikatos būklę organizuojamos išvykos: Raubonių parką,  Kauną, Kryžių kalną, Bistrampolio dvarą, organizuotas šaškių turnyras, filmų vakarai, kalėdinių vainikų pynimas. Klientams teikiama jiems rūpima informacija darbuotojo kompetencijos ribose. </w:t>
      </w:r>
    </w:p>
    <w:p w:rsidR="00C373D8" w:rsidRPr="00C373D8" w:rsidRDefault="00C373D8" w:rsidP="00C373D8">
      <w:pPr>
        <w:spacing w:after="0" w:line="360" w:lineRule="auto"/>
        <w:ind w:firstLine="851"/>
        <w:jc w:val="both"/>
        <w:rPr>
          <w:color w:val="C0504D"/>
        </w:rPr>
      </w:pPr>
      <w:r w:rsidRPr="00C373D8">
        <w:rPr>
          <w:rFonts w:eastAsia="Times New Roman"/>
          <w:b/>
          <w:i/>
          <w:szCs w:val="24"/>
        </w:rPr>
        <w:t xml:space="preserve">Globos centro veikla </w:t>
      </w:r>
    </w:p>
    <w:p w:rsidR="00C373D8" w:rsidRPr="00C373D8" w:rsidRDefault="00C373D8" w:rsidP="00C373D8">
      <w:pPr>
        <w:spacing w:after="0" w:line="360" w:lineRule="auto"/>
        <w:ind w:firstLine="851"/>
        <w:jc w:val="both"/>
        <w:rPr>
          <w:szCs w:val="24"/>
          <w:lang w:eastAsia="ar-SA"/>
        </w:rPr>
      </w:pPr>
      <w:r w:rsidRPr="00C373D8">
        <w:rPr>
          <w:szCs w:val="24"/>
          <w:lang w:eastAsia="ar-SA"/>
        </w:rPr>
        <w:t>Per 2019 metus Kupiškio r. sav. buvo 36 globėjai, kurie globojo 64 vaikus (iš jų 7 šeimynoje, 18 pas globėjus giminaičius, 25 pas globėjus (rūpintojus), 8 pas socialinius globėjus, 6 pas budinčius globotojus, 1 vaikas buvo įvaikintas). Pagal individualios veiklos pažymėjimus dirbo 4 budintys globotojai, 1 globėjas.</w:t>
      </w:r>
    </w:p>
    <w:p w:rsidR="00C373D8" w:rsidRPr="00C373D8" w:rsidRDefault="00C373D8" w:rsidP="00C373D8">
      <w:pPr>
        <w:spacing w:after="0" w:line="360" w:lineRule="auto"/>
        <w:ind w:firstLine="851"/>
        <w:jc w:val="both"/>
        <w:rPr>
          <w:szCs w:val="24"/>
          <w:lang w:eastAsia="ar-SA"/>
        </w:rPr>
      </w:pPr>
      <w:r w:rsidRPr="00C373D8">
        <w:rPr>
          <w:szCs w:val="24"/>
          <w:lang w:eastAsia="ar-SA"/>
        </w:rPr>
        <w:t>Vesti įvadiniai, pagrindiniai, tęstiniai ir specializuoti mokymai - parengtos ir apmokytos dvi globėjų (rūpintojų) ar įvaikintojų grupės (16 asmenų). Iš viso mokymuose dalyvavo 46 asmenys, iš jų 3 globėjai (rūpintojai). Parengta 12 teigiamų išvadų. Pravesti 6 savitarpio paramos grupės užsiėmimai, užsiėmimuose dalyvavo po 11-16 asmenų. Publikuoti 3 straipsniai bei informaciniai skelbimai rajono laikraštyje „Kupiškėnų mintys“. Vykdyta informacijos sklaida: 5 seniūnijose, 4 susitikimuose su kaimo bendruomenių narias, 5 kartus švietimo įstaigose, 2 organizacijose, 1 kartą miesto šventėje. Globėjams suorganizuoti renginiai: išvyką į konferenciją Biržuose, Globėjų šventė, Kalėdinis padėkos vakaras.</w:t>
      </w:r>
    </w:p>
    <w:p w:rsidR="00C373D8" w:rsidRPr="00C373D8" w:rsidRDefault="00C373D8" w:rsidP="00C373D8">
      <w:pPr>
        <w:spacing w:after="0" w:line="360" w:lineRule="auto"/>
        <w:ind w:firstLine="851"/>
        <w:jc w:val="both"/>
        <w:rPr>
          <w:szCs w:val="24"/>
          <w:lang w:eastAsia="lt-LT"/>
        </w:rPr>
      </w:pPr>
      <w:r w:rsidRPr="00C373D8">
        <w:rPr>
          <w:szCs w:val="24"/>
          <w:lang w:eastAsia="ar-SA"/>
        </w:rPr>
        <w:t xml:space="preserve">Konsultavimo paslaugos esamiems ir būsimiems globėjams, įstaigoje ir asmens namuose, suteiktos 668 kartus. Informavimo paslaugos esamiems ir būsimiems globėjams, jiems rūpimais klausimais suteiktos 191 kartą. Per 2019 m. globėjų šeimose apsilankyta 152 kartus, 68 kartus teiktos psichologo paslaugos. </w:t>
      </w:r>
    </w:p>
    <w:p w:rsidR="00C373D8" w:rsidRDefault="00C373D8" w:rsidP="00C373D8">
      <w:pPr>
        <w:spacing w:after="0" w:line="360" w:lineRule="auto"/>
        <w:ind w:firstLine="851"/>
        <w:jc w:val="both"/>
        <w:rPr>
          <w:rFonts w:eastAsia="Times New Roman"/>
          <w:noProof/>
          <w:szCs w:val="24"/>
          <w:lang w:eastAsia="lt-LT" w:bidi="gu-IN"/>
        </w:rPr>
      </w:pPr>
      <w:r w:rsidRPr="00C373D8">
        <w:rPr>
          <w:rFonts w:eastAsia="Times New Roman"/>
          <w:b/>
          <w:i/>
          <w:color w:val="000000"/>
          <w:szCs w:val="24"/>
          <w:lang w:eastAsia="lt-LT"/>
        </w:rPr>
        <w:t>Kupiškio socialinių paslaugų centro padalinyje Krizių centre</w:t>
      </w:r>
      <w:r w:rsidRPr="00C373D8">
        <w:rPr>
          <w:rFonts w:eastAsia="Times New Roman"/>
          <w:color w:val="000000"/>
          <w:szCs w:val="24"/>
          <w:lang w:eastAsia="lt-LT"/>
        </w:rPr>
        <w:t xml:space="preserve"> buvo teikiama socialinė pagalba ir prieglobstis asmenims ar šeimoms atsidūrusioms krizinėje situacijoje: šeimoje smurtą ir prievartą patyrusiems asmenims ir jų vaikams, asmenims nukentėjusiems nuo stichinių nelaimių, prekybos žmonėmis aukoms ir kitiems asmenims, kuriems kyla grėsmė sveikatai ar gyvybei ir dėl to asmuo ar šeima negali gyventi savo namuose. Metų eigoje teikiamomis paslaugomis pasinaudojo </w:t>
      </w:r>
      <w:r w:rsidRPr="00C373D8">
        <w:rPr>
          <w:rFonts w:eastAsia="Times New Roman"/>
          <w:szCs w:val="24"/>
          <w:lang w:eastAsia="lt-LT"/>
        </w:rPr>
        <w:t xml:space="preserve">25  asmenys, buvo suteikta 2670 paslaugos. </w:t>
      </w:r>
      <w:r w:rsidRPr="00C373D8">
        <w:rPr>
          <w:rFonts w:eastAsia="Times New Roman"/>
          <w:color w:val="000000"/>
          <w:szCs w:val="24"/>
          <w:lang w:eastAsia="lt-LT"/>
        </w:rPr>
        <w:t xml:space="preserve">Per 2019 metus buvo </w:t>
      </w:r>
      <w:r w:rsidRPr="00C373D8">
        <w:rPr>
          <w:rFonts w:eastAsia="Times New Roman"/>
          <w:szCs w:val="24"/>
          <w:lang w:eastAsia="lt-LT"/>
        </w:rPr>
        <w:t xml:space="preserve">nukreipti 47 </w:t>
      </w:r>
      <w:r w:rsidRPr="00C373D8">
        <w:rPr>
          <w:rFonts w:eastAsia="Times New Roman"/>
          <w:color w:val="000000"/>
          <w:szCs w:val="24"/>
          <w:lang w:eastAsia="lt-LT"/>
        </w:rPr>
        <w:t>asmenys vadovaujantis Kupiškio rajono savivaldybės administracijos Socialinės paramos skyriaus sprendimu</w:t>
      </w:r>
      <w:r w:rsidRPr="00C373D8">
        <w:rPr>
          <w:rFonts w:eastAsia="Times New Roman"/>
          <w:color w:val="FF0000"/>
          <w:szCs w:val="24"/>
          <w:lang w:eastAsia="lt-LT"/>
        </w:rPr>
        <w:t xml:space="preserve">. </w:t>
      </w:r>
      <w:r w:rsidRPr="00C373D8">
        <w:rPr>
          <w:rFonts w:eastAsia="Times New Roman"/>
          <w:noProof/>
          <w:szCs w:val="24"/>
          <w:lang w:eastAsia="lt-LT" w:bidi="gu-IN"/>
        </w:rPr>
        <w:t>Metų pabaigoje Krizių centre gyveno 7 gyventojų, iš kurių -1 vaikas.</w:t>
      </w:r>
    </w:p>
    <w:p w:rsidR="000C6B92" w:rsidRPr="00C373D8" w:rsidRDefault="000C6B92" w:rsidP="00C373D8">
      <w:pPr>
        <w:spacing w:after="0" w:line="360" w:lineRule="auto"/>
        <w:ind w:firstLine="851"/>
        <w:jc w:val="both"/>
        <w:rPr>
          <w:rFonts w:eastAsia="Times New Roman"/>
          <w:noProof/>
          <w:szCs w:val="24"/>
          <w:lang w:eastAsia="lt-LT" w:bidi="gu-IN"/>
        </w:rPr>
      </w:pPr>
    </w:p>
    <w:p w:rsidR="00C373D8" w:rsidRPr="00C373D8" w:rsidRDefault="00C373D8" w:rsidP="00C373D8">
      <w:pPr>
        <w:spacing w:after="0" w:line="240" w:lineRule="auto"/>
        <w:ind w:firstLine="720"/>
        <w:jc w:val="right"/>
        <w:rPr>
          <w:rFonts w:eastAsia="Times New Roman"/>
          <w:i/>
          <w:color w:val="000000"/>
          <w:szCs w:val="24"/>
          <w:lang w:eastAsia="lt-LT"/>
        </w:rPr>
      </w:pPr>
      <w:r w:rsidRPr="00C373D8">
        <w:rPr>
          <w:rFonts w:eastAsia="Times New Roman"/>
          <w:i/>
          <w:color w:val="000000"/>
          <w:szCs w:val="24"/>
          <w:lang w:eastAsia="lt-LT"/>
        </w:rPr>
        <w:lastRenderedPageBreak/>
        <w:t>6 lentelė</w:t>
      </w:r>
    </w:p>
    <w:p w:rsidR="00C373D8" w:rsidRPr="00C373D8" w:rsidRDefault="00C373D8" w:rsidP="00C373D8">
      <w:pPr>
        <w:spacing w:after="0" w:line="240" w:lineRule="auto"/>
        <w:ind w:firstLine="720"/>
        <w:jc w:val="center"/>
        <w:rPr>
          <w:rFonts w:eastAsia="Times New Roman"/>
          <w:b/>
          <w:szCs w:val="24"/>
          <w:lang w:eastAsia="lt-LT"/>
        </w:rPr>
      </w:pPr>
      <w:r w:rsidRPr="00C373D8">
        <w:rPr>
          <w:rFonts w:eastAsia="Times New Roman"/>
          <w:b/>
          <w:color w:val="000000"/>
          <w:szCs w:val="24"/>
          <w:lang w:eastAsia="lt-LT"/>
        </w:rPr>
        <w:t xml:space="preserve">Krizių centre suteiktų paslaugų </w:t>
      </w:r>
      <w:r w:rsidRPr="00C373D8">
        <w:rPr>
          <w:rFonts w:eastAsia="Times New Roman"/>
          <w:b/>
          <w:szCs w:val="24"/>
          <w:lang w:eastAsia="lt-LT"/>
        </w:rPr>
        <w:t>2019 m. suvestinė</w:t>
      </w:r>
    </w:p>
    <w:p w:rsidR="00C373D8" w:rsidRPr="00C373D8" w:rsidRDefault="00C373D8" w:rsidP="00C373D8">
      <w:pPr>
        <w:spacing w:after="0" w:line="240" w:lineRule="auto"/>
        <w:rPr>
          <w:rFonts w:eastAsia="Times New Roman"/>
          <w:i/>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265"/>
        <w:gridCol w:w="2403"/>
        <w:gridCol w:w="2403"/>
      </w:tblGrid>
      <w:tr w:rsidR="00C373D8" w:rsidRPr="00C373D8" w:rsidTr="00C373D8">
        <w:tc>
          <w:tcPr>
            <w:tcW w:w="557" w:type="dxa"/>
            <w:shd w:val="clear" w:color="auto" w:fill="auto"/>
          </w:tcPr>
          <w:p w:rsidR="00C373D8" w:rsidRPr="00C373D8" w:rsidRDefault="00C373D8" w:rsidP="00C373D8">
            <w:pPr>
              <w:spacing w:after="0" w:line="240" w:lineRule="auto"/>
              <w:rPr>
                <w:rFonts w:eastAsia="Times New Roman"/>
                <w:szCs w:val="24"/>
                <w:lang w:eastAsia="lt-LT"/>
              </w:rPr>
            </w:pPr>
            <w:r w:rsidRPr="00C373D8">
              <w:rPr>
                <w:rFonts w:eastAsia="Times New Roman"/>
                <w:szCs w:val="24"/>
                <w:lang w:eastAsia="lt-LT"/>
              </w:rPr>
              <w:t xml:space="preserve">Eil. </w:t>
            </w:r>
          </w:p>
          <w:p w:rsidR="00C373D8" w:rsidRPr="00C373D8" w:rsidRDefault="00C373D8" w:rsidP="00C373D8">
            <w:pPr>
              <w:spacing w:after="0" w:line="240" w:lineRule="auto"/>
              <w:rPr>
                <w:rFonts w:eastAsia="Times New Roman"/>
                <w:szCs w:val="24"/>
                <w:lang w:eastAsia="lt-LT"/>
              </w:rPr>
            </w:pPr>
            <w:r w:rsidRPr="00C373D8">
              <w:rPr>
                <w:rFonts w:eastAsia="Times New Roman"/>
                <w:szCs w:val="24"/>
                <w:lang w:eastAsia="lt-LT"/>
              </w:rPr>
              <w:t>Nr.</w:t>
            </w:r>
          </w:p>
        </w:tc>
        <w:tc>
          <w:tcPr>
            <w:tcW w:w="4265" w:type="dxa"/>
            <w:shd w:val="clear" w:color="auto" w:fill="auto"/>
          </w:tcPr>
          <w:p w:rsidR="00C373D8" w:rsidRPr="00C373D8" w:rsidRDefault="00C373D8" w:rsidP="00C373D8">
            <w:pPr>
              <w:spacing w:after="0" w:line="240" w:lineRule="auto"/>
              <w:jc w:val="center"/>
              <w:rPr>
                <w:rFonts w:eastAsia="Times New Roman"/>
                <w:szCs w:val="24"/>
                <w:lang w:eastAsia="lt-LT"/>
              </w:rPr>
            </w:pPr>
            <w:r w:rsidRPr="00C373D8">
              <w:rPr>
                <w:rFonts w:eastAsia="Times New Roman"/>
                <w:szCs w:val="24"/>
                <w:lang w:eastAsia="lt-LT"/>
              </w:rPr>
              <w:t>Socialinės paslaugos</w:t>
            </w:r>
          </w:p>
        </w:tc>
        <w:tc>
          <w:tcPr>
            <w:tcW w:w="2403" w:type="dxa"/>
            <w:shd w:val="clear" w:color="auto" w:fill="auto"/>
          </w:tcPr>
          <w:p w:rsidR="00C373D8" w:rsidRPr="00C373D8" w:rsidRDefault="00C373D8" w:rsidP="00C373D8">
            <w:pPr>
              <w:spacing w:after="0" w:line="240" w:lineRule="auto"/>
              <w:jc w:val="center"/>
              <w:rPr>
                <w:rFonts w:eastAsia="Times New Roman"/>
                <w:szCs w:val="24"/>
                <w:lang w:eastAsia="lt-LT"/>
              </w:rPr>
            </w:pPr>
            <w:r w:rsidRPr="00C373D8">
              <w:rPr>
                <w:rFonts w:eastAsia="Times New Roman"/>
                <w:szCs w:val="24"/>
                <w:lang w:eastAsia="lt-LT"/>
              </w:rPr>
              <w:t>Paslaugų gavėjų skaičius</w:t>
            </w:r>
          </w:p>
        </w:tc>
        <w:tc>
          <w:tcPr>
            <w:tcW w:w="2403" w:type="dxa"/>
            <w:shd w:val="clear" w:color="auto" w:fill="auto"/>
          </w:tcPr>
          <w:p w:rsidR="00C373D8" w:rsidRPr="00C373D8" w:rsidRDefault="00C373D8" w:rsidP="00C373D8">
            <w:pPr>
              <w:spacing w:after="0" w:line="240" w:lineRule="auto"/>
              <w:jc w:val="center"/>
              <w:rPr>
                <w:rFonts w:eastAsia="Times New Roman"/>
                <w:szCs w:val="24"/>
                <w:lang w:eastAsia="lt-LT"/>
              </w:rPr>
            </w:pPr>
            <w:r w:rsidRPr="00C373D8">
              <w:rPr>
                <w:rFonts w:eastAsia="Times New Roman"/>
                <w:szCs w:val="24"/>
                <w:lang w:eastAsia="lt-LT"/>
              </w:rPr>
              <w:t>Paslaugų skaičius</w:t>
            </w:r>
          </w:p>
        </w:tc>
      </w:tr>
      <w:tr w:rsidR="00C373D8" w:rsidRPr="00C373D8" w:rsidTr="00C373D8">
        <w:tc>
          <w:tcPr>
            <w:tcW w:w="557" w:type="dxa"/>
            <w:shd w:val="clear" w:color="auto" w:fill="auto"/>
          </w:tcPr>
          <w:p w:rsidR="00C373D8" w:rsidRPr="00C373D8" w:rsidRDefault="00C373D8" w:rsidP="00C373D8">
            <w:pPr>
              <w:spacing w:after="0" w:line="240" w:lineRule="auto"/>
              <w:rPr>
                <w:rFonts w:eastAsia="Times New Roman"/>
                <w:szCs w:val="24"/>
                <w:lang w:eastAsia="lt-LT"/>
              </w:rPr>
            </w:pPr>
            <w:r w:rsidRPr="00C373D8">
              <w:rPr>
                <w:rFonts w:eastAsia="Times New Roman"/>
                <w:szCs w:val="24"/>
                <w:lang w:eastAsia="lt-LT"/>
              </w:rPr>
              <w:t>1.</w:t>
            </w:r>
          </w:p>
        </w:tc>
        <w:tc>
          <w:tcPr>
            <w:tcW w:w="4265" w:type="dxa"/>
            <w:shd w:val="clear" w:color="auto" w:fill="auto"/>
          </w:tcPr>
          <w:p w:rsidR="00C373D8" w:rsidRPr="00C373D8" w:rsidRDefault="00C373D8" w:rsidP="00C373D8">
            <w:pPr>
              <w:spacing w:after="0" w:line="240" w:lineRule="auto"/>
              <w:rPr>
                <w:rFonts w:eastAsia="Times New Roman"/>
                <w:szCs w:val="24"/>
                <w:lang w:eastAsia="lt-LT"/>
              </w:rPr>
            </w:pPr>
            <w:r w:rsidRPr="00C373D8">
              <w:rPr>
                <w:rFonts w:eastAsia="Times New Roman"/>
                <w:szCs w:val="24"/>
                <w:lang w:eastAsia="lt-LT"/>
              </w:rPr>
              <w:t>Bendrosios socialinės paslaugos</w:t>
            </w:r>
          </w:p>
        </w:tc>
        <w:tc>
          <w:tcPr>
            <w:tcW w:w="2403" w:type="dxa"/>
            <w:shd w:val="clear" w:color="auto" w:fill="auto"/>
          </w:tcPr>
          <w:p w:rsidR="00C373D8" w:rsidRPr="00C373D8" w:rsidRDefault="00C373D8" w:rsidP="00C373D8">
            <w:pPr>
              <w:spacing w:after="0" w:line="240" w:lineRule="auto"/>
              <w:jc w:val="center"/>
              <w:rPr>
                <w:rFonts w:eastAsia="Times New Roman"/>
                <w:szCs w:val="24"/>
                <w:lang w:eastAsia="lt-LT"/>
              </w:rPr>
            </w:pPr>
            <w:r w:rsidRPr="00C373D8">
              <w:rPr>
                <w:rFonts w:eastAsia="Times New Roman"/>
                <w:szCs w:val="24"/>
                <w:lang w:eastAsia="lt-LT"/>
              </w:rPr>
              <w:t>25</w:t>
            </w:r>
          </w:p>
        </w:tc>
        <w:tc>
          <w:tcPr>
            <w:tcW w:w="2403" w:type="dxa"/>
            <w:shd w:val="clear" w:color="auto" w:fill="auto"/>
          </w:tcPr>
          <w:p w:rsidR="00C373D8" w:rsidRPr="00C373D8" w:rsidRDefault="00C373D8" w:rsidP="00C373D8">
            <w:pPr>
              <w:spacing w:after="0" w:line="240" w:lineRule="auto"/>
              <w:jc w:val="center"/>
              <w:rPr>
                <w:rFonts w:eastAsia="Times New Roman"/>
                <w:szCs w:val="24"/>
                <w:lang w:eastAsia="lt-LT"/>
              </w:rPr>
            </w:pPr>
            <w:r w:rsidRPr="00C373D8">
              <w:rPr>
                <w:rFonts w:eastAsia="Times New Roman"/>
                <w:szCs w:val="24"/>
                <w:lang w:eastAsia="lt-LT"/>
              </w:rPr>
              <w:t>761</w:t>
            </w:r>
          </w:p>
        </w:tc>
      </w:tr>
      <w:tr w:rsidR="00C373D8" w:rsidRPr="00C373D8" w:rsidTr="00C373D8">
        <w:tc>
          <w:tcPr>
            <w:tcW w:w="557" w:type="dxa"/>
            <w:shd w:val="clear" w:color="auto" w:fill="auto"/>
          </w:tcPr>
          <w:p w:rsidR="00C373D8" w:rsidRPr="00C373D8" w:rsidRDefault="00C373D8" w:rsidP="00C373D8">
            <w:pPr>
              <w:spacing w:after="0" w:line="240" w:lineRule="auto"/>
              <w:rPr>
                <w:rFonts w:eastAsia="Times New Roman"/>
                <w:szCs w:val="24"/>
                <w:lang w:eastAsia="lt-LT"/>
              </w:rPr>
            </w:pPr>
            <w:r w:rsidRPr="00C373D8">
              <w:rPr>
                <w:rFonts w:eastAsia="Times New Roman"/>
                <w:szCs w:val="24"/>
                <w:lang w:eastAsia="lt-LT"/>
              </w:rPr>
              <w:t>2.</w:t>
            </w:r>
          </w:p>
        </w:tc>
        <w:tc>
          <w:tcPr>
            <w:tcW w:w="4265" w:type="dxa"/>
            <w:shd w:val="clear" w:color="auto" w:fill="auto"/>
          </w:tcPr>
          <w:p w:rsidR="00C373D8" w:rsidRPr="00C373D8" w:rsidRDefault="00C373D8" w:rsidP="00C373D8">
            <w:pPr>
              <w:spacing w:after="0" w:line="240" w:lineRule="auto"/>
              <w:rPr>
                <w:rFonts w:eastAsia="Times New Roman"/>
                <w:szCs w:val="24"/>
                <w:lang w:eastAsia="lt-LT"/>
              </w:rPr>
            </w:pPr>
            <w:r w:rsidRPr="00C373D8">
              <w:rPr>
                <w:rFonts w:eastAsia="Times New Roman"/>
                <w:szCs w:val="24"/>
                <w:lang w:eastAsia="lt-LT"/>
              </w:rPr>
              <w:t>Intensyvi krizių įveikimo pagalba</w:t>
            </w:r>
          </w:p>
        </w:tc>
        <w:tc>
          <w:tcPr>
            <w:tcW w:w="2403" w:type="dxa"/>
            <w:shd w:val="clear" w:color="auto" w:fill="auto"/>
          </w:tcPr>
          <w:p w:rsidR="00C373D8" w:rsidRPr="00C373D8" w:rsidRDefault="00C373D8" w:rsidP="00C373D8">
            <w:pPr>
              <w:spacing w:after="0" w:line="240" w:lineRule="auto"/>
              <w:jc w:val="center"/>
              <w:rPr>
                <w:rFonts w:eastAsia="Times New Roman"/>
                <w:szCs w:val="24"/>
                <w:lang w:eastAsia="lt-LT"/>
              </w:rPr>
            </w:pPr>
            <w:r w:rsidRPr="00C373D8">
              <w:rPr>
                <w:rFonts w:eastAsia="Times New Roman"/>
                <w:szCs w:val="24"/>
                <w:lang w:eastAsia="lt-LT"/>
              </w:rPr>
              <w:t>0</w:t>
            </w:r>
          </w:p>
        </w:tc>
        <w:tc>
          <w:tcPr>
            <w:tcW w:w="2403" w:type="dxa"/>
            <w:shd w:val="clear" w:color="auto" w:fill="auto"/>
          </w:tcPr>
          <w:p w:rsidR="00C373D8" w:rsidRPr="00C373D8" w:rsidRDefault="00C373D8" w:rsidP="00C373D8">
            <w:pPr>
              <w:spacing w:after="0" w:line="240" w:lineRule="auto"/>
              <w:jc w:val="center"/>
              <w:rPr>
                <w:rFonts w:eastAsia="Times New Roman"/>
                <w:szCs w:val="24"/>
                <w:lang w:eastAsia="lt-LT"/>
              </w:rPr>
            </w:pPr>
            <w:r w:rsidRPr="00C373D8">
              <w:rPr>
                <w:rFonts w:eastAsia="Times New Roman"/>
                <w:szCs w:val="24"/>
                <w:lang w:eastAsia="lt-LT"/>
              </w:rPr>
              <w:t>0</w:t>
            </w:r>
          </w:p>
        </w:tc>
      </w:tr>
      <w:tr w:rsidR="00C373D8" w:rsidRPr="00C373D8" w:rsidTr="00C373D8">
        <w:tc>
          <w:tcPr>
            <w:tcW w:w="557" w:type="dxa"/>
            <w:shd w:val="clear" w:color="auto" w:fill="auto"/>
          </w:tcPr>
          <w:p w:rsidR="00C373D8" w:rsidRPr="00C373D8" w:rsidRDefault="00C373D8" w:rsidP="00C373D8">
            <w:pPr>
              <w:spacing w:after="0" w:line="240" w:lineRule="auto"/>
              <w:rPr>
                <w:rFonts w:eastAsia="Times New Roman"/>
                <w:szCs w:val="24"/>
                <w:lang w:eastAsia="lt-LT"/>
              </w:rPr>
            </w:pPr>
            <w:r w:rsidRPr="00C373D8">
              <w:rPr>
                <w:rFonts w:eastAsia="Times New Roman"/>
                <w:szCs w:val="24"/>
                <w:lang w:eastAsia="lt-LT"/>
              </w:rPr>
              <w:t>3.</w:t>
            </w:r>
          </w:p>
        </w:tc>
        <w:tc>
          <w:tcPr>
            <w:tcW w:w="4265" w:type="dxa"/>
            <w:shd w:val="clear" w:color="auto" w:fill="auto"/>
          </w:tcPr>
          <w:p w:rsidR="00C373D8" w:rsidRPr="00C373D8" w:rsidRDefault="00C373D8" w:rsidP="00C373D8">
            <w:pPr>
              <w:spacing w:after="0" w:line="240" w:lineRule="auto"/>
              <w:rPr>
                <w:rFonts w:eastAsia="Times New Roman"/>
                <w:szCs w:val="24"/>
                <w:lang w:eastAsia="lt-LT"/>
              </w:rPr>
            </w:pPr>
            <w:r w:rsidRPr="00C373D8">
              <w:rPr>
                <w:rFonts w:eastAsia="Times New Roman"/>
                <w:szCs w:val="24"/>
                <w:lang w:eastAsia="lt-LT"/>
              </w:rPr>
              <w:t>Trumpalaikės socialinės globos paslaugos</w:t>
            </w:r>
          </w:p>
        </w:tc>
        <w:tc>
          <w:tcPr>
            <w:tcW w:w="2403" w:type="dxa"/>
            <w:shd w:val="clear" w:color="auto" w:fill="auto"/>
          </w:tcPr>
          <w:p w:rsidR="00C373D8" w:rsidRPr="00C373D8" w:rsidRDefault="00C373D8" w:rsidP="00C373D8">
            <w:pPr>
              <w:spacing w:after="0" w:line="240" w:lineRule="auto"/>
              <w:jc w:val="center"/>
              <w:rPr>
                <w:rFonts w:eastAsia="Times New Roman"/>
                <w:szCs w:val="24"/>
                <w:lang w:eastAsia="lt-LT"/>
              </w:rPr>
            </w:pPr>
            <w:r w:rsidRPr="00C373D8">
              <w:rPr>
                <w:rFonts w:eastAsia="Times New Roman"/>
                <w:szCs w:val="24"/>
                <w:lang w:eastAsia="lt-LT"/>
              </w:rPr>
              <w:t>1</w:t>
            </w:r>
          </w:p>
        </w:tc>
        <w:tc>
          <w:tcPr>
            <w:tcW w:w="2403" w:type="dxa"/>
            <w:shd w:val="clear" w:color="auto" w:fill="auto"/>
          </w:tcPr>
          <w:p w:rsidR="00C373D8" w:rsidRPr="00C373D8" w:rsidRDefault="00C373D8" w:rsidP="00C373D8">
            <w:pPr>
              <w:spacing w:after="0" w:line="240" w:lineRule="auto"/>
              <w:jc w:val="center"/>
              <w:rPr>
                <w:rFonts w:eastAsia="Times New Roman"/>
                <w:szCs w:val="24"/>
                <w:lang w:eastAsia="lt-LT"/>
              </w:rPr>
            </w:pPr>
            <w:r w:rsidRPr="00C373D8">
              <w:rPr>
                <w:rFonts w:eastAsia="Times New Roman"/>
                <w:szCs w:val="24"/>
                <w:lang w:eastAsia="lt-LT"/>
              </w:rPr>
              <w:t>1</w:t>
            </w:r>
          </w:p>
        </w:tc>
      </w:tr>
      <w:tr w:rsidR="00C373D8" w:rsidRPr="00C373D8" w:rsidTr="00C373D8">
        <w:tc>
          <w:tcPr>
            <w:tcW w:w="557" w:type="dxa"/>
            <w:shd w:val="clear" w:color="auto" w:fill="auto"/>
          </w:tcPr>
          <w:p w:rsidR="00C373D8" w:rsidRPr="00C373D8" w:rsidRDefault="00C373D8" w:rsidP="00C373D8">
            <w:pPr>
              <w:spacing w:after="0" w:line="240" w:lineRule="auto"/>
              <w:rPr>
                <w:rFonts w:eastAsia="Times New Roman"/>
                <w:szCs w:val="24"/>
                <w:lang w:eastAsia="lt-LT"/>
              </w:rPr>
            </w:pPr>
            <w:r w:rsidRPr="00C373D8">
              <w:rPr>
                <w:rFonts w:eastAsia="Times New Roman"/>
                <w:szCs w:val="24"/>
                <w:lang w:eastAsia="lt-LT"/>
              </w:rPr>
              <w:t>4.</w:t>
            </w:r>
          </w:p>
        </w:tc>
        <w:tc>
          <w:tcPr>
            <w:tcW w:w="4265" w:type="dxa"/>
            <w:shd w:val="clear" w:color="auto" w:fill="auto"/>
          </w:tcPr>
          <w:p w:rsidR="00C373D8" w:rsidRPr="00C373D8" w:rsidRDefault="00C373D8" w:rsidP="00C373D8">
            <w:pPr>
              <w:spacing w:after="0" w:line="240" w:lineRule="auto"/>
              <w:rPr>
                <w:rFonts w:eastAsia="Times New Roman"/>
                <w:szCs w:val="24"/>
                <w:lang w:eastAsia="lt-LT"/>
              </w:rPr>
            </w:pPr>
            <w:r w:rsidRPr="00C373D8">
              <w:rPr>
                <w:rFonts w:eastAsia="Times New Roman"/>
                <w:szCs w:val="24"/>
                <w:lang w:eastAsia="lt-LT"/>
              </w:rPr>
              <w:t>Socialinių įgūdžių ugdymo ir palaikymo paslaugos</w:t>
            </w:r>
          </w:p>
        </w:tc>
        <w:tc>
          <w:tcPr>
            <w:tcW w:w="2403" w:type="dxa"/>
            <w:shd w:val="clear" w:color="auto" w:fill="auto"/>
          </w:tcPr>
          <w:p w:rsidR="00C373D8" w:rsidRPr="00C373D8" w:rsidRDefault="00C373D8" w:rsidP="00C373D8">
            <w:pPr>
              <w:spacing w:after="0" w:line="240" w:lineRule="auto"/>
              <w:jc w:val="center"/>
              <w:rPr>
                <w:rFonts w:eastAsia="Times New Roman"/>
                <w:szCs w:val="24"/>
                <w:lang w:eastAsia="lt-LT"/>
              </w:rPr>
            </w:pPr>
            <w:r w:rsidRPr="00C373D8">
              <w:rPr>
                <w:rFonts w:eastAsia="Times New Roman"/>
                <w:szCs w:val="24"/>
                <w:lang w:eastAsia="lt-LT"/>
              </w:rPr>
              <w:t>23</w:t>
            </w:r>
          </w:p>
        </w:tc>
        <w:tc>
          <w:tcPr>
            <w:tcW w:w="2403" w:type="dxa"/>
            <w:shd w:val="clear" w:color="auto" w:fill="auto"/>
          </w:tcPr>
          <w:p w:rsidR="00C373D8" w:rsidRPr="00C373D8" w:rsidRDefault="00C373D8" w:rsidP="00C373D8">
            <w:pPr>
              <w:spacing w:after="0" w:line="240" w:lineRule="auto"/>
              <w:jc w:val="center"/>
              <w:rPr>
                <w:rFonts w:eastAsia="Times New Roman"/>
                <w:szCs w:val="24"/>
                <w:lang w:eastAsia="lt-LT"/>
              </w:rPr>
            </w:pPr>
            <w:r w:rsidRPr="00C373D8">
              <w:rPr>
                <w:rFonts w:eastAsia="Times New Roman"/>
                <w:szCs w:val="24"/>
                <w:lang w:eastAsia="lt-LT"/>
              </w:rPr>
              <w:t>23</w:t>
            </w:r>
          </w:p>
        </w:tc>
      </w:tr>
      <w:tr w:rsidR="00C373D8" w:rsidRPr="00C373D8" w:rsidTr="00C373D8">
        <w:tc>
          <w:tcPr>
            <w:tcW w:w="557" w:type="dxa"/>
            <w:shd w:val="clear" w:color="auto" w:fill="auto"/>
          </w:tcPr>
          <w:p w:rsidR="00C373D8" w:rsidRPr="00C373D8" w:rsidRDefault="00C373D8" w:rsidP="00C373D8">
            <w:pPr>
              <w:spacing w:after="0" w:line="240" w:lineRule="auto"/>
              <w:rPr>
                <w:rFonts w:eastAsia="Times New Roman"/>
                <w:szCs w:val="24"/>
                <w:lang w:eastAsia="lt-LT"/>
              </w:rPr>
            </w:pPr>
            <w:r w:rsidRPr="00C373D8">
              <w:rPr>
                <w:rFonts w:eastAsia="Times New Roman"/>
                <w:szCs w:val="24"/>
                <w:lang w:eastAsia="lt-LT"/>
              </w:rPr>
              <w:t>5.</w:t>
            </w:r>
          </w:p>
        </w:tc>
        <w:tc>
          <w:tcPr>
            <w:tcW w:w="4265" w:type="dxa"/>
            <w:shd w:val="clear" w:color="auto" w:fill="auto"/>
          </w:tcPr>
          <w:p w:rsidR="00C373D8" w:rsidRPr="00C373D8" w:rsidRDefault="00C373D8" w:rsidP="00C373D8">
            <w:pPr>
              <w:spacing w:after="0" w:line="240" w:lineRule="auto"/>
              <w:rPr>
                <w:rFonts w:eastAsia="Times New Roman"/>
                <w:szCs w:val="24"/>
                <w:lang w:eastAsia="lt-LT"/>
              </w:rPr>
            </w:pPr>
            <w:r w:rsidRPr="00C373D8">
              <w:rPr>
                <w:rFonts w:eastAsia="Times New Roman"/>
                <w:szCs w:val="24"/>
                <w:lang w:eastAsia="lt-LT"/>
              </w:rPr>
              <w:t>Organizuota švietėjiška veikla</w:t>
            </w:r>
          </w:p>
        </w:tc>
        <w:tc>
          <w:tcPr>
            <w:tcW w:w="2403" w:type="dxa"/>
            <w:shd w:val="clear" w:color="auto" w:fill="auto"/>
          </w:tcPr>
          <w:p w:rsidR="00C373D8" w:rsidRPr="00C373D8" w:rsidRDefault="00C373D8" w:rsidP="00C373D8">
            <w:pPr>
              <w:spacing w:after="0" w:line="240" w:lineRule="auto"/>
              <w:jc w:val="center"/>
              <w:rPr>
                <w:rFonts w:eastAsia="Times New Roman"/>
                <w:szCs w:val="24"/>
                <w:lang w:eastAsia="lt-LT"/>
              </w:rPr>
            </w:pPr>
            <w:r w:rsidRPr="00C373D8">
              <w:rPr>
                <w:rFonts w:eastAsia="Times New Roman"/>
                <w:szCs w:val="24"/>
                <w:lang w:eastAsia="lt-LT"/>
              </w:rPr>
              <w:t>64</w:t>
            </w:r>
          </w:p>
        </w:tc>
        <w:tc>
          <w:tcPr>
            <w:tcW w:w="2403" w:type="dxa"/>
            <w:shd w:val="clear" w:color="auto" w:fill="auto"/>
          </w:tcPr>
          <w:p w:rsidR="00C373D8" w:rsidRPr="00C373D8" w:rsidRDefault="00C373D8" w:rsidP="00C373D8">
            <w:pPr>
              <w:spacing w:after="0" w:line="240" w:lineRule="auto"/>
              <w:jc w:val="center"/>
              <w:rPr>
                <w:rFonts w:eastAsia="Times New Roman"/>
                <w:szCs w:val="24"/>
                <w:lang w:eastAsia="lt-LT"/>
              </w:rPr>
            </w:pPr>
            <w:r w:rsidRPr="00C373D8">
              <w:rPr>
                <w:rFonts w:eastAsia="Times New Roman"/>
                <w:szCs w:val="24"/>
                <w:lang w:eastAsia="lt-LT"/>
              </w:rPr>
              <w:t>76</w:t>
            </w:r>
          </w:p>
        </w:tc>
      </w:tr>
      <w:tr w:rsidR="00C373D8" w:rsidRPr="00C373D8" w:rsidTr="00C373D8">
        <w:tc>
          <w:tcPr>
            <w:tcW w:w="557" w:type="dxa"/>
            <w:shd w:val="clear" w:color="auto" w:fill="auto"/>
          </w:tcPr>
          <w:p w:rsidR="00C373D8" w:rsidRPr="00C373D8" w:rsidRDefault="00C373D8" w:rsidP="00C373D8">
            <w:pPr>
              <w:spacing w:after="0" w:line="240" w:lineRule="auto"/>
              <w:rPr>
                <w:rFonts w:eastAsia="Times New Roman"/>
                <w:szCs w:val="24"/>
                <w:lang w:eastAsia="lt-LT"/>
              </w:rPr>
            </w:pPr>
            <w:r w:rsidRPr="00C373D8">
              <w:rPr>
                <w:rFonts w:eastAsia="Times New Roman"/>
                <w:szCs w:val="24"/>
                <w:lang w:eastAsia="lt-LT"/>
              </w:rPr>
              <w:t>6.</w:t>
            </w:r>
          </w:p>
        </w:tc>
        <w:tc>
          <w:tcPr>
            <w:tcW w:w="4265" w:type="dxa"/>
            <w:shd w:val="clear" w:color="auto" w:fill="auto"/>
          </w:tcPr>
          <w:p w:rsidR="00C373D8" w:rsidRPr="00C373D8" w:rsidRDefault="00C373D8" w:rsidP="00C373D8">
            <w:pPr>
              <w:spacing w:after="0" w:line="240" w:lineRule="auto"/>
              <w:rPr>
                <w:rFonts w:eastAsia="Times New Roman"/>
                <w:szCs w:val="24"/>
                <w:lang w:eastAsia="lt-LT"/>
              </w:rPr>
            </w:pPr>
            <w:r w:rsidRPr="00C373D8">
              <w:rPr>
                <w:rFonts w:eastAsia="Times New Roman"/>
                <w:szCs w:val="24"/>
                <w:lang w:eastAsia="lt-LT"/>
              </w:rPr>
              <w:t>Darbo su grupe paslaugos</w:t>
            </w:r>
          </w:p>
        </w:tc>
        <w:tc>
          <w:tcPr>
            <w:tcW w:w="2403" w:type="dxa"/>
            <w:shd w:val="clear" w:color="auto" w:fill="auto"/>
          </w:tcPr>
          <w:p w:rsidR="00C373D8" w:rsidRPr="00C373D8" w:rsidRDefault="00C373D8" w:rsidP="00C373D8">
            <w:pPr>
              <w:spacing w:after="0" w:line="240" w:lineRule="auto"/>
              <w:jc w:val="center"/>
              <w:rPr>
                <w:rFonts w:eastAsia="Times New Roman"/>
                <w:szCs w:val="24"/>
                <w:lang w:eastAsia="lt-LT"/>
              </w:rPr>
            </w:pPr>
            <w:r w:rsidRPr="00C373D8">
              <w:rPr>
                <w:rFonts w:eastAsia="Times New Roman"/>
                <w:szCs w:val="24"/>
                <w:lang w:eastAsia="lt-LT"/>
              </w:rPr>
              <w:t>35</w:t>
            </w:r>
          </w:p>
        </w:tc>
        <w:tc>
          <w:tcPr>
            <w:tcW w:w="2403" w:type="dxa"/>
            <w:shd w:val="clear" w:color="auto" w:fill="auto"/>
          </w:tcPr>
          <w:p w:rsidR="00C373D8" w:rsidRPr="00C373D8" w:rsidRDefault="00C373D8" w:rsidP="00C373D8">
            <w:pPr>
              <w:spacing w:after="0" w:line="240" w:lineRule="auto"/>
              <w:jc w:val="center"/>
              <w:rPr>
                <w:rFonts w:eastAsia="Times New Roman"/>
                <w:szCs w:val="24"/>
                <w:lang w:eastAsia="lt-LT"/>
              </w:rPr>
            </w:pPr>
            <w:r w:rsidRPr="00C373D8">
              <w:rPr>
                <w:rFonts w:eastAsia="Times New Roman"/>
                <w:szCs w:val="24"/>
                <w:lang w:eastAsia="lt-LT"/>
              </w:rPr>
              <w:t>16</w:t>
            </w:r>
          </w:p>
        </w:tc>
      </w:tr>
      <w:tr w:rsidR="00C373D8" w:rsidRPr="00C373D8" w:rsidTr="00C373D8">
        <w:tc>
          <w:tcPr>
            <w:tcW w:w="557" w:type="dxa"/>
            <w:shd w:val="clear" w:color="auto" w:fill="auto"/>
          </w:tcPr>
          <w:p w:rsidR="00C373D8" w:rsidRPr="00C373D8" w:rsidRDefault="00C373D8" w:rsidP="00C373D8">
            <w:pPr>
              <w:spacing w:after="0" w:line="240" w:lineRule="auto"/>
              <w:rPr>
                <w:rFonts w:eastAsia="Times New Roman"/>
                <w:szCs w:val="24"/>
                <w:lang w:eastAsia="lt-LT"/>
              </w:rPr>
            </w:pPr>
            <w:r w:rsidRPr="00C373D8">
              <w:rPr>
                <w:rFonts w:eastAsia="Times New Roman"/>
                <w:szCs w:val="24"/>
                <w:lang w:eastAsia="lt-LT"/>
              </w:rPr>
              <w:t>7.</w:t>
            </w:r>
          </w:p>
        </w:tc>
        <w:tc>
          <w:tcPr>
            <w:tcW w:w="4265" w:type="dxa"/>
            <w:shd w:val="clear" w:color="auto" w:fill="auto"/>
          </w:tcPr>
          <w:p w:rsidR="00C373D8" w:rsidRPr="00C373D8" w:rsidRDefault="00C373D8" w:rsidP="00C373D8">
            <w:pPr>
              <w:spacing w:after="0" w:line="240" w:lineRule="auto"/>
              <w:rPr>
                <w:rFonts w:eastAsia="Times New Roman"/>
                <w:szCs w:val="24"/>
                <w:lang w:eastAsia="lt-LT"/>
              </w:rPr>
            </w:pPr>
            <w:r w:rsidRPr="00C373D8">
              <w:rPr>
                <w:rFonts w:eastAsia="Times New Roman"/>
                <w:szCs w:val="24"/>
                <w:lang w:eastAsia="lt-LT"/>
              </w:rPr>
              <w:t>Transporto paslaugos</w:t>
            </w:r>
          </w:p>
        </w:tc>
        <w:tc>
          <w:tcPr>
            <w:tcW w:w="2403" w:type="dxa"/>
            <w:shd w:val="clear" w:color="auto" w:fill="auto"/>
          </w:tcPr>
          <w:p w:rsidR="00C373D8" w:rsidRPr="00C373D8" w:rsidRDefault="00C373D8" w:rsidP="00C373D8">
            <w:pPr>
              <w:spacing w:after="0" w:line="240" w:lineRule="auto"/>
              <w:jc w:val="center"/>
              <w:rPr>
                <w:rFonts w:eastAsia="Times New Roman"/>
                <w:szCs w:val="24"/>
                <w:lang w:eastAsia="lt-LT"/>
              </w:rPr>
            </w:pPr>
            <w:r w:rsidRPr="00C373D8">
              <w:rPr>
                <w:rFonts w:eastAsia="Times New Roman"/>
                <w:szCs w:val="24"/>
                <w:lang w:eastAsia="lt-LT"/>
              </w:rPr>
              <w:t>34</w:t>
            </w:r>
          </w:p>
        </w:tc>
        <w:tc>
          <w:tcPr>
            <w:tcW w:w="2403" w:type="dxa"/>
            <w:shd w:val="clear" w:color="auto" w:fill="auto"/>
          </w:tcPr>
          <w:p w:rsidR="00C373D8" w:rsidRPr="00C373D8" w:rsidRDefault="00C373D8" w:rsidP="00C373D8">
            <w:pPr>
              <w:spacing w:after="0" w:line="240" w:lineRule="auto"/>
              <w:jc w:val="center"/>
              <w:rPr>
                <w:rFonts w:eastAsia="Times New Roman"/>
                <w:szCs w:val="24"/>
                <w:lang w:eastAsia="lt-LT"/>
              </w:rPr>
            </w:pPr>
            <w:r w:rsidRPr="00C373D8">
              <w:rPr>
                <w:rFonts w:eastAsia="Times New Roman"/>
                <w:szCs w:val="24"/>
                <w:lang w:eastAsia="lt-LT"/>
              </w:rPr>
              <w:t>137</w:t>
            </w:r>
          </w:p>
        </w:tc>
      </w:tr>
      <w:tr w:rsidR="00C373D8" w:rsidRPr="00C373D8" w:rsidTr="00C373D8">
        <w:tc>
          <w:tcPr>
            <w:tcW w:w="557" w:type="dxa"/>
            <w:shd w:val="clear" w:color="auto" w:fill="auto"/>
          </w:tcPr>
          <w:p w:rsidR="00C373D8" w:rsidRPr="00C373D8" w:rsidRDefault="00C373D8" w:rsidP="00C373D8">
            <w:pPr>
              <w:spacing w:after="0" w:line="240" w:lineRule="auto"/>
              <w:rPr>
                <w:rFonts w:eastAsia="Times New Roman"/>
                <w:szCs w:val="24"/>
                <w:lang w:eastAsia="lt-LT"/>
              </w:rPr>
            </w:pPr>
            <w:r w:rsidRPr="00C373D8">
              <w:rPr>
                <w:rFonts w:eastAsia="Times New Roman"/>
                <w:szCs w:val="24"/>
                <w:lang w:eastAsia="lt-LT"/>
              </w:rPr>
              <w:t>8.</w:t>
            </w:r>
          </w:p>
        </w:tc>
        <w:tc>
          <w:tcPr>
            <w:tcW w:w="4265" w:type="dxa"/>
            <w:shd w:val="clear" w:color="auto" w:fill="auto"/>
          </w:tcPr>
          <w:p w:rsidR="00C373D8" w:rsidRPr="00C373D8" w:rsidRDefault="00C373D8" w:rsidP="00C373D8">
            <w:pPr>
              <w:spacing w:after="0" w:line="240" w:lineRule="auto"/>
              <w:rPr>
                <w:rFonts w:eastAsia="Times New Roman"/>
                <w:szCs w:val="24"/>
                <w:lang w:eastAsia="lt-LT"/>
              </w:rPr>
            </w:pPr>
            <w:r w:rsidRPr="00C373D8">
              <w:rPr>
                <w:rFonts w:eastAsia="Times New Roman"/>
                <w:szCs w:val="24"/>
                <w:lang w:eastAsia="lt-LT"/>
              </w:rPr>
              <w:t>Parama daiktais, rūbais ir kt. paslaugos</w:t>
            </w:r>
          </w:p>
        </w:tc>
        <w:tc>
          <w:tcPr>
            <w:tcW w:w="2403" w:type="dxa"/>
            <w:shd w:val="clear" w:color="auto" w:fill="auto"/>
          </w:tcPr>
          <w:p w:rsidR="00C373D8" w:rsidRPr="00C373D8" w:rsidRDefault="00C373D8" w:rsidP="00C373D8">
            <w:pPr>
              <w:spacing w:after="0" w:line="240" w:lineRule="auto"/>
              <w:jc w:val="center"/>
              <w:rPr>
                <w:rFonts w:eastAsia="Times New Roman"/>
                <w:szCs w:val="24"/>
                <w:lang w:eastAsia="lt-LT"/>
              </w:rPr>
            </w:pPr>
            <w:r w:rsidRPr="00C373D8">
              <w:rPr>
                <w:rFonts w:eastAsia="Times New Roman"/>
                <w:szCs w:val="24"/>
                <w:lang w:eastAsia="lt-LT"/>
              </w:rPr>
              <w:t>25</w:t>
            </w:r>
          </w:p>
        </w:tc>
        <w:tc>
          <w:tcPr>
            <w:tcW w:w="2403" w:type="dxa"/>
            <w:shd w:val="clear" w:color="auto" w:fill="auto"/>
          </w:tcPr>
          <w:p w:rsidR="00C373D8" w:rsidRPr="00C373D8" w:rsidRDefault="00C373D8" w:rsidP="00C373D8">
            <w:pPr>
              <w:spacing w:after="0" w:line="240" w:lineRule="auto"/>
              <w:jc w:val="center"/>
              <w:rPr>
                <w:rFonts w:eastAsia="Times New Roman"/>
                <w:szCs w:val="24"/>
                <w:lang w:eastAsia="lt-LT"/>
              </w:rPr>
            </w:pPr>
            <w:r w:rsidRPr="00C373D8">
              <w:rPr>
                <w:rFonts w:eastAsia="Times New Roman"/>
                <w:szCs w:val="24"/>
                <w:lang w:eastAsia="lt-LT"/>
              </w:rPr>
              <w:t>55</w:t>
            </w:r>
          </w:p>
        </w:tc>
      </w:tr>
      <w:tr w:rsidR="00C373D8" w:rsidRPr="00C373D8" w:rsidTr="00C373D8">
        <w:tc>
          <w:tcPr>
            <w:tcW w:w="557" w:type="dxa"/>
            <w:shd w:val="clear" w:color="auto" w:fill="auto"/>
          </w:tcPr>
          <w:p w:rsidR="00C373D8" w:rsidRPr="00C373D8" w:rsidRDefault="00C373D8" w:rsidP="00C373D8">
            <w:pPr>
              <w:spacing w:after="0" w:line="240" w:lineRule="auto"/>
              <w:rPr>
                <w:rFonts w:eastAsia="Times New Roman"/>
                <w:b/>
                <w:szCs w:val="24"/>
                <w:lang w:eastAsia="lt-LT"/>
              </w:rPr>
            </w:pPr>
          </w:p>
        </w:tc>
        <w:tc>
          <w:tcPr>
            <w:tcW w:w="4265" w:type="dxa"/>
            <w:shd w:val="clear" w:color="auto" w:fill="auto"/>
          </w:tcPr>
          <w:p w:rsidR="00C373D8" w:rsidRPr="00C373D8" w:rsidRDefault="00C373D8" w:rsidP="00C373D8">
            <w:pPr>
              <w:spacing w:after="0" w:line="240" w:lineRule="auto"/>
              <w:jc w:val="right"/>
              <w:rPr>
                <w:rFonts w:eastAsia="Times New Roman"/>
                <w:b/>
                <w:szCs w:val="24"/>
                <w:lang w:eastAsia="lt-LT"/>
              </w:rPr>
            </w:pPr>
            <w:r w:rsidRPr="00C373D8">
              <w:rPr>
                <w:rFonts w:eastAsia="Times New Roman"/>
                <w:b/>
                <w:szCs w:val="24"/>
                <w:lang w:eastAsia="lt-LT"/>
              </w:rPr>
              <w:t>Iš viso</w:t>
            </w:r>
          </w:p>
        </w:tc>
        <w:tc>
          <w:tcPr>
            <w:tcW w:w="2403" w:type="dxa"/>
            <w:shd w:val="clear" w:color="auto" w:fill="auto"/>
          </w:tcPr>
          <w:p w:rsidR="00C373D8" w:rsidRPr="00C373D8" w:rsidRDefault="00C373D8" w:rsidP="00C373D8">
            <w:pPr>
              <w:spacing w:after="0" w:line="240" w:lineRule="auto"/>
              <w:jc w:val="center"/>
              <w:rPr>
                <w:rFonts w:eastAsia="Times New Roman"/>
                <w:b/>
                <w:szCs w:val="24"/>
                <w:lang w:eastAsia="lt-LT"/>
              </w:rPr>
            </w:pPr>
            <w:r w:rsidRPr="00C373D8">
              <w:rPr>
                <w:rFonts w:eastAsia="Times New Roman"/>
                <w:b/>
                <w:szCs w:val="24"/>
                <w:lang w:eastAsia="lt-LT"/>
              </w:rPr>
              <w:t>312</w:t>
            </w:r>
          </w:p>
        </w:tc>
        <w:tc>
          <w:tcPr>
            <w:tcW w:w="2403" w:type="dxa"/>
            <w:shd w:val="clear" w:color="auto" w:fill="auto"/>
          </w:tcPr>
          <w:p w:rsidR="00C373D8" w:rsidRPr="00C373D8" w:rsidRDefault="00C373D8" w:rsidP="00C373D8">
            <w:pPr>
              <w:spacing w:after="0" w:line="240" w:lineRule="auto"/>
              <w:jc w:val="center"/>
              <w:rPr>
                <w:rFonts w:eastAsia="Times New Roman"/>
                <w:b/>
                <w:szCs w:val="24"/>
                <w:lang w:eastAsia="lt-LT"/>
              </w:rPr>
            </w:pPr>
            <w:r w:rsidRPr="00C373D8">
              <w:rPr>
                <w:rFonts w:eastAsia="Times New Roman"/>
                <w:b/>
                <w:szCs w:val="24"/>
                <w:lang w:eastAsia="lt-LT"/>
              </w:rPr>
              <w:t>1041</w:t>
            </w:r>
          </w:p>
        </w:tc>
      </w:tr>
    </w:tbl>
    <w:p w:rsidR="00C373D8" w:rsidRPr="00C373D8" w:rsidRDefault="00C373D8" w:rsidP="00C373D8">
      <w:pPr>
        <w:keepNext/>
        <w:spacing w:after="0" w:line="240" w:lineRule="auto"/>
        <w:jc w:val="center"/>
        <w:outlineLvl w:val="0"/>
        <w:rPr>
          <w:rFonts w:eastAsia="Times New Roman"/>
          <w:b/>
          <w:bCs/>
          <w:iCs/>
          <w:snapToGrid w:val="0"/>
          <w:color w:val="000000"/>
          <w:szCs w:val="20"/>
        </w:rPr>
      </w:pPr>
      <w:bookmarkStart w:id="72" w:name="_Toc448233610"/>
      <w:bookmarkStart w:id="73" w:name="_Toc448234494"/>
      <w:bookmarkStart w:id="74" w:name="_Toc448234576"/>
      <w:bookmarkStart w:id="75" w:name="_Toc448234682"/>
      <w:bookmarkStart w:id="76" w:name="_Toc448234805"/>
      <w:bookmarkStart w:id="77" w:name="_Toc448235607"/>
      <w:bookmarkStart w:id="78" w:name="_Toc448235700"/>
      <w:bookmarkStart w:id="79" w:name="_Toc448236201"/>
      <w:bookmarkStart w:id="80" w:name="_Toc448385383"/>
      <w:bookmarkStart w:id="81" w:name="_Toc448385435"/>
      <w:bookmarkStart w:id="82" w:name="_Toc448386440"/>
    </w:p>
    <w:p w:rsidR="00C373D8" w:rsidRPr="00C373D8" w:rsidRDefault="00C373D8" w:rsidP="00C373D8">
      <w:pPr>
        <w:keepNext/>
        <w:spacing w:after="0" w:line="240" w:lineRule="auto"/>
        <w:jc w:val="center"/>
        <w:outlineLvl w:val="0"/>
        <w:rPr>
          <w:rFonts w:eastAsia="Times New Roman"/>
          <w:b/>
          <w:bCs/>
          <w:iCs/>
          <w:snapToGrid w:val="0"/>
          <w:color w:val="000000"/>
          <w:szCs w:val="20"/>
        </w:rPr>
      </w:pPr>
      <w:r w:rsidRPr="00C373D8">
        <w:rPr>
          <w:rFonts w:eastAsia="Times New Roman"/>
          <w:b/>
          <w:bCs/>
          <w:iCs/>
          <w:snapToGrid w:val="0"/>
          <w:color w:val="000000"/>
          <w:szCs w:val="20"/>
        </w:rPr>
        <w:t>III SKYRIUS</w:t>
      </w:r>
    </w:p>
    <w:p w:rsidR="00C373D8" w:rsidRPr="00C373D8" w:rsidRDefault="00C373D8" w:rsidP="00C373D8">
      <w:pPr>
        <w:keepNext/>
        <w:spacing w:after="0" w:line="240" w:lineRule="auto"/>
        <w:outlineLvl w:val="0"/>
        <w:rPr>
          <w:rFonts w:eastAsia="Times New Roman"/>
          <w:b/>
          <w:bCs/>
          <w:iCs/>
          <w:snapToGrid w:val="0"/>
          <w:color w:val="000000"/>
          <w:szCs w:val="20"/>
        </w:rPr>
      </w:pPr>
      <w:r w:rsidRPr="00C373D8">
        <w:rPr>
          <w:rFonts w:eastAsia="Times New Roman"/>
          <w:b/>
          <w:bCs/>
          <w:iCs/>
          <w:snapToGrid w:val="0"/>
          <w:color w:val="000000"/>
          <w:szCs w:val="20"/>
        </w:rPr>
        <w:t>KUPIŠKIO SOCIALINIŲ PASLAUGŲ CENTRO ŽMOGIŠKŲJŲ IŠTEKLIŲ VALDYMAS</w:t>
      </w:r>
      <w:bookmarkEnd w:id="72"/>
      <w:bookmarkEnd w:id="73"/>
      <w:bookmarkEnd w:id="74"/>
      <w:bookmarkEnd w:id="75"/>
      <w:bookmarkEnd w:id="76"/>
      <w:bookmarkEnd w:id="77"/>
      <w:bookmarkEnd w:id="78"/>
      <w:bookmarkEnd w:id="79"/>
      <w:bookmarkEnd w:id="80"/>
      <w:bookmarkEnd w:id="81"/>
      <w:bookmarkEnd w:id="82"/>
    </w:p>
    <w:p w:rsidR="00C373D8" w:rsidRPr="00C373D8" w:rsidRDefault="00C373D8" w:rsidP="00C373D8">
      <w:pPr>
        <w:spacing w:after="0" w:line="240" w:lineRule="auto"/>
        <w:rPr>
          <w:rFonts w:eastAsia="Times New Roman"/>
          <w:noProof/>
          <w:szCs w:val="24"/>
        </w:rPr>
      </w:pPr>
    </w:p>
    <w:p w:rsidR="00C373D8" w:rsidRPr="00C373D8" w:rsidRDefault="00C373D8" w:rsidP="00C373D8">
      <w:pPr>
        <w:spacing w:after="0" w:line="360" w:lineRule="auto"/>
        <w:ind w:firstLine="851"/>
        <w:jc w:val="both"/>
        <w:rPr>
          <w:rFonts w:eastAsia="Times New Roman"/>
          <w:color w:val="FF0000"/>
          <w:szCs w:val="24"/>
          <w:lang w:eastAsia="lt-LT"/>
        </w:rPr>
      </w:pPr>
      <w:r w:rsidRPr="00C373D8">
        <w:rPr>
          <w:rFonts w:eastAsia="Times New Roman"/>
          <w:color w:val="000000"/>
          <w:szCs w:val="24"/>
          <w:lang w:eastAsia="lt-LT"/>
        </w:rPr>
        <w:t xml:space="preserve">Kupiškio socialinių paslaugų centre </w:t>
      </w:r>
      <w:r w:rsidRPr="00C373D8">
        <w:rPr>
          <w:rFonts w:eastAsia="Times New Roman"/>
          <w:bCs/>
          <w:noProof/>
          <w:color w:val="000000"/>
          <w:szCs w:val="24"/>
          <w:lang w:eastAsia="lt-LT"/>
        </w:rPr>
        <w:t xml:space="preserve">dirbančių darbuotojų išsilavinimas ir profesinė kvalifikacija ataskaitiniais metais atitiko visus socialiniam  darbui keliamus reikalavimus. </w:t>
      </w:r>
      <w:r w:rsidRPr="00C373D8">
        <w:rPr>
          <w:rFonts w:eastAsia="Times New Roman"/>
          <w:color w:val="000000"/>
          <w:szCs w:val="24"/>
          <w:lang w:eastAsia="lt-LT"/>
        </w:rPr>
        <w:t xml:space="preserve">2019 metais </w:t>
      </w:r>
      <w:r w:rsidRPr="00C373D8">
        <w:rPr>
          <w:rFonts w:eastAsia="Times New Roman"/>
          <w:szCs w:val="24"/>
          <w:lang w:eastAsia="lt-LT"/>
        </w:rPr>
        <w:t xml:space="preserve">92,45 </w:t>
      </w:r>
      <w:r w:rsidRPr="00C373D8">
        <w:rPr>
          <w:rFonts w:eastAsia="Times New Roman"/>
          <w:color w:val="000000"/>
          <w:szCs w:val="24"/>
          <w:lang w:eastAsia="lt-LT"/>
        </w:rPr>
        <w:t xml:space="preserve">darbuotojai užimantys </w:t>
      </w:r>
      <w:r w:rsidRPr="00C373D8">
        <w:rPr>
          <w:rFonts w:eastAsia="Times New Roman"/>
          <w:szCs w:val="24"/>
          <w:lang w:eastAsia="lt-LT"/>
        </w:rPr>
        <w:t>92</w:t>
      </w:r>
      <w:r w:rsidRPr="00C373D8">
        <w:rPr>
          <w:rFonts w:eastAsia="Times New Roman"/>
          <w:color w:val="FF0000"/>
          <w:szCs w:val="24"/>
          <w:lang w:eastAsia="lt-LT"/>
        </w:rPr>
        <w:t xml:space="preserve"> </w:t>
      </w:r>
      <w:r w:rsidRPr="00C373D8">
        <w:rPr>
          <w:rFonts w:eastAsia="Times New Roman"/>
          <w:color w:val="000000"/>
          <w:szCs w:val="24"/>
          <w:lang w:eastAsia="lt-LT"/>
        </w:rPr>
        <w:t xml:space="preserve">pareigybės. </w:t>
      </w:r>
      <w:r w:rsidRPr="00C373D8">
        <w:rPr>
          <w:rFonts w:eastAsia="Times New Roman"/>
          <w:szCs w:val="24"/>
          <w:lang w:eastAsia="lt-LT"/>
        </w:rPr>
        <w:t>Iš bendro socialinių paslaugų centro darbuotojų skaičiaus  socialiniai darbuotojai turi 4 magistro laipsnį, 6</w:t>
      </w:r>
      <w:r w:rsidRPr="00C373D8">
        <w:rPr>
          <w:rFonts w:eastAsia="Times New Roman"/>
          <w:color w:val="000000"/>
          <w:szCs w:val="24"/>
          <w:lang w:eastAsia="lt-LT"/>
        </w:rPr>
        <w:t xml:space="preserve"> turi aukštąjį universitetinį išsilavinimą ir 13 aukštąjį </w:t>
      </w:r>
      <w:r w:rsidRPr="00C373D8">
        <w:rPr>
          <w:rFonts w:eastAsia="Times New Roman"/>
          <w:szCs w:val="24"/>
          <w:lang w:eastAsia="lt-LT"/>
        </w:rPr>
        <w:t>neuniversitetinį išsilavinimą. Iš bendro socialinio darbuotojo padėjėjų skaičiaus 1 - universitetinį išsilavinimą, 3</w:t>
      </w:r>
      <w:r w:rsidRPr="00C373D8">
        <w:rPr>
          <w:rFonts w:eastAsia="Times New Roman"/>
          <w:color w:val="FF0000"/>
          <w:szCs w:val="24"/>
          <w:lang w:eastAsia="lt-LT"/>
        </w:rPr>
        <w:t xml:space="preserve"> </w:t>
      </w:r>
      <w:r w:rsidRPr="00C373D8">
        <w:rPr>
          <w:rFonts w:eastAsia="Times New Roman"/>
          <w:szCs w:val="24"/>
          <w:lang w:eastAsia="lt-LT"/>
        </w:rPr>
        <w:t>- neuniversitetinį išsilavinimą. Kiti specialistai turi 1 - magistro laipsnį, 5 turi aukštąjį universitetinį išsilavinimą, aukštąjį neuniversitetinį išsilavinimą turi 4, kiti darbuotojai turi žemesnius išsilavinimus. Praktiką socialinių paslaugų centre atliko 20 studentų. Per 2019 metus Kupiškio socialinių paslaugų centro darbuotojai, pagal savo kvalifikaciją, tobulino profesines kompetencijas dalyvaudami įvairiuose mokymuose, seminaruose, konferencijose, supervizijose ir kt. Metų eigoje nutraukė darbo santykius 5 socialiniai darbuotojai, 2 bendrosios praktikos slaugytojai, 1- kitas darbuotas. Per 2019 metus Kupiškio socialinių paslaugų centras kolektyvą papildė 3 socialiniais darbuotojais, 2 socialinio darbuotojo padėjėjais, 2 slaugytojo padėjėjais, 2 kitas darbuotojas.</w:t>
      </w:r>
    </w:p>
    <w:p w:rsidR="00C373D8" w:rsidRPr="00C373D8" w:rsidRDefault="00C373D8" w:rsidP="00C373D8">
      <w:pPr>
        <w:spacing w:after="0" w:line="360" w:lineRule="auto"/>
        <w:ind w:firstLine="851"/>
        <w:jc w:val="both"/>
        <w:rPr>
          <w:rFonts w:eastAsia="Times New Roman"/>
          <w:szCs w:val="24"/>
          <w:lang w:eastAsia="lt-LT"/>
        </w:rPr>
      </w:pPr>
      <w:r w:rsidRPr="00C373D8">
        <w:rPr>
          <w:rFonts w:eastAsia="Times New Roman"/>
          <w:szCs w:val="24"/>
          <w:lang w:eastAsia="lt-LT"/>
        </w:rPr>
        <w:t>Centro struktūrą sudaro 5 padaliniai: Stacionarių socialinių paslaugų, Bendrųjų specialiųjų, Krizių centras, Globos centras, Savarankiško gyvenimo namai. Centro struktūriniai padaliniai neturi atskiro juridinio asmens statuso, veiklą reglamentuoja Centro vadovo patvirtinti padalinių nuostatai.</w:t>
      </w:r>
    </w:p>
    <w:p w:rsidR="00C373D8" w:rsidRPr="00C373D8" w:rsidRDefault="00C373D8" w:rsidP="00C373D8">
      <w:pPr>
        <w:spacing w:after="0" w:line="360" w:lineRule="auto"/>
        <w:ind w:firstLine="851"/>
        <w:jc w:val="both"/>
        <w:rPr>
          <w:rFonts w:eastAsia="Times New Roman"/>
          <w:szCs w:val="24"/>
          <w:lang w:eastAsia="lt-LT"/>
        </w:rPr>
      </w:pPr>
      <w:r w:rsidRPr="00C373D8">
        <w:rPr>
          <w:rFonts w:eastAsia="Times New Roman"/>
          <w:b/>
          <w:i/>
          <w:szCs w:val="24"/>
          <w:lang w:eastAsia="lt-LT"/>
        </w:rPr>
        <w:t>Personalo skatinimo priemonės:</w:t>
      </w:r>
      <w:r w:rsidRPr="00C373D8">
        <w:rPr>
          <w:rFonts w:eastAsia="Times New Roman"/>
          <w:b/>
          <w:szCs w:val="24"/>
          <w:lang w:eastAsia="lt-LT"/>
        </w:rPr>
        <w:t xml:space="preserve"> </w:t>
      </w:r>
      <w:r w:rsidRPr="00C373D8">
        <w:rPr>
          <w:rFonts w:eastAsia="Times New Roman"/>
          <w:szCs w:val="24"/>
          <w:lang w:eastAsia="lt-LT"/>
        </w:rPr>
        <w:t xml:space="preserve">esant galimybei darbuotojai skatinami finansiškai. Per 2019 m. finansiškai skatintas 88 darbuotojas: už gerus darbo rezultatus, už skubių nenumatytų darbų atlikimą, veiklos efektyvumą ir kt. Centre taikomos darbuotojų motyvaciją didinančios priemonės: skatinamas komandinis darbas, darbuotojų dalyvavimas Centro planų sudaryme ir realizavime, darbdavio lėšomis sumokama už periodinį darbuotojų sveikatos patikrinimą, sudaromos sąlygos </w:t>
      </w:r>
      <w:r w:rsidRPr="00C373D8">
        <w:rPr>
          <w:rFonts w:eastAsia="Times New Roman"/>
          <w:szCs w:val="24"/>
          <w:lang w:eastAsia="lt-LT"/>
        </w:rPr>
        <w:lastRenderedPageBreak/>
        <w:t>mokymuisi, kvalifikacijos kėlimui ir kt. Nuolat siekiu ir ieškau galimybių, kad būtų gerinamos darbuotojų darbo sąlygos: darbo vietos kompiuterizavimas, darbuotojai aprūpinami darbo priemonėmis, specialistai aprūpinami tarnybiniais mobilaus ryšio telefonais. Stengiuosi ieškoti sąlyčio taškų ir siekiu glaudaus bendradarbiavimo su įstaigoje įsikūrusia socialinių darbuotojų profesine sąjunga.</w:t>
      </w:r>
    </w:p>
    <w:p w:rsidR="00C373D8" w:rsidRPr="00C373D8" w:rsidRDefault="00C373D8" w:rsidP="00C373D8">
      <w:pPr>
        <w:spacing w:after="0" w:line="360" w:lineRule="auto"/>
        <w:ind w:firstLine="851"/>
        <w:jc w:val="both"/>
        <w:rPr>
          <w:rFonts w:eastAsia="Times New Roman"/>
          <w:szCs w:val="24"/>
          <w:lang w:eastAsia="lt-LT"/>
        </w:rPr>
      </w:pPr>
      <w:r w:rsidRPr="00C373D8">
        <w:rPr>
          <w:rFonts w:eastAsia="Times New Roman"/>
          <w:b/>
          <w:i/>
          <w:szCs w:val="24"/>
          <w:lang w:eastAsia="lt-LT"/>
        </w:rPr>
        <w:t xml:space="preserve">Kvalifikacijos tobulinimas. </w:t>
      </w:r>
      <w:r w:rsidRPr="00C373D8">
        <w:rPr>
          <w:rFonts w:eastAsia="Times New Roman"/>
          <w:szCs w:val="24"/>
          <w:lang w:eastAsia="lt-LT"/>
        </w:rPr>
        <w:t>Skatinu Centro darbuotojus siekti aukštesnės kompetencijos, nuolatinio mokymosi ir tobulėjimo, dalyvaujant seminaruose, kursuose. 2019 m. Centras darbuotojams inicijavo arba pirko 5 kvalifikacijos kėlimo mokymus: socialiniams darbuotojams, socialinių darbuotojų padėjėjams, slaugos specialistams. Socialiniams darbuotojams Centre organizuoti ir vesti supervizijų mokymai, 5 socialiniai darbuotojai įgijo vyresniojo socialinio darbuotojo kvalifikaciją.</w:t>
      </w:r>
    </w:p>
    <w:p w:rsidR="00C373D8" w:rsidRPr="00C373D8" w:rsidRDefault="00C373D8" w:rsidP="00C373D8">
      <w:pPr>
        <w:spacing w:after="0" w:line="360" w:lineRule="auto"/>
        <w:ind w:firstLine="851"/>
        <w:jc w:val="both"/>
        <w:rPr>
          <w:rFonts w:eastAsia="Times New Roman"/>
          <w:szCs w:val="24"/>
          <w:lang w:eastAsia="lt-LT"/>
        </w:rPr>
      </w:pPr>
      <w:r w:rsidRPr="00C373D8">
        <w:rPr>
          <w:rFonts w:eastAsia="Times New Roman"/>
          <w:b/>
          <w:szCs w:val="24"/>
          <w:lang w:eastAsia="lt-LT"/>
        </w:rPr>
        <w:t xml:space="preserve">Viešieji ryšiai ir komunikavimas: </w:t>
      </w:r>
      <w:r w:rsidRPr="00C373D8">
        <w:rPr>
          <w:rFonts w:eastAsia="Times New Roman"/>
          <w:szCs w:val="24"/>
          <w:lang w:eastAsia="lt-LT"/>
        </w:rPr>
        <w:t xml:space="preserve">2019 m. buvo tęsiamas Centro bendradarbiavimas su nuolatiniais ir naujais partneriais. Centras glaudžiai bendradarbiauja su Kupiškio rajono savivaldybės administracijos specialistais, Valstybės vaiko teisių specialistais, seniūnijų darbuotojais, bendruomenėmis, medikais, švietimo ir ikimokyklinio ugdymo įstaigomis, policija, priešgaisrine tarnyba, Rokiškio sveikatos biuru,  nevyriausybinėmis organizacijomis ir kt. </w:t>
      </w:r>
    </w:p>
    <w:p w:rsidR="00C373D8" w:rsidRPr="00C373D8" w:rsidRDefault="00C373D8" w:rsidP="00C373D8">
      <w:pPr>
        <w:spacing w:after="0" w:line="360" w:lineRule="auto"/>
        <w:ind w:firstLine="851"/>
        <w:jc w:val="both"/>
        <w:rPr>
          <w:rFonts w:eastAsia="Times New Roman"/>
          <w:bCs/>
          <w:noProof/>
          <w:color w:val="000000"/>
          <w:szCs w:val="24"/>
          <w:lang w:eastAsia="lt-LT"/>
        </w:rPr>
      </w:pPr>
      <w:r w:rsidRPr="00C373D8">
        <w:rPr>
          <w:rFonts w:eastAsia="Times New Roman"/>
          <w:szCs w:val="24"/>
          <w:lang w:eastAsia="lt-LT"/>
        </w:rPr>
        <w:t>Apie Centro veiklą, teikiamas paslaugas, vykdomus projektus Kupiškio socialinių paslaugų centro internetinėje svetainėje, Facebook paskyroje, nuolat informuojama visuomenė. Inicijuota informacinių straipsnių apie Centro veiklą rašymą į rajoninę spaudą. Skatinu lankstinukų, apie Centro teikiamas paslaugas rengimą ir platinimą seniūnijose bei Centro lankytojams.</w:t>
      </w:r>
    </w:p>
    <w:p w:rsidR="00C373D8" w:rsidRPr="00C373D8" w:rsidRDefault="00C373D8" w:rsidP="00C373D8">
      <w:pPr>
        <w:spacing w:after="0" w:line="240" w:lineRule="auto"/>
        <w:rPr>
          <w:rFonts w:eastAsia="Times New Roman"/>
          <w:b/>
          <w:szCs w:val="24"/>
          <w:lang w:eastAsia="lt-LT"/>
        </w:rPr>
      </w:pPr>
    </w:p>
    <w:p w:rsidR="00C373D8" w:rsidRPr="00C373D8" w:rsidRDefault="00C373D8" w:rsidP="00C373D8">
      <w:pPr>
        <w:spacing w:after="0" w:line="240" w:lineRule="auto"/>
        <w:jc w:val="center"/>
        <w:rPr>
          <w:rFonts w:eastAsia="Times New Roman"/>
          <w:b/>
          <w:noProof/>
          <w:szCs w:val="24"/>
          <w:lang w:eastAsia="lt-LT"/>
        </w:rPr>
      </w:pPr>
      <w:r w:rsidRPr="00C373D8">
        <w:rPr>
          <w:rFonts w:eastAsia="Times New Roman"/>
          <w:szCs w:val="24"/>
          <w:lang w:eastAsia="lt-LT"/>
        </w:rPr>
        <w:br w:type="page"/>
      </w:r>
      <w:r w:rsidRPr="00C373D8">
        <w:rPr>
          <w:rFonts w:eastAsia="Times New Roman"/>
          <w:b/>
          <w:noProof/>
          <w:szCs w:val="24"/>
          <w:lang w:eastAsia="lt-LT"/>
        </w:rPr>
        <w:lastRenderedPageBreak/>
        <w:t>IV SKYRIUS</w:t>
      </w:r>
    </w:p>
    <w:p w:rsidR="00C373D8" w:rsidRPr="00C373D8" w:rsidRDefault="00C373D8" w:rsidP="00C373D8">
      <w:pPr>
        <w:spacing w:after="0" w:line="240" w:lineRule="auto"/>
        <w:jc w:val="center"/>
        <w:rPr>
          <w:rFonts w:eastAsia="Times New Roman"/>
          <w:b/>
          <w:noProof/>
          <w:szCs w:val="24"/>
          <w:lang w:eastAsia="lt-LT"/>
        </w:rPr>
      </w:pPr>
      <w:r w:rsidRPr="00C373D8">
        <w:rPr>
          <w:rFonts w:eastAsia="Times New Roman"/>
          <w:b/>
          <w:noProof/>
          <w:szCs w:val="24"/>
          <w:lang w:eastAsia="lt-LT"/>
        </w:rPr>
        <w:t>BIUDŽETAS</w:t>
      </w:r>
    </w:p>
    <w:p w:rsidR="00C373D8" w:rsidRPr="00C373D8" w:rsidRDefault="00C373D8" w:rsidP="00C373D8">
      <w:pPr>
        <w:spacing w:after="0" w:line="240" w:lineRule="auto"/>
        <w:jc w:val="center"/>
        <w:rPr>
          <w:rFonts w:eastAsia="Times New Roman"/>
          <w:b/>
          <w:noProof/>
          <w:szCs w:val="24"/>
          <w:lang w:eastAsia="lt-LT"/>
        </w:rPr>
      </w:pPr>
    </w:p>
    <w:p w:rsidR="00C373D8" w:rsidRPr="00C373D8" w:rsidRDefault="00C373D8" w:rsidP="00C373D8">
      <w:pPr>
        <w:spacing w:after="0" w:line="240" w:lineRule="auto"/>
        <w:jc w:val="center"/>
        <w:rPr>
          <w:rFonts w:eastAsia="Times New Roman"/>
          <w:b/>
          <w:bCs/>
          <w:szCs w:val="24"/>
          <w:lang w:eastAsia="lt-LT"/>
        </w:rPr>
      </w:pPr>
      <w:r w:rsidRPr="00C373D8">
        <w:rPr>
          <w:rFonts w:eastAsia="Times New Roman"/>
          <w:b/>
          <w:bCs/>
          <w:szCs w:val="24"/>
          <w:lang w:eastAsia="lt-LT"/>
        </w:rPr>
        <w:t>Ataskaita apie 2019 m. sausio 1d.-gruodžio 31 d. išlaidas</w:t>
      </w:r>
    </w:p>
    <w:p w:rsidR="00C373D8" w:rsidRPr="00C373D8" w:rsidRDefault="00C373D8" w:rsidP="00C373D8">
      <w:pPr>
        <w:spacing w:after="0" w:line="240" w:lineRule="auto"/>
        <w:jc w:val="both"/>
        <w:rPr>
          <w:rFonts w:eastAsia="Times New Roman"/>
          <w:b/>
          <w:bCs/>
          <w:sz w:val="16"/>
          <w:szCs w:val="16"/>
          <w:lang w:eastAsia="lt-LT"/>
        </w:rPr>
      </w:pPr>
    </w:p>
    <w:p w:rsidR="00C373D8" w:rsidRPr="00C373D8" w:rsidRDefault="00C373D8" w:rsidP="00C373D8">
      <w:pPr>
        <w:spacing w:after="0" w:line="240" w:lineRule="auto"/>
        <w:jc w:val="both"/>
        <w:rPr>
          <w:rFonts w:eastAsia="Times New Roman"/>
          <w:bCs/>
          <w:szCs w:val="24"/>
          <w:lang w:eastAsia="lt-LT"/>
        </w:rPr>
      </w:pPr>
      <w:r w:rsidRPr="00C373D8">
        <w:rPr>
          <w:rFonts w:eastAsia="Times New Roman"/>
          <w:b/>
          <w:bCs/>
          <w:szCs w:val="24"/>
          <w:lang w:eastAsia="lt-LT"/>
        </w:rPr>
        <w:t>04 Programa</w:t>
      </w:r>
    </w:p>
    <w:p w:rsidR="00C373D8" w:rsidRPr="00C373D8" w:rsidRDefault="00C373D8" w:rsidP="00C373D8">
      <w:pPr>
        <w:spacing w:after="0" w:line="240" w:lineRule="auto"/>
        <w:jc w:val="right"/>
        <w:rPr>
          <w:rFonts w:eastAsia="Times New Roman"/>
          <w:bCs/>
          <w:i/>
          <w:szCs w:val="24"/>
          <w:lang w:eastAsia="lt-LT"/>
        </w:rPr>
      </w:pPr>
      <w:r w:rsidRPr="00C373D8">
        <w:rPr>
          <w:rFonts w:eastAsia="Times New Roman"/>
          <w:bCs/>
          <w:szCs w:val="24"/>
          <w:lang w:eastAsia="lt-LT"/>
        </w:rPr>
        <w:t>7</w:t>
      </w:r>
      <w:r w:rsidRPr="00C373D8">
        <w:rPr>
          <w:rFonts w:eastAsia="Times New Roman"/>
          <w:bCs/>
          <w:i/>
          <w:szCs w:val="24"/>
          <w:lang w:eastAsia="lt-LT"/>
        </w:rPr>
        <w:t xml:space="preserve"> lentelė</w:t>
      </w:r>
    </w:p>
    <w:tbl>
      <w:tblPr>
        <w:tblW w:w="4873" w:type="pct"/>
        <w:shd w:val="clear" w:color="auto" w:fill="FFFFFF"/>
        <w:tblLayout w:type="fixed"/>
        <w:tblLook w:val="04A0" w:firstRow="1" w:lastRow="0" w:firstColumn="1" w:lastColumn="0" w:noHBand="0" w:noVBand="1"/>
      </w:tblPr>
      <w:tblGrid>
        <w:gridCol w:w="1354"/>
        <w:gridCol w:w="2261"/>
        <w:gridCol w:w="1203"/>
        <w:gridCol w:w="968"/>
        <w:gridCol w:w="1109"/>
        <w:gridCol w:w="1246"/>
        <w:gridCol w:w="1242"/>
      </w:tblGrid>
      <w:tr w:rsidR="00C373D8" w:rsidRPr="00C373D8" w:rsidTr="000C6B92">
        <w:trPr>
          <w:trHeight w:val="410"/>
        </w:trPr>
        <w:tc>
          <w:tcPr>
            <w:tcW w:w="721" w:type="pct"/>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Kodas</w:t>
            </w:r>
          </w:p>
        </w:tc>
        <w:tc>
          <w:tcPr>
            <w:tcW w:w="1205"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Straipsnio pavadinimas</w:t>
            </w:r>
          </w:p>
        </w:tc>
        <w:tc>
          <w:tcPr>
            <w:tcW w:w="641"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VISO valstybės deleguotos + biudžetinės + pajamų įmokos 2019 m</w:t>
            </w:r>
          </w:p>
        </w:tc>
        <w:tc>
          <w:tcPr>
            <w:tcW w:w="2433" w:type="pct"/>
            <w:gridSpan w:val="4"/>
            <w:tcBorders>
              <w:top w:val="single" w:sz="4" w:space="0" w:color="auto"/>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VALSTYBĖS DELEGUOTOS LĖŠOS  per 2019 m.</w:t>
            </w:r>
          </w:p>
        </w:tc>
      </w:tr>
      <w:tr w:rsidR="00C373D8" w:rsidRPr="00C373D8" w:rsidTr="000C6B92">
        <w:trPr>
          <w:trHeight w:val="260"/>
        </w:trPr>
        <w:tc>
          <w:tcPr>
            <w:tcW w:w="721"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b/>
                <w:sz w:val="16"/>
                <w:szCs w:val="16"/>
                <w:lang w:eastAsia="lt-LT"/>
              </w:rPr>
            </w:pPr>
          </w:p>
        </w:tc>
        <w:tc>
          <w:tcPr>
            <w:tcW w:w="1205"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b/>
                <w:sz w:val="16"/>
                <w:szCs w:val="16"/>
                <w:lang w:eastAsia="lt-LT"/>
              </w:rPr>
            </w:pPr>
          </w:p>
        </w:tc>
        <w:tc>
          <w:tcPr>
            <w:tcW w:w="641"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b/>
                <w:sz w:val="16"/>
                <w:szCs w:val="16"/>
                <w:lang w:eastAsia="lt-LT"/>
              </w:rPr>
            </w:pPr>
          </w:p>
        </w:tc>
        <w:tc>
          <w:tcPr>
            <w:tcW w:w="1107" w:type="pct"/>
            <w:gridSpan w:val="2"/>
            <w:tcBorders>
              <w:top w:val="single" w:sz="4" w:space="0" w:color="auto"/>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b/>
                <w:bCs/>
                <w:sz w:val="16"/>
                <w:szCs w:val="16"/>
                <w:lang w:eastAsia="lt-LT"/>
              </w:rPr>
            </w:pPr>
            <w:r w:rsidRPr="00C373D8">
              <w:rPr>
                <w:rFonts w:eastAsia="Times New Roman"/>
                <w:b/>
                <w:bCs/>
                <w:sz w:val="16"/>
                <w:szCs w:val="16"/>
                <w:lang w:eastAsia="lt-LT"/>
              </w:rPr>
              <w:t>10.01.02.02</w:t>
            </w:r>
          </w:p>
        </w:tc>
        <w:tc>
          <w:tcPr>
            <w:tcW w:w="664" w:type="pct"/>
            <w:tcBorders>
              <w:top w:val="nil"/>
              <w:left w:val="nil"/>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jc w:val="center"/>
              <w:rPr>
                <w:rFonts w:eastAsia="Times New Roman"/>
                <w:b/>
                <w:bCs/>
                <w:sz w:val="16"/>
                <w:szCs w:val="16"/>
                <w:lang w:eastAsia="lt-LT"/>
              </w:rPr>
            </w:pPr>
            <w:r w:rsidRPr="00C373D8">
              <w:rPr>
                <w:rFonts w:eastAsia="Times New Roman"/>
                <w:b/>
                <w:bCs/>
                <w:sz w:val="16"/>
                <w:szCs w:val="16"/>
                <w:lang w:eastAsia="lt-LT"/>
              </w:rPr>
              <w:t>10.04.01.01P</w:t>
            </w:r>
          </w:p>
        </w:tc>
        <w:tc>
          <w:tcPr>
            <w:tcW w:w="662" w:type="pct"/>
            <w:vMerge w:val="restart"/>
            <w:tcBorders>
              <w:top w:val="nil"/>
              <w:left w:val="single" w:sz="4" w:space="0" w:color="auto"/>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Viso</w:t>
            </w:r>
          </w:p>
        </w:tc>
      </w:tr>
      <w:tr w:rsidR="00C373D8" w:rsidRPr="00C373D8" w:rsidTr="000C6B92">
        <w:trPr>
          <w:trHeight w:val="1040"/>
        </w:trPr>
        <w:tc>
          <w:tcPr>
            <w:tcW w:w="721"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373D8" w:rsidRPr="00C373D8" w:rsidRDefault="00C373D8" w:rsidP="00C373D8">
            <w:pPr>
              <w:spacing w:after="0" w:line="240" w:lineRule="auto"/>
              <w:rPr>
                <w:rFonts w:eastAsia="Times New Roman"/>
                <w:sz w:val="16"/>
                <w:szCs w:val="16"/>
                <w:lang w:eastAsia="lt-LT"/>
              </w:rPr>
            </w:pPr>
          </w:p>
        </w:tc>
        <w:tc>
          <w:tcPr>
            <w:tcW w:w="1205"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373D8" w:rsidRPr="00C373D8" w:rsidRDefault="00C373D8" w:rsidP="00C373D8">
            <w:pPr>
              <w:spacing w:after="0" w:line="240" w:lineRule="auto"/>
              <w:rPr>
                <w:rFonts w:eastAsia="Times New Roman"/>
                <w:sz w:val="16"/>
                <w:szCs w:val="16"/>
                <w:lang w:eastAsia="lt-LT"/>
              </w:rPr>
            </w:pPr>
          </w:p>
        </w:tc>
        <w:tc>
          <w:tcPr>
            <w:tcW w:w="641"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373D8" w:rsidRPr="00C373D8" w:rsidRDefault="00C373D8" w:rsidP="00C373D8">
            <w:pPr>
              <w:spacing w:after="0" w:line="240" w:lineRule="auto"/>
              <w:rPr>
                <w:rFonts w:eastAsia="Times New Roman"/>
                <w:sz w:val="16"/>
                <w:szCs w:val="16"/>
                <w:lang w:eastAsia="lt-LT"/>
              </w:rPr>
            </w:pPr>
          </w:p>
        </w:tc>
        <w:tc>
          <w:tcPr>
            <w:tcW w:w="516"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Soc. globa asmenims su sunkia negalia Subačiaus senelių namai</w:t>
            </w:r>
          </w:p>
        </w:tc>
        <w:tc>
          <w:tcPr>
            <w:tcW w:w="591"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Dienos socialinė globa - Kupiškis</w:t>
            </w:r>
          </w:p>
        </w:tc>
        <w:tc>
          <w:tcPr>
            <w:tcW w:w="664"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Soc. paslaugos-rizikos šeimos</w:t>
            </w:r>
          </w:p>
        </w:tc>
        <w:tc>
          <w:tcPr>
            <w:tcW w:w="662" w:type="pct"/>
            <w:vMerge/>
            <w:tcBorders>
              <w:top w:val="nil"/>
              <w:left w:val="single" w:sz="4" w:space="0" w:color="auto"/>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rPr>
                <w:rFonts w:eastAsia="Times New Roman"/>
                <w:sz w:val="20"/>
                <w:szCs w:val="20"/>
                <w:lang w:eastAsia="lt-LT"/>
              </w:rPr>
            </w:pPr>
          </w:p>
        </w:tc>
      </w:tr>
      <w:tr w:rsidR="00C373D8" w:rsidRPr="00C373D8" w:rsidTr="000C6B92">
        <w:trPr>
          <w:trHeight w:val="300"/>
        </w:trPr>
        <w:tc>
          <w:tcPr>
            <w:tcW w:w="721" w:type="pct"/>
            <w:tcBorders>
              <w:top w:val="nil"/>
              <w:left w:val="single" w:sz="4" w:space="0" w:color="auto"/>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2.1.1.1.1.1</w:t>
            </w:r>
          </w:p>
        </w:tc>
        <w:tc>
          <w:tcPr>
            <w:tcW w:w="1205"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Darbo užmokestis</w:t>
            </w:r>
          </w:p>
        </w:tc>
        <w:tc>
          <w:tcPr>
            <w:tcW w:w="641"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867230,94</w:t>
            </w:r>
          </w:p>
        </w:tc>
        <w:tc>
          <w:tcPr>
            <w:tcW w:w="516"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44828,00</w:t>
            </w:r>
          </w:p>
        </w:tc>
        <w:tc>
          <w:tcPr>
            <w:tcW w:w="591"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78632,00</w:t>
            </w:r>
          </w:p>
        </w:tc>
        <w:tc>
          <w:tcPr>
            <w:tcW w:w="664"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266600,00</w:t>
            </w:r>
          </w:p>
        </w:tc>
        <w:tc>
          <w:tcPr>
            <w:tcW w:w="662"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390060,00</w:t>
            </w:r>
          </w:p>
        </w:tc>
      </w:tr>
      <w:tr w:rsidR="00C373D8" w:rsidRPr="00C373D8" w:rsidTr="000C6B92">
        <w:trPr>
          <w:trHeight w:val="300"/>
        </w:trPr>
        <w:tc>
          <w:tcPr>
            <w:tcW w:w="721" w:type="pct"/>
            <w:tcBorders>
              <w:top w:val="nil"/>
              <w:left w:val="single" w:sz="4" w:space="0" w:color="auto"/>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2.1.2.1.1.1</w:t>
            </w:r>
          </w:p>
        </w:tc>
        <w:tc>
          <w:tcPr>
            <w:tcW w:w="1205" w:type="pct"/>
            <w:tcBorders>
              <w:top w:val="nil"/>
              <w:left w:val="nil"/>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Socialinio draudimo įmokos</w:t>
            </w:r>
          </w:p>
        </w:tc>
        <w:tc>
          <w:tcPr>
            <w:tcW w:w="641"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12981,07</w:t>
            </w:r>
          </w:p>
        </w:tc>
        <w:tc>
          <w:tcPr>
            <w:tcW w:w="516"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650,00</w:t>
            </w:r>
          </w:p>
        </w:tc>
        <w:tc>
          <w:tcPr>
            <w:tcW w:w="591"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1149,70</w:t>
            </w:r>
          </w:p>
        </w:tc>
        <w:tc>
          <w:tcPr>
            <w:tcW w:w="664"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3900,00</w:t>
            </w:r>
          </w:p>
        </w:tc>
        <w:tc>
          <w:tcPr>
            <w:tcW w:w="662"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5699,70</w:t>
            </w:r>
          </w:p>
        </w:tc>
      </w:tr>
      <w:tr w:rsidR="00C373D8" w:rsidRPr="00C373D8" w:rsidTr="000C6B92">
        <w:trPr>
          <w:trHeight w:val="300"/>
        </w:trPr>
        <w:tc>
          <w:tcPr>
            <w:tcW w:w="721" w:type="pct"/>
            <w:tcBorders>
              <w:top w:val="nil"/>
              <w:left w:val="single" w:sz="4" w:space="0" w:color="auto"/>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2.2.1.1.1.1</w:t>
            </w:r>
          </w:p>
        </w:tc>
        <w:tc>
          <w:tcPr>
            <w:tcW w:w="1205"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Mityba</w:t>
            </w:r>
          </w:p>
        </w:tc>
        <w:tc>
          <w:tcPr>
            <w:tcW w:w="641"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42845,00</w:t>
            </w:r>
          </w:p>
        </w:tc>
        <w:tc>
          <w:tcPr>
            <w:tcW w:w="516"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591"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4"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2"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r>
      <w:tr w:rsidR="00C373D8" w:rsidRPr="00C373D8" w:rsidTr="000C6B92">
        <w:trPr>
          <w:trHeight w:val="300"/>
        </w:trPr>
        <w:tc>
          <w:tcPr>
            <w:tcW w:w="721" w:type="pct"/>
            <w:tcBorders>
              <w:top w:val="nil"/>
              <w:left w:val="single" w:sz="4" w:space="0" w:color="auto"/>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2.2.1.1.1.2</w:t>
            </w:r>
          </w:p>
        </w:tc>
        <w:tc>
          <w:tcPr>
            <w:tcW w:w="1205" w:type="pct"/>
            <w:tcBorders>
              <w:top w:val="nil"/>
              <w:left w:val="nil"/>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Medikamentai</w:t>
            </w:r>
          </w:p>
        </w:tc>
        <w:tc>
          <w:tcPr>
            <w:tcW w:w="641"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10787,21</w:t>
            </w:r>
          </w:p>
        </w:tc>
        <w:tc>
          <w:tcPr>
            <w:tcW w:w="516"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6540,00</w:t>
            </w:r>
          </w:p>
        </w:tc>
        <w:tc>
          <w:tcPr>
            <w:tcW w:w="591"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4"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2"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6540,00</w:t>
            </w:r>
          </w:p>
        </w:tc>
      </w:tr>
      <w:tr w:rsidR="00C373D8" w:rsidRPr="00C373D8" w:rsidTr="000C6B92">
        <w:trPr>
          <w:trHeight w:val="300"/>
        </w:trPr>
        <w:tc>
          <w:tcPr>
            <w:tcW w:w="721" w:type="pct"/>
            <w:tcBorders>
              <w:top w:val="nil"/>
              <w:left w:val="single" w:sz="4" w:space="0" w:color="auto"/>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2.2.1.1.1.5</w:t>
            </w:r>
          </w:p>
        </w:tc>
        <w:tc>
          <w:tcPr>
            <w:tcW w:w="1205" w:type="pct"/>
            <w:tcBorders>
              <w:top w:val="nil"/>
              <w:left w:val="nil"/>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Ryšiai</w:t>
            </w:r>
          </w:p>
        </w:tc>
        <w:tc>
          <w:tcPr>
            <w:tcW w:w="641"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5915,65</w:t>
            </w:r>
          </w:p>
        </w:tc>
        <w:tc>
          <w:tcPr>
            <w:tcW w:w="516"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591"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4"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2"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jc w:val="center"/>
              <w:rPr>
                <w:sz w:val="20"/>
                <w:szCs w:val="20"/>
              </w:rPr>
            </w:pPr>
            <w:r w:rsidRPr="00C373D8">
              <w:rPr>
                <w:rFonts w:eastAsia="Times New Roman"/>
                <w:sz w:val="20"/>
                <w:szCs w:val="20"/>
                <w:lang w:eastAsia="lt-LT"/>
              </w:rPr>
              <w:t>0,00</w:t>
            </w:r>
          </w:p>
        </w:tc>
      </w:tr>
      <w:tr w:rsidR="00C373D8" w:rsidRPr="00C373D8" w:rsidTr="000C6B92">
        <w:trPr>
          <w:trHeight w:val="300"/>
        </w:trPr>
        <w:tc>
          <w:tcPr>
            <w:tcW w:w="721" w:type="pct"/>
            <w:tcBorders>
              <w:top w:val="nil"/>
              <w:left w:val="single" w:sz="4" w:space="0" w:color="auto"/>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2.2.1.1.1.6</w:t>
            </w:r>
          </w:p>
        </w:tc>
        <w:tc>
          <w:tcPr>
            <w:tcW w:w="1205" w:type="pct"/>
            <w:tcBorders>
              <w:top w:val="nil"/>
              <w:left w:val="nil"/>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Transporto išlaikymas</w:t>
            </w:r>
          </w:p>
        </w:tc>
        <w:tc>
          <w:tcPr>
            <w:tcW w:w="641"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22072,58</w:t>
            </w:r>
          </w:p>
        </w:tc>
        <w:tc>
          <w:tcPr>
            <w:tcW w:w="516"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591"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4"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2"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jc w:val="center"/>
              <w:rPr>
                <w:sz w:val="20"/>
                <w:szCs w:val="20"/>
              </w:rPr>
            </w:pPr>
            <w:r w:rsidRPr="00C373D8">
              <w:rPr>
                <w:rFonts w:eastAsia="Times New Roman"/>
                <w:sz w:val="20"/>
                <w:szCs w:val="20"/>
                <w:lang w:eastAsia="lt-LT"/>
              </w:rPr>
              <w:t>0,00</w:t>
            </w:r>
          </w:p>
        </w:tc>
      </w:tr>
      <w:tr w:rsidR="00C373D8" w:rsidRPr="00C373D8" w:rsidTr="000C6B92">
        <w:trPr>
          <w:trHeight w:val="300"/>
        </w:trPr>
        <w:tc>
          <w:tcPr>
            <w:tcW w:w="721" w:type="pct"/>
            <w:tcBorders>
              <w:top w:val="nil"/>
              <w:left w:val="single" w:sz="4" w:space="0" w:color="auto"/>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2.2.1.1.1.7</w:t>
            </w:r>
          </w:p>
        </w:tc>
        <w:tc>
          <w:tcPr>
            <w:tcW w:w="1205" w:type="pct"/>
            <w:tcBorders>
              <w:top w:val="nil"/>
              <w:left w:val="nil"/>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Apranga ir patalynė</w:t>
            </w:r>
          </w:p>
        </w:tc>
        <w:tc>
          <w:tcPr>
            <w:tcW w:w="641"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6179,00</w:t>
            </w:r>
          </w:p>
        </w:tc>
        <w:tc>
          <w:tcPr>
            <w:tcW w:w="516"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591"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4"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2"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jc w:val="center"/>
              <w:rPr>
                <w:sz w:val="20"/>
                <w:szCs w:val="20"/>
              </w:rPr>
            </w:pPr>
            <w:r w:rsidRPr="00C373D8">
              <w:rPr>
                <w:rFonts w:eastAsia="Times New Roman"/>
                <w:sz w:val="20"/>
                <w:szCs w:val="20"/>
                <w:lang w:eastAsia="lt-LT"/>
              </w:rPr>
              <w:t>0,00</w:t>
            </w:r>
          </w:p>
        </w:tc>
      </w:tr>
      <w:tr w:rsidR="00C373D8" w:rsidRPr="00C373D8" w:rsidTr="000C6B92">
        <w:trPr>
          <w:trHeight w:val="382"/>
        </w:trPr>
        <w:tc>
          <w:tcPr>
            <w:tcW w:w="721" w:type="pct"/>
            <w:tcBorders>
              <w:top w:val="nil"/>
              <w:left w:val="single" w:sz="4" w:space="0" w:color="auto"/>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2.2.1.1.1.11</w:t>
            </w:r>
          </w:p>
        </w:tc>
        <w:tc>
          <w:tcPr>
            <w:tcW w:w="1205" w:type="pct"/>
            <w:tcBorders>
              <w:top w:val="nil"/>
              <w:left w:val="nil"/>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Komandiruotės</w:t>
            </w:r>
          </w:p>
        </w:tc>
        <w:tc>
          <w:tcPr>
            <w:tcW w:w="641"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30,00</w:t>
            </w:r>
          </w:p>
        </w:tc>
        <w:tc>
          <w:tcPr>
            <w:tcW w:w="516"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591"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4"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2"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jc w:val="center"/>
              <w:rPr>
                <w:sz w:val="20"/>
                <w:szCs w:val="20"/>
              </w:rPr>
            </w:pPr>
            <w:r w:rsidRPr="00C373D8">
              <w:rPr>
                <w:rFonts w:eastAsia="Times New Roman"/>
                <w:sz w:val="20"/>
                <w:szCs w:val="20"/>
                <w:lang w:eastAsia="lt-LT"/>
              </w:rPr>
              <w:t>0,00</w:t>
            </w:r>
          </w:p>
        </w:tc>
      </w:tr>
      <w:tr w:rsidR="00C373D8" w:rsidRPr="00C373D8" w:rsidTr="000C6B92">
        <w:trPr>
          <w:trHeight w:val="300"/>
        </w:trPr>
        <w:tc>
          <w:tcPr>
            <w:tcW w:w="721" w:type="pct"/>
            <w:tcBorders>
              <w:top w:val="nil"/>
              <w:left w:val="single" w:sz="4" w:space="0" w:color="auto"/>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2.2.1.1.1.15</w:t>
            </w:r>
          </w:p>
        </w:tc>
        <w:tc>
          <w:tcPr>
            <w:tcW w:w="1205" w:type="pct"/>
            <w:tcBorders>
              <w:top w:val="nil"/>
              <w:left w:val="nil"/>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Materialiojo turto paprast.</w:t>
            </w:r>
          </w:p>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remonto prekės  ir paslaugos</w:t>
            </w:r>
          </w:p>
        </w:tc>
        <w:tc>
          <w:tcPr>
            <w:tcW w:w="641"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3022,81</w:t>
            </w:r>
          </w:p>
        </w:tc>
        <w:tc>
          <w:tcPr>
            <w:tcW w:w="516"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591"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4"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2"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jc w:val="center"/>
              <w:rPr>
                <w:sz w:val="20"/>
                <w:szCs w:val="20"/>
              </w:rPr>
            </w:pPr>
            <w:r w:rsidRPr="00C373D8">
              <w:rPr>
                <w:rFonts w:eastAsia="Times New Roman"/>
                <w:sz w:val="20"/>
                <w:szCs w:val="20"/>
                <w:lang w:eastAsia="lt-LT"/>
              </w:rPr>
              <w:t>0,00</w:t>
            </w:r>
          </w:p>
        </w:tc>
      </w:tr>
      <w:tr w:rsidR="00C373D8" w:rsidRPr="00C373D8" w:rsidTr="000C6B92">
        <w:trPr>
          <w:trHeight w:val="300"/>
        </w:trPr>
        <w:tc>
          <w:tcPr>
            <w:tcW w:w="721" w:type="pct"/>
            <w:tcBorders>
              <w:top w:val="nil"/>
              <w:left w:val="single" w:sz="4" w:space="0" w:color="auto"/>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2.2.1.1.1.16</w:t>
            </w:r>
          </w:p>
        </w:tc>
        <w:tc>
          <w:tcPr>
            <w:tcW w:w="1205" w:type="pct"/>
            <w:tcBorders>
              <w:top w:val="nil"/>
              <w:left w:val="nil"/>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Kvalifikacijos kėlimas</w:t>
            </w:r>
          </w:p>
        </w:tc>
        <w:tc>
          <w:tcPr>
            <w:tcW w:w="641"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7563,07</w:t>
            </w:r>
          </w:p>
        </w:tc>
        <w:tc>
          <w:tcPr>
            <w:tcW w:w="516"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591"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4"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6700,00</w:t>
            </w:r>
          </w:p>
        </w:tc>
        <w:tc>
          <w:tcPr>
            <w:tcW w:w="662"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6700,00</w:t>
            </w:r>
          </w:p>
        </w:tc>
      </w:tr>
      <w:tr w:rsidR="00C373D8" w:rsidRPr="00C373D8" w:rsidTr="000C6B92">
        <w:trPr>
          <w:trHeight w:val="300"/>
        </w:trPr>
        <w:tc>
          <w:tcPr>
            <w:tcW w:w="721" w:type="pct"/>
            <w:tcBorders>
              <w:top w:val="nil"/>
              <w:left w:val="single" w:sz="4" w:space="0" w:color="auto"/>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2.2.1.1.1.20</w:t>
            </w:r>
          </w:p>
        </w:tc>
        <w:tc>
          <w:tcPr>
            <w:tcW w:w="1205" w:type="pct"/>
            <w:tcBorders>
              <w:top w:val="nil"/>
              <w:left w:val="nil"/>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Komunalinės paslaugos</w:t>
            </w:r>
          </w:p>
        </w:tc>
        <w:tc>
          <w:tcPr>
            <w:tcW w:w="641"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44016,92</w:t>
            </w:r>
          </w:p>
        </w:tc>
        <w:tc>
          <w:tcPr>
            <w:tcW w:w="516"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2997,51</w:t>
            </w:r>
          </w:p>
        </w:tc>
        <w:tc>
          <w:tcPr>
            <w:tcW w:w="591"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4"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2"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2997,51</w:t>
            </w:r>
          </w:p>
        </w:tc>
      </w:tr>
      <w:tr w:rsidR="00C373D8" w:rsidRPr="00C373D8" w:rsidTr="000C6B92">
        <w:trPr>
          <w:trHeight w:val="300"/>
        </w:trPr>
        <w:tc>
          <w:tcPr>
            <w:tcW w:w="721" w:type="pct"/>
            <w:tcBorders>
              <w:top w:val="nil"/>
              <w:left w:val="single" w:sz="4" w:space="0" w:color="auto"/>
              <w:bottom w:val="single" w:sz="4" w:space="0" w:color="auto"/>
              <w:right w:val="single" w:sz="4" w:space="0" w:color="auto"/>
            </w:tcBorders>
            <w:shd w:val="clear" w:color="auto" w:fill="FFFFFF"/>
            <w:noWrap/>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2.2.1.1.1.21</w:t>
            </w:r>
          </w:p>
        </w:tc>
        <w:tc>
          <w:tcPr>
            <w:tcW w:w="1205" w:type="pct"/>
            <w:tcBorders>
              <w:top w:val="nil"/>
              <w:left w:val="nil"/>
              <w:bottom w:val="single" w:sz="4" w:space="0" w:color="auto"/>
              <w:right w:val="single" w:sz="4" w:space="0" w:color="auto"/>
            </w:tcBorders>
            <w:shd w:val="clear" w:color="auto" w:fill="FFFFFF"/>
            <w:noWrap/>
            <w:vAlign w:val="center"/>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Inform. technologijų prekės ir paslaugos</w:t>
            </w:r>
          </w:p>
        </w:tc>
        <w:tc>
          <w:tcPr>
            <w:tcW w:w="641"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3104,37</w:t>
            </w:r>
          </w:p>
        </w:tc>
        <w:tc>
          <w:tcPr>
            <w:tcW w:w="516"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jc w:val="center"/>
              <w:rPr>
                <w:sz w:val="20"/>
                <w:szCs w:val="20"/>
              </w:rPr>
            </w:pPr>
            <w:r w:rsidRPr="00C373D8">
              <w:rPr>
                <w:rFonts w:eastAsia="Times New Roman"/>
                <w:sz w:val="20"/>
                <w:szCs w:val="20"/>
                <w:lang w:eastAsia="lt-LT"/>
              </w:rPr>
              <w:t>0,00</w:t>
            </w:r>
          </w:p>
        </w:tc>
        <w:tc>
          <w:tcPr>
            <w:tcW w:w="591"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jc w:val="center"/>
              <w:rPr>
                <w:sz w:val="20"/>
                <w:szCs w:val="20"/>
              </w:rPr>
            </w:pPr>
            <w:r w:rsidRPr="00C373D8">
              <w:rPr>
                <w:rFonts w:eastAsia="Times New Roman"/>
                <w:sz w:val="20"/>
                <w:szCs w:val="20"/>
                <w:lang w:eastAsia="lt-LT"/>
              </w:rPr>
              <w:t>0,00</w:t>
            </w:r>
          </w:p>
        </w:tc>
        <w:tc>
          <w:tcPr>
            <w:tcW w:w="664"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jc w:val="center"/>
              <w:rPr>
                <w:sz w:val="20"/>
                <w:szCs w:val="20"/>
              </w:rPr>
            </w:pPr>
            <w:r w:rsidRPr="00C373D8">
              <w:rPr>
                <w:rFonts w:eastAsia="Times New Roman"/>
                <w:sz w:val="20"/>
                <w:szCs w:val="20"/>
                <w:lang w:eastAsia="lt-LT"/>
              </w:rPr>
              <w:t>0,00</w:t>
            </w:r>
          </w:p>
        </w:tc>
        <w:tc>
          <w:tcPr>
            <w:tcW w:w="662"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jc w:val="center"/>
              <w:rPr>
                <w:sz w:val="20"/>
                <w:szCs w:val="20"/>
              </w:rPr>
            </w:pPr>
            <w:r w:rsidRPr="00C373D8">
              <w:rPr>
                <w:rFonts w:eastAsia="Times New Roman"/>
                <w:sz w:val="20"/>
                <w:szCs w:val="20"/>
                <w:lang w:eastAsia="lt-LT"/>
              </w:rPr>
              <w:t>0,00</w:t>
            </w:r>
          </w:p>
        </w:tc>
      </w:tr>
      <w:tr w:rsidR="00C373D8" w:rsidRPr="00C373D8" w:rsidTr="000C6B92">
        <w:trPr>
          <w:trHeight w:val="300"/>
        </w:trPr>
        <w:tc>
          <w:tcPr>
            <w:tcW w:w="721" w:type="pct"/>
            <w:tcBorders>
              <w:top w:val="nil"/>
              <w:left w:val="single" w:sz="4" w:space="0" w:color="auto"/>
              <w:bottom w:val="single" w:sz="4" w:space="0" w:color="auto"/>
              <w:right w:val="single" w:sz="4" w:space="0" w:color="auto"/>
            </w:tcBorders>
            <w:shd w:val="clear" w:color="auto" w:fill="FFFFFF"/>
            <w:noWrap/>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2.2.1.1.1.22</w:t>
            </w:r>
          </w:p>
        </w:tc>
        <w:tc>
          <w:tcPr>
            <w:tcW w:w="1205" w:type="pct"/>
            <w:tcBorders>
              <w:top w:val="nil"/>
              <w:left w:val="nil"/>
              <w:bottom w:val="single" w:sz="4" w:space="0" w:color="auto"/>
              <w:right w:val="single" w:sz="4" w:space="0" w:color="auto"/>
            </w:tcBorders>
            <w:shd w:val="clear" w:color="auto" w:fill="FFFFFF"/>
            <w:noWrap/>
            <w:vAlign w:val="center"/>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Reprezentacinės išlaidos</w:t>
            </w:r>
          </w:p>
        </w:tc>
        <w:tc>
          <w:tcPr>
            <w:tcW w:w="641"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458,34</w:t>
            </w:r>
          </w:p>
        </w:tc>
        <w:tc>
          <w:tcPr>
            <w:tcW w:w="516"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591"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4"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2"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r>
      <w:tr w:rsidR="00C373D8" w:rsidRPr="00C373D8" w:rsidTr="000C6B92">
        <w:trPr>
          <w:trHeight w:val="300"/>
        </w:trPr>
        <w:tc>
          <w:tcPr>
            <w:tcW w:w="721" w:type="pct"/>
            <w:tcBorders>
              <w:top w:val="nil"/>
              <w:left w:val="single" w:sz="4" w:space="0" w:color="auto"/>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2.2.1.1.1.30</w:t>
            </w:r>
          </w:p>
        </w:tc>
        <w:tc>
          <w:tcPr>
            <w:tcW w:w="1205" w:type="pct"/>
            <w:tcBorders>
              <w:top w:val="nil"/>
              <w:left w:val="nil"/>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Kitos prekės ir  paslaugos</w:t>
            </w:r>
          </w:p>
        </w:tc>
        <w:tc>
          <w:tcPr>
            <w:tcW w:w="641"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61528,54</w:t>
            </w:r>
          </w:p>
        </w:tc>
        <w:tc>
          <w:tcPr>
            <w:tcW w:w="516"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591"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4"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2"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r>
      <w:tr w:rsidR="00C373D8" w:rsidRPr="00C373D8" w:rsidTr="000C6B92">
        <w:trPr>
          <w:trHeight w:val="300"/>
        </w:trPr>
        <w:tc>
          <w:tcPr>
            <w:tcW w:w="721" w:type="pct"/>
            <w:tcBorders>
              <w:top w:val="nil"/>
              <w:left w:val="single" w:sz="4" w:space="0" w:color="auto"/>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2.7.3.1.1.1</w:t>
            </w:r>
          </w:p>
        </w:tc>
        <w:tc>
          <w:tcPr>
            <w:tcW w:w="1205" w:type="pct"/>
            <w:tcBorders>
              <w:top w:val="nil"/>
              <w:left w:val="nil"/>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Darbdavių socialinė parama</w:t>
            </w:r>
          </w:p>
        </w:tc>
        <w:tc>
          <w:tcPr>
            <w:tcW w:w="641"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3600,00</w:t>
            </w:r>
          </w:p>
        </w:tc>
        <w:tc>
          <w:tcPr>
            <w:tcW w:w="516"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591"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4"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2"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r>
      <w:tr w:rsidR="00C373D8" w:rsidRPr="00C373D8" w:rsidTr="000C6B92">
        <w:trPr>
          <w:trHeight w:val="300"/>
        </w:trPr>
        <w:tc>
          <w:tcPr>
            <w:tcW w:w="721" w:type="pct"/>
            <w:tcBorders>
              <w:top w:val="nil"/>
              <w:left w:val="single" w:sz="4" w:space="0" w:color="auto"/>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2.7.2.1.1.1</w:t>
            </w:r>
          </w:p>
        </w:tc>
        <w:tc>
          <w:tcPr>
            <w:tcW w:w="1205" w:type="pct"/>
            <w:tcBorders>
              <w:top w:val="nil"/>
              <w:left w:val="nil"/>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Socialinė parama pinigais</w:t>
            </w:r>
          </w:p>
        </w:tc>
        <w:tc>
          <w:tcPr>
            <w:tcW w:w="641"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5623,73</w:t>
            </w:r>
          </w:p>
        </w:tc>
        <w:tc>
          <w:tcPr>
            <w:tcW w:w="516"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591"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4"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2"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r>
      <w:tr w:rsidR="00C373D8" w:rsidRPr="00C373D8" w:rsidTr="000C6B92">
        <w:trPr>
          <w:trHeight w:val="300"/>
        </w:trPr>
        <w:tc>
          <w:tcPr>
            <w:tcW w:w="721" w:type="pct"/>
            <w:tcBorders>
              <w:top w:val="nil"/>
              <w:left w:val="single" w:sz="4" w:space="0" w:color="auto"/>
              <w:bottom w:val="single" w:sz="4" w:space="0" w:color="auto"/>
              <w:right w:val="single" w:sz="4" w:space="0" w:color="auto"/>
            </w:tcBorders>
            <w:shd w:val="clear" w:color="auto" w:fill="FFFFFF"/>
            <w:noWrap/>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3.1.1.3.1.1.</w:t>
            </w:r>
          </w:p>
        </w:tc>
        <w:tc>
          <w:tcPr>
            <w:tcW w:w="1205" w:type="pct"/>
            <w:tcBorders>
              <w:top w:val="nil"/>
              <w:left w:val="nil"/>
              <w:bottom w:val="single" w:sz="4" w:space="0" w:color="auto"/>
              <w:right w:val="single" w:sz="4" w:space="0" w:color="auto"/>
            </w:tcBorders>
            <w:shd w:val="clear" w:color="auto" w:fill="FFFFFF"/>
            <w:noWrap/>
            <w:vAlign w:val="center"/>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Transporto priemonių įsigijimo išlaidos</w:t>
            </w:r>
          </w:p>
        </w:tc>
        <w:tc>
          <w:tcPr>
            <w:tcW w:w="641"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24000,00</w:t>
            </w:r>
          </w:p>
        </w:tc>
        <w:tc>
          <w:tcPr>
            <w:tcW w:w="516"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591"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4"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62"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r>
      <w:tr w:rsidR="00C373D8" w:rsidRPr="00C373D8" w:rsidTr="000C6B92">
        <w:trPr>
          <w:trHeight w:val="591"/>
        </w:trPr>
        <w:tc>
          <w:tcPr>
            <w:tcW w:w="1926" w:type="pct"/>
            <w:gridSpan w:val="2"/>
            <w:tcBorders>
              <w:top w:val="nil"/>
              <w:left w:val="single" w:sz="4" w:space="0" w:color="auto"/>
              <w:bottom w:val="single" w:sz="4" w:space="0" w:color="auto"/>
              <w:right w:val="nil"/>
            </w:tcBorders>
            <w:shd w:val="clear" w:color="auto" w:fill="FFFFFF"/>
            <w:noWrap/>
            <w:vAlign w:val="center"/>
            <w:hideMark/>
          </w:tcPr>
          <w:p w:rsidR="00C373D8" w:rsidRPr="00C373D8" w:rsidRDefault="00C373D8" w:rsidP="00C373D8">
            <w:pPr>
              <w:spacing w:after="0" w:line="240" w:lineRule="auto"/>
              <w:jc w:val="right"/>
              <w:rPr>
                <w:rFonts w:eastAsia="Times New Roman"/>
                <w:b/>
                <w:bCs/>
                <w:sz w:val="20"/>
                <w:szCs w:val="20"/>
                <w:lang w:eastAsia="lt-LT"/>
              </w:rPr>
            </w:pPr>
            <w:r w:rsidRPr="00C373D8">
              <w:rPr>
                <w:rFonts w:eastAsia="Times New Roman"/>
                <w:b/>
                <w:bCs/>
                <w:sz w:val="20"/>
                <w:szCs w:val="20"/>
                <w:lang w:eastAsia="lt-LT"/>
              </w:rPr>
              <w:t>Iš viso:</w:t>
            </w:r>
          </w:p>
        </w:tc>
        <w:tc>
          <w:tcPr>
            <w:tcW w:w="641" w:type="pct"/>
            <w:tcBorders>
              <w:top w:val="nil"/>
              <w:left w:val="single" w:sz="4" w:space="0" w:color="auto"/>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1120959,23</w:t>
            </w:r>
          </w:p>
        </w:tc>
        <w:tc>
          <w:tcPr>
            <w:tcW w:w="516"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55015,51</w:t>
            </w:r>
          </w:p>
        </w:tc>
        <w:tc>
          <w:tcPr>
            <w:tcW w:w="591"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79781,70</w:t>
            </w:r>
          </w:p>
        </w:tc>
        <w:tc>
          <w:tcPr>
            <w:tcW w:w="664"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277200,00</w:t>
            </w:r>
          </w:p>
        </w:tc>
        <w:tc>
          <w:tcPr>
            <w:tcW w:w="662" w:type="pct"/>
            <w:tcBorders>
              <w:top w:val="nil"/>
              <w:left w:val="nil"/>
              <w:bottom w:val="single" w:sz="4" w:space="0" w:color="auto"/>
              <w:right w:val="single" w:sz="4" w:space="0" w:color="auto"/>
            </w:tcBorders>
            <w:shd w:val="clear" w:color="auto" w:fill="FFFFFF"/>
            <w:vAlign w:val="center"/>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411997,51</w:t>
            </w:r>
          </w:p>
        </w:tc>
      </w:tr>
    </w:tbl>
    <w:p w:rsidR="00C373D8" w:rsidRPr="00C373D8" w:rsidRDefault="00C373D8" w:rsidP="00C373D8">
      <w:pPr>
        <w:spacing w:after="0" w:line="240" w:lineRule="auto"/>
        <w:jc w:val="both"/>
        <w:rPr>
          <w:rFonts w:eastAsia="Times New Roman"/>
          <w:bCs/>
          <w:sz w:val="16"/>
          <w:szCs w:val="16"/>
          <w:lang w:eastAsia="lt-LT"/>
        </w:rPr>
      </w:pPr>
    </w:p>
    <w:p w:rsidR="00C373D8" w:rsidRPr="00C373D8" w:rsidRDefault="00C373D8" w:rsidP="00C373D8">
      <w:pPr>
        <w:spacing w:after="0" w:line="240" w:lineRule="auto"/>
        <w:jc w:val="both"/>
        <w:rPr>
          <w:rFonts w:eastAsia="Times New Roman"/>
          <w:b/>
          <w:bCs/>
          <w:i/>
          <w:szCs w:val="24"/>
          <w:lang w:eastAsia="lt-LT"/>
        </w:rPr>
      </w:pPr>
    </w:p>
    <w:p w:rsidR="00C373D8" w:rsidRPr="00C373D8" w:rsidRDefault="00C373D8" w:rsidP="00C373D8">
      <w:pPr>
        <w:spacing w:after="0" w:line="240" w:lineRule="auto"/>
        <w:jc w:val="both"/>
        <w:rPr>
          <w:rFonts w:eastAsia="Times New Roman"/>
          <w:b/>
          <w:bCs/>
          <w:i/>
          <w:szCs w:val="24"/>
          <w:lang w:eastAsia="lt-LT"/>
        </w:rPr>
        <w:sectPr w:rsidR="00C373D8" w:rsidRPr="00C373D8" w:rsidSect="000C6B92">
          <w:headerReference w:type="default" r:id="rId7"/>
          <w:headerReference w:type="first" r:id="rId8"/>
          <w:footerReference w:type="first" r:id="rId9"/>
          <w:pgSz w:w="11906" w:h="16838"/>
          <w:pgMar w:top="1134" w:right="567" w:bottom="1134" w:left="1701" w:header="283" w:footer="227" w:gutter="0"/>
          <w:pgNumType w:start="1"/>
          <w:cols w:space="1296"/>
          <w:titlePg/>
          <w:docGrid w:linePitch="360"/>
        </w:sectPr>
      </w:pPr>
    </w:p>
    <w:p w:rsidR="00C373D8" w:rsidRPr="00C373D8" w:rsidRDefault="00C373D8" w:rsidP="00C373D8">
      <w:pPr>
        <w:spacing w:after="0" w:line="240" w:lineRule="auto"/>
        <w:ind w:firstLine="851"/>
        <w:jc w:val="right"/>
        <w:rPr>
          <w:rFonts w:eastAsia="Times New Roman"/>
          <w:bCs/>
          <w:i/>
          <w:szCs w:val="24"/>
          <w:lang w:eastAsia="lt-LT"/>
        </w:rPr>
      </w:pPr>
      <w:r w:rsidRPr="00C373D8">
        <w:rPr>
          <w:rFonts w:eastAsia="Times New Roman"/>
          <w:bCs/>
          <w:i/>
          <w:szCs w:val="24"/>
          <w:lang w:eastAsia="lt-LT"/>
        </w:rPr>
        <w:lastRenderedPageBreak/>
        <w:t>8 lentelė</w:t>
      </w:r>
    </w:p>
    <w:tbl>
      <w:tblPr>
        <w:tblW w:w="5056" w:type="pct"/>
        <w:tblLayout w:type="fixed"/>
        <w:tblLook w:val="04A0" w:firstRow="1" w:lastRow="0" w:firstColumn="1" w:lastColumn="0" w:noHBand="0" w:noVBand="1"/>
      </w:tblPr>
      <w:tblGrid>
        <w:gridCol w:w="982"/>
        <w:gridCol w:w="2273"/>
        <w:gridCol w:w="993"/>
        <w:gridCol w:w="984"/>
        <w:gridCol w:w="993"/>
        <w:gridCol w:w="1130"/>
        <w:gridCol w:w="51"/>
        <w:gridCol w:w="940"/>
        <w:gridCol w:w="990"/>
        <w:gridCol w:w="1133"/>
        <w:gridCol w:w="990"/>
        <w:gridCol w:w="990"/>
        <w:gridCol w:w="851"/>
        <w:gridCol w:w="847"/>
        <w:gridCol w:w="876"/>
        <w:gridCol w:w="847"/>
      </w:tblGrid>
      <w:tr w:rsidR="005903BC" w:rsidRPr="00C373D8" w:rsidTr="005903BC">
        <w:trPr>
          <w:trHeight w:val="410"/>
        </w:trPr>
        <w:tc>
          <w:tcPr>
            <w:tcW w:w="30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Kodas</w:t>
            </w:r>
          </w:p>
        </w:tc>
        <w:tc>
          <w:tcPr>
            <w:tcW w:w="7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73D8" w:rsidRPr="00C373D8" w:rsidRDefault="00C373D8" w:rsidP="00C373D8">
            <w:pPr>
              <w:spacing w:after="0" w:line="240" w:lineRule="auto"/>
              <w:rPr>
                <w:rFonts w:eastAsia="Times New Roman"/>
                <w:b/>
                <w:sz w:val="20"/>
                <w:szCs w:val="20"/>
                <w:lang w:eastAsia="lt-LT"/>
              </w:rPr>
            </w:pPr>
            <w:r w:rsidRPr="00C373D8">
              <w:rPr>
                <w:rFonts w:eastAsia="Times New Roman"/>
                <w:b/>
                <w:sz w:val="20"/>
                <w:szCs w:val="20"/>
                <w:lang w:eastAsia="lt-LT"/>
              </w:rPr>
              <w:t>Straipsnio pavadinimas</w:t>
            </w:r>
          </w:p>
        </w:tc>
        <w:tc>
          <w:tcPr>
            <w:tcW w:w="313" w:type="pct"/>
            <w:tcBorders>
              <w:top w:val="single" w:sz="4" w:space="0" w:color="auto"/>
              <w:left w:val="nil"/>
              <w:bottom w:val="single" w:sz="4" w:space="0" w:color="auto"/>
              <w:right w:val="nil"/>
            </w:tcBorders>
          </w:tcPr>
          <w:p w:rsidR="00C373D8" w:rsidRPr="00C373D8" w:rsidRDefault="00C373D8" w:rsidP="00C373D8">
            <w:pPr>
              <w:spacing w:after="0" w:line="240" w:lineRule="auto"/>
              <w:rPr>
                <w:rFonts w:eastAsia="Times New Roman"/>
                <w:b/>
                <w:sz w:val="20"/>
                <w:szCs w:val="20"/>
                <w:lang w:eastAsia="lt-LT"/>
              </w:rPr>
            </w:pPr>
          </w:p>
        </w:tc>
        <w:tc>
          <w:tcPr>
            <w:tcW w:w="310" w:type="pct"/>
            <w:tcBorders>
              <w:top w:val="single" w:sz="4" w:space="0" w:color="auto"/>
              <w:left w:val="nil"/>
              <w:bottom w:val="single" w:sz="4" w:space="0" w:color="auto"/>
            </w:tcBorders>
          </w:tcPr>
          <w:p w:rsidR="00C373D8" w:rsidRPr="00C373D8" w:rsidRDefault="00C373D8" w:rsidP="00C373D8">
            <w:pPr>
              <w:spacing w:after="0" w:line="240" w:lineRule="auto"/>
              <w:rPr>
                <w:rFonts w:eastAsia="Times New Roman"/>
                <w:b/>
                <w:sz w:val="20"/>
                <w:szCs w:val="20"/>
                <w:lang w:eastAsia="lt-LT"/>
              </w:rPr>
            </w:pPr>
          </w:p>
        </w:tc>
        <w:tc>
          <w:tcPr>
            <w:tcW w:w="313" w:type="pct"/>
            <w:tcBorders>
              <w:top w:val="single" w:sz="4" w:space="0" w:color="auto"/>
              <w:bottom w:val="single" w:sz="4" w:space="0" w:color="auto"/>
            </w:tcBorders>
          </w:tcPr>
          <w:p w:rsidR="00C373D8" w:rsidRPr="00C373D8" w:rsidRDefault="00C373D8" w:rsidP="00C373D8">
            <w:pPr>
              <w:spacing w:after="0" w:line="240" w:lineRule="auto"/>
              <w:rPr>
                <w:rFonts w:eastAsia="Times New Roman"/>
                <w:b/>
                <w:sz w:val="20"/>
                <w:szCs w:val="20"/>
                <w:lang w:eastAsia="lt-LT"/>
              </w:rPr>
            </w:pPr>
          </w:p>
        </w:tc>
        <w:tc>
          <w:tcPr>
            <w:tcW w:w="372" w:type="pct"/>
            <w:gridSpan w:val="2"/>
            <w:tcBorders>
              <w:top w:val="single" w:sz="4" w:space="0" w:color="auto"/>
              <w:bottom w:val="single" w:sz="4" w:space="0" w:color="auto"/>
            </w:tcBorders>
          </w:tcPr>
          <w:p w:rsidR="00C373D8" w:rsidRPr="00C373D8" w:rsidRDefault="00C373D8" w:rsidP="00C373D8">
            <w:pPr>
              <w:spacing w:after="0" w:line="240" w:lineRule="auto"/>
              <w:rPr>
                <w:rFonts w:eastAsia="Times New Roman"/>
                <w:b/>
                <w:sz w:val="20"/>
                <w:szCs w:val="20"/>
                <w:lang w:eastAsia="lt-LT"/>
              </w:rPr>
            </w:pPr>
          </w:p>
        </w:tc>
        <w:tc>
          <w:tcPr>
            <w:tcW w:w="2667" w:type="pct"/>
            <w:gridSpan w:val="9"/>
            <w:tcBorders>
              <w:top w:val="single" w:sz="4" w:space="0" w:color="auto"/>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rPr>
                <w:rFonts w:eastAsia="Times New Roman"/>
                <w:b/>
                <w:sz w:val="20"/>
                <w:szCs w:val="20"/>
                <w:lang w:eastAsia="lt-LT"/>
              </w:rPr>
            </w:pPr>
            <w:r w:rsidRPr="00C373D8">
              <w:rPr>
                <w:rFonts w:eastAsia="Times New Roman"/>
                <w:b/>
                <w:sz w:val="20"/>
                <w:szCs w:val="20"/>
                <w:lang w:eastAsia="lt-LT"/>
              </w:rPr>
              <w:t>BIUDŽETO LĖŠOS per 2019 m</w:t>
            </w:r>
          </w:p>
        </w:tc>
      </w:tr>
      <w:tr w:rsidR="005903BC" w:rsidRPr="00C373D8" w:rsidTr="005903BC">
        <w:trPr>
          <w:trHeight w:val="537"/>
        </w:trPr>
        <w:tc>
          <w:tcPr>
            <w:tcW w:w="30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sz w:val="20"/>
                <w:szCs w:val="20"/>
                <w:lang w:eastAsia="lt-LT"/>
              </w:rPr>
            </w:pPr>
          </w:p>
        </w:tc>
        <w:tc>
          <w:tcPr>
            <w:tcW w:w="71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sz w:val="20"/>
                <w:szCs w:val="20"/>
                <w:lang w:eastAsia="lt-LT"/>
              </w:rPr>
            </w:pPr>
          </w:p>
        </w:tc>
        <w:tc>
          <w:tcPr>
            <w:tcW w:w="313" w:type="pct"/>
            <w:tcBorders>
              <w:top w:val="single" w:sz="4" w:space="0" w:color="auto"/>
              <w:left w:val="nil"/>
              <w:bottom w:val="single" w:sz="4" w:space="0" w:color="auto"/>
              <w:right w:val="nil"/>
            </w:tcBorders>
            <w:shd w:val="clear" w:color="auto" w:fill="auto"/>
            <w:vAlign w:val="center"/>
            <w:hideMark/>
          </w:tcPr>
          <w:p w:rsidR="00C373D8" w:rsidRPr="00C373D8" w:rsidRDefault="00C373D8" w:rsidP="00C373D8">
            <w:pPr>
              <w:spacing w:after="0" w:line="240" w:lineRule="auto"/>
              <w:jc w:val="center"/>
              <w:rPr>
                <w:rFonts w:eastAsia="Times New Roman"/>
                <w:b/>
                <w:sz w:val="14"/>
                <w:szCs w:val="14"/>
                <w:lang w:eastAsia="lt-LT"/>
              </w:rPr>
            </w:pPr>
            <w:r w:rsidRPr="00C373D8">
              <w:rPr>
                <w:rFonts w:eastAsia="Times New Roman"/>
                <w:b/>
                <w:sz w:val="14"/>
                <w:szCs w:val="14"/>
                <w:lang w:eastAsia="lt-LT"/>
              </w:rPr>
              <w:t>10.02.01.02P</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b/>
                <w:sz w:val="14"/>
                <w:szCs w:val="14"/>
                <w:lang w:eastAsia="lt-LT"/>
              </w:rPr>
            </w:pPr>
            <w:r w:rsidRPr="00C373D8">
              <w:rPr>
                <w:rFonts w:eastAsia="Times New Roman"/>
                <w:b/>
                <w:sz w:val="14"/>
                <w:szCs w:val="14"/>
                <w:lang w:eastAsia="lt-LT"/>
              </w:rPr>
              <w:t>10.07.01.02N</w:t>
            </w:r>
          </w:p>
        </w:tc>
        <w:tc>
          <w:tcPr>
            <w:tcW w:w="313" w:type="pct"/>
            <w:tcBorders>
              <w:top w:val="single" w:sz="4" w:space="0" w:color="auto"/>
              <w:left w:val="nil"/>
              <w:bottom w:val="nil"/>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b/>
                <w:sz w:val="14"/>
                <w:szCs w:val="14"/>
                <w:lang w:eastAsia="lt-LT"/>
              </w:rPr>
            </w:pPr>
            <w:r w:rsidRPr="00C373D8">
              <w:rPr>
                <w:rFonts w:eastAsia="Times New Roman"/>
                <w:b/>
                <w:sz w:val="14"/>
                <w:szCs w:val="14"/>
                <w:lang w:eastAsia="lt-LT"/>
              </w:rPr>
              <w:t>10.04.01.01P</w:t>
            </w:r>
          </w:p>
        </w:tc>
        <w:tc>
          <w:tcPr>
            <w:tcW w:w="356" w:type="pct"/>
            <w:tcBorders>
              <w:top w:val="single" w:sz="4" w:space="0" w:color="auto"/>
              <w:left w:val="nil"/>
              <w:bottom w:val="nil"/>
              <w:right w:val="nil"/>
            </w:tcBorders>
            <w:shd w:val="clear" w:color="auto" w:fill="auto"/>
            <w:noWrap/>
            <w:vAlign w:val="center"/>
            <w:hideMark/>
          </w:tcPr>
          <w:p w:rsidR="00C373D8" w:rsidRPr="00C373D8" w:rsidRDefault="00C373D8" w:rsidP="00C373D8">
            <w:pPr>
              <w:spacing w:after="0" w:line="240" w:lineRule="auto"/>
              <w:jc w:val="center"/>
              <w:rPr>
                <w:rFonts w:eastAsia="Times New Roman"/>
                <w:b/>
                <w:sz w:val="14"/>
                <w:szCs w:val="14"/>
                <w:lang w:eastAsia="lt-LT"/>
              </w:rPr>
            </w:pPr>
            <w:r w:rsidRPr="00C373D8">
              <w:rPr>
                <w:rFonts w:eastAsia="Times New Roman"/>
                <w:b/>
                <w:sz w:val="14"/>
                <w:szCs w:val="14"/>
                <w:lang w:eastAsia="lt-LT"/>
              </w:rPr>
              <w:t>10.07.01.02SI</w:t>
            </w:r>
          </w:p>
        </w:tc>
        <w:tc>
          <w:tcPr>
            <w:tcW w:w="3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b/>
                <w:sz w:val="14"/>
                <w:szCs w:val="14"/>
                <w:lang w:eastAsia="lt-LT"/>
              </w:rPr>
            </w:pPr>
            <w:r w:rsidRPr="00C373D8">
              <w:rPr>
                <w:rFonts w:eastAsia="Times New Roman"/>
                <w:b/>
                <w:sz w:val="14"/>
                <w:szCs w:val="14"/>
                <w:lang w:eastAsia="lt-LT"/>
              </w:rPr>
              <w:t>10.07.01.02 SK</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b/>
                <w:sz w:val="14"/>
                <w:szCs w:val="14"/>
                <w:lang w:eastAsia="lt-LT"/>
              </w:rPr>
            </w:pPr>
            <w:r w:rsidRPr="00C373D8">
              <w:rPr>
                <w:rFonts w:eastAsia="Times New Roman"/>
                <w:b/>
                <w:sz w:val="14"/>
                <w:szCs w:val="14"/>
                <w:lang w:eastAsia="lt-LT"/>
              </w:rPr>
              <w:t>10.07.01.02</w:t>
            </w:r>
          </w:p>
          <w:p w:rsidR="00C373D8" w:rsidRPr="00C373D8" w:rsidRDefault="00C373D8" w:rsidP="00C373D8">
            <w:pPr>
              <w:spacing w:after="0" w:line="240" w:lineRule="auto"/>
              <w:jc w:val="center"/>
              <w:rPr>
                <w:rFonts w:eastAsia="Times New Roman"/>
                <w:b/>
                <w:sz w:val="14"/>
                <w:szCs w:val="14"/>
                <w:lang w:eastAsia="lt-LT"/>
              </w:rPr>
            </w:pPr>
            <w:r w:rsidRPr="00C373D8">
              <w:rPr>
                <w:rFonts w:eastAsia="Times New Roman"/>
                <w:b/>
                <w:sz w:val="14"/>
                <w:szCs w:val="14"/>
                <w:lang w:eastAsia="lt-LT"/>
              </w:rPr>
              <w:t>K</w:t>
            </w:r>
          </w:p>
        </w:tc>
        <w:tc>
          <w:tcPr>
            <w:tcW w:w="357" w:type="pct"/>
            <w:tcBorders>
              <w:top w:val="single" w:sz="4" w:space="0" w:color="auto"/>
              <w:left w:val="nil"/>
              <w:bottom w:val="nil"/>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b/>
                <w:sz w:val="14"/>
                <w:szCs w:val="14"/>
                <w:lang w:eastAsia="lt-LT"/>
              </w:rPr>
            </w:pPr>
            <w:r w:rsidRPr="00C373D8">
              <w:rPr>
                <w:rFonts w:eastAsia="Times New Roman"/>
                <w:b/>
                <w:sz w:val="14"/>
                <w:szCs w:val="14"/>
                <w:lang w:eastAsia="lt-LT"/>
              </w:rPr>
              <w:t>10.01.02.40 P</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b/>
                <w:sz w:val="14"/>
                <w:szCs w:val="14"/>
                <w:lang w:eastAsia="lt-LT"/>
              </w:rPr>
            </w:pPr>
            <w:r w:rsidRPr="00C373D8">
              <w:rPr>
                <w:rFonts w:eastAsia="Times New Roman"/>
                <w:b/>
                <w:sz w:val="14"/>
                <w:szCs w:val="14"/>
                <w:lang w:eastAsia="lt-LT"/>
              </w:rPr>
              <w:t>10.02.01.40 P</w:t>
            </w:r>
          </w:p>
        </w:tc>
        <w:tc>
          <w:tcPr>
            <w:tcW w:w="312" w:type="pct"/>
            <w:tcBorders>
              <w:top w:val="single" w:sz="4" w:space="0" w:color="auto"/>
              <w:left w:val="single" w:sz="4" w:space="0" w:color="auto"/>
              <w:bottom w:val="single" w:sz="4" w:space="0" w:color="000000"/>
              <w:right w:val="single" w:sz="4" w:space="0" w:color="auto"/>
            </w:tcBorders>
            <w:vAlign w:val="center"/>
          </w:tcPr>
          <w:p w:rsidR="00C373D8" w:rsidRPr="00C373D8" w:rsidRDefault="00C373D8" w:rsidP="00C373D8">
            <w:pPr>
              <w:spacing w:after="0" w:line="240" w:lineRule="auto"/>
              <w:jc w:val="center"/>
              <w:rPr>
                <w:rFonts w:eastAsia="Times New Roman"/>
                <w:b/>
                <w:sz w:val="14"/>
                <w:szCs w:val="14"/>
                <w:lang w:eastAsia="lt-LT"/>
              </w:rPr>
            </w:pPr>
            <w:r w:rsidRPr="00C373D8">
              <w:rPr>
                <w:rFonts w:eastAsia="Times New Roman"/>
                <w:b/>
                <w:sz w:val="14"/>
                <w:szCs w:val="14"/>
                <w:lang w:eastAsia="lt-LT"/>
              </w:rPr>
              <w:t>07.04.01.02</w:t>
            </w:r>
          </w:p>
        </w:tc>
        <w:tc>
          <w:tcPr>
            <w:tcW w:w="268" w:type="pct"/>
            <w:tcBorders>
              <w:top w:val="single" w:sz="4" w:space="0" w:color="auto"/>
              <w:left w:val="single" w:sz="4" w:space="0" w:color="auto"/>
              <w:bottom w:val="single" w:sz="4" w:space="0" w:color="000000"/>
              <w:right w:val="single" w:sz="4" w:space="0" w:color="auto"/>
            </w:tcBorders>
            <w:vAlign w:val="center"/>
          </w:tcPr>
          <w:p w:rsidR="00C373D8" w:rsidRPr="00C373D8" w:rsidRDefault="00C373D8" w:rsidP="00C373D8">
            <w:pPr>
              <w:spacing w:after="0" w:line="240" w:lineRule="auto"/>
              <w:jc w:val="center"/>
              <w:rPr>
                <w:rFonts w:eastAsia="Times New Roman"/>
                <w:b/>
                <w:sz w:val="14"/>
                <w:szCs w:val="14"/>
                <w:lang w:eastAsia="lt-LT"/>
              </w:rPr>
            </w:pPr>
            <w:r w:rsidRPr="00C373D8">
              <w:rPr>
                <w:rFonts w:eastAsia="Times New Roman"/>
                <w:b/>
                <w:sz w:val="14"/>
                <w:szCs w:val="14"/>
                <w:lang w:eastAsia="lt-LT"/>
              </w:rPr>
              <w:t>10.04.01.01</w:t>
            </w:r>
          </w:p>
          <w:p w:rsidR="00C373D8" w:rsidRPr="00C373D8" w:rsidRDefault="00C373D8" w:rsidP="00C373D8">
            <w:pPr>
              <w:spacing w:after="0" w:line="240" w:lineRule="auto"/>
              <w:jc w:val="center"/>
              <w:rPr>
                <w:rFonts w:eastAsia="Times New Roman"/>
                <w:b/>
                <w:sz w:val="14"/>
                <w:szCs w:val="14"/>
                <w:lang w:eastAsia="lt-LT"/>
              </w:rPr>
            </w:pPr>
            <w:r w:rsidRPr="00C373D8">
              <w:rPr>
                <w:rFonts w:eastAsia="Times New Roman"/>
                <w:b/>
                <w:sz w:val="14"/>
                <w:szCs w:val="14"/>
                <w:lang w:eastAsia="lt-LT"/>
              </w:rPr>
              <w:t>U</w:t>
            </w:r>
          </w:p>
        </w:tc>
        <w:tc>
          <w:tcPr>
            <w:tcW w:w="267" w:type="pct"/>
            <w:tcBorders>
              <w:top w:val="single" w:sz="4" w:space="0" w:color="auto"/>
              <w:left w:val="single" w:sz="4" w:space="0" w:color="auto"/>
              <w:bottom w:val="single" w:sz="4" w:space="0" w:color="000000"/>
              <w:right w:val="single" w:sz="4" w:space="0" w:color="auto"/>
            </w:tcBorders>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14"/>
                <w:szCs w:val="14"/>
                <w:lang w:eastAsia="lt-LT"/>
              </w:rPr>
              <w:t>10.04.01.01C</w:t>
            </w:r>
          </w:p>
        </w:tc>
        <w:tc>
          <w:tcPr>
            <w:tcW w:w="276" w:type="pct"/>
            <w:tcBorders>
              <w:top w:val="single" w:sz="4" w:space="0" w:color="auto"/>
              <w:left w:val="single" w:sz="4" w:space="0" w:color="auto"/>
              <w:bottom w:val="single" w:sz="4" w:space="0" w:color="000000"/>
              <w:right w:val="single" w:sz="4" w:space="0" w:color="auto"/>
            </w:tcBorders>
            <w:vAlign w:val="center"/>
          </w:tcPr>
          <w:p w:rsidR="00C373D8" w:rsidRPr="00C373D8" w:rsidRDefault="00C373D8" w:rsidP="00C373D8">
            <w:pPr>
              <w:spacing w:after="0" w:line="240" w:lineRule="auto"/>
              <w:jc w:val="center"/>
              <w:rPr>
                <w:rFonts w:eastAsia="Times New Roman"/>
                <w:b/>
                <w:sz w:val="14"/>
                <w:szCs w:val="14"/>
                <w:lang w:eastAsia="lt-LT"/>
              </w:rPr>
            </w:pPr>
            <w:r w:rsidRPr="00C373D8">
              <w:rPr>
                <w:rFonts w:eastAsia="Times New Roman"/>
                <w:b/>
                <w:sz w:val="14"/>
                <w:szCs w:val="14"/>
                <w:lang w:eastAsia="lt-LT"/>
              </w:rPr>
              <w:t>10.07.01.02</w:t>
            </w:r>
          </w:p>
          <w:p w:rsidR="00C373D8" w:rsidRPr="00C373D8" w:rsidRDefault="00C373D8" w:rsidP="00C373D8">
            <w:pPr>
              <w:spacing w:after="0" w:line="240" w:lineRule="auto"/>
              <w:jc w:val="center"/>
              <w:rPr>
                <w:rFonts w:eastAsia="Times New Roman"/>
                <w:b/>
                <w:sz w:val="14"/>
                <w:szCs w:val="14"/>
                <w:lang w:eastAsia="lt-LT"/>
              </w:rPr>
            </w:pPr>
            <w:r w:rsidRPr="00C373D8">
              <w:rPr>
                <w:rFonts w:eastAsia="Times New Roman"/>
                <w:b/>
                <w:sz w:val="14"/>
                <w:szCs w:val="14"/>
                <w:lang w:eastAsia="lt-LT"/>
              </w:rPr>
              <w:t>L</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VISO</w:t>
            </w:r>
          </w:p>
        </w:tc>
      </w:tr>
      <w:tr w:rsidR="005903BC" w:rsidRPr="00C373D8" w:rsidTr="005903BC">
        <w:trPr>
          <w:trHeight w:val="1168"/>
        </w:trPr>
        <w:tc>
          <w:tcPr>
            <w:tcW w:w="30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sz w:val="20"/>
                <w:szCs w:val="20"/>
                <w:lang w:eastAsia="lt-LT"/>
              </w:rPr>
            </w:pPr>
          </w:p>
        </w:tc>
        <w:tc>
          <w:tcPr>
            <w:tcW w:w="71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sz w:val="20"/>
                <w:szCs w:val="20"/>
                <w:lang w:eastAsia="lt-LT"/>
              </w:rPr>
            </w:pPr>
          </w:p>
        </w:tc>
        <w:tc>
          <w:tcPr>
            <w:tcW w:w="313" w:type="pct"/>
            <w:tcBorders>
              <w:top w:val="nil"/>
              <w:left w:val="nil"/>
              <w:bottom w:val="single" w:sz="4" w:space="0" w:color="auto"/>
              <w:right w:val="nil"/>
            </w:tcBorders>
            <w:shd w:val="clear" w:color="auto" w:fill="auto"/>
            <w:vAlign w:val="center"/>
            <w:hideMark/>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Senelių globos namai</w:t>
            </w:r>
          </w:p>
        </w:tc>
        <w:tc>
          <w:tcPr>
            <w:tcW w:w="310" w:type="pct"/>
            <w:tcBorders>
              <w:top w:val="nil"/>
              <w:left w:val="single" w:sz="4" w:space="0" w:color="auto"/>
              <w:bottom w:val="single" w:sz="4" w:space="0" w:color="auto"/>
              <w:right w:val="nil"/>
            </w:tcBorders>
            <w:shd w:val="clear" w:color="auto" w:fill="auto"/>
            <w:vAlign w:val="center"/>
            <w:hideMark/>
          </w:tcPr>
          <w:p w:rsidR="00C373D8" w:rsidRPr="00C373D8" w:rsidRDefault="00C373D8" w:rsidP="00C373D8">
            <w:pPr>
              <w:spacing w:after="0" w:line="240" w:lineRule="auto"/>
              <w:jc w:val="center"/>
              <w:rPr>
                <w:rFonts w:eastAsia="Times New Roman"/>
                <w:b/>
                <w:sz w:val="16"/>
                <w:szCs w:val="16"/>
                <w:lang w:eastAsia="lt-LT"/>
              </w:rPr>
            </w:pPr>
            <w:proofErr w:type="spellStart"/>
            <w:r w:rsidRPr="00C373D8">
              <w:rPr>
                <w:rFonts w:eastAsia="Times New Roman"/>
                <w:b/>
                <w:sz w:val="16"/>
                <w:szCs w:val="16"/>
                <w:lang w:eastAsia="lt-LT"/>
              </w:rPr>
              <w:t>Soc</w:t>
            </w:r>
            <w:proofErr w:type="spellEnd"/>
            <w:r w:rsidRPr="00C373D8">
              <w:rPr>
                <w:rFonts w:eastAsia="Times New Roman"/>
                <w:b/>
                <w:sz w:val="16"/>
                <w:szCs w:val="16"/>
                <w:lang w:eastAsia="lt-LT"/>
              </w:rPr>
              <w:t>. paslaugos globa namuose</w:t>
            </w:r>
          </w:p>
        </w:tc>
        <w:tc>
          <w:tcPr>
            <w:tcW w:w="313" w:type="pct"/>
            <w:tcBorders>
              <w:top w:val="single" w:sz="4" w:space="0" w:color="auto"/>
              <w:left w:val="single" w:sz="4" w:space="0" w:color="auto"/>
              <w:bottom w:val="single" w:sz="4" w:space="0" w:color="auto"/>
              <w:right w:val="nil"/>
            </w:tcBorders>
            <w:shd w:val="clear" w:color="auto" w:fill="auto"/>
            <w:vAlign w:val="center"/>
            <w:hideMark/>
          </w:tcPr>
          <w:p w:rsidR="00C373D8" w:rsidRPr="00C373D8" w:rsidRDefault="00C373D8" w:rsidP="00C373D8">
            <w:pPr>
              <w:spacing w:after="0" w:line="240" w:lineRule="auto"/>
              <w:jc w:val="center"/>
              <w:rPr>
                <w:rFonts w:eastAsia="Times New Roman"/>
                <w:b/>
                <w:sz w:val="16"/>
                <w:szCs w:val="16"/>
                <w:lang w:eastAsia="lt-LT"/>
              </w:rPr>
            </w:pPr>
            <w:proofErr w:type="spellStart"/>
            <w:r w:rsidRPr="00C373D8">
              <w:rPr>
                <w:rFonts w:eastAsia="Times New Roman"/>
                <w:b/>
                <w:sz w:val="16"/>
                <w:szCs w:val="16"/>
                <w:lang w:eastAsia="lt-LT"/>
              </w:rPr>
              <w:t>Soc</w:t>
            </w:r>
            <w:proofErr w:type="spellEnd"/>
            <w:r w:rsidRPr="00C373D8">
              <w:rPr>
                <w:rFonts w:eastAsia="Times New Roman"/>
                <w:b/>
                <w:sz w:val="16"/>
                <w:szCs w:val="16"/>
                <w:lang w:eastAsia="lt-LT"/>
              </w:rPr>
              <w:t>. paslaugos-rizikos šeimos</w:t>
            </w:r>
          </w:p>
        </w:tc>
        <w:tc>
          <w:tcPr>
            <w:tcW w:w="356" w:type="pct"/>
            <w:tcBorders>
              <w:top w:val="single" w:sz="4" w:space="0" w:color="auto"/>
              <w:left w:val="single" w:sz="4" w:space="0" w:color="auto"/>
              <w:bottom w:val="single" w:sz="4" w:space="0" w:color="auto"/>
              <w:right w:val="nil"/>
            </w:tcBorders>
            <w:shd w:val="clear" w:color="auto" w:fill="auto"/>
            <w:vAlign w:val="center"/>
            <w:hideMark/>
          </w:tcPr>
          <w:p w:rsidR="00C373D8" w:rsidRPr="00C373D8" w:rsidRDefault="00C373D8" w:rsidP="00C373D8">
            <w:pPr>
              <w:spacing w:after="0" w:line="240" w:lineRule="auto"/>
              <w:jc w:val="center"/>
              <w:rPr>
                <w:rFonts w:eastAsia="Times New Roman"/>
                <w:b/>
                <w:sz w:val="16"/>
                <w:szCs w:val="16"/>
                <w:lang w:eastAsia="lt-LT"/>
              </w:rPr>
            </w:pPr>
            <w:proofErr w:type="spellStart"/>
            <w:r w:rsidRPr="00C373D8">
              <w:rPr>
                <w:rFonts w:eastAsia="Times New Roman"/>
                <w:b/>
                <w:sz w:val="16"/>
                <w:szCs w:val="16"/>
                <w:lang w:eastAsia="lt-LT"/>
              </w:rPr>
              <w:t>Soc</w:t>
            </w:r>
            <w:proofErr w:type="spellEnd"/>
            <w:r w:rsidRPr="00C373D8">
              <w:rPr>
                <w:rFonts w:eastAsia="Times New Roman"/>
                <w:b/>
                <w:sz w:val="16"/>
                <w:szCs w:val="16"/>
                <w:lang w:eastAsia="lt-LT"/>
              </w:rPr>
              <w:t>. paslaugos - Šimonys</w:t>
            </w:r>
          </w:p>
        </w:tc>
        <w:tc>
          <w:tcPr>
            <w:tcW w:w="312" w:type="pct"/>
            <w:gridSpan w:val="2"/>
            <w:tcBorders>
              <w:top w:val="nil"/>
              <w:left w:val="single" w:sz="4" w:space="0" w:color="auto"/>
              <w:bottom w:val="single" w:sz="4" w:space="0" w:color="auto"/>
              <w:right w:val="nil"/>
            </w:tcBorders>
            <w:shd w:val="clear" w:color="auto" w:fill="auto"/>
            <w:vAlign w:val="center"/>
            <w:hideMark/>
          </w:tcPr>
          <w:p w:rsidR="00C373D8" w:rsidRPr="00C373D8" w:rsidRDefault="00C373D8" w:rsidP="00C373D8">
            <w:pPr>
              <w:spacing w:after="0" w:line="240" w:lineRule="auto"/>
              <w:jc w:val="center"/>
              <w:rPr>
                <w:rFonts w:eastAsia="Times New Roman"/>
                <w:b/>
                <w:sz w:val="16"/>
                <w:szCs w:val="16"/>
                <w:lang w:eastAsia="lt-LT"/>
              </w:rPr>
            </w:pPr>
            <w:proofErr w:type="spellStart"/>
            <w:r w:rsidRPr="00C373D8">
              <w:rPr>
                <w:rFonts w:eastAsia="Times New Roman"/>
                <w:b/>
                <w:sz w:val="16"/>
                <w:szCs w:val="16"/>
                <w:lang w:eastAsia="lt-LT"/>
              </w:rPr>
              <w:t>Soc</w:t>
            </w:r>
            <w:proofErr w:type="spellEnd"/>
            <w:r w:rsidRPr="00C373D8">
              <w:rPr>
                <w:rFonts w:eastAsia="Times New Roman"/>
                <w:b/>
                <w:sz w:val="16"/>
                <w:szCs w:val="16"/>
                <w:lang w:eastAsia="lt-LT"/>
              </w:rPr>
              <w:t>. paslaugos - Skapiškis</w:t>
            </w:r>
          </w:p>
        </w:tc>
        <w:tc>
          <w:tcPr>
            <w:tcW w:w="312" w:type="pct"/>
            <w:tcBorders>
              <w:top w:val="nil"/>
              <w:left w:val="single" w:sz="4" w:space="0" w:color="auto"/>
              <w:bottom w:val="single" w:sz="4" w:space="0" w:color="auto"/>
              <w:right w:val="nil"/>
            </w:tcBorders>
            <w:shd w:val="clear" w:color="auto" w:fill="auto"/>
            <w:vAlign w:val="center"/>
            <w:hideMark/>
          </w:tcPr>
          <w:p w:rsidR="00C373D8" w:rsidRPr="00C373D8" w:rsidRDefault="00C373D8" w:rsidP="00C373D8">
            <w:pPr>
              <w:spacing w:after="0" w:line="240" w:lineRule="auto"/>
              <w:jc w:val="center"/>
              <w:rPr>
                <w:rFonts w:eastAsia="Times New Roman"/>
                <w:b/>
                <w:sz w:val="16"/>
                <w:szCs w:val="16"/>
                <w:lang w:eastAsia="lt-LT"/>
              </w:rPr>
            </w:pPr>
            <w:proofErr w:type="spellStart"/>
            <w:r w:rsidRPr="00C373D8">
              <w:rPr>
                <w:rFonts w:eastAsia="Times New Roman"/>
                <w:b/>
                <w:sz w:val="16"/>
                <w:szCs w:val="16"/>
                <w:lang w:eastAsia="lt-LT"/>
              </w:rPr>
              <w:t>Soc</w:t>
            </w:r>
            <w:proofErr w:type="spellEnd"/>
            <w:r w:rsidRPr="00C373D8">
              <w:rPr>
                <w:rFonts w:eastAsia="Times New Roman"/>
                <w:b/>
                <w:sz w:val="16"/>
                <w:szCs w:val="16"/>
                <w:lang w:eastAsia="lt-LT"/>
              </w:rPr>
              <w:t>. paslaugos - Krizių centras</w:t>
            </w:r>
          </w:p>
        </w:tc>
        <w:tc>
          <w:tcPr>
            <w:tcW w:w="357" w:type="pct"/>
            <w:tcBorders>
              <w:top w:val="single" w:sz="4" w:space="0" w:color="auto"/>
              <w:left w:val="single" w:sz="4" w:space="0" w:color="auto"/>
              <w:bottom w:val="single" w:sz="4" w:space="0" w:color="auto"/>
              <w:right w:val="nil"/>
            </w:tcBorders>
            <w:shd w:val="clear" w:color="auto" w:fill="auto"/>
            <w:vAlign w:val="center"/>
            <w:hideMark/>
          </w:tcPr>
          <w:p w:rsidR="00C373D8" w:rsidRPr="00C373D8" w:rsidRDefault="00C373D8" w:rsidP="00C373D8">
            <w:pPr>
              <w:spacing w:after="0" w:line="240" w:lineRule="auto"/>
              <w:jc w:val="center"/>
              <w:rPr>
                <w:rFonts w:eastAsia="Times New Roman"/>
                <w:b/>
                <w:sz w:val="16"/>
                <w:szCs w:val="16"/>
                <w:lang w:eastAsia="lt-LT"/>
              </w:rPr>
            </w:pPr>
            <w:proofErr w:type="spellStart"/>
            <w:r w:rsidRPr="00C373D8">
              <w:rPr>
                <w:rFonts w:eastAsia="Times New Roman"/>
                <w:b/>
                <w:sz w:val="16"/>
                <w:szCs w:val="16"/>
                <w:lang w:eastAsia="lt-LT"/>
              </w:rPr>
              <w:t>Soc</w:t>
            </w:r>
            <w:proofErr w:type="spellEnd"/>
            <w:r w:rsidRPr="00C373D8">
              <w:rPr>
                <w:rFonts w:eastAsia="Times New Roman"/>
                <w:b/>
                <w:sz w:val="16"/>
                <w:szCs w:val="16"/>
                <w:lang w:eastAsia="lt-LT"/>
              </w:rPr>
              <w:t>. paslaugos-Liga ,Negalia</w:t>
            </w:r>
          </w:p>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 xml:space="preserve">Transportas  </w:t>
            </w:r>
            <w:proofErr w:type="spellStart"/>
            <w:r w:rsidRPr="00C373D8">
              <w:rPr>
                <w:rFonts w:eastAsia="Times New Roman"/>
                <w:b/>
                <w:sz w:val="16"/>
                <w:szCs w:val="16"/>
                <w:lang w:eastAsia="lt-LT"/>
              </w:rPr>
              <w:t>neįgal</w:t>
            </w:r>
            <w:proofErr w:type="spellEnd"/>
            <w:r w:rsidRPr="00C373D8">
              <w:rPr>
                <w:rFonts w:eastAsia="Times New Roman"/>
                <w:b/>
                <w:sz w:val="16"/>
                <w:szCs w:val="16"/>
                <w:lang w:eastAsia="lt-LT"/>
              </w:rPr>
              <w:t>.</w:t>
            </w:r>
          </w:p>
        </w:tc>
        <w:tc>
          <w:tcPr>
            <w:tcW w:w="312" w:type="pct"/>
            <w:tcBorders>
              <w:top w:val="nil"/>
              <w:left w:val="single" w:sz="4" w:space="0" w:color="auto"/>
              <w:bottom w:val="single" w:sz="4" w:space="0" w:color="auto"/>
              <w:right w:val="nil"/>
            </w:tcBorders>
            <w:shd w:val="clear" w:color="auto" w:fill="auto"/>
            <w:vAlign w:val="center"/>
            <w:hideMark/>
          </w:tcPr>
          <w:p w:rsidR="00C373D8" w:rsidRPr="00C373D8" w:rsidRDefault="00C373D8" w:rsidP="00C373D8">
            <w:pPr>
              <w:spacing w:after="0" w:line="240" w:lineRule="auto"/>
              <w:jc w:val="center"/>
              <w:rPr>
                <w:rFonts w:eastAsia="Times New Roman"/>
                <w:b/>
                <w:sz w:val="16"/>
                <w:szCs w:val="16"/>
                <w:lang w:eastAsia="lt-LT"/>
              </w:rPr>
            </w:pPr>
            <w:proofErr w:type="spellStart"/>
            <w:r w:rsidRPr="00C373D8">
              <w:rPr>
                <w:rFonts w:eastAsia="Times New Roman"/>
                <w:b/>
                <w:sz w:val="16"/>
                <w:szCs w:val="16"/>
                <w:lang w:eastAsia="lt-LT"/>
              </w:rPr>
              <w:t>Soc</w:t>
            </w:r>
            <w:proofErr w:type="spellEnd"/>
            <w:r w:rsidRPr="00C373D8">
              <w:rPr>
                <w:rFonts w:eastAsia="Times New Roman"/>
                <w:b/>
                <w:sz w:val="16"/>
                <w:szCs w:val="16"/>
                <w:lang w:eastAsia="lt-LT"/>
              </w:rPr>
              <w:t>. paslaugos-Senatvės pensininkai</w:t>
            </w:r>
          </w:p>
        </w:tc>
        <w:tc>
          <w:tcPr>
            <w:tcW w:w="312" w:type="pct"/>
            <w:tcBorders>
              <w:top w:val="nil"/>
              <w:left w:val="single" w:sz="4" w:space="0" w:color="auto"/>
              <w:bottom w:val="single" w:sz="4" w:space="0" w:color="auto"/>
              <w:right w:val="single" w:sz="4" w:space="0" w:color="auto"/>
            </w:tcBorders>
            <w:vAlign w:val="center"/>
          </w:tcPr>
          <w:p w:rsidR="00C373D8" w:rsidRPr="00C373D8" w:rsidRDefault="00C373D8" w:rsidP="00C373D8">
            <w:pPr>
              <w:spacing w:after="0" w:line="240" w:lineRule="auto"/>
              <w:jc w:val="center"/>
              <w:rPr>
                <w:rFonts w:eastAsia="Times New Roman"/>
                <w:b/>
                <w:sz w:val="16"/>
                <w:szCs w:val="16"/>
                <w:lang w:eastAsia="lt-LT"/>
              </w:rPr>
            </w:pPr>
            <w:proofErr w:type="spellStart"/>
            <w:r w:rsidRPr="00C373D8">
              <w:rPr>
                <w:rFonts w:eastAsia="Times New Roman"/>
                <w:b/>
                <w:sz w:val="16"/>
                <w:szCs w:val="16"/>
                <w:lang w:eastAsia="lt-LT"/>
              </w:rPr>
              <w:t>Visuo</w:t>
            </w:r>
            <w:proofErr w:type="spellEnd"/>
            <w:r w:rsidRPr="00C373D8">
              <w:rPr>
                <w:rFonts w:eastAsia="Times New Roman"/>
                <w:b/>
                <w:sz w:val="16"/>
                <w:szCs w:val="16"/>
                <w:lang w:eastAsia="lt-LT"/>
              </w:rPr>
              <w:t xml:space="preserve">. Sveikatos rėmimo </w:t>
            </w:r>
            <w:proofErr w:type="spellStart"/>
            <w:r w:rsidRPr="00C373D8">
              <w:rPr>
                <w:rFonts w:eastAsia="Times New Roman"/>
                <w:b/>
                <w:sz w:val="16"/>
                <w:szCs w:val="16"/>
                <w:lang w:eastAsia="lt-LT"/>
              </w:rPr>
              <w:t>spec.progr</w:t>
            </w:r>
            <w:proofErr w:type="spellEnd"/>
            <w:r w:rsidRPr="00C373D8">
              <w:rPr>
                <w:rFonts w:eastAsia="Times New Roman"/>
                <w:b/>
                <w:sz w:val="16"/>
                <w:szCs w:val="16"/>
                <w:lang w:eastAsia="lt-LT"/>
              </w:rPr>
              <w:t>.</w:t>
            </w:r>
          </w:p>
        </w:tc>
        <w:tc>
          <w:tcPr>
            <w:tcW w:w="268" w:type="pct"/>
            <w:tcBorders>
              <w:top w:val="nil"/>
              <w:left w:val="single" w:sz="4" w:space="0" w:color="auto"/>
              <w:bottom w:val="single" w:sz="4" w:space="0" w:color="auto"/>
              <w:right w:val="single" w:sz="4" w:space="0" w:color="auto"/>
            </w:tcBorders>
            <w:vAlign w:val="center"/>
          </w:tcPr>
          <w:p w:rsidR="00C373D8" w:rsidRPr="00C373D8" w:rsidRDefault="00C373D8" w:rsidP="00C373D8">
            <w:pPr>
              <w:spacing w:after="0" w:line="240" w:lineRule="auto"/>
              <w:rPr>
                <w:rFonts w:eastAsia="Times New Roman"/>
                <w:b/>
                <w:sz w:val="16"/>
                <w:szCs w:val="16"/>
                <w:lang w:eastAsia="lt-LT"/>
              </w:rPr>
            </w:pPr>
            <w:r w:rsidRPr="00C373D8">
              <w:rPr>
                <w:rFonts w:eastAsia="Times New Roman"/>
                <w:b/>
                <w:sz w:val="16"/>
                <w:szCs w:val="16"/>
                <w:lang w:eastAsia="lt-LT"/>
              </w:rPr>
              <w:t>Paslaugų prieina</w:t>
            </w:r>
            <w:r w:rsidR="005903BC">
              <w:rPr>
                <w:rFonts w:eastAsia="Times New Roman"/>
                <w:b/>
                <w:sz w:val="16"/>
                <w:szCs w:val="16"/>
                <w:lang w:eastAsia="lt-LT"/>
              </w:rPr>
              <w:t>-</w:t>
            </w:r>
            <w:proofErr w:type="spellStart"/>
            <w:r w:rsidRPr="00C373D8">
              <w:rPr>
                <w:rFonts w:eastAsia="Times New Roman"/>
                <w:b/>
                <w:sz w:val="16"/>
                <w:szCs w:val="16"/>
                <w:lang w:eastAsia="lt-LT"/>
              </w:rPr>
              <w:t>mumo</w:t>
            </w:r>
            <w:proofErr w:type="spellEnd"/>
          </w:p>
          <w:p w:rsidR="00C373D8" w:rsidRPr="00C373D8" w:rsidRDefault="00C373D8" w:rsidP="00C373D8">
            <w:pPr>
              <w:spacing w:after="0" w:line="240" w:lineRule="auto"/>
              <w:rPr>
                <w:rFonts w:eastAsia="Times New Roman"/>
                <w:b/>
                <w:sz w:val="16"/>
                <w:szCs w:val="16"/>
                <w:lang w:eastAsia="lt-LT"/>
              </w:rPr>
            </w:pPr>
            <w:proofErr w:type="spellStart"/>
            <w:r w:rsidRPr="00C373D8">
              <w:rPr>
                <w:rFonts w:eastAsia="Times New Roman"/>
                <w:b/>
                <w:sz w:val="16"/>
                <w:szCs w:val="16"/>
                <w:lang w:eastAsia="lt-LT"/>
              </w:rPr>
              <w:t>užtikri</w:t>
            </w:r>
            <w:r w:rsidR="005903BC">
              <w:rPr>
                <w:rFonts w:eastAsia="Times New Roman"/>
                <w:b/>
                <w:sz w:val="16"/>
                <w:szCs w:val="16"/>
                <w:lang w:eastAsia="lt-LT"/>
              </w:rPr>
              <w:t>-</w:t>
            </w:r>
            <w:r w:rsidRPr="00C373D8">
              <w:rPr>
                <w:rFonts w:eastAsia="Times New Roman"/>
                <w:b/>
                <w:sz w:val="16"/>
                <w:szCs w:val="16"/>
                <w:lang w:eastAsia="lt-LT"/>
              </w:rPr>
              <w:t>nimas</w:t>
            </w:r>
            <w:proofErr w:type="spellEnd"/>
          </w:p>
          <w:p w:rsidR="00C373D8" w:rsidRPr="00C373D8" w:rsidRDefault="00C373D8" w:rsidP="00C373D8">
            <w:pPr>
              <w:spacing w:after="0" w:line="240" w:lineRule="auto"/>
              <w:rPr>
                <w:rFonts w:eastAsia="Times New Roman"/>
                <w:b/>
                <w:sz w:val="16"/>
                <w:szCs w:val="16"/>
                <w:lang w:eastAsia="lt-LT"/>
              </w:rPr>
            </w:pPr>
            <w:r w:rsidRPr="00C373D8">
              <w:rPr>
                <w:rFonts w:eastAsia="Times New Roman"/>
                <w:b/>
                <w:sz w:val="16"/>
                <w:szCs w:val="16"/>
                <w:lang w:eastAsia="lt-LT"/>
              </w:rPr>
              <w:t>GIMK</w:t>
            </w:r>
          </w:p>
        </w:tc>
        <w:tc>
          <w:tcPr>
            <w:tcW w:w="267" w:type="pct"/>
            <w:tcBorders>
              <w:top w:val="nil"/>
              <w:left w:val="single" w:sz="4" w:space="0" w:color="auto"/>
              <w:bottom w:val="single" w:sz="4" w:space="0" w:color="000000"/>
              <w:right w:val="single" w:sz="4" w:space="0" w:color="auto"/>
            </w:tcBorders>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Globos centras</w:t>
            </w:r>
          </w:p>
        </w:tc>
        <w:tc>
          <w:tcPr>
            <w:tcW w:w="276" w:type="pct"/>
            <w:tcBorders>
              <w:top w:val="nil"/>
              <w:left w:val="single" w:sz="4" w:space="0" w:color="auto"/>
              <w:bottom w:val="single" w:sz="4" w:space="0" w:color="000000"/>
              <w:right w:val="single" w:sz="4" w:space="0" w:color="auto"/>
            </w:tcBorders>
            <w:vAlign w:val="center"/>
          </w:tcPr>
          <w:p w:rsidR="00C373D8" w:rsidRPr="00C373D8" w:rsidRDefault="00C373D8" w:rsidP="00C373D8">
            <w:pPr>
              <w:spacing w:after="0" w:line="240" w:lineRule="auto"/>
              <w:jc w:val="center"/>
              <w:rPr>
                <w:rFonts w:eastAsia="Times New Roman"/>
                <w:b/>
                <w:sz w:val="16"/>
                <w:szCs w:val="16"/>
                <w:lang w:eastAsia="lt-LT"/>
              </w:rPr>
            </w:pPr>
            <w:proofErr w:type="spellStart"/>
            <w:r w:rsidRPr="00C373D8">
              <w:rPr>
                <w:rFonts w:eastAsia="Times New Roman"/>
                <w:b/>
                <w:sz w:val="16"/>
                <w:szCs w:val="16"/>
                <w:lang w:eastAsia="lt-LT"/>
              </w:rPr>
              <w:t>Savaran</w:t>
            </w:r>
            <w:r w:rsidR="005903BC">
              <w:rPr>
                <w:rFonts w:eastAsia="Times New Roman"/>
                <w:b/>
                <w:sz w:val="16"/>
                <w:szCs w:val="16"/>
                <w:lang w:eastAsia="lt-LT"/>
              </w:rPr>
              <w:t>-</w:t>
            </w:r>
            <w:r w:rsidRPr="00C373D8">
              <w:rPr>
                <w:rFonts w:eastAsia="Times New Roman"/>
                <w:b/>
                <w:sz w:val="16"/>
                <w:szCs w:val="16"/>
                <w:lang w:eastAsia="lt-LT"/>
              </w:rPr>
              <w:t>kiško</w:t>
            </w:r>
            <w:proofErr w:type="spellEnd"/>
            <w:r w:rsidRPr="00C373D8">
              <w:rPr>
                <w:rFonts w:eastAsia="Times New Roman"/>
                <w:b/>
                <w:sz w:val="16"/>
                <w:szCs w:val="16"/>
                <w:lang w:eastAsia="lt-LT"/>
              </w:rPr>
              <w:t xml:space="preserve"> gyvenimo namai</w:t>
            </w:r>
          </w:p>
        </w:tc>
        <w:tc>
          <w:tcPr>
            <w:tcW w:w="267" w:type="pct"/>
            <w:vMerge/>
            <w:tcBorders>
              <w:top w:val="nil"/>
              <w:left w:val="single" w:sz="4" w:space="0" w:color="auto"/>
              <w:bottom w:val="single" w:sz="4" w:space="0" w:color="000000"/>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sz w:val="20"/>
                <w:szCs w:val="20"/>
                <w:lang w:eastAsia="lt-LT"/>
              </w:rPr>
            </w:pPr>
          </w:p>
        </w:tc>
      </w:tr>
      <w:tr w:rsidR="005903BC" w:rsidRPr="00C373D8" w:rsidTr="005903BC">
        <w:trPr>
          <w:trHeight w:val="30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2.1.1.1.1.1</w:t>
            </w:r>
          </w:p>
        </w:tc>
        <w:tc>
          <w:tcPr>
            <w:tcW w:w="716"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Darbo užmokestis</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160700,00</w:t>
            </w:r>
          </w:p>
        </w:tc>
        <w:tc>
          <w:tcPr>
            <w:tcW w:w="310"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206500,00</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56"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3858,91</w:t>
            </w:r>
          </w:p>
        </w:tc>
        <w:tc>
          <w:tcPr>
            <w:tcW w:w="312" w:type="pct"/>
            <w:gridSpan w:val="2"/>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p>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2993,89</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25125,41</w:t>
            </w:r>
          </w:p>
        </w:tc>
        <w:tc>
          <w:tcPr>
            <w:tcW w:w="357"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single" w:sz="4" w:space="0" w:color="auto"/>
              <w:left w:val="nil"/>
              <w:bottom w:val="single" w:sz="4" w:space="0" w:color="auto"/>
              <w:right w:val="single" w:sz="4" w:space="0" w:color="auto"/>
            </w:tcBorders>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268" w:type="pct"/>
            <w:tcBorders>
              <w:top w:val="single" w:sz="4" w:space="0" w:color="auto"/>
              <w:left w:val="single" w:sz="4" w:space="0" w:color="auto"/>
              <w:bottom w:val="single" w:sz="4" w:space="0" w:color="auto"/>
              <w:right w:val="single" w:sz="4" w:space="0" w:color="auto"/>
            </w:tcBorders>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9642,73</w:t>
            </w:r>
          </w:p>
        </w:tc>
        <w:tc>
          <w:tcPr>
            <w:tcW w:w="267" w:type="pct"/>
            <w:tcBorders>
              <w:top w:val="single" w:sz="4" w:space="0" w:color="000000"/>
              <w:left w:val="nil"/>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11360,00</w:t>
            </w:r>
          </w:p>
        </w:tc>
        <w:tc>
          <w:tcPr>
            <w:tcW w:w="276" w:type="pct"/>
            <w:tcBorders>
              <w:top w:val="nil"/>
              <w:left w:val="single" w:sz="4" w:space="0" w:color="auto"/>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19500,00</w:t>
            </w:r>
          </w:p>
        </w:tc>
        <w:tc>
          <w:tcPr>
            <w:tcW w:w="26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439680,94</w:t>
            </w:r>
          </w:p>
        </w:tc>
      </w:tr>
      <w:tr w:rsidR="005903BC" w:rsidRPr="00C373D8" w:rsidTr="005903BC">
        <w:trPr>
          <w:trHeight w:val="42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2.1.2.1.1.1</w:t>
            </w:r>
          </w:p>
        </w:tc>
        <w:tc>
          <w:tcPr>
            <w:tcW w:w="716"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Socialinio draudimo įmok.</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2373,79</w:t>
            </w:r>
          </w:p>
        </w:tc>
        <w:tc>
          <w:tcPr>
            <w:tcW w:w="310"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3150,23</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56"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53,26</w:t>
            </w:r>
          </w:p>
        </w:tc>
        <w:tc>
          <w:tcPr>
            <w:tcW w:w="312" w:type="pct"/>
            <w:gridSpan w:val="2"/>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47,92</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373,52</w:t>
            </w:r>
          </w:p>
        </w:tc>
        <w:tc>
          <w:tcPr>
            <w:tcW w:w="357"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single" w:sz="4" w:space="0" w:color="auto"/>
              <w:left w:val="nil"/>
              <w:bottom w:val="single" w:sz="4" w:space="0" w:color="auto"/>
              <w:right w:val="single" w:sz="4" w:space="0" w:color="auto"/>
            </w:tcBorders>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268" w:type="pct"/>
            <w:tcBorders>
              <w:top w:val="single" w:sz="4" w:space="0" w:color="auto"/>
              <w:left w:val="single" w:sz="4" w:space="0" w:color="auto"/>
              <w:bottom w:val="single" w:sz="4" w:space="0" w:color="auto"/>
              <w:right w:val="single" w:sz="4" w:space="0" w:color="auto"/>
            </w:tcBorders>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257,26</w:t>
            </w:r>
          </w:p>
        </w:tc>
        <w:tc>
          <w:tcPr>
            <w:tcW w:w="267" w:type="pct"/>
            <w:tcBorders>
              <w:top w:val="nil"/>
              <w:left w:val="nil"/>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183,08</w:t>
            </w:r>
          </w:p>
        </w:tc>
        <w:tc>
          <w:tcPr>
            <w:tcW w:w="276" w:type="pct"/>
            <w:tcBorders>
              <w:top w:val="nil"/>
              <w:left w:val="single" w:sz="4" w:space="0" w:color="auto"/>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282,31</w:t>
            </w:r>
          </w:p>
        </w:tc>
        <w:tc>
          <w:tcPr>
            <w:tcW w:w="26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6721,37</w:t>
            </w:r>
          </w:p>
        </w:tc>
      </w:tr>
      <w:tr w:rsidR="005903BC" w:rsidRPr="00C373D8" w:rsidTr="005903BC">
        <w:trPr>
          <w:trHeight w:val="30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2.2.1.1.1.1</w:t>
            </w:r>
          </w:p>
        </w:tc>
        <w:tc>
          <w:tcPr>
            <w:tcW w:w="716"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Mityba</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0"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56"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gridSpan w:val="2"/>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57"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single" w:sz="4" w:space="0" w:color="auto"/>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8" w:type="pct"/>
            <w:tcBorders>
              <w:top w:val="single" w:sz="4" w:space="0" w:color="auto"/>
              <w:left w:val="single" w:sz="4" w:space="0" w:color="auto"/>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7" w:type="pct"/>
            <w:tcBorders>
              <w:top w:val="nil"/>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76" w:type="pct"/>
            <w:tcBorders>
              <w:top w:val="nil"/>
              <w:left w:val="single" w:sz="4" w:space="0" w:color="auto"/>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p>
        </w:tc>
        <w:tc>
          <w:tcPr>
            <w:tcW w:w="26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16"/>
                <w:szCs w:val="16"/>
                <w:lang w:eastAsia="lt-LT"/>
              </w:rPr>
            </w:pPr>
          </w:p>
        </w:tc>
      </w:tr>
      <w:tr w:rsidR="005903BC" w:rsidRPr="00C373D8" w:rsidTr="005903BC">
        <w:trPr>
          <w:trHeight w:val="30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2.2.1.1.1.2</w:t>
            </w:r>
          </w:p>
        </w:tc>
        <w:tc>
          <w:tcPr>
            <w:tcW w:w="716"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Medikamentai</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0"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56"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gridSpan w:val="2"/>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57"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single" w:sz="4" w:space="0" w:color="auto"/>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8" w:type="pct"/>
            <w:tcBorders>
              <w:top w:val="single" w:sz="4" w:space="0" w:color="auto"/>
              <w:left w:val="single" w:sz="4" w:space="0" w:color="auto"/>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7" w:type="pct"/>
            <w:tcBorders>
              <w:top w:val="nil"/>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76" w:type="pct"/>
            <w:tcBorders>
              <w:top w:val="nil"/>
              <w:left w:val="single" w:sz="4" w:space="0" w:color="auto"/>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132,21</w:t>
            </w:r>
          </w:p>
        </w:tc>
        <w:tc>
          <w:tcPr>
            <w:tcW w:w="26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132,21</w:t>
            </w:r>
          </w:p>
        </w:tc>
      </w:tr>
      <w:tr w:rsidR="005903BC" w:rsidRPr="00C373D8" w:rsidTr="005903BC">
        <w:trPr>
          <w:trHeight w:val="30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2.2.1.1.1.5</w:t>
            </w:r>
          </w:p>
        </w:tc>
        <w:tc>
          <w:tcPr>
            <w:tcW w:w="716"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Ryšiai</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1478,98</w:t>
            </w:r>
          </w:p>
        </w:tc>
        <w:tc>
          <w:tcPr>
            <w:tcW w:w="310"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478,97</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919,16</w:t>
            </w:r>
          </w:p>
        </w:tc>
        <w:tc>
          <w:tcPr>
            <w:tcW w:w="356"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gridSpan w:val="2"/>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41,98</w:t>
            </w:r>
          </w:p>
        </w:tc>
        <w:tc>
          <w:tcPr>
            <w:tcW w:w="357"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17,71</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28,66</w:t>
            </w:r>
          </w:p>
        </w:tc>
        <w:tc>
          <w:tcPr>
            <w:tcW w:w="312" w:type="pct"/>
            <w:tcBorders>
              <w:top w:val="single" w:sz="4" w:space="0" w:color="auto"/>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8" w:type="pct"/>
            <w:tcBorders>
              <w:top w:val="single" w:sz="4" w:space="0" w:color="auto"/>
              <w:left w:val="single" w:sz="4" w:space="0" w:color="auto"/>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50,08</w:t>
            </w:r>
          </w:p>
        </w:tc>
        <w:tc>
          <w:tcPr>
            <w:tcW w:w="267" w:type="pct"/>
            <w:tcBorders>
              <w:top w:val="nil"/>
              <w:left w:val="nil"/>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119,86</w:t>
            </w:r>
          </w:p>
        </w:tc>
        <w:tc>
          <w:tcPr>
            <w:tcW w:w="276" w:type="pct"/>
            <w:tcBorders>
              <w:top w:val="nil"/>
              <w:left w:val="single" w:sz="4" w:space="0" w:color="auto"/>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30,25</w:t>
            </w:r>
          </w:p>
        </w:tc>
        <w:tc>
          <w:tcPr>
            <w:tcW w:w="26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3165,65</w:t>
            </w:r>
          </w:p>
        </w:tc>
      </w:tr>
      <w:tr w:rsidR="005903BC" w:rsidRPr="00C373D8" w:rsidTr="005903BC">
        <w:trPr>
          <w:trHeight w:val="30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2.2.1.1.1.6</w:t>
            </w:r>
          </w:p>
        </w:tc>
        <w:tc>
          <w:tcPr>
            <w:tcW w:w="716"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Transporto išlaikymas</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1600,00</w:t>
            </w:r>
          </w:p>
        </w:tc>
        <w:tc>
          <w:tcPr>
            <w:tcW w:w="310"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3195,72</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5792,72</w:t>
            </w:r>
          </w:p>
        </w:tc>
        <w:tc>
          <w:tcPr>
            <w:tcW w:w="356"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gridSpan w:val="2"/>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417,62</w:t>
            </w:r>
          </w:p>
        </w:tc>
        <w:tc>
          <w:tcPr>
            <w:tcW w:w="357"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1486,00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single" w:sz="4" w:space="0" w:color="auto"/>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8" w:type="pct"/>
            <w:tcBorders>
              <w:top w:val="single" w:sz="4" w:space="0" w:color="auto"/>
              <w:left w:val="single" w:sz="4" w:space="0" w:color="auto"/>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541,79</w:t>
            </w:r>
          </w:p>
        </w:tc>
        <w:tc>
          <w:tcPr>
            <w:tcW w:w="267" w:type="pct"/>
            <w:tcBorders>
              <w:top w:val="nil"/>
              <w:left w:val="nil"/>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158,73</w:t>
            </w:r>
          </w:p>
        </w:tc>
        <w:tc>
          <w:tcPr>
            <w:tcW w:w="276" w:type="pct"/>
            <w:tcBorders>
              <w:top w:val="nil"/>
              <w:left w:val="single" w:sz="4" w:space="0" w:color="auto"/>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960,00</w:t>
            </w:r>
          </w:p>
        </w:tc>
        <w:tc>
          <w:tcPr>
            <w:tcW w:w="26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14152,58</w:t>
            </w:r>
          </w:p>
        </w:tc>
      </w:tr>
      <w:tr w:rsidR="005903BC" w:rsidRPr="00C373D8" w:rsidTr="005903BC">
        <w:trPr>
          <w:trHeight w:val="30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2.2.1.1.1.7</w:t>
            </w:r>
          </w:p>
        </w:tc>
        <w:tc>
          <w:tcPr>
            <w:tcW w:w="716"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Apranga ir patalynė</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0"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56"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gridSpan w:val="2"/>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399,00</w:t>
            </w:r>
          </w:p>
        </w:tc>
        <w:tc>
          <w:tcPr>
            <w:tcW w:w="357"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single" w:sz="4" w:space="0" w:color="auto"/>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8" w:type="pct"/>
            <w:tcBorders>
              <w:top w:val="single" w:sz="4" w:space="0" w:color="auto"/>
              <w:left w:val="single" w:sz="4" w:space="0" w:color="auto"/>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7" w:type="pct"/>
            <w:tcBorders>
              <w:top w:val="nil"/>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76" w:type="pct"/>
            <w:tcBorders>
              <w:top w:val="nil"/>
              <w:left w:val="single" w:sz="4" w:space="0" w:color="auto"/>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780,00</w:t>
            </w:r>
          </w:p>
        </w:tc>
        <w:tc>
          <w:tcPr>
            <w:tcW w:w="26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1179,00</w:t>
            </w:r>
          </w:p>
        </w:tc>
      </w:tr>
      <w:tr w:rsidR="005903BC" w:rsidRPr="00C373D8" w:rsidTr="005903BC">
        <w:trPr>
          <w:trHeight w:val="30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2.2.1.1.1.11</w:t>
            </w:r>
          </w:p>
        </w:tc>
        <w:tc>
          <w:tcPr>
            <w:tcW w:w="716"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Komandiruotės</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0"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56"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gridSpan w:val="2"/>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57"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single" w:sz="4" w:space="0" w:color="auto"/>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8" w:type="pct"/>
            <w:tcBorders>
              <w:top w:val="single" w:sz="4" w:space="0" w:color="auto"/>
              <w:left w:val="single" w:sz="4" w:space="0" w:color="auto"/>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7" w:type="pct"/>
            <w:tcBorders>
              <w:top w:val="nil"/>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76" w:type="pct"/>
            <w:tcBorders>
              <w:top w:val="nil"/>
              <w:left w:val="single" w:sz="4" w:space="0" w:color="auto"/>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p>
        </w:tc>
        <w:tc>
          <w:tcPr>
            <w:tcW w:w="26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16"/>
                <w:szCs w:val="16"/>
                <w:lang w:eastAsia="lt-LT"/>
              </w:rPr>
            </w:pPr>
          </w:p>
        </w:tc>
      </w:tr>
      <w:tr w:rsidR="005903BC" w:rsidRPr="00C373D8" w:rsidTr="005903BC">
        <w:trPr>
          <w:trHeight w:val="300"/>
        </w:trPr>
        <w:tc>
          <w:tcPr>
            <w:tcW w:w="309" w:type="pct"/>
            <w:tcBorders>
              <w:top w:val="nil"/>
              <w:left w:val="single" w:sz="4" w:space="0" w:color="auto"/>
              <w:bottom w:val="single" w:sz="4" w:space="0" w:color="auto"/>
              <w:right w:val="single" w:sz="4" w:space="0" w:color="auto"/>
            </w:tcBorders>
            <w:shd w:val="clear" w:color="auto" w:fill="auto"/>
            <w:noWrap/>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2.2.1.1.1.15</w:t>
            </w:r>
          </w:p>
        </w:tc>
        <w:tc>
          <w:tcPr>
            <w:tcW w:w="716" w:type="pct"/>
            <w:tcBorders>
              <w:top w:val="nil"/>
              <w:left w:val="nil"/>
              <w:bottom w:val="single" w:sz="4" w:space="0" w:color="auto"/>
              <w:right w:val="single" w:sz="4" w:space="0" w:color="auto"/>
            </w:tcBorders>
            <w:shd w:val="clear" w:color="auto" w:fill="auto"/>
            <w:noWrap/>
            <w:vAlign w:val="center"/>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Materialiojo turto paprast.</w:t>
            </w:r>
          </w:p>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remonto prek. ir paslaugos</w:t>
            </w:r>
          </w:p>
        </w:tc>
        <w:tc>
          <w:tcPr>
            <w:tcW w:w="313"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0"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418,00</w:t>
            </w:r>
          </w:p>
        </w:tc>
        <w:tc>
          <w:tcPr>
            <w:tcW w:w="313"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56"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gridSpan w:val="2"/>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216,49</w:t>
            </w:r>
          </w:p>
        </w:tc>
        <w:tc>
          <w:tcPr>
            <w:tcW w:w="35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single" w:sz="4" w:space="0" w:color="auto"/>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8" w:type="pct"/>
            <w:tcBorders>
              <w:top w:val="single" w:sz="4" w:space="0" w:color="auto"/>
              <w:left w:val="single" w:sz="4" w:space="0" w:color="auto"/>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7" w:type="pct"/>
            <w:tcBorders>
              <w:top w:val="nil"/>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76" w:type="pct"/>
            <w:tcBorders>
              <w:top w:val="nil"/>
              <w:left w:val="single" w:sz="4" w:space="0" w:color="auto"/>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368,32</w:t>
            </w:r>
          </w:p>
        </w:tc>
        <w:tc>
          <w:tcPr>
            <w:tcW w:w="26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1002,81</w:t>
            </w:r>
          </w:p>
        </w:tc>
      </w:tr>
      <w:tr w:rsidR="005903BC" w:rsidRPr="00C373D8" w:rsidTr="005903BC">
        <w:trPr>
          <w:trHeight w:val="30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2.2.1.1.1.16</w:t>
            </w:r>
          </w:p>
        </w:tc>
        <w:tc>
          <w:tcPr>
            <w:tcW w:w="716"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Kvalifikacijos kėlimas</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315,00</w:t>
            </w:r>
          </w:p>
        </w:tc>
        <w:tc>
          <w:tcPr>
            <w:tcW w:w="310"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186,07</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80,00</w:t>
            </w:r>
          </w:p>
        </w:tc>
        <w:tc>
          <w:tcPr>
            <w:tcW w:w="356"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gridSpan w:val="2"/>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57"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single" w:sz="4" w:space="0" w:color="auto"/>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8" w:type="pct"/>
            <w:tcBorders>
              <w:top w:val="single" w:sz="4" w:space="0" w:color="auto"/>
              <w:left w:val="single" w:sz="4" w:space="0" w:color="auto"/>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7" w:type="pct"/>
            <w:tcBorders>
              <w:top w:val="nil"/>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76" w:type="pct"/>
            <w:tcBorders>
              <w:top w:val="nil"/>
              <w:left w:val="single" w:sz="4" w:space="0" w:color="auto"/>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p>
        </w:tc>
        <w:tc>
          <w:tcPr>
            <w:tcW w:w="26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581,07</w:t>
            </w:r>
          </w:p>
        </w:tc>
      </w:tr>
      <w:tr w:rsidR="005903BC" w:rsidRPr="00C373D8" w:rsidTr="005903BC">
        <w:trPr>
          <w:trHeight w:val="300"/>
        </w:trPr>
        <w:tc>
          <w:tcPr>
            <w:tcW w:w="309" w:type="pct"/>
            <w:tcBorders>
              <w:top w:val="nil"/>
              <w:left w:val="single" w:sz="4" w:space="0" w:color="auto"/>
              <w:bottom w:val="single" w:sz="4" w:space="0" w:color="auto"/>
              <w:right w:val="single" w:sz="4" w:space="0" w:color="auto"/>
            </w:tcBorders>
            <w:shd w:val="clear" w:color="auto" w:fill="auto"/>
            <w:noWrap/>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2.2.1.1.1.20</w:t>
            </w:r>
          </w:p>
        </w:tc>
        <w:tc>
          <w:tcPr>
            <w:tcW w:w="716" w:type="pct"/>
            <w:tcBorders>
              <w:top w:val="nil"/>
              <w:left w:val="nil"/>
              <w:bottom w:val="single" w:sz="4" w:space="0" w:color="auto"/>
              <w:right w:val="single" w:sz="4" w:space="0" w:color="auto"/>
            </w:tcBorders>
            <w:shd w:val="clear" w:color="auto" w:fill="auto"/>
            <w:noWrap/>
            <w:vAlign w:val="center"/>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Komunalinės paslaugos</w:t>
            </w:r>
          </w:p>
        </w:tc>
        <w:tc>
          <w:tcPr>
            <w:tcW w:w="313"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7188,56</w:t>
            </w:r>
          </w:p>
        </w:tc>
        <w:tc>
          <w:tcPr>
            <w:tcW w:w="310"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1846,17</w:t>
            </w:r>
          </w:p>
        </w:tc>
        <w:tc>
          <w:tcPr>
            <w:tcW w:w="313"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56"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1499,76</w:t>
            </w:r>
          </w:p>
        </w:tc>
        <w:tc>
          <w:tcPr>
            <w:tcW w:w="312" w:type="pct"/>
            <w:gridSpan w:val="2"/>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1189,35</w:t>
            </w:r>
          </w:p>
        </w:tc>
        <w:tc>
          <w:tcPr>
            <w:tcW w:w="312"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9826,99</w:t>
            </w:r>
          </w:p>
        </w:tc>
        <w:tc>
          <w:tcPr>
            <w:tcW w:w="35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single" w:sz="4" w:space="0" w:color="auto"/>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8" w:type="pct"/>
            <w:tcBorders>
              <w:top w:val="single" w:sz="4" w:space="0" w:color="auto"/>
              <w:left w:val="single" w:sz="4" w:space="0" w:color="auto"/>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7" w:type="pct"/>
            <w:tcBorders>
              <w:top w:val="nil"/>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76" w:type="pct"/>
            <w:tcBorders>
              <w:top w:val="nil"/>
              <w:left w:val="single" w:sz="4" w:space="0" w:color="auto"/>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4499,58</w:t>
            </w:r>
          </w:p>
        </w:tc>
        <w:tc>
          <w:tcPr>
            <w:tcW w:w="26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26050,41</w:t>
            </w:r>
          </w:p>
        </w:tc>
      </w:tr>
      <w:tr w:rsidR="005903BC" w:rsidRPr="00C373D8" w:rsidTr="005903BC">
        <w:trPr>
          <w:trHeight w:val="30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2.2.1.1.1.21</w:t>
            </w:r>
          </w:p>
        </w:tc>
        <w:tc>
          <w:tcPr>
            <w:tcW w:w="716"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Inform. technologijų prekės ir paslaugos</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600,37</w:t>
            </w:r>
          </w:p>
        </w:tc>
        <w:tc>
          <w:tcPr>
            <w:tcW w:w="310"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480,00</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200,00</w:t>
            </w:r>
          </w:p>
        </w:tc>
        <w:tc>
          <w:tcPr>
            <w:tcW w:w="356"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gridSpan w:val="2"/>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57"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single" w:sz="4" w:space="0" w:color="auto"/>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8" w:type="pct"/>
            <w:tcBorders>
              <w:top w:val="single" w:sz="4" w:space="0" w:color="auto"/>
              <w:left w:val="single" w:sz="4" w:space="0" w:color="auto"/>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267" w:type="pct"/>
            <w:tcBorders>
              <w:top w:val="nil"/>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76" w:type="pct"/>
            <w:tcBorders>
              <w:top w:val="nil"/>
              <w:left w:val="single" w:sz="4" w:space="0" w:color="auto"/>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p>
        </w:tc>
        <w:tc>
          <w:tcPr>
            <w:tcW w:w="26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1280,37</w:t>
            </w:r>
          </w:p>
        </w:tc>
      </w:tr>
      <w:tr w:rsidR="005903BC" w:rsidRPr="00C373D8" w:rsidTr="005903BC">
        <w:trPr>
          <w:trHeight w:val="30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2.2.1.1.1.22</w:t>
            </w:r>
          </w:p>
        </w:tc>
        <w:tc>
          <w:tcPr>
            <w:tcW w:w="716"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Reprezentacinės išlaidos</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80,00</w:t>
            </w:r>
          </w:p>
        </w:tc>
        <w:tc>
          <w:tcPr>
            <w:tcW w:w="310"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56"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gridSpan w:val="2"/>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57"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single" w:sz="4" w:space="0" w:color="auto"/>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8" w:type="pct"/>
            <w:tcBorders>
              <w:top w:val="single" w:sz="4" w:space="0" w:color="auto"/>
              <w:left w:val="single" w:sz="4" w:space="0" w:color="auto"/>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267" w:type="pct"/>
            <w:tcBorders>
              <w:top w:val="nil"/>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76" w:type="pct"/>
            <w:tcBorders>
              <w:top w:val="nil"/>
              <w:left w:val="single" w:sz="4" w:space="0" w:color="auto"/>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78,34</w:t>
            </w:r>
          </w:p>
        </w:tc>
        <w:tc>
          <w:tcPr>
            <w:tcW w:w="26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158,34</w:t>
            </w:r>
          </w:p>
        </w:tc>
      </w:tr>
      <w:tr w:rsidR="005903BC" w:rsidRPr="00C373D8" w:rsidTr="005903BC">
        <w:trPr>
          <w:trHeight w:val="30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2.2.1.1.1.30</w:t>
            </w:r>
          </w:p>
        </w:tc>
        <w:tc>
          <w:tcPr>
            <w:tcW w:w="716"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Kitos prekės ir paslaugos</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5793,56</w:t>
            </w:r>
          </w:p>
        </w:tc>
        <w:tc>
          <w:tcPr>
            <w:tcW w:w="310"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1783,86</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4007,00</w:t>
            </w:r>
          </w:p>
        </w:tc>
        <w:tc>
          <w:tcPr>
            <w:tcW w:w="356"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gridSpan w:val="2"/>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1115,13</w:t>
            </w:r>
          </w:p>
        </w:tc>
        <w:tc>
          <w:tcPr>
            <w:tcW w:w="357"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single" w:sz="4" w:space="0" w:color="auto"/>
              <w:left w:val="nil"/>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2399,99</w:t>
            </w:r>
          </w:p>
        </w:tc>
        <w:tc>
          <w:tcPr>
            <w:tcW w:w="268" w:type="pct"/>
            <w:tcBorders>
              <w:top w:val="single" w:sz="4" w:space="0" w:color="auto"/>
              <w:left w:val="single" w:sz="4" w:space="0" w:color="auto"/>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8297,00</w:t>
            </w:r>
          </w:p>
        </w:tc>
        <w:tc>
          <w:tcPr>
            <w:tcW w:w="267" w:type="pct"/>
            <w:tcBorders>
              <w:top w:val="nil"/>
              <w:left w:val="nil"/>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13990</w:t>
            </w:r>
          </w:p>
        </w:tc>
        <w:tc>
          <w:tcPr>
            <w:tcW w:w="276" w:type="pct"/>
            <w:tcBorders>
              <w:top w:val="nil"/>
              <w:left w:val="single" w:sz="4" w:space="0" w:color="auto"/>
              <w:bottom w:val="single" w:sz="4" w:space="0" w:color="auto"/>
              <w:right w:val="single" w:sz="4" w:space="0" w:color="auto"/>
            </w:tcBorders>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2127,00</w:t>
            </w:r>
          </w:p>
        </w:tc>
        <w:tc>
          <w:tcPr>
            <w:tcW w:w="26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39513,54</w:t>
            </w:r>
          </w:p>
        </w:tc>
      </w:tr>
      <w:tr w:rsidR="005903BC" w:rsidRPr="00C373D8" w:rsidTr="005903BC">
        <w:trPr>
          <w:trHeight w:val="30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2.7.3.1.1.1</w:t>
            </w:r>
          </w:p>
        </w:tc>
        <w:tc>
          <w:tcPr>
            <w:tcW w:w="716"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Darbdavių socialinė parama</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800,00</w:t>
            </w:r>
          </w:p>
        </w:tc>
        <w:tc>
          <w:tcPr>
            <w:tcW w:w="310"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400,00</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56"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gridSpan w:val="2"/>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57"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single" w:sz="4" w:space="0" w:color="auto"/>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8" w:type="pct"/>
            <w:tcBorders>
              <w:top w:val="single" w:sz="4" w:space="0" w:color="auto"/>
              <w:left w:val="single" w:sz="4" w:space="0" w:color="auto"/>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7" w:type="pct"/>
            <w:tcBorders>
              <w:top w:val="nil"/>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76" w:type="pct"/>
            <w:tcBorders>
              <w:top w:val="nil"/>
              <w:left w:val="single" w:sz="4" w:space="0" w:color="auto"/>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1200</w:t>
            </w:r>
          </w:p>
        </w:tc>
      </w:tr>
      <w:tr w:rsidR="005903BC" w:rsidRPr="00C373D8" w:rsidTr="005903BC">
        <w:trPr>
          <w:trHeight w:val="300"/>
        </w:trPr>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2.7.2.1.1.1</w:t>
            </w:r>
          </w:p>
        </w:tc>
        <w:tc>
          <w:tcPr>
            <w:tcW w:w="716"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Socialinė parama pinigais</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0"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56"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gridSpan w:val="2"/>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0,00</w:t>
            </w:r>
          </w:p>
        </w:tc>
        <w:tc>
          <w:tcPr>
            <w:tcW w:w="357"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1916,45</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3707,28</w:t>
            </w:r>
          </w:p>
        </w:tc>
        <w:tc>
          <w:tcPr>
            <w:tcW w:w="312" w:type="pct"/>
            <w:tcBorders>
              <w:top w:val="single" w:sz="4" w:space="0" w:color="auto"/>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8" w:type="pct"/>
            <w:tcBorders>
              <w:top w:val="single" w:sz="4" w:space="0" w:color="auto"/>
              <w:left w:val="single" w:sz="4" w:space="0" w:color="auto"/>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7" w:type="pct"/>
            <w:tcBorders>
              <w:top w:val="nil"/>
              <w:left w:val="nil"/>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76" w:type="pct"/>
            <w:tcBorders>
              <w:top w:val="nil"/>
              <w:left w:val="single" w:sz="4" w:space="0" w:color="auto"/>
              <w:bottom w:val="single" w:sz="4" w:space="0" w:color="auto"/>
              <w:right w:val="single" w:sz="4" w:space="0" w:color="auto"/>
            </w:tcBorders>
          </w:tcPr>
          <w:p w:rsidR="00C373D8" w:rsidRPr="00C373D8" w:rsidRDefault="00C373D8" w:rsidP="00C373D8">
            <w:r w:rsidRPr="00C373D8">
              <w:rPr>
                <w:rFonts w:eastAsia="Times New Roman"/>
                <w:sz w:val="16"/>
                <w:szCs w:val="16"/>
                <w:lang w:eastAsia="lt-LT"/>
              </w:rPr>
              <w:t>0,00</w:t>
            </w:r>
          </w:p>
        </w:tc>
        <w:tc>
          <w:tcPr>
            <w:tcW w:w="26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5623,73</w:t>
            </w:r>
          </w:p>
        </w:tc>
      </w:tr>
      <w:tr w:rsidR="005903BC" w:rsidRPr="00C373D8" w:rsidTr="005903BC">
        <w:trPr>
          <w:trHeight w:val="360"/>
        </w:trPr>
        <w:tc>
          <w:tcPr>
            <w:tcW w:w="1025" w:type="pct"/>
            <w:gridSpan w:val="2"/>
            <w:tcBorders>
              <w:top w:val="nil"/>
              <w:left w:val="single" w:sz="4" w:space="0" w:color="auto"/>
              <w:bottom w:val="single" w:sz="4" w:space="0" w:color="auto"/>
              <w:right w:val="nil"/>
            </w:tcBorders>
            <w:shd w:val="clear" w:color="auto" w:fill="auto"/>
            <w:noWrap/>
            <w:vAlign w:val="center"/>
            <w:hideMark/>
          </w:tcPr>
          <w:p w:rsidR="00C373D8" w:rsidRPr="00C373D8" w:rsidRDefault="00C373D8" w:rsidP="00C373D8">
            <w:pPr>
              <w:spacing w:after="0" w:line="240" w:lineRule="auto"/>
              <w:jc w:val="right"/>
              <w:rPr>
                <w:rFonts w:eastAsia="Times New Roman"/>
                <w:b/>
                <w:bCs/>
                <w:sz w:val="20"/>
                <w:szCs w:val="20"/>
                <w:lang w:eastAsia="lt-LT"/>
              </w:rPr>
            </w:pPr>
            <w:r w:rsidRPr="00C373D8">
              <w:rPr>
                <w:rFonts w:eastAsia="Times New Roman"/>
                <w:b/>
                <w:bCs/>
                <w:sz w:val="20"/>
                <w:szCs w:val="20"/>
                <w:lang w:eastAsia="lt-LT"/>
              </w:rPr>
              <w:t>Iš viso:</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bCs/>
                <w:sz w:val="16"/>
                <w:szCs w:val="16"/>
                <w:lang w:eastAsia="lt-LT"/>
              </w:rPr>
            </w:pPr>
            <w:r w:rsidRPr="00C373D8">
              <w:rPr>
                <w:rFonts w:eastAsia="Times New Roman"/>
                <w:b/>
                <w:bCs/>
                <w:sz w:val="16"/>
                <w:szCs w:val="16"/>
                <w:lang w:eastAsia="lt-LT"/>
              </w:rPr>
              <w:t>180930,26</w:t>
            </w:r>
          </w:p>
        </w:tc>
        <w:tc>
          <w:tcPr>
            <w:tcW w:w="310"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bCs/>
                <w:sz w:val="16"/>
                <w:szCs w:val="16"/>
                <w:lang w:eastAsia="lt-LT"/>
              </w:rPr>
            </w:pPr>
            <w:r w:rsidRPr="00C373D8">
              <w:rPr>
                <w:rFonts w:eastAsia="Times New Roman"/>
                <w:b/>
                <w:bCs/>
                <w:sz w:val="16"/>
                <w:szCs w:val="16"/>
                <w:lang w:eastAsia="lt-LT"/>
              </w:rPr>
              <w:t>218439,02</w:t>
            </w:r>
          </w:p>
        </w:tc>
        <w:tc>
          <w:tcPr>
            <w:tcW w:w="313"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bCs/>
                <w:sz w:val="16"/>
                <w:szCs w:val="16"/>
                <w:lang w:eastAsia="lt-LT"/>
              </w:rPr>
            </w:pPr>
            <w:r w:rsidRPr="00C373D8">
              <w:rPr>
                <w:rFonts w:eastAsia="Times New Roman"/>
                <w:b/>
                <w:bCs/>
                <w:sz w:val="16"/>
                <w:szCs w:val="16"/>
                <w:lang w:eastAsia="lt-LT"/>
              </w:rPr>
              <w:t>10998,88</w:t>
            </w:r>
          </w:p>
        </w:tc>
        <w:tc>
          <w:tcPr>
            <w:tcW w:w="356"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bCs/>
                <w:sz w:val="16"/>
                <w:szCs w:val="16"/>
                <w:lang w:eastAsia="lt-LT"/>
              </w:rPr>
            </w:pPr>
            <w:r w:rsidRPr="00C373D8">
              <w:rPr>
                <w:rFonts w:eastAsia="Times New Roman"/>
                <w:b/>
                <w:bCs/>
                <w:sz w:val="16"/>
                <w:szCs w:val="16"/>
                <w:lang w:eastAsia="lt-LT"/>
              </w:rPr>
              <w:t>5411,93</w:t>
            </w:r>
          </w:p>
        </w:tc>
        <w:tc>
          <w:tcPr>
            <w:tcW w:w="312" w:type="pct"/>
            <w:gridSpan w:val="2"/>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bCs/>
                <w:sz w:val="16"/>
                <w:szCs w:val="16"/>
                <w:lang w:eastAsia="lt-LT"/>
              </w:rPr>
            </w:pPr>
            <w:r w:rsidRPr="00C373D8">
              <w:rPr>
                <w:rFonts w:eastAsia="Times New Roman"/>
                <w:b/>
                <w:bCs/>
                <w:sz w:val="16"/>
                <w:szCs w:val="16"/>
                <w:lang w:eastAsia="lt-LT"/>
              </w:rPr>
              <w:t>4231,16</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bCs/>
                <w:sz w:val="16"/>
                <w:szCs w:val="16"/>
                <w:lang w:eastAsia="lt-LT"/>
              </w:rPr>
            </w:pPr>
            <w:r w:rsidRPr="00C373D8">
              <w:rPr>
                <w:rFonts w:eastAsia="Times New Roman"/>
                <w:b/>
                <w:bCs/>
                <w:sz w:val="16"/>
                <w:szCs w:val="16"/>
                <w:lang w:eastAsia="lt-LT"/>
              </w:rPr>
              <w:t>37516,14</w:t>
            </w:r>
          </w:p>
        </w:tc>
        <w:tc>
          <w:tcPr>
            <w:tcW w:w="357"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bCs/>
                <w:sz w:val="16"/>
                <w:szCs w:val="16"/>
                <w:lang w:eastAsia="lt-LT"/>
              </w:rPr>
            </w:pPr>
            <w:r w:rsidRPr="00C373D8">
              <w:rPr>
                <w:rFonts w:eastAsia="Times New Roman"/>
                <w:b/>
                <w:bCs/>
                <w:sz w:val="16"/>
                <w:szCs w:val="16"/>
                <w:lang w:eastAsia="lt-LT"/>
              </w:rPr>
              <w:t>3420,16</w:t>
            </w:r>
          </w:p>
        </w:tc>
        <w:tc>
          <w:tcPr>
            <w:tcW w:w="312"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bCs/>
                <w:sz w:val="16"/>
                <w:szCs w:val="16"/>
                <w:lang w:eastAsia="lt-LT"/>
              </w:rPr>
            </w:pPr>
            <w:r w:rsidRPr="00C373D8">
              <w:rPr>
                <w:rFonts w:eastAsia="Times New Roman"/>
                <w:b/>
                <w:bCs/>
                <w:sz w:val="16"/>
                <w:szCs w:val="16"/>
                <w:lang w:eastAsia="lt-LT"/>
              </w:rPr>
              <w:t>3735,94</w:t>
            </w:r>
          </w:p>
        </w:tc>
        <w:tc>
          <w:tcPr>
            <w:tcW w:w="312" w:type="pct"/>
            <w:tcBorders>
              <w:top w:val="single" w:sz="4" w:space="0" w:color="auto"/>
              <w:left w:val="nil"/>
              <w:bottom w:val="single" w:sz="4" w:space="0" w:color="auto"/>
              <w:right w:val="single" w:sz="4" w:space="0" w:color="auto"/>
            </w:tcBorders>
            <w:vAlign w:val="center"/>
          </w:tcPr>
          <w:p w:rsidR="00C373D8" w:rsidRPr="00C373D8" w:rsidRDefault="00C373D8" w:rsidP="00C373D8">
            <w:pPr>
              <w:spacing w:after="0" w:line="240" w:lineRule="auto"/>
              <w:jc w:val="center"/>
              <w:rPr>
                <w:rFonts w:eastAsia="Times New Roman"/>
                <w:b/>
                <w:bCs/>
                <w:sz w:val="16"/>
                <w:szCs w:val="16"/>
                <w:lang w:eastAsia="lt-LT"/>
              </w:rPr>
            </w:pPr>
            <w:r w:rsidRPr="00C373D8">
              <w:rPr>
                <w:rFonts w:eastAsia="Times New Roman"/>
                <w:b/>
                <w:bCs/>
                <w:sz w:val="16"/>
                <w:szCs w:val="16"/>
                <w:lang w:eastAsia="lt-LT"/>
              </w:rPr>
              <w:t>2399,99</w:t>
            </w:r>
          </w:p>
        </w:tc>
        <w:tc>
          <w:tcPr>
            <w:tcW w:w="268" w:type="pct"/>
            <w:tcBorders>
              <w:top w:val="single" w:sz="4" w:space="0" w:color="auto"/>
              <w:left w:val="single" w:sz="4" w:space="0" w:color="auto"/>
              <w:bottom w:val="single" w:sz="4" w:space="0" w:color="auto"/>
              <w:right w:val="single" w:sz="4" w:space="0" w:color="auto"/>
            </w:tcBorders>
            <w:vAlign w:val="center"/>
          </w:tcPr>
          <w:p w:rsidR="00C373D8" w:rsidRPr="00C373D8" w:rsidRDefault="00C373D8" w:rsidP="00C373D8">
            <w:pPr>
              <w:spacing w:after="0" w:line="240" w:lineRule="auto"/>
              <w:jc w:val="center"/>
              <w:rPr>
                <w:rFonts w:eastAsia="Times New Roman"/>
                <w:b/>
                <w:bCs/>
                <w:sz w:val="16"/>
                <w:szCs w:val="16"/>
                <w:lang w:eastAsia="lt-LT"/>
              </w:rPr>
            </w:pPr>
            <w:r w:rsidRPr="00C373D8">
              <w:rPr>
                <w:rFonts w:eastAsia="Times New Roman"/>
                <w:b/>
                <w:bCs/>
                <w:sz w:val="16"/>
                <w:szCs w:val="16"/>
                <w:lang w:eastAsia="lt-LT"/>
              </w:rPr>
              <w:t>18788,86</w:t>
            </w:r>
          </w:p>
        </w:tc>
        <w:tc>
          <w:tcPr>
            <w:tcW w:w="267" w:type="pct"/>
            <w:tcBorders>
              <w:top w:val="nil"/>
              <w:left w:val="nil"/>
              <w:bottom w:val="single" w:sz="4" w:space="0" w:color="auto"/>
              <w:right w:val="single" w:sz="4" w:space="0" w:color="auto"/>
            </w:tcBorders>
            <w:vAlign w:val="center"/>
          </w:tcPr>
          <w:p w:rsidR="00C373D8" w:rsidRPr="00C373D8" w:rsidRDefault="00C373D8" w:rsidP="00C373D8">
            <w:pPr>
              <w:spacing w:after="0" w:line="240" w:lineRule="auto"/>
              <w:jc w:val="center"/>
              <w:rPr>
                <w:rFonts w:eastAsia="Times New Roman"/>
                <w:b/>
                <w:bCs/>
                <w:sz w:val="16"/>
                <w:szCs w:val="16"/>
                <w:lang w:eastAsia="lt-LT"/>
              </w:rPr>
            </w:pPr>
            <w:r w:rsidRPr="00C373D8">
              <w:rPr>
                <w:rFonts w:eastAsia="Times New Roman"/>
                <w:b/>
                <w:bCs/>
                <w:sz w:val="16"/>
                <w:szCs w:val="16"/>
                <w:lang w:eastAsia="lt-LT"/>
              </w:rPr>
              <w:t>25811,67</w:t>
            </w:r>
          </w:p>
        </w:tc>
        <w:tc>
          <w:tcPr>
            <w:tcW w:w="276" w:type="pct"/>
            <w:tcBorders>
              <w:top w:val="nil"/>
              <w:left w:val="single" w:sz="4" w:space="0" w:color="auto"/>
              <w:bottom w:val="single" w:sz="4" w:space="0" w:color="auto"/>
              <w:right w:val="single" w:sz="4" w:space="0" w:color="auto"/>
            </w:tcBorders>
            <w:vAlign w:val="center"/>
          </w:tcPr>
          <w:p w:rsidR="00C373D8" w:rsidRPr="00C373D8" w:rsidRDefault="00C373D8" w:rsidP="00C373D8">
            <w:pPr>
              <w:spacing w:after="0" w:line="240" w:lineRule="auto"/>
              <w:jc w:val="center"/>
              <w:rPr>
                <w:rFonts w:eastAsia="Times New Roman"/>
                <w:b/>
                <w:bCs/>
                <w:sz w:val="16"/>
                <w:szCs w:val="16"/>
                <w:lang w:eastAsia="lt-LT"/>
              </w:rPr>
            </w:pPr>
            <w:r w:rsidRPr="00C373D8">
              <w:rPr>
                <w:rFonts w:eastAsia="Times New Roman"/>
                <w:b/>
                <w:bCs/>
                <w:sz w:val="16"/>
                <w:szCs w:val="16"/>
                <w:lang w:eastAsia="lt-LT"/>
              </w:rPr>
              <w:t>28758,01</w:t>
            </w:r>
          </w:p>
        </w:tc>
        <w:tc>
          <w:tcPr>
            <w:tcW w:w="26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bCs/>
                <w:sz w:val="16"/>
                <w:szCs w:val="16"/>
                <w:lang w:eastAsia="lt-LT"/>
              </w:rPr>
            </w:pPr>
            <w:r w:rsidRPr="00C373D8">
              <w:rPr>
                <w:rFonts w:eastAsia="Times New Roman"/>
                <w:b/>
                <w:bCs/>
                <w:sz w:val="16"/>
                <w:szCs w:val="16"/>
                <w:lang w:eastAsia="lt-LT"/>
              </w:rPr>
              <w:t>540442,02</w:t>
            </w:r>
          </w:p>
        </w:tc>
      </w:tr>
    </w:tbl>
    <w:p w:rsidR="00C373D8" w:rsidRPr="00C373D8" w:rsidRDefault="00C373D8" w:rsidP="00C373D8">
      <w:pPr>
        <w:spacing w:after="0" w:line="240" w:lineRule="auto"/>
        <w:ind w:firstLine="851"/>
        <w:rPr>
          <w:rFonts w:eastAsia="Times New Roman"/>
          <w:bCs/>
          <w:i/>
          <w:sz w:val="20"/>
          <w:szCs w:val="20"/>
          <w:lang w:eastAsia="lt-LT"/>
        </w:rPr>
      </w:pPr>
    </w:p>
    <w:p w:rsidR="00C373D8" w:rsidRPr="000C6B92" w:rsidRDefault="00C373D8" w:rsidP="00C373D8">
      <w:pPr>
        <w:spacing w:after="0" w:line="240" w:lineRule="auto"/>
        <w:jc w:val="both"/>
        <w:rPr>
          <w:rFonts w:eastAsia="Times New Roman"/>
          <w:bCs/>
          <w:szCs w:val="24"/>
          <w:lang w:eastAsia="lt-LT"/>
        </w:rPr>
      </w:pPr>
    </w:p>
    <w:p w:rsidR="00C373D8" w:rsidRPr="00C373D8" w:rsidRDefault="00C373D8" w:rsidP="00C373D8">
      <w:pPr>
        <w:spacing w:after="0" w:line="240" w:lineRule="auto"/>
        <w:jc w:val="both"/>
        <w:rPr>
          <w:rFonts w:eastAsia="Times New Roman"/>
          <w:b/>
          <w:bCs/>
          <w:i/>
          <w:szCs w:val="24"/>
          <w:lang w:eastAsia="lt-LT"/>
        </w:rPr>
        <w:sectPr w:rsidR="00C373D8" w:rsidRPr="00C373D8" w:rsidSect="000C6B92">
          <w:headerReference w:type="default" r:id="rId10"/>
          <w:footerReference w:type="first" r:id="rId11"/>
          <w:pgSz w:w="16838" w:h="11906" w:orient="landscape"/>
          <w:pgMar w:top="1134" w:right="567" w:bottom="567" w:left="567" w:header="397" w:footer="567" w:gutter="0"/>
          <w:cols w:space="1296"/>
          <w:docGrid w:linePitch="360"/>
        </w:sectPr>
      </w:pPr>
    </w:p>
    <w:p w:rsidR="00C373D8" w:rsidRPr="00C373D8" w:rsidRDefault="00C373D8" w:rsidP="00C373D8">
      <w:pPr>
        <w:spacing w:after="0" w:line="240" w:lineRule="auto"/>
        <w:ind w:firstLine="851"/>
        <w:jc w:val="right"/>
        <w:rPr>
          <w:rFonts w:eastAsia="Times New Roman"/>
          <w:bCs/>
          <w:i/>
          <w:szCs w:val="24"/>
          <w:lang w:eastAsia="lt-LT"/>
        </w:rPr>
      </w:pPr>
      <w:r w:rsidRPr="00C373D8">
        <w:rPr>
          <w:rFonts w:eastAsia="Times New Roman"/>
          <w:bCs/>
          <w:i/>
          <w:szCs w:val="24"/>
          <w:lang w:eastAsia="lt-LT"/>
        </w:rPr>
        <w:lastRenderedPageBreak/>
        <w:t>9 lentelė</w:t>
      </w:r>
    </w:p>
    <w:tbl>
      <w:tblPr>
        <w:tblW w:w="4995" w:type="pct"/>
        <w:tblLayout w:type="fixed"/>
        <w:tblLook w:val="04A0" w:firstRow="1" w:lastRow="0" w:firstColumn="1" w:lastColumn="0" w:noHBand="0" w:noVBand="1"/>
      </w:tblPr>
      <w:tblGrid>
        <w:gridCol w:w="1208"/>
        <w:gridCol w:w="2360"/>
        <w:gridCol w:w="1104"/>
        <w:gridCol w:w="1131"/>
        <w:gridCol w:w="1087"/>
        <w:gridCol w:w="1387"/>
        <w:gridCol w:w="1341"/>
      </w:tblGrid>
      <w:tr w:rsidR="00C373D8" w:rsidRPr="00C373D8" w:rsidTr="000C6B92">
        <w:trPr>
          <w:trHeight w:val="410"/>
        </w:trPr>
        <w:tc>
          <w:tcPr>
            <w:tcW w:w="62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Kodas</w:t>
            </w:r>
          </w:p>
        </w:tc>
        <w:tc>
          <w:tcPr>
            <w:tcW w:w="12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Straipsnio pavadinimas</w:t>
            </w:r>
          </w:p>
        </w:tc>
        <w:tc>
          <w:tcPr>
            <w:tcW w:w="3145" w:type="pct"/>
            <w:gridSpan w:val="5"/>
            <w:tcBorders>
              <w:top w:val="single" w:sz="4" w:space="0" w:color="auto"/>
              <w:left w:val="nil"/>
              <w:bottom w:val="single" w:sz="4" w:space="0" w:color="auto"/>
              <w:right w:val="single" w:sz="4" w:space="0" w:color="000000"/>
            </w:tcBorders>
            <w:shd w:val="clear" w:color="auto" w:fill="auto"/>
            <w:vAlign w:val="center"/>
            <w:hideMark/>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PAJAMŲ ĮMOKŲ LĖŠOS per 2019 m</w:t>
            </w:r>
          </w:p>
        </w:tc>
      </w:tr>
      <w:tr w:rsidR="00C373D8" w:rsidRPr="00C373D8" w:rsidTr="000C6B92">
        <w:trPr>
          <w:trHeight w:val="260"/>
        </w:trPr>
        <w:tc>
          <w:tcPr>
            <w:tcW w:w="62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sz w:val="20"/>
                <w:szCs w:val="20"/>
                <w:lang w:eastAsia="lt-LT"/>
              </w:rPr>
            </w:pPr>
          </w:p>
        </w:tc>
        <w:tc>
          <w:tcPr>
            <w:tcW w:w="122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sz w:val="20"/>
                <w:szCs w:val="20"/>
                <w:lang w:eastAsia="lt-LT"/>
              </w:rPr>
            </w:pPr>
          </w:p>
        </w:tc>
        <w:tc>
          <w:tcPr>
            <w:tcW w:w="574" w:type="pct"/>
            <w:tcBorders>
              <w:top w:val="nil"/>
              <w:left w:val="nil"/>
              <w:bottom w:val="single" w:sz="4" w:space="0" w:color="auto"/>
              <w:right w:val="nil"/>
            </w:tcBorders>
            <w:shd w:val="clear" w:color="auto" w:fill="auto"/>
            <w:vAlign w:val="center"/>
            <w:hideMark/>
          </w:tcPr>
          <w:p w:rsidR="00C373D8" w:rsidRPr="00C373D8" w:rsidRDefault="00C373D8" w:rsidP="00C373D8">
            <w:pPr>
              <w:spacing w:after="0" w:line="240" w:lineRule="auto"/>
              <w:jc w:val="center"/>
              <w:rPr>
                <w:rFonts w:eastAsia="Times New Roman"/>
                <w:b/>
                <w:bCs/>
                <w:sz w:val="18"/>
                <w:szCs w:val="18"/>
                <w:lang w:eastAsia="lt-LT"/>
              </w:rPr>
            </w:pPr>
            <w:r w:rsidRPr="00C373D8">
              <w:rPr>
                <w:rFonts w:eastAsia="Times New Roman"/>
                <w:b/>
                <w:bCs/>
                <w:sz w:val="18"/>
                <w:szCs w:val="18"/>
                <w:lang w:eastAsia="lt-LT"/>
              </w:rPr>
              <w:t>10.02.01.02S</w:t>
            </w:r>
          </w:p>
        </w:tc>
        <w:tc>
          <w:tcPr>
            <w:tcW w:w="588"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b/>
                <w:bCs/>
                <w:sz w:val="18"/>
                <w:szCs w:val="18"/>
                <w:lang w:eastAsia="lt-LT"/>
              </w:rPr>
            </w:pPr>
            <w:r w:rsidRPr="00C373D8">
              <w:rPr>
                <w:rFonts w:eastAsia="Times New Roman"/>
                <w:b/>
                <w:bCs/>
                <w:sz w:val="18"/>
                <w:szCs w:val="18"/>
                <w:lang w:eastAsia="lt-LT"/>
              </w:rPr>
              <w:t>10.07.01.02N</w:t>
            </w:r>
          </w:p>
        </w:tc>
        <w:tc>
          <w:tcPr>
            <w:tcW w:w="565" w:type="pct"/>
            <w:tcBorders>
              <w:top w:val="nil"/>
              <w:left w:val="nil"/>
              <w:bottom w:val="nil"/>
              <w:right w:val="nil"/>
            </w:tcBorders>
            <w:shd w:val="clear" w:color="auto" w:fill="auto"/>
            <w:noWrap/>
            <w:vAlign w:val="center"/>
            <w:hideMark/>
          </w:tcPr>
          <w:p w:rsidR="00C373D8" w:rsidRPr="00C373D8" w:rsidRDefault="00C373D8" w:rsidP="00C373D8">
            <w:pPr>
              <w:spacing w:after="0" w:line="240" w:lineRule="auto"/>
              <w:jc w:val="center"/>
              <w:rPr>
                <w:rFonts w:eastAsia="Times New Roman"/>
                <w:b/>
                <w:bCs/>
                <w:sz w:val="18"/>
                <w:szCs w:val="18"/>
                <w:lang w:eastAsia="lt-LT"/>
              </w:rPr>
            </w:pPr>
            <w:r w:rsidRPr="00C373D8">
              <w:rPr>
                <w:rFonts w:eastAsia="Times New Roman"/>
                <w:b/>
                <w:bCs/>
                <w:sz w:val="18"/>
                <w:szCs w:val="18"/>
                <w:lang w:eastAsia="lt-LT"/>
              </w:rPr>
              <w:t>10.07.01.02SI</w:t>
            </w:r>
          </w:p>
        </w:tc>
        <w:tc>
          <w:tcPr>
            <w:tcW w:w="721"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b/>
                <w:bCs/>
                <w:sz w:val="18"/>
                <w:szCs w:val="18"/>
                <w:lang w:eastAsia="lt-LT"/>
              </w:rPr>
            </w:pPr>
            <w:r w:rsidRPr="00C373D8">
              <w:rPr>
                <w:rFonts w:eastAsia="Times New Roman"/>
                <w:b/>
                <w:bCs/>
                <w:sz w:val="18"/>
                <w:szCs w:val="18"/>
                <w:lang w:eastAsia="lt-LT"/>
              </w:rPr>
              <w:t>10.07.01.02SK</w:t>
            </w:r>
          </w:p>
        </w:tc>
        <w:tc>
          <w:tcPr>
            <w:tcW w:w="697" w:type="pct"/>
            <w:vMerge w:val="restart"/>
            <w:tcBorders>
              <w:top w:val="nil"/>
              <w:left w:val="single" w:sz="4" w:space="0" w:color="auto"/>
              <w:bottom w:val="single" w:sz="4" w:space="0" w:color="000000"/>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VISO</w:t>
            </w:r>
          </w:p>
        </w:tc>
      </w:tr>
      <w:tr w:rsidR="00C373D8" w:rsidRPr="00C373D8" w:rsidTr="000C6B92">
        <w:trPr>
          <w:trHeight w:val="1040"/>
        </w:trPr>
        <w:tc>
          <w:tcPr>
            <w:tcW w:w="62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sz w:val="20"/>
                <w:szCs w:val="20"/>
                <w:lang w:eastAsia="lt-LT"/>
              </w:rPr>
            </w:pPr>
          </w:p>
        </w:tc>
        <w:tc>
          <w:tcPr>
            <w:tcW w:w="122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sz w:val="20"/>
                <w:szCs w:val="20"/>
                <w:lang w:eastAsia="lt-LT"/>
              </w:rPr>
            </w:pPr>
          </w:p>
        </w:tc>
        <w:tc>
          <w:tcPr>
            <w:tcW w:w="574" w:type="pct"/>
            <w:tcBorders>
              <w:top w:val="nil"/>
              <w:left w:val="nil"/>
              <w:bottom w:val="single" w:sz="4" w:space="0" w:color="auto"/>
              <w:right w:val="nil"/>
            </w:tcBorders>
            <w:shd w:val="clear" w:color="auto" w:fill="auto"/>
            <w:vAlign w:val="center"/>
            <w:hideMark/>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Senelių globos namai SPC</w:t>
            </w:r>
          </w:p>
        </w:tc>
        <w:tc>
          <w:tcPr>
            <w:tcW w:w="588" w:type="pct"/>
            <w:tcBorders>
              <w:top w:val="nil"/>
              <w:left w:val="single" w:sz="4" w:space="0" w:color="auto"/>
              <w:bottom w:val="single" w:sz="4" w:space="0" w:color="auto"/>
              <w:right w:val="nil"/>
            </w:tcBorders>
            <w:shd w:val="clear" w:color="auto" w:fill="auto"/>
            <w:vAlign w:val="center"/>
            <w:hideMark/>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Soc. paslaugos globa namuose</w:t>
            </w:r>
          </w:p>
        </w:tc>
        <w:tc>
          <w:tcPr>
            <w:tcW w:w="565" w:type="pct"/>
            <w:tcBorders>
              <w:top w:val="single" w:sz="4" w:space="0" w:color="auto"/>
              <w:left w:val="single" w:sz="4" w:space="0" w:color="auto"/>
              <w:bottom w:val="single" w:sz="4" w:space="0" w:color="auto"/>
              <w:right w:val="nil"/>
            </w:tcBorders>
            <w:shd w:val="clear" w:color="auto" w:fill="auto"/>
            <w:vAlign w:val="center"/>
            <w:hideMark/>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Soc. paslaugos - Šimonys</w:t>
            </w:r>
          </w:p>
        </w:tc>
        <w:tc>
          <w:tcPr>
            <w:tcW w:w="721" w:type="pct"/>
            <w:tcBorders>
              <w:top w:val="nil"/>
              <w:left w:val="single" w:sz="4" w:space="0" w:color="auto"/>
              <w:bottom w:val="single" w:sz="4" w:space="0" w:color="auto"/>
              <w:right w:val="nil"/>
            </w:tcBorders>
            <w:shd w:val="clear" w:color="auto" w:fill="auto"/>
            <w:vAlign w:val="center"/>
            <w:hideMark/>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Soc. paslaugos - Skapiškis</w:t>
            </w:r>
          </w:p>
        </w:tc>
        <w:tc>
          <w:tcPr>
            <w:tcW w:w="697" w:type="pct"/>
            <w:vMerge/>
            <w:tcBorders>
              <w:top w:val="nil"/>
              <w:left w:val="single" w:sz="4" w:space="0" w:color="auto"/>
              <w:bottom w:val="single" w:sz="4" w:space="0" w:color="000000"/>
              <w:right w:val="single" w:sz="4" w:space="0" w:color="auto"/>
            </w:tcBorders>
            <w:shd w:val="clear" w:color="auto" w:fill="auto"/>
            <w:vAlign w:val="center"/>
            <w:hideMark/>
          </w:tcPr>
          <w:p w:rsidR="00C373D8" w:rsidRPr="00C373D8" w:rsidRDefault="00C373D8" w:rsidP="00C373D8">
            <w:pPr>
              <w:spacing w:after="0" w:line="240" w:lineRule="auto"/>
              <w:rPr>
                <w:rFonts w:eastAsia="Times New Roman"/>
                <w:sz w:val="20"/>
                <w:szCs w:val="20"/>
                <w:lang w:eastAsia="lt-LT"/>
              </w:rPr>
            </w:pPr>
          </w:p>
        </w:tc>
      </w:tr>
      <w:tr w:rsidR="00C373D8" w:rsidRPr="00C373D8" w:rsidTr="000C6B92">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2.1.1.1.1.1</w:t>
            </w:r>
          </w:p>
        </w:tc>
        <w:tc>
          <w:tcPr>
            <w:tcW w:w="1227"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Darbo užmokestis</w:t>
            </w:r>
          </w:p>
        </w:tc>
        <w:tc>
          <w:tcPr>
            <w:tcW w:w="574"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23300,00</w:t>
            </w:r>
          </w:p>
        </w:tc>
        <w:tc>
          <w:tcPr>
            <w:tcW w:w="588"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14190,00</w:t>
            </w:r>
          </w:p>
        </w:tc>
        <w:tc>
          <w:tcPr>
            <w:tcW w:w="565"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721"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9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37490,00</w:t>
            </w:r>
          </w:p>
        </w:tc>
      </w:tr>
      <w:tr w:rsidR="00C373D8" w:rsidRPr="00C373D8" w:rsidTr="000C6B92">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2.1.2.1.1.1</w:t>
            </w:r>
          </w:p>
        </w:tc>
        <w:tc>
          <w:tcPr>
            <w:tcW w:w="1227"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Socialinio draudimo įmokos</w:t>
            </w:r>
          </w:p>
        </w:tc>
        <w:tc>
          <w:tcPr>
            <w:tcW w:w="574"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350,00</w:t>
            </w:r>
          </w:p>
        </w:tc>
        <w:tc>
          <w:tcPr>
            <w:tcW w:w="588"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210,00</w:t>
            </w:r>
          </w:p>
        </w:tc>
        <w:tc>
          <w:tcPr>
            <w:tcW w:w="565"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721"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9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560,00</w:t>
            </w:r>
          </w:p>
        </w:tc>
      </w:tr>
      <w:tr w:rsidR="00C373D8" w:rsidRPr="00C373D8" w:rsidTr="000C6B92">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2.2.1.1.1.1</w:t>
            </w:r>
          </w:p>
        </w:tc>
        <w:tc>
          <w:tcPr>
            <w:tcW w:w="1227"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Mityba</w:t>
            </w:r>
          </w:p>
        </w:tc>
        <w:tc>
          <w:tcPr>
            <w:tcW w:w="574"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42845,00</w:t>
            </w:r>
          </w:p>
        </w:tc>
        <w:tc>
          <w:tcPr>
            <w:tcW w:w="588"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565"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721"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9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42845,00</w:t>
            </w:r>
          </w:p>
        </w:tc>
      </w:tr>
      <w:tr w:rsidR="00C373D8" w:rsidRPr="00C373D8" w:rsidTr="000C6B92">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2.2.1.1.1.2</w:t>
            </w:r>
          </w:p>
        </w:tc>
        <w:tc>
          <w:tcPr>
            <w:tcW w:w="1227"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Medikamentai</w:t>
            </w:r>
          </w:p>
        </w:tc>
        <w:tc>
          <w:tcPr>
            <w:tcW w:w="574"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4115,00</w:t>
            </w:r>
          </w:p>
        </w:tc>
        <w:tc>
          <w:tcPr>
            <w:tcW w:w="588"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565"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721"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9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4115,00</w:t>
            </w:r>
          </w:p>
        </w:tc>
      </w:tr>
      <w:tr w:rsidR="00C373D8" w:rsidRPr="00C373D8" w:rsidTr="000C6B92">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2.2.1.1.1.5</w:t>
            </w:r>
          </w:p>
        </w:tc>
        <w:tc>
          <w:tcPr>
            <w:tcW w:w="1227"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Ryšiai</w:t>
            </w:r>
          </w:p>
        </w:tc>
        <w:tc>
          <w:tcPr>
            <w:tcW w:w="574"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1600,00</w:t>
            </w:r>
          </w:p>
        </w:tc>
        <w:tc>
          <w:tcPr>
            <w:tcW w:w="588"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1150,00</w:t>
            </w:r>
          </w:p>
        </w:tc>
        <w:tc>
          <w:tcPr>
            <w:tcW w:w="565"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721"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9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2750,00</w:t>
            </w:r>
          </w:p>
        </w:tc>
      </w:tr>
      <w:tr w:rsidR="00C373D8" w:rsidRPr="00C373D8" w:rsidTr="000C6B92">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2.2.1.1.1.6</w:t>
            </w:r>
          </w:p>
        </w:tc>
        <w:tc>
          <w:tcPr>
            <w:tcW w:w="1227"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Transporto išlaikymas</w:t>
            </w:r>
          </w:p>
        </w:tc>
        <w:tc>
          <w:tcPr>
            <w:tcW w:w="574"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4000,00</w:t>
            </w:r>
          </w:p>
        </w:tc>
        <w:tc>
          <w:tcPr>
            <w:tcW w:w="588"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3920,00</w:t>
            </w:r>
          </w:p>
        </w:tc>
        <w:tc>
          <w:tcPr>
            <w:tcW w:w="565"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721"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9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7920,00</w:t>
            </w:r>
          </w:p>
        </w:tc>
      </w:tr>
      <w:tr w:rsidR="00C373D8" w:rsidRPr="00C373D8" w:rsidTr="000C6B92">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2.2.1.1.1.7</w:t>
            </w:r>
          </w:p>
        </w:tc>
        <w:tc>
          <w:tcPr>
            <w:tcW w:w="1227"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Apranga ir patalynė</w:t>
            </w:r>
          </w:p>
        </w:tc>
        <w:tc>
          <w:tcPr>
            <w:tcW w:w="574"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5000,00</w:t>
            </w:r>
          </w:p>
        </w:tc>
        <w:tc>
          <w:tcPr>
            <w:tcW w:w="588"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565"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721"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9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5000</w:t>
            </w:r>
          </w:p>
        </w:tc>
      </w:tr>
      <w:tr w:rsidR="00C373D8" w:rsidRPr="00C373D8" w:rsidTr="000C6B92">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tcPr>
          <w:p w:rsidR="00C373D8" w:rsidRPr="00C373D8" w:rsidRDefault="00C373D8" w:rsidP="00C373D8">
            <w:pPr>
              <w:spacing w:after="0" w:line="240" w:lineRule="auto"/>
              <w:jc w:val="center"/>
              <w:rPr>
                <w:rFonts w:eastAsia="Times New Roman"/>
                <w:sz w:val="16"/>
                <w:szCs w:val="16"/>
                <w:lang w:eastAsia="lt-LT"/>
              </w:rPr>
            </w:pPr>
            <w:r w:rsidRPr="00C373D8">
              <w:rPr>
                <w:rFonts w:eastAsia="Times New Roman"/>
                <w:sz w:val="16"/>
                <w:szCs w:val="16"/>
                <w:lang w:eastAsia="lt-LT"/>
              </w:rPr>
              <w:t>2.2.1.1.1.11</w:t>
            </w:r>
          </w:p>
        </w:tc>
        <w:tc>
          <w:tcPr>
            <w:tcW w:w="1227" w:type="pct"/>
            <w:tcBorders>
              <w:top w:val="nil"/>
              <w:left w:val="nil"/>
              <w:bottom w:val="single" w:sz="4" w:space="0" w:color="auto"/>
              <w:right w:val="single" w:sz="4" w:space="0" w:color="auto"/>
            </w:tcBorders>
            <w:shd w:val="clear" w:color="auto" w:fill="auto"/>
            <w:noWrap/>
            <w:vAlign w:val="center"/>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Komandiruotės</w:t>
            </w:r>
          </w:p>
        </w:tc>
        <w:tc>
          <w:tcPr>
            <w:tcW w:w="574"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588"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30,00</w:t>
            </w:r>
          </w:p>
        </w:tc>
        <w:tc>
          <w:tcPr>
            <w:tcW w:w="565"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721"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9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30,00</w:t>
            </w:r>
          </w:p>
        </w:tc>
      </w:tr>
      <w:tr w:rsidR="00C373D8" w:rsidRPr="00C373D8" w:rsidTr="000C6B92">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2.2.1.1.1.15</w:t>
            </w:r>
          </w:p>
        </w:tc>
        <w:tc>
          <w:tcPr>
            <w:tcW w:w="1227"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Materialiojo turto paprastojo remonto prekes ir paslaugos</w:t>
            </w:r>
          </w:p>
        </w:tc>
        <w:tc>
          <w:tcPr>
            <w:tcW w:w="574"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1000,00</w:t>
            </w:r>
          </w:p>
        </w:tc>
        <w:tc>
          <w:tcPr>
            <w:tcW w:w="588"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1020,00</w:t>
            </w:r>
          </w:p>
        </w:tc>
        <w:tc>
          <w:tcPr>
            <w:tcW w:w="565"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721"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9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2020,00</w:t>
            </w:r>
          </w:p>
        </w:tc>
      </w:tr>
      <w:tr w:rsidR="00C373D8" w:rsidRPr="00C373D8" w:rsidTr="000C6B92">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2.2.1.1.1.16</w:t>
            </w:r>
          </w:p>
        </w:tc>
        <w:tc>
          <w:tcPr>
            <w:tcW w:w="1227"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Kvalifikacijos kėlimas</w:t>
            </w:r>
          </w:p>
        </w:tc>
        <w:tc>
          <w:tcPr>
            <w:tcW w:w="574"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130,00</w:t>
            </w:r>
          </w:p>
        </w:tc>
        <w:tc>
          <w:tcPr>
            <w:tcW w:w="588"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152,00</w:t>
            </w:r>
          </w:p>
        </w:tc>
        <w:tc>
          <w:tcPr>
            <w:tcW w:w="565"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721"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9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282,00</w:t>
            </w:r>
          </w:p>
        </w:tc>
      </w:tr>
      <w:tr w:rsidR="00C373D8" w:rsidRPr="00C373D8" w:rsidTr="000C6B92">
        <w:trPr>
          <w:trHeight w:val="513"/>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2.2.1.1.1.20</w:t>
            </w:r>
          </w:p>
        </w:tc>
        <w:tc>
          <w:tcPr>
            <w:tcW w:w="1227"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Komunalinės paslaugos</w:t>
            </w:r>
          </w:p>
        </w:tc>
        <w:tc>
          <w:tcPr>
            <w:tcW w:w="574"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13017,00</w:t>
            </w:r>
          </w:p>
        </w:tc>
        <w:tc>
          <w:tcPr>
            <w:tcW w:w="588"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1952,00</w:t>
            </w:r>
          </w:p>
        </w:tc>
        <w:tc>
          <w:tcPr>
            <w:tcW w:w="565"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721"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9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14969,00</w:t>
            </w:r>
          </w:p>
        </w:tc>
      </w:tr>
      <w:tr w:rsidR="00C373D8" w:rsidRPr="00C373D8" w:rsidTr="000C6B92">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2.2.1.1.1.21</w:t>
            </w:r>
          </w:p>
        </w:tc>
        <w:tc>
          <w:tcPr>
            <w:tcW w:w="1227"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Inform. technologijų prekės ir paslaugos</w:t>
            </w:r>
          </w:p>
        </w:tc>
        <w:tc>
          <w:tcPr>
            <w:tcW w:w="574"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484,00</w:t>
            </w:r>
          </w:p>
        </w:tc>
        <w:tc>
          <w:tcPr>
            <w:tcW w:w="588"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1340,00</w:t>
            </w:r>
          </w:p>
        </w:tc>
        <w:tc>
          <w:tcPr>
            <w:tcW w:w="565"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721"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9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1824,00</w:t>
            </w:r>
          </w:p>
        </w:tc>
      </w:tr>
      <w:tr w:rsidR="00C373D8" w:rsidRPr="00C373D8" w:rsidTr="000C6B92">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2.2.1.1.1.22</w:t>
            </w:r>
          </w:p>
        </w:tc>
        <w:tc>
          <w:tcPr>
            <w:tcW w:w="1227" w:type="pct"/>
            <w:tcBorders>
              <w:top w:val="nil"/>
              <w:left w:val="nil"/>
              <w:bottom w:val="single" w:sz="4" w:space="0" w:color="auto"/>
              <w:right w:val="single" w:sz="4" w:space="0" w:color="auto"/>
            </w:tcBorders>
            <w:shd w:val="clear" w:color="auto" w:fill="auto"/>
            <w:noWrap/>
            <w:vAlign w:val="center"/>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Reprezentacinės išlaidos</w:t>
            </w:r>
          </w:p>
        </w:tc>
        <w:tc>
          <w:tcPr>
            <w:tcW w:w="574"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200,00</w:t>
            </w:r>
          </w:p>
        </w:tc>
        <w:tc>
          <w:tcPr>
            <w:tcW w:w="588"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100,00</w:t>
            </w:r>
          </w:p>
        </w:tc>
        <w:tc>
          <w:tcPr>
            <w:tcW w:w="565"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721"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9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300,00</w:t>
            </w:r>
          </w:p>
        </w:tc>
      </w:tr>
      <w:tr w:rsidR="00C373D8" w:rsidRPr="00C373D8" w:rsidTr="000C6B92">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2.2.1.1.1.30</w:t>
            </w:r>
          </w:p>
        </w:tc>
        <w:tc>
          <w:tcPr>
            <w:tcW w:w="1227" w:type="pct"/>
            <w:tcBorders>
              <w:top w:val="nil"/>
              <w:left w:val="nil"/>
              <w:bottom w:val="single" w:sz="4" w:space="0" w:color="auto"/>
              <w:right w:val="single" w:sz="4" w:space="0" w:color="auto"/>
            </w:tcBorders>
            <w:shd w:val="clear" w:color="auto" w:fill="auto"/>
            <w:noWrap/>
            <w:vAlign w:val="center"/>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Kitos prekės ir paslaugos</w:t>
            </w:r>
          </w:p>
        </w:tc>
        <w:tc>
          <w:tcPr>
            <w:tcW w:w="574"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12059,00</w:t>
            </w:r>
          </w:p>
        </w:tc>
        <w:tc>
          <w:tcPr>
            <w:tcW w:w="588"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9336,00</w:t>
            </w:r>
          </w:p>
        </w:tc>
        <w:tc>
          <w:tcPr>
            <w:tcW w:w="565"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380,00</w:t>
            </w:r>
          </w:p>
        </w:tc>
        <w:tc>
          <w:tcPr>
            <w:tcW w:w="721"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240,00</w:t>
            </w:r>
          </w:p>
        </w:tc>
        <w:tc>
          <w:tcPr>
            <w:tcW w:w="69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22015,00</w:t>
            </w:r>
          </w:p>
        </w:tc>
      </w:tr>
      <w:tr w:rsidR="00C373D8" w:rsidRPr="00C373D8" w:rsidTr="000C6B92">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2.7.3.1.1.2</w:t>
            </w:r>
          </w:p>
        </w:tc>
        <w:tc>
          <w:tcPr>
            <w:tcW w:w="1227"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Darbdavių socialinė parama</w:t>
            </w:r>
          </w:p>
        </w:tc>
        <w:tc>
          <w:tcPr>
            <w:tcW w:w="574"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1200,00</w:t>
            </w:r>
          </w:p>
        </w:tc>
        <w:tc>
          <w:tcPr>
            <w:tcW w:w="588"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1200,00</w:t>
            </w:r>
          </w:p>
        </w:tc>
        <w:tc>
          <w:tcPr>
            <w:tcW w:w="565"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721"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9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2400,00</w:t>
            </w:r>
          </w:p>
        </w:tc>
      </w:tr>
      <w:tr w:rsidR="00C373D8" w:rsidRPr="00C373D8" w:rsidTr="000C6B92">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2.7.2.1.1.1</w:t>
            </w:r>
          </w:p>
        </w:tc>
        <w:tc>
          <w:tcPr>
            <w:tcW w:w="1227"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Socialinė parama pinigais</w:t>
            </w:r>
          </w:p>
        </w:tc>
        <w:tc>
          <w:tcPr>
            <w:tcW w:w="574"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588"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565"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721"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9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0,00</w:t>
            </w:r>
          </w:p>
        </w:tc>
      </w:tr>
      <w:tr w:rsidR="00C373D8" w:rsidRPr="00C373D8" w:rsidTr="000C6B92">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2.7.2.1.1.2</w:t>
            </w:r>
          </w:p>
        </w:tc>
        <w:tc>
          <w:tcPr>
            <w:tcW w:w="1227" w:type="pct"/>
            <w:tcBorders>
              <w:top w:val="nil"/>
              <w:left w:val="nil"/>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Socialinė parama natūra</w:t>
            </w:r>
          </w:p>
        </w:tc>
        <w:tc>
          <w:tcPr>
            <w:tcW w:w="574"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588"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565"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721"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9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0,00</w:t>
            </w:r>
          </w:p>
        </w:tc>
      </w:tr>
      <w:tr w:rsidR="00C373D8" w:rsidRPr="00C373D8" w:rsidTr="000C6B92">
        <w:trPr>
          <w:trHeight w:val="300"/>
        </w:trPr>
        <w:tc>
          <w:tcPr>
            <w:tcW w:w="628" w:type="pct"/>
            <w:tcBorders>
              <w:top w:val="nil"/>
              <w:left w:val="single" w:sz="4" w:space="0" w:color="auto"/>
              <w:bottom w:val="single" w:sz="4" w:space="0" w:color="auto"/>
              <w:right w:val="single" w:sz="4" w:space="0" w:color="auto"/>
            </w:tcBorders>
            <w:shd w:val="clear" w:color="auto" w:fill="auto"/>
            <w:noWrap/>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3.1.1..3.1.1</w:t>
            </w:r>
          </w:p>
        </w:tc>
        <w:tc>
          <w:tcPr>
            <w:tcW w:w="1227" w:type="pct"/>
            <w:tcBorders>
              <w:top w:val="nil"/>
              <w:left w:val="nil"/>
              <w:bottom w:val="single" w:sz="4" w:space="0" w:color="auto"/>
              <w:right w:val="single" w:sz="4" w:space="0" w:color="auto"/>
            </w:tcBorders>
            <w:shd w:val="clear" w:color="auto" w:fill="auto"/>
            <w:noWrap/>
            <w:vAlign w:val="center"/>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Transporto priemonių įsigijimo išlaidos</w:t>
            </w:r>
          </w:p>
        </w:tc>
        <w:tc>
          <w:tcPr>
            <w:tcW w:w="574"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14000,00</w:t>
            </w:r>
          </w:p>
        </w:tc>
        <w:tc>
          <w:tcPr>
            <w:tcW w:w="588"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10000,00</w:t>
            </w:r>
          </w:p>
        </w:tc>
        <w:tc>
          <w:tcPr>
            <w:tcW w:w="565"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721"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0,00</w:t>
            </w:r>
          </w:p>
        </w:tc>
        <w:tc>
          <w:tcPr>
            <w:tcW w:w="69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sz w:val="20"/>
                <w:szCs w:val="20"/>
                <w:lang w:eastAsia="lt-LT"/>
              </w:rPr>
            </w:pPr>
            <w:r w:rsidRPr="00C373D8">
              <w:rPr>
                <w:rFonts w:eastAsia="Times New Roman"/>
                <w:b/>
                <w:sz w:val="20"/>
                <w:szCs w:val="20"/>
                <w:lang w:eastAsia="lt-LT"/>
              </w:rPr>
              <w:t>0,00</w:t>
            </w:r>
          </w:p>
        </w:tc>
      </w:tr>
      <w:tr w:rsidR="00C373D8" w:rsidRPr="00C373D8" w:rsidTr="000C6B92">
        <w:trPr>
          <w:trHeight w:val="360"/>
        </w:trPr>
        <w:tc>
          <w:tcPr>
            <w:tcW w:w="1855" w:type="pct"/>
            <w:gridSpan w:val="2"/>
            <w:tcBorders>
              <w:top w:val="nil"/>
              <w:left w:val="single" w:sz="4" w:space="0" w:color="auto"/>
              <w:bottom w:val="single" w:sz="4" w:space="0" w:color="auto"/>
              <w:right w:val="single" w:sz="4" w:space="0" w:color="auto"/>
            </w:tcBorders>
            <w:shd w:val="clear" w:color="auto" w:fill="auto"/>
            <w:noWrap/>
            <w:vAlign w:val="center"/>
            <w:hideMark/>
          </w:tcPr>
          <w:p w:rsidR="00C373D8" w:rsidRPr="00C373D8" w:rsidRDefault="00C373D8" w:rsidP="00C373D8">
            <w:pPr>
              <w:spacing w:after="0" w:line="240" w:lineRule="auto"/>
              <w:jc w:val="right"/>
              <w:rPr>
                <w:rFonts w:eastAsia="Times New Roman"/>
                <w:b/>
                <w:bCs/>
                <w:sz w:val="20"/>
                <w:szCs w:val="20"/>
                <w:lang w:eastAsia="lt-LT"/>
              </w:rPr>
            </w:pPr>
            <w:r w:rsidRPr="00C373D8">
              <w:rPr>
                <w:rFonts w:eastAsia="Times New Roman"/>
                <w:b/>
                <w:bCs/>
                <w:sz w:val="20"/>
                <w:szCs w:val="20"/>
                <w:lang w:eastAsia="lt-LT"/>
              </w:rPr>
              <w:t>Iš viso:</w:t>
            </w:r>
          </w:p>
        </w:tc>
        <w:tc>
          <w:tcPr>
            <w:tcW w:w="574" w:type="pct"/>
            <w:tcBorders>
              <w:top w:val="nil"/>
              <w:left w:val="single" w:sz="4" w:space="0" w:color="auto"/>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123300,00</w:t>
            </w:r>
          </w:p>
        </w:tc>
        <w:tc>
          <w:tcPr>
            <w:tcW w:w="588"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44600,00</w:t>
            </w:r>
          </w:p>
        </w:tc>
        <w:tc>
          <w:tcPr>
            <w:tcW w:w="565"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380,00</w:t>
            </w:r>
          </w:p>
        </w:tc>
        <w:tc>
          <w:tcPr>
            <w:tcW w:w="721" w:type="pct"/>
            <w:tcBorders>
              <w:top w:val="nil"/>
              <w:left w:val="nil"/>
              <w:bottom w:val="single" w:sz="4" w:space="0" w:color="auto"/>
              <w:right w:val="single" w:sz="4" w:space="0" w:color="auto"/>
            </w:tcBorders>
            <w:shd w:val="clear" w:color="auto" w:fill="auto"/>
            <w:vAlign w:val="center"/>
            <w:hideMark/>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240,00</w:t>
            </w:r>
          </w:p>
        </w:tc>
        <w:tc>
          <w:tcPr>
            <w:tcW w:w="697" w:type="pct"/>
            <w:tcBorders>
              <w:top w:val="nil"/>
              <w:left w:val="nil"/>
              <w:bottom w:val="single" w:sz="4" w:space="0" w:color="auto"/>
              <w:right w:val="single" w:sz="4" w:space="0" w:color="auto"/>
            </w:tcBorders>
            <w:shd w:val="clear" w:color="auto" w:fill="auto"/>
            <w:vAlign w:val="center"/>
          </w:tcPr>
          <w:p w:rsidR="00C373D8" w:rsidRPr="00C373D8" w:rsidRDefault="00C373D8" w:rsidP="00C373D8">
            <w:pPr>
              <w:spacing w:after="0" w:line="240" w:lineRule="auto"/>
              <w:jc w:val="center"/>
              <w:rPr>
                <w:rFonts w:eastAsia="Times New Roman"/>
                <w:b/>
                <w:bCs/>
                <w:sz w:val="20"/>
                <w:szCs w:val="20"/>
                <w:lang w:eastAsia="lt-LT"/>
              </w:rPr>
            </w:pPr>
            <w:r w:rsidRPr="00C373D8">
              <w:rPr>
                <w:rFonts w:eastAsia="Times New Roman"/>
                <w:b/>
                <w:bCs/>
                <w:sz w:val="20"/>
                <w:szCs w:val="20"/>
                <w:lang w:eastAsia="lt-LT"/>
              </w:rPr>
              <w:t>168520,00</w:t>
            </w:r>
          </w:p>
        </w:tc>
      </w:tr>
    </w:tbl>
    <w:p w:rsidR="00C373D8" w:rsidRPr="00C373D8" w:rsidRDefault="00C373D8" w:rsidP="00C373D8">
      <w:pPr>
        <w:spacing w:after="0" w:line="240" w:lineRule="auto"/>
        <w:ind w:firstLine="851"/>
        <w:jc w:val="both"/>
        <w:rPr>
          <w:rFonts w:eastAsia="Times New Roman"/>
          <w:bCs/>
          <w:i/>
          <w:sz w:val="20"/>
          <w:szCs w:val="20"/>
          <w:lang w:eastAsia="lt-LT"/>
        </w:rPr>
      </w:pPr>
    </w:p>
    <w:p w:rsidR="00C373D8" w:rsidRPr="00C373D8" w:rsidRDefault="00C373D8" w:rsidP="00C373D8">
      <w:pPr>
        <w:spacing w:after="0" w:line="240" w:lineRule="auto"/>
        <w:jc w:val="both"/>
        <w:rPr>
          <w:rFonts w:eastAsia="Times New Roman"/>
          <w:b/>
          <w:i/>
          <w:iCs/>
          <w:szCs w:val="24"/>
          <w:lang w:eastAsia="lt-LT"/>
        </w:rPr>
      </w:pPr>
      <w:r w:rsidRPr="00C373D8">
        <w:rPr>
          <w:rFonts w:eastAsia="Times New Roman"/>
          <w:b/>
          <w:szCs w:val="24"/>
          <w:lang w:eastAsia="lt-LT"/>
        </w:rPr>
        <w:t>5 Programa</w:t>
      </w:r>
      <w:r w:rsidRPr="00C373D8">
        <w:rPr>
          <w:rFonts w:eastAsia="Times New Roman"/>
          <w:b/>
          <w:szCs w:val="24"/>
          <w:lang w:eastAsia="lt-LT"/>
        </w:rPr>
        <w:tab/>
      </w:r>
      <w:r w:rsidRPr="00C373D8">
        <w:rPr>
          <w:rFonts w:eastAsia="Times New Roman"/>
          <w:b/>
          <w:szCs w:val="24"/>
          <w:lang w:eastAsia="lt-LT"/>
        </w:rPr>
        <w:tab/>
      </w:r>
      <w:r w:rsidRPr="00C373D8">
        <w:rPr>
          <w:rFonts w:eastAsia="Times New Roman"/>
          <w:b/>
          <w:szCs w:val="24"/>
          <w:lang w:eastAsia="lt-LT"/>
        </w:rPr>
        <w:tab/>
      </w:r>
      <w:r w:rsidRPr="00C373D8">
        <w:rPr>
          <w:rFonts w:eastAsia="Times New Roman"/>
          <w:b/>
          <w:szCs w:val="24"/>
          <w:lang w:eastAsia="lt-LT"/>
        </w:rPr>
        <w:tab/>
      </w:r>
      <w:r w:rsidRPr="00C373D8">
        <w:rPr>
          <w:rFonts w:eastAsia="Times New Roman"/>
          <w:b/>
          <w:szCs w:val="24"/>
          <w:lang w:eastAsia="lt-LT"/>
        </w:rPr>
        <w:tab/>
      </w:r>
      <w:r w:rsidRPr="00C373D8">
        <w:rPr>
          <w:rFonts w:eastAsia="Times New Roman"/>
          <w:b/>
          <w:szCs w:val="24"/>
          <w:lang w:eastAsia="lt-LT"/>
        </w:rPr>
        <w:tab/>
      </w:r>
    </w:p>
    <w:p w:rsidR="00C373D8" w:rsidRPr="00C373D8" w:rsidRDefault="00C373D8" w:rsidP="00C373D8">
      <w:pPr>
        <w:spacing w:after="0" w:line="240" w:lineRule="auto"/>
        <w:jc w:val="both"/>
        <w:rPr>
          <w:rFonts w:eastAsia="Times New Roman"/>
          <w:bCs/>
          <w:sz w:val="20"/>
          <w:szCs w:val="20"/>
          <w:lang w:eastAsia="lt-LT"/>
        </w:rPr>
      </w:pPr>
    </w:p>
    <w:p w:rsidR="00C373D8" w:rsidRPr="00C373D8" w:rsidRDefault="00C373D8" w:rsidP="00C373D8">
      <w:pPr>
        <w:spacing w:after="0" w:line="240" w:lineRule="auto"/>
        <w:jc w:val="right"/>
        <w:rPr>
          <w:rFonts w:eastAsia="Times New Roman"/>
          <w:bCs/>
          <w:i/>
          <w:szCs w:val="24"/>
          <w:lang w:eastAsia="lt-LT"/>
        </w:rPr>
      </w:pPr>
      <w:r w:rsidRPr="00C373D8">
        <w:rPr>
          <w:rFonts w:eastAsia="Times New Roman"/>
          <w:bCs/>
          <w:i/>
          <w:iCs/>
          <w:szCs w:val="24"/>
          <w:lang w:eastAsia="lt-LT"/>
        </w:rPr>
        <w:t>10 lentelė</w:t>
      </w:r>
    </w:p>
    <w:tbl>
      <w:tblPr>
        <w:tblW w:w="5000" w:type="pct"/>
        <w:shd w:val="clear" w:color="auto" w:fill="FFFFFF"/>
        <w:tblLook w:val="04A0" w:firstRow="1" w:lastRow="0" w:firstColumn="1" w:lastColumn="0" w:noHBand="0" w:noVBand="1"/>
      </w:tblPr>
      <w:tblGrid>
        <w:gridCol w:w="1166"/>
        <w:gridCol w:w="3078"/>
        <w:gridCol w:w="2314"/>
        <w:gridCol w:w="222"/>
        <w:gridCol w:w="2320"/>
        <w:gridCol w:w="528"/>
      </w:tblGrid>
      <w:tr w:rsidR="00C373D8" w:rsidRPr="00C373D8" w:rsidTr="000C6B92">
        <w:trPr>
          <w:gridAfter w:val="1"/>
          <w:wAfter w:w="274" w:type="pct"/>
          <w:trHeight w:val="425"/>
        </w:trPr>
        <w:tc>
          <w:tcPr>
            <w:tcW w:w="605" w:type="pct"/>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Kodas</w:t>
            </w:r>
          </w:p>
        </w:tc>
        <w:tc>
          <w:tcPr>
            <w:tcW w:w="1599"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Straipsnio pavadinimas</w:t>
            </w:r>
          </w:p>
        </w:tc>
        <w:tc>
          <w:tcPr>
            <w:tcW w:w="1202" w:type="pct"/>
            <w:tcBorders>
              <w:top w:val="single" w:sz="4" w:space="0" w:color="auto"/>
              <w:left w:val="single" w:sz="4" w:space="0" w:color="auto"/>
              <w:right w:val="single" w:sz="4" w:space="0" w:color="auto"/>
            </w:tcBorders>
            <w:shd w:val="clear" w:color="auto" w:fill="FFFFFF"/>
          </w:tcPr>
          <w:p w:rsidR="00C373D8" w:rsidRPr="00C373D8" w:rsidRDefault="00C373D8" w:rsidP="00C373D8">
            <w:pPr>
              <w:spacing w:after="0" w:line="240" w:lineRule="auto"/>
              <w:jc w:val="center"/>
              <w:rPr>
                <w:rFonts w:eastAsia="Times New Roman"/>
                <w:b/>
                <w:sz w:val="16"/>
                <w:szCs w:val="16"/>
                <w:lang w:eastAsia="lt-LT"/>
              </w:rPr>
            </w:pPr>
          </w:p>
        </w:tc>
        <w:tc>
          <w:tcPr>
            <w:tcW w:w="115" w:type="pct"/>
            <w:tcBorders>
              <w:top w:val="single" w:sz="4" w:space="0" w:color="auto"/>
              <w:left w:val="single" w:sz="4" w:space="0" w:color="auto"/>
            </w:tcBorders>
          </w:tcPr>
          <w:p w:rsidR="00C373D8" w:rsidRPr="00C373D8" w:rsidRDefault="00C373D8" w:rsidP="00C373D8">
            <w:pPr>
              <w:spacing w:after="0" w:line="240" w:lineRule="auto"/>
              <w:jc w:val="center"/>
              <w:rPr>
                <w:rFonts w:eastAsia="Times New Roman"/>
                <w:b/>
                <w:sz w:val="16"/>
                <w:szCs w:val="16"/>
                <w:lang w:eastAsia="lt-LT"/>
              </w:rPr>
            </w:pPr>
          </w:p>
        </w:tc>
        <w:tc>
          <w:tcPr>
            <w:tcW w:w="1205" w:type="pct"/>
            <w:tcBorders>
              <w:top w:val="single" w:sz="4" w:space="0" w:color="auto"/>
              <w:right w:val="single" w:sz="4" w:space="0" w:color="auto"/>
            </w:tcBorders>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Valstybės deleguotos lėšos</w:t>
            </w:r>
          </w:p>
        </w:tc>
      </w:tr>
      <w:tr w:rsidR="00C373D8" w:rsidRPr="00C373D8" w:rsidTr="000C6B92">
        <w:trPr>
          <w:trHeight w:val="70"/>
        </w:trPr>
        <w:tc>
          <w:tcPr>
            <w:tcW w:w="605"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b/>
                <w:sz w:val="16"/>
                <w:szCs w:val="16"/>
                <w:lang w:eastAsia="lt-LT"/>
              </w:rPr>
            </w:pPr>
          </w:p>
        </w:tc>
        <w:tc>
          <w:tcPr>
            <w:tcW w:w="1599"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b/>
                <w:sz w:val="16"/>
                <w:szCs w:val="16"/>
                <w:lang w:eastAsia="lt-LT"/>
              </w:rPr>
            </w:pPr>
          </w:p>
        </w:tc>
        <w:tc>
          <w:tcPr>
            <w:tcW w:w="1202" w:type="pct"/>
            <w:tcBorders>
              <w:top w:val="nil"/>
              <w:left w:val="nil"/>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jc w:val="center"/>
              <w:rPr>
                <w:rFonts w:eastAsia="Times New Roman"/>
                <w:b/>
                <w:bCs/>
                <w:sz w:val="16"/>
                <w:szCs w:val="16"/>
                <w:lang w:eastAsia="lt-LT"/>
              </w:rPr>
            </w:pPr>
            <w:r w:rsidRPr="00C373D8">
              <w:rPr>
                <w:rFonts w:eastAsia="Times New Roman"/>
                <w:b/>
                <w:bCs/>
                <w:sz w:val="16"/>
                <w:szCs w:val="16"/>
                <w:lang w:eastAsia="lt-LT"/>
              </w:rPr>
              <w:t>04.01.02.01D</w:t>
            </w:r>
          </w:p>
        </w:tc>
        <w:tc>
          <w:tcPr>
            <w:tcW w:w="115" w:type="pct"/>
            <w:tcBorders>
              <w:left w:val="single" w:sz="4" w:space="0" w:color="auto"/>
              <w:bottom w:val="single" w:sz="4" w:space="0" w:color="auto"/>
            </w:tcBorders>
            <w:shd w:val="clear" w:color="auto" w:fill="FFFFFF"/>
          </w:tcPr>
          <w:p w:rsidR="00C373D8" w:rsidRPr="00C373D8" w:rsidRDefault="00C373D8" w:rsidP="00C373D8">
            <w:pPr>
              <w:spacing w:after="0" w:line="240" w:lineRule="auto"/>
              <w:jc w:val="center"/>
              <w:rPr>
                <w:rFonts w:eastAsia="Times New Roman"/>
                <w:b/>
                <w:bCs/>
                <w:sz w:val="16"/>
                <w:szCs w:val="16"/>
                <w:lang w:eastAsia="lt-LT"/>
              </w:rPr>
            </w:pPr>
          </w:p>
        </w:tc>
        <w:tc>
          <w:tcPr>
            <w:tcW w:w="1205" w:type="pct"/>
            <w:tcBorders>
              <w:bottom w:val="single" w:sz="4" w:space="0" w:color="auto"/>
              <w:right w:val="single" w:sz="4" w:space="0" w:color="auto"/>
            </w:tcBorders>
            <w:shd w:val="clear" w:color="auto" w:fill="FFFFFF"/>
            <w:vAlign w:val="center"/>
            <w:hideMark/>
          </w:tcPr>
          <w:p w:rsidR="00C373D8" w:rsidRPr="000C6B92" w:rsidRDefault="00C373D8" w:rsidP="000C6B92">
            <w:pPr>
              <w:spacing w:after="0" w:line="240" w:lineRule="auto"/>
              <w:rPr>
                <w:rFonts w:eastAsia="Times New Roman"/>
                <w:b/>
                <w:sz w:val="16"/>
                <w:szCs w:val="16"/>
                <w:lang w:eastAsia="lt-LT"/>
              </w:rPr>
            </w:pPr>
          </w:p>
        </w:tc>
        <w:tc>
          <w:tcPr>
            <w:tcW w:w="274" w:type="pct"/>
            <w:tcBorders>
              <w:left w:val="single" w:sz="4" w:space="0" w:color="auto"/>
            </w:tcBorders>
            <w:vAlign w:val="center"/>
          </w:tcPr>
          <w:p w:rsidR="00C373D8" w:rsidRPr="00C373D8" w:rsidRDefault="00C373D8" w:rsidP="00C373D8">
            <w:pPr>
              <w:spacing w:after="0" w:line="240" w:lineRule="auto"/>
              <w:rPr>
                <w:rFonts w:eastAsia="Times New Roman"/>
                <w:b/>
                <w:sz w:val="20"/>
                <w:szCs w:val="20"/>
                <w:lang w:eastAsia="lt-LT"/>
              </w:rPr>
            </w:pPr>
          </w:p>
        </w:tc>
      </w:tr>
      <w:tr w:rsidR="00C373D8" w:rsidRPr="00C373D8" w:rsidTr="000C6B92">
        <w:trPr>
          <w:gridAfter w:val="1"/>
          <w:wAfter w:w="274" w:type="pct"/>
          <w:trHeight w:val="758"/>
        </w:trPr>
        <w:tc>
          <w:tcPr>
            <w:tcW w:w="605"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373D8" w:rsidRPr="00C373D8" w:rsidRDefault="00C373D8" w:rsidP="00C373D8">
            <w:pPr>
              <w:spacing w:after="0" w:line="240" w:lineRule="auto"/>
              <w:rPr>
                <w:rFonts w:eastAsia="Times New Roman"/>
                <w:sz w:val="16"/>
                <w:szCs w:val="16"/>
                <w:lang w:eastAsia="lt-LT"/>
              </w:rPr>
            </w:pPr>
          </w:p>
        </w:tc>
        <w:tc>
          <w:tcPr>
            <w:tcW w:w="1599"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373D8" w:rsidRPr="00C373D8" w:rsidRDefault="00C373D8" w:rsidP="00C373D8">
            <w:pPr>
              <w:spacing w:after="0" w:line="240" w:lineRule="auto"/>
              <w:rPr>
                <w:rFonts w:eastAsia="Times New Roman"/>
                <w:sz w:val="16"/>
                <w:szCs w:val="16"/>
                <w:lang w:eastAsia="lt-LT"/>
              </w:rPr>
            </w:pPr>
          </w:p>
        </w:tc>
        <w:tc>
          <w:tcPr>
            <w:tcW w:w="1202" w:type="pct"/>
            <w:tcBorders>
              <w:top w:val="single" w:sz="4" w:space="0" w:color="auto"/>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 xml:space="preserve">Darbo rinkos </w:t>
            </w:r>
            <w:proofErr w:type="spellStart"/>
            <w:r w:rsidRPr="00C373D8">
              <w:rPr>
                <w:rFonts w:eastAsia="Times New Roman"/>
                <w:b/>
                <w:sz w:val="16"/>
                <w:szCs w:val="16"/>
                <w:lang w:eastAsia="lt-LT"/>
              </w:rPr>
              <w:t>priem</w:t>
            </w:r>
            <w:proofErr w:type="spellEnd"/>
            <w:r w:rsidRPr="00C373D8">
              <w:rPr>
                <w:rFonts w:eastAsia="Times New Roman"/>
                <w:b/>
                <w:sz w:val="16"/>
                <w:szCs w:val="16"/>
                <w:lang w:eastAsia="lt-LT"/>
              </w:rPr>
              <w:t>. Ir užimtumas</w:t>
            </w:r>
          </w:p>
          <w:p w:rsidR="00C373D8" w:rsidRPr="00C373D8" w:rsidRDefault="00C373D8" w:rsidP="00C373D8">
            <w:pPr>
              <w:spacing w:after="0" w:line="240" w:lineRule="auto"/>
              <w:jc w:val="center"/>
              <w:rPr>
                <w:rFonts w:eastAsia="Times New Roman"/>
                <w:b/>
                <w:sz w:val="16"/>
                <w:szCs w:val="16"/>
                <w:lang w:eastAsia="lt-LT"/>
              </w:rPr>
            </w:pPr>
          </w:p>
          <w:p w:rsidR="00C373D8" w:rsidRPr="00C373D8" w:rsidRDefault="00C373D8" w:rsidP="00C373D8">
            <w:pPr>
              <w:spacing w:after="0" w:line="240" w:lineRule="auto"/>
              <w:jc w:val="center"/>
              <w:rPr>
                <w:rFonts w:eastAsia="Times New Roman"/>
                <w:b/>
                <w:sz w:val="16"/>
                <w:szCs w:val="16"/>
                <w:lang w:eastAsia="lt-LT"/>
              </w:rPr>
            </w:pPr>
          </w:p>
        </w:tc>
        <w:tc>
          <w:tcPr>
            <w:tcW w:w="115" w:type="pct"/>
            <w:tcBorders>
              <w:top w:val="single" w:sz="4" w:space="0" w:color="auto"/>
              <w:left w:val="single" w:sz="4" w:space="0" w:color="auto"/>
              <w:bottom w:val="single" w:sz="4" w:space="0" w:color="auto"/>
            </w:tcBorders>
            <w:shd w:val="clear" w:color="auto" w:fill="FFFFFF"/>
          </w:tcPr>
          <w:p w:rsidR="00C373D8" w:rsidRPr="00C373D8" w:rsidRDefault="00C373D8" w:rsidP="00C373D8">
            <w:pPr>
              <w:spacing w:after="0" w:line="240" w:lineRule="auto"/>
              <w:jc w:val="center"/>
              <w:rPr>
                <w:rFonts w:eastAsia="Times New Roman"/>
                <w:b/>
                <w:sz w:val="16"/>
                <w:szCs w:val="16"/>
                <w:lang w:eastAsia="lt-LT"/>
              </w:rPr>
            </w:pPr>
          </w:p>
        </w:tc>
        <w:tc>
          <w:tcPr>
            <w:tcW w:w="1205" w:type="pct"/>
            <w:tcBorders>
              <w:top w:val="single" w:sz="4" w:space="0" w:color="auto"/>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b/>
                <w:sz w:val="16"/>
                <w:szCs w:val="16"/>
                <w:lang w:eastAsia="lt-LT"/>
              </w:rPr>
            </w:pPr>
            <w:r w:rsidRPr="00C373D8">
              <w:rPr>
                <w:rFonts w:eastAsia="Times New Roman"/>
                <w:b/>
                <w:sz w:val="16"/>
                <w:szCs w:val="16"/>
                <w:lang w:eastAsia="lt-LT"/>
              </w:rPr>
              <w:t>VISO</w:t>
            </w:r>
          </w:p>
        </w:tc>
      </w:tr>
      <w:tr w:rsidR="00C373D8" w:rsidRPr="00C373D8" w:rsidTr="000C6B92">
        <w:trPr>
          <w:gridAfter w:val="1"/>
          <w:wAfter w:w="274" w:type="pct"/>
          <w:trHeight w:val="300"/>
        </w:trPr>
        <w:tc>
          <w:tcPr>
            <w:tcW w:w="605" w:type="pct"/>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2.2.1.1.1.30</w:t>
            </w:r>
          </w:p>
        </w:tc>
        <w:tc>
          <w:tcPr>
            <w:tcW w:w="1599" w:type="pct"/>
            <w:tcBorders>
              <w:top w:val="single" w:sz="4" w:space="0" w:color="000000"/>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Kitos prekės ir paslaugos</w:t>
            </w:r>
          </w:p>
        </w:tc>
        <w:tc>
          <w:tcPr>
            <w:tcW w:w="1202" w:type="pct"/>
            <w:tcBorders>
              <w:top w:val="single" w:sz="4" w:space="0" w:color="auto"/>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r w:rsidRPr="00C373D8">
              <w:rPr>
                <w:rFonts w:eastAsia="Times New Roman"/>
                <w:sz w:val="20"/>
                <w:szCs w:val="20"/>
                <w:lang w:eastAsia="lt-LT"/>
              </w:rPr>
              <w:t>2500,00</w:t>
            </w:r>
          </w:p>
        </w:tc>
        <w:tc>
          <w:tcPr>
            <w:tcW w:w="115" w:type="pct"/>
            <w:tcBorders>
              <w:top w:val="single" w:sz="4" w:space="0" w:color="auto"/>
              <w:left w:val="nil"/>
              <w:bottom w:val="single" w:sz="4" w:space="0" w:color="auto"/>
              <w:right w:val="nil"/>
            </w:tcBorders>
            <w:shd w:val="clear" w:color="auto" w:fill="FFFFFF"/>
          </w:tcPr>
          <w:p w:rsidR="00C373D8" w:rsidRPr="00C373D8" w:rsidRDefault="00C373D8" w:rsidP="00C373D8">
            <w:pPr>
              <w:spacing w:after="0" w:line="240" w:lineRule="auto"/>
              <w:rPr>
                <w:rFonts w:eastAsia="Times New Roman"/>
                <w:sz w:val="20"/>
                <w:szCs w:val="20"/>
                <w:lang w:eastAsia="lt-LT"/>
              </w:rPr>
            </w:pPr>
          </w:p>
        </w:tc>
        <w:tc>
          <w:tcPr>
            <w:tcW w:w="1205" w:type="pct"/>
            <w:tcBorders>
              <w:top w:val="single" w:sz="4" w:space="0" w:color="auto"/>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rPr>
                <w:rFonts w:eastAsia="Times New Roman"/>
                <w:sz w:val="20"/>
                <w:szCs w:val="20"/>
                <w:lang w:eastAsia="lt-LT"/>
              </w:rPr>
            </w:pPr>
            <w:r w:rsidRPr="00C373D8">
              <w:rPr>
                <w:rFonts w:eastAsia="Times New Roman"/>
                <w:sz w:val="20"/>
                <w:szCs w:val="20"/>
                <w:lang w:eastAsia="lt-LT"/>
              </w:rPr>
              <w:t>2500,00</w:t>
            </w:r>
          </w:p>
        </w:tc>
      </w:tr>
      <w:tr w:rsidR="00C373D8" w:rsidRPr="00C373D8" w:rsidTr="000C6B92">
        <w:trPr>
          <w:gridAfter w:val="1"/>
          <w:wAfter w:w="274" w:type="pct"/>
          <w:trHeight w:val="305"/>
        </w:trPr>
        <w:tc>
          <w:tcPr>
            <w:tcW w:w="60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373D8" w:rsidRPr="00C373D8" w:rsidRDefault="00C373D8" w:rsidP="00C373D8">
            <w:pPr>
              <w:spacing w:after="0" w:line="240" w:lineRule="auto"/>
              <w:jc w:val="center"/>
              <w:rPr>
                <w:rFonts w:eastAsia="Times New Roman"/>
                <w:sz w:val="20"/>
                <w:szCs w:val="20"/>
                <w:lang w:eastAsia="lt-LT"/>
              </w:rPr>
            </w:pPr>
          </w:p>
        </w:tc>
        <w:tc>
          <w:tcPr>
            <w:tcW w:w="1599" w:type="pct"/>
            <w:tcBorders>
              <w:top w:val="single" w:sz="4" w:space="0" w:color="auto"/>
              <w:left w:val="single" w:sz="4" w:space="0" w:color="auto"/>
              <w:bottom w:val="single" w:sz="4" w:space="0" w:color="auto"/>
            </w:tcBorders>
            <w:shd w:val="clear" w:color="auto" w:fill="FFFFFF"/>
            <w:noWrap/>
            <w:vAlign w:val="center"/>
          </w:tcPr>
          <w:p w:rsidR="00C373D8" w:rsidRPr="00C373D8" w:rsidRDefault="00C373D8" w:rsidP="00C373D8">
            <w:pPr>
              <w:spacing w:after="0" w:line="240" w:lineRule="auto"/>
              <w:jc w:val="right"/>
              <w:rPr>
                <w:rFonts w:eastAsia="Times New Roman"/>
                <w:b/>
                <w:bCs/>
                <w:sz w:val="20"/>
                <w:szCs w:val="20"/>
                <w:lang w:eastAsia="lt-LT"/>
              </w:rPr>
            </w:pPr>
            <w:r w:rsidRPr="00C373D8">
              <w:rPr>
                <w:rFonts w:eastAsia="Times New Roman"/>
                <w:b/>
                <w:bCs/>
                <w:sz w:val="20"/>
                <w:szCs w:val="20"/>
                <w:lang w:eastAsia="lt-LT"/>
              </w:rPr>
              <w:t>Iš viso:</w:t>
            </w:r>
          </w:p>
        </w:tc>
        <w:tc>
          <w:tcPr>
            <w:tcW w:w="1202"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jc w:val="center"/>
              <w:rPr>
                <w:rFonts w:eastAsia="Times New Roman"/>
                <w:sz w:val="20"/>
                <w:szCs w:val="20"/>
                <w:lang w:eastAsia="lt-LT"/>
              </w:rPr>
            </w:pPr>
          </w:p>
        </w:tc>
        <w:tc>
          <w:tcPr>
            <w:tcW w:w="115" w:type="pct"/>
            <w:tcBorders>
              <w:top w:val="nil"/>
              <w:left w:val="nil"/>
              <w:bottom w:val="single" w:sz="4" w:space="0" w:color="auto"/>
              <w:right w:val="nil"/>
            </w:tcBorders>
            <w:shd w:val="clear" w:color="auto" w:fill="FFFFFF"/>
          </w:tcPr>
          <w:p w:rsidR="00C373D8" w:rsidRPr="00C373D8" w:rsidRDefault="00C373D8" w:rsidP="00C373D8">
            <w:pPr>
              <w:spacing w:after="0" w:line="240" w:lineRule="auto"/>
              <w:rPr>
                <w:rFonts w:eastAsia="Times New Roman"/>
                <w:sz w:val="20"/>
                <w:szCs w:val="20"/>
                <w:lang w:eastAsia="lt-LT"/>
              </w:rPr>
            </w:pPr>
          </w:p>
        </w:tc>
        <w:tc>
          <w:tcPr>
            <w:tcW w:w="1205" w:type="pct"/>
            <w:tcBorders>
              <w:top w:val="nil"/>
              <w:left w:val="nil"/>
              <w:bottom w:val="single" w:sz="4" w:space="0" w:color="auto"/>
              <w:right w:val="single" w:sz="4" w:space="0" w:color="auto"/>
            </w:tcBorders>
            <w:shd w:val="clear" w:color="auto" w:fill="FFFFFF"/>
            <w:vAlign w:val="center"/>
            <w:hideMark/>
          </w:tcPr>
          <w:p w:rsidR="00C373D8" w:rsidRPr="00C373D8" w:rsidRDefault="00C373D8" w:rsidP="00C373D8">
            <w:pPr>
              <w:spacing w:after="0" w:line="240" w:lineRule="auto"/>
              <w:rPr>
                <w:rFonts w:eastAsia="Times New Roman"/>
                <w:b/>
                <w:bCs/>
                <w:sz w:val="20"/>
                <w:szCs w:val="20"/>
                <w:lang w:eastAsia="lt-LT"/>
              </w:rPr>
            </w:pPr>
            <w:r w:rsidRPr="00C373D8">
              <w:rPr>
                <w:rFonts w:eastAsia="Times New Roman"/>
                <w:b/>
                <w:bCs/>
                <w:sz w:val="20"/>
                <w:szCs w:val="20"/>
                <w:lang w:eastAsia="lt-LT"/>
              </w:rPr>
              <w:t>2500,00</w:t>
            </w:r>
          </w:p>
        </w:tc>
      </w:tr>
    </w:tbl>
    <w:p w:rsidR="00C373D8" w:rsidRPr="00C373D8" w:rsidRDefault="00C373D8" w:rsidP="00C373D8">
      <w:pPr>
        <w:spacing w:after="0" w:line="240" w:lineRule="auto"/>
        <w:rPr>
          <w:rFonts w:eastAsia="Times New Roman"/>
          <w:b/>
          <w:noProof/>
          <w:szCs w:val="24"/>
          <w:lang w:eastAsia="lt-LT"/>
        </w:rPr>
      </w:pPr>
    </w:p>
    <w:p w:rsidR="00C373D8" w:rsidRPr="00C373D8" w:rsidRDefault="00C373D8" w:rsidP="00C373D8">
      <w:pPr>
        <w:spacing w:after="0" w:line="240" w:lineRule="auto"/>
        <w:jc w:val="center"/>
        <w:rPr>
          <w:rFonts w:eastAsia="Times New Roman"/>
          <w:b/>
          <w:noProof/>
          <w:szCs w:val="24"/>
          <w:lang w:eastAsia="lt-LT"/>
        </w:rPr>
      </w:pPr>
    </w:p>
    <w:p w:rsidR="00C373D8" w:rsidRPr="00C373D8" w:rsidRDefault="00C373D8" w:rsidP="00C373D8">
      <w:pPr>
        <w:spacing w:after="0" w:line="240" w:lineRule="auto"/>
        <w:jc w:val="center"/>
        <w:rPr>
          <w:rFonts w:eastAsia="Times New Roman"/>
          <w:b/>
          <w:noProof/>
          <w:szCs w:val="24"/>
          <w:lang w:eastAsia="lt-LT"/>
        </w:rPr>
      </w:pPr>
      <w:r w:rsidRPr="00C373D8">
        <w:rPr>
          <w:rFonts w:eastAsia="Times New Roman"/>
          <w:b/>
          <w:noProof/>
          <w:szCs w:val="24"/>
          <w:lang w:eastAsia="lt-LT"/>
        </w:rPr>
        <w:br w:type="page"/>
      </w:r>
      <w:r w:rsidRPr="00C373D8">
        <w:rPr>
          <w:rFonts w:eastAsia="Times New Roman"/>
          <w:b/>
          <w:noProof/>
          <w:szCs w:val="24"/>
          <w:lang w:val="ru-RU" w:eastAsia="lt-LT"/>
        </w:rPr>
        <w:lastRenderedPageBreak/>
        <w:t>V</w:t>
      </w:r>
      <w:r w:rsidRPr="00C373D8">
        <w:rPr>
          <w:rFonts w:eastAsia="Times New Roman"/>
          <w:b/>
          <w:noProof/>
          <w:szCs w:val="24"/>
          <w:lang w:eastAsia="lt-LT"/>
        </w:rPr>
        <w:t xml:space="preserve"> SKYRIUS</w:t>
      </w:r>
    </w:p>
    <w:p w:rsidR="00C373D8" w:rsidRPr="00C373D8" w:rsidRDefault="00C373D8" w:rsidP="00C373D8">
      <w:pPr>
        <w:spacing w:after="0" w:line="240" w:lineRule="auto"/>
        <w:jc w:val="center"/>
        <w:rPr>
          <w:rFonts w:eastAsia="Times New Roman"/>
          <w:b/>
          <w:noProof/>
          <w:szCs w:val="24"/>
          <w:lang w:val="ru-RU" w:eastAsia="lt-LT"/>
        </w:rPr>
      </w:pPr>
      <w:r w:rsidRPr="00C373D8">
        <w:rPr>
          <w:rFonts w:eastAsia="Times New Roman"/>
          <w:b/>
          <w:noProof/>
          <w:szCs w:val="24"/>
          <w:lang w:val="ru-RU" w:eastAsia="lt-LT"/>
        </w:rPr>
        <w:t>PLANUOJAMI VEIKLOS PRIORITETAI</w:t>
      </w:r>
    </w:p>
    <w:p w:rsidR="00C373D8" w:rsidRPr="00C373D8" w:rsidRDefault="00C373D8" w:rsidP="00C373D8">
      <w:pPr>
        <w:spacing w:after="0" w:line="360" w:lineRule="auto"/>
        <w:jc w:val="both"/>
        <w:rPr>
          <w:rFonts w:eastAsia="Times New Roman"/>
          <w:szCs w:val="24"/>
          <w:lang w:eastAsia="lt-LT"/>
        </w:rPr>
      </w:pPr>
    </w:p>
    <w:p w:rsidR="00C373D8" w:rsidRPr="00C373D8" w:rsidRDefault="00C373D8" w:rsidP="00C373D8">
      <w:pPr>
        <w:spacing w:after="0" w:line="360" w:lineRule="auto"/>
        <w:ind w:firstLine="1247"/>
        <w:jc w:val="both"/>
        <w:rPr>
          <w:rFonts w:eastAsia="Times New Roman"/>
          <w:b/>
          <w:color w:val="000000"/>
          <w:szCs w:val="24"/>
          <w:lang w:eastAsia="lt-LT"/>
        </w:rPr>
      </w:pPr>
      <w:r w:rsidRPr="00C373D8">
        <w:rPr>
          <w:rFonts w:eastAsia="Times New Roman"/>
          <w:b/>
          <w:color w:val="000000"/>
          <w:szCs w:val="24"/>
          <w:lang w:eastAsia="lt-LT"/>
        </w:rPr>
        <w:t>Socialinių paslaugų organizavimo ir teikimo artimiausi veiklos uždaviniai:</w:t>
      </w:r>
    </w:p>
    <w:p w:rsidR="00C373D8" w:rsidRPr="00C373D8" w:rsidRDefault="00C373D8" w:rsidP="00C373D8">
      <w:pPr>
        <w:spacing w:after="0" w:line="360" w:lineRule="auto"/>
        <w:ind w:firstLine="851"/>
        <w:jc w:val="both"/>
        <w:rPr>
          <w:rFonts w:eastAsia="Times New Roman"/>
          <w:color w:val="000000"/>
          <w:szCs w:val="24"/>
          <w:lang w:eastAsia="lt-LT"/>
        </w:rPr>
      </w:pPr>
      <w:r w:rsidRPr="00C373D8">
        <w:rPr>
          <w:rFonts w:eastAsia="Times New Roman"/>
          <w:color w:val="000000"/>
          <w:szCs w:val="24"/>
          <w:lang w:eastAsia="lt-LT"/>
        </w:rPr>
        <w:t xml:space="preserve">Suteikti socialines paslaugas vadovaujantis etikos, konfidencialumo ir pagarbos žmogui principais. Stengtis, kad socialinės paslaugos būtų prieinamos ir suteikiamos visiems asmenims, kuriems jos yra reikalingos. </w:t>
      </w:r>
    </w:p>
    <w:p w:rsidR="00C373D8" w:rsidRPr="00C373D8" w:rsidRDefault="00C373D8" w:rsidP="00C373D8">
      <w:pPr>
        <w:tabs>
          <w:tab w:val="left" w:pos="851"/>
        </w:tabs>
        <w:spacing w:after="0" w:line="360" w:lineRule="auto"/>
        <w:jc w:val="both"/>
        <w:rPr>
          <w:rFonts w:eastAsia="Times New Roman"/>
          <w:color w:val="000000"/>
          <w:szCs w:val="24"/>
          <w:lang w:eastAsia="lt-LT"/>
        </w:rPr>
      </w:pPr>
      <w:r w:rsidRPr="00C373D8">
        <w:rPr>
          <w:rFonts w:eastAsia="Times New Roman"/>
          <w:color w:val="000000"/>
          <w:szCs w:val="24"/>
          <w:lang w:eastAsia="lt-LT"/>
        </w:rPr>
        <w:tab/>
        <w:t>Atsižvelgiant į vaiko interesus ir poreikius, tęsti socialinį darbą su  šeimomis ir vaikais, suaktyvinant ir stiprinant socialinių paslaugų, orientuotų į kompleksinę pagalbos plėtrą ir kokybę. Šeimos narių gebėjimams įveikti, psichologinių ir socialinių problemų sprendimo ugdymo stiprinimui, organizuoti ir vesti Tėvystės įgūdžių stiprinimo mokymus, savitarpio pagalbos grupių užsiėmimus tėvams ir vaikams, motyvuoti šeimas į darbo rinką, skatinti kuo didesnį vaikų užimtumą bendradarbiaujant su rajono institucijomis, bendruomenėmis, nevyriausybinėmis organizacijomis, ieškoti partnerių įvairiems projektams. Teikti socialines paslaugas šeimoms ir vaikams nesantiems apskaitoje, tarpininkauti, konsultuoti, informuoti, padėti spręsti iškilusias socialines problemas. Bendradarbiaujant ir tarpininkaujant organizuoti kompleksinių paslaugų teikimą ir švietėjiškos veiklos mokymus tiesioginio ir netiesioginio smurto aukoms (liudininkams), skiriant ypatingą dėmesį į kompleksinių paslaugų teikimą nuo smurto šeimoje nukentėjusiems tėvams ir vaikams.</w:t>
      </w:r>
    </w:p>
    <w:p w:rsidR="00C373D8" w:rsidRPr="00C373D8" w:rsidRDefault="00C373D8" w:rsidP="00C373D8">
      <w:pPr>
        <w:spacing w:after="0" w:line="360" w:lineRule="auto"/>
        <w:ind w:firstLine="851"/>
        <w:jc w:val="both"/>
        <w:rPr>
          <w:rFonts w:eastAsia="Times New Roman"/>
          <w:szCs w:val="24"/>
          <w:lang w:eastAsia="lt-LT"/>
        </w:rPr>
      </w:pPr>
      <w:r w:rsidRPr="00C373D8">
        <w:rPr>
          <w:rFonts w:eastAsia="Times New Roman"/>
          <w:color w:val="000000"/>
          <w:szCs w:val="24"/>
          <w:lang w:eastAsia="lt-LT"/>
        </w:rPr>
        <w:t>Skatinti socialinius darbuotojus, socialinių darbuotojų padėjėjus ir kitus specialistus kelti kvalifikacijas, dalyvauti įvairiuose mokymuose organizuojamuose įstaigoje, tiek už jos ribų, dalintis gerąja patirtimi su kitais specialistais. Intensyviai dirbti, ieškoti racionalių darbo metodų ir bendradarbiauti su įvairiomis įstaigomis, socialiniais partneriais, bendruomenėmis siekiant suintensyvinti globėjų (rūpintojų) paiešką, galinčių priimti į savo šeimą vaiką ar jį įvaikinti. Tęsti globėjų savipagalbos grupės užsiėmimus, organizuoti kartu su globėjais įvairius renginius, šventes.</w:t>
      </w:r>
    </w:p>
    <w:p w:rsidR="00C373D8" w:rsidRPr="00C373D8" w:rsidRDefault="00C373D8" w:rsidP="00C373D8">
      <w:pPr>
        <w:spacing w:after="0" w:line="360" w:lineRule="auto"/>
        <w:ind w:firstLine="851"/>
        <w:jc w:val="both"/>
        <w:rPr>
          <w:rFonts w:eastAsia="Times New Roman"/>
          <w:szCs w:val="24"/>
          <w:lang w:eastAsia="lt-LT"/>
        </w:rPr>
      </w:pPr>
      <w:r w:rsidRPr="00C373D8">
        <w:rPr>
          <w:rFonts w:eastAsia="Times New Roman"/>
          <w:color w:val="000000"/>
          <w:szCs w:val="24"/>
          <w:lang w:eastAsia="lt-LT"/>
        </w:rPr>
        <w:t>Ugdyti tinkamą visuomenės supratimą apie socialinių problemų sprendimą ir pagalbos teikimą, įjungiant bendruomenes ir nevyriausybines organizacijas, savanorius, siekiant operatyvios partnerystės ir aktyvaus dalyvavimo socialinėje veikloje.</w:t>
      </w:r>
    </w:p>
    <w:p w:rsidR="00C373D8" w:rsidRDefault="00C373D8" w:rsidP="00C373D8">
      <w:pPr>
        <w:spacing w:after="0" w:line="360" w:lineRule="auto"/>
        <w:ind w:firstLine="851"/>
        <w:jc w:val="both"/>
        <w:rPr>
          <w:rFonts w:eastAsia="Times New Roman"/>
          <w:noProof/>
          <w:szCs w:val="24"/>
          <w:lang w:eastAsia="lt-LT"/>
        </w:rPr>
      </w:pPr>
      <w:r w:rsidRPr="00C373D8">
        <w:rPr>
          <w:rFonts w:eastAsia="Times New Roman"/>
          <w:bCs/>
          <w:szCs w:val="24"/>
          <w:lang w:eastAsia="lt-LT"/>
        </w:rPr>
        <w:t xml:space="preserve">Skleisti </w:t>
      </w:r>
      <w:r w:rsidRPr="00C373D8">
        <w:rPr>
          <w:rFonts w:eastAsia="Times New Roman"/>
          <w:color w:val="000000"/>
          <w:szCs w:val="24"/>
          <w:lang w:eastAsia="lt-LT"/>
        </w:rPr>
        <w:t xml:space="preserve"> informaciją apie socialinių paslaugų centre teikiamas paslaugas, kuriomis siekiama užtikrinti vyresnio amžiaus žmonių, pavienių asmenų, šeimų ir vaikų, augančių  šeimose,  poreikių tenkinimą. </w:t>
      </w:r>
      <w:r w:rsidRPr="00C373D8">
        <w:rPr>
          <w:rFonts w:eastAsia="Times New Roman"/>
          <w:noProof/>
          <w:szCs w:val="24"/>
          <w:lang w:eastAsia="lt-LT"/>
        </w:rPr>
        <w:t>Siekiant užtikrinti ir sustiprinti socialinių paslaugų prieinamumą, teikimą ir kokybę bendradarbiauti ir dalyvauti įvairiose projektinėse veiklose su įvairiomis institucijomis, nevyriausybinėmis organizacijomis, bendruomenėmis.</w:t>
      </w:r>
    </w:p>
    <w:p w:rsidR="00A54067" w:rsidRDefault="00A54067" w:rsidP="00C373D8">
      <w:pPr>
        <w:spacing w:after="0" w:line="360" w:lineRule="auto"/>
        <w:ind w:firstLine="851"/>
        <w:jc w:val="both"/>
        <w:rPr>
          <w:rFonts w:eastAsia="Times New Roman"/>
          <w:noProof/>
          <w:szCs w:val="24"/>
          <w:lang w:eastAsia="lt-LT"/>
        </w:rPr>
      </w:pPr>
    </w:p>
    <w:p w:rsidR="00A54067" w:rsidRPr="00C373D8" w:rsidRDefault="00A54067" w:rsidP="00C373D8">
      <w:pPr>
        <w:spacing w:after="0" w:line="360" w:lineRule="auto"/>
        <w:ind w:firstLine="851"/>
        <w:jc w:val="both"/>
        <w:rPr>
          <w:rFonts w:eastAsia="Times New Roman"/>
          <w:noProof/>
          <w:szCs w:val="24"/>
          <w:lang w:eastAsia="lt-LT"/>
        </w:rPr>
      </w:pPr>
    </w:p>
    <w:p w:rsidR="00C373D8" w:rsidRPr="00C373D8" w:rsidRDefault="00C373D8" w:rsidP="00C373D8">
      <w:pPr>
        <w:tabs>
          <w:tab w:val="left" w:pos="851"/>
        </w:tabs>
        <w:spacing w:after="0" w:line="360" w:lineRule="auto"/>
        <w:jc w:val="both"/>
        <w:rPr>
          <w:rFonts w:eastAsia="Times New Roman"/>
          <w:color w:val="000000"/>
          <w:szCs w:val="24"/>
          <w:lang w:eastAsia="lt-LT"/>
        </w:rPr>
      </w:pPr>
      <w:r w:rsidRPr="00C373D8">
        <w:rPr>
          <w:rFonts w:eastAsia="Times New Roman"/>
          <w:color w:val="000000"/>
          <w:szCs w:val="24"/>
          <w:lang w:eastAsia="lt-LT"/>
        </w:rPr>
        <w:lastRenderedPageBreak/>
        <w:tab/>
        <w:t>Įgyvendinant Integralios (globos ir slaugos) pagalbos paslaugas asmens namuose Kupiškio rajone užtikrinti socialinių paslaugų prieinamumą, asmenims turintiems sunkią negalią, siekiant sudaryti sąlygas artimiesiems, slaugantiems senus ar neįgalius šeimos narius, derinti šeimos ir darbo įsipareigojimus.</w:t>
      </w:r>
    </w:p>
    <w:p w:rsidR="00C373D8" w:rsidRPr="00C373D8" w:rsidRDefault="00C373D8" w:rsidP="00C373D8">
      <w:pPr>
        <w:spacing w:after="0" w:line="360" w:lineRule="auto"/>
        <w:ind w:firstLine="851"/>
        <w:jc w:val="both"/>
        <w:rPr>
          <w:rFonts w:eastAsia="Times New Roman"/>
          <w:color w:val="000000"/>
          <w:szCs w:val="24"/>
          <w:lang w:eastAsia="lt-LT"/>
        </w:rPr>
      </w:pPr>
    </w:p>
    <w:p w:rsidR="00C373D8" w:rsidRPr="00C373D8" w:rsidRDefault="00C373D8" w:rsidP="00C373D8">
      <w:pPr>
        <w:shd w:val="clear" w:color="auto" w:fill="FFFFFF"/>
        <w:spacing w:after="0" w:line="360" w:lineRule="auto"/>
        <w:jc w:val="both"/>
        <w:rPr>
          <w:rFonts w:eastAsia="Times New Roman"/>
          <w:color w:val="000000"/>
          <w:szCs w:val="24"/>
          <w:lang w:eastAsia="lt-LT"/>
        </w:rPr>
      </w:pPr>
      <w:r w:rsidRPr="00C373D8">
        <w:rPr>
          <w:rFonts w:eastAsia="Times New Roman"/>
          <w:color w:val="000000"/>
          <w:szCs w:val="24"/>
          <w:lang w:eastAsia="lt-LT"/>
        </w:rPr>
        <w:tab/>
      </w:r>
    </w:p>
    <w:p w:rsidR="00C373D8" w:rsidRPr="00C373D8" w:rsidRDefault="00C373D8" w:rsidP="00C373D8">
      <w:pPr>
        <w:shd w:val="clear" w:color="auto" w:fill="FFFFFF"/>
        <w:spacing w:after="0" w:line="360" w:lineRule="auto"/>
        <w:jc w:val="both"/>
        <w:rPr>
          <w:rFonts w:eastAsia="Times New Roman"/>
          <w:color w:val="000000"/>
          <w:szCs w:val="24"/>
          <w:lang w:eastAsia="lt-LT"/>
        </w:rPr>
      </w:pPr>
      <w:r w:rsidRPr="00C373D8">
        <w:rPr>
          <w:rFonts w:eastAsia="Times New Roman"/>
          <w:color w:val="000000"/>
          <w:szCs w:val="24"/>
          <w:lang w:eastAsia="lt-LT"/>
        </w:rPr>
        <w:t>Direktorė</w:t>
      </w:r>
      <w:r w:rsidRPr="00C373D8">
        <w:rPr>
          <w:rFonts w:eastAsia="Times New Roman"/>
          <w:color w:val="000000"/>
          <w:szCs w:val="24"/>
          <w:lang w:eastAsia="lt-LT"/>
        </w:rPr>
        <w:tab/>
      </w:r>
      <w:r w:rsidRPr="00C373D8">
        <w:rPr>
          <w:rFonts w:eastAsia="Times New Roman"/>
          <w:color w:val="000000"/>
          <w:szCs w:val="24"/>
          <w:lang w:eastAsia="lt-LT"/>
        </w:rPr>
        <w:tab/>
      </w:r>
      <w:r w:rsidRPr="00C373D8">
        <w:rPr>
          <w:rFonts w:eastAsia="Times New Roman"/>
          <w:color w:val="000000"/>
          <w:szCs w:val="24"/>
          <w:lang w:eastAsia="lt-LT"/>
        </w:rPr>
        <w:tab/>
      </w:r>
      <w:r w:rsidRPr="00C373D8">
        <w:rPr>
          <w:rFonts w:eastAsia="Times New Roman"/>
          <w:color w:val="000000"/>
          <w:szCs w:val="24"/>
          <w:lang w:eastAsia="lt-LT"/>
        </w:rPr>
        <w:tab/>
        <w:t xml:space="preserve">                       </w:t>
      </w:r>
      <w:r w:rsidRPr="00C373D8">
        <w:rPr>
          <w:rFonts w:eastAsia="Times New Roman"/>
          <w:color w:val="000000"/>
          <w:szCs w:val="24"/>
          <w:lang w:eastAsia="lt-LT"/>
        </w:rPr>
        <w:tab/>
        <w:t>Lina Buitvydaitė</w:t>
      </w:r>
    </w:p>
    <w:p w:rsidR="00C373D8" w:rsidRPr="00C373D8" w:rsidRDefault="00C373D8" w:rsidP="00C373D8"/>
    <w:p w:rsidR="00C373D8" w:rsidRPr="00C373D8" w:rsidRDefault="00C373D8" w:rsidP="00C373D8"/>
    <w:p w:rsidR="00C373D8" w:rsidRPr="00C373D8" w:rsidRDefault="00C373D8" w:rsidP="00C373D8">
      <w:pPr>
        <w:spacing w:after="0" w:line="240" w:lineRule="auto"/>
        <w:rPr>
          <w:rFonts w:eastAsia="Times New Roman"/>
          <w:b/>
          <w:noProof/>
          <w:szCs w:val="24"/>
          <w:lang w:eastAsia="lt-LT"/>
        </w:rPr>
      </w:pPr>
    </w:p>
    <w:p w:rsidR="00C373D8" w:rsidRPr="00C373D8" w:rsidRDefault="00C373D8" w:rsidP="00C373D8">
      <w:pPr>
        <w:spacing w:after="0" w:line="240" w:lineRule="auto"/>
        <w:rPr>
          <w:rFonts w:eastAsia="Times New Roman"/>
          <w:szCs w:val="24"/>
          <w:lang w:eastAsia="lt-LT"/>
        </w:rPr>
      </w:pPr>
    </w:p>
    <w:p w:rsidR="00C373D8" w:rsidRPr="00C373D8" w:rsidRDefault="00C373D8" w:rsidP="00C373D8">
      <w:pPr>
        <w:spacing w:after="0" w:line="360" w:lineRule="auto"/>
        <w:ind w:firstLine="851"/>
        <w:jc w:val="both"/>
        <w:rPr>
          <w:rFonts w:eastAsia="Times New Roman"/>
          <w:b/>
          <w:snapToGrid w:val="0"/>
          <w:szCs w:val="20"/>
        </w:rPr>
      </w:pPr>
    </w:p>
    <w:p w:rsidR="00C373D8" w:rsidRPr="00C373D8" w:rsidRDefault="00C373D8" w:rsidP="00C373D8">
      <w:pPr>
        <w:tabs>
          <w:tab w:val="left" w:pos="1247"/>
        </w:tabs>
        <w:spacing w:after="0" w:line="360" w:lineRule="auto"/>
        <w:jc w:val="both"/>
        <w:rPr>
          <w:szCs w:val="24"/>
        </w:rPr>
      </w:pPr>
    </w:p>
    <w:p w:rsidR="00C373D8" w:rsidRPr="00C373D8" w:rsidRDefault="00C373D8" w:rsidP="00C373D8">
      <w:pPr>
        <w:tabs>
          <w:tab w:val="left" w:pos="1247"/>
        </w:tabs>
        <w:spacing w:after="0" w:line="360" w:lineRule="auto"/>
        <w:jc w:val="both"/>
        <w:rPr>
          <w:szCs w:val="24"/>
        </w:rPr>
      </w:pPr>
    </w:p>
    <w:p w:rsidR="00C373D8" w:rsidRPr="00C373D8" w:rsidRDefault="00C373D8" w:rsidP="00C373D8">
      <w:pPr>
        <w:spacing w:after="200" w:line="276" w:lineRule="auto"/>
        <w:rPr>
          <w:rFonts w:ascii="Calibri" w:hAnsi="Calibri"/>
          <w:sz w:val="22"/>
        </w:rPr>
      </w:pPr>
    </w:p>
    <w:p w:rsidR="00C373D8" w:rsidRPr="00C373D8" w:rsidRDefault="00C373D8" w:rsidP="00C373D8">
      <w:pPr>
        <w:spacing w:after="0" w:line="360" w:lineRule="auto"/>
        <w:jc w:val="center"/>
        <w:rPr>
          <w:szCs w:val="24"/>
        </w:rPr>
      </w:pPr>
    </w:p>
    <w:p w:rsidR="00C373D8" w:rsidRPr="00C373D8" w:rsidRDefault="00C373D8" w:rsidP="00C373D8">
      <w:pPr>
        <w:spacing w:after="0" w:line="360" w:lineRule="auto"/>
        <w:jc w:val="center"/>
        <w:rPr>
          <w:szCs w:val="24"/>
        </w:rPr>
      </w:pPr>
    </w:p>
    <w:p w:rsidR="00C373D8" w:rsidRPr="00C373D8" w:rsidRDefault="00C373D8" w:rsidP="00C373D8">
      <w:pPr>
        <w:spacing w:after="0" w:line="360" w:lineRule="auto"/>
        <w:jc w:val="both"/>
      </w:pPr>
    </w:p>
    <w:p w:rsidR="00C373D8" w:rsidRPr="00C373D8" w:rsidRDefault="00C373D8" w:rsidP="00C373D8">
      <w:pPr>
        <w:spacing w:after="0" w:line="360" w:lineRule="auto"/>
        <w:jc w:val="both"/>
      </w:pPr>
    </w:p>
    <w:p w:rsidR="00C373D8" w:rsidRPr="00C373D8" w:rsidRDefault="00C373D8" w:rsidP="00C373D8">
      <w:pPr>
        <w:spacing w:after="0" w:line="360" w:lineRule="auto"/>
        <w:jc w:val="both"/>
      </w:pPr>
    </w:p>
    <w:p w:rsidR="00C373D8" w:rsidRPr="00C373D8" w:rsidRDefault="00C373D8" w:rsidP="00C373D8">
      <w:pPr>
        <w:spacing w:after="0" w:line="360" w:lineRule="auto"/>
        <w:jc w:val="both"/>
      </w:pPr>
    </w:p>
    <w:p w:rsidR="007C265F" w:rsidRDefault="007C265F"/>
    <w:sectPr w:rsidR="007C265F" w:rsidSect="007703B9">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B92" w:rsidRDefault="000C6B92">
      <w:pPr>
        <w:spacing w:after="0" w:line="240" w:lineRule="auto"/>
      </w:pPr>
      <w:r>
        <w:separator/>
      </w:r>
    </w:p>
  </w:endnote>
  <w:endnote w:type="continuationSeparator" w:id="0">
    <w:p w:rsidR="000C6B92" w:rsidRDefault="000C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92" w:rsidRDefault="000C6B92">
    <w:pPr>
      <w:pStyle w:val="Porat"/>
      <w:jc w:val="center"/>
    </w:pPr>
  </w:p>
  <w:p w:rsidR="000C6B92" w:rsidRDefault="000C6B92" w:rsidP="000C6B9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92" w:rsidRDefault="000C6B92" w:rsidP="000C6B92">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92" w:rsidRDefault="000C6B92">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92" w:rsidRDefault="000C6B92">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92" w:rsidRDefault="000C6B9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B92" w:rsidRDefault="000C6B92">
      <w:pPr>
        <w:spacing w:after="0" w:line="240" w:lineRule="auto"/>
      </w:pPr>
      <w:r>
        <w:separator/>
      </w:r>
    </w:p>
  </w:footnote>
  <w:footnote w:type="continuationSeparator" w:id="0">
    <w:p w:rsidR="000C6B92" w:rsidRDefault="000C6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71996"/>
      <w:docPartObj>
        <w:docPartGallery w:val="Page Numbers (Top of Page)"/>
        <w:docPartUnique/>
      </w:docPartObj>
    </w:sdtPr>
    <w:sdtEndPr/>
    <w:sdtContent>
      <w:p w:rsidR="000C6B92" w:rsidRDefault="000C6B92">
        <w:pPr>
          <w:pStyle w:val="Antrats"/>
          <w:jc w:val="center"/>
        </w:pPr>
        <w:r>
          <w:fldChar w:fldCharType="begin"/>
        </w:r>
        <w:r>
          <w:instrText>PAGE   \* MERGEFORMAT</w:instrText>
        </w:r>
        <w:r>
          <w:fldChar w:fldCharType="separate"/>
        </w:r>
        <w:r w:rsidR="000176E8">
          <w:rPr>
            <w:noProof/>
          </w:rPr>
          <w:t>2</w:t>
        </w:r>
        <w:r>
          <w:fldChar w:fldCharType="end"/>
        </w:r>
      </w:p>
    </w:sdtContent>
  </w:sdt>
  <w:p w:rsidR="000C6B92" w:rsidRPr="00B4739A" w:rsidRDefault="000C6B92" w:rsidP="00B4739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92" w:rsidRDefault="000C6B92">
    <w:pPr>
      <w:pStyle w:val="Antrats"/>
      <w:jc w:val="center"/>
    </w:pPr>
  </w:p>
  <w:p w:rsidR="000C6B92" w:rsidRDefault="000C6B92" w:rsidP="000C6B9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92" w:rsidRDefault="000C6B92" w:rsidP="000C6B92">
    <w:pPr>
      <w:pStyle w:val="Antrats"/>
      <w:jc w:val="center"/>
    </w:pPr>
    <w:r>
      <w:t>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92" w:rsidRDefault="000C6B92">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92" w:rsidRDefault="000C6B92">
    <w:pPr>
      <w:pStyle w:val="Antrats"/>
      <w:jc w:val="center"/>
    </w:pPr>
    <w:r>
      <w:fldChar w:fldCharType="begin"/>
    </w:r>
    <w:r>
      <w:instrText xml:space="preserve"> PAGE   \* MERGEFORMAT </w:instrText>
    </w:r>
    <w:r>
      <w:fldChar w:fldCharType="separate"/>
    </w:r>
    <w:r w:rsidR="000176E8">
      <w:rPr>
        <w:noProof/>
      </w:rPr>
      <w:t>22</w:t>
    </w:r>
    <w:r>
      <w:rPr>
        <w:noProof/>
      </w:rPr>
      <w:fldChar w:fldCharType="end"/>
    </w:r>
  </w:p>
  <w:p w:rsidR="000C6B92" w:rsidRDefault="000C6B92">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92" w:rsidRDefault="000C6B9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5057_"/>
      </v:shape>
    </w:pict>
  </w:numPicBullet>
  <w:numPicBullet w:numPicBulletId="1">
    <w:pict>
      <v:shape id="_x0000_i1027" type="#_x0000_t75" style="width:11.25pt;height:9.75pt" o:bullet="t">
        <v:imagedata r:id="rId2" o:title="BD21295_"/>
      </v:shape>
    </w:pict>
  </w:numPicBullet>
  <w:abstractNum w:abstractNumId="0" w15:restartNumberingAfterBreak="0">
    <w:nsid w:val="0F5C7D2E"/>
    <w:multiLevelType w:val="multilevel"/>
    <w:tmpl w:val="D0980474"/>
    <w:lvl w:ilvl="0">
      <w:start w:val="1"/>
      <w:numFmt w:val="bullet"/>
      <w:lvlText w:val=""/>
      <w:lvlPicBulletId w:val="1"/>
      <w:lvlJc w:val="left"/>
      <w:pPr>
        <w:tabs>
          <w:tab w:val="num" w:pos="2820"/>
        </w:tabs>
        <w:ind w:left="2820" w:hanging="360"/>
      </w:pPr>
      <w:rPr>
        <w:rFonts w:ascii="Symbol" w:hAnsi="Symbol" w:hint="default"/>
        <w:color w:val="auto"/>
      </w:rPr>
    </w:lvl>
    <w:lvl w:ilvl="1">
      <w:start w:val="1"/>
      <w:numFmt w:val="bullet"/>
      <w:lvlText w:val="o"/>
      <w:lvlJc w:val="left"/>
      <w:pPr>
        <w:tabs>
          <w:tab w:val="num" w:pos="2280"/>
        </w:tabs>
        <w:ind w:left="2280" w:hanging="360"/>
      </w:pPr>
      <w:rPr>
        <w:rFonts w:ascii="Courier New" w:hAnsi="Courier New" w:cs="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cs="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cs="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1463457C"/>
    <w:multiLevelType w:val="hybridMultilevel"/>
    <w:tmpl w:val="D0980474"/>
    <w:lvl w:ilvl="0" w:tplc="5FA01800">
      <w:start w:val="1"/>
      <w:numFmt w:val="bullet"/>
      <w:lvlText w:val=""/>
      <w:lvlPicBulletId w:val="1"/>
      <w:lvlJc w:val="left"/>
      <w:pPr>
        <w:tabs>
          <w:tab w:val="num" w:pos="2820"/>
        </w:tabs>
        <w:ind w:left="2820" w:hanging="360"/>
      </w:pPr>
      <w:rPr>
        <w:rFonts w:ascii="Symbol" w:hAnsi="Symbol" w:hint="default"/>
        <w:color w:val="auto"/>
      </w:rPr>
    </w:lvl>
    <w:lvl w:ilvl="1" w:tplc="04270003" w:tentative="1">
      <w:start w:val="1"/>
      <w:numFmt w:val="bullet"/>
      <w:lvlText w:val="o"/>
      <w:lvlJc w:val="left"/>
      <w:pPr>
        <w:tabs>
          <w:tab w:val="num" w:pos="2280"/>
        </w:tabs>
        <w:ind w:left="2280" w:hanging="360"/>
      </w:pPr>
      <w:rPr>
        <w:rFonts w:ascii="Courier New" w:hAnsi="Courier New" w:cs="Courier New" w:hint="default"/>
      </w:rPr>
    </w:lvl>
    <w:lvl w:ilvl="2" w:tplc="04270005" w:tentative="1">
      <w:start w:val="1"/>
      <w:numFmt w:val="bullet"/>
      <w:lvlText w:val=""/>
      <w:lvlJc w:val="left"/>
      <w:pPr>
        <w:tabs>
          <w:tab w:val="num" w:pos="3000"/>
        </w:tabs>
        <w:ind w:left="3000" w:hanging="360"/>
      </w:pPr>
      <w:rPr>
        <w:rFonts w:ascii="Wingdings" w:hAnsi="Wingdings" w:hint="default"/>
      </w:rPr>
    </w:lvl>
    <w:lvl w:ilvl="3" w:tplc="04270001" w:tentative="1">
      <w:start w:val="1"/>
      <w:numFmt w:val="bullet"/>
      <w:lvlText w:val=""/>
      <w:lvlJc w:val="left"/>
      <w:pPr>
        <w:tabs>
          <w:tab w:val="num" w:pos="3720"/>
        </w:tabs>
        <w:ind w:left="3720" w:hanging="360"/>
      </w:pPr>
      <w:rPr>
        <w:rFonts w:ascii="Symbol" w:hAnsi="Symbol" w:hint="default"/>
      </w:rPr>
    </w:lvl>
    <w:lvl w:ilvl="4" w:tplc="04270003" w:tentative="1">
      <w:start w:val="1"/>
      <w:numFmt w:val="bullet"/>
      <w:lvlText w:val="o"/>
      <w:lvlJc w:val="left"/>
      <w:pPr>
        <w:tabs>
          <w:tab w:val="num" w:pos="4440"/>
        </w:tabs>
        <w:ind w:left="4440" w:hanging="360"/>
      </w:pPr>
      <w:rPr>
        <w:rFonts w:ascii="Courier New" w:hAnsi="Courier New" w:cs="Courier New" w:hint="default"/>
      </w:rPr>
    </w:lvl>
    <w:lvl w:ilvl="5" w:tplc="04270005" w:tentative="1">
      <w:start w:val="1"/>
      <w:numFmt w:val="bullet"/>
      <w:lvlText w:val=""/>
      <w:lvlJc w:val="left"/>
      <w:pPr>
        <w:tabs>
          <w:tab w:val="num" w:pos="5160"/>
        </w:tabs>
        <w:ind w:left="5160" w:hanging="360"/>
      </w:pPr>
      <w:rPr>
        <w:rFonts w:ascii="Wingdings" w:hAnsi="Wingdings" w:hint="default"/>
      </w:rPr>
    </w:lvl>
    <w:lvl w:ilvl="6" w:tplc="04270001" w:tentative="1">
      <w:start w:val="1"/>
      <w:numFmt w:val="bullet"/>
      <w:lvlText w:val=""/>
      <w:lvlJc w:val="left"/>
      <w:pPr>
        <w:tabs>
          <w:tab w:val="num" w:pos="5880"/>
        </w:tabs>
        <w:ind w:left="5880" w:hanging="360"/>
      </w:pPr>
      <w:rPr>
        <w:rFonts w:ascii="Symbol" w:hAnsi="Symbol" w:hint="default"/>
      </w:rPr>
    </w:lvl>
    <w:lvl w:ilvl="7" w:tplc="04270003" w:tentative="1">
      <w:start w:val="1"/>
      <w:numFmt w:val="bullet"/>
      <w:lvlText w:val="o"/>
      <w:lvlJc w:val="left"/>
      <w:pPr>
        <w:tabs>
          <w:tab w:val="num" w:pos="6600"/>
        </w:tabs>
        <w:ind w:left="6600" w:hanging="360"/>
      </w:pPr>
      <w:rPr>
        <w:rFonts w:ascii="Courier New" w:hAnsi="Courier New" w:cs="Courier New" w:hint="default"/>
      </w:rPr>
    </w:lvl>
    <w:lvl w:ilvl="8" w:tplc="04270005" w:tentative="1">
      <w:start w:val="1"/>
      <w:numFmt w:val="bullet"/>
      <w:lvlText w:val=""/>
      <w:lvlJc w:val="left"/>
      <w:pPr>
        <w:tabs>
          <w:tab w:val="num" w:pos="7320"/>
        </w:tabs>
        <w:ind w:left="7320" w:hanging="360"/>
      </w:pPr>
      <w:rPr>
        <w:rFonts w:ascii="Wingdings" w:hAnsi="Wingdings" w:hint="default"/>
      </w:rPr>
    </w:lvl>
  </w:abstractNum>
  <w:abstractNum w:abstractNumId="2" w15:restartNumberingAfterBreak="0">
    <w:nsid w:val="1D422393"/>
    <w:multiLevelType w:val="hybridMultilevel"/>
    <w:tmpl w:val="F3F47B7C"/>
    <w:lvl w:ilvl="0" w:tplc="3C620E94">
      <w:start w:val="1"/>
      <w:numFmt w:val="bullet"/>
      <w:lvlText w:val=""/>
      <w:lvlPicBulletId w:val="0"/>
      <w:lvlJc w:val="left"/>
      <w:pPr>
        <w:tabs>
          <w:tab w:val="num" w:pos="1980"/>
        </w:tabs>
        <w:ind w:left="1980" w:hanging="360"/>
      </w:pPr>
      <w:rPr>
        <w:rFonts w:ascii="Symbol" w:hAnsi="Symbol" w:hint="default"/>
        <w:color w:val="auto"/>
      </w:rPr>
    </w:lvl>
    <w:lvl w:ilvl="1" w:tplc="04270003" w:tentative="1">
      <w:start w:val="1"/>
      <w:numFmt w:val="bullet"/>
      <w:lvlText w:val="o"/>
      <w:lvlJc w:val="left"/>
      <w:pPr>
        <w:tabs>
          <w:tab w:val="num" w:pos="2280"/>
        </w:tabs>
        <w:ind w:left="2280" w:hanging="360"/>
      </w:pPr>
      <w:rPr>
        <w:rFonts w:ascii="Courier New" w:hAnsi="Courier New" w:cs="Courier New" w:hint="default"/>
      </w:rPr>
    </w:lvl>
    <w:lvl w:ilvl="2" w:tplc="04270005" w:tentative="1">
      <w:start w:val="1"/>
      <w:numFmt w:val="bullet"/>
      <w:lvlText w:val=""/>
      <w:lvlJc w:val="left"/>
      <w:pPr>
        <w:tabs>
          <w:tab w:val="num" w:pos="3000"/>
        </w:tabs>
        <w:ind w:left="3000" w:hanging="360"/>
      </w:pPr>
      <w:rPr>
        <w:rFonts w:ascii="Wingdings" w:hAnsi="Wingdings" w:hint="default"/>
      </w:rPr>
    </w:lvl>
    <w:lvl w:ilvl="3" w:tplc="04270001" w:tentative="1">
      <w:start w:val="1"/>
      <w:numFmt w:val="bullet"/>
      <w:lvlText w:val=""/>
      <w:lvlJc w:val="left"/>
      <w:pPr>
        <w:tabs>
          <w:tab w:val="num" w:pos="3720"/>
        </w:tabs>
        <w:ind w:left="3720" w:hanging="360"/>
      </w:pPr>
      <w:rPr>
        <w:rFonts w:ascii="Symbol" w:hAnsi="Symbol" w:hint="default"/>
      </w:rPr>
    </w:lvl>
    <w:lvl w:ilvl="4" w:tplc="04270003" w:tentative="1">
      <w:start w:val="1"/>
      <w:numFmt w:val="bullet"/>
      <w:lvlText w:val="o"/>
      <w:lvlJc w:val="left"/>
      <w:pPr>
        <w:tabs>
          <w:tab w:val="num" w:pos="4440"/>
        </w:tabs>
        <w:ind w:left="4440" w:hanging="360"/>
      </w:pPr>
      <w:rPr>
        <w:rFonts w:ascii="Courier New" w:hAnsi="Courier New" w:cs="Courier New" w:hint="default"/>
      </w:rPr>
    </w:lvl>
    <w:lvl w:ilvl="5" w:tplc="04270005" w:tentative="1">
      <w:start w:val="1"/>
      <w:numFmt w:val="bullet"/>
      <w:lvlText w:val=""/>
      <w:lvlJc w:val="left"/>
      <w:pPr>
        <w:tabs>
          <w:tab w:val="num" w:pos="5160"/>
        </w:tabs>
        <w:ind w:left="5160" w:hanging="360"/>
      </w:pPr>
      <w:rPr>
        <w:rFonts w:ascii="Wingdings" w:hAnsi="Wingdings" w:hint="default"/>
      </w:rPr>
    </w:lvl>
    <w:lvl w:ilvl="6" w:tplc="04270001" w:tentative="1">
      <w:start w:val="1"/>
      <w:numFmt w:val="bullet"/>
      <w:lvlText w:val=""/>
      <w:lvlJc w:val="left"/>
      <w:pPr>
        <w:tabs>
          <w:tab w:val="num" w:pos="5880"/>
        </w:tabs>
        <w:ind w:left="5880" w:hanging="360"/>
      </w:pPr>
      <w:rPr>
        <w:rFonts w:ascii="Symbol" w:hAnsi="Symbol" w:hint="default"/>
      </w:rPr>
    </w:lvl>
    <w:lvl w:ilvl="7" w:tplc="04270003" w:tentative="1">
      <w:start w:val="1"/>
      <w:numFmt w:val="bullet"/>
      <w:lvlText w:val="o"/>
      <w:lvlJc w:val="left"/>
      <w:pPr>
        <w:tabs>
          <w:tab w:val="num" w:pos="6600"/>
        </w:tabs>
        <w:ind w:left="6600" w:hanging="360"/>
      </w:pPr>
      <w:rPr>
        <w:rFonts w:ascii="Courier New" w:hAnsi="Courier New" w:cs="Courier New" w:hint="default"/>
      </w:rPr>
    </w:lvl>
    <w:lvl w:ilvl="8" w:tplc="0427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F6D62B3"/>
    <w:multiLevelType w:val="hybridMultilevel"/>
    <w:tmpl w:val="5C06A850"/>
    <w:lvl w:ilvl="0" w:tplc="EE1A21E6">
      <w:start w:val="1"/>
      <w:numFmt w:val="bullet"/>
      <w:lvlText w:val=""/>
      <w:lvlPicBulletId w:val="1"/>
      <w:lvlJc w:val="left"/>
      <w:pPr>
        <w:tabs>
          <w:tab w:val="num" w:pos="2700"/>
        </w:tabs>
        <w:ind w:left="2700" w:hanging="360"/>
      </w:pPr>
      <w:rPr>
        <w:rFonts w:ascii="Symbol" w:hAnsi="Symbol" w:hint="default"/>
        <w:color w:val="auto"/>
      </w:rPr>
    </w:lvl>
    <w:lvl w:ilvl="1" w:tplc="04270003" w:tentative="1">
      <w:start w:val="1"/>
      <w:numFmt w:val="bullet"/>
      <w:lvlText w:val="o"/>
      <w:lvlJc w:val="left"/>
      <w:pPr>
        <w:tabs>
          <w:tab w:val="num" w:pos="3420"/>
        </w:tabs>
        <w:ind w:left="3420" w:hanging="360"/>
      </w:pPr>
      <w:rPr>
        <w:rFonts w:ascii="Courier New" w:hAnsi="Courier New" w:cs="Courier New" w:hint="default"/>
      </w:rPr>
    </w:lvl>
    <w:lvl w:ilvl="2" w:tplc="04270005" w:tentative="1">
      <w:start w:val="1"/>
      <w:numFmt w:val="bullet"/>
      <w:lvlText w:val=""/>
      <w:lvlJc w:val="left"/>
      <w:pPr>
        <w:tabs>
          <w:tab w:val="num" w:pos="4140"/>
        </w:tabs>
        <w:ind w:left="4140" w:hanging="360"/>
      </w:pPr>
      <w:rPr>
        <w:rFonts w:ascii="Wingdings" w:hAnsi="Wingdings" w:hint="default"/>
      </w:rPr>
    </w:lvl>
    <w:lvl w:ilvl="3" w:tplc="04270001" w:tentative="1">
      <w:start w:val="1"/>
      <w:numFmt w:val="bullet"/>
      <w:lvlText w:val=""/>
      <w:lvlJc w:val="left"/>
      <w:pPr>
        <w:tabs>
          <w:tab w:val="num" w:pos="4860"/>
        </w:tabs>
        <w:ind w:left="4860" w:hanging="360"/>
      </w:pPr>
      <w:rPr>
        <w:rFonts w:ascii="Symbol" w:hAnsi="Symbol" w:hint="default"/>
      </w:rPr>
    </w:lvl>
    <w:lvl w:ilvl="4" w:tplc="04270003" w:tentative="1">
      <w:start w:val="1"/>
      <w:numFmt w:val="bullet"/>
      <w:lvlText w:val="o"/>
      <w:lvlJc w:val="left"/>
      <w:pPr>
        <w:tabs>
          <w:tab w:val="num" w:pos="5580"/>
        </w:tabs>
        <w:ind w:left="5580" w:hanging="360"/>
      </w:pPr>
      <w:rPr>
        <w:rFonts w:ascii="Courier New" w:hAnsi="Courier New" w:cs="Courier New" w:hint="default"/>
      </w:rPr>
    </w:lvl>
    <w:lvl w:ilvl="5" w:tplc="04270005" w:tentative="1">
      <w:start w:val="1"/>
      <w:numFmt w:val="bullet"/>
      <w:lvlText w:val=""/>
      <w:lvlJc w:val="left"/>
      <w:pPr>
        <w:tabs>
          <w:tab w:val="num" w:pos="6300"/>
        </w:tabs>
        <w:ind w:left="6300" w:hanging="360"/>
      </w:pPr>
      <w:rPr>
        <w:rFonts w:ascii="Wingdings" w:hAnsi="Wingdings" w:hint="default"/>
      </w:rPr>
    </w:lvl>
    <w:lvl w:ilvl="6" w:tplc="04270001" w:tentative="1">
      <w:start w:val="1"/>
      <w:numFmt w:val="bullet"/>
      <w:lvlText w:val=""/>
      <w:lvlJc w:val="left"/>
      <w:pPr>
        <w:tabs>
          <w:tab w:val="num" w:pos="7020"/>
        </w:tabs>
        <w:ind w:left="7020" w:hanging="360"/>
      </w:pPr>
      <w:rPr>
        <w:rFonts w:ascii="Symbol" w:hAnsi="Symbol" w:hint="default"/>
      </w:rPr>
    </w:lvl>
    <w:lvl w:ilvl="7" w:tplc="04270003" w:tentative="1">
      <w:start w:val="1"/>
      <w:numFmt w:val="bullet"/>
      <w:lvlText w:val="o"/>
      <w:lvlJc w:val="left"/>
      <w:pPr>
        <w:tabs>
          <w:tab w:val="num" w:pos="7740"/>
        </w:tabs>
        <w:ind w:left="7740" w:hanging="360"/>
      </w:pPr>
      <w:rPr>
        <w:rFonts w:ascii="Courier New" w:hAnsi="Courier New" w:cs="Courier New" w:hint="default"/>
      </w:rPr>
    </w:lvl>
    <w:lvl w:ilvl="8" w:tplc="04270005" w:tentative="1">
      <w:start w:val="1"/>
      <w:numFmt w:val="bullet"/>
      <w:lvlText w:val=""/>
      <w:lvlJc w:val="left"/>
      <w:pPr>
        <w:tabs>
          <w:tab w:val="num" w:pos="8460"/>
        </w:tabs>
        <w:ind w:left="8460" w:hanging="360"/>
      </w:pPr>
      <w:rPr>
        <w:rFonts w:ascii="Wingdings" w:hAnsi="Wingdings" w:hint="default"/>
      </w:rPr>
    </w:lvl>
  </w:abstractNum>
  <w:abstractNum w:abstractNumId="4" w15:restartNumberingAfterBreak="0">
    <w:nsid w:val="43461671"/>
    <w:multiLevelType w:val="hybridMultilevel"/>
    <w:tmpl w:val="2E32A2B6"/>
    <w:lvl w:ilvl="0" w:tplc="0427000D">
      <w:start w:val="1"/>
      <w:numFmt w:val="bullet"/>
      <w:lvlText w:val=""/>
      <w:lvlJc w:val="left"/>
      <w:pPr>
        <w:tabs>
          <w:tab w:val="num" w:pos="1380"/>
        </w:tabs>
        <w:ind w:left="1380" w:hanging="360"/>
      </w:pPr>
      <w:rPr>
        <w:rFonts w:ascii="Wingdings" w:hAnsi="Wingdings" w:hint="default"/>
      </w:rPr>
    </w:lvl>
    <w:lvl w:ilvl="1" w:tplc="04270003" w:tentative="1">
      <w:start w:val="1"/>
      <w:numFmt w:val="bullet"/>
      <w:lvlText w:val="o"/>
      <w:lvlJc w:val="left"/>
      <w:pPr>
        <w:tabs>
          <w:tab w:val="num" w:pos="2100"/>
        </w:tabs>
        <w:ind w:left="2100" w:hanging="360"/>
      </w:pPr>
      <w:rPr>
        <w:rFonts w:ascii="Courier New" w:hAnsi="Courier New" w:cs="Courier New" w:hint="default"/>
      </w:rPr>
    </w:lvl>
    <w:lvl w:ilvl="2" w:tplc="04270005" w:tentative="1">
      <w:start w:val="1"/>
      <w:numFmt w:val="bullet"/>
      <w:lvlText w:val=""/>
      <w:lvlJc w:val="left"/>
      <w:pPr>
        <w:tabs>
          <w:tab w:val="num" w:pos="2820"/>
        </w:tabs>
        <w:ind w:left="2820" w:hanging="360"/>
      </w:pPr>
      <w:rPr>
        <w:rFonts w:ascii="Wingdings" w:hAnsi="Wingdings" w:hint="default"/>
      </w:rPr>
    </w:lvl>
    <w:lvl w:ilvl="3" w:tplc="04270001" w:tentative="1">
      <w:start w:val="1"/>
      <w:numFmt w:val="bullet"/>
      <w:lvlText w:val=""/>
      <w:lvlJc w:val="left"/>
      <w:pPr>
        <w:tabs>
          <w:tab w:val="num" w:pos="3540"/>
        </w:tabs>
        <w:ind w:left="3540" w:hanging="360"/>
      </w:pPr>
      <w:rPr>
        <w:rFonts w:ascii="Symbol" w:hAnsi="Symbol" w:hint="default"/>
      </w:rPr>
    </w:lvl>
    <w:lvl w:ilvl="4" w:tplc="04270003" w:tentative="1">
      <w:start w:val="1"/>
      <w:numFmt w:val="bullet"/>
      <w:lvlText w:val="o"/>
      <w:lvlJc w:val="left"/>
      <w:pPr>
        <w:tabs>
          <w:tab w:val="num" w:pos="4260"/>
        </w:tabs>
        <w:ind w:left="4260" w:hanging="360"/>
      </w:pPr>
      <w:rPr>
        <w:rFonts w:ascii="Courier New" w:hAnsi="Courier New" w:cs="Courier New" w:hint="default"/>
      </w:rPr>
    </w:lvl>
    <w:lvl w:ilvl="5" w:tplc="04270005" w:tentative="1">
      <w:start w:val="1"/>
      <w:numFmt w:val="bullet"/>
      <w:lvlText w:val=""/>
      <w:lvlJc w:val="left"/>
      <w:pPr>
        <w:tabs>
          <w:tab w:val="num" w:pos="4980"/>
        </w:tabs>
        <w:ind w:left="4980" w:hanging="360"/>
      </w:pPr>
      <w:rPr>
        <w:rFonts w:ascii="Wingdings" w:hAnsi="Wingdings" w:hint="default"/>
      </w:rPr>
    </w:lvl>
    <w:lvl w:ilvl="6" w:tplc="04270001" w:tentative="1">
      <w:start w:val="1"/>
      <w:numFmt w:val="bullet"/>
      <w:lvlText w:val=""/>
      <w:lvlJc w:val="left"/>
      <w:pPr>
        <w:tabs>
          <w:tab w:val="num" w:pos="5700"/>
        </w:tabs>
        <w:ind w:left="5700" w:hanging="360"/>
      </w:pPr>
      <w:rPr>
        <w:rFonts w:ascii="Symbol" w:hAnsi="Symbol" w:hint="default"/>
      </w:rPr>
    </w:lvl>
    <w:lvl w:ilvl="7" w:tplc="04270003" w:tentative="1">
      <w:start w:val="1"/>
      <w:numFmt w:val="bullet"/>
      <w:lvlText w:val="o"/>
      <w:lvlJc w:val="left"/>
      <w:pPr>
        <w:tabs>
          <w:tab w:val="num" w:pos="6420"/>
        </w:tabs>
        <w:ind w:left="6420" w:hanging="360"/>
      </w:pPr>
      <w:rPr>
        <w:rFonts w:ascii="Courier New" w:hAnsi="Courier New" w:cs="Courier New" w:hint="default"/>
      </w:rPr>
    </w:lvl>
    <w:lvl w:ilvl="8" w:tplc="04270005" w:tentative="1">
      <w:start w:val="1"/>
      <w:numFmt w:val="bullet"/>
      <w:lvlText w:val=""/>
      <w:lvlJc w:val="left"/>
      <w:pPr>
        <w:tabs>
          <w:tab w:val="num" w:pos="7140"/>
        </w:tabs>
        <w:ind w:left="7140" w:hanging="360"/>
      </w:pPr>
      <w:rPr>
        <w:rFonts w:ascii="Wingdings" w:hAnsi="Wingdings" w:hint="default"/>
      </w:rPr>
    </w:lvl>
  </w:abstractNum>
  <w:abstractNum w:abstractNumId="5" w15:restartNumberingAfterBreak="0">
    <w:nsid w:val="463810D2"/>
    <w:multiLevelType w:val="multilevel"/>
    <w:tmpl w:val="F78AF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D7773B"/>
    <w:multiLevelType w:val="multilevel"/>
    <w:tmpl w:val="256AA062"/>
    <w:lvl w:ilvl="0">
      <w:start w:val="1"/>
      <w:numFmt w:val="bullet"/>
      <w:lvlText w:val=""/>
      <w:lvlPicBulletId w:val="1"/>
      <w:lvlJc w:val="left"/>
      <w:pPr>
        <w:tabs>
          <w:tab w:val="num" w:pos="1980"/>
        </w:tabs>
        <w:ind w:left="19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56655D"/>
    <w:multiLevelType w:val="multilevel"/>
    <w:tmpl w:val="2E32A2B6"/>
    <w:lvl w:ilvl="0">
      <w:start w:val="1"/>
      <w:numFmt w:val="bullet"/>
      <w:lvlText w:val=""/>
      <w:lvlJc w:val="left"/>
      <w:pPr>
        <w:tabs>
          <w:tab w:val="num" w:pos="1380"/>
        </w:tabs>
        <w:ind w:left="1380" w:hanging="360"/>
      </w:pPr>
      <w:rPr>
        <w:rFonts w:ascii="Wingdings" w:hAnsi="Wingdings" w:hint="default"/>
      </w:rPr>
    </w:lvl>
    <w:lvl w:ilvl="1">
      <w:start w:val="1"/>
      <w:numFmt w:val="bullet"/>
      <w:lvlText w:val="o"/>
      <w:lvlJc w:val="left"/>
      <w:pPr>
        <w:tabs>
          <w:tab w:val="num" w:pos="2100"/>
        </w:tabs>
        <w:ind w:left="2100" w:hanging="360"/>
      </w:pPr>
      <w:rPr>
        <w:rFonts w:ascii="Courier New" w:hAnsi="Courier New" w:cs="Courier New" w:hint="default"/>
      </w:rPr>
    </w:lvl>
    <w:lvl w:ilvl="2">
      <w:start w:val="1"/>
      <w:numFmt w:val="bullet"/>
      <w:lvlText w:val=""/>
      <w:lvlJc w:val="left"/>
      <w:pPr>
        <w:tabs>
          <w:tab w:val="num" w:pos="2820"/>
        </w:tabs>
        <w:ind w:left="2820" w:hanging="360"/>
      </w:pPr>
      <w:rPr>
        <w:rFonts w:ascii="Wingdings" w:hAnsi="Wingdings" w:hint="default"/>
      </w:rPr>
    </w:lvl>
    <w:lvl w:ilvl="3">
      <w:start w:val="1"/>
      <w:numFmt w:val="bullet"/>
      <w:lvlText w:val=""/>
      <w:lvlJc w:val="left"/>
      <w:pPr>
        <w:tabs>
          <w:tab w:val="num" w:pos="3540"/>
        </w:tabs>
        <w:ind w:left="3540" w:hanging="360"/>
      </w:pPr>
      <w:rPr>
        <w:rFonts w:ascii="Symbol" w:hAnsi="Symbol" w:hint="default"/>
      </w:rPr>
    </w:lvl>
    <w:lvl w:ilvl="4">
      <w:start w:val="1"/>
      <w:numFmt w:val="bullet"/>
      <w:lvlText w:val="o"/>
      <w:lvlJc w:val="left"/>
      <w:pPr>
        <w:tabs>
          <w:tab w:val="num" w:pos="4260"/>
        </w:tabs>
        <w:ind w:left="4260" w:hanging="360"/>
      </w:pPr>
      <w:rPr>
        <w:rFonts w:ascii="Courier New" w:hAnsi="Courier New" w:cs="Courier New" w:hint="default"/>
      </w:rPr>
    </w:lvl>
    <w:lvl w:ilvl="5">
      <w:start w:val="1"/>
      <w:numFmt w:val="bullet"/>
      <w:lvlText w:val=""/>
      <w:lvlJc w:val="left"/>
      <w:pPr>
        <w:tabs>
          <w:tab w:val="num" w:pos="4980"/>
        </w:tabs>
        <w:ind w:left="4980" w:hanging="360"/>
      </w:pPr>
      <w:rPr>
        <w:rFonts w:ascii="Wingdings" w:hAnsi="Wingdings" w:hint="default"/>
      </w:rPr>
    </w:lvl>
    <w:lvl w:ilvl="6">
      <w:start w:val="1"/>
      <w:numFmt w:val="bullet"/>
      <w:lvlText w:val=""/>
      <w:lvlJc w:val="left"/>
      <w:pPr>
        <w:tabs>
          <w:tab w:val="num" w:pos="5700"/>
        </w:tabs>
        <w:ind w:left="5700" w:hanging="360"/>
      </w:pPr>
      <w:rPr>
        <w:rFonts w:ascii="Symbol" w:hAnsi="Symbol" w:hint="default"/>
      </w:rPr>
    </w:lvl>
    <w:lvl w:ilvl="7">
      <w:start w:val="1"/>
      <w:numFmt w:val="bullet"/>
      <w:lvlText w:val="o"/>
      <w:lvlJc w:val="left"/>
      <w:pPr>
        <w:tabs>
          <w:tab w:val="num" w:pos="6420"/>
        </w:tabs>
        <w:ind w:left="6420" w:hanging="360"/>
      </w:pPr>
      <w:rPr>
        <w:rFonts w:ascii="Courier New" w:hAnsi="Courier New" w:cs="Courier New" w:hint="default"/>
      </w:rPr>
    </w:lvl>
    <w:lvl w:ilvl="8">
      <w:start w:val="1"/>
      <w:numFmt w:val="bullet"/>
      <w:lvlText w:val=""/>
      <w:lvlJc w:val="left"/>
      <w:pPr>
        <w:tabs>
          <w:tab w:val="num" w:pos="7140"/>
        </w:tabs>
        <w:ind w:left="7140" w:hanging="360"/>
      </w:pPr>
      <w:rPr>
        <w:rFonts w:ascii="Wingdings" w:hAnsi="Wingdings" w:hint="default"/>
      </w:rPr>
    </w:lvl>
  </w:abstractNum>
  <w:abstractNum w:abstractNumId="8" w15:restartNumberingAfterBreak="0">
    <w:nsid w:val="4EFF41BF"/>
    <w:multiLevelType w:val="hybridMultilevel"/>
    <w:tmpl w:val="04E64340"/>
    <w:lvl w:ilvl="0" w:tplc="0ACCA7C4">
      <w:start w:val="1"/>
      <w:numFmt w:val="bullet"/>
      <w:lvlText w:val=""/>
      <w:lvlJc w:val="left"/>
      <w:pPr>
        <w:tabs>
          <w:tab w:val="num" w:pos="1380"/>
        </w:tabs>
        <w:ind w:left="1380" w:hanging="360"/>
      </w:pPr>
      <w:rPr>
        <w:rFonts w:ascii="Wingdings" w:hAnsi="Wingdings" w:hint="default"/>
      </w:rPr>
    </w:lvl>
    <w:lvl w:ilvl="1" w:tplc="04270003" w:tentative="1">
      <w:start w:val="1"/>
      <w:numFmt w:val="bullet"/>
      <w:lvlText w:val="o"/>
      <w:lvlJc w:val="left"/>
      <w:pPr>
        <w:tabs>
          <w:tab w:val="num" w:pos="2100"/>
        </w:tabs>
        <w:ind w:left="2100" w:hanging="360"/>
      </w:pPr>
      <w:rPr>
        <w:rFonts w:ascii="Courier New" w:hAnsi="Courier New" w:cs="Courier New" w:hint="default"/>
      </w:rPr>
    </w:lvl>
    <w:lvl w:ilvl="2" w:tplc="04270005" w:tentative="1">
      <w:start w:val="1"/>
      <w:numFmt w:val="bullet"/>
      <w:lvlText w:val=""/>
      <w:lvlJc w:val="left"/>
      <w:pPr>
        <w:tabs>
          <w:tab w:val="num" w:pos="2820"/>
        </w:tabs>
        <w:ind w:left="2820" w:hanging="360"/>
      </w:pPr>
      <w:rPr>
        <w:rFonts w:ascii="Wingdings" w:hAnsi="Wingdings" w:hint="default"/>
      </w:rPr>
    </w:lvl>
    <w:lvl w:ilvl="3" w:tplc="04270001" w:tentative="1">
      <w:start w:val="1"/>
      <w:numFmt w:val="bullet"/>
      <w:lvlText w:val=""/>
      <w:lvlJc w:val="left"/>
      <w:pPr>
        <w:tabs>
          <w:tab w:val="num" w:pos="3540"/>
        </w:tabs>
        <w:ind w:left="3540" w:hanging="360"/>
      </w:pPr>
      <w:rPr>
        <w:rFonts w:ascii="Symbol" w:hAnsi="Symbol" w:hint="default"/>
      </w:rPr>
    </w:lvl>
    <w:lvl w:ilvl="4" w:tplc="04270003" w:tentative="1">
      <w:start w:val="1"/>
      <w:numFmt w:val="bullet"/>
      <w:lvlText w:val="o"/>
      <w:lvlJc w:val="left"/>
      <w:pPr>
        <w:tabs>
          <w:tab w:val="num" w:pos="4260"/>
        </w:tabs>
        <w:ind w:left="4260" w:hanging="360"/>
      </w:pPr>
      <w:rPr>
        <w:rFonts w:ascii="Courier New" w:hAnsi="Courier New" w:cs="Courier New" w:hint="default"/>
      </w:rPr>
    </w:lvl>
    <w:lvl w:ilvl="5" w:tplc="04270005" w:tentative="1">
      <w:start w:val="1"/>
      <w:numFmt w:val="bullet"/>
      <w:lvlText w:val=""/>
      <w:lvlJc w:val="left"/>
      <w:pPr>
        <w:tabs>
          <w:tab w:val="num" w:pos="4980"/>
        </w:tabs>
        <w:ind w:left="4980" w:hanging="360"/>
      </w:pPr>
      <w:rPr>
        <w:rFonts w:ascii="Wingdings" w:hAnsi="Wingdings" w:hint="default"/>
      </w:rPr>
    </w:lvl>
    <w:lvl w:ilvl="6" w:tplc="04270001" w:tentative="1">
      <w:start w:val="1"/>
      <w:numFmt w:val="bullet"/>
      <w:lvlText w:val=""/>
      <w:lvlJc w:val="left"/>
      <w:pPr>
        <w:tabs>
          <w:tab w:val="num" w:pos="5700"/>
        </w:tabs>
        <w:ind w:left="5700" w:hanging="360"/>
      </w:pPr>
      <w:rPr>
        <w:rFonts w:ascii="Symbol" w:hAnsi="Symbol" w:hint="default"/>
      </w:rPr>
    </w:lvl>
    <w:lvl w:ilvl="7" w:tplc="04270003" w:tentative="1">
      <w:start w:val="1"/>
      <w:numFmt w:val="bullet"/>
      <w:lvlText w:val="o"/>
      <w:lvlJc w:val="left"/>
      <w:pPr>
        <w:tabs>
          <w:tab w:val="num" w:pos="6420"/>
        </w:tabs>
        <w:ind w:left="6420" w:hanging="360"/>
      </w:pPr>
      <w:rPr>
        <w:rFonts w:ascii="Courier New" w:hAnsi="Courier New" w:cs="Courier New" w:hint="default"/>
      </w:rPr>
    </w:lvl>
    <w:lvl w:ilvl="8" w:tplc="04270005" w:tentative="1">
      <w:start w:val="1"/>
      <w:numFmt w:val="bullet"/>
      <w:lvlText w:val=""/>
      <w:lvlJc w:val="left"/>
      <w:pPr>
        <w:tabs>
          <w:tab w:val="num" w:pos="7140"/>
        </w:tabs>
        <w:ind w:left="7140" w:hanging="360"/>
      </w:pPr>
      <w:rPr>
        <w:rFonts w:ascii="Wingdings" w:hAnsi="Wingdings" w:hint="default"/>
      </w:rPr>
    </w:lvl>
  </w:abstractNum>
  <w:abstractNum w:abstractNumId="9" w15:restartNumberingAfterBreak="0">
    <w:nsid w:val="4FCD3602"/>
    <w:multiLevelType w:val="hybridMultilevel"/>
    <w:tmpl w:val="09D2280C"/>
    <w:lvl w:ilvl="0" w:tplc="0ACCA7C4">
      <w:start w:val="1"/>
      <w:numFmt w:val="bullet"/>
      <w:lvlText w:val=""/>
      <w:lvlJc w:val="left"/>
      <w:pPr>
        <w:tabs>
          <w:tab w:val="num" w:pos="1320"/>
        </w:tabs>
        <w:ind w:left="1320" w:hanging="360"/>
      </w:pPr>
      <w:rPr>
        <w:rFonts w:ascii="Wingdings" w:hAnsi="Wingdings" w:hint="default"/>
      </w:rPr>
    </w:lvl>
    <w:lvl w:ilvl="1" w:tplc="04270003" w:tentative="1">
      <w:start w:val="1"/>
      <w:numFmt w:val="bullet"/>
      <w:lvlText w:val="o"/>
      <w:lvlJc w:val="left"/>
      <w:pPr>
        <w:tabs>
          <w:tab w:val="num" w:pos="2040"/>
        </w:tabs>
        <w:ind w:left="2040" w:hanging="360"/>
      </w:pPr>
      <w:rPr>
        <w:rFonts w:ascii="Courier New" w:hAnsi="Courier New" w:cs="Courier New" w:hint="default"/>
      </w:rPr>
    </w:lvl>
    <w:lvl w:ilvl="2" w:tplc="04270005" w:tentative="1">
      <w:start w:val="1"/>
      <w:numFmt w:val="bullet"/>
      <w:lvlText w:val=""/>
      <w:lvlJc w:val="left"/>
      <w:pPr>
        <w:tabs>
          <w:tab w:val="num" w:pos="2760"/>
        </w:tabs>
        <w:ind w:left="2760" w:hanging="360"/>
      </w:pPr>
      <w:rPr>
        <w:rFonts w:ascii="Wingdings" w:hAnsi="Wingdings" w:hint="default"/>
      </w:rPr>
    </w:lvl>
    <w:lvl w:ilvl="3" w:tplc="04270001" w:tentative="1">
      <w:start w:val="1"/>
      <w:numFmt w:val="bullet"/>
      <w:lvlText w:val=""/>
      <w:lvlJc w:val="left"/>
      <w:pPr>
        <w:tabs>
          <w:tab w:val="num" w:pos="3480"/>
        </w:tabs>
        <w:ind w:left="3480" w:hanging="360"/>
      </w:pPr>
      <w:rPr>
        <w:rFonts w:ascii="Symbol" w:hAnsi="Symbol" w:hint="default"/>
      </w:rPr>
    </w:lvl>
    <w:lvl w:ilvl="4" w:tplc="04270003" w:tentative="1">
      <w:start w:val="1"/>
      <w:numFmt w:val="bullet"/>
      <w:lvlText w:val="o"/>
      <w:lvlJc w:val="left"/>
      <w:pPr>
        <w:tabs>
          <w:tab w:val="num" w:pos="4200"/>
        </w:tabs>
        <w:ind w:left="4200" w:hanging="360"/>
      </w:pPr>
      <w:rPr>
        <w:rFonts w:ascii="Courier New" w:hAnsi="Courier New" w:cs="Courier New" w:hint="default"/>
      </w:rPr>
    </w:lvl>
    <w:lvl w:ilvl="5" w:tplc="04270005" w:tentative="1">
      <w:start w:val="1"/>
      <w:numFmt w:val="bullet"/>
      <w:lvlText w:val=""/>
      <w:lvlJc w:val="left"/>
      <w:pPr>
        <w:tabs>
          <w:tab w:val="num" w:pos="4920"/>
        </w:tabs>
        <w:ind w:left="4920" w:hanging="360"/>
      </w:pPr>
      <w:rPr>
        <w:rFonts w:ascii="Wingdings" w:hAnsi="Wingdings" w:hint="default"/>
      </w:rPr>
    </w:lvl>
    <w:lvl w:ilvl="6" w:tplc="04270001" w:tentative="1">
      <w:start w:val="1"/>
      <w:numFmt w:val="bullet"/>
      <w:lvlText w:val=""/>
      <w:lvlJc w:val="left"/>
      <w:pPr>
        <w:tabs>
          <w:tab w:val="num" w:pos="5640"/>
        </w:tabs>
        <w:ind w:left="5640" w:hanging="360"/>
      </w:pPr>
      <w:rPr>
        <w:rFonts w:ascii="Symbol" w:hAnsi="Symbol" w:hint="default"/>
      </w:rPr>
    </w:lvl>
    <w:lvl w:ilvl="7" w:tplc="04270003" w:tentative="1">
      <w:start w:val="1"/>
      <w:numFmt w:val="bullet"/>
      <w:lvlText w:val="o"/>
      <w:lvlJc w:val="left"/>
      <w:pPr>
        <w:tabs>
          <w:tab w:val="num" w:pos="6360"/>
        </w:tabs>
        <w:ind w:left="6360" w:hanging="360"/>
      </w:pPr>
      <w:rPr>
        <w:rFonts w:ascii="Courier New" w:hAnsi="Courier New" w:cs="Courier New" w:hint="default"/>
      </w:rPr>
    </w:lvl>
    <w:lvl w:ilvl="8" w:tplc="04270005" w:tentative="1">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55FB5156"/>
    <w:multiLevelType w:val="hybridMultilevel"/>
    <w:tmpl w:val="457C0BF8"/>
    <w:lvl w:ilvl="0" w:tplc="3C620E94">
      <w:start w:val="1"/>
      <w:numFmt w:val="bullet"/>
      <w:lvlText w:val=""/>
      <w:lvlPicBulletId w:val="0"/>
      <w:lvlJc w:val="left"/>
      <w:pPr>
        <w:tabs>
          <w:tab w:val="num" w:pos="1980"/>
        </w:tabs>
        <w:ind w:left="198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D3581F"/>
    <w:multiLevelType w:val="hybridMultilevel"/>
    <w:tmpl w:val="FADEBE08"/>
    <w:lvl w:ilvl="0" w:tplc="F4563E5C">
      <w:start w:val="1"/>
      <w:numFmt w:val="decimal"/>
      <w:lvlText w:val="%1."/>
      <w:lvlJc w:val="left"/>
      <w:pPr>
        <w:tabs>
          <w:tab w:val="num" w:pos="2018"/>
        </w:tabs>
        <w:ind w:left="2018" w:hanging="360"/>
      </w:pPr>
      <w:rPr>
        <w:b w:val="0"/>
      </w:rPr>
    </w:lvl>
    <w:lvl w:ilvl="1" w:tplc="E6E2331E">
      <w:numFmt w:val="none"/>
      <w:lvlText w:val=""/>
      <w:lvlJc w:val="left"/>
      <w:pPr>
        <w:tabs>
          <w:tab w:val="num" w:pos="360"/>
        </w:tabs>
      </w:pPr>
    </w:lvl>
    <w:lvl w:ilvl="2" w:tplc="89F0353E">
      <w:numFmt w:val="none"/>
      <w:lvlText w:val=""/>
      <w:lvlJc w:val="left"/>
      <w:pPr>
        <w:tabs>
          <w:tab w:val="num" w:pos="360"/>
        </w:tabs>
      </w:pPr>
    </w:lvl>
    <w:lvl w:ilvl="3" w:tplc="EDEAD03C">
      <w:numFmt w:val="none"/>
      <w:lvlText w:val=""/>
      <w:lvlJc w:val="left"/>
      <w:pPr>
        <w:tabs>
          <w:tab w:val="num" w:pos="360"/>
        </w:tabs>
      </w:pPr>
    </w:lvl>
    <w:lvl w:ilvl="4" w:tplc="1DE40EA6">
      <w:numFmt w:val="none"/>
      <w:lvlText w:val=""/>
      <w:lvlJc w:val="left"/>
      <w:pPr>
        <w:tabs>
          <w:tab w:val="num" w:pos="360"/>
        </w:tabs>
      </w:pPr>
    </w:lvl>
    <w:lvl w:ilvl="5" w:tplc="565A2012">
      <w:numFmt w:val="none"/>
      <w:lvlText w:val=""/>
      <w:lvlJc w:val="left"/>
      <w:pPr>
        <w:tabs>
          <w:tab w:val="num" w:pos="360"/>
        </w:tabs>
      </w:pPr>
    </w:lvl>
    <w:lvl w:ilvl="6" w:tplc="D006F01E">
      <w:numFmt w:val="none"/>
      <w:lvlText w:val=""/>
      <w:lvlJc w:val="left"/>
      <w:pPr>
        <w:tabs>
          <w:tab w:val="num" w:pos="360"/>
        </w:tabs>
      </w:pPr>
    </w:lvl>
    <w:lvl w:ilvl="7" w:tplc="64EE5E30">
      <w:numFmt w:val="none"/>
      <w:lvlText w:val=""/>
      <w:lvlJc w:val="left"/>
      <w:pPr>
        <w:tabs>
          <w:tab w:val="num" w:pos="360"/>
        </w:tabs>
      </w:pPr>
    </w:lvl>
    <w:lvl w:ilvl="8" w:tplc="EDB0298A">
      <w:numFmt w:val="none"/>
      <w:lvlText w:val=""/>
      <w:lvlJc w:val="left"/>
      <w:pPr>
        <w:tabs>
          <w:tab w:val="num" w:pos="360"/>
        </w:tabs>
      </w:pPr>
    </w:lvl>
  </w:abstractNum>
  <w:abstractNum w:abstractNumId="12" w15:restartNumberingAfterBreak="0">
    <w:nsid w:val="5D55500C"/>
    <w:multiLevelType w:val="hybridMultilevel"/>
    <w:tmpl w:val="5516C196"/>
    <w:lvl w:ilvl="0" w:tplc="0ACCA7C4">
      <w:start w:val="1"/>
      <w:numFmt w:val="bullet"/>
      <w:lvlText w:val=""/>
      <w:lvlJc w:val="left"/>
      <w:pPr>
        <w:tabs>
          <w:tab w:val="num" w:pos="1380"/>
        </w:tabs>
        <w:ind w:left="1380" w:hanging="360"/>
      </w:pPr>
      <w:rPr>
        <w:rFonts w:ascii="Wingdings" w:hAnsi="Wingdings" w:hint="default"/>
      </w:rPr>
    </w:lvl>
    <w:lvl w:ilvl="1" w:tplc="04270003" w:tentative="1">
      <w:start w:val="1"/>
      <w:numFmt w:val="bullet"/>
      <w:lvlText w:val="o"/>
      <w:lvlJc w:val="left"/>
      <w:pPr>
        <w:tabs>
          <w:tab w:val="num" w:pos="2100"/>
        </w:tabs>
        <w:ind w:left="2100" w:hanging="360"/>
      </w:pPr>
      <w:rPr>
        <w:rFonts w:ascii="Courier New" w:hAnsi="Courier New" w:cs="Courier New" w:hint="default"/>
      </w:rPr>
    </w:lvl>
    <w:lvl w:ilvl="2" w:tplc="04270005" w:tentative="1">
      <w:start w:val="1"/>
      <w:numFmt w:val="bullet"/>
      <w:lvlText w:val=""/>
      <w:lvlJc w:val="left"/>
      <w:pPr>
        <w:tabs>
          <w:tab w:val="num" w:pos="2820"/>
        </w:tabs>
        <w:ind w:left="2820" w:hanging="360"/>
      </w:pPr>
      <w:rPr>
        <w:rFonts w:ascii="Wingdings" w:hAnsi="Wingdings" w:hint="default"/>
      </w:rPr>
    </w:lvl>
    <w:lvl w:ilvl="3" w:tplc="04270001" w:tentative="1">
      <w:start w:val="1"/>
      <w:numFmt w:val="bullet"/>
      <w:lvlText w:val=""/>
      <w:lvlJc w:val="left"/>
      <w:pPr>
        <w:tabs>
          <w:tab w:val="num" w:pos="3540"/>
        </w:tabs>
        <w:ind w:left="3540" w:hanging="360"/>
      </w:pPr>
      <w:rPr>
        <w:rFonts w:ascii="Symbol" w:hAnsi="Symbol" w:hint="default"/>
      </w:rPr>
    </w:lvl>
    <w:lvl w:ilvl="4" w:tplc="04270003" w:tentative="1">
      <w:start w:val="1"/>
      <w:numFmt w:val="bullet"/>
      <w:lvlText w:val="o"/>
      <w:lvlJc w:val="left"/>
      <w:pPr>
        <w:tabs>
          <w:tab w:val="num" w:pos="4260"/>
        </w:tabs>
        <w:ind w:left="4260" w:hanging="360"/>
      </w:pPr>
      <w:rPr>
        <w:rFonts w:ascii="Courier New" w:hAnsi="Courier New" w:cs="Courier New" w:hint="default"/>
      </w:rPr>
    </w:lvl>
    <w:lvl w:ilvl="5" w:tplc="04270005" w:tentative="1">
      <w:start w:val="1"/>
      <w:numFmt w:val="bullet"/>
      <w:lvlText w:val=""/>
      <w:lvlJc w:val="left"/>
      <w:pPr>
        <w:tabs>
          <w:tab w:val="num" w:pos="4980"/>
        </w:tabs>
        <w:ind w:left="4980" w:hanging="360"/>
      </w:pPr>
      <w:rPr>
        <w:rFonts w:ascii="Wingdings" w:hAnsi="Wingdings" w:hint="default"/>
      </w:rPr>
    </w:lvl>
    <w:lvl w:ilvl="6" w:tplc="04270001" w:tentative="1">
      <w:start w:val="1"/>
      <w:numFmt w:val="bullet"/>
      <w:lvlText w:val=""/>
      <w:lvlJc w:val="left"/>
      <w:pPr>
        <w:tabs>
          <w:tab w:val="num" w:pos="5700"/>
        </w:tabs>
        <w:ind w:left="5700" w:hanging="360"/>
      </w:pPr>
      <w:rPr>
        <w:rFonts w:ascii="Symbol" w:hAnsi="Symbol" w:hint="default"/>
      </w:rPr>
    </w:lvl>
    <w:lvl w:ilvl="7" w:tplc="04270003" w:tentative="1">
      <w:start w:val="1"/>
      <w:numFmt w:val="bullet"/>
      <w:lvlText w:val="o"/>
      <w:lvlJc w:val="left"/>
      <w:pPr>
        <w:tabs>
          <w:tab w:val="num" w:pos="6420"/>
        </w:tabs>
        <w:ind w:left="6420" w:hanging="360"/>
      </w:pPr>
      <w:rPr>
        <w:rFonts w:ascii="Courier New" w:hAnsi="Courier New" w:cs="Courier New" w:hint="default"/>
      </w:rPr>
    </w:lvl>
    <w:lvl w:ilvl="8" w:tplc="04270005" w:tentative="1">
      <w:start w:val="1"/>
      <w:numFmt w:val="bullet"/>
      <w:lvlText w:val=""/>
      <w:lvlJc w:val="left"/>
      <w:pPr>
        <w:tabs>
          <w:tab w:val="num" w:pos="7140"/>
        </w:tabs>
        <w:ind w:left="7140" w:hanging="360"/>
      </w:pPr>
      <w:rPr>
        <w:rFonts w:ascii="Wingdings" w:hAnsi="Wingdings" w:hint="default"/>
      </w:rPr>
    </w:lvl>
  </w:abstractNum>
  <w:abstractNum w:abstractNumId="13" w15:restartNumberingAfterBreak="0">
    <w:nsid w:val="67224877"/>
    <w:multiLevelType w:val="multilevel"/>
    <w:tmpl w:val="09D2280C"/>
    <w:lvl w:ilvl="0">
      <w:start w:val="1"/>
      <w:numFmt w:val="bullet"/>
      <w:lvlText w:val=""/>
      <w:lvlJc w:val="left"/>
      <w:pPr>
        <w:tabs>
          <w:tab w:val="num" w:pos="1320"/>
        </w:tabs>
        <w:ind w:left="1320" w:hanging="360"/>
      </w:pPr>
      <w:rPr>
        <w:rFonts w:ascii="Wingdings" w:hAnsi="Wingdings"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4" w15:restartNumberingAfterBreak="0">
    <w:nsid w:val="77CB6E80"/>
    <w:multiLevelType w:val="hybridMultilevel"/>
    <w:tmpl w:val="256AA062"/>
    <w:lvl w:ilvl="0" w:tplc="5FA01800">
      <w:start w:val="1"/>
      <w:numFmt w:val="bullet"/>
      <w:lvlText w:val=""/>
      <w:lvlPicBulletId w:val="1"/>
      <w:lvlJc w:val="left"/>
      <w:pPr>
        <w:tabs>
          <w:tab w:val="num" w:pos="1980"/>
        </w:tabs>
        <w:ind w:left="198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9"/>
  </w:num>
  <w:num w:numId="4">
    <w:abstractNumId w:val="13"/>
  </w:num>
  <w:num w:numId="5">
    <w:abstractNumId w:val="3"/>
  </w:num>
  <w:num w:numId="6">
    <w:abstractNumId w:val="7"/>
  </w:num>
  <w:num w:numId="7">
    <w:abstractNumId w:val="12"/>
  </w:num>
  <w:num w:numId="8">
    <w:abstractNumId w:val="11"/>
  </w:num>
  <w:num w:numId="9">
    <w:abstractNumId w:val="8"/>
  </w:num>
  <w:num w:numId="10">
    <w:abstractNumId w:val="14"/>
  </w:num>
  <w:num w:numId="11">
    <w:abstractNumId w:val="1"/>
  </w:num>
  <w:num w:numId="12">
    <w:abstractNumId w:val="6"/>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D8"/>
    <w:rsid w:val="000176E8"/>
    <w:rsid w:val="00031CCD"/>
    <w:rsid w:val="000C6B92"/>
    <w:rsid w:val="00374017"/>
    <w:rsid w:val="003742B1"/>
    <w:rsid w:val="00393BDB"/>
    <w:rsid w:val="004D221C"/>
    <w:rsid w:val="005903BC"/>
    <w:rsid w:val="006B7144"/>
    <w:rsid w:val="007703B9"/>
    <w:rsid w:val="007C265F"/>
    <w:rsid w:val="008F7BE0"/>
    <w:rsid w:val="00A54067"/>
    <w:rsid w:val="00B277D6"/>
    <w:rsid w:val="00B4739A"/>
    <w:rsid w:val="00C373D8"/>
    <w:rsid w:val="00DB4EC4"/>
    <w:rsid w:val="00E04F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EF42C2A-637A-4448-B60E-D2BD5F58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373D8"/>
    <w:pPr>
      <w:tabs>
        <w:tab w:val="center" w:pos="4819"/>
        <w:tab w:val="right" w:pos="9638"/>
      </w:tabs>
    </w:pPr>
  </w:style>
  <w:style w:type="character" w:customStyle="1" w:styleId="AntratsDiagrama">
    <w:name w:val="Antraštės Diagrama"/>
    <w:link w:val="Antrats"/>
    <w:uiPriority w:val="99"/>
    <w:rsid w:val="00C373D8"/>
    <w:rPr>
      <w:sz w:val="24"/>
      <w:szCs w:val="22"/>
      <w:lang w:eastAsia="en-US"/>
    </w:rPr>
  </w:style>
  <w:style w:type="paragraph" w:styleId="Porat">
    <w:name w:val="footer"/>
    <w:basedOn w:val="prastasis"/>
    <w:link w:val="PoratDiagrama"/>
    <w:unhideWhenUsed/>
    <w:rsid w:val="00C373D8"/>
    <w:pPr>
      <w:tabs>
        <w:tab w:val="center" w:pos="4819"/>
        <w:tab w:val="right" w:pos="9638"/>
      </w:tabs>
    </w:pPr>
  </w:style>
  <w:style w:type="character" w:customStyle="1" w:styleId="PoratDiagrama">
    <w:name w:val="Poraštė Diagrama"/>
    <w:link w:val="Porat"/>
    <w:rsid w:val="00C373D8"/>
    <w:rPr>
      <w:sz w:val="24"/>
      <w:szCs w:val="22"/>
      <w:lang w:eastAsia="en-US"/>
    </w:rPr>
  </w:style>
  <w:style w:type="paragraph" w:styleId="Debesliotekstas">
    <w:name w:val="Balloon Text"/>
    <w:basedOn w:val="prastasis"/>
    <w:link w:val="DebesliotekstasDiagrama"/>
    <w:unhideWhenUsed/>
    <w:rsid w:val="00C373D8"/>
    <w:pPr>
      <w:spacing w:after="0" w:line="240" w:lineRule="auto"/>
    </w:pPr>
    <w:rPr>
      <w:rFonts w:ascii="Segoe UI" w:hAnsi="Segoe UI" w:cs="Segoe UI"/>
      <w:sz w:val="18"/>
      <w:szCs w:val="18"/>
    </w:rPr>
  </w:style>
  <w:style w:type="character" w:customStyle="1" w:styleId="DebesliotekstasDiagrama">
    <w:name w:val="Debesėlio tekstas Diagrama"/>
    <w:link w:val="Debesliotekstas"/>
    <w:rsid w:val="00C373D8"/>
    <w:rPr>
      <w:rFonts w:ascii="Segoe UI" w:hAnsi="Segoe UI" w:cs="Segoe UI"/>
      <w:sz w:val="18"/>
      <w:szCs w:val="18"/>
      <w:lang w:eastAsia="en-US"/>
    </w:rPr>
  </w:style>
  <w:style w:type="table" w:styleId="Lentelstinklelis">
    <w:name w:val="Table Grid"/>
    <w:basedOn w:val="prastojilentel"/>
    <w:rsid w:val="00C373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rsid w:val="00C373D8"/>
  </w:style>
  <w:style w:type="paragraph" w:styleId="Pagrindinistekstas2">
    <w:name w:val="Body Text 2"/>
    <w:basedOn w:val="prastasis"/>
    <w:link w:val="Pagrindinistekstas2Diagrama"/>
    <w:rsid w:val="00C373D8"/>
    <w:pPr>
      <w:spacing w:after="120" w:line="480" w:lineRule="auto"/>
    </w:pPr>
    <w:rPr>
      <w:rFonts w:eastAsia="Times New Roman"/>
      <w:sz w:val="20"/>
      <w:szCs w:val="20"/>
      <w:lang w:val="en-AU"/>
    </w:rPr>
  </w:style>
  <w:style w:type="character" w:customStyle="1" w:styleId="Pagrindinistekstas2Diagrama">
    <w:name w:val="Pagrindinis tekstas 2 Diagrama"/>
    <w:link w:val="Pagrindinistekstas2"/>
    <w:rsid w:val="00C373D8"/>
    <w:rPr>
      <w:rFonts w:eastAsia="Times New Roman"/>
      <w:lang w:val="en-AU" w:eastAsia="en-US"/>
    </w:rPr>
  </w:style>
  <w:style w:type="character" w:styleId="Grietas">
    <w:name w:val="Strong"/>
    <w:uiPriority w:val="22"/>
    <w:qFormat/>
    <w:rsid w:val="00C373D8"/>
    <w:rPr>
      <w:b/>
      <w:bCs/>
    </w:rPr>
  </w:style>
  <w:style w:type="paragraph" w:styleId="Betarp">
    <w:name w:val="No Spacing"/>
    <w:uiPriority w:val="1"/>
    <w:qFormat/>
    <w:rsid w:val="00C373D8"/>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22</Pages>
  <Words>34913</Words>
  <Characters>19901</Characters>
  <Application>Microsoft Office Word</Application>
  <DocSecurity>0</DocSecurity>
  <Lines>165</Lines>
  <Paragraphs>109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laima_b</dc:creator>
  <cp:lastModifiedBy>daiva_k</cp:lastModifiedBy>
  <cp:revision>11</cp:revision>
  <cp:lastPrinted>2020-04-30T08:21:00Z</cp:lastPrinted>
  <dcterms:created xsi:type="dcterms:W3CDTF">2020-04-14T05:54:00Z</dcterms:created>
  <dcterms:modified xsi:type="dcterms:W3CDTF">2020-04-30T08:21:00Z</dcterms:modified>
</cp:coreProperties>
</file>