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99" w:rsidRPr="00477676" w:rsidRDefault="0008738E" w:rsidP="009B1610">
      <w:pPr>
        <w:widowControl/>
        <w:rPr>
          <w:rFonts w:eastAsia="Calibri"/>
          <w:color w:val="000000"/>
          <w:sz w:val="24"/>
          <w:szCs w:val="24"/>
          <w:lang w:val="lt-LT"/>
        </w:rPr>
      </w:pPr>
      <w:bookmarkStart w:id="0" w:name="bookmark0"/>
      <w:r w:rsidRPr="00477676">
        <w:rPr>
          <w:rFonts w:eastAsia="Calibri"/>
          <w:color w:val="000000"/>
          <w:sz w:val="24"/>
          <w:szCs w:val="24"/>
          <w:lang w:val="lt-LT"/>
        </w:rPr>
        <w:tab/>
      </w:r>
      <w:r w:rsidRPr="00477676">
        <w:rPr>
          <w:rFonts w:eastAsia="Calibri"/>
          <w:color w:val="000000"/>
          <w:sz w:val="24"/>
          <w:szCs w:val="24"/>
          <w:lang w:val="lt-LT"/>
        </w:rPr>
        <w:tab/>
      </w:r>
      <w:r w:rsidR="00B331BA" w:rsidRPr="00477676">
        <w:rPr>
          <w:rFonts w:eastAsia="Calibri"/>
          <w:color w:val="000000"/>
          <w:sz w:val="24"/>
          <w:szCs w:val="24"/>
          <w:lang w:val="lt-LT"/>
        </w:rPr>
        <w:t xml:space="preserve"> </w:t>
      </w:r>
    </w:p>
    <w:p w:rsidR="00E77099" w:rsidRPr="00477676" w:rsidRDefault="00E77099" w:rsidP="009B1610">
      <w:pPr>
        <w:widowControl/>
        <w:rPr>
          <w:rFonts w:eastAsia="Calibri"/>
          <w:color w:val="000000"/>
          <w:sz w:val="24"/>
          <w:szCs w:val="24"/>
          <w:lang w:val="lt-LT"/>
        </w:rPr>
      </w:pPr>
    </w:p>
    <w:p w:rsidR="00E77099" w:rsidRPr="00477676" w:rsidRDefault="00E77099" w:rsidP="009B1610">
      <w:pPr>
        <w:widowControl/>
        <w:rPr>
          <w:rFonts w:eastAsia="Calibri"/>
          <w:color w:val="000000"/>
          <w:sz w:val="24"/>
          <w:szCs w:val="24"/>
          <w:lang w:val="lt-LT"/>
        </w:rPr>
      </w:pPr>
    </w:p>
    <w:p w:rsidR="00E77099" w:rsidRPr="00477676" w:rsidRDefault="00E77099" w:rsidP="009B1610">
      <w:pPr>
        <w:widowControl/>
        <w:ind w:firstLine="7371"/>
        <w:rPr>
          <w:rFonts w:eastAsia="Calibri"/>
          <w:color w:val="000000"/>
          <w:sz w:val="24"/>
          <w:szCs w:val="24"/>
          <w:lang w:val="lt-LT"/>
        </w:rPr>
      </w:pPr>
      <w:r w:rsidRPr="00477676">
        <w:rPr>
          <w:rFonts w:eastAsia="Calibri"/>
          <w:color w:val="000000"/>
          <w:sz w:val="24"/>
          <w:szCs w:val="24"/>
          <w:lang w:val="lt-LT"/>
        </w:rPr>
        <w:t>PATVIRTINTA</w:t>
      </w:r>
    </w:p>
    <w:p w:rsidR="00E77099" w:rsidRPr="00477676" w:rsidRDefault="00E77099" w:rsidP="009B1610">
      <w:pPr>
        <w:widowControl/>
        <w:ind w:firstLine="7371"/>
        <w:rPr>
          <w:rFonts w:eastAsia="Calibri"/>
          <w:color w:val="000000"/>
          <w:sz w:val="24"/>
          <w:szCs w:val="24"/>
          <w:lang w:val="lt-LT"/>
        </w:rPr>
      </w:pPr>
      <w:r w:rsidRPr="00477676">
        <w:rPr>
          <w:rFonts w:eastAsia="Calibri"/>
          <w:color w:val="000000"/>
          <w:sz w:val="24"/>
          <w:szCs w:val="24"/>
          <w:lang w:val="lt-LT"/>
        </w:rPr>
        <w:t>Kelmės rajono</w:t>
      </w:r>
    </w:p>
    <w:p w:rsidR="00E77099" w:rsidRPr="00477676" w:rsidRDefault="00E77099" w:rsidP="009B1610">
      <w:pPr>
        <w:widowControl/>
        <w:ind w:firstLine="7371"/>
        <w:rPr>
          <w:rFonts w:eastAsia="Calibri"/>
          <w:color w:val="000000"/>
          <w:sz w:val="24"/>
          <w:szCs w:val="24"/>
          <w:lang w:val="lt-LT"/>
        </w:rPr>
      </w:pPr>
      <w:r w:rsidRPr="00477676">
        <w:rPr>
          <w:rFonts w:eastAsia="Calibri"/>
          <w:color w:val="000000"/>
          <w:sz w:val="24"/>
          <w:szCs w:val="24"/>
          <w:lang w:val="lt-LT"/>
        </w:rPr>
        <w:t>savivaldybės tarybos</w:t>
      </w:r>
    </w:p>
    <w:p w:rsidR="00E77099" w:rsidRPr="00477676" w:rsidRDefault="002F5564" w:rsidP="009B1610">
      <w:pPr>
        <w:widowControl/>
        <w:ind w:firstLine="7371"/>
        <w:rPr>
          <w:rFonts w:eastAsia="Calibri"/>
          <w:color w:val="000000"/>
          <w:sz w:val="24"/>
          <w:szCs w:val="24"/>
          <w:lang w:val="lt-LT"/>
        </w:rPr>
      </w:pPr>
      <w:r w:rsidRPr="00477676">
        <w:rPr>
          <w:rFonts w:eastAsia="Calibri"/>
          <w:color w:val="000000"/>
          <w:sz w:val="24"/>
          <w:szCs w:val="24"/>
          <w:lang w:val="lt-LT"/>
        </w:rPr>
        <w:t>201</w:t>
      </w:r>
      <w:r w:rsidR="005C0354" w:rsidRPr="00477676">
        <w:rPr>
          <w:rFonts w:eastAsia="Calibri"/>
          <w:color w:val="000000"/>
          <w:sz w:val="24"/>
          <w:szCs w:val="24"/>
          <w:lang w:val="lt-LT"/>
        </w:rPr>
        <w:t>7</w:t>
      </w:r>
      <w:r w:rsidR="00E77099" w:rsidRPr="00477676">
        <w:rPr>
          <w:rFonts w:eastAsia="Calibri"/>
          <w:color w:val="000000"/>
          <w:sz w:val="24"/>
          <w:szCs w:val="24"/>
          <w:lang w:val="lt-LT"/>
        </w:rPr>
        <w:t xml:space="preserve"> m. </w:t>
      </w:r>
      <w:r w:rsidR="004B3DC7" w:rsidRPr="00477676">
        <w:rPr>
          <w:rFonts w:eastAsia="Calibri"/>
          <w:color w:val="000000"/>
          <w:sz w:val="24"/>
          <w:szCs w:val="24"/>
          <w:lang w:val="lt-LT"/>
        </w:rPr>
        <w:t xml:space="preserve">gruodžio </w:t>
      </w:r>
      <w:r w:rsidR="005D76B3">
        <w:rPr>
          <w:rFonts w:eastAsia="Calibri"/>
          <w:color w:val="000000"/>
          <w:sz w:val="24"/>
          <w:szCs w:val="24"/>
          <w:lang w:val="lt-LT"/>
        </w:rPr>
        <w:t>21</w:t>
      </w:r>
      <w:r w:rsidR="00E77099" w:rsidRPr="00477676">
        <w:rPr>
          <w:rFonts w:eastAsia="Calibri"/>
          <w:color w:val="000000"/>
          <w:sz w:val="24"/>
          <w:szCs w:val="24"/>
          <w:lang w:val="lt-LT"/>
        </w:rPr>
        <w:t xml:space="preserve"> d.</w:t>
      </w:r>
    </w:p>
    <w:p w:rsidR="00E77099" w:rsidRPr="00477676" w:rsidRDefault="00E77099" w:rsidP="009B1610">
      <w:pPr>
        <w:widowControl/>
        <w:ind w:firstLine="7371"/>
        <w:rPr>
          <w:rFonts w:eastAsia="Calibri"/>
          <w:color w:val="000000"/>
          <w:sz w:val="24"/>
          <w:szCs w:val="24"/>
          <w:lang w:val="lt-LT"/>
        </w:rPr>
      </w:pPr>
      <w:r w:rsidRPr="00477676">
        <w:rPr>
          <w:rFonts w:eastAsia="Calibri"/>
          <w:color w:val="000000"/>
          <w:sz w:val="24"/>
          <w:szCs w:val="24"/>
          <w:lang w:val="lt-LT"/>
        </w:rPr>
        <w:t xml:space="preserve">sprendimu Nr. </w:t>
      </w:r>
      <w:r w:rsidR="00406D91" w:rsidRPr="00477676">
        <w:rPr>
          <w:sz w:val="24"/>
          <w:szCs w:val="24"/>
          <w:lang w:val="lt-LT"/>
        </w:rPr>
        <w:t>T</w:t>
      </w:r>
      <w:r w:rsidR="00266D49" w:rsidRPr="00477676">
        <w:rPr>
          <w:sz w:val="24"/>
          <w:szCs w:val="24"/>
          <w:lang w:val="lt-LT"/>
        </w:rPr>
        <w:t>-</w:t>
      </w:r>
      <w:r w:rsidR="005D76B3">
        <w:rPr>
          <w:sz w:val="24"/>
          <w:szCs w:val="24"/>
          <w:lang w:val="lt-LT"/>
        </w:rPr>
        <w:t>407</w:t>
      </w:r>
      <w:bookmarkStart w:id="1" w:name="_GoBack"/>
      <w:bookmarkEnd w:id="1"/>
    </w:p>
    <w:p w:rsidR="00E77099" w:rsidRPr="00477676" w:rsidRDefault="00E77099" w:rsidP="009B1610">
      <w:pPr>
        <w:widowControl/>
        <w:rPr>
          <w:rFonts w:eastAsia="Calibri"/>
          <w:color w:val="533633"/>
          <w:sz w:val="24"/>
          <w:szCs w:val="24"/>
          <w:lang w:val="lt-LT"/>
        </w:rPr>
      </w:pPr>
    </w:p>
    <w:p w:rsidR="00E77099" w:rsidRPr="00477676" w:rsidRDefault="00E77099" w:rsidP="009B1610">
      <w:pPr>
        <w:widowControl/>
        <w:rPr>
          <w:rFonts w:eastAsia="Calibri"/>
          <w:color w:val="533633"/>
          <w:sz w:val="24"/>
          <w:szCs w:val="24"/>
          <w:lang w:val="lt-LT"/>
        </w:rPr>
      </w:pPr>
    </w:p>
    <w:p w:rsidR="00E77099" w:rsidRPr="00477676" w:rsidRDefault="00E77099" w:rsidP="009B1610">
      <w:pPr>
        <w:widowControl/>
        <w:rPr>
          <w:rFonts w:eastAsia="Calibri"/>
          <w:color w:val="533633"/>
          <w:sz w:val="24"/>
          <w:szCs w:val="24"/>
          <w:lang w:val="lt-LT"/>
        </w:rPr>
      </w:pPr>
    </w:p>
    <w:p w:rsidR="00E77099" w:rsidRPr="00477676" w:rsidRDefault="00E77099" w:rsidP="009B1610">
      <w:pPr>
        <w:widowControl/>
        <w:rPr>
          <w:rFonts w:eastAsia="Calibri"/>
          <w:color w:val="533633"/>
          <w:sz w:val="24"/>
          <w:szCs w:val="24"/>
          <w:lang w:val="lt-LT"/>
        </w:rPr>
      </w:pPr>
    </w:p>
    <w:p w:rsidR="00E77099" w:rsidRPr="00477676" w:rsidRDefault="00E77099" w:rsidP="009B1610">
      <w:pPr>
        <w:widowControl/>
        <w:rPr>
          <w:rFonts w:eastAsia="Calibri"/>
          <w:color w:val="533633"/>
          <w:sz w:val="24"/>
          <w:szCs w:val="24"/>
          <w:lang w:val="lt-LT"/>
        </w:rPr>
      </w:pPr>
    </w:p>
    <w:p w:rsidR="00E77099" w:rsidRPr="00477676" w:rsidRDefault="00E77099" w:rsidP="009B1610">
      <w:pPr>
        <w:widowControl/>
        <w:rPr>
          <w:rFonts w:eastAsia="Calibri"/>
          <w:color w:val="533633"/>
          <w:sz w:val="24"/>
          <w:szCs w:val="24"/>
          <w:lang w:val="lt-LT"/>
        </w:rPr>
      </w:pPr>
    </w:p>
    <w:p w:rsidR="00E77099" w:rsidRPr="00477676" w:rsidRDefault="00E77099" w:rsidP="009B1610">
      <w:pPr>
        <w:widowControl/>
        <w:rPr>
          <w:rFonts w:eastAsia="Calibri"/>
          <w:color w:val="533633"/>
          <w:sz w:val="24"/>
          <w:szCs w:val="24"/>
          <w:lang w:val="lt-LT"/>
        </w:rPr>
      </w:pPr>
    </w:p>
    <w:p w:rsidR="00AB5798" w:rsidRPr="00477676" w:rsidRDefault="00AB5798" w:rsidP="009B1610">
      <w:pPr>
        <w:widowControl/>
        <w:jc w:val="center"/>
        <w:rPr>
          <w:rFonts w:eastAsia="Calibri"/>
          <w:color w:val="753805"/>
          <w:sz w:val="24"/>
          <w:szCs w:val="24"/>
          <w:lang w:val="lt-LT"/>
        </w:rPr>
      </w:pPr>
    </w:p>
    <w:p w:rsidR="00AB5798" w:rsidRPr="00477676" w:rsidRDefault="00AB5798" w:rsidP="009B1610">
      <w:pPr>
        <w:widowControl/>
        <w:jc w:val="center"/>
        <w:rPr>
          <w:rFonts w:eastAsia="Calibri"/>
          <w:color w:val="753805"/>
          <w:sz w:val="24"/>
          <w:szCs w:val="24"/>
          <w:lang w:val="lt-LT"/>
        </w:rPr>
      </w:pPr>
    </w:p>
    <w:p w:rsidR="00EF191D" w:rsidRPr="00477676" w:rsidRDefault="00EF191D" w:rsidP="009B1610">
      <w:pPr>
        <w:widowControl/>
        <w:jc w:val="center"/>
        <w:rPr>
          <w:rFonts w:eastAsia="Calibri"/>
          <w:color w:val="753805"/>
          <w:sz w:val="24"/>
          <w:szCs w:val="24"/>
          <w:lang w:val="lt-LT"/>
        </w:rPr>
      </w:pPr>
    </w:p>
    <w:p w:rsidR="00E77099" w:rsidRPr="00477676" w:rsidRDefault="00DE259E" w:rsidP="009B1610">
      <w:pPr>
        <w:spacing w:before="1114"/>
        <w:rPr>
          <w:b/>
          <w:bCs/>
          <w:spacing w:val="-14"/>
          <w:sz w:val="24"/>
          <w:szCs w:val="24"/>
          <w:lang w:val="lt-LT"/>
        </w:rPr>
      </w:pPr>
      <w:r>
        <w:rPr>
          <w:rFonts w:eastAsia="Calibri"/>
          <w:noProof/>
          <w:color w:val="533633"/>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-359410</wp:posOffset>
                </wp:positionH>
                <wp:positionV relativeFrom="paragraph">
                  <wp:posOffset>94615</wp:posOffset>
                </wp:positionV>
                <wp:extent cx="6572250" cy="1368425"/>
                <wp:effectExtent l="12065" t="8890" r="16510" b="2286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684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6132C" w:rsidRPr="00AB5798" w:rsidRDefault="0096132C" w:rsidP="00AB5798">
                            <w:pPr>
                              <w:widowControl/>
                              <w:jc w:val="center"/>
                              <w:rPr>
                                <w:rFonts w:eastAsia="Calibri"/>
                                <w:b/>
                                <w:color w:val="4F6228"/>
                                <w:sz w:val="52"/>
                                <w:szCs w:val="52"/>
                              </w:rPr>
                            </w:pPr>
                            <w:r w:rsidRPr="00AB5798">
                              <w:rPr>
                                <w:rFonts w:eastAsia="Calibri"/>
                                <w:b/>
                                <w:color w:val="4F6228"/>
                                <w:sz w:val="52"/>
                                <w:szCs w:val="52"/>
                              </w:rPr>
                              <w:t>KELMĖS RAJONO SAVIVALDYBĖS</w:t>
                            </w:r>
                          </w:p>
                          <w:p w:rsidR="0096132C" w:rsidRPr="00AB5798" w:rsidRDefault="0096132C" w:rsidP="00E77099">
                            <w:pPr>
                              <w:jc w:val="center"/>
                              <w:rPr>
                                <w:rFonts w:eastAsia="Calibri"/>
                                <w:b/>
                                <w:color w:val="4F6228"/>
                                <w:sz w:val="52"/>
                                <w:szCs w:val="52"/>
                              </w:rPr>
                            </w:pPr>
                            <w:r>
                              <w:rPr>
                                <w:rFonts w:eastAsia="Calibri"/>
                                <w:b/>
                                <w:color w:val="4F6228"/>
                                <w:sz w:val="52"/>
                                <w:szCs w:val="52"/>
                              </w:rPr>
                              <w:t>2018–2020</w:t>
                            </w:r>
                            <w:r w:rsidRPr="00AB5798">
                              <w:rPr>
                                <w:rFonts w:eastAsia="Calibri"/>
                                <w:b/>
                                <w:color w:val="4F6228"/>
                                <w:sz w:val="52"/>
                                <w:szCs w:val="52"/>
                              </w:rPr>
                              <w:t xml:space="preserve"> METŲ STRATEGINIS</w:t>
                            </w:r>
                          </w:p>
                          <w:p w:rsidR="0096132C" w:rsidRPr="00AB5798" w:rsidRDefault="0096132C" w:rsidP="00E77099">
                            <w:pPr>
                              <w:jc w:val="center"/>
                              <w:rPr>
                                <w:b/>
                                <w:color w:val="4F6228"/>
                                <w:sz w:val="52"/>
                                <w:szCs w:val="52"/>
                              </w:rPr>
                            </w:pPr>
                            <w:r w:rsidRPr="00AB5798">
                              <w:rPr>
                                <w:rFonts w:eastAsia="Calibri"/>
                                <w:b/>
                                <w:color w:val="4F6228"/>
                                <w:sz w:val="52"/>
                                <w:szCs w:val="52"/>
                              </w:rPr>
                              <w:t>VEIKLOS PLANAS</w:t>
                            </w:r>
                          </w:p>
                          <w:p w:rsidR="0096132C" w:rsidRDefault="00961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pt;margin-top:7.45pt;width:517.5pt;height:10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MtQIAAIQFAAAOAAAAZHJzL2Uyb0RvYy54bWysVFtv2yAUfp+0/4B4X31J4iZWnapN2mlS&#10;d5Haac8EYxsNAwMSp/v1O4CTutuepvnBAs79+845V9fHXqADM5YrWeHsIsWISapqLtsKf326f7fE&#10;yDoiayKUZBV+ZhZfr9++uRp0yXLVKVEzg8CJtOWgK9w5p8sksbRjPbEXSjMJwkaZnji4mjapDRnA&#10;ey+SPE2LZFCm1kZRZi28bqMQr4P/pmHUfW4ayxwSFYbcXPib8N/5f7K+ImVriO44HdMg/5BFT7iE&#10;oGdXW+II2hv+h6ueU6OsatwFVX2imoZTFmqAarL0t2oeO6JZqAXAsfoMk/1/bumnwxeDeF1hIEqS&#10;Hih6YkeHbtURzTw6g7YlKD1qUHNHeAaWQ6VWPyj63SKpNh2RLbsxRg0dIzVkl3nLZGIa/VjvZDd8&#10;VDWEIXungqNjY3oPHYCBwDuw9HxmxqdC4bFYXOb5AkQUZNmsWM7zRYhBypO5Nta9Z6pH/lBhA9QH&#10;9+TwYJ1Ph5QnlZGo+p4LgYxy37jrAtY+bhBasIkHpBUUFJ+taXcbYdCBQDfdh29MorVT7Sz1X0Rp&#10;arIt7ma3m4kJ5NSeQgkuEeBY4cU8miNLiWDATEQz9FZI2YcSEg0gyS9PcZTgZ+GrPDf5tljdjkHt&#10;VK3nDmZP8B7IjyHDNHgO72Qdzo5wEc+QqpA+MgtTNeKj9uDisasHVHOPer6craCRag4jNlumRbq6&#10;xIiIFnYDdQb/FexX2c7viixfRuKE7kjEehHwjCSO6oHQc/hwm2QWes+3W2w8d9wdwdo35E7Vz9CF&#10;wLpn1a8uOHTK/MRogDVQYftjTwzDSHyQQPwqm8/93giXOXQhXMxUsptKiKTgqsIOig7HjYu7Zq8N&#10;bzuIFGdHqhvo/oaHvnzJapwZGPVQz7iW/C6Z3oPWy/Jc/wIAAP//AwBQSwMEFAAGAAgAAAAhAHdy&#10;3nbeAAAACgEAAA8AAABkcnMvZG93bnJldi54bWxMj8tOwzAQRfdI/IM1SOxamxJCG+JUPIRYdUHo&#10;BzjJNImIx1HspO7fM6xgObpX557J99EOYsHJ94403K0VCKTaNT21Go5f76stCB8MNWZwhBou6GFf&#10;XF/lJmvcmT5xKUMrGEI+Mxq6EMZMSl93aI1fuxGJs5ObrAl8Tq1sJnNmuB3kRqlUWtMTL3RmxNcO&#10;6+9ytkyJJc7jEt9eaKxK8zEfVHo5aH17E5+fQASM4a8Mv/qsDgU7VW6mxotBw+ohTbnKQbIDwYXd&#10;4zYBUWnY3KsEZJHL/y8UPwAAAP//AwBQSwECLQAUAAYACAAAACEAtoM4kv4AAADhAQAAEwAAAAAA&#10;AAAAAAAAAAAAAAAAW0NvbnRlbnRfVHlwZXNdLnhtbFBLAQItABQABgAIAAAAIQA4/SH/1gAAAJQB&#10;AAALAAAAAAAAAAAAAAAAAC8BAABfcmVscy8ucmVsc1BLAQItABQABgAIAAAAIQD/xgiMtQIAAIQF&#10;AAAOAAAAAAAAAAAAAAAAAC4CAABkcnMvZTJvRG9jLnhtbFBLAQItABQABgAIAAAAIQB3ct523gAA&#10;AAoBAAAPAAAAAAAAAAAAAAAAAA8FAABkcnMvZG93bnJldi54bWxQSwUGAAAAAAQABADzAAAAGgYA&#10;AAAA&#10;" strokecolor="#c2d69b" strokeweight="1pt">
                <v:fill color2="#d6e3bc" focus="100%" type="gradient"/>
                <v:shadow on="t" color="#4e6128" opacity=".5" offset="1pt"/>
                <v:textbox>
                  <w:txbxContent>
                    <w:p w:rsidR="0096132C" w:rsidRPr="00AB5798" w:rsidRDefault="0096132C" w:rsidP="00AB5798">
                      <w:pPr>
                        <w:widowControl/>
                        <w:jc w:val="center"/>
                        <w:rPr>
                          <w:rFonts w:eastAsia="Calibri"/>
                          <w:b/>
                          <w:color w:val="4F6228"/>
                          <w:sz w:val="52"/>
                          <w:szCs w:val="52"/>
                        </w:rPr>
                      </w:pPr>
                      <w:r w:rsidRPr="00AB5798">
                        <w:rPr>
                          <w:rFonts w:eastAsia="Calibri"/>
                          <w:b/>
                          <w:color w:val="4F6228"/>
                          <w:sz w:val="52"/>
                          <w:szCs w:val="52"/>
                        </w:rPr>
                        <w:t>KELMĖS RAJONO SAVIVALDYBĖS</w:t>
                      </w:r>
                    </w:p>
                    <w:p w:rsidR="0096132C" w:rsidRPr="00AB5798" w:rsidRDefault="0096132C" w:rsidP="00E77099">
                      <w:pPr>
                        <w:jc w:val="center"/>
                        <w:rPr>
                          <w:rFonts w:eastAsia="Calibri"/>
                          <w:b/>
                          <w:color w:val="4F6228"/>
                          <w:sz w:val="52"/>
                          <w:szCs w:val="52"/>
                        </w:rPr>
                      </w:pPr>
                      <w:r>
                        <w:rPr>
                          <w:rFonts w:eastAsia="Calibri"/>
                          <w:b/>
                          <w:color w:val="4F6228"/>
                          <w:sz w:val="52"/>
                          <w:szCs w:val="52"/>
                        </w:rPr>
                        <w:t>2018–2020</w:t>
                      </w:r>
                      <w:r w:rsidRPr="00AB5798">
                        <w:rPr>
                          <w:rFonts w:eastAsia="Calibri"/>
                          <w:b/>
                          <w:color w:val="4F6228"/>
                          <w:sz w:val="52"/>
                          <w:szCs w:val="52"/>
                        </w:rPr>
                        <w:t xml:space="preserve"> METŲ STRATEGINIS</w:t>
                      </w:r>
                    </w:p>
                    <w:p w:rsidR="0096132C" w:rsidRPr="00AB5798" w:rsidRDefault="0096132C" w:rsidP="00E77099">
                      <w:pPr>
                        <w:jc w:val="center"/>
                        <w:rPr>
                          <w:b/>
                          <w:color w:val="4F6228"/>
                          <w:sz w:val="52"/>
                          <w:szCs w:val="52"/>
                        </w:rPr>
                      </w:pPr>
                      <w:r w:rsidRPr="00AB5798">
                        <w:rPr>
                          <w:rFonts w:eastAsia="Calibri"/>
                          <w:b/>
                          <w:color w:val="4F6228"/>
                          <w:sz w:val="52"/>
                          <w:szCs w:val="52"/>
                        </w:rPr>
                        <w:t>VEIKLOS PLANAS</w:t>
                      </w:r>
                    </w:p>
                    <w:p w:rsidR="0096132C" w:rsidRDefault="0096132C"/>
                  </w:txbxContent>
                </v:textbox>
              </v:shape>
            </w:pict>
          </mc:Fallback>
        </mc:AlternateContent>
      </w:r>
    </w:p>
    <w:p w:rsidR="00EA251E" w:rsidRPr="00477676" w:rsidRDefault="00EA251E" w:rsidP="009B1610">
      <w:pPr>
        <w:pStyle w:val="Turinioantrat"/>
        <w:rPr>
          <w:rFonts w:ascii="Times New Roman" w:hAnsi="Times New Roman"/>
          <w:color w:val="984806"/>
          <w:sz w:val="24"/>
          <w:szCs w:val="24"/>
          <w:lang w:val="lt-LT"/>
        </w:rPr>
      </w:pPr>
    </w:p>
    <w:p w:rsidR="00AD4E93" w:rsidRPr="00477676" w:rsidRDefault="00AD4E93" w:rsidP="009B1610">
      <w:pPr>
        <w:pStyle w:val="Turinioantrat"/>
        <w:rPr>
          <w:rFonts w:ascii="Times New Roman" w:hAnsi="Times New Roman"/>
          <w:color w:val="1F497D"/>
          <w:sz w:val="24"/>
          <w:szCs w:val="24"/>
          <w:lang w:val="lt-LT"/>
        </w:rPr>
        <w:sectPr w:rsidR="00AD4E93" w:rsidRPr="00477676" w:rsidSect="00FC4413">
          <w:headerReference w:type="default" r:id="rId8"/>
          <w:footerReference w:type="default" r:id="rId9"/>
          <w:headerReference w:type="first" r:id="rId10"/>
          <w:footerReference w:type="first" r:id="rId11"/>
          <w:type w:val="continuous"/>
          <w:pgSz w:w="12240" w:h="15840"/>
          <w:pgMar w:top="1134" w:right="567" w:bottom="1134" w:left="1701" w:header="720" w:footer="720" w:gutter="0"/>
          <w:cols w:space="60"/>
          <w:noEndnote/>
          <w:titlePg/>
          <w:docGrid w:linePitch="272"/>
        </w:sectPr>
      </w:pPr>
      <w:r w:rsidRPr="00477676">
        <w:rPr>
          <w:rFonts w:ascii="Times New Roman" w:hAnsi="Times New Roman"/>
          <w:color w:val="1F497D"/>
          <w:sz w:val="24"/>
          <w:szCs w:val="24"/>
          <w:lang w:val="lt-LT"/>
        </w:rPr>
        <w:t xml:space="preserve">                                                                                                                                                               </w:t>
      </w:r>
    </w:p>
    <w:p w:rsidR="00775226" w:rsidRPr="00477676" w:rsidRDefault="00AD4E93" w:rsidP="009B1610">
      <w:pPr>
        <w:pStyle w:val="Turinioantrat"/>
        <w:rPr>
          <w:rFonts w:ascii="Times New Roman" w:hAnsi="Times New Roman"/>
          <w:color w:val="1F497D"/>
          <w:sz w:val="24"/>
          <w:szCs w:val="24"/>
          <w:lang w:val="lt-LT"/>
        </w:rPr>
      </w:pPr>
      <w:r w:rsidRPr="00477676">
        <w:rPr>
          <w:rFonts w:ascii="Times New Roman" w:hAnsi="Times New Roman"/>
          <w:color w:val="1F497D"/>
          <w:sz w:val="24"/>
          <w:szCs w:val="24"/>
          <w:lang w:val="lt-LT"/>
        </w:rPr>
        <w:lastRenderedPageBreak/>
        <w:t xml:space="preserve">                                  </w:t>
      </w:r>
      <w:r w:rsidR="00775226" w:rsidRPr="00477676">
        <w:rPr>
          <w:rFonts w:ascii="Times New Roman" w:hAnsi="Times New Roman"/>
          <w:color w:val="1F497D"/>
          <w:sz w:val="24"/>
          <w:szCs w:val="24"/>
          <w:lang w:val="lt-LT"/>
        </w:rPr>
        <w:t xml:space="preserve">Turinys </w:t>
      </w:r>
    </w:p>
    <w:p w:rsidR="00775226" w:rsidRPr="00477676" w:rsidRDefault="00775226" w:rsidP="009B1610">
      <w:pPr>
        <w:rPr>
          <w:sz w:val="24"/>
          <w:szCs w:val="24"/>
          <w:lang w:val="lt-LT"/>
        </w:rPr>
      </w:pPr>
    </w:p>
    <w:p w:rsidR="00FD39DF" w:rsidRPr="00EB3B95" w:rsidRDefault="002A255C">
      <w:pPr>
        <w:pStyle w:val="Turinys1"/>
        <w:tabs>
          <w:tab w:val="right" w:leader="dot" w:pos="9962"/>
        </w:tabs>
        <w:rPr>
          <w:rFonts w:ascii="Calibri" w:hAnsi="Calibri"/>
          <w:noProof/>
          <w:sz w:val="22"/>
          <w:szCs w:val="22"/>
          <w:lang w:val="lt-LT" w:eastAsia="lt-LT"/>
        </w:rPr>
      </w:pPr>
      <w:r w:rsidRPr="00477676">
        <w:rPr>
          <w:lang w:val="lt-LT"/>
        </w:rPr>
        <w:fldChar w:fldCharType="begin"/>
      </w:r>
      <w:r w:rsidRPr="00477676">
        <w:rPr>
          <w:lang w:val="lt-LT"/>
        </w:rPr>
        <w:instrText xml:space="preserve"> TOC \o "1-3" \h \z \u </w:instrText>
      </w:r>
      <w:r w:rsidRPr="00477676">
        <w:rPr>
          <w:lang w:val="lt-LT"/>
        </w:rPr>
        <w:fldChar w:fldCharType="separate"/>
      </w:r>
      <w:hyperlink w:anchor="_Toc501526434" w:history="1">
        <w:r w:rsidR="00FD39DF" w:rsidRPr="004D25E7">
          <w:rPr>
            <w:rStyle w:val="Hipersaitas"/>
            <w:noProof/>
            <w:lang w:val="lt-LT"/>
          </w:rPr>
          <w:t>ĮVADAS</w:t>
        </w:r>
        <w:r w:rsidR="00FD39DF">
          <w:rPr>
            <w:noProof/>
            <w:webHidden/>
          </w:rPr>
          <w:tab/>
        </w:r>
        <w:r w:rsidR="00FD39DF">
          <w:rPr>
            <w:noProof/>
            <w:webHidden/>
          </w:rPr>
          <w:fldChar w:fldCharType="begin"/>
        </w:r>
        <w:r w:rsidR="00FD39DF">
          <w:rPr>
            <w:noProof/>
            <w:webHidden/>
          </w:rPr>
          <w:instrText xml:space="preserve"> PAGEREF _Toc501526434 \h </w:instrText>
        </w:r>
        <w:r w:rsidR="00FD39DF">
          <w:rPr>
            <w:noProof/>
            <w:webHidden/>
          </w:rPr>
        </w:r>
        <w:r w:rsidR="00FD39DF">
          <w:rPr>
            <w:noProof/>
            <w:webHidden/>
          </w:rPr>
          <w:fldChar w:fldCharType="separate"/>
        </w:r>
        <w:r w:rsidR="00FD39DF">
          <w:rPr>
            <w:noProof/>
            <w:webHidden/>
          </w:rPr>
          <w:t>3</w:t>
        </w:r>
        <w:r w:rsidR="00FD39DF">
          <w:rPr>
            <w:noProof/>
            <w:webHidden/>
          </w:rPr>
          <w:fldChar w:fldCharType="end"/>
        </w:r>
      </w:hyperlink>
    </w:p>
    <w:p w:rsidR="00FD39DF" w:rsidRPr="00EB3B95" w:rsidRDefault="00972AD4">
      <w:pPr>
        <w:pStyle w:val="Turinys1"/>
        <w:tabs>
          <w:tab w:val="left" w:pos="400"/>
          <w:tab w:val="right" w:leader="dot" w:pos="9962"/>
        </w:tabs>
        <w:rPr>
          <w:rFonts w:ascii="Calibri" w:hAnsi="Calibri"/>
          <w:noProof/>
          <w:sz w:val="22"/>
          <w:szCs w:val="22"/>
          <w:lang w:val="lt-LT" w:eastAsia="lt-LT"/>
        </w:rPr>
      </w:pPr>
      <w:hyperlink w:anchor="_Toc501526435" w:history="1">
        <w:r w:rsidR="00FD39DF" w:rsidRPr="004D25E7">
          <w:rPr>
            <w:rStyle w:val="Hipersaitas"/>
            <w:noProof/>
            <w:lang w:val="lt-LT"/>
          </w:rPr>
          <w:t>1</w:t>
        </w:r>
        <w:r w:rsidR="00FD39DF" w:rsidRPr="00EB3B95">
          <w:rPr>
            <w:rFonts w:ascii="Calibri" w:hAnsi="Calibri"/>
            <w:noProof/>
            <w:sz w:val="22"/>
            <w:szCs w:val="22"/>
            <w:lang w:val="lt-LT" w:eastAsia="lt-LT"/>
          </w:rPr>
          <w:tab/>
        </w:r>
        <w:r w:rsidR="00FD39DF" w:rsidRPr="004D25E7">
          <w:rPr>
            <w:rStyle w:val="Hipersaitas"/>
            <w:noProof/>
            <w:lang w:val="lt-LT"/>
          </w:rPr>
          <w:t>MISIJA IR STRATEGINIAI POKYČIAI</w:t>
        </w:r>
        <w:r w:rsidR="00FD39DF">
          <w:rPr>
            <w:noProof/>
            <w:webHidden/>
          </w:rPr>
          <w:tab/>
        </w:r>
        <w:r w:rsidR="00FD39DF">
          <w:rPr>
            <w:noProof/>
            <w:webHidden/>
          </w:rPr>
          <w:fldChar w:fldCharType="begin"/>
        </w:r>
        <w:r w:rsidR="00FD39DF">
          <w:rPr>
            <w:noProof/>
            <w:webHidden/>
          </w:rPr>
          <w:instrText xml:space="preserve"> PAGEREF _Toc501526435 \h </w:instrText>
        </w:r>
        <w:r w:rsidR="00FD39DF">
          <w:rPr>
            <w:noProof/>
            <w:webHidden/>
          </w:rPr>
        </w:r>
        <w:r w:rsidR="00FD39DF">
          <w:rPr>
            <w:noProof/>
            <w:webHidden/>
          </w:rPr>
          <w:fldChar w:fldCharType="separate"/>
        </w:r>
        <w:r w:rsidR="00FD39DF">
          <w:rPr>
            <w:noProof/>
            <w:webHidden/>
          </w:rPr>
          <w:t>3</w:t>
        </w:r>
        <w:r w:rsidR="00FD39DF">
          <w:rPr>
            <w:noProof/>
            <w:webHidden/>
          </w:rPr>
          <w:fldChar w:fldCharType="end"/>
        </w:r>
      </w:hyperlink>
    </w:p>
    <w:p w:rsidR="00FD39DF" w:rsidRPr="00EB3B95" w:rsidRDefault="00972AD4">
      <w:pPr>
        <w:pStyle w:val="Turinys2"/>
        <w:tabs>
          <w:tab w:val="left" w:pos="880"/>
          <w:tab w:val="right" w:leader="dot" w:pos="9962"/>
        </w:tabs>
        <w:rPr>
          <w:rFonts w:ascii="Calibri" w:hAnsi="Calibri"/>
          <w:noProof/>
          <w:sz w:val="22"/>
          <w:szCs w:val="22"/>
          <w:lang w:val="lt-LT" w:eastAsia="lt-LT"/>
        </w:rPr>
      </w:pPr>
      <w:hyperlink w:anchor="_Toc501526436" w:history="1">
        <w:r w:rsidR="00FD39DF" w:rsidRPr="004D25E7">
          <w:rPr>
            <w:rStyle w:val="Hipersaitas"/>
            <w:noProof/>
            <w:lang w:val="lt-LT"/>
          </w:rPr>
          <w:t>1.1</w:t>
        </w:r>
        <w:r w:rsidR="00FD39DF" w:rsidRPr="00EB3B95">
          <w:rPr>
            <w:rFonts w:ascii="Calibri" w:hAnsi="Calibri"/>
            <w:noProof/>
            <w:sz w:val="22"/>
            <w:szCs w:val="22"/>
            <w:lang w:val="lt-LT" w:eastAsia="lt-LT"/>
          </w:rPr>
          <w:tab/>
        </w:r>
        <w:r w:rsidR="00FD39DF" w:rsidRPr="004D25E7">
          <w:rPr>
            <w:rStyle w:val="Hipersaitas"/>
            <w:noProof/>
            <w:lang w:val="lt-LT"/>
          </w:rPr>
          <w:t>Misija</w:t>
        </w:r>
        <w:r w:rsidR="00FD39DF">
          <w:rPr>
            <w:noProof/>
            <w:webHidden/>
          </w:rPr>
          <w:tab/>
        </w:r>
        <w:r w:rsidR="00FD39DF">
          <w:rPr>
            <w:noProof/>
            <w:webHidden/>
          </w:rPr>
          <w:fldChar w:fldCharType="begin"/>
        </w:r>
        <w:r w:rsidR="00FD39DF">
          <w:rPr>
            <w:noProof/>
            <w:webHidden/>
          </w:rPr>
          <w:instrText xml:space="preserve"> PAGEREF _Toc501526436 \h </w:instrText>
        </w:r>
        <w:r w:rsidR="00FD39DF">
          <w:rPr>
            <w:noProof/>
            <w:webHidden/>
          </w:rPr>
        </w:r>
        <w:r w:rsidR="00FD39DF">
          <w:rPr>
            <w:noProof/>
            <w:webHidden/>
          </w:rPr>
          <w:fldChar w:fldCharType="separate"/>
        </w:r>
        <w:r w:rsidR="00FD39DF">
          <w:rPr>
            <w:noProof/>
            <w:webHidden/>
          </w:rPr>
          <w:t>3</w:t>
        </w:r>
        <w:r w:rsidR="00FD39DF">
          <w:rPr>
            <w:noProof/>
            <w:webHidden/>
          </w:rPr>
          <w:fldChar w:fldCharType="end"/>
        </w:r>
      </w:hyperlink>
    </w:p>
    <w:p w:rsidR="00FD39DF" w:rsidRPr="00EB3B95" w:rsidRDefault="00972AD4">
      <w:pPr>
        <w:pStyle w:val="Turinys2"/>
        <w:tabs>
          <w:tab w:val="left" w:pos="880"/>
          <w:tab w:val="right" w:leader="dot" w:pos="9962"/>
        </w:tabs>
        <w:rPr>
          <w:rFonts w:ascii="Calibri" w:hAnsi="Calibri"/>
          <w:noProof/>
          <w:sz w:val="22"/>
          <w:szCs w:val="22"/>
          <w:lang w:val="lt-LT" w:eastAsia="lt-LT"/>
        </w:rPr>
      </w:pPr>
      <w:hyperlink w:anchor="_Toc501526437" w:history="1">
        <w:r w:rsidR="00FD39DF" w:rsidRPr="004D25E7">
          <w:rPr>
            <w:rStyle w:val="Hipersaitas"/>
            <w:noProof/>
            <w:lang w:val="lt-LT"/>
          </w:rPr>
          <w:t>1.2</w:t>
        </w:r>
        <w:r w:rsidR="00FD39DF" w:rsidRPr="00EB3B95">
          <w:rPr>
            <w:rFonts w:ascii="Calibri" w:hAnsi="Calibri"/>
            <w:noProof/>
            <w:sz w:val="22"/>
            <w:szCs w:val="22"/>
            <w:lang w:val="lt-LT" w:eastAsia="lt-LT"/>
          </w:rPr>
          <w:tab/>
        </w:r>
        <w:r w:rsidR="00FD39DF" w:rsidRPr="004D25E7">
          <w:rPr>
            <w:rStyle w:val="Hipersaitas"/>
            <w:noProof/>
            <w:lang w:val="lt-LT"/>
          </w:rPr>
          <w:t>PROGRAMOS IR STRATEGINIAI TIKSLAI</w:t>
        </w:r>
        <w:r w:rsidR="00FD39DF">
          <w:rPr>
            <w:noProof/>
            <w:webHidden/>
          </w:rPr>
          <w:tab/>
        </w:r>
        <w:r w:rsidR="00FD39DF">
          <w:rPr>
            <w:noProof/>
            <w:webHidden/>
          </w:rPr>
          <w:fldChar w:fldCharType="begin"/>
        </w:r>
        <w:r w:rsidR="00FD39DF">
          <w:rPr>
            <w:noProof/>
            <w:webHidden/>
          </w:rPr>
          <w:instrText xml:space="preserve"> PAGEREF _Toc501526437 \h </w:instrText>
        </w:r>
        <w:r w:rsidR="00FD39DF">
          <w:rPr>
            <w:noProof/>
            <w:webHidden/>
          </w:rPr>
        </w:r>
        <w:r w:rsidR="00FD39DF">
          <w:rPr>
            <w:noProof/>
            <w:webHidden/>
          </w:rPr>
          <w:fldChar w:fldCharType="separate"/>
        </w:r>
        <w:r w:rsidR="00FD39DF">
          <w:rPr>
            <w:noProof/>
            <w:webHidden/>
          </w:rPr>
          <w:t>4</w:t>
        </w:r>
        <w:r w:rsidR="00FD39DF">
          <w:rPr>
            <w:noProof/>
            <w:webHidden/>
          </w:rPr>
          <w:fldChar w:fldCharType="end"/>
        </w:r>
      </w:hyperlink>
    </w:p>
    <w:p w:rsidR="00FD39DF" w:rsidRPr="00EB3B95" w:rsidRDefault="00972AD4">
      <w:pPr>
        <w:pStyle w:val="Turinys1"/>
        <w:tabs>
          <w:tab w:val="left" w:pos="400"/>
          <w:tab w:val="right" w:leader="dot" w:pos="9962"/>
        </w:tabs>
        <w:rPr>
          <w:rFonts w:ascii="Calibri" w:hAnsi="Calibri"/>
          <w:noProof/>
          <w:sz w:val="22"/>
          <w:szCs w:val="22"/>
          <w:lang w:val="lt-LT" w:eastAsia="lt-LT"/>
        </w:rPr>
      </w:pPr>
      <w:hyperlink w:anchor="_Toc501526438" w:history="1">
        <w:r w:rsidR="00FD39DF" w:rsidRPr="004D25E7">
          <w:rPr>
            <w:rStyle w:val="Hipersaitas"/>
            <w:noProof/>
            <w:lang w:val="lt-LT"/>
          </w:rPr>
          <w:t>2</w:t>
        </w:r>
        <w:r w:rsidR="00FD39DF" w:rsidRPr="00EB3B95">
          <w:rPr>
            <w:rFonts w:ascii="Calibri" w:hAnsi="Calibri"/>
            <w:noProof/>
            <w:sz w:val="22"/>
            <w:szCs w:val="22"/>
            <w:lang w:val="lt-LT" w:eastAsia="lt-LT"/>
          </w:rPr>
          <w:tab/>
        </w:r>
        <w:r w:rsidR="00FD39DF" w:rsidRPr="004D25E7">
          <w:rPr>
            <w:rStyle w:val="Hipersaitas"/>
            <w:noProof/>
            <w:lang w:val="lt-LT"/>
          </w:rPr>
          <w:t>SITUACIJOS ANALIZĖ</w:t>
        </w:r>
        <w:r w:rsidR="00FD39DF">
          <w:rPr>
            <w:noProof/>
            <w:webHidden/>
          </w:rPr>
          <w:tab/>
        </w:r>
        <w:r w:rsidR="00FD39DF">
          <w:rPr>
            <w:noProof/>
            <w:webHidden/>
          </w:rPr>
          <w:fldChar w:fldCharType="begin"/>
        </w:r>
        <w:r w:rsidR="00FD39DF">
          <w:rPr>
            <w:noProof/>
            <w:webHidden/>
          </w:rPr>
          <w:instrText xml:space="preserve"> PAGEREF _Toc501526438 \h </w:instrText>
        </w:r>
        <w:r w:rsidR="00FD39DF">
          <w:rPr>
            <w:noProof/>
            <w:webHidden/>
          </w:rPr>
        </w:r>
        <w:r w:rsidR="00FD39DF">
          <w:rPr>
            <w:noProof/>
            <w:webHidden/>
          </w:rPr>
          <w:fldChar w:fldCharType="separate"/>
        </w:r>
        <w:r w:rsidR="00FD39DF">
          <w:rPr>
            <w:noProof/>
            <w:webHidden/>
          </w:rPr>
          <w:t>27</w:t>
        </w:r>
        <w:r w:rsidR="00FD39DF">
          <w:rPr>
            <w:noProof/>
            <w:webHidden/>
          </w:rPr>
          <w:fldChar w:fldCharType="end"/>
        </w:r>
      </w:hyperlink>
    </w:p>
    <w:p w:rsidR="00FD39DF" w:rsidRPr="00EB3B95" w:rsidRDefault="00972AD4">
      <w:pPr>
        <w:pStyle w:val="Turinys2"/>
        <w:tabs>
          <w:tab w:val="left" w:pos="880"/>
          <w:tab w:val="right" w:leader="dot" w:pos="9962"/>
        </w:tabs>
        <w:rPr>
          <w:rFonts w:ascii="Calibri" w:hAnsi="Calibri"/>
          <w:noProof/>
          <w:sz w:val="22"/>
          <w:szCs w:val="22"/>
          <w:lang w:val="lt-LT" w:eastAsia="lt-LT"/>
        </w:rPr>
      </w:pPr>
      <w:hyperlink w:anchor="_Toc501526439" w:history="1">
        <w:r w:rsidR="00FD39DF" w:rsidRPr="004D25E7">
          <w:rPr>
            <w:rStyle w:val="Hipersaitas"/>
            <w:noProof/>
            <w:lang w:val="lt-LT"/>
          </w:rPr>
          <w:t>2.1</w:t>
        </w:r>
        <w:r w:rsidR="00FD39DF" w:rsidRPr="00EB3B95">
          <w:rPr>
            <w:rFonts w:ascii="Calibri" w:hAnsi="Calibri"/>
            <w:noProof/>
            <w:sz w:val="22"/>
            <w:szCs w:val="22"/>
            <w:lang w:val="lt-LT" w:eastAsia="lt-LT"/>
          </w:rPr>
          <w:tab/>
        </w:r>
        <w:r w:rsidR="00FD39DF" w:rsidRPr="004D25E7">
          <w:rPr>
            <w:rStyle w:val="Hipersaitas"/>
            <w:noProof/>
            <w:lang w:val="lt-LT"/>
          </w:rPr>
          <w:t>Išorės aplinkos analizė</w:t>
        </w:r>
        <w:r w:rsidR="00FD39DF">
          <w:rPr>
            <w:noProof/>
            <w:webHidden/>
          </w:rPr>
          <w:tab/>
        </w:r>
        <w:r w:rsidR="00FD39DF">
          <w:rPr>
            <w:noProof/>
            <w:webHidden/>
          </w:rPr>
          <w:fldChar w:fldCharType="begin"/>
        </w:r>
        <w:r w:rsidR="00FD39DF">
          <w:rPr>
            <w:noProof/>
            <w:webHidden/>
          </w:rPr>
          <w:instrText xml:space="preserve"> PAGEREF _Toc501526439 \h </w:instrText>
        </w:r>
        <w:r w:rsidR="00FD39DF">
          <w:rPr>
            <w:noProof/>
            <w:webHidden/>
          </w:rPr>
        </w:r>
        <w:r w:rsidR="00FD39DF">
          <w:rPr>
            <w:noProof/>
            <w:webHidden/>
          </w:rPr>
          <w:fldChar w:fldCharType="separate"/>
        </w:r>
        <w:r w:rsidR="00FD39DF">
          <w:rPr>
            <w:noProof/>
            <w:webHidden/>
          </w:rPr>
          <w:t>27</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40" w:history="1">
        <w:r w:rsidR="00FD39DF" w:rsidRPr="004D25E7">
          <w:rPr>
            <w:rStyle w:val="Hipersaitas"/>
            <w:noProof/>
            <w:lang w:val="lt-LT"/>
          </w:rPr>
          <w:t>2.1.1</w:t>
        </w:r>
        <w:r w:rsidR="00FD39DF" w:rsidRPr="00EB3B95">
          <w:rPr>
            <w:rFonts w:ascii="Calibri" w:hAnsi="Calibri"/>
            <w:noProof/>
            <w:sz w:val="22"/>
            <w:szCs w:val="22"/>
            <w:lang w:val="lt-LT" w:eastAsia="lt-LT"/>
          </w:rPr>
          <w:tab/>
        </w:r>
        <w:r w:rsidR="00FD39DF" w:rsidRPr="004D25E7">
          <w:rPr>
            <w:rStyle w:val="Hipersaitas"/>
            <w:noProof/>
            <w:lang w:val="lt-LT"/>
          </w:rPr>
          <w:t>Politiniai veiksniai</w:t>
        </w:r>
        <w:r w:rsidR="00FD39DF">
          <w:rPr>
            <w:noProof/>
            <w:webHidden/>
          </w:rPr>
          <w:tab/>
        </w:r>
        <w:r w:rsidR="00FD39DF">
          <w:rPr>
            <w:noProof/>
            <w:webHidden/>
          </w:rPr>
          <w:fldChar w:fldCharType="begin"/>
        </w:r>
        <w:r w:rsidR="00FD39DF">
          <w:rPr>
            <w:noProof/>
            <w:webHidden/>
          </w:rPr>
          <w:instrText xml:space="preserve"> PAGEREF _Toc501526440 \h </w:instrText>
        </w:r>
        <w:r w:rsidR="00FD39DF">
          <w:rPr>
            <w:noProof/>
            <w:webHidden/>
          </w:rPr>
        </w:r>
        <w:r w:rsidR="00FD39DF">
          <w:rPr>
            <w:noProof/>
            <w:webHidden/>
          </w:rPr>
          <w:fldChar w:fldCharType="separate"/>
        </w:r>
        <w:r w:rsidR="00FD39DF">
          <w:rPr>
            <w:noProof/>
            <w:webHidden/>
          </w:rPr>
          <w:t>27</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41" w:history="1">
        <w:r w:rsidR="00FD39DF" w:rsidRPr="004D25E7">
          <w:rPr>
            <w:rStyle w:val="Hipersaitas"/>
            <w:noProof/>
            <w:lang w:val="lt-LT"/>
          </w:rPr>
          <w:t>2.1.2</w:t>
        </w:r>
        <w:r w:rsidR="00FD39DF" w:rsidRPr="00EB3B95">
          <w:rPr>
            <w:rFonts w:ascii="Calibri" w:hAnsi="Calibri"/>
            <w:noProof/>
            <w:sz w:val="22"/>
            <w:szCs w:val="22"/>
            <w:lang w:val="lt-LT" w:eastAsia="lt-LT"/>
          </w:rPr>
          <w:tab/>
        </w:r>
        <w:r w:rsidR="00FD39DF" w:rsidRPr="004D25E7">
          <w:rPr>
            <w:rStyle w:val="Hipersaitas"/>
            <w:noProof/>
            <w:lang w:val="lt-LT"/>
          </w:rPr>
          <w:t>Ekonominiai veiksniai</w:t>
        </w:r>
        <w:r w:rsidR="00FD39DF">
          <w:rPr>
            <w:noProof/>
            <w:webHidden/>
          </w:rPr>
          <w:tab/>
        </w:r>
        <w:r w:rsidR="00FD39DF">
          <w:rPr>
            <w:noProof/>
            <w:webHidden/>
          </w:rPr>
          <w:fldChar w:fldCharType="begin"/>
        </w:r>
        <w:r w:rsidR="00FD39DF">
          <w:rPr>
            <w:noProof/>
            <w:webHidden/>
          </w:rPr>
          <w:instrText xml:space="preserve"> PAGEREF _Toc501526441 \h </w:instrText>
        </w:r>
        <w:r w:rsidR="00FD39DF">
          <w:rPr>
            <w:noProof/>
            <w:webHidden/>
          </w:rPr>
        </w:r>
        <w:r w:rsidR="00FD39DF">
          <w:rPr>
            <w:noProof/>
            <w:webHidden/>
          </w:rPr>
          <w:fldChar w:fldCharType="separate"/>
        </w:r>
        <w:r w:rsidR="00FD39DF">
          <w:rPr>
            <w:noProof/>
            <w:webHidden/>
          </w:rPr>
          <w:t>27</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42" w:history="1">
        <w:r w:rsidR="00FD39DF" w:rsidRPr="004D25E7">
          <w:rPr>
            <w:rStyle w:val="Hipersaitas"/>
            <w:noProof/>
            <w:lang w:val="lt-LT"/>
          </w:rPr>
          <w:t>2.1.3</w:t>
        </w:r>
        <w:r w:rsidR="00FD39DF" w:rsidRPr="00EB3B95">
          <w:rPr>
            <w:rFonts w:ascii="Calibri" w:hAnsi="Calibri"/>
            <w:noProof/>
            <w:sz w:val="22"/>
            <w:szCs w:val="22"/>
            <w:lang w:val="lt-LT" w:eastAsia="lt-LT"/>
          </w:rPr>
          <w:tab/>
        </w:r>
        <w:r w:rsidR="00FD39DF" w:rsidRPr="004D25E7">
          <w:rPr>
            <w:rStyle w:val="Hipersaitas"/>
            <w:noProof/>
            <w:lang w:val="lt-LT"/>
          </w:rPr>
          <w:t>Socialiniai veiksniai</w:t>
        </w:r>
        <w:r w:rsidR="00FD39DF">
          <w:rPr>
            <w:noProof/>
            <w:webHidden/>
          </w:rPr>
          <w:tab/>
        </w:r>
        <w:r w:rsidR="00FD39DF">
          <w:rPr>
            <w:noProof/>
            <w:webHidden/>
          </w:rPr>
          <w:fldChar w:fldCharType="begin"/>
        </w:r>
        <w:r w:rsidR="00FD39DF">
          <w:rPr>
            <w:noProof/>
            <w:webHidden/>
          </w:rPr>
          <w:instrText xml:space="preserve"> PAGEREF _Toc501526442 \h </w:instrText>
        </w:r>
        <w:r w:rsidR="00FD39DF">
          <w:rPr>
            <w:noProof/>
            <w:webHidden/>
          </w:rPr>
        </w:r>
        <w:r w:rsidR="00FD39DF">
          <w:rPr>
            <w:noProof/>
            <w:webHidden/>
          </w:rPr>
          <w:fldChar w:fldCharType="separate"/>
        </w:r>
        <w:r w:rsidR="00FD39DF">
          <w:rPr>
            <w:noProof/>
            <w:webHidden/>
          </w:rPr>
          <w:t>28</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43" w:history="1">
        <w:r w:rsidR="00FD39DF" w:rsidRPr="004D25E7">
          <w:rPr>
            <w:rStyle w:val="Hipersaitas"/>
            <w:noProof/>
            <w:lang w:val="lt-LT"/>
          </w:rPr>
          <w:t>2.1.4</w:t>
        </w:r>
        <w:r w:rsidR="00FD39DF" w:rsidRPr="00EB3B95">
          <w:rPr>
            <w:rFonts w:ascii="Calibri" w:hAnsi="Calibri"/>
            <w:noProof/>
            <w:sz w:val="22"/>
            <w:szCs w:val="22"/>
            <w:lang w:val="lt-LT" w:eastAsia="lt-LT"/>
          </w:rPr>
          <w:tab/>
        </w:r>
        <w:r w:rsidR="00FD39DF" w:rsidRPr="004D25E7">
          <w:rPr>
            <w:rStyle w:val="Hipersaitas"/>
            <w:noProof/>
            <w:lang w:val="lt-LT"/>
          </w:rPr>
          <w:t>Technologiniai veiksniai</w:t>
        </w:r>
        <w:r w:rsidR="00FD39DF">
          <w:rPr>
            <w:noProof/>
            <w:webHidden/>
          </w:rPr>
          <w:tab/>
        </w:r>
        <w:r w:rsidR="00FD39DF">
          <w:rPr>
            <w:noProof/>
            <w:webHidden/>
          </w:rPr>
          <w:fldChar w:fldCharType="begin"/>
        </w:r>
        <w:r w:rsidR="00FD39DF">
          <w:rPr>
            <w:noProof/>
            <w:webHidden/>
          </w:rPr>
          <w:instrText xml:space="preserve"> PAGEREF _Toc501526443 \h </w:instrText>
        </w:r>
        <w:r w:rsidR="00FD39DF">
          <w:rPr>
            <w:noProof/>
            <w:webHidden/>
          </w:rPr>
        </w:r>
        <w:r w:rsidR="00FD39DF">
          <w:rPr>
            <w:noProof/>
            <w:webHidden/>
          </w:rPr>
          <w:fldChar w:fldCharType="separate"/>
        </w:r>
        <w:r w:rsidR="00FD39DF">
          <w:rPr>
            <w:noProof/>
            <w:webHidden/>
          </w:rPr>
          <w:t>30</w:t>
        </w:r>
        <w:r w:rsidR="00FD39DF">
          <w:rPr>
            <w:noProof/>
            <w:webHidden/>
          </w:rPr>
          <w:fldChar w:fldCharType="end"/>
        </w:r>
      </w:hyperlink>
    </w:p>
    <w:p w:rsidR="00FD39DF" w:rsidRPr="00EB3B95" w:rsidRDefault="00972AD4">
      <w:pPr>
        <w:pStyle w:val="Turinys2"/>
        <w:tabs>
          <w:tab w:val="left" w:pos="880"/>
          <w:tab w:val="right" w:leader="dot" w:pos="9962"/>
        </w:tabs>
        <w:rPr>
          <w:rFonts w:ascii="Calibri" w:hAnsi="Calibri"/>
          <w:noProof/>
          <w:sz w:val="22"/>
          <w:szCs w:val="22"/>
          <w:lang w:val="lt-LT" w:eastAsia="lt-LT"/>
        </w:rPr>
      </w:pPr>
      <w:hyperlink w:anchor="_Toc501526444" w:history="1">
        <w:r w:rsidR="00FD39DF" w:rsidRPr="004D25E7">
          <w:rPr>
            <w:rStyle w:val="Hipersaitas"/>
            <w:noProof/>
            <w:lang w:val="lt-LT"/>
          </w:rPr>
          <w:t>2.2</w:t>
        </w:r>
        <w:r w:rsidR="00FD39DF" w:rsidRPr="00EB3B95">
          <w:rPr>
            <w:rFonts w:ascii="Calibri" w:hAnsi="Calibri"/>
            <w:noProof/>
            <w:sz w:val="22"/>
            <w:szCs w:val="22"/>
            <w:lang w:val="lt-LT" w:eastAsia="lt-LT"/>
          </w:rPr>
          <w:tab/>
        </w:r>
        <w:r w:rsidR="00FD39DF" w:rsidRPr="004D25E7">
          <w:rPr>
            <w:rStyle w:val="Hipersaitas"/>
            <w:noProof/>
            <w:lang w:val="lt-LT"/>
          </w:rPr>
          <w:t>Vidinės aplinkos analizė</w:t>
        </w:r>
        <w:r w:rsidR="00FD39DF">
          <w:rPr>
            <w:noProof/>
            <w:webHidden/>
          </w:rPr>
          <w:tab/>
        </w:r>
        <w:r w:rsidR="00FD39DF">
          <w:rPr>
            <w:noProof/>
            <w:webHidden/>
          </w:rPr>
          <w:fldChar w:fldCharType="begin"/>
        </w:r>
        <w:r w:rsidR="00FD39DF">
          <w:rPr>
            <w:noProof/>
            <w:webHidden/>
          </w:rPr>
          <w:instrText xml:space="preserve"> PAGEREF _Toc501526444 \h </w:instrText>
        </w:r>
        <w:r w:rsidR="00FD39DF">
          <w:rPr>
            <w:noProof/>
            <w:webHidden/>
          </w:rPr>
        </w:r>
        <w:r w:rsidR="00FD39DF">
          <w:rPr>
            <w:noProof/>
            <w:webHidden/>
          </w:rPr>
          <w:fldChar w:fldCharType="separate"/>
        </w:r>
        <w:r w:rsidR="00FD39DF">
          <w:rPr>
            <w:noProof/>
            <w:webHidden/>
          </w:rPr>
          <w:t>30</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45" w:history="1">
        <w:r w:rsidR="00FD39DF" w:rsidRPr="004D25E7">
          <w:rPr>
            <w:rStyle w:val="Hipersaitas"/>
            <w:noProof/>
            <w:lang w:val="lt-LT"/>
          </w:rPr>
          <w:t>2.2.1</w:t>
        </w:r>
        <w:r w:rsidR="00FD39DF" w:rsidRPr="00EB3B95">
          <w:rPr>
            <w:rFonts w:ascii="Calibri" w:hAnsi="Calibri"/>
            <w:noProof/>
            <w:sz w:val="22"/>
            <w:szCs w:val="22"/>
            <w:lang w:val="lt-LT" w:eastAsia="lt-LT"/>
          </w:rPr>
          <w:tab/>
        </w:r>
        <w:r w:rsidR="00FD39DF" w:rsidRPr="004D25E7">
          <w:rPr>
            <w:rStyle w:val="Hipersaitas"/>
            <w:noProof/>
            <w:lang w:val="lt-LT"/>
          </w:rPr>
          <w:t>Teisinė bazė</w:t>
        </w:r>
        <w:r w:rsidR="00FD39DF">
          <w:rPr>
            <w:noProof/>
            <w:webHidden/>
          </w:rPr>
          <w:tab/>
        </w:r>
        <w:r w:rsidR="00FD39DF">
          <w:rPr>
            <w:noProof/>
            <w:webHidden/>
          </w:rPr>
          <w:fldChar w:fldCharType="begin"/>
        </w:r>
        <w:r w:rsidR="00FD39DF">
          <w:rPr>
            <w:noProof/>
            <w:webHidden/>
          </w:rPr>
          <w:instrText xml:space="preserve"> PAGEREF _Toc501526445 \h </w:instrText>
        </w:r>
        <w:r w:rsidR="00FD39DF">
          <w:rPr>
            <w:noProof/>
            <w:webHidden/>
          </w:rPr>
        </w:r>
        <w:r w:rsidR="00FD39DF">
          <w:rPr>
            <w:noProof/>
            <w:webHidden/>
          </w:rPr>
          <w:fldChar w:fldCharType="separate"/>
        </w:r>
        <w:r w:rsidR="00FD39DF">
          <w:rPr>
            <w:noProof/>
            <w:webHidden/>
          </w:rPr>
          <w:t>30</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46" w:history="1">
        <w:r w:rsidR="00FD39DF" w:rsidRPr="004D25E7">
          <w:rPr>
            <w:rStyle w:val="Hipersaitas"/>
            <w:noProof/>
            <w:lang w:val="lt-LT"/>
          </w:rPr>
          <w:t>2.2.2</w:t>
        </w:r>
        <w:r w:rsidR="00FD39DF" w:rsidRPr="00EB3B95">
          <w:rPr>
            <w:rFonts w:ascii="Calibri" w:hAnsi="Calibri"/>
            <w:noProof/>
            <w:sz w:val="22"/>
            <w:szCs w:val="22"/>
            <w:lang w:val="lt-LT" w:eastAsia="lt-LT"/>
          </w:rPr>
          <w:tab/>
        </w:r>
        <w:r w:rsidR="00FD39DF" w:rsidRPr="004D25E7">
          <w:rPr>
            <w:rStyle w:val="Hipersaitas"/>
            <w:noProof/>
            <w:lang w:val="lt-LT"/>
          </w:rPr>
          <w:t>Organizacinė struktūra</w:t>
        </w:r>
        <w:r w:rsidR="00FD39DF">
          <w:rPr>
            <w:noProof/>
            <w:webHidden/>
          </w:rPr>
          <w:tab/>
        </w:r>
        <w:r w:rsidR="00FD39DF">
          <w:rPr>
            <w:noProof/>
            <w:webHidden/>
          </w:rPr>
          <w:fldChar w:fldCharType="begin"/>
        </w:r>
        <w:r w:rsidR="00FD39DF">
          <w:rPr>
            <w:noProof/>
            <w:webHidden/>
          </w:rPr>
          <w:instrText xml:space="preserve"> PAGEREF _Toc501526446 \h </w:instrText>
        </w:r>
        <w:r w:rsidR="00FD39DF">
          <w:rPr>
            <w:noProof/>
            <w:webHidden/>
          </w:rPr>
        </w:r>
        <w:r w:rsidR="00FD39DF">
          <w:rPr>
            <w:noProof/>
            <w:webHidden/>
          </w:rPr>
          <w:fldChar w:fldCharType="separate"/>
        </w:r>
        <w:r w:rsidR="00FD39DF">
          <w:rPr>
            <w:noProof/>
            <w:webHidden/>
          </w:rPr>
          <w:t>30</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47" w:history="1">
        <w:r w:rsidR="00FD39DF" w:rsidRPr="004D25E7">
          <w:rPr>
            <w:rStyle w:val="Hipersaitas"/>
            <w:noProof/>
            <w:lang w:val="lt-LT"/>
          </w:rPr>
          <w:t>2.2.3</w:t>
        </w:r>
        <w:r w:rsidR="00FD39DF" w:rsidRPr="00EB3B95">
          <w:rPr>
            <w:rFonts w:ascii="Calibri" w:hAnsi="Calibri"/>
            <w:noProof/>
            <w:sz w:val="22"/>
            <w:szCs w:val="22"/>
            <w:lang w:val="lt-LT" w:eastAsia="lt-LT"/>
          </w:rPr>
          <w:tab/>
        </w:r>
        <w:r w:rsidR="00FD39DF" w:rsidRPr="004D25E7">
          <w:rPr>
            <w:rStyle w:val="Hipersaitas"/>
            <w:noProof/>
            <w:lang w:val="lt-LT"/>
          </w:rPr>
          <w:t>Žmogiškieji ištekliai</w:t>
        </w:r>
        <w:r w:rsidR="00FD39DF">
          <w:rPr>
            <w:noProof/>
            <w:webHidden/>
          </w:rPr>
          <w:tab/>
        </w:r>
        <w:r w:rsidR="00FD39DF">
          <w:rPr>
            <w:noProof/>
            <w:webHidden/>
          </w:rPr>
          <w:fldChar w:fldCharType="begin"/>
        </w:r>
        <w:r w:rsidR="00FD39DF">
          <w:rPr>
            <w:noProof/>
            <w:webHidden/>
          </w:rPr>
          <w:instrText xml:space="preserve"> PAGEREF _Toc501526447 \h </w:instrText>
        </w:r>
        <w:r w:rsidR="00FD39DF">
          <w:rPr>
            <w:noProof/>
            <w:webHidden/>
          </w:rPr>
        </w:r>
        <w:r w:rsidR="00FD39DF">
          <w:rPr>
            <w:noProof/>
            <w:webHidden/>
          </w:rPr>
          <w:fldChar w:fldCharType="separate"/>
        </w:r>
        <w:r w:rsidR="00FD39DF">
          <w:rPr>
            <w:noProof/>
            <w:webHidden/>
          </w:rPr>
          <w:t>31</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48" w:history="1">
        <w:r w:rsidR="00FD39DF" w:rsidRPr="004D25E7">
          <w:rPr>
            <w:rStyle w:val="Hipersaitas"/>
            <w:noProof/>
            <w:lang w:val="lt-LT"/>
          </w:rPr>
          <w:t>2.2.4</w:t>
        </w:r>
        <w:r w:rsidR="00FD39DF" w:rsidRPr="00EB3B95">
          <w:rPr>
            <w:rFonts w:ascii="Calibri" w:hAnsi="Calibri"/>
            <w:noProof/>
            <w:sz w:val="22"/>
            <w:szCs w:val="22"/>
            <w:lang w:val="lt-LT" w:eastAsia="lt-LT"/>
          </w:rPr>
          <w:tab/>
        </w:r>
        <w:r w:rsidR="00FD39DF" w:rsidRPr="004D25E7">
          <w:rPr>
            <w:rStyle w:val="Hipersaitas"/>
            <w:noProof/>
            <w:lang w:val="lt-LT"/>
          </w:rPr>
          <w:t>Planavimo sistema</w:t>
        </w:r>
        <w:r w:rsidR="00FD39DF">
          <w:rPr>
            <w:noProof/>
            <w:webHidden/>
          </w:rPr>
          <w:tab/>
        </w:r>
        <w:r w:rsidR="00FD39DF">
          <w:rPr>
            <w:noProof/>
            <w:webHidden/>
          </w:rPr>
          <w:fldChar w:fldCharType="begin"/>
        </w:r>
        <w:r w:rsidR="00FD39DF">
          <w:rPr>
            <w:noProof/>
            <w:webHidden/>
          </w:rPr>
          <w:instrText xml:space="preserve"> PAGEREF _Toc501526448 \h </w:instrText>
        </w:r>
        <w:r w:rsidR="00FD39DF">
          <w:rPr>
            <w:noProof/>
            <w:webHidden/>
          </w:rPr>
        </w:r>
        <w:r w:rsidR="00FD39DF">
          <w:rPr>
            <w:noProof/>
            <w:webHidden/>
          </w:rPr>
          <w:fldChar w:fldCharType="separate"/>
        </w:r>
        <w:r w:rsidR="00FD39DF">
          <w:rPr>
            <w:noProof/>
            <w:webHidden/>
          </w:rPr>
          <w:t>31</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49" w:history="1">
        <w:r w:rsidR="00FD39DF" w:rsidRPr="004D25E7">
          <w:rPr>
            <w:rStyle w:val="Hipersaitas"/>
            <w:noProof/>
            <w:lang w:val="lt-LT"/>
          </w:rPr>
          <w:t>2.2.5</w:t>
        </w:r>
        <w:r w:rsidR="00FD39DF" w:rsidRPr="00EB3B95">
          <w:rPr>
            <w:rFonts w:ascii="Calibri" w:hAnsi="Calibri"/>
            <w:noProof/>
            <w:sz w:val="22"/>
            <w:szCs w:val="22"/>
            <w:lang w:val="lt-LT" w:eastAsia="lt-LT"/>
          </w:rPr>
          <w:tab/>
        </w:r>
        <w:r w:rsidR="00FD39DF" w:rsidRPr="004D25E7">
          <w:rPr>
            <w:rStyle w:val="Hipersaitas"/>
            <w:noProof/>
            <w:lang w:val="lt-LT"/>
          </w:rPr>
          <w:t>Finansiniai ištekliai</w:t>
        </w:r>
        <w:r w:rsidR="00FD39DF">
          <w:rPr>
            <w:noProof/>
            <w:webHidden/>
          </w:rPr>
          <w:tab/>
        </w:r>
        <w:r w:rsidR="00FD39DF">
          <w:rPr>
            <w:noProof/>
            <w:webHidden/>
          </w:rPr>
          <w:fldChar w:fldCharType="begin"/>
        </w:r>
        <w:r w:rsidR="00FD39DF">
          <w:rPr>
            <w:noProof/>
            <w:webHidden/>
          </w:rPr>
          <w:instrText xml:space="preserve"> PAGEREF _Toc501526449 \h </w:instrText>
        </w:r>
        <w:r w:rsidR="00FD39DF">
          <w:rPr>
            <w:noProof/>
            <w:webHidden/>
          </w:rPr>
        </w:r>
        <w:r w:rsidR="00FD39DF">
          <w:rPr>
            <w:noProof/>
            <w:webHidden/>
          </w:rPr>
          <w:fldChar w:fldCharType="separate"/>
        </w:r>
        <w:r w:rsidR="00FD39DF">
          <w:rPr>
            <w:noProof/>
            <w:webHidden/>
          </w:rPr>
          <w:t>31</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50" w:history="1">
        <w:r w:rsidR="00FD39DF" w:rsidRPr="004D25E7">
          <w:rPr>
            <w:rStyle w:val="Hipersaitas"/>
            <w:noProof/>
            <w:lang w:val="lt-LT"/>
          </w:rPr>
          <w:t>2.2.6</w:t>
        </w:r>
        <w:r w:rsidR="00FD39DF" w:rsidRPr="00EB3B95">
          <w:rPr>
            <w:rFonts w:ascii="Calibri" w:hAnsi="Calibri"/>
            <w:noProof/>
            <w:sz w:val="22"/>
            <w:szCs w:val="22"/>
            <w:lang w:val="lt-LT" w:eastAsia="lt-LT"/>
          </w:rPr>
          <w:tab/>
        </w:r>
        <w:r w:rsidR="00FD39DF" w:rsidRPr="004D25E7">
          <w:rPr>
            <w:rStyle w:val="Hipersaitas"/>
            <w:noProof/>
            <w:lang w:val="lt-LT"/>
          </w:rPr>
          <w:t>Vidaus darbo kontrolė</w:t>
        </w:r>
        <w:r w:rsidR="00FD39DF">
          <w:rPr>
            <w:noProof/>
            <w:webHidden/>
          </w:rPr>
          <w:tab/>
        </w:r>
        <w:r w:rsidR="00FD39DF">
          <w:rPr>
            <w:noProof/>
            <w:webHidden/>
          </w:rPr>
          <w:fldChar w:fldCharType="begin"/>
        </w:r>
        <w:r w:rsidR="00FD39DF">
          <w:rPr>
            <w:noProof/>
            <w:webHidden/>
          </w:rPr>
          <w:instrText xml:space="preserve"> PAGEREF _Toc501526450 \h </w:instrText>
        </w:r>
        <w:r w:rsidR="00FD39DF">
          <w:rPr>
            <w:noProof/>
            <w:webHidden/>
          </w:rPr>
        </w:r>
        <w:r w:rsidR="00FD39DF">
          <w:rPr>
            <w:noProof/>
            <w:webHidden/>
          </w:rPr>
          <w:fldChar w:fldCharType="separate"/>
        </w:r>
        <w:r w:rsidR="00FD39DF">
          <w:rPr>
            <w:noProof/>
            <w:webHidden/>
          </w:rPr>
          <w:t>32</w:t>
        </w:r>
        <w:r w:rsidR="00FD39DF">
          <w:rPr>
            <w:noProof/>
            <w:webHidden/>
          </w:rPr>
          <w:fldChar w:fldCharType="end"/>
        </w:r>
      </w:hyperlink>
    </w:p>
    <w:p w:rsidR="00FD39DF" w:rsidRPr="00EB3B95" w:rsidRDefault="00972AD4">
      <w:pPr>
        <w:pStyle w:val="Turinys1"/>
        <w:tabs>
          <w:tab w:val="left" w:pos="400"/>
          <w:tab w:val="right" w:leader="dot" w:pos="9962"/>
        </w:tabs>
        <w:rPr>
          <w:rFonts w:ascii="Calibri" w:hAnsi="Calibri"/>
          <w:noProof/>
          <w:sz w:val="22"/>
          <w:szCs w:val="22"/>
          <w:lang w:val="lt-LT" w:eastAsia="lt-LT"/>
        </w:rPr>
      </w:pPr>
      <w:hyperlink w:anchor="_Toc501526451" w:history="1">
        <w:r w:rsidR="00FD39DF" w:rsidRPr="004D25E7">
          <w:rPr>
            <w:rStyle w:val="Hipersaitas"/>
            <w:noProof/>
            <w:lang w:val="lt-LT"/>
          </w:rPr>
          <w:t>3</w:t>
        </w:r>
        <w:r w:rsidR="00FD39DF" w:rsidRPr="00EB3B95">
          <w:rPr>
            <w:rFonts w:ascii="Calibri" w:hAnsi="Calibri"/>
            <w:noProof/>
            <w:sz w:val="22"/>
            <w:szCs w:val="22"/>
            <w:lang w:val="lt-LT" w:eastAsia="lt-LT"/>
          </w:rPr>
          <w:tab/>
        </w:r>
        <w:r w:rsidR="00FD39DF" w:rsidRPr="004D25E7">
          <w:rPr>
            <w:rStyle w:val="Hipersaitas"/>
            <w:noProof/>
            <w:lang w:val="lt-LT"/>
          </w:rPr>
          <w:t>SSGG ANALIZĖ</w:t>
        </w:r>
        <w:r w:rsidR="00FD39DF">
          <w:rPr>
            <w:noProof/>
            <w:webHidden/>
          </w:rPr>
          <w:tab/>
        </w:r>
        <w:r w:rsidR="00FD39DF">
          <w:rPr>
            <w:noProof/>
            <w:webHidden/>
          </w:rPr>
          <w:fldChar w:fldCharType="begin"/>
        </w:r>
        <w:r w:rsidR="00FD39DF">
          <w:rPr>
            <w:noProof/>
            <w:webHidden/>
          </w:rPr>
          <w:instrText xml:space="preserve"> PAGEREF _Toc501526451 \h </w:instrText>
        </w:r>
        <w:r w:rsidR="00FD39DF">
          <w:rPr>
            <w:noProof/>
            <w:webHidden/>
          </w:rPr>
        </w:r>
        <w:r w:rsidR="00FD39DF">
          <w:rPr>
            <w:noProof/>
            <w:webHidden/>
          </w:rPr>
          <w:fldChar w:fldCharType="separate"/>
        </w:r>
        <w:r w:rsidR="00FD39DF">
          <w:rPr>
            <w:noProof/>
            <w:webHidden/>
          </w:rPr>
          <w:t>33</w:t>
        </w:r>
        <w:r w:rsidR="00FD39DF">
          <w:rPr>
            <w:noProof/>
            <w:webHidden/>
          </w:rPr>
          <w:fldChar w:fldCharType="end"/>
        </w:r>
      </w:hyperlink>
    </w:p>
    <w:p w:rsidR="00FD39DF" w:rsidRPr="00EB3B95" w:rsidRDefault="00972AD4">
      <w:pPr>
        <w:pStyle w:val="Turinys2"/>
        <w:tabs>
          <w:tab w:val="left" w:pos="880"/>
          <w:tab w:val="right" w:leader="dot" w:pos="9962"/>
        </w:tabs>
        <w:rPr>
          <w:rFonts w:ascii="Calibri" w:hAnsi="Calibri"/>
          <w:noProof/>
          <w:sz w:val="22"/>
          <w:szCs w:val="22"/>
          <w:lang w:val="lt-LT" w:eastAsia="lt-LT"/>
        </w:rPr>
      </w:pPr>
      <w:hyperlink w:anchor="_Toc501526452" w:history="1">
        <w:r w:rsidR="00FD39DF" w:rsidRPr="004D25E7">
          <w:rPr>
            <w:rStyle w:val="Hipersaitas"/>
            <w:noProof/>
            <w:lang w:val="lt-LT"/>
          </w:rPr>
          <w:t>3.1</w:t>
        </w:r>
        <w:r w:rsidR="00FD39DF" w:rsidRPr="00EB3B95">
          <w:rPr>
            <w:rFonts w:ascii="Calibri" w:hAnsi="Calibri"/>
            <w:noProof/>
            <w:sz w:val="22"/>
            <w:szCs w:val="22"/>
            <w:lang w:val="lt-LT" w:eastAsia="lt-LT"/>
          </w:rPr>
          <w:tab/>
        </w:r>
        <w:r w:rsidR="00FD39DF" w:rsidRPr="004D25E7">
          <w:rPr>
            <w:rStyle w:val="Hipersaitas"/>
            <w:noProof/>
            <w:lang w:val="lt-LT"/>
          </w:rPr>
          <w:t>Ekonomika</w:t>
        </w:r>
        <w:r w:rsidR="00FD39DF">
          <w:rPr>
            <w:noProof/>
            <w:webHidden/>
          </w:rPr>
          <w:tab/>
        </w:r>
        <w:r w:rsidR="00FD39DF">
          <w:rPr>
            <w:noProof/>
            <w:webHidden/>
          </w:rPr>
          <w:fldChar w:fldCharType="begin"/>
        </w:r>
        <w:r w:rsidR="00FD39DF">
          <w:rPr>
            <w:noProof/>
            <w:webHidden/>
          </w:rPr>
          <w:instrText xml:space="preserve"> PAGEREF _Toc501526452 \h </w:instrText>
        </w:r>
        <w:r w:rsidR="00FD39DF">
          <w:rPr>
            <w:noProof/>
            <w:webHidden/>
          </w:rPr>
        </w:r>
        <w:r w:rsidR="00FD39DF">
          <w:rPr>
            <w:noProof/>
            <w:webHidden/>
          </w:rPr>
          <w:fldChar w:fldCharType="separate"/>
        </w:r>
        <w:r w:rsidR="00FD39DF">
          <w:rPr>
            <w:noProof/>
            <w:webHidden/>
          </w:rPr>
          <w:t>33</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53" w:history="1">
        <w:r w:rsidR="00FD39DF" w:rsidRPr="004D25E7">
          <w:rPr>
            <w:rStyle w:val="Hipersaitas"/>
            <w:noProof/>
            <w:lang w:val="lt-LT"/>
          </w:rPr>
          <w:t>3.1.1</w:t>
        </w:r>
        <w:r w:rsidR="00FD39DF" w:rsidRPr="00EB3B95">
          <w:rPr>
            <w:rFonts w:ascii="Calibri" w:hAnsi="Calibri"/>
            <w:noProof/>
            <w:sz w:val="22"/>
            <w:szCs w:val="22"/>
            <w:lang w:val="lt-LT" w:eastAsia="lt-LT"/>
          </w:rPr>
          <w:tab/>
        </w:r>
        <w:r w:rsidR="00FD39DF" w:rsidRPr="004D25E7">
          <w:rPr>
            <w:rStyle w:val="Hipersaitas"/>
            <w:noProof/>
            <w:lang w:val="lt-LT"/>
          </w:rPr>
          <w:t>Verslas, turizmas, žemės ūkis bei visuomeninės organizacijos (SSGG)</w:t>
        </w:r>
        <w:r w:rsidR="00FD39DF">
          <w:rPr>
            <w:noProof/>
            <w:webHidden/>
          </w:rPr>
          <w:tab/>
        </w:r>
        <w:r w:rsidR="00FD39DF">
          <w:rPr>
            <w:noProof/>
            <w:webHidden/>
          </w:rPr>
          <w:fldChar w:fldCharType="begin"/>
        </w:r>
        <w:r w:rsidR="00FD39DF">
          <w:rPr>
            <w:noProof/>
            <w:webHidden/>
          </w:rPr>
          <w:instrText xml:space="preserve"> PAGEREF _Toc501526453 \h </w:instrText>
        </w:r>
        <w:r w:rsidR="00FD39DF">
          <w:rPr>
            <w:noProof/>
            <w:webHidden/>
          </w:rPr>
        </w:r>
        <w:r w:rsidR="00FD39DF">
          <w:rPr>
            <w:noProof/>
            <w:webHidden/>
          </w:rPr>
          <w:fldChar w:fldCharType="separate"/>
        </w:r>
        <w:r w:rsidR="00FD39DF">
          <w:rPr>
            <w:noProof/>
            <w:webHidden/>
          </w:rPr>
          <w:t>33</w:t>
        </w:r>
        <w:r w:rsidR="00FD39DF">
          <w:rPr>
            <w:noProof/>
            <w:webHidden/>
          </w:rPr>
          <w:fldChar w:fldCharType="end"/>
        </w:r>
      </w:hyperlink>
    </w:p>
    <w:p w:rsidR="00FD39DF" w:rsidRPr="00EB3B95" w:rsidRDefault="00972AD4">
      <w:pPr>
        <w:pStyle w:val="Turinys2"/>
        <w:tabs>
          <w:tab w:val="left" w:pos="880"/>
          <w:tab w:val="right" w:leader="dot" w:pos="9962"/>
        </w:tabs>
        <w:rPr>
          <w:rFonts w:ascii="Calibri" w:hAnsi="Calibri"/>
          <w:noProof/>
          <w:sz w:val="22"/>
          <w:szCs w:val="22"/>
          <w:lang w:val="lt-LT" w:eastAsia="lt-LT"/>
        </w:rPr>
      </w:pPr>
      <w:hyperlink w:anchor="_Toc501526454" w:history="1">
        <w:r w:rsidR="00FD39DF" w:rsidRPr="004D25E7">
          <w:rPr>
            <w:rStyle w:val="Hipersaitas"/>
            <w:noProof/>
            <w:lang w:val="lt-LT"/>
          </w:rPr>
          <w:t>3.2</w:t>
        </w:r>
        <w:r w:rsidR="00FD39DF" w:rsidRPr="00EB3B95">
          <w:rPr>
            <w:rFonts w:ascii="Calibri" w:hAnsi="Calibri"/>
            <w:noProof/>
            <w:sz w:val="22"/>
            <w:szCs w:val="22"/>
            <w:lang w:val="lt-LT" w:eastAsia="lt-LT"/>
          </w:rPr>
          <w:tab/>
        </w:r>
        <w:r w:rsidR="00FD39DF" w:rsidRPr="004D25E7">
          <w:rPr>
            <w:rStyle w:val="Hipersaitas"/>
            <w:noProof/>
            <w:lang w:val="lt-LT"/>
          </w:rPr>
          <w:t>Socialinė ir sveikatos aplinka</w:t>
        </w:r>
        <w:r w:rsidR="00FD39DF">
          <w:rPr>
            <w:noProof/>
            <w:webHidden/>
          </w:rPr>
          <w:tab/>
        </w:r>
        <w:r w:rsidR="00FD39DF">
          <w:rPr>
            <w:noProof/>
            <w:webHidden/>
          </w:rPr>
          <w:fldChar w:fldCharType="begin"/>
        </w:r>
        <w:r w:rsidR="00FD39DF">
          <w:rPr>
            <w:noProof/>
            <w:webHidden/>
          </w:rPr>
          <w:instrText xml:space="preserve"> PAGEREF _Toc501526454 \h </w:instrText>
        </w:r>
        <w:r w:rsidR="00FD39DF">
          <w:rPr>
            <w:noProof/>
            <w:webHidden/>
          </w:rPr>
        </w:r>
        <w:r w:rsidR="00FD39DF">
          <w:rPr>
            <w:noProof/>
            <w:webHidden/>
          </w:rPr>
          <w:fldChar w:fldCharType="separate"/>
        </w:r>
        <w:r w:rsidR="00FD39DF">
          <w:rPr>
            <w:noProof/>
            <w:webHidden/>
          </w:rPr>
          <w:t>34</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55" w:history="1">
        <w:r w:rsidR="00FD39DF" w:rsidRPr="004D25E7">
          <w:rPr>
            <w:rStyle w:val="Hipersaitas"/>
            <w:noProof/>
            <w:lang w:val="lt-LT"/>
          </w:rPr>
          <w:t>3.2.1</w:t>
        </w:r>
        <w:r w:rsidR="00FD39DF" w:rsidRPr="00EB3B95">
          <w:rPr>
            <w:rFonts w:ascii="Calibri" w:hAnsi="Calibri"/>
            <w:noProof/>
            <w:sz w:val="22"/>
            <w:szCs w:val="22"/>
            <w:lang w:val="lt-LT" w:eastAsia="lt-LT"/>
          </w:rPr>
          <w:tab/>
        </w:r>
        <w:r w:rsidR="00FD39DF" w:rsidRPr="004D25E7">
          <w:rPr>
            <w:rStyle w:val="Hipersaitas"/>
            <w:noProof/>
            <w:lang w:val="lt-LT"/>
          </w:rPr>
          <w:t>Švietimas, k</w:t>
        </w:r>
        <w:r w:rsidR="00FD39DF" w:rsidRPr="004D25E7">
          <w:rPr>
            <w:rStyle w:val="Hipersaitas"/>
            <w:noProof/>
            <w:lang w:val="lt-LT" w:eastAsia="lt-LT"/>
          </w:rPr>
          <w:t>ultūra bei jaunimo užimtumas (SSGG)</w:t>
        </w:r>
        <w:r w:rsidR="00FD39DF">
          <w:rPr>
            <w:noProof/>
            <w:webHidden/>
          </w:rPr>
          <w:tab/>
        </w:r>
        <w:r w:rsidR="00FD39DF">
          <w:rPr>
            <w:noProof/>
            <w:webHidden/>
          </w:rPr>
          <w:fldChar w:fldCharType="begin"/>
        </w:r>
        <w:r w:rsidR="00FD39DF">
          <w:rPr>
            <w:noProof/>
            <w:webHidden/>
          </w:rPr>
          <w:instrText xml:space="preserve"> PAGEREF _Toc501526455 \h </w:instrText>
        </w:r>
        <w:r w:rsidR="00FD39DF">
          <w:rPr>
            <w:noProof/>
            <w:webHidden/>
          </w:rPr>
        </w:r>
        <w:r w:rsidR="00FD39DF">
          <w:rPr>
            <w:noProof/>
            <w:webHidden/>
          </w:rPr>
          <w:fldChar w:fldCharType="separate"/>
        </w:r>
        <w:r w:rsidR="00FD39DF">
          <w:rPr>
            <w:noProof/>
            <w:webHidden/>
          </w:rPr>
          <w:t>34</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56" w:history="1">
        <w:r w:rsidR="00FD39DF" w:rsidRPr="004D25E7">
          <w:rPr>
            <w:rStyle w:val="Hipersaitas"/>
            <w:noProof/>
            <w:lang w:val="lt-LT"/>
          </w:rPr>
          <w:t>3.2.2</w:t>
        </w:r>
        <w:r w:rsidR="00FD39DF" w:rsidRPr="00EB3B95">
          <w:rPr>
            <w:rFonts w:ascii="Calibri" w:hAnsi="Calibri"/>
            <w:noProof/>
            <w:sz w:val="22"/>
            <w:szCs w:val="22"/>
            <w:lang w:val="lt-LT" w:eastAsia="lt-LT"/>
          </w:rPr>
          <w:tab/>
        </w:r>
        <w:r w:rsidR="00FD39DF" w:rsidRPr="004D25E7">
          <w:rPr>
            <w:rStyle w:val="Hipersaitas"/>
            <w:noProof/>
            <w:lang w:val="lt-LT"/>
          </w:rPr>
          <w:t>Socialinė apsauga ir sveikata (SSGG)</w:t>
        </w:r>
        <w:r w:rsidR="00FD39DF">
          <w:rPr>
            <w:noProof/>
            <w:webHidden/>
          </w:rPr>
          <w:tab/>
        </w:r>
        <w:r w:rsidR="00FD39DF">
          <w:rPr>
            <w:noProof/>
            <w:webHidden/>
          </w:rPr>
          <w:fldChar w:fldCharType="begin"/>
        </w:r>
        <w:r w:rsidR="00FD39DF">
          <w:rPr>
            <w:noProof/>
            <w:webHidden/>
          </w:rPr>
          <w:instrText xml:space="preserve"> PAGEREF _Toc501526456 \h </w:instrText>
        </w:r>
        <w:r w:rsidR="00FD39DF">
          <w:rPr>
            <w:noProof/>
            <w:webHidden/>
          </w:rPr>
        </w:r>
        <w:r w:rsidR="00FD39DF">
          <w:rPr>
            <w:noProof/>
            <w:webHidden/>
          </w:rPr>
          <w:fldChar w:fldCharType="separate"/>
        </w:r>
        <w:r w:rsidR="00FD39DF">
          <w:rPr>
            <w:noProof/>
            <w:webHidden/>
          </w:rPr>
          <w:t>36</w:t>
        </w:r>
        <w:r w:rsidR="00FD39DF">
          <w:rPr>
            <w:noProof/>
            <w:webHidden/>
          </w:rPr>
          <w:fldChar w:fldCharType="end"/>
        </w:r>
      </w:hyperlink>
    </w:p>
    <w:p w:rsidR="00FD39DF" w:rsidRPr="00EB3B95" w:rsidRDefault="00972AD4">
      <w:pPr>
        <w:pStyle w:val="Turinys2"/>
        <w:tabs>
          <w:tab w:val="left" w:pos="880"/>
          <w:tab w:val="right" w:leader="dot" w:pos="9962"/>
        </w:tabs>
        <w:rPr>
          <w:rFonts w:ascii="Calibri" w:hAnsi="Calibri"/>
          <w:noProof/>
          <w:sz w:val="22"/>
          <w:szCs w:val="22"/>
          <w:lang w:val="lt-LT" w:eastAsia="lt-LT"/>
        </w:rPr>
      </w:pPr>
      <w:hyperlink w:anchor="_Toc501526457" w:history="1">
        <w:r w:rsidR="00FD39DF" w:rsidRPr="004D25E7">
          <w:rPr>
            <w:rStyle w:val="Hipersaitas"/>
            <w:noProof/>
            <w:lang w:val="lt-LT"/>
          </w:rPr>
          <w:t>3.3</w:t>
        </w:r>
        <w:r w:rsidR="00FD39DF" w:rsidRPr="00EB3B95">
          <w:rPr>
            <w:rFonts w:ascii="Calibri" w:hAnsi="Calibri"/>
            <w:noProof/>
            <w:sz w:val="22"/>
            <w:szCs w:val="22"/>
            <w:lang w:val="lt-LT" w:eastAsia="lt-LT"/>
          </w:rPr>
          <w:tab/>
        </w:r>
        <w:r w:rsidR="00FD39DF" w:rsidRPr="004D25E7">
          <w:rPr>
            <w:rStyle w:val="Hipersaitas"/>
            <w:noProof/>
            <w:lang w:val="lt-LT"/>
          </w:rPr>
          <w:t>Gyvenamoji aplinka</w:t>
        </w:r>
        <w:r w:rsidR="00FD39DF">
          <w:rPr>
            <w:noProof/>
            <w:webHidden/>
          </w:rPr>
          <w:tab/>
        </w:r>
        <w:r w:rsidR="00FD39DF">
          <w:rPr>
            <w:noProof/>
            <w:webHidden/>
          </w:rPr>
          <w:fldChar w:fldCharType="begin"/>
        </w:r>
        <w:r w:rsidR="00FD39DF">
          <w:rPr>
            <w:noProof/>
            <w:webHidden/>
          </w:rPr>
          <w:instrText xml:space="preserve"> PAGEREF _Toc501526457 \h </w:instrText>
        </w:r>
        <w:r w:rsidR="00FD39DF">
          <w:rPr>
            <w:noProof/>
            <w:webHidden/>
          </w:rPr>
        </w:r>
        <w:r w:rsidR="00FD39DF">
          <w:rPr>
            <w:noProof/>
            <w:webHidden/>
          </w:rPr>
          <w:fldChar w:fldCharType="separate"/>
        </w:r>
        <w:r w:rsidR="00FD39DF">
          <w:rPr>
            <w:noProof/>
            <w:webHidden/>
          </w:rPr>
          <w:t>38</w:t>
        </w:r>
        <w:r w:rsidR="00FD39DF">
          <w:rPr>
            <w:noProof/>
            <w:webHidden/>
          </w:rPr>
          <w:fldChar w:fldCharType="end"/>
        </w:r>
      </w:hyperlink>
    </w:p>
    <w:p w:rsidR="00FD39DF" w:rsidRPr="00EB3B95" w:rsidRDefault="00972AD4">
      <w:pPr>
        <w:pStyle w:val="Turinys3"/>
        <w:tabs>
          <w:tab w:val="left" w:pos="1100"/>
          <w:tab w:val="right" w:leader="dot" w:pos="9962"/>
        </w:tabs>
        <w:rPr>
          <w:rFonts w:ascii="Calibri" w:hAnsi="Calibri"/>
          <w:noProof/>
          <w:sz w:val="22"/>
          <w:szCs w:val="22"/>
          <w:lang w:val="lt-LT" w:eastAsia="lt-LT"/>
        </w:rPr>
      </w:pPr>
      <w:hyperlink w:anchor="_Toc501526458" w:history="1">
        <w:r w:rsidR="00FD39DF" w:rsidRPr="004D25E7">
          <w:rPr>
            <w:rStyle w:val="Hipersaitas"/>
            <w:noProof/>
            <w:lang w:val="lt-LT"/>
          </w:rPr>
          <w:t>3.3.1</w:t>
        </w:r>
        <w:r w:rsidR="00FD39DF" w:rsidRPr="00EB3B95">
          <w:rPr>
            <w:rFonts w:ascii="Calibri" w:hAnsi="Calibri"/>
            <w:noProof/>
            <w:sz w:val="22"/>
            <w:szCs w:val="22"/>
            <w:lang w:val="lt-LT" w:eastAsia="lt-LT"/>
          </w:rPr>
          <w:tab/>
        </w:r>
        <w:r w:rsidR="00FD39DF" w:rsidRPr="004D25E7">
          <w:rPr>
            <w:rStyle w:val="Hipersaitas"/>
            <w:noProof/>
            <w:lang w:val="lt-LT"/>
          </w:rPr>
          <w:t>Viešoji ir susisiekimo infrastruktūra, aplinka (SSGG)</w:t>
        </w:r>
        <w:r w:rsidR="00FD39DF">
          <w:rPr>
            <w:noProof/>
            <w:webHidden/>
          </w:rPr>
          <w:tab/>
        </w:r>
        <w:r w:rsidR="00FD39DF">
          <w:rPr>
            <w:noProof/>
            <w:webHidden/>
          </w:rPr>
          <w:fldChar w:fldCharType="begin"/>
        </w:r>
        <w:r w:rsidR="00FD39DF">
          <w:rPr>
            <w:noProof/>
            <w:webHidden/>
          </w:rPr>
          <w:instrText xml:space="preserve"> PAGEREF _Toc501526458 \h </w:instrText>
        </w:r>
        <w:r w:rsidR="00FD39DF">
          <w:rPr>
            <w:noProof/>
            <w:webHidden/>
          </w:rPr>
        </w:r>
        <w:r w:rsidR="00FD39DF">
          <w:rPr>
            <w:noProof/>
            <w:webHidden/>
          </w:rPr>
          <w:fldChar w:fldCharType="separate"/>
        </w:r>
        <w:r w:rsidR="00FD39DF">
          <w:rPr>
            <w:noProof/>
            <w:webHidden/>
          </w:rPr>
          <w:t>38</w:t>
        </w:r>
        <w:r w:rsidR="00FD39DF">
          <w:rPr>
            <w:noProof/>
            <w:webHidden/>
          </w:rPr>
          <w:fldChar w:fldCharType="end"/>
        </w:r>
      </w:hyperlink>
    </w:p>
    <w:p w:rsidR="00FD39DF" w:rsidRPr="00EB3B95" w:rsidRDefault="00972AD4">
      <w:pPr>
        <w:pStyle w:val="Turinys1"/>
        <w:tabs>
          <w:tab w:val="left" w:pos="400"/>
          <w:tab w:val="right" w:leader="dot" w:pos="9962"/>
        </w:tabs>
        <w:rPr>
          <w:rFonts w:ascii="Calibri" w:hAnsi="Calibri"/>
          <w:noProof/>
          <w:sz w:val="22"/>
          <w:szCs w:val="22"/>
          <w:lang w:val="lt-LT" w:eastAsia="lt-LT"/>
        </w:rPr>
      </w:pPr>
      <w:hyperlink w:anchor="_Toc501526459" w:history="1">
        <w:r w:rsidR="00FD39DF" w:rsidRPr="004D25E7">
          <w:rPr>
            <w:rStyle w:val="Hipersaitas"/>
            <w:noProof/>
            <w:lang w:val="lt-LT"/>
          </w:rPr>
          <w:t>4</w:t>
        </w:r>
        <w:r w:rsidR="00FD39DF" w:rsidRPr="00EB3B95">
          <w:rPr>
            <w:rFonts w:ascii="Calibri" w:hAnsi="Calibri"/>
            <w:noProof/>
            <w:sz w:val="22"/>
            <w:szCs w:val="22"/>
            <w:lang w:val="lt-LT" w:eastAsia="lt-LT"/>
          </w:rPr>
          <w:tab/>
        </w:r>
        <w:r w:rsidR="00FD39DF" w:rsidRPr="004D25E7">
          <w:rPr>
            <w:rStyle w:val="Hipersaitas"/>
            <w:noProof/>
            <w:lang w:val="lt-LT"/>
          </w:rPr>
          <w:t>ASIGNAVIMAI, SKIRTI PROGRAMOMS IR TIKSLAMS ĮGYVENDINTI, IR ŽMOGIŠKIEJI IŠTEKLIAI</w:t>
        </w:r>
        <w:r w:rsidR="00FD39DF">
          <w:rPr>
            <w:noProof/>
            <w:webHidden/>
          </w:rPr>
          <w:tab/>
        </w:r>
        <w:r w:rsidR="00FD39DF">
          <w:rPr>
            <w:noProof/>
            <w:webHidden/>
          </w:rPr>
          <w:fldChar w:fldCharType="begin"/>
        </w:r>
        <w:r w:rsidR="00FD39DF">
          <w:rPr>
            <w:noProof/>
            <w:webHidden/>
          </w:rPr>
          <w:instrText xml:space="preserve"> PAGEREF _Toc501526459 \h </w:instrText>
        </w:r>
        <w:r w:rsidR="00FD39DF">
          <w:rPr>
            <w:noProof/>
            <w:webHidden/>
          </w:rPr>
        </w:r>
        <w:r w:rsidR="00FD39DF">
          <w:rPr>
            <w:noProof/>
            <w:webHidden/>
          </w:rPr>
          <w:fldChar w:fldCharType="separate"/>
        </w:r>
        <w:r w:rsidR="00FD39DF">
          <w:rPr>
            <w:noProof/>
            <w:webHidden/>
          </w:rPr>
          <w:t>40</w:t>
        </w:r>
        <w:r w:rsidR="00FD39DF">
          <w:rPr>
            <w:noProof/>
            <w:webHidden/>
          </w:rPr>
          <w:fldChar w:fldCharType="end"/>
        </w:r>
      </w:hyperlink>
    </w:p>
    <w:p w:rsidR="00FD39DF" w:rsidRPr="00EB3B95" w:rsidRDefault="00972AD4">
      <w:pPr>
        <w:pStyle w:val="Turinys2"/>
        <w:tabs>
          <w:tab w:val="left" w:pos="880"/>
          <w:tab w:val="right" w:leader="dot" w:pos="9962"/>
        </w:tabs>
        <w:rPr>
          <w:rFonts w:ascii="Calibri" w:hAnsi="Calibri"/>
          <w:noProof/>
          <w:sz w:val="22"/>
          <w:szCs w:val="22"/>
          <w:lang w:val="lt-LT" w:eastAsia="lt-LT"/>
        </w:rPr>
      </w:pPr>
      <w:hyperlink w:anchor="_Toc501526460" w:history="1">
        <w:r w:rsidR="00FD39DF" w:rsidRPr="004D25E7">
          <w:rPr>
            <w:rStyle w:val="Hipersaitas"/>
            <w:noProof/>
            <w:lang w:val="lt-LT"/>
          </w:rPr>
          <w:t>4.1</w:t>
        </w:r>
        <w:r w:rsidR="00FD39DF" w:rsidRPr="00EB3B95">
          <w:rPr>
            <w:rFonts w:ascii="Calibri" w:hAnsi="Calibri"/>
            <w:noProof/>
            <w:sz w:val="22"/>
            <w:szCs w:val="22"/>
            <w:lang w:val="lt-LT" w:eastAsia="lt-LT"/>
          </w:rPr>
          <w:tab/>
        </w:r>
        <w:r w:rsidR="00FD39DF" w:rsidRPr="004D25E7">
          <w:rPr>
            <w:rStyle w:val="Hipersaitas"/>
            <w:noProof/>
            <w:lang w:val="lt-LT"/>
          </w:rPr>
          <w:t>Žmogiškieji ištekliai</w:t>
        </w:r>
        <w:r w:rsidR="00FD39DF">
          <w:rPr>
            <w:noProof/>
            <w:webHidden/>
          </w:rPr>
          <w:tab/>
        </w:r>
        <w:r w:rsidR="00FD39DF">
          <w:rPr>
            <w:noProof/>
            <w:webHidden/>
          </w:rPr>
          <w:fldChar w:fldCharType="begin"/>
        </w:r>
        <w:r w:rsidR="00FD39DF">
          <w:rPr>
            <w:noProof/>
            <w:webHidden/>
          </w:rPr>
          <w:instrText xml:space="preserve"> PAGEREF _Toc501526460 \h </w:instrText>
        </w:r>
        <w:r w:rsidR="00FD39DF">
          <w:rPr>
            <w:noProof/>
            <w:webHidden/>
          </w:rPr>
        </w:r>
        <w:r w:rsidR="00FD39DF">
          <w:rPr>
            <w:noProof/>
            <w:webHidden/>
          </w:rPr>
          <w:fldChar w:fldCharType="separate"/>
        </w:r>
        <w:r w:rsidR="00FD39DF">
          <w:rPr>
            <w:noProof/>
            <w:webHidden/>
          </w:rPr>
          <w:t>41</w:t>
        </w:r>
        <w:r w:rsidR="00FD39DF">
          <w:rPr>
            <w:noProof/>
            <w:webHidden/>
          </w:rPr>
          <w:fldChar w:fldCharType="end"/>
        </w:r>
      </w:hyperlink>
    </w:p>
    <w:p w:rsidR="002A255C" w:rsidRPr="00477676" w:rsidRDefault="002A255C" w:rsidP="009B1610">
      <w:pPr>
        <w:rPr>
          <w:lang w:val="lt-LT"/>
        </w:rPr>
      </w:pPr>
      <w:r w:rsidRPr="00477676">
        <w:rPr>
          <w:lang w:val="lt-LT"/>
        </w:rPr>
        <w:fldChar w:fldCharType="end"/>
      </w:r>
    </w:p>
    <w:p w:rsidR="002A255C" w:rsidRPr="00477676" w:rsidRDefault="002A255C" w:rsidP="009B1610">
      <w:pPr>
        <w:rPr>
          <w:lang w:val="lt-LT"/>
        </w:rPr>
      </w:pPr>
    </w:p>
    <w:p w:rsidR="002A255C" w:rsidRPr="00477676" w:rsidRDefault="002A255C" w:rsidP="009B1610">
      <w:pPr>
        <w:rPr>
          <w:sz w:val="24"/>
          <w:szCs w:val="24"/>
          <w:lang w:val="lt-LT"/>
        </w:rPr>
      </w:pPr>
    </w:p>
    <w:p w:rsidR="00551BBC" w:rsidRPr="00477676" w:rsidRDefault="00551BBC" w:rsidP="009B1610">
      <w:pPr>
        <w:rPr>
          <w:b/>
          <w:color w:val="1F497D"/>
          <w:sz w:val="24"/>
          <w:szCs w:val="24"/>
          <w:lang w:val="lt-LT"/>
        </w:rPr>
      </w:pPr>
      <w:r w:rsidRPr="00477676">
        <w:rPr>
          <w:b/>
          <w:color w:val="1F497D"/>
          <w:sz w:val="24"/>
          <w:szCs w:val="24"/>
          <w:lang w:val="lt-LT"/>
        </w:rPr>
        <w:t>Lentelės</w:t>
      </w:r>
    </w:p>
    <w:p w:rsidR="00551BBC" w:rsidRPr="00477676" w:rsidRDefault="00551BBC" w:rsidP="009B1610">
      <w:pPr>
        <w:rPr>
          <w:sz w:val="24"/>
          <w:szCs w:val="24"/>
          <w:lang w:val="lt-LT"/>
        </w:rPr>
      </w:pPr>
    </w:p>
    <w:p w:rsidR="00FD39DF" w:rsidRPr="00EB3B95" w:rsidRDefault="00A434A8">
      <w:pPr>
        <w:pStyle w:val="Iliustracijsraas"/>
        <w:tabs>
          <w:tab w:val="left" w:pos="400"/>
          <w:tab w:val="right" w:leader="dot" w:pos="9962"/>
        </w:tabs>
        <w:rPr>
          <w:rFonts w:ascii="Calibri" w:hAnsi="Calibri"/>
          <w:noProof/>
          <w:sz w:val="22"/>
          <w:szCs w:val="22"/>
          <w:lang w:val="lt-LT" w:eastAsia="lt-LT"/>
        </w:rPr>
      </w:pPr>
      <w:r w:rsidRPr="00477676">
        <w:rPr>
          <w:sz w:val="24"/>
          <w:szCs w:val="24"/>
          <w:lang w:val="lt-LT"/>
        </w:rPr>
        <w:fldChar w:fldCharType="begin"/>
      </w:r>
      <w:r w:rsidRPr="00477676">
        <w:rPr>
          <w:sz w:val="24"/>
          <w:szCs w:val="24"/>
          <w:lang w:val="lt-LT"/>
        </w:rPr>
        <w:instrText xml:space="preserve"> TOC \h \z \t "lentelė" \c </w:instrText>
      </w:r>
      <w:r w:rsidRPr="00477676">
        <w:rPr>
          <w:sz w:val="24"/>
          <w:szCs w:val="24"/>
          <w:lang w:val="lt-LT"/>
        </w:rPr>
        <w:fldChar w:fldCharType="separate"/>
      </w:r>
      <w:hyperlink w:anchor="_Toc501526461" w:history="1">
        <w:r w:rsidR="00FD39DF" w:rsidRPr="0081624A">
          <w:rPr>
            <w:rStyle w:val="Hipersaitas"/>
            <w:noProof/>
          </w:rPr>
          <w:t>1</w:t>
        </w:r>
        <w:r w:rsidR="00FD39DF" w:rsidRPr="00EB3B95">
          <w:rPr>
            <w:rFonts w:ascii="Calibri" w:hAnsi="Calibri"/>
            <w:noProof/>
            <w:sz w:val="22"/>
            <w:szCs w:val="22"/>
            <w:lang w:val="lt-LT" w:eastAsia="lt-LT"/>
          </w:rPr>
          <w:tab/>
        </w:r>
        <w:r w:rsidR="00FD39DF" w:rsidRPr="0081624A">
          <w:rPr>
            <w:rStyle w:val="Hipersaitas"/>
            <w:noProof/>
          </w:rPr>
          <w:t>lentelė. Kelmės rajono savivaldybės 2018–2020 m. strateginio veiklos plano programos, tikslai ir programų koordinatoriai</w:t>
        </w:r>
        <w:r w:rsidR="00FD39DF">
          <w:rPr>
            <w:noProof/>
            <w:webHidden/>
          </w:rPr>
          <w:tab/>
        </w:r>
        <w:r w:rsidR="00FD39DF">
          <w:rPr>
            <w:noProof/>
            <w:webHidden/>
          </w:rPr>
          <w:fldChar w:fldCharType="begin"/>
        </w:r>
        <w:r w:rsidR="00FD39DF">
          <w:rPr>
            <w:noProof/>
            <w:webHidden/>
          </w:rPr>
          <w:instrText xml:space="preserve"> PAGEREF _Toc501526461 \h </w:instrText>
        </w:r>
        <w:r w:rsidR="00FD39DF">
          <w:rPr>
            <w:noProof/>
            <w:webHidden/>
          </w:rPr>
        </w:r>
        <w:r w:rsidR="00FD39DF">
          <w:rPr>
            <w:noProof/>
            <w:webHidden/>
          </w:rPr>
          <w:fldChar w:fldCharType="separate"/>
        </w:r>
        <w:r w:rsidR="00FD39DF">
          <w:rPr>
            <w:noProof/>
            <w:webHidden/>
          </w:rPr>
          <w:t>5</w:t>
        </w:r>
        <w:r w:rsidR="00FD39DF">
          <w:rPr>
            <w:noProof/>
            <w:webHidden/>
          </w:rPr>
          <w:fldChar w:fldCharType="end"/>
        </w:r>
      </w:hyperlink>
    </w:p>
    <w:p w:rsidR="00FD39DF" w:rsidRPr="00EB3B95" w:rsidRDefault="00972AD4">
      <w:pPr>
        <w:pStyle w:val="Iliustracijsraas"/>
        <w:tabs>
          <w:tab w:val="left" w:pos="400"/>
          <w:tab w:val="right" w:leader="dot" w:pos="9962"/>
        </w:tabs>
        <w:rPr>
          <w:rFonts w:ascii="Calibri" w:hAnsi="Calibri"/>
          <w:noProof/>
          <w:sz w:val="22"/>
          <w:szCs w:val="22"/>
          <w:lang w:val="lt-LT" w:eastAsia="lt-LT"/>
        </w:rPr>
      </w:pPr>
      <w:hyperlink w:anchor="_Toc501526462" w:history="1">
        <w:r w:rsidR="00FD39DF" w:rsidRPr="0081624A">
          <w:rPr>
            <w:rStyle w:val="Hipersaitas"/>
            <w:noProof/>
          </w:rPr>
          <w:t>2</w:t>
        </w:r>
        <w:r w:rsidR="00FD39DF" w:rsidRPr="00EB3B95">
          <w:rPr>
            <w:rFonts w:ascii="Calibri" w:hAnsi="Calibri"/>
            <w:noProof/>
            <w:sz w:val="22"/>
            <w:szCs w:val="22"/>
            <w:lang w:val="lt-LT" w:eastAsia="lt-LT"/>
          </w:rPr>
          <w:tab/>
        </w:r>
        <w:r w:rsidR="00FD39DF" w:rsidRPr="0081624A">
          <w:rPr>
            <w:rStyle w:val="Hipersaitas"/>
            <w:noProof/>
          </w:rPr>
          <w:t>lentelė. Pagrindiniai makroekonominiai rodikliai</w:t>
        </w:r>
        <w:r w:rsidR="00FD39DF">
          <w:rPr>
            <w:noProof/>
            <w:webHidden/>
          </w:rPr>
          <w:tab/>
        </w:r>
        <w:r w:rsidR="00FD39DF">
          <w:rPr>
            <w:noProof/>
            <w:webHidden/>
          </w:rPr>
          <w:fldChar w:fldCharType="begin"/>
        </w:r>
        <w:r w:rsidR="00FD39DF">
          <w:rPr>
            <w:noProof/>
            <w:webHidden/>
          </w:rPr>
          <w:instrText xml:space="preserve"> PAGEREF _Toc501526462 \h </w:instrText>
        </w:r>
        <w:r w:rsidR="00FD39DF">
          <w:rPr>
            <w:noProof/>
            <w:webHidden/>
          </w:rPr>
        </w:r>
        <w:r w:rsidR="00FD39DF">
          <w:rPr>
            <w:noProof/>
            <w:webHidden/>
          </w:rPr>
          <w:fldChar w:fldCharType="separate"/>
        </w:r>
        <w:r w:rsidR="00FD39DF">
          <w:rPr>
            <w:noProof/>
            <w:webHidden/>
          </w:rPr>
          <w:t>27</w:t>
        </w:r>
        <w:r w:rsidR="00FD39DF">
          <w:rPr>
            <w:noProof/>
            <w:webHidden/>
          </w:rPr>
          <w:fldChar w:fldCharType="end"/>
        </w:r>
      </w:hyperlink>
    </w:p>
    <w:p w:rsidR="00FD39DF" w:rsidRPr="00EB3B95" w:rsidRDefault="00972AD4">
      <w:pPr>
        <w:pStyle w:val="Iliustracijsraas"/>
        <w:tabs>
          <w:tab w:val="left" w:pos="400"/>
          <w:tab w:val="right" w:leader="dot" w:pos="9962"/>
        </w:tabs>
        <w:rPr>
          <w:rFonts w:ascii="Calibri" w:hAnsi="Calibri"/>
          <w:noProof/>
          <w:sz w:val="22"/>
          <w:szCs w:val="22"/>
          <w:lang w:val="lt-LT" w:eastAsia="lt-LT"/>
        </w:rPr>
      </w:pPr>
      <w:hyperlink w:anchor="_Toc501526463" w:history="1">
        <w:r w:rsidR="00FD39DF" w:rsidRPr="0081624A">
          <w:rPr>
            <w:rStyle w:val="Hipersaitas"/>
            <w:rFonts w:ascii="SegoeUI" w:hAnsi="SegoeUI" w:cs="Arial"/>
            <w:noProof/>
          </w:rPr>
          <w:t>3</w:t>
        </w:r>
        <w:r w:rsidR="00FD39DF" w:rsidRPr="00EB3B95">
          <w:rPr>
            <w:rFonts w:ascii="Calibri" w:hAnsi="Calibri"/>
            <w:noProof/>
            <w:sz w:val="22"/>
            <w:szCs w:val="22"/>
            <w:lang w:val="lt-LT" w:eastAsia="lt-LT"/>
          </w:rPr>
          <w:tab/>
        </w:r>
        <w:r w:rsidR="00FD39DF" w:rsidRPr="0081624A">
          <w:rPr>
            <w:rStyle w:val="Hipersaitas"/>
            <w:noProof/>
          </w:rPr>
          <w:t xml:space="preserve">lentelė. </w:t>
        </w:r>
        <w:r w:rsidR="00FD39DF" w:rsidRPr="0081624A">
          <w:rPr>
            <w:rStyle w:val="Hipersaitas"/>
            <w:noProof/>
            <w:lang w:eastAsia="lt-LT"/>
          </w:rPr>
          <w:t>Nuolatinių gyventojų skaičius metų pradžioje | asmenys</w:t>
        </w:r>
        <w:r w:rsidR="00FD39DF">
          <w:rPr>
            <w:noProof/>
            <w:webHidden/>
          </w:rPr>
          <w:tab/>
        </w:r>
        <w:r w:rsidR="00FD39DF">
          <w:rPr>
            <w:noProof/>
            <w:webHidden/>
          </w:rPr>
          <w:fldChar w:fldCharType="begin"/>
        </w:r>
        <w:r w:rsidR="00FD39DF">
          <w:rPr>
            <w:noProof/>
            <w:webHidden/>
          </w:rPr>
          <w:instrText xml:space="preserve"> PAGEREF _Toc501526463 \h </w:instrText>
        </w:r>
        <w:r w:rsidR="00FD39DF">
          <w:rPr>
            <w:noProof/>
            <w:webHidden/>
          </w:rPr>
        </w:r>
        <w:r w:rsidR="00FD39DF">
          <w:rPr>
            <w:noProof/>
            <w:webHidden/>
          </w:rPr>
          <w:fldChar w:fldCharType="separate"/>
        </w:r>
        <w:r w:rsidR="00FD39DF">
          <w:rPr>
            <w:noProof/>
            <w:webHidden/>
          </w:rPr>
          <w:t>29</w:t>
        </w:r>
        <w:r w:rsidR="00FD39DF">
          <w:rPr>
            <w:noProof/>
            <w:webHidden/>
          </w:rPr>
          <w:fldChar w:fldCharType="end"/>
        </w:r>
      </w:hyperlink>
    </w:p>
    <w:p w:rsidR="002A255C" w:rsidRPr="00477676" w:rsidRDefault="00A434A8" w:rsidP="009B1610">
      <w:pPr>
        <w:rPr>
          <w:sz w:val="24"/>
          <w:szCs w:val="24"/>
          <w:lang w:val="lt-LT"/>
        </w:rPr>
      </w:pPr>
      <w:r w:rsidRPr="00477676">
        <w:rPr>
          <w:sz w:val="24"/>
          <w:szCs w:val="24"/>
          <w:lang w:val="lt-LT"/>
        </w:rPr>
        <w:fldChar w:fldCharType="end"/>
      </w:r>
    </w:p>
    <w:p w:rsidR="002A255C" w:rsidRPr="00477676" w:rsidRDefault="002A255C" w:rsidP="009B1610">
      <w:pPr>
        <w:rPr>
          <w:sz w:val="24"/>
          <w:szCs w:val="24"/>
          <w:lang w:val="lt-LT"/>
        </w:rPr>
      </w:pPr>
    </w:p>
    <w:p w:rsidR="002A255C" w:rsidRPr="00477676" w:rsidRDefault="002A255C" w:rsidP="009B1610">
      <w:pPr>
        <w:rPr>
          <w:sz w:val="24"/>
          <w:szCs w:val="24"/>
          <w:lang w:val="lt-LT"/>
        </w:rPr>
      </w:pPr>
    </w:p>
    <w:p w:rsidR="002A255C" w:rsidRPr="00477676" w:rsidRDefault="00AB5798" w:rsidP="009B1610">
      <w:pPr>
        <w:rPr>
          <w:b/>
          <w:color w:val="1F497D"/>
          <w:sz w:val="24"/>
          <w:szCs w:val="24"/>
          <w:lang w:val="lt-LT"/>
        </w:rPr>
      </w:pPr>
      <w:r w:rsidRPr="00477676">
        <w:rPr>
          <w:b/>
          <w:color w:val="1F497D"/>
          <w:sz w:val="24"/>
          <w:szCs w:val="24"/>
          <w:lang w:val="lt-LT"/>
        </w:rPr>
        <w:t>Paveiksliuk</w:t>
      </w:r>
      <w:r w:rsidR="00551BBC" w:rsidRPr="00477676">
        <w:rPr>
          <w:b/>
          <w:color w:val="1F497D"/>
          <w:sz w:val="24"/>
          <w:szCs w:val="24"/>
          <w:lang w:val="lt-LT"/>
        </w:rPr>
        <w:t>ai</w:t>
      </w:r>
    </w:p>
    <w:p w:rsidR="002A255C" w:rsidRPr="00477676" w:rsidRDefault="002A255C" w:rsidP="009B1610">
      <w:pPr>
        <w:rPr>
          <w:sz w:val="24"/>
          <w:szCs w:val="24"/>
          <w:lang w:val="lt-LT"/>
        </w:rPr>
      </w:pPr>
    </w:p>
    <w:p w:rsidR="00FD39DF" w:rsidRPr="00EB3B95" w:rsidRDefault="00551BBC">
      <w:pPr>
        <w:pStyle w:val="Iliustracijsraas"/>
        <w:tabs>
          <w:tab w:val="left" w:pos="400"/>
          <w:tab w:val="right" w:leader="dot" w:pos="9962"/>
        </w:tabs>
        <w:rPr>
          <w:rFonts w:ascii="Calibri" w:hAnsi="Calibri"/>
          <w:noProof/>
          <w:sz w:val="22"/>
          <w:szCs w:val="22"/>
          <w:lang w:val="lt-LT" w:eastAsia="lt-LT"/>
        </w:rPr>
      </w:pPr>
      <w:r w:rsidRPr="00477676">
        <w:rPr>
          <w:sz w:val="24"/>
          <w:szCs w:val="24"/>
          <w:lang w:val="lt-LT"/>
        </w:rPr>
        <w:fldChar w:fldCharType="begin"/>
      </w:r>
      <w:r w:rsidRPr="00477676">
        <w:rPr>
          <w:sz w:val="24"/>
          <w:szCs w:val="24"/>
          <w:lang w:val="lt-LT"/>
        </w:rPr>
        <w:instrText xml:space="preserve"> TOC \h \z \t "paveiksliukas" \c </w:instrText>
      </w:r>
      <w:r w:rsidRPr="00477676">
        <w:rPr>
          <w:sz w:val="24"/>
          <w:szCs w:val="24"/>
          <w:lang w:val="lt-LT"/>
        </w:rPr>
        <w:fldChar w:fldCharType="separate"/>
      </w:r>
      <w:hyperlink w:anchor="_Toc501526464" w:history="1">
        <w:r w:rsidR="00FD39DF" w:rsidRPr="006373BE">
          <w:rPr>
            <w:rStyle w:val="Hipersaitas"/>
            <w:b/>
            <w:noProof/>
          </w:rPr>
          <w:t>1</w:t>
        </w:r>
        <w:r w:rsidR="00FD39DF" w:rsidRPr="00EB3B95">
          <w:rPr>
            <w:rFonts w:ascii="Calibri" w:hAnsi="Calibri"/>
            <w:noProof/>
            <w:sz w:val="22"/>
            <w:szCs w:val="22"/>
            <w:lang w:val="lt-LT" w:eastAsia="lt-LT"/>
          </w:rPr>
          <w:tab/>
        </w:r>
        <w:r w:rsidR="00FD39DF" w:rsidRPr="006373BE">
          <w:rPr>
            <w:rStyle w:val="Hipersaitas"/>
            <w:noProof/>
          </w:rPr>
          <w:t>pav. Investicijų pasiskirstymas</w:t>
        </w:r>
        <w:r w:rsidR="00FD39DF">
          <w:rPr>
            <w:noProof/>
            <w:webHidden/>
          </w:rPr>
          <w:tab/>
        </w:r>
        <w:r w:rsidR="00FD39DF">
          <w:rPr>
            <w:noProof/>
            <w:webHidden/>
          </w:rPr>
          <w:fldChar w:fldCharType="begin"/>
        </w:r>
        <w:r w:rsidR="00FD39DF">
          <w:rPr>
            <w:noProof/>
            <w:webHidden/>
          </w:rPr>
          <w:instrText xml:space="preserve"> PAGEREF _Toc501526464 \h </w:instrText>
        </w:r>
        <w:r w:rsidR="00FD39DF">
          <w:rPr>
            <w:noProof/>
            <w:webHidden/>
          </w:rPr>
        </w:r>
        <w:r w:rsidR="00FD39DF">
          <w:rPr>
            <w:noProof/>
            <w:webHidden/>
          </w:rPr>
          <w:fldChar w:fldCharType="separate"/>
        </w:r>
        <w:r w:rsidR="00FD39DF">
          <w:rPr>
            <w:noProof/>
            <w:webHidden/>
          </w:rPr>
          <w:t>32</w:t>
        </w:r>
        <w:r w:rsidR="00FD39DF">
          <w:rPr>
            <w:noProof/>
            <w:webHidden/>
          </w:rPr>
          <w:fldChar w:fldCharType="end"/>
        </w:r>
      </w:hyperlink>
    </w:p>
    <w:p w:rsidR="00FD39DF" w:rsidRPr="00EB3B95" w:rsidRDefault="00972AD4">
      <w:pPr>
        <w:pStyle w:val="Iliustracijsraas"/>
        <w:tabs>
          <w:tab w:val="left" w:pos="400"/>
          <w:tab w:val="right" w:leader="dot" w:pos="9962"/>
        </w:tabs>
        <w:rPr>
          <w:rFonts w:ascii="Calibri" w:hAnsi="Calibri"/>
          <w:noProof/>
          <w:sz w:val="22"/>
          <w:szCs w:val="22"/>
          <w:lang w:val="lt-LT" w:eastAsia="lt-LT"/>
        </w:rPr>
      </w:pPr>
      <w:hyperlink w:anchor="_Toc501526465" w:history="1">
        <w:r w:rsidR="00FD39DF" w:rsidRPr="006373BE">
          <w:rPr>
            <w:rStyle w:val="Hipersaitas"/>
            <w:noProof/>
          </w:rPr>
          <w:t>2</w:t>
        </w:r>
        <w:r w:rsidR="00FD39DF" w:rsidRPr="00EB3B95">
          <w:rPr>
            <w:rFonts w:ascii="Calibri" w:hAnsi="Calibri"/>
            <w:noProof/>
            <w:sz w:val="22"/>
            <w:szCs w:val="22"/>
            <w:lang w:val="lt-LT" w:eastAsia="lt-LT"/>
          </w:rPr>
          <w:tab/>
        </w:r>
        <w:r w:rsidR="00FD39DF" w:rsidRPr="006373BE">
          <w:rPr>
            <w:rStyle w:val="Hipersaitas"/>
            <w:noProof/>
          </w:rPr>
          <w:t>pav. Tiesioginės užsienio investicijos  vienam gyventojui Kelmės rajone (šaltinis Statistikos departamentas prie Lietuvos Respublikos Vyriausybės (www.stat.gov.lt)</w:t>
        </w:r>
        <w:r w:rsidR="00FD39DF">
          <w:rPr>
            <w:noProof/>
            <w:webHidden/>
          </w:rPr>
          <w:tab/>
        </w:r>
        <w:r w:rsidR="00FD39DF">
          <w:rPr>
            <w:noProof/>
            <w:webHidden/>
          </w:rPr>
          <w:fldChar w:fldCharType="begin"/>
        </w:r>
        <w:r w:rsidR="00FD39DF">
          <w:rPr>
            <w:noProof/>
            <w:webHidden/>
          </w:rPr>
          <w:instrText xml:space="preserve"> PAGEREF _Toc501526465 \h </w:instrText>
        </w:r>
        <w:r w:rsidR="00FD39DF">
          <w:rPr>
            <w:noProof/>
            <w:webHidden/>
          </w:rPr>
        </w:r>
        <w:r w:rsidR="00FD39DF">
          <w:rPr>
            <w:noProof/>
            <w:webHidden/>
          </w:rPr>
          <w:fldChar w:fldCharType="separate"/>
        </w:r>
        <w:r w:rsidR="00FD39DF">
          <w:rPr>
            <w:noProof/>
            <w:webHidden/>
          </w:rPr>
          <w:t>32</w:t>
        </w:r>
        <w:r w:rsidR="00FD39DF">
          <w:rPr>
            <w:noProof/>
            <w:webHidden/>
          </w:rPr>
          <w:fldChar w:fldCharType="end"/>
        </w:r>
      </w:hyperlink>
    </w:p>
    <w:p w:rsidR="00FD39DF" w:rsidRPr="00EB3B95" w:rsidRDefault="00972AD4">
      <w:pPr>
        <w:pStyle w:val="Iliustracijsraas"/>
        <w:tabs>
          <w:tab w:val="left" w:pos="400"/>
          <w:tab w:val="right" w:leader="dot" w:pos="9962"/>
        </w:tabs>
        <w:rPr>
          <w:rFonts w:ascii="Calibri" w:hAnsi="Calibri"/>
          <w:noProof/>
          <w:sz w:val="22"/>
          <w:szCs w:val="22"/>
          <w:lang w:val="lt-LT" w:eastAsia="lt-LT"/>
        </w:rPr>
      </w:pPr>
      <w:hyperlink w:anchor="_Toc501526466" w:history="1">
        <w:r w:rsidR="00FD39DF" w:rsidRPr="006373BE">
          <w:rPr>
            <w:rStyle w:val="Hipersaitas"/>
            <w:noProof/>
          </w:rPr>
          <w:t>3</w:t>
        </w:r>
        <w:r w:rsidR="00FD39DF" w:rsidRPr="00EB3B95">
          <w:rPr>
            <w:rFonts w:ascii="Calibri" w:hAnsi="Calibri"/>
            <w:noProof/>
            <w:sz w:val="22"/>
            <w:szCs w:val="22"/>
            <w:lang w:val="lt-LT" w:eastAsia="lt-LT"/>
          </w:rPr>
          <w:tab/>
        </w:r>
        <w:r w:rsidR="00FD39DF" w:rsidRPr="006373BE">
          <w:rPr>
            <w:rStyle w:val="Hipersaitas"/>
            <w:noProof/>
          </w:rPr>
          <w:t xml:space="preserve">pav. Asignavimų pasiskirstymas pagal finansavimo šaltinius (tūkst. Eur) </w:t>
        </w:r>
        <w:r w:rsidR="00FD39DF" w:rsidRPr="006373BE">
          <w:rPr>
            <w:rStyle w:val="Hipersaitas"/>
            <w:iCs/>
            <w:noProof/>
          </w:rPr>
          <w:t>2018</w:t>
        </w:r>
        <w:r w:rsidR="00FD39DF" w:rsidRPr="006373BE">
          <w:rPr>
            <w:rStyle w:val="Hipersaitas"/>
            <w:noProof/>
          </w:rPr>
          <w:t>-aisiais metais</w:t>
        </w:r>
        <w:r w:rsidR="00FD39DF">
          <w:rPr>
            <w:noProof/>
            <w:webHidden/>
          </w:rPr>
          <w:tab/>
        </w:r>
        <w:r w:rsidR="00FD39DF">
          <w:rPr>
            <w:noProof/>
            <w:webHidden/>
          </w:rPr>
          <w:fldChar w:fldCharType="begin"/>
        </w:r>
        <w:r w:rsidR="00FD39DF">
          <w:rPr>
            <w:noProof/>
            <w:webHidden/>
          </w:rPr>
          <w:instrText xml:space="preserve"> PAGEREF _Toc501526466 \h </w:instrText>
        </w:r>
        <w:r w:rsidR="00FD39DF">
          <w:rPr>
            <w:noProof/>
            <w:webHidden/>
          </w:rPr>
        </w:r>
        <w:r w:rsidR="00FD39DF">
          <w:rPr>
            <w:noProof/>
            <w:webHidden/>
          </w:rPr>
          <w:fldChar w:fldCharType="separate"/>
        </w:r>
        <w:r w:rsidR="00FD39DF">
          <w:rPr>
            <w:noProof/>
            <w:webHidden/>
          </w:rPr>
          <w:t>40</w:t>
        </w:r>
        <w:r w:rsidR="00FD39DF">
          <w:rPr>
            <w:noProof/>
            <w:webHidden/>
          </w:rPr>
          <w:fldChar w:fldCharType="end"/>
        </w:r>
      </w:hyperlink>
    </w:p>
    <w:p w:rsidR="00FD39DF" w:rsidRPr="00EB3B95" w:rsidRDefault="00972AD4">
      <w:pPr>
        <w:pStyle w:val="Iliustracijsraas"/>
        <w:tabs>
          <w:tab w:val="left" w:pos="400"/>
          <w:tab w:val="right" w:leader="dot" w:pos="9962"/>
        </w:tabs>
        <w:rPr>
          <w:rFonts w:ascii="Calibri" w:hAnsi="Calibri"/>
          <w:noProof/>
          <w:sz w:val="22"/>
          <w:szCs w:val="22"/>
          <w:lang w:val="lt-LT" w:eastAsia="lt-LT"/>
        </w:rPr>
      </w:pPr>
      <w:hyperlink w:anchor="_Toc501526467" w:history="1">
        <w:r w:rsidR="00FD39DF" w:rsidRPr="006373BE">
          <w:rPr>
            <w:rStyle w:val="Hipersaitas"/>
            <w:noProof/>
          </w:rPr>
          <w:t>4</w:t>
        </w:r>
        <w:r w:rsidR="00FD39DF" w:rsidRPr="00EB3B95">
          <w:rPr>
            <w:rFonts w:ascii="Calibri" w:hAnsi="Calibri"/>
            <w:noProof/>
            <w:sz w:val="22"/>
            <w:szCs w:val="22"/>
            <w:lang w:val="lt-LT" w:eastAsia="lt-LT"/>
          </w:rPr>
          <w:tab/>
        </w:r>
        <w:r w:rsidR="00FD39DF" w:rsidRPr="006373BE">
          <w:rPr>
            <w:rStyle w:val="Hipersaitas"/>
            <w:noProof/>
          </w:rPr>
          <w:t>pav. Asignavimų pasiskirstymas pagal programas (tūkst.. Eur)</w:t>
        </w:r>
        <w:r w:rsidR="00FD39DF">
          <w:rPr>
            <w:noProof/>
            <w:webHidden/>
          </w:rPr>
          <w:tab/>
        </w:r>
        <w:r w:rsidR="00FD39DF">
          <w:rPr>
            <w:noProof/>
            <w:webHidden/>
          </w:rPr>
          <w:fldChar w:fldCharType="begin"/>
        </w:r>
        <w:r w:rsidR="00FD39DF">
          <w:rPr>
            <w:noProof/>
            <w:webHidden/>
          </w:rPr>
          <w:instrText xml:space="preserve"> PAGEREF _Toc501526467 \h </w:instrText>
        </w:r>
        <w:r w:rsidR="00FD39DF">
          <w:rPr>
            <w:noProof/>
            <w:webHidden/>
          </w:rPr>
        </w:r>
        <w:r w:rsidR="00FD39DF">
          <w:rPr>
            <w:noProof/>
            <w:webHidden/>
          </w:rPr>
          <w:fldChar w:fldCharType="separate"/>
        </w:r>
        <w:r w:rsidR="00FD39DF">
          <w:rPr>
            <w:noProof/>
            <w:webHidden/>
          </w:rPr>
          <w:t>41</w:t>
        </w:r>
        <w:r w:rsidR="00FD39DF">
          <w:rPr>
            <w:noProof/>
            <w:webHidden/>
          </w:rPr>
          <w:fldChar w:fldCharType="end"/>
        </w:r>
      </w:hyperlink>
    </w:p>
    <w:p w:rsidR="00FD39DF" w:rsidRPr="00EB3B95" w:rsidRDefault="00972AD4">
      <w:pPr>
        <w:pStyle w:val="Iliustracijsraas"/>
        <w:tabs>
          <w:tab w:val="left" w:pos="400"/>
          <w:tab w:val="right" w:leader="dot" w:pos="9962"/>
        </w:tabs>
        <w:rPr>
          <w:rFonts w:ascii="Calibri" w:hAnsi="Calibri"/>
          <w:noProof/>
          <w:sz w:val="22"/>
          <w:szCs w:val="22"/>
          <w:lang w:val="lt-LT" w:eastAsia="lt-LT"/>
        </w:rPr>
      </w:pPr>
      <w:hyperlink w:anchor="_Toc501526468" w:history="1">
        <w:r w:rsidR="00FD39DF" w:rsidRPr="006373BE">
          <w:rPr>
            <w:rStyle w:val="Hipersaitas"/>
            <w:noProof/>
          </w:rPr>
          <w:t>5</w:t>
        </w:r>
        <w:r w:rsidR="00FD39DF" w:rsidRPr="00EB3B95">
          <w:rPr>
            <w:rFonts w:ascii="Calibri" w:hAnsi="Calibri"/>
            <w:noProof/>
            <w:sz w:val="22"/>
            <w:szCs w:val="22"/>
            <w:lang w:val="lt-LT" w:eastAsia="lt-LT"/>
          </w:rPr>
          <w:tab/>
        </w:r>
        <w:r w:rsidR="00FD39DF" w:rsidRPr="006373BE">
          <w:rPr>
            <w:rStyle w:val="Hipersaitas"/>
            <w:noProof/>
          </w:rPr>
          <w:t>pav. Pareigybių skaičiaus ir išlaidų darbo užmokesčiui pasiskirstymas</w:t>
        </w:r>
        <w:r w:rsidR="00FD39DF">
          <w:rPr>
            <w:noProof/>
            <w:webHidden/>
          </w:rPr>
          <w:tab/>
        </w:r>
        <w:r w:rsidR="00FD39DF">
          <w:rPr>
            <w:noProof/>
            <w:webHidden/>
          </w:rPr>
          <w:fldChar w:fldCharType="begin"/>
        </w:r>
        <w:r w:rsidR="00FD39DF">
          <w:rPr>
            <w:noProof/>
            <w:webHidden/>
          </w:rPr>
          <w:instrText xml:space="preserve"> PAGEREF _Toc501526468 \h </w:instrText>
        </w:r>
        <w:r w:rsidR="00FD39DF">
          <w:rPr>
            <w:noProof/>
            <w:webHidden/>
          </w:rPr>
        </w:r>
        <w:r w:rsidR="00FD39DF">
          <w:rPr>
            <w:noProof/>
            <w:webHidden/>
          </w:rPr>
          <w:fldChar w:fldCharType="separate"/>
        </w:r>
        <w:r w:rsidR="00FD39DF">
          <w:rPr>
            <w:noProof/>
            <w:webHidden/>
          </w:rPr>
          <w:t>41</w:t>
        </w:r>
        <w:r w:rsidR="00FD39DF">
          <w:rPr>
            <w:noProof/>
            <w:webHidden/>
          </w:rPr>
          <w:fldChar w:fldCharType="end"/>
        </w:r>
      </w:hyperlink>
    </w:p>
    <w:p w:rsidR="002A255C" w:rsidRPr="00477676" w:rsidRDefault="00551BBC" w:rsidP="009B1610">
      <w:pPr>
        <w:rPr>
          <w:sz w:val="24"/>
          <w:szCs w:val="24"/>
          <w:lang w:val="lt-LT"/>
        </w:rPr>
      </w:pPr>
      <w:r w:rsidRPr="00477676">
        <w:rPr>
          <w:sz w:val="24"/>
          <w:szCs w:val="24"/>
          <w:lang w:val="lt-LT"/>
        </w:rPr>
        <w:fldChar w:fldCharType="end"/>
      </w:r>
    </w:p>
    <w:p w:rsidR="002A255C" w:rsidRPr="00477676" w:rsidRDefault="002A255C" w:rsidP="009B1610">
      <w:pPr>
        <w:rPr>
          <w:sz w:val="24"/>
          <w:szCs w:val="24"/>
          <w:lang w:val="lt-LT"/>
        </w:rPr>
      </w:pPr>
    </w:p>
    <w:p w:rsidR="00366221" w:rsidRPr="00477676" w:rsidRDefault="00366221" w:rsidP="00AB5798">
      <w:pPr>
        <w:pStyle w:val="Antrat1"/>
        <w:numPr>
          <w:ilvl w:val="0"/>
          <w:numId w:val="0"/>
        </w:numPr>
        <w:ind w:left="432"/>
        <w:rPr>
          <w:sz w:val="24"/>
          <w:szCs w:val="24"/>
          <w:lang w:val="lt-LT"/>
        </w:rPr>
      </w:pPr>
      <w:bookmarkStart w:id="2" w:name="_Toc317242675"/>
      <w:bookmarkStart w:id="3" w:name="_Toc342575214"/>
      <w:bookmarkStart w:id="4" w:name="_Toc501526434"/>
      <w:bookmarkEnd w:id="0"/>
      <w:r w:rsidRPr="00477676">
        <w:rPr>
          <w:sz w:val="24"/>
          <w:szCs w:val="24"/>
          <w:lang w:val="lt-LT"/>
        </w:rPr>
        <w:lastRenderedPageBreak/>
        <w:t>ĮVADAS</w:t>
      </w:r>
      <w:bookmarkEnd w:id="2"/>
      <w:bookmarkEnd w:id="3"/>
      <w:bookmarkEnd w:id="4"/>
    </w:p>
    <w:p w:rsidR="00366221" w:rsidRPr="00477676" w:rsidRDefault="00366221" w:rsidP="009B1610">
      <w:pPr>
        <w:spacing w:before="518" w:line="413" w:lineRule="exact"/>
        <w:ind w:firstLine="720"/>
        <w:jc w:val="both"/>
        <w:rPr>
          <w:sz w:val="24"/>
          <w:szCs w:val="24"/>
          <w:lang w:val="lt-LT"/>
        </w:rPr>
      </w:pPr>
      <w:r w:rsidRPr="00477676">
        <w:rPr>
          <w:spacing w:val="-1"/>
          <w:sz w:val="24"/>
          <w:szCs w:val="24"/>
          <w:lang w:val="lt-LT"/>
        </w:rPr>
        <w:t xml:space="preserve">Kelmės rajono savivaldybės </w:t>
      </w:r>
      <w:r w:rsidR="00B331BA" w:rsidRPr="00477676">
        <w:rPr>
          <w:spacing w:val="-1"/>
          <w:sz w:val="24"/>
          <w:szCs w:val="24"/>
          <w:lang w:val="lt-LT"/>
        </w:rPr>
        <w:t>201</w:t>
      </w:r>
      <w:r w:rsidR="005C0354" w:rsidRPr="00477676">
        <w:rPr>
          <w:spacing w:val="-1"/>
          <w:sz w:val="24"/>
          <w:szCs w:val="24"/>
          <w:lang w:val="lt-LT"/>
        </w:rPr>
        <w:t>8</w:t>
      </w:r>
      <w:r w:rsidR="00B331BA" w:rsidRPr="00477676">
        <w:rPr>
          <w:spacing w:val="-1"/>
          <w:sz w:val="24"/>
          <w:szCs w:val="24"/>
          <w:lang w:val="lt-LT"/>
        </w:rPr>
        <w:t>–20</w:t>
      </w:r>
      <w:r w:rsidR="005C0354" w:rsidRPr="00477676">
        <w:rPr>
          <w:spacing w:val="-1"/>
          <w:sz w:val="24"/>
          <w:szCs w:val="24"/>
          <w:lang w:val="lt-LT"/>
        </w:rPr>
        <w:t>20</w:t>
      </w:r>
      <w:r w:rsidR="00B331BA" w:rsidRPr="00477676">
        <w:rPr>
          <w:spacing w:val="-1"/>
          <w:sz w:val="24"/>
          <w:szCs w:val="24"/>
          <w:lang w:val="lt-LT"/>
        </w:rPr>
        <w:t xml:space="preserve"> </w:t>
      </w:r>
      <w:r w:rsidRPr="00477676">
        <w:rPr>
          <w:spacing w:val="-1"/>
          <w:sz w:val="24"/>
          <w:szCs w:val="24"/>
          <w:lang w:val="lt-LT"/>
        </w:rPr>
        <w:t>metų strateginis veiklos planas</w:t>
      </w:r>
      <w:r w:rsidR="003C4A0F" w:rsidRPr="00477676">
        <w:rPr>
          <w:spacing w:val="-1"/>
          <w:sz w:val="24"/>
          <w:szCs w:val="24"/>
          <w:lang w:val="lt-LT"/>
        </w:rPr>
        <w:t xml:space="preserve"> (toliau – SVP)</w:t>
      </w:r>
      <w:r w:rsidRPr="00477676">
        <w:rPr>
          <w:spacing w:val="-1"/>
          <w:sz w:val="24"/>
          <w:szCs w:val="24"/>
          <w:lang w:val="lt-LT"/>
        </w:rPr>
        <w:t xml:space="preserve"> – detalus institucijos </w:t>
      </w:r>
      <w:r w:rsidRPr="00477676">
        <w:rPr>
          <w:sz w:val="24"/>
          <w:szCs w:val="24"/>
          <w:lang w:val="lt-LT"/>
        </w:rPr>
        <w:t xml:space="preserve">veiklos planavimo dokumentas, kuriame, atsižvelgiant į Kelmės rajono situacijos analizę, suformuluoti savivaldybės </w:t>
      </w:r>
      <w:r w:rsidR="00B331BA" w:rsidRPr="00477676">
        <w:rPr>
          <w:sz w:val="24"/>
          <w:szCs w:val="24"/>
          <w:lang w:val="lt-LT"/>
        </w:rPr>
        <w:t>201</w:t>
      </w:r>
      <w:r w:rsidR="005C0354" w:rsidRPr="00477676">
        <w:rPr>
          <w:sz w:val="24"/>
          <w:szCs w:val="24"/>
          <w:lang w:val="lt-LT"/>
        </w:rPr>
        <w:t>8</w:t>
      </w:r>
      <w:r w:rsidR="00B331BA" w:rsidRPr="00477676">
        <w:rPr>
          <w:sz w:val="24"/>
          <w:szCs w:val="24"/>
          <w:lang w:val="lt-LT"/>
        </w:rPr>
        <w:t>–20</w:t>
      </w:r>
      <w:r w:rsidR="005C0354" w:rsidRPr="00477676">
        <w:rPr>
          <w:sz w:val="24"/>
          <w:szCs w:val="24"/>
          <w:lang w:val="lt-LT"/>
        </w:rPr>
        <w:t>20</w:t>
      </w:r>
      <w:r w:rsidR="00B331BA" w:rsidRPr="00477676">
        <w:rPr>
          <w:sz w:val="24"/>
          <w:szCs w:val="24"/>
          <w:lang w:val="lt-LT"/>
        </w:rPr>
        <w:t xml:space="preserve"> </w:t>
      </w:r>
      <w:r w:rsidRPr="00477676">
        <w:rPr>
          <w:sz w:val="24"/>
          <w:szCs w:val="24"/>
          <w:lang w:val="lt-LT"/>
        </w:rPr>
        <w:t>metų strateginiai tikslai, uždaviniai ir priemonės, apibrėžiamos Kelmės rajono savivaldybės vykdomos programos, numatomos lėšos ir finansavimo šaltiniai joms įgyvendinti.</w:t>
      </w:r>
    </w:p>
    <w:p w:rsidR="003110AD" w:rsidRPr="00477676" w:rsidRDefault="005A4B2F" w:rsidP="009B1610">
      <w:pPr>
        <w:spacing w:line="413" w:lineRule="exact"/>
        <w:ind w:right="5" w:firstLine="720"/>
        <w:jc w:val="both"/>
        <w:rPr>
          <w:sz w:val="24"/>
          <w:szCs w:val="24"/>
          <w:lang w:val="lt-LT"/>
        </w:rPr>
      </w:pPr>
      <w:r w:rsidRPr="00477676">
        <w:rPr>
          <w:sz w:val="24"/>
          <w:szCs w:val="24"/>
          <w:lang w:val="lt-LT"/>
        </w:rPr>
        <w:t>SVP</w:t>
      </w:r>
      <w:r w:rsidR="00366221" w:rsidRPr="00477676">
        <w:rPr>
          <w:sz w:val="24"/>
          <w:szCs w:val="24"/>
          <w:lang w:val="lt-LT"/>
        </w:rPr>
        <w:t xml:space="preserve"> rengimo procesas susijęs su savivaldybės biudžeto rengimu ir strateginio planavimo ciklu. Strateginis veiklos planas parengtas siekiant efektyviai panaudoti turimus bei planuojamus gauti finansinius, mate</w:t>
      </w:r>
      <w:r w:rsidR="00474AD8" w:rsidRPr="00477676">
        <w:rPr>
          <w:sz w:val="24"/>
          <w:szCs w:val="24"/>
          <w:lang w:val="lt-LT"/>
        </w:rPr>
        <w:t xml:space="preserve">rialiuosius ir darbo išteklius bei </w:t>
      </w:r>
      <w:r w:rsidR="00366221" w:rsidRPr="00477676">
        <w:rPr>
          <w:sz w:val="24"/>
          <w:szCs w:val="24"/>
          <w:lang w:val="lt-LT"/>
        </w:rPr>
        <w:t>atlikti veiklos stebėseną ir atsiskaitymą už rezultatus.</w:t>
      </w:r>
    </w:p>
    <w:p w:rsidR="00366221" w:rsidRPr="00477676" w:rsidRDefault="005A4B2F" w:rsidP="009B1610">
      <w:pPr>
        <w:spacing w:line="413" w:lineRule="exact"/>
        <w:ind w:right="5" w:firstLine="720"/>
        <w:jc w:val="both"/>
        <w:rPr>
          <w:sz w:val="24"/>
          <w:szCs w:val="24"/>
          <w:lang w:val="lt-LT"/>
        </w:rPr>
      </w:pPr>
      <w:r w:rsidRPr="00477676">
        <w:rPr>
          <w:sz w:val="24"/>
          <w:szCs w:val="24"/>
          <w:lang w:val="lt-LT"/>
        </w:rPr>
        <w:t>SVP</w:t>
      </w:r>
      <w:r w:rsidR="00366221" w:rsidRPr="00477676">
        <w:rPr>
          <w:sz w:val="24"/>
          <w:szCs w:val="24"/>
          <w:lang w:val="lt-LT"/>
        </w:rPr>
        <w:t xml:space="preserve"> sudaro </w:t>
      </w:r>
      <w:r w:rsidR="003C4A0F" w:rsidRPr="00477676">
        <w:rPr>
          <w:sz w:val="24"/>
          <w:szCs w:val="24"/>
          <w:lang w:val="lt-LT"/>
        </w:rPr>
        <w:t>septynios</w:t>
      </w:r>
      <w:r w:rsidR="00366221" w:rsidRPr="00477676">
        <w:rPr>
          <w:sz w:val="24"/>
          <w:szCs w:val="24"/>
          <w:lang w:val="lt-LT"/>
        </w:rPr>
        <w:t xml:space="preserve"> įvairius savivaldybės veiklos sektorius apimančios programos. Kiekvienoje programoje iškelti trejų metų veiklos strateginiai tikslai, uždaviniai šiems tikslams pasiekti, suformuluotos priemonės ir konkretizuoti rezultatų pasiekimo rodikliai.</w:t>
      </w:r>
    </w:p>
    <w:p w:rsidR="004453CC" w:rsidRPr="00477676" w:rsidRDefault="00366221" w:rsidP="009B1610">
      <w:pPr>
        <w:spacing w:line="413" w:lineRule="exact"/>
        <w:ind w:firstLine="720"/>
        <w:jc w:val="both"/>
        <w:rPr>
          <w:sz w:val="24"/>
          <w:szCs w:val="24"/>
          <w:lang w:val="lt-LT"/>
        </w:rPr>
      </w:pPr>
      <w:r w:rsidRPr="00477676">
        <w:rPr>
          <w:sz w:val="24"/>
          <w:szCs w:val="24"/>
          <w:lang w:val="lt-LT"/>
        </w:rPr>
        <w:t xml:space="preserve">Kelmės rajono savivaldybės </w:t>
      </w:r>
      <w:r w:rsidR="00B331BA" w:rsidRPr="00477676">
        <w:rPr>
          <w:sz w:val="24"/>
          <w:szCs w:val="24"/>
          <w:lang w:val="lt-LT"/>
        </w:rPr>
        <w:t>201</w:t>
      </w:r>
      <w:r w:rsidR="005C0354" w:rsidRPr="00477676">
        <w:rPr>
          <w:sz w:val="24"/>
          <w:szCs w:val="24"/>
          <w:lang w:val="lt-LT"/>
        </w:rPr>
        <w:t>8</w:t>
      </w:r>
      <w:r w:rsidR="00B331BA" w:rsidRPr="00477676">
        <w:rPr>
          <w:sz w:val="24"/>
          <w:szCs w:val="24"/>
          <w:lang w:val="lt-LT"/>
        </w:rPr>
        <w:t>–2</w:t>
      </w:r>
      <w:r w:rsidR="000E5470" w:rsidRPr="00477676">
        <w:rPr>
          <w:sz w:val="24"/>
          <w:szCs w:val="24"/>
          <w:lang w:val="lt-LT"/>
        </w:rPr>
        <w:t>0</w:t>
      </w:r>
      <w:r w:rsidR="005C0354" w:rsidRPr="00477676">
        <w:rPr>
          <w:sz w:val="24"/>
          <w:szCs w:val="24"/>
          <w:lang w:val="lt-LT"/>
        </w:rPr>
        <w:t>20</w:t>
      </w:r>
      <w:r w:rsidR="00B331BA" w:rsidRPr="00477676">
        <w:rPr>
          <w:sz w:val="24"/>
          <w:szCs w:val="24"/>
          <w:lang w:val="lt-LT"/>
        </w:rPr>
        <w:t xml:space="preserve"> </w:t>
      </w:r>
      <w:r w:rsidRPr="00477676">
        <w:rPr>
          <w:sz w:val="24"/>
          <w:szCs w:val="24"/>
          <w:lang w:val="lt-LT"/>
        </w:rPr>
        <w:t xml:space="preserve">m. programos, strateginiai tikslai ir uždaviniai </w:t>
      </w:r>
      <w:r w:rsidR="006473CF" w:rsidRPr="00477676">
        <w:rPr>
          <w:sz w:val="24"/>
          <w:szCs w:val="24"/>
          <w:lang w:val="lt-LT"/>
        </w:rPr>
        <w:t xml:space="preserve">turi aiškias sąsajas su </w:t>
      </w:r>
      <w:r w:rsidR="004453CC" w:rsidRPr="00477676">
        <w:rPr>
          <w:sz w:val="24"/>
          <w:szCs w:val="24"/>
          <w:lang w:val="lt-LT"/>
        </w:rPr>
        <w:t>Kelmės r</w:t>
      </w:r>
      <w:r w:rsidR="006473CF" w:rsidRPr="00477676">
        <w:rPr>
          <w:sz w:val="24"/>
          <w:szCs w:val="24"/>
          <w:lang w:val="lt-LT"/>
        </w:rPr>
        <w:t>ajono savivaldybės 2013–2020</w:t>
      </w:r>
      <w:r w:rsidR="004453CC" w:rsidRPr="00477676">
        <w:rPr>
          <w:sz w:val="24"/>
          <w:szCs w:val="24"/>
          <w:lang w:val="lt-LT"/>
        </w:rPr>
        <w:t xml:space="preserve"> </w:t>
      </w:r>
      <w:r w:rsidR="006473CF" w:rsidRPr="00477676">
        <w:rPr>
          <w:sz w:val="24"/>
          <w:szCs w:val="24"/>
          <w:lang w:val="lt-LT"/>
        </w:rPr>
        <w:t xml:space="preserve">metų </w:t>
      </w:r>
      <w:r w:rsidR="004453CC" w:rsidRPr="00477676">
        <w:rPr>
          <w:sz w:val="24"/>
          <w:szCs w:val="24"/>
          <w:lang w:val="lt-LT"/>
        </w:rPr>
        <w:t>ilgalaiki</w:t>
      </w:r>
      <w:r w:rsidR="006473CF" w:rsidRPr="00477676">
        <w:rPr>
          <w:sz w:val="24"/>
          <w:szCs w:val="24"/>
          <w:lang w:val="lt-LT"/>
        </w:rPr>
        <w:t>u</w:t>
      </w:r>
      <w:r w:rsidR="004453CC" w:rsidRPr="00477676">
        <w:rPr>
          <w:sz w:val="24"/>
          <w:szCs w:val="24"/>
          <w:lang w:val="lt-LT"/>
        </w:rPr>
        <w:t xml:space="preserve"> strategini</w:t>
      </w:r>
      <w:r w:rsidR="006473CF" w:rsidRPr="00477676">
        <w:rPr>
          <w:sz w:val="24"/>
          <w:szCs w:val="24"/>
          <w:lang w:val="lt-LT"/>
        </w:rPr>
        <w:t>u</w:t>
      </w:r>
      <w:r w:rsidR="004453CC" w:rsidRPr="00477676">
        <w:rPr>
          <w:sz w:val="24"/>
          <w:szCs w:val="24"/>
          <w:lang w:val="lt-LT"/>
        </w:rPr>
        <w:t xml:space="preserve"> plan</w:t>
      </w:r>
      <w:r w:rsidR="006473CF" w:rsidRPr="00477676">
        <w:rPr>
          <w:sz w:val="24"/>
          <w:szCs w:val="24"/>
          <w:lang w:val="lt-LT"/>
        </w:rPr>
        <w:t>u, s</w:t>
      </w:r>
      <w:r w:rsidR="004453CC" w:rsidRPr="00477676">
        <w:rPr>
          <w:sz w:val="24"/>
          <w:szCs w:val="24"/>
          <w:lang w:val="lt-LT"/>
        </w:rPr>
        <w:t>iekiant išlaikyti vienodą strateginių planavimo dokumentų struktūrą</w:t>
      </w:r>
      <w:r w:rsidR="00474AD8" w:rsidRPr="00477676">
        <w:rPr>
          <w:sz w:val="24"/>
          <w:szCs w:val="24"/>
          <w:lang w:val="lt-LT"/>
        </w:rPr>
        <w:t>, numeraciją</w:t>
      </w:r>
      <w:r w:rsidR="004453CC" w:rsidRPr="00477676">
        <w:rPr>
          <w:sz w:val="24"/>
          <w:szCs w:val="24"/>
          <w:lang w:val="lt-LT"/>
        </w:rPr>
        <w:t xml:space="preserve">, </w:t>
      </w:r>
      <w:r w:rsidR="00474AD8" w:rsidRPr="00477676">
        <w:rPr>
          <w:sz w:val="24"/>
          <w:szCs w:val="24"/>
          <w:lang w:val="lt-LT"/>
        </w:rPr>
        <w:t xml:space="preserve">kad būtų </w:t>
      </w:r>
      <w:r w:rsidR="004453CC" w:rsidRPr="00477676">
        <w:rPr>
          <w:sz w:val="24"/>
          <w:szCs w:val="24"/>
          <w:lang w:val="lt-LT"/>
        </w:rPr>
        <w:t>lengv</w:t>
      </w:r>
      <w:r w:rsidR="00474AD8" w:rsidRPr="00477676">
        <w:rPr>
          <w:sz w:val="24"/>
          <w:szCs w:val="24"/>
          <w:lang w:val="lt-LT"/>
        </w:rPr>
        <w:t>iau</w:t>
      </w:r>
      <w:r w:rsidR="004453CC" w:rsidRPr="00477676">
        <w:rPr>
          <w:sz w:val="24"/>
          <w:szCs w:val="24"/>
          <w:lang w:val="lt-LT"/>
        </w:rPr>
        <w:t xml:space="preserve"> identifikuo</w:t>
      </w:r>
      <w:r w:rsidR="00474AD8" w:rsidRPr="00477676">
        <w:rPr>
          <w:sz w:val="24"/>
          <w:szCs w:val="24"/>
          <w:lang w:val="lt-LT"/>
        </w:rPr>
        <w:t>jamos priemonė</w:t>
      </w:r>
      <w:r w:rsidR="006473CF" w:rsidRPr="00477676">
        <w:rPr>
          <w:sz w:val="24"/>
          <w:szCs w:val="24"/>
          <w:lang w:val="lt-LT"/>
        </w:rPr>
        <w:t>s.</w:t>
      </w:r>
    </w:p>
    <w:p w:rsidR="00366221" w:rsidRPr="00477676" w:rsidRDefault="005A4B2F" w:rsidP="009B1610">
      <w:pPr>
        <w:spacing w:line="413" w:lineRule="exact"/>
        <w:ind w:firstLine="720"/>
        <w:jc w:val="both"/>
        <w:rPr>
          <w:sz w:val="24"/>
          <w:szCs w:val="24"/>
          <w:lang w:val="lt-LT"/>
        </w:rPr>
      </w:pPr>
      <w:r w:rsidRPr="00477676">
        <w:rPr>
          <w:sz w:val="24"/>
          <w:szCs w:val="24"/>
          <w:lang w:val="lt-LT"/>
        </w:rPr>
        <w:t>SVP</w:t>
      </w:r>
      <w:r w:rsidR="00366221" w:rsidRPr="00477676">
        <w:rPr>
          <w:sz w:val="24"/>
          <w:szCs w:val="24"/>
          <w:lang w:val="lt-LT"/>
        </w:rPr>
        <w:t xml:space="preserve"> </w:t>
      </w:r>
      <w:r w:rsidR="003C4A0F" w:rsidRPr="00477676">
        <w:rPr>
          <w:sz w:val="24"/>
          <w:szCs w:val="24"/>
          <w:lang w:val="lt-LT"/>
        </w:rPr>
        <w:t>pa</w:t>
      </w:r>
      <w:r w:rsidR="00366221" w:rsidRPr="00477676">
        <w:rPr>
          <w:sz w:val="24"/>
          <w:szCs w:val="24"/>
          <w:lang w:val="lt-LT"/>
        </w:rPr>
        <w:t>reng</w:t>
      </w:r>
      <w:r w:rsidR="003C4A0F" w:rsidRPr="00477676">
        <w:rPr>
          <w:sz w:val="24"/>
          <w:szCs w:val="24"/>
          <w:lang w:val="lt-LT"/>
        </w:rPr>
        <w:t>tas</w:t>
      </w:r>
      <w:r w:rsidR="00366221" w:rsidRPr="00477676">
        <w:rPr>
          <w:sz w:val="24"/>
          <w:szCs w:val="24"/>
          <w:lang w:val="lt-LT"/>
        </w:rPr>
        <w:t xml:space="preserve"> vadovaujantis </w:t>
      </w:r>
      <w:r w:rsidR="006B49C6" w:rsidRPr="00477676">
        <w:rPr>
          <w:sz w:val="24"/>
          <w:szCs w:val="24"/>
          <w:lang w:val="lt-LT"/>
        </w:rPr>
        <w:t xml:space="preserve">Kelmės rajono savivaldybės strateginio planavimo </w:t>
      </w:r>
      <w:r w:rsidR="006473CF" w:rsidRPr="00477676">
        <w:rPr>
          <w:sz w:val="24"/>
          <w:szCs w:val="24"/>
          <w:lang w:val="lt-LT"/>
        </w:rPr>
        <w:t>metodika, patvirtinta Kelmės rajono savivaldybės tarybos</w:t>
      </w:r>
      <w:r w:rsidR="00256C55" w:rsidRPr="00477676">
        <w:rPr>
          <w:sz w:val="24"/>
          <w:szCs w:val="24"/>
          <w:lang w:val="lt-LT"/>
        </w:rPr>
        <w:t xml:space="preserve"> </w:t>
      </w:r>
      <w:r w:rsidR="006473CF" w:rsidRPr="00477676">
        <w:rPr>
          <w:sz w:val="24"/>
          <w:szCs w:val="24"/>
          <w:lang w:val="lt-LT"/>
        </w:rPr>
        <w:t>201</w:t>
      </w:r>
      <w:r w:rsidR="000E5470" w:rsidRPr="00477676">
        <w:rPr>
          <w:sz w:val="24"/>
          <w:szCs w:val="24"/>
          <w:lang w:val="lt-LT"/>
        </w:rPr>
        <w:t>5</w:t>
      </w:r>
      <w:r w:rsidR="006473CF" w:rsidRPr="00477676">
        <w:rPr>
          <w:sz w:val="24"/>
          <w:szCs w:val="24"/>
          <w:lang w:val="lt-LT"/>
        </w:rPr>
        <w:t xml:space="preserve"> m. </w:t>
      </w:r>
      <w:r w:rsidR="000E5470" w:rsidRPr="00477676">
        <w:rPr>
          <w:sz w:val="24"/>
          <w:szCs w:val="24"/>
          <w:lang w:val="lt-LT"/>
        </w:rPr>
        <w:t>gegužės</w:t>
      </w:r>
      <w:r w:rsidR="006473CF" w:rsidRPr="00477676">
        <w:rPr>
          <w:sz w:val="24"/>
          <w:szCs w:val="24"/>
          <w:lang w:val="lt-LT"/>
        </w:rPr>
        <w:t xml:space="preserve"> </w:t>
      </w:r>
      <w:r w:rsidR="000E5470" w:rsidRPr="00477676">
        <w:rPr>
          <w:sz w:val="24"/>
          <w:szCs w:val="24"/>
          <w:lang w:val="lt-LT"/>
        </w:rPr>
        <w:t>18</w:t>
      </w:r>
      <w:r w:rsidR="006473CF" w:rsidRPr="00477676">
        <w:rPr>
          <w:sz w:val="24"/>
          <w:szCs w:val="24"/>
          <w:lang w:val="lt-LT"/>
        </w:rPr>
        <w:t xml:space="preserve"> d. sprendimu Nr. </w:t>
      </w:r>
      <w:r w:rsidR="00053969" w:rsidRPr="00477676">
        <w:rPr>
          <w:sz w:val="24"/>
          <w:szCs w:val="24"/>
          <w:lang w:val="lt-LT"/>
        </w:rPr>
        <w:t>T–</w:t>
      </w:r>
      <w:r w:rsidR="000E5470" w:rsidRPr="00477676">
        <w:rPr>
          <w:sz w:val="24"/>
          <w:szCs w:val="24"/>
          <w:lang w:val="lt-LT"/>
        </w:rPr>
        <w:t>107</w:t>
      </w:r>
      <w:r w:rsidR="00053969" w:rsidRPr="00477676">
        <w:rPr>
          <w:sz w:val="24"/>
          <w:szCs w:val="24"/>
          <w:lang w:val="lt-LT"/>
        </w:rPr>
        <w:t xml:space="preserve"> „Dėl Kelmės rajono savivaldybės strateginio planavimo </w:t>
      </w:r>
      <w:r w:rsidR="000E5470" w:rsidRPr="00477676">
        <w:rPr>
          <w:sz w:val="24"/>
          <w:szCs w:val="24"/>
          <w:lang w:val="lt-LT"/>
        </w:rPr>
        <w:t>tvarkos aprašo</w:t>
      </w:r>
      <w:r w:rsidR="00053969" w:rsidRPr="00477676">
        <w:rPr>
          <w:sz w:val="24"/>
          <w:szCs w:val="24"/>
          <w:lang w:val="lt-LT"/>
        </w:rPr>
        <w:t xml:space="preserve"> patvirtinimo“.</w:t>
      </w:r>
    </w:p>
    <w:p w:rsidR="00366221" w:rsidRPr="00477676" w:rsidRDefault="00366221" w:rsidP="009B1610">
      <w:pPr>
        <w:spacing w:line="413" w:lineRule="exact"/>
        <w:ind w:left="720"/>
        <w:rPr>
          <w:b/>
          <w:sz w:val="24"/>
          <w:szCs w:val="24"/>
          <w:lang w:val="lt-LT"/>
        </w:rPr>
      </w:pPr>
      <w:r w:rsidRPr="00477676">
        <w:rPr>
          <w:b/>
          <w:sz w:val="24"/>
          <w:szCs w:val="24"/>
          <w:lang w:val="lt-LT"/>
        </w:rPr>
        <w:t>Strateginį veiklos planą sudaro:</w:t>
      </w:r>
    </w:p>
    <w:p w:rsidR="00366221" w:rsidRPr="00477676" w:rsidRDefault="00366221" w:rsidP="009B1610">
      <w:pPr>
        <w:numPr>
          <w:ilvl w:val="0"/>
          <w:numId w:val="1"/>
        </w:numPr>
        <w:tabs>
          <w:tab w:val="left" w:pos="706"/>
        </w:tabs>
        <w:spacing w:line="413" w:lineRule="exact"/>
        <w:ind w:left="360"/>
        <w:rPr>
          <w:sz w:val="24"/>
          <w:szCs w:val="24"/>
          <w:lang w:val="lt-LT"/>
        </w:rPr>
      </w:pPr>
      <w:r w:rsidRPr="00477676">
        <w:rPr>
          <w:sz w:val="24"/>
          <w:szCs w:val="24"/>
          <w:lang w:val="lt-LT"/>
        </w:rPr>
        <w:t>Bendroji informacija: savivaldybės misija, Strateginio veiklos plano aprašomoji dalis.</w:t>
      </w:r>
    </w:p>
    <w:p w:rsidR="009B1610" w:rsidRPr="00477676" w:rsidRDefault="00366221" w:rsidP="009B1610">
      <w:pPr>
        <w:numPr>
          <w:ilvl w:val="0"/>
          <w:numId w:val="1"/>
        </w:numPr>
        <w:tabs>
          <w:tab w:val="left" w:pos="706"/>
        </w:tabs>
        <w:spacing w:line="413" w:lineRule="exact"/>
        <w:ind w:firstLine="360"/>
        <w:jc w:val="both"/>
        <w:rPr>
          <w:sz w:val="24"/>
          <w:szCs w:val="24"/>
          <w:lang w:val="lt-LT"/>
        </w:rPr>
      </w:pPr>
      <w:r w:rsidRPr="00477676">
        <w:rPr>
          <w:sz w:val="24"/>
          <w:szCs w:val="24"/>
          <w:lang w:val="lt-LT"/>
        </w:rPr>
        <w:t xml:space="preserve">Programos. Programų dalyje pateikiama bendroji informacija apie programą, nurodomi jos tikslai, uždaviniai ir priemonės, finansavimo šaltiniai ir planuojami asignavimai, atsakingi vykdytojai ir kiti </w:t>
      </w:r>
      <w:r w:rsidR="003C4A0F" w:rsidRPr="00477676">
        <w:rPr>
          <w:sz w:val="24"/>
          <w:szCs w:val="24"/>
          <w:lang w:val="lt-LT"/>
        </w:rPr>
        <w:t>priemones įgyvendin</w:t>
      </w:r>
      <w:r w:rsidR="00474AD8" w:rsidRPr="00477676">
        <w:rPr>
          <w:sz w:val="24"/>
          <w:szCs w:val="24"/>
          <w:lang w:val="lt-LT"/>
        </w:rPr>
        <w:t>antys</w:t>
      </w:r>
      <w:r w:rsidRPr="00477676">
        <w:rPr>
          <w:sz w:val="24"/>
          <w:szCs w:val="24"/>
          <w:lang w:val="lt-LT"/>
        </w:rPr>
        <w:t xml:space="preserve"> subjektai, taip pat vertinimo kriterijai bei jų </w:t>
      </w:r>
      <w:r w:rsidR="006B49C6" w:rsidRPr="00477676">
        <w:rPr>
          <w:sz w:val="24"/>
          <w:szCs w:val="24"/>
          <w:lang w:val="lt-LT"/>
        </w:rPr>
        <w:t>planinės reikšmė</w:t>
      </w:r>
      <w:r w:rsidR="004752C3" w:rsidRPr="00477676">
        <w:rPr>
          <w:sz w:val="24"/>
          <w:szCs w:val="24"/>
          <w:lang w:val="lt-LT"/>
        </w:rPr>
        <w:t>s</w:t>
      </w:r>
      <w:r w:rsidRPr="00477676">
        <w:rPr>
          <w:sz w:val="24"/>
          <w:szCs w:val="24"/>
          <w:lang w:val="lt-LT"/>
        </w:rPr>
        <w:t>.</w:t>
      </w:r>
      <w:bookmarkStart w:id="5" w:name="_Toc317242676"/>
      <w:bookmarkStart w:id="6" w:name="_Toc342575215"/>
    </w:p>
    <w:p w:rsidR="007F7035" w:rsidRPr="00477676" w:rsidRDefault="007F7035" w:rsidP="007F7035">
      <w:pPr>
        <w:tabs>
          <w:tab w:val="left" w:pos="706"/>
        </w:tabs>
        <w:spacing w:line="413" w:lineRule="exact"/>
        <w:jc w:val="both"/>
        <w:rPr>
          <w:sz w:val="24"/>
          <w:szCs w:val="24"/>
          <w:lang w:val="lt-LT"/>
        </w:rPr>
      </w:pPr>
    </w:p>
    <w:p w:rsidR="007F7035" w:rsidRPr="00477676" w:rsidRDefault="007F7035" w:rsidP="007F7035">
      <w:pPr>
        <w:tabs>
          <w:tab w:val="left" w:pos="706"/>
        </w:tabs>
        <w:spacing w:line="413" w:lineRule="exact"/>
        <w:jc w:val="both"/>
        <w:rPr>
          <w:sz w:val="24"/>
          <w:szCs w:val="24"/>
          <w:lang w:val="lt-LT"/>
        </w:rPr>
      </w:pPr>
    </w:p>
    <w:p w:rsidR="00366221" w:rsidRPr="00477676" w:rsidRDefault="00366221" w:rsidP="009B1610">
      <w:pPr>
        <w:pStyle w:val="Antrat1"/>
        <w:rPr>
          <w:sz w:val="24"/>
          <w:szCs w:val="24"/>
          <w:lang w:val="lt-LT"/>
        </w:rPr>
      </w:pPr>
      <w:bookmarkStart w:id="7" w:name="_Toc501526435"/>
      <w:r w:rsidRPr="00477676">
        <w:rPr>
          <w:sz w:val="24"/>
          <w:szCs w:val="24"/>
          <w:lang w:val="lt-LT"/>
        </w:rPr>
        <w:t>MISIJA IR STRATEGINIAI POKYČIAI</w:t>
      </w:r>
      <w:bookmarkEnd w:id="5"/>
      <w:bookmarkEnd w:id="6"/>
      <w:bookmarkEnd w:id="7"/>
    </w:p>
    <w:p w:rsidR="00366221" w:rsidRPr="00477676" w:rsidRDefault="00474AD8" w:rsidP="009B1610">
      <w:pPr>
        <w:pStyle w:val="Antrat2"/>
        <w:rPr>
          <w:sz w:val="24"/>
          <w:szCs w:val="24"/>
          <w:lang w:val="lt-LT"/>
        </w:rPr>
      </w:pPr>
      <w:bookmarkStart w:id="8" w:name="_Toc317242677"/>
      <w:bookmarkStart w:id="9" w:name="_Toc342575216"/>
      <w:bookmarkStart w:id="10" w:name="_Toc501526436"/>
      <w:r w:rsidRPr="00477676">
        <w:rPr>
          <w:sz w:val="24"/>
          <w:szCs w:val="24"/>
          <w:lang w:val="lt-LT"/>
        </w:rPr>
        <w:t>Misija</w:t>
      </w:r>
      <w:bookmarkEnd w:id="8"/>
      <w:bookmarkEnd w:id="9"/>
      <w:bookmarkEnd w:id="10"/>
    </w:p>
    <w:p w:rsidR="00366221" w:rsidRPr="00477676" w:rsidRDefault="00474AD8" w:rsidP="009B1610">
      <w:pPr>
        <w:spacing w:before="163" w:line="413" w:lineRule="exact"/>
        <w:ind w:right="5" w:firstLine="850"/>
        <w:jc w:val="both"/>
        <w:rPr>
          <w:sz w:val="24"/>
          <w:szCs w:val="24"/>
          <w:lang w:val="lt-LT"/>
        </w:rPr>
      </w:pPr>
      <w:r w:rsidRPr="00477676">
        <w:rPr>
          <w:sz w:val="24"/>
          <w:szCs w:val="24"/>
          <w:lang w:val="lt-LT"/>
        </w:rPr>
        <w:t>Vykdant viešojo administravimo ir viešųjų paslaugų teikimo funkcijas, k</w:t>
      </w:r>
      <w:r w:rsidR="00366221" w:rsidRPr="00477676">
        <w:rPr>
          <w:sz w:val="24"/>
          <w:szCs w:val="24"/>
          <w:lang w:val="lt-LT"/>
        </w:rPr>
        <w:t>valifikuotai ir kokybiškai tenkint</w:t>
      </w:r>
      <w:r w:rsidR="003C4A0F" w:rsidRPr="00477676">
        <w:rPr>
          <w:sz w:val="24"/>
          <w:szCs w:val="24"/>
          <w:lang w:val="lt-LT"/>
        </w:rPr>
        <w:t>i rajono bendruomenės poreikius,</w:t>
      </w:r>
      <w:r w:rsidR="00366221" w:rsidRPr="00477676">
        <w:rPr>
          <w:sz w:val="24"/>
          <w:szCs w:val="24"/>
          <w:lang w:val="lt-LT"/>
        </w:rPr>
        <w:t xml:space="preserve"> vadovaujantis vietos savivaldos principais plėtoti </w:t>
      </w:r>
      <w:r w:rsidR="00366221" w:rsidRPr="00477676">
        <w:rPr>
          <w:sz w:val="24"/>
          <w:szCs w:val="24"/>
          <w:lang w:val="lt-LT"/>
        </w:rPr>
        <w:lastRenderedPageBreak/>
        <w:t>vietos savivaldą ir gerinti gyvenimo rajone kokybę.</w:t>
      </w:r>
    </w:p>
    <w:p w:rsidR="00366221" w:rsidRPr="00477676" w:rsidRDefault="00366221" w:rsidP="009B1610">
      <w:pPr>
        <w:pStyle w:val="Antrat2"/>
        <w:rPr>
          <w:sz w:val="24"/>
          <w:szCs w:val="24"/>
          <w:lang w:val="lt-LT"/>
        </w:rPr>
      </w:pPr>
      <w:bookmarkStart w:id="11" w:name="_Toc317242678"/>
      <w:bookmarkStart w:id="12" w:name="_Toc342575217"/>
      <w:bookmarkStart w:id="13" w:name="_Toc501526437"/>
      <w:r w:rsidRPr="00477676">
        <w:rPr>
          <w:rStyle w:val="Antrat2Diagrama"/>
          <w:sz w:val="24"/>
          <w:szCs w:val="24"/>
          <w:lang w:val="lt-LT"/>
        </w:rPr>
        <w:t>PROGRAMOS IR STRATEGINIAI TIKSLAI</w:t>
      </w:r>
      <w:bookmarkEnd w:id="11"/>
      <w:bookmarkEnd w:id="12"/>
      <w:bookmarkEnd w:id="13"/>
    </w:p>
    <w:p w:rsidR="009B376A" w:rsidRPr="00477676" w:rsidRDefault="009B376A" w:rsidP="009B1610">
      <w:pPr>
        <w:spacing w:line="360" w:lineRule="auto"/>
        <w:jc w:val="both"/>
        <w:rPr>
          <w:sz w:val="24"/>
          <w:szCs w:val="24"/>
          <w:lang w:val="lt-LT"/>
        </w:rPr>
      </w:pPr>
    </w:p>
    <w:p w:rsidR="00C46D7A" w:rsidRPr="00477676" w:rsidRDefault="0065205B" w:rsidP="009B1610">
      <w:pPr>
        <w:spacing w:line="360" w:lineRule="auto"/>
        <w:ind w:firstLine="720"/>
        <w:jc w:val="both"/>
        <w:rPr>
          <w:sz w:val="24"/>
          <w:szCs w:val="24"/>
          <w:lang w:val="lt-LT"/>
        </w:rPr>
      </w:pPr>
      <w:r w:rsidRPr="00477676">
        <w:rPr>
          <w:sz w:val="24"/>
          <w:szCs w:val="24"/>
          <w:lang w:val="lt-LT"/>
        </w:rPr>
        <w:t>SVP parengtas atsižvelgiant į Kelmės rajono savivaldybės 2013–2020 metų ilgal</w:t>
      </w:r>
      <w:r w:rsidR="000239D2" w:rsidRPr="00477676">
        <w:rPr>
          <w:sz w:val="24"/>
          <w:szCs w:val="24"/>
          <w:lang w:val="lt-LT"/>
        </w:rPr>
        <w:t>aik</w:t>
      </w:r>
      <w:r w:rsidR="004752C3" w:rsidRPr="00477676">
        <w:rPr>
          <w:sz w:val="24"/>
          <w:szCs w:val="24"/>
          <w:lang w:val="lt-LT"/>
        </w:rPr>
        <w:t>į</w:t>
      </w:r>
      <w:r w:rsidR="000239D2" w:rsidRPr="00477676">
        <w:rPr>
          <w:sz w:val="24"/>
          <w:szCs w:val="24"/>
          <w:lang w:val="lt-LT"/>
        </w:rPr>
        <w:t xml:space="preserve"> strategin</w:t>
      </w:r>
      <w:r w:rsidR="004752C3" w:rsidRPr="00477676">
        <w:rPr>
          <w:sz w:val="24"/>
          <w:szCs w:val="24"/>
          <w:lang w:val="lt-LT"/>
        </w:rPr>
        <w:t>į</w:t>
      </w:r>
      <w:r w:rsidR="000239D2" w:rsidRPr="00477676">
        <w:rPr>
          <w:sz w:val="24"/>
          <w:szCs w:val="24"/>
          <w:lang w:val="lt-LT"/>
        </w:rPr>
        <w:t xml:space="preserve"> plėtros planą bei Kelmės rajono savivaldybės SSGG (stiprybių, silpnybių, grėsmių ir galimybių) analiz</w:t>
      </w:r>
      <w:r w:rsidR="004752C3" w:rsidRPr="00477676">
        <w:rPr>
          <w:sz w:val="24"/>
          <w:szCs w:val="24"/>
          <w:lang w:val="lt-LT"/>
        </w:rPr>
        <w:t>ę</w:t>
      </w:r>
      <w:r w:rsidR="000239D2" w:rsidRPr="00477676">
        <w:rPr>
          <w:sz w:val="24"/>
          <w:szCs w:val="24"/>
          <w:lang w:val="lt-LT"/>
        </w:rPr>
        <w:t>, kuri atspindi stiprybes (ką organizacija yra pajėgi atlikti), silpnybes (ko organizacija negali atlikti), galimybes (potencialiai naudingos sąlygos organizacijai) ir grėsmes (potencialiai nenaudingos sąlygos organizacijai). Kelmės rajono savivaldybės misija siejasi su 2013-2020 m. savivaldybės vizija –</w:t>
      </w:r>
      <w:r w:rsidR="00020B6F" w:rsidRPr="00477676">
        <w:rPr>
          <w:sz w:val="24"/>
          <w:szCs w:val="24"/>
          <w:lang w:val="lt-LT"/>
        </w:rPr>
        <w:t xml:space="preserve"> </w:t>
      </w:r>
      <w:r w:rsidR="00C46D7A" w:rsidRPr="00477676">
        <w:rPr>
          <w:sz w:val="24"/>
          <w:szCs w:val="24"/>
          <w:lang w:val="lt-LT"/>
        </w:rPr>
        <w:t xml:space="preserve">Kelmės rajonas patrauklus, natūralios gamtos kraštas, kur žemės ūkis, kultūra ir turizmas kuria verslumą aktyvioje ir sveikoje visuomenėje. </w:t>
      </w:r>
      <w:r w:rsidR="00A257A2" w:rsidRPr="00477676">
        <w:rPr>
          <w:sz w:val="24"/>
          <w:szCs w:val="24"/>
          <w:lang w:val="lt-LT"/>
        </w:rPr>
        <w:t>N</w:t>
      </w:r>
      <w:r w:rsidR="00C46D7A" w:rsidRPr="00477676">
        <w:rPr>
          <w:sz w:val="24"/>
          <w:szCs w:val="24"/>
          <w:lang w:val="lt-LT"/>
        </w:rPr>
        <w:t>umatyt</w:t>
      </w:r>
      <w:r w:rsidR="004752C3" w:rsidRPr="00477676">
        <w:rPr>
          <w:sz w:val="24"/>
          <w:szCs w:val="24"/>
          <w:lang w:val="lt-LT"/>
        </w:rPr>
        <w:t>iem</w:t>
      </w:r>
      <w:r w:rsidR="00C46D7A" w:rsidRPr="00477676">
        <w:rPr>
          <w:sz w:val="24"/>
          <w:szCs w:val="24"/>
          <w:lang w:val="lt-LT"/>
        </w:rPr>
        <w:t>s</w:t>
      </w:r>
      <w:r w:rsidR="00A257A2" w:rsidRPr="00477676">
        <w:rPr>
          <w:sz w:val="24"/>
          <w:szCs w:val="24"/>
          <w:lang w:val="lt-LT"/>
        </w:rPr>
        <w:t xml:space="preserve"> prioritetams įgyvendinti sukurtos</w:t>
      </w:r>
      <w:r w:rsidR="00C46D7A" w:rsidRPr="00477676">
        <w:rPr>
          <w:sz w:val="24"/>
          <w:szCs w:val="24"/>
          <w:lang w:val="lt-LT"/>
        </w:rPr>
        <w:t xml:space="preserve"> 7 programos, kurių paskirtis </w:t>
      </w:r>
      <w:r w:rsidR="004752C3" w:rsidRPr="00477676">
        <w:rPr>
          <w:sz w:val="24"/>
          <w:szCs w:val="24"/>
          <w:lang w:val="lt-LT"/>
        </w:rPr>
        <w:t xml:space="preserve">– </w:t>
      </w:r>
      <w:r w:rsidR="00C46D7A" w:rsidRPr="00477676">
        <w:rPr>
          <w:sz w:val="24"/>
          <w:szCs w:val="24"/>
          <w:lang w:val="lt-LT"/>
        </w:rPr>
        <w:t>gerinti gyventojų gyvenimo kokybę, t.</w:t>
      </w:r>
      <w:r w:rsidR="0021063B" w:rsidRPr="00477676">
        <w:rPr>
          <w:sz w:val="24"/>
          <w:szCs w:val="24"/>
          <w:lang w:val="lt-LT"/>
        </w:rPr>
        <w:t xml:space="preserve"> </w:t>
      </w:r>
      <w:r w:rsidR="00C46D7A" w:rsidRPr="00477676">
        <w:rPr>
          <w:sz w:val="24"/>
          <w:szCs w:val="24"/>
          <w:lang w:val="lt-LT"/>
        </w:rPr>
        <w:t>y.:</w:t>
      </w:r>
    </w:p>
    <w:p w:rsidR="00C46D7A" w:rsidRPr="00477676" w:rsidRDefault="00C46D7A" w:rsidP="009B1610">
      <w:pPr>
        <w:widowControl/>
        <w:numPr>
          <w:ilvl w:val="0"/>
          <w:numId w:val="19"/>
        </w:numPr>
        <w:autoSpaceDE/>
        <w:autoSpaceDN/>
        <w:adjustRightInd/>
        <w:spacing w:line="360" w:lineRule="auto"/>
        <w:ind w:left="284" w:hanging="284"/>
        <w:jc w:val="both"/>
        <w:rPr>
          <w:sz w:val="24"/>
          <w:szCs w:val="24"/>
          <w:lang w:val="lt-LT"/>
        </w:rPr>
      </w:pPr>
      <w:r w:rsidRPr="00477676">
        <w:rPr>
          <w:sz w:val="24"/>
          <w:szCs w:val="24"/>
          <w:lang w:val="lt-LT"/>
        </w:rPr>
        <w:t>išasfaltuoti keliai ir takai, renovuoti daugiabučiai, atsinaujinantys energijos šaltiniai, centralizuotas vandens tiekimas ir nuotekų šalinimas – patogi aplinka gyventojams ir verslui;</w:t>
      </w:r>
    </w:p>
    <w:p w:rsidR="00C46D7A" w:rsidRPr="00477676" w:rsidRDefault="00C46D7A" w:rsidP="009B1610">
      <w:pPr>
        <w:widowControl/>
        <w:numPr>
          <w:ilvl w:val="0"/>
          <w:numId w:val="19"/>
        </w:numPr>
        <w:autoSpaceDE/>
        <w:autoSpaceDN/>
        <w:adjustRightInd/>
        <w:spacing w:line="360" w:lineRule="auto"/>
        <w:ind w:left="284" w:hanging="284"/>
        <w:jc w:val="both"/>
        <w:rPr>
          <w:sz w:val="24"/>
          <w:szCs w:val="24"/>
          <w:lang w:val="lt-LT"/>
        </w:rPr>
      </w:pPr>
      <w:r w:rsidRPr="00477676">
        <w:rPr>
          <w:sz w:val="24"/>
          <w:szCs w:val="24"/>
          <w:lang w:val="lt-LT"/>
        </w:rPr>
        <w:t xml:space="preserve">darbo vietos konkurencinguose ūkiuose, naujai besikuriančiame versle ir turizmo paslaugų sektoriuje panaudojant rajono susisiekimo galimybes, kultūrinį paveldą ir gamtinį savitumą; </w:t>
      </w:r>
    </w:p>
    <w:p w:rsidR="00C46D7A" w:rsidRPr="00477676" w:rsidRDefault="00C46D7A" w:rsidP="009B1610">
      <w:pPr>
        <w:widowControl/>
        <w:numPr>
          <w:ilvl w:val="0"/>
          <w:numId w:val="19"/>
        </w:numPr>
        <w:autoSpaceDE/>
        <w:autoSpaceDN/>
        <w:adjustRightInd/>
        <w:spacing w:line="360" w:lineRule="auto"/>
        <w:ind w:left="284" w:hanging="284"/>
        <w:jc w:val="both"/>
        <w:rPr>
          <w:sz w:val="24"/>
          <w:szCs w:val="24"/>
          <w:lang w:val="lt-LT"/>
        </w:rPr>
      </w:pPr>
      <w:r w:rsidRPr="00477676">
        <w:rPr>
          <w:sz w:val="24"/>
          <w:szCs w:val="24"/>
          <w:lang w:val="lt-LT"/>
        </w:rPr>
        <w:t>kultūros tradicijas puoselėjantys renginiai ir užimtumas gyventojui, kuris, palaikydamas vertybinį ir fizinį aktyvumą bei sveiką gyvenseną, stiprina visuomenės dvasingumą.</w:t>
      </w:r>
    </w:p>
    <w:p w:rsidR="00C46D7A" w:rsidRPr="00477676" w:rsidRDefault="00C46D7A" w:rsidP="009B1610">
      <w:pPr>
        <w:tabs>
          <w:tab w:val="num" w:pos="720"/>
        </w:tabs>
        <w:spacing w:line="360" w:lineRule="auto"/>
        <w:jc w:val="both"/>
        <w:rPr>
          <w:rFonts w:cs="TTE182B280t00"/>
          <w:sz w:val="24"/>
          <w:szCs w:val="24"/>
          <w:lang w:val="lt-LT" w:eastAsia="en-GB"/>
        </w:rPr>
      </w:pPr>
      <w:r w:rsidRPr="00477676">
        <w:rPr>
          <w:sz w:val="24"/>
          <w:szCs w:val="24"/>
          <w:lang w:val="lt-LT"/>
        </w:rPr>
        <w:tab/>
        <w:t>Numatytos 7 programos siejasi su Kelmės rajono savivaldybės 2013</w:t>
      </w:r>
      <w:r w:rsidR="00EB573A" w:rsidRPr="00477676">
        <w:rPr>
          <w:sz w:val="24"/>
          <w:szCs w:val="24"/>
          <w:lang w:val="lt-LT"/>
        </w:rPr>
        <w:t>–</w:t>
      </w:r>
      <w:r w:rsidRPr="00477676">
        <w:rPr>
          <w:sz w:val="24"/>
          <w:szCs w:val="24"/>
          <w:lang w:val="lt-LT"/>
        </w:rPr>
        <w:t>2020 m. strateg</w:t>
      </w:r>
      <w:r w:rsidR="00EB573A" w:rsidRPr="00477676">
        <w:rPr>
          <w:sz w:val="24"/>
          <w:szCs w:val="24"/>
          <w:lang w:val="lt-LT"/>
        </w:rPr>
        <w:t xml:space="preserve">inio plėtros plano prioritetais, </w:t>
      </w:r>
      <w:r w:rsidRPr="00477676">
        <w:rPr>
          <w:sz w:val="24"/>
          <w:szCs w:val="24"/>
          <w:lang w:val="lt-LT"/>
        </w:rPr>
        <w:t xml:space="preserve">tikslais ir uždaviniais. </w:t>
      </w:r>
      <w:r w:rsidRPr="00477676">
        <w:rPr>
          <w:rFonts w:cs="TTE182B280t00"/>
          <w:sz w:val="24"/>
          <w:szCs w:val="24"/>
          <w:lang w:val="lt-LT" w:eastAsia="en-GB"/>
        </w:rPr>
        <w:t>Siekiant išlaikyti strateginių planų vientisumą ir norint įgyvendinti 2013</w:t>
      </w:r>
      <w:r w:rsidR="00EB573A" w:rsidRPr="00477676">
        <w:rPr>
          <w:rFonts w:cs="TTE182B280t00"/>
          <w:sz w:val="24"/>
          <w:szCs w:val="24"/>
          <w:lang w:val="lt-LT" w:eastAsia="en-GB"/>
        </w:rPr>
        <w:t>–</w:t>
      </w:r>
      <w:r w:rsidRPr="00477676">
        <w:rPr>
          <w:rFonts w:cs="TTE182B280t00"/>
          <w:sz w:val="24"/>
          <w:szCs w:val="24"/>
          <w:lang w:val="lt-LT" w:eastAsia="en-GB"/>
        </w:rPr>
        <w:t>2020 m. strategiją, pagrindinės sektorių problemos, kurios bus sprendžiamos iki 2020 m., tampa esminiais Kelmės r. strateginio veiklos plano ir struktūrinių Kelmės rajono savivaldybės padalinių veiklos strateginiais prioritetais.</w:t>
      </w:r>
    </w:p>
    <w:p w:rsidR="00E75EF1" w:rsidRPr="00477676" w:rsidRDefault="00366221" w:rsidP="009B1610">
      <w:pPr>
        <w:spacing w:line="360" w:lineRule="auto"/>
        <w:ind w:firstLine="576"/>
        <w:jc w:val="both"/>
        <w:rPr>
          <w:bCs/>
          <w:sz w:val="24"/>
          <w:szCs w:val="24"/>
          <w:lang w:val="lt-LT"/>
        </w:rPr>
      </w:pPr>
      <w:r w:rsidRPr="00477676">
        <w:rPr>
          <w:sz w:val="24"/>
          <w:szCs w:val="24"/>
          <w:lang w:val="lt-LT"/>
        </w:rPr>
        <w:t xml:space="preserve">Kelmės rajono savivaldybės </w:t>
      </w:r>
      <w:r w:rsidR="00B331BA" w:rsidRPr="00477676">
        <w:rPr>
          <w:sz w:val="24"/>
          <w:szCs w:val="24"/>
          <w:lang w:val="lt-LT"/>
        </w:rPr>
        <w:t>201</w:t>
      </w:r>
      <w:r w:rsidR="005C0354" w:rsidRPr="00477676">
        <w:rPr>
          <w:sz w:val="24"/>
          <w:szCs w:val="24"/>
          <w:lang w:val="lt-LT"/>
        </w:rPr>
        <w:t>8</w:t>
      </w:r>
      <w:r w:rsidR="00B331BA" w:rsidRPr="00477676">
        <w:rPr>
          <w:sz w:val="24"/>
          <w:szCs w:val="24"/>
          <w:lang w:val="lt-LT"/>
        </w:rPr>
        <w:t>–20</w:t>
      </w:r>
      <w:r w:rsidR="005C0354" w:rsidRPr="00477676">
        <w:rPr>
          <w:sz w:val="24"/>
          <w:szCs w:val="24"/>
          <w:lang w:val="lt-LT"/>
        </w:rPr>
        <w:t>20</w:t>
      </w:r>
      <w:r w:rsidR="00B331BA" w:rsidRPr="00477676">
        <w:rPr>
          <w:sz w:val="24"/>
          <w:szCs w:val="24"/>
          <w:lang w:val="lt-LT"/>
        </w:rPr>
        <w:t xml:space="preserve"> </w:t>
      </w:r>
      <w:r w:rsidRPr="00477676">
        <w:rPr>
          <w:sz w:val="24"/>
          <w:szCs w:val="24"/>
          <w:lang w:val="lt-LT"/>
        </w:rPr>
        <w:t xml:space="preserve">m. strateginio veiklos plano </w:t>
      </w:r>
      <w:r w:rsidRPr="00477676">
        <w:rPr>
          <w:spacing w:val="-1"/>
          <w:sz w:val="24"/>
          <w:szCs w:val="24"/>
          <w:lang w:val="lt-LT"/>
        </w:rPr>
        <w:t>programos</w:t>
      </w:r>
      <w:r w:rsidR="00EB573A" w:rsidRPr="00477676">
        <w:rPr>
          <w:spacing w:val="-1"/>
          <w:sz w:val="24"/>
          <w:szCs w:val="24"/>
          <w:lang w:val="lt-LT"/>
        </w:rPr>
        <w:t>,</w:t>
      </w:r>
      <w:r w:rsidR="00EB573A" w:rsidRPr="00477676">
        <w:rPr>
          <w:sz w:val="24"/>
          <w:szCs w:val="24"/>
          <w:lang w:val="lt-LT"/>
        </w:rPr>
        <w:t xml:space="preserve"> jų koordinatoriai, </w:t>
      </w:r>
      <w:r w:rsidRPr="00477676">
        <w:rPr>
          <w:sz w:val="24"/>
          <w:szCs w:val="24"/>
          <w:lang w:val="lt-LT"/>
        </w:rPr>
        <w:t>ti</w:t>
      </w:r>
      <w:r w:rsidR="009E0BDE" w:rsidRPr="00477676">
        <w:rPr>
          <w:sz w:val="24"/>
          <w:szCs w:val="24"/>
          <w:lang w:val="lt-LT"/>
        </w:rPr>
        <w:t xml:space="preserve">kslai </w:t>
      </w:r>
      <w:r w:rsidR="00EB573A" w:rsidRPr="00477676">
        <w:rPr>
          <w:sz w:val="24"/>
          <w:szCs w:val="24"/>
          <w:lang w:val="lt-LT"/>
        </w:rPr>
        <w:t xml:space="preserve">ir </w:t>
      </w:r>
      <w:r w:rsidR="009E0BDE" w:rsidRPr="00477676">
        <w:rPr>
          <w:sz w:val="24"/>
          <w:szCs w:val="24"/>
          <w:lang w:val="lt-LT"/>
        </w:rPr>
        <w:t xml:space="preserve"> atsaking</w:t>
      </w:r>
      <w:r w:rsidR="00EB573A" w:rsidRPr="00477676">
        <w:rPr>
          <w:sz w:val="24"/>
          <w:szCs w:val="24"/>
          <w:lang w:val="lt-LT"/>
        </w:rPr>
        <w:t>i</w:t>
      </w:r>
      <w:r w:rsidR="009E0BDE" w:rsidRPr="00477676">
        <w:rPr>
          <w:sz w:val="24"/>
          <w:szCs w:val="24"/>
          <w:lang w:val="lt-LT"/>
        </w:rPr>
        <w:t xml:space="preserve"> asmen</w:t>
      </w:r>
      <w:r w:rsidR="00EB573A" w:rsidRPr="00477676">
        <w:rPr>
          <w:sz w:val="24"/>
          <w:szCs w:val="24"/>
          <w:lang w:val="lt-LT"/>
        </w:rPr>
        <w:t>ys pateikiami 1 lentelėje.</w:t>
      </w:r>
    </w:p>
    <w:p w:rsidR="00E75EF1" w:rsidRPr="00477676" w:rsidRDefault="00E75EF1" w:rsidP="009B1610">
      <w:pPr>
        <w:spacing w:before="302" w:line="413" w:lineRule="exact"/>
        <w:jc w:val="both"/>
        <w:rPr>
          <w:spacing w:val="-1"/>
          <w:sz w:val="24"/>
          <w:szCs w:val="24"/>
          <w:lang w:val="lt-LT"/>
        </w:rPr>
      </w:pPr>
    </w:p>
    <w:p w:rsidR="00E75EF1" w:rsidRPr="00477676" w:rsidRDefault="00E75EF1" w:rsidP="009B1610">
      <w:pPr>
        <w:spacing w:before="302" w:line="413" w:lineRule="exact"/>
        <w:ind w:firstLine="907"/>
        <w:jc w:val="both"/>
        <w:rPr>
          <w:spacing w:val="-1"/>
          <w:sz w:val="24"/>
          <w:szCs w:val="24"/>
          <w:lang w:val="lt-LT"/>
        </w:rPr>
        <w:sectPr w:rsidR="00E75EF1" w:rsidRPr="00477676" w:rsidSect="00AD4E93">
          <w:pgSz w:w="12240" w:h="15840"/>
          <w:pgMar w:top="1134" w:right="567" w:bottom="1134" w:left="1701" w:header="720" w:footer="720" w:gutter="0"/>
          <w:cols w:space="60"/>
          <w:noEndnote/>
          <w:titlePg/>
          <w:docGrid w:linePitch="272"/>
        </w:sectPr>
      </w:pPr>
    </w:p>
    <w:p w:rsidR="004643F9" w:rsidRPr="00477676" w:rsidRDefault="005645FC" w:rsidP="009B1610">
      <w:pPr>
        <w:pStyle w:val="lentel"/>
        <w:shd w:val="clear" w:color="auto" w:fill="auto"/>
      </w:pPr>
      <w:bookmarkStart w:id="14" w:name="_Toc501526461"/>
      <w:r w:rsidRPr="00477676">
        <w:lastRenderedPageBreak/>
        <w:t xml:space="preserve">lentelė. Kelmės </w:t>
      </w:r>
      <w:r w:rsidRPr="00382239">
        <w:t xml:space="preserve">rajono savivaldybės </w:t>
      </w:r>
      <w:r w:rsidR="00D35791" w:rsidRPr="00382239">
        <w:t>201</w:t>
      </w:r>
      <w:r w:rsidR="00382239">
        <w:t>8</w:t>
      </w:r>
      <w:r w:rsidR="00B331BA" w:rsidRPr="00382239">
        <w:t>–20</w:t>
      </w:r>
      <w:r w:rsidR="00382239">
        <w:t>20</w:t>
      </w:r>
      <w:r w:rsidR="00B331BA" w:rsidRPr="00382239">
        <w:t xml:space="preserve"> </w:t>
      </w:r>
      <w:r w:rsidRPr="00382239">
        <w:t>m. strateginio veiklos plano programos, tikslai ir program</w:t>
      </w:r>
      <w:r w:rsidR="00CA4B53" w:rsidRPr="00382239">
        <w:t>ų</w:t>
      </w:r>
      <w:r w:rsidRPr="00477676">
        <w:t xml:space="preserve"> koordinatoriai</w:t>
      </w:r>
      <w:bookmarkEnd w:id="14"/>
    </w:p>
    <w:p w:rsidR="005E2547" w:rsidRPr="00477676" w:rsidRDefault="005E2547" w:rsidP="005E2547">
      <w:pPr>
        <w:pStyle w:val="Antrat"/>
        <w:rPr>
          <w:lang w:val="lt-LT"/>
        </w:rPr>
      </w:pPr>
    </w:p>
    <w:tbl>
      <w:tblPr>
        <w:tblW w:w="13745" w:type="dxa"/>
        <w:tblInd w:w="113" w:type="dxa"/>
        <w:tblLayout w:type="fixed"/>
        <w:tblLook w:val="04A0" w:firstRow="1" w:lastRow="0" w:firstColumn="1" w:lastColumn="0" w:noHBand="0" w:noVBand="1"/>
      </w:tblPr>
      <w:tblGrid>
        <w:gridCol w:w="500"/>
        <w:gridCol w:w="1196"/>
        <w:gridCol w:w="1276"/>
        <w:gridCol w:w="520"/>
        <w:gridCol w:w="1039"/>
        <w:gridCol w:w="1276"/>
        <w:gridCol w:w="567"/>
        <w:gridCol w:w="1417"/>
        <w:gridCol w:w="1418"/>
        <w:gridCol w:w="567"/>
        <w:gridCol w:w="2551"/>
        <w:gridCol w:w="1418"/>
      </w:tblGrid>
      <w:tr w:rsidR="00FD39DF" w:rsidRPr="00FD39DF" w:rsidTr="00FD39DF">
        <w:trPr>
          <w:trHeight w:val="52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Eil. Nr.</w:t>
            </w:r>
          </w:p>
        </w:tc>
        <w:tc>
          <w:tcPr>
            <w:tcW w:w="1196"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Programa</w:t>
            </w:r>
          </w:p>
        </w:tc>
        <w:tc>
          <w:tcPr>
            <w:tcW w:w="1276"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Koordinatorius  </w:t>
            </w:r>
          </w:p>
        </w:tc>
        <w:tc>
          <w:tcPr>
            <w:tcW w:w="520"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Eil. Nr.</w:t>
            </w:r>
          </w:p>
        </w:tc>
        <w:tc>
          <w:tcPr>
            <w:tcW w:w="1039"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Tikslas</w:t>
            </w:r>
          </w:p>
        </w:tc>
        <w:tc>
          <w:tcPr>
            <w:tcW w:w="1276"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Koordinatorius</w:t>
            </w:r>
          </w:p>
        </w:tc>
        <w:tc>
          <w:tcPr>
            <w:tcW w:w="567"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Eil. Nr.</w:t>
            </w:r>
          </w:p>
        </w:tc>
        <w:tc>
          <w:tcPr>
            <w:tcW w:w="1417"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Uždavinys</w:t>
            </w:r>
          </w:p>
        </w:tc>
        <w:tc>
          <w:tcPr>
            <w:tcW w:w="1418"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Koordinatorius  </w:t>
            </w:r>
          </w:p>
        </w:tc>
        <w:tc>
          <w:tcPr>
            <w:tcW w:w="567"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Eil. Nr.</w:t>
            </w:r>
          </w:p>
        </w:tc>
        <w:tc>
          <w:tcPr>
            <w:tcW w:w="2551"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Priemonė</w:t>
            </w:r>
          </w:p>
        </w:tc>
        <w:tc>
          <w:tcPr>
            <w:tcW w:w="1418"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Koordinatorius</w:t>
            </w:r>
          </w:p>
        </w:tc>
      </w:tr>
      <w:tr w:rsidR="00FD39DF" w:rsidRPr="00FD39DF" w:rsidTr="00FD39DF">
        <w:trPr>
          <w:trHeight w:val="795"/>
        </w:trPr>
        <w:tc>
          <w:tcPr>
            <w:tcW w:w="500"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w:t>
            </w:r>
          </w:p>
        </w:tc>
        <w:tc>
          <w:tcPr>
            <w:tcW w:w="1196"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Ekonominės aplinkos ir investicijų programa</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Strateginio planavimo ir investicijų skyrius</w:t>
            </w:r>
          </w:p>
        </w:tc>
        <w:tc>
          <w:tcPr>
            <w:tcW w:w="520"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1.1</w:t>
            </w:r>
          </w:p>
        </w:tc>
        <w:tc>
          <w:tcPr>
            <w:tcW w:w="1039"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Išvystyta turizmo infrastruktūra</w:t>
            </w:r>
          </w:p>
        </w:tc>
        <w:tc>
          <w:tcPr>
            <w:tcW w:w="1276"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xml:space="preserve">Architektūros ir urbanistikos skyrius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1.1.1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Gerinti turizmo infrastruktūrą Kelmės rajone</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xml:space="preserve">Architektūros ir urbanistikos skyrius </w:t>
            </w:r>
          </w:p>
        </w:tc>
        <w:tc>
          <w:tcPr>
            <w:tcW w:w="567" w:type="dxa"/>
            <w:vMerge w:val="restart"/>
            <w:tcBorders>
              <w:top w:val="nil"/>
              <w:left w:val="single" w:sz="4" w:space="0" w:color="auto"/>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1.1.1.12</w:t>
            </w:r>
          </w:p>
        </w:tc>
        <w:tc>
          <w:tcPr>
            <w:tcW w:w="255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Poilsio aikštelių prie lankytinų objektų gamtoje (prie dviračių ir pasivaikščiojimo takų)  ir vandens telkinių (vandens turizmo trasų) įrengimas ir priežiūra</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turizmo ir verslo informacijos centras</w:t>
            </w:r>
          </w:p>
        </w:tc>
      </w:tr>
      <w:tr w:rsidR="00FD39DF" w:rsidRPr="00FD39DF" w:rsidTr="00FD39DF">
        <w:trPr>
          <w:trHeight w:val="345"/>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auto"/>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2551" w:type="dxa"/>
            <w:vMerge/>
            <w:tcBorders>
              <w:top w:val="single" w:sz="8"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r>
      <w:tr w:rsidR="00FD39DF" w:rsidRPr="00FD39DF" w:rsidTr="00FD39DF">
        <w:trPr>
          <w:trHeight w:val="51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1.1.1.16</w:t>
            </w:r>
          </w:p>
        </w:tc>
        <w:tc>
          <w:tcPr>
            <w:tcW w:w="2551"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Piligrimams skirtų paslaugų ir infrastruktūros vystymas</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54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1.1.1.17</w:t>
            </w:r>
          </w:p>
        </w:tc>
        <w:tc>
          <w:tcPr>
            <w:tcW w:w="2551" w:type="dxa"/>
            <w:tcBorders>
              <w:top w:val="single" w:sz="4" w:space="0" w:color="auto"/>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Savivaldybes jungiančios turizmo informacinės infrastruktūros plėtra Šiaulių regione</w:t>
            </w:r>
          </w:p>
        </w:tc>
        <w:tc>
          <w:tcPr>
            <w:tcW w:w="1418" w:type="dxa"/>
            <w:tcBorders>
              <w:top w:val="single" w:sz="4" w:space="0" w:color="auto"/>
              <w:left w:val="nil"/>
              <w:bottom w:val="nil"/>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555"/>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1.1.1.20</w:t>
            </w:r>
          </w:p>
        </w:tc>
        <w:tc>
          <w:tcPr>
            <w:tcW w:w="2551"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Tytuvėnų urbanistinio draustinio dalies sutvarkymas ir pritaikymas lankymui</w:t>
            </w:r>
          </w:p>
        </w:tc>
        <w:tc>
          <w:tcPr>
            <w:tcW w:w="1418"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Architektūros ir urbanistikos skyrius</w:t>
            </w:r>
          </w:p>
        </w:tc>
      </w:tr>
      <w:tr w:rsidR="00FD39DF" w:rsidRPr="00FD39DF" w:rsidTr="00FD39DF">
        <w:trPr>
          <w:trHeight w:val="30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1.1.2</w:t>
            </w:r>
          </w:p>
        </w:tc>
        <w:tc>
          <w:tcPr>
            <w:tcW w:w="141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Išsaugoti kultūros paveldo objektus, pritaikant juos viešosioms reikmėms</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xml:space="preserve">Architektūros ir urbanistikos skyrius </w:t>
            </w:r>
          </w:p>
        </w:tc>
        <w:tc>
          <w:tcPr>
            <w:tcW w:w="567" w:type="dxa"/>
            <w:tcBorders>
              <w:top w:val="nil"/>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1.1.2.1</w:t>
            </w:r>
          </w:p>
        </w:tc>
        <w:tc>
          <w:tcPr>
            <w:tcW w:w="2551" w:type="dxa"/>
            <w:tcBorders>
              <w:top w:val="nil"/>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Sakralinių objektų renovavimas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30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1.1.2.11</w:t>
            </w:r>
          </w:p>
        </w:tc>
        <w:tc>
          <w:tcPr>
            <w:tcW w:w="25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Kelmės dvaro ansamblio parko sutvarkymas ir pritaikymas visuomenės poreikiams</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30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2551"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r>
      <w:tr w:rsidR="00FD39DF" w:rsidRPr="00FD39DF" w:rsidTr="00FD39DF">
        <w:trPr>
          <w:trHeight w:val="51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1.1.2.12</w:t>
            </w:r>
          </w:p>
        </w:tc>
        <w:tc>
          <w:tcPr>
            <w:tcW w:w="2551" w:type="dxa"/>
            <w:tcBorders>
              <w:top w:val="nil"/>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Kelmės dvaro sodybos parterinės dalies sutvarkymas ir pritaikymas visuomenės poreikiams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30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1.1.2.15</w:t>
            </w:r>
          </w:p>
        </w:tc>
        <w:tc>
          <w:tcPr>
            <w:tcW w:w="2551" w:type="dxa"/>
            <w:tcBorders>
              <w:top w:val="nil"/>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Paveldosaugos programos įgyvendinimas</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855"/>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1.1.2.17</w:t>
            </w:r>
          </w:p>
        </w:tc>
        <w:tc>
          <w:tcPr>
            <w:tcW w:w="2551" w:type="dxa"/>
            <w:tcBorders>
              <w:top w:val="nil"/>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r w:rsidRPr="00FD39DF">
              <w:rPr>
                <w:lang w:val="lt-LT" w:eastAsia="lt-LT"/>
              </w:rPr>
              <w:t>Tytuvėnų Švč. Mergelės Marijos Angelų Karalienės bažnyčios ir bernardinų vienuolyno ansamblio arkadų galerijos restauravimas</w:t>
            </w:r>
          </w:p>
        </w:tc>
        <w:tc>
          <w:tcPr>
            <w:tcW w:w="1418" w:type="dxa"/>
            <w:tcBorders>
              <w:top w:val="single" w:sz="4" w:space="0" w:color="000000"/>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84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1.1.3</w:t>
            </w:r>
          </w:p>
        </w:tc>
        <w:tc>
          <w:tcPr>
            <w:tcW w:w="1417" w:type="dxa"/>
            <w:tcBorders>
              <w:top w:val="single" w:sz="4" w:space="0" w:color="000000"/>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Skleisti informaciją ir formuoti patrauklų rajono įvaizdį</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Architektūros ir urbanistikos skyrius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1.1.3.6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Tarptautinių ryšių plėtojimas ir turizmo programos įgyvendinimas</w:t>
            </w:r>
          </w:p>
        </w:tc>
        <w:tc>
          <w:tcPr>
            <w:tcW w:w="1418" w:type="dxa"/>
            <w:tcBorders>
              <w:top w:val="single" w:sz="4" w:space="0" w:color="000000"/>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turizmo ir verslo informacijos centras</w:t>
            </w:r>
          </w:p>
        </w:tc>
      </w:tr>
      <w:tr w:rsidR="00FD39DF" w:rsidRPr="00FD39DF" w:rsidTr="00FD39DF">
        <w:trPr>
          <w:trHeight w:val="30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w:t>
            </w:r>
          </w:p>
        </w:tc>
        <w:tc>
          <w:tcPr>
            <w:tcW w:w="1039"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Palankios sąlygos verslumui ir visuomeninėms organizacijoms</w:t>
            </w:r>
          </w:p>
        </w:tc>
        <w:tc>
          <w:tcPr>
            <w:tcW w:w="1276"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Turto valdymo skyrius</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Skatinti žemės ūkio ir verslo vystymąsi</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Strateginio planavimo ir investicijų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Smulkių ir vidutinių ūkių plėtros programa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Žemės ūkio ir kaimo plėtros  skyrius</w:t>
            </w:r>
          </w:p>
        </w:tc>
      </w:tr>
      <w:tr w:rsidR="00FD39DF" w:rsidRPr="00FD39DF" w:rsidTr="00FD39DF">
        <w:trPr>
          <w:trHeight w:val="51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Smulkaus ir vidutinio verslo programos įgyvendinimas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1.2.1.3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Projektų dokumentacijos rengimas ir jų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765"/>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1.2.1.9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Tytuvėnų pramonės zonų  techninės dokumentacijos parengimas ir viešosios infrastruktūros sutvarkymas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30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1.2.1.14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tradicinių amatų centro plėtra III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Kultūros švietimo ir sporto skyrius</w:t>
            </w:r>
          </w:p>
        </w:tc>
      </w:tr>
      <w:tr w:rsidR="00FD39DF" w:rsidRPr="00FD39DF" w:rsidTr="00FD39DF">
        <w:trPr>
          <w:trHeight w:val="84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1.2.1.15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Pramonės zonų Kelmės rajono savivaldybėje techninės dokumentacijos parengimas ir viešosios infrastruktūros sutvarkymas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skyriaus</w:t>
            </w:r>
          </w:p>
        </w:tc>
      </w:tr>
      <w:tr w:rsidR="00FD39DF" w:rsidRPr="00FD39DF" w:rsidTr="00FD39DF">
        <w:trPr>
          <w:trHeight w:val="510"/>
        </w:trPr>
        <w:tc>
          <w:tcPr>
            <w:tcW w:w="50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1.2.2</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Gerinti visuomeninių organizacijų veiklos kokybę</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Žemės ūkio ir kaimo plėtros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1.2.2.2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rajono savivaldybės organizacijų rėmimas (VO)</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Turto valdymo skyrius </w:t>
            </w:r>
          </w:p>
        </w:tc>
      </w:tr>
      <w:tr w:rsidR="00FD39DF" w:rsidRPr="00FD39DF" w:rsidTr="00FD39DF">
        <w:trPr>
          <w:trHeight w:val="300"/>
        </w:trPr>
        <w:tc>
          <w:tcPr>
            <w:tcW w:w="500" w:type="dxa"/>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1.2.2.20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Remti bendruomeninę veiklą savivaldybėse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825"/>
        </w:trPr>
        <w:tc>
          <w:tcPr>
            <w:tcW w:w="500" w:type="dxa"/>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1.2.2.21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krašto partnerystės vietos veiklos grupės 2016 - 2023 metų vietos plėtros strategijos finansuojami projektai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300"/>
        </w:trPr>
        <w:tc>
          <w:tcPr>
            <w:tcW w:w="500"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lastRenderedPageBreak/>
              <w:t>2</w:t>
            </w:r>
          </w:p>
        </w:tc>
        <w:tc>
          <w:tcPr>
            <w:tcW w:w="1196"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Infrastruktūros ir gyvenamosios aplinkos programa</w:t>
            </w:r>
          </w:p>
        </w:tc>
        <w:tc>
          <w:tcPr>
            <w:tcW w:w="1276"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Statybos ir infrastruktūros skyrius</w:t>
            </w:r>
          </w:p>
        </w:tc>
        <w:tc>
          <w:tcPr>
            <w:tcW w:w="520"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w:t>
            </w:r>
          </w:p>
        </w:tc>
        <w:tc>
          <w:tcPr>
            <w:tcW w:w="1039"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Darni viešoji infrastruktūra</w:t>
            </w:r>
          </w:p>
        </w:tc>
        <w:tc>
          <w:tcPr>
            <w:tcW w:w="1276"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Statybos ir infrastruktūros skyrius</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2.1.1</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Plėtoti kaimo infrastruktūrą</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Žemės ūkio ir kaimo plėtros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Seniūnijų kelių plėtros ir priežiūros  įgyvendinimas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63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Valstybės biudžeto lėšos melioracijai valstybinėms (perduotoms savivaldybei) funkcijoms atlikti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Žemės ūkio ir kaimo plėtros  skyrius</w:t>
            </w:r>
          </w:p>
        </w:tc>
      </w:tr>
      <w:tr w:rsidR="00FD39DF" w:rsidRPr="00FD39DF" w:rsidTr="00FD39DF">
        <w:trPr>
          <w:trHeight w:val="10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2.1.1.7.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rajono Pakražančio seniūnijos Žalpių kadastrinės vietovės Skirtino, Raudžio, Jaujupio (Kliūkės) upelių baseino griovių ir juose esančių melioracijos statinių rekonstravimas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Žemės ūkio ir kaimo plėtros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2.1.1.8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Ąžuolijos MSNA   ir valstybinių melioracijos sistemų bei jų statinių rekonstrukcija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Žemės ūkio ir kaimo plėtros skyrius</w:t>
            </w:r>
          </w:p>
        </w:tc>
      </w:tr>
      <w:tr w:rsidR="00FD39DF" w:rsidRPr="00FD39DF" w:rsidTr="00FD39DF">
        <w:trPr>
          <w:trHeight w:val="55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2.1.1.9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Būdų MSNA  ir valstybinių melioracijos sistemų bei jų statinių rekonstrukcija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Žemės ūkio ir kaimo plėtros skyrius</w:t>
            </w:r>
          </w:p>
        </w:tc>
      </w:tr>
      <w:tr w:rsidR="00FD39DF" w:rsidRPr="00FD39DF" w:rsidTr="00FD39DF">
        <w:trPr>
          <w:trHeight w:val="8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2.1.1.11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Melioracijos sistemų naudotojų asociacijos „Kuršai“ nariams priklausančių ir valstybinių melioracijos sistemų rekonstrukcija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Žemės ūkio ir kaimo plėtros skyrius</w:t>
            </w:r>
          </w:p>
        </w:tc>
      </w:tr>
      <w:tr w:rsidR="00FD39DF" w:rsidRPr="00FD39DF" w:rsidTr="00FD39DF">
        <w:trPr>
          <w:trHeight w:val="8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2.1.1.12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Melioracijos statinių naudotojų asociacijos „Svilė“ nariams priklausančių ir valstybinių melioracijos sistemų rekonstrukcija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Žemės ūkio ir kaimo plėtros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w:t>
            </w:r>
          </w:p>
        </w:tc>
        <w:tc>
          <w:tcPr>
            <w:tcW w:w="141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Planuoti Kelmės rajono teritorijos plėtrą</w:t>
            </w:r>
          </w:p>
        </w:tc>
        <w:tc>
          <w:tcPr>
            <w:tcW w:w="1418"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Architektūros ir urbanistikos skyrius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Žemės sklypų kadastriniai matavimai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Valstybinės nuosavybės ir patikėjimo teisės į žemės sklypą įregistravimas/išregistravimas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rajono nekilnojamųjų kultūros vertybių ribų ir zonų specialiųjų planų parengimas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2.1.2.24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Kelmės miesto  bendrojo plano pakeitimas (miesto kapinių praplėtimui) ir  Kelmės miesto  civilinių kapinių praplėtimo detaliojo plano parengimas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2.1.2.25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Kompleksinio teritorijų planavimo dokumentų ir žemės sklypų formavimo ir pertvarkymo projektų rengimas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2.1.2.26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Verslo subjektams palankių  teritorijų ir rekreacijos vystymui būtinų  planavimo dokumentų parengimas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82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2.1.2.27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Grąžinamų natūra, perduodamų nuosavybėn neatlygintinai, parduodamų ar išnuomojamų žemės sklypų planų rengimas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82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2.1.2.28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Kelmės rajono savivaldybės bendrojo plano sprendinių įgyvendinimo stebėsenos (monitoringo) ataskaitos  parengimas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Architektūros ir urbanistikos skyrius </w:t>
            </w:r>
          </w:p>
        </w:tc>
      </w:tr>
      <w:tr w:rsidR="00FD39DF" w:rsidRPr="00FD39DF" w:rsidTr="00FD39DF">
        <w:trPr>
          <w:trHeight w:val="31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2.1.2.30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Savivaldybės turto inventorizacija ir įteisinimas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1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2.1.2.31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Kapinių informacijos skaitmeninimo ir duomenų valdymo sistemos sukūrimas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2.1.3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Renovuoti daugiabučius namus, plėtoti socialinį būstą</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Turto valdymo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2.1.3.1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Daugiabučių namų rėmimo programa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2.1.3.4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Socialinio būsto įsigijimas įvairiose rajono vietose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2.1.3.8.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Socialinio būsto plėtra Kelmėje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Strateginio planavimo ir investicijų </w:t>
            </w:r>
            <w:r w:rsidRPr="00FD39DF">
              <w:rPr>
                <w:lang w:val="lt-LT" w:eastAsia="lt-LT"/>
              </w:rPr>
              <w:lastRenderedPageBreak/>
              <w:t>skyrius</w:t>
            </w:r>
          </w:p>
        </w:tc>
      </w:tr>
      <w:tr w:rsidR="00FD39DF" w:rsidRPr="00FD39DF" w:rsidTr="00FD39DF">
        <w:trPr>
          <w:trHeight w:val="57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2.1.3.9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Daugiabučių namų atnaujinimas (modernizavimas) Kelmės rajone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84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2.1.3.10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Valstybės garantijų nuomininkams, išsikeliantiems iš savininkams grąžintų gyvenamųjų namų ar jų dalių ir butų vykdymas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w:t>
            </w:r>
          </w:p>
        </w:tc>
        <w:tc>
          <w:tcPr>
            <w:tcW w:w="141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Plėtoti viešąją infrastruktūrą</w:t>
            </w:r>
          </w:p>
        </w:tc>
        <w:tc>
          <w:tcPr>
            <w:tcW w:w="1418"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Statybos ir infrastruktūros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Prekyviečių ir pirčių išlaikymas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Seniūnijų komunalinio ūkio plėtra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2.1.4.10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Ugniagesių komandos pastato-gaisrinės Užvenčio mieste atnaujinimas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Teisės ir personalo skyriaus </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2.1.4.15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Tytuvėnų miesto centrinės dalies teritorijos sutvarkymo darbai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2.1.4.20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miesto Tūkstantmečio parko sutvarkymas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Kelmės seniūnija  </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2.1.4.21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Gyvūnų globos centro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4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2.1.4.22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Savivaldybės administracijai priklausančių pastatų atnaujinimas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4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2.1.4.23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Bendruomeninės infrastruktūros gerinimas Žalpių kaime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54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2.1.4.24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Bendruomeninės infrastruktūros gerinimas Tytuvėnų mieste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55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2.1.4.26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Bendruomeninės infrastruktūros gerinimas Minupių kaime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55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2.1.4.27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Baseino Kelmėje statyba, priežiūra ir paslaugų teikimas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23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w:t>
            </w:r>
          </w:p>
        </w:tc>
        <w:tc>
          <w:tcPr>
            <w:tcW w:w="1039"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Saugi ir švari aplinka</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Statybos ir infrastruktūros skyrius</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2.2.2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Sutvarkyti bei modernizuoti vandens ir nuotekų tinklus</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Statybos ir infrastruktūros skyrius</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2.2.2.8</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miesto Nepriklausomybės g. kvartalo vandentvarkos tinklų įrengimas</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seniūnija</w:t>
            </w:r>
          </w:p>
        </w:tc>
      </w:tr>
      <w:tr w:rsidR="00FD39DF" w:rsidRPr="00FD39DF" w:rsidTr="00FD39DF">
        <w:trPr>
          <w:trHeight w:val="25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2551"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r>
      <w:tr w:rsidR="00FD39DF" w:rsidRPr="00FD39DF" w:rsidTr="00FD39DF">
        <w:trPr>
          <w:trHeight w:val="23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2551"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nuotekų valymo įrenginių išplėtimas/rekonstrukcija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2.2.2.16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Vandens kokybės gerinimas Kelmės rajone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Teisės ir personalo skyriaus savivaldybės gydytoja</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2.2.2.19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Vijurkų tinklų plėtra (II etapas)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2.2.2.20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Tytuvėnų apylinkių seniūnijos vandentvarkos infrastruktūros gerinimas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2.2.2.21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apylinkių seniūnijos vandentvarkos infrastruktūros gerinimas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2.2.2.22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Geriamojo vandens tiekimo ir nuotekų tvarkymo infrastruktūros atnaujinimas ir plėtra Kelmės rajono savivaldybėje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2.2.2.23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Raseinių, B. Laucevičiaus gatvių buitinių nuotekų, lietaus nuotekų tinklų rekonstrukcija/statyba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2.2.2.24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 gyvenviečių vandentvarkos ir aplinkosaugos infrastruktūros modernizavimas ir plėtra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2.2.2.25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Liolių seniūnijos vandentvarkos infrastruktūros gerinimas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55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2.2.2.26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Vandens tiekimo ir nuotekų tvarkymo infrastruktūros plėtra Kelmėje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61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2.2.2.27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Pakėvio gyvenvietės nuotekų biologinio valymo įrenginiai ir nuotekų sistemų plėtra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2.2.2.28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Privačių namų prijungimas prie nuotekų surinkimo infrastruktūros Kelmės mieste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2.2.3</w:t>
            </w:r>
          </w:p>
        </w:tc>
        <w:tc>
          <w:tcPr>
            <w:tcW w:w="141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Valyti vandens telkinius ir mažinti aplinkos taršą</w:t>
            </w:r>
          </w:p>
        </w:tc>
        <w:tc>
          <w:tcPr>
            <w:tcW w:w="1418"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Turto valdymo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2.2.3.1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Aplinkos apsaugos rėmimo specialiosios programos įgyvendinimas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2.2.4.1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Atliekų surinkimas ir tvarkymas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2.2.3.10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Aplinką žalojančių objektų likvidavimas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2.2.3.11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Komunalinių atliekų rūšiuojamojo surinkimo infrastruktūros plėtra Šiaulių regione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2.2.3.12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Užterštos rezervuarų parko teritorijos Kelmės r. sav. Tytuvėnų m. Stoties g. sutvarkymas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2.2.4</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Modernizuoti inžinerinio aprūpinimo sistemų infrastruktūrą, panaudojant alternatyvius energijos šaltinius</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Starteginio planavimo ir investicijų skyrius   </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2.2.4.7.</w:t>
            </w:r>
          </w:p>
        </w:tc>
        <w:tc>
          <w:tcPr>
            <w:tcW w:w="2551"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Apšvietimo tinklų atnaujinimas (modernizavimas)</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lang w:val="lt-LT" w:eastAsia="lt-LT"/>
              </w:rPr>
            </w:pPr>
            <w:r w:rsidRPr="00FD39DF">
              <w:rPr>
                <w:lang w:val="lt-LT" w:eastAsia="lt-LT"/>
              </w:rPr>
              <w:t xml:space="preserve">Starteginio planavimo ir investicijų skyrius   </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2551"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lang w:val="lt-LT" w:eastAsia="lt-LT"/>
              </w:rPr>
            </w:pPr>
          </w:p>
        </w:tc>
      </w:tr>
      <w:tr w:rsidR="00FD39DF" w:rsidRPr="00FD39DF" w:rsidTr="00FD39DF">
        <w:trPr>
          <w:trHeight w:val="54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2.2.4.9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Fotovoltinių elektrinių įrengimas ant Kelmės kultūros centro ir Kražių gimnazijos stogų</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planavimos ir investicijų skyrius</w:t>
            </w:r>
          </w:p>
        </w:tc>
      </w:tr>
      <w:tr w:rsidR="00FD39DF" w:rsidRPr="00FD39DF" w:rsidTr="00FD39DF">
        <w:trPr>
          <w:trHeight w:val="61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2.2.5</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xml:space="preserve">Tvarkyti seniūnijų </w:t>
            </w:r>
            <w:r w:rsidRPr="00FD39DF">
              <w:rPr>
                <w:color w:val="000000"/>
                <w:lang w:val="lt-LT" w:eastAsia="lt-LT"/>
              </w:rPr>
              <w:lastRenderedPageBreak/>
              <w:t>aplinką</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lastRenderedPageBreak/>
              <w:t>Turto valdymo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2.2.5.1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Kelmės rajono gatvių apšvietimo tinklų </w:t>
            </w:r>
            <w:r w:rsidRPr="00FD39DF">
              <w:rPr>
                <w:color w:val="000000"/>
                <w:lang w:val="lt-LT" w:eastAsia="lt-LT"/>
              </w:rPr>
              <w:lastRenderedPageBreak/>
              <w:t>atnaujinimas ir plėtra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lastRenderedPageBreak/>
              <w:t>Turto valdymo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2.2.5.2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Atliekų surinkimas ir sniego valymas seniūnijose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2.2.5.3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rajono savivaldybės užimtumo didinimo programa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2.2.5.4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Saugumo kamerų rajone išlaikymas ir plėtra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6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2.2.5.5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Remontininkų g. apšvietimo linijos rekonstrukcija ir praplėtimas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2.3</w:t>
            </w:r>
          </w:p>
        </w:tc>
        <w:tc>
          <w:tcPr>
            <w:tcW w:w="1039"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Subalansuota Kelmės rajono susisiekimo infrastruktūra</w:t>
            </w:r>
          </w:p>
        </w:tc>
        <w:tc>
          <w:tcPr>
            <w:tcW w:w="1276"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Statybos ir infrastruktūros skyrius</w:t>
            </w:r>
          </w:p>
        </w:tc>
        <w:tc>
          <w:tcPr>
            <w:tcW w:w="56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2.3.1</w:t>
            </w:r>
          </w:p>
        </w:tc>
        <w:tc>
          <w:tcPr>
            <w:tcW w:w="141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Plėtoti ir modernizuoti kelių ir takų tinklą</w:t>
            </w:r>
          </w:p>
        </w:tc>
        <w:tc>
          <w:tcPr>
            <w:tcW w:w="1418"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Statybos ir infrastruktūros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Tytuvėnų apyl. seniūnijos kelio Mockaičiai–Pagauštvinio k. rekonstrukcija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112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miesto pietinės dalies sutvarkymas įrengiant eismo saugumo priemones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Užvenčio miesto šaligatvių ir pėsčiųjų takų sutvarkymas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82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2.3.1.18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Vaiguvos m. Kražių g. automobilių stovėjimo aikštelės prie civilinių kapinių ir privažiavimo kelio kapitalinis 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2.3.1.19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Vaiguvos m. Užgirių g. kapitalinis remontas, įrengiant asfaltbetonio dangą</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2.3.1.24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Šaukėnų m. Juodlės g. dalies kapitalinis remontas, įrengiant asfaltbetonio dangą</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2.3.1.26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Pakražančio sen. Valpainių k. Parko g. Kapitalinis remontas, įrengiant asfaltbetonio dangą</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2.3.1.26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Pakražančio sen. Valpainių k. Parko g. rekonstravimas, įrengiant asfaltbetonio dangą</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2.3.1.31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Kelių ir gatvių žvyro dangos remonto darbai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2.3.1.32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Asfaltbetonio dangos 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2.3.1.34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apylinkių sen. Kakoniškės k. Statybininkų g. dalies rekonstravimas, įrengiant asfaltbetonio dangą</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2.3.1.36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miesto Vytauto Didžiojo gatvės pėsčiųjų ir pėsčiųjų - dviračių takų sutvarkymas (I etapas)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2.3.1.38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Pėsčiųjų ir dviračių tako  Kelmė-Tytuvėnai įrengimas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2.3.1.40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Užvenčio miesto gatvių rekonstrukcija ir  automobilių stovėjimo aikštelės (turgaus aikštės) statyba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2.3.1.42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Kelio pralaidos rekonstrukcija ir kelio atkarpos remontas kelyje Tr 50 Mosteikių k., Tytuvėnų apyl. seniūnijoje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2.3.1.44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 Liolių sen. Maneikių k. Pievų g., Maironių k. Žaliosios g., Rikantų k. Alyvų g. dalies rekonstrukcija įrengiant  asfaltbetonio  dangą</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2.3.1.46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 Šaukėnų seniūnijos gatvių ir šaligatvių statyba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2.3.1.48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Kelmės r. Pakražančio seniūnijos gatvių tiesimas ir </w:t>
            </w:r>
            <w:r w:rsidRPr="00FD39DF">
              <w:rPr>
                <w:color w:val="000000"/>
                <w:lang w:val="lt-LT" w:eastAsia="lt-LT"/>
              </w:rPr>
              <w:lastRenderedPageBreak/>
              <w:t>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lastRenderedPageBreak/>
              <w:t xml:space="preserve">Statybos ir infrastruktūros </w:t>
            </w:r>
            <w:r w:rsidRPr="00FD39DF">
              <w:rPr>
                <w:lang w:val="lt-LT" w:eastAsia="lt-LT"/>
              </w:rPr>
              <w:lastRenderedPageBreak/>
              <w:t>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2.3.1.49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 Tytuvėnų a. s. Pašiaušės k. Dvaro g.  ir Pavydų k. Liepų g.  kapitalinis remontas įrengiant asfaltbetonio dangą</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2.3.1.50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 Kelmės  a. s. Verpenos k. Vilbėno  g. dalies, Kakoniškės k., Rasos g. dalies ir viešojo kelio Nr. Kea-42 dalies statyba įrengiant asfaltbetonio dangą</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82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2.3.1.51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 Kukečių sen. Kukečių k. Liepų g. dalies, Lupikų k. Gėlių g. dalies ir Grimzių k. Lauko g. kapitalinis 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2.3.1.53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Kelių (gatvių) kadastriniai matavimai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2.3.1.54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Pievų g. Kelmės m. rekonstravimas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2.3.1.56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Statinio projekto ekspertizės paslaugos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2.3.1.58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Kelių paskirties Kelio Kr-41 "Kelias 4617 - Kražiai" kapitalinis 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2.3.1.59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Kelių saugumo audito atlikimas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2.3.1.60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Kelių paskirties kelio Už-51 Pagririškių k. Užvenčio sen. kapitalinis remontas (pralaidos 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2.3.1.62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M.K. Sarbievijaus g. ir Žemosios g. Kražių mstl. Kelmės r. rekonstravimas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2.3.1.63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Gatvių paskirties Sporto, Gėlių ir Ievų gatvių Kelmės mieste rekonstravimas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2.3.1.64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Gatvių paskirties B. Laucevičiaus gatvės dalies Kelmės mieste kapitalinis 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63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2.3.1.65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miesto Vytauto Didžiojo gatvės pėsčiųjų ir pėsčiųjų - dviračių takų sutvarkymas (II etapas)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2.3.1.66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Dvaro g. Kelmės m. rekonstravimas (šaligatvio įrengimas)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2.3.1.67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Malūno skg. Kelmės m. kapitalinis 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2.3.1.68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Pėsčiųjų tako (laiptų) ir pėsčiųjų tilto Kaštonų g. Kelmės m. kapitalinis 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Statybos ir infrastruktūros skyrius</w:t>
            </w:r>
          </w:p>
        </w:tc>
      </w:tr>
      <w:tr w:rsidR="00FD39DF" w:rsidRPr="00FD39DF" w:rsidTr="00FD39DF">
        <w:trPr>
          <w:trHeight w:val="600"/>
        </w:trPr>
        <w:tc>
          <w:tcPr>
            <w:tcW w:w="500"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w:t>
            </w:r>
          </w:p>
        </w:tc>
        <w:tc>
          <w:tcPr>
            <w:tcW w:w="1196"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Kultūros ir sporto programa</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Švietimo, kultūros ir sporto skyrius</w:t>
            </w:r>
          </w:p>
        </w:tc>
        <w:tc>
          <w:tcPr>
            <w:tcW w:w="520"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w:t>
            </w:r>
          </w:p>
        </w:tc>
        <w:tc>
          <w:tcPr>
            <w:tcW w:w="1039"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Sustiprintas rajono kultūros potencialas</w:t>
            </w:r>
          </w:p>
        </w:tc>
        <w:tc>
          <w:tcPr>
            <w:tcW w:w="1276"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Švietimo, kultūros ir sporto skyrius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3.1.1</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Įkurti, renovuoti ir modernizuoti kultūros įstaigas</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xml:space="preserve">Švietimo, kultūros ir sporto skyrius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kultūros centro pastato Kelmėje, Vytauto Didžiojo g. 73, rekonstravimas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3.1.2.2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dvaro ansamblio vartų restauravimas ir pritaikymas muziejinei veiklai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3.1.1.8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Šaukėnų kultūros centro scenos rekonstrukcijos darbai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3.1.1.9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Kražių M. K. Sarbievijaus kultūros centro pastato išorės ir vidaus remonto darbai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3.1.1.10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Kultūros įstaigų infrastruktūros (IRT sistemų) gerinimas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3.1.1.11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miesto teritorijos pritaikymas visuomenės poreikiams, sukuriant kultūros erdvę  „Kultūros daržinė“</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57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3.1.1.12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kultūros centro pastato Kelmėje, Vytauto Didžiojo g. 73, modernizavimas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kultūros centro direktorius</w:t>
            </w:r>
          </w:p>
        </w:tc>
      </w:tr>
      <w:tr w:rsidR="00FD39DF" w:rsidRPr="00FD39DF" w:rsidTr="00FD39DF">
        <w:trPr>
          <w:trHeight w:val="57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3.1.1.13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dvaro rūmų vidaus  patalpų restauravimas ir naujos ekspozicijos įrengimas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57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3.1.1.14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Kelmės dvaro rūmų  sienų  ir pagrindinio įėjimo laiptų remontas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Finansuoti kultūros įstaigų veiklą</w:t>
            </w:r>
          </w:p>
        </w:tc>
        <w:tc>
          <w:tcPr>
            <w:tcW w:w="1418"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Švietimo, kultūros ir sporto skyrius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Kultūros rėmimo programų įgyvendinimas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krašto muziejaus ir filialų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mažojo teatro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Žemaitės viešosios bibliotekos ir jos padalinių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Kultūros centrų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Kultūrinės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Literatūrinių premijų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Profesionalaus meno sklaida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w:t>
            </w:r>
            <w:r w:rsidRPr="00FD39DF">
              <w:rPr>
                <w:color w:val="000000"/>
                <w:lang w:val="lt-LT" w:eastAsia="lt-LT"/>
              </w:rPr>
              <w:lastRenderedPageBreak/>
              <w:t>3.9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lastRenderedPageBreak/>
              <w:t xml:space="preserve">Kalbos kultūros </w:t>
            </w:r>
            <w:r w:rsidRPr="00FD39DF">
              <w:rPr>
                <w:color w:val="000000"/>
                <w:lang w:val="lt-LT" w:eastAsia="lt-LT"/>
              </w:rPr>
              <w:lastRenderedPageBreak/>
              <w:t>puoselėjimas ir skaitymo skatinimas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lastRenderedPageBreak/>
              <w:t xml:space="preserve">Švietimo, </w:t>
            </w:r>
            <w:r w:rsidRPr="00FD39DF">
              <w:rPr>
                <w:lang w:val="lt-LT" w:eastAsia="lt-LT"/>
              </w:rPr>
              <w:lastRenderedPageBreak/>
              <w:t xml:space="preserve">kultūros ir sporto skyrius </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3.1.3.10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Meninių rezidencijų kūrimas ir kūrybinių laboratorijų organizavimas Kelmės rajone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3.1.3.11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rajono bibliotekų vidaus modernizavimas ir paslaugų plėtra siekinant pritraukti visuomenę.</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3.1.1.12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kultūros centro pastato Kelmėje, Vytauto Didžiojo g. 73, modernizavimas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kultūros centro direktorius</w:t>
            </w:r>
          </w:p>
        </w:tc>
      </w:tr>
      <w:tr w:rsidR="00FD39DF" w:rsidRPr="00FD39DF" w:rsidTr="00FD39DF">
        <w:trPr>
          <w:trHeight w:val="52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sz w:val="22"/>
                <w:szCs w:val="22"/>
                <w:lang w:val="lt-LT" w:eastAsia="lt-LT"/>
              </w:rPr>
            </w:pPr>
            <w:r w:rsidRPr="00FD39DF">
              <w:rPr>
                <w:color w:val="000000"/>
                <w:sz w:val="22"/>
                <w:szCs w:val="22"/>
                <w:lang w:val="lt-LT" w:eastAsia="lt-LT"/>
              </w:rPr>
              <w:t>3.1.3.13</w:t>
            </w:r>
          </w:p>
        </w:tc>
        <w:tc>
          <w:tcPr>
            <w:tcW w:w="2551"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sz w:val="22"/>
                <w:szCs w:val="22"/>
                <w:lang w:val="lt-LT" w:eastAsia="lt-LT"/>
              </w:rPr>
            </w:pPr>
            <w:r w:rsidRPr="00FD39DF">
              <w:rPr>
                <w:color w:val="000000"/>
                <w:sz w:val="22"/>
                <w:szCs w:val="22"/>
                <w:lang w:val="lt-LT" w:eastAsia="lt-LT"/>
              </w:rPr>
              <w:t>Lietuvos dainų šventė "Vardan tos..."</w:t>
            </w:r>
          </w:p>
        </w:tc>
        <w:tc>
          <w:tcPr>
            <w:tcW w:w="1418"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sz w:val="22"/>
                <w:szCs w:val="22"/>
                <w:lang w:val="lt-LT" w:eastAsia="lt-LT"/>
              </w:rPr>
            </w:pPr>
            <w:r w:rsidRPr="00FD39DF">
              <w:rPr>
                <w:color w:val="000000"/>
                <w:sz w:val="22"/>
                <w:szCs w:val="22"/>
                <w:lang w:val="lt-LT" w:eastAsia="lt-LT"/>
              </w:rPr>
              <w:t xml:space="preserve">Švietimo, kultūros ir sporto skyrius </w:t>
            </w:r>
          </w:p>
        </w:tc>
      </w:tr>
      <w:tr w:rsidR="00FD39DF" w:rsidRPr="00FD39DF" w:rsidTr="00FD39DF">
        <w:trPr>
          <w:trHeight w:val="66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sz w:val="22"/>
                <w:szCs w:val="22"/>
                <w:lang w:val="lt-LT" w:eastAsia="lt-LT"/>
              </w:rPr>
            </w:pPr>
            <w:r w:rsidRPr="00FD39DF">
              <w:rPr>
                <w:color w:val="000000"/>
                <w:sz w:val="22"/>
                <w:szCs w:val="22"/>
                <w:lang w:val="lt-LT" w:eastAsia="lt-LT"/>
              </w:rPr>
              <w:t>3.1.3.14</w:t>
            </w:r>
          </w:p>
        </w:tc>
        <w:tc>
          <w:tcPr>
            <w:tcW w:w="2551"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sz w:val="22"/>
                <w:szCs w:val="22"/>
                <w:lang w:val="lt-LT" w:eastAsia="lt-LT"/>
              </w:rPr>
            </w:pPr>
            <w:r w:rsidRPr="00FD39DF">
              <w:rPr>
                <w:color w:val="000000"/>
                <w:sz w:val="22"/>
                <w:szCs w:val="22"/>
                <w:lang w:val="lt-LT" w:eastAsia="lt-LT"/>
              </w:rPr>
              <w:t>Lietuvos valstybės atkūrimo šimtmečio minėjimas Kelmės rajone</w:t>
            </w:r>
          </w:p>
        </w:tc>
        <w:tc>
          <w:tcPr>
            <w:tcW w:w="1418"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sz w:val="22"/>
                <w:szCs w:val="22"/>
                <w:lang w:val="lt-LT" w:eastAsia="lt-LT"/>
              </w:rPr>
            </w:pPr>
            <w:r w:rsidRPr="00FD39DF">
              <w:rPr>
                <w:color w:val="000000"/>
                <w:sz w:val="22"/>
                <w:szCs w:val="22"/>
                <w:lang w:val="lt-LT" w:eastAsia="lt-LT"/>
              </w:rPr>
              <w:t xml:space="preserve">Švietimo, kultūros ir sporto skyrius </w:t>
            </w:r>
          </w:p>
        </w:tc>
      </w:tr>
      <w:tr w:rsidR="00FD39DF" w:rsidRPr="00FD39DF" w:rsidTr="00FD39DF">
        <w:trPr>
          <w:trHeight w:val="6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3.2</w:t>
            </w:r>
          </w:p>
        </w:tc>
        <w:tc>
          <w:tcPr>
            <w:tcW w:w="1039"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Gyventojų užimtumas kūno kultūra ir sportu</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Švietimo, kultūros ir sporto skyrius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3.2.1</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Atnaujinti rajono sporto infrastruktūrą</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Švietimo, kultūros ir sporto skyrius </w:t>
            </w:r>
          </w:p>
        </w:tc>
        <w:tc>
          <w:tcPr>
            <w:tcW w:w="567" w:type="dxa"/>
            <w:tcBorders>
              <w:top w:val="single" w:sz="4" w:space="0" w:color="000000"/>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3.2.1.3</w:t>
            </w:r>
          </w:p>
        </w:tc>
        <w:tc>
          <w:tcPr>
            <w:tcW w:w="2551" w:type="dxa"/>
            <w:tcBorders>
              <w:top w:val="single" w:sz="4" w:space="0" w:color="000000"/>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Daugiafunkcio sporto centro statyba Kelmėje (I etapas. Kelmės sporto centro salės statyba)</w:t>
            </w:r>
          </w:p>
        </w:tc>
        <w:tc>
          <w:tcPr>
            <w:tcW w:w="1418" w:type="dxa"/>
            <w:tcBorders>
              <w:top w:val="single" w:sz="4" w:space="0" w:color="000000"/>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Strarteginio planavimo ir investicijų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3.2.1.10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specialiosios mokyklos stadiono ir sporto aikštyno sutvarkymas ir pritaikymas visuomenės poreikiams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6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3.2.1.12.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Sporto erdvės įrengimas Tytuvėnų apylinkių seniūnijos Budraičių kaime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3.2.2</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Sudaryti palankias sąlygas sportinės veiklos plėtrai</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Švietimo, kultūros ir sporto skyrius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3.2.2.1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Sporto veiklos organizavimas ir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3.2.2.2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Sporto klubų veiklos organizavimas ir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600"/>
        </w:trPr>
        <w:tc>
          <w:tcPr>
            <w:tcW w:w="500" w:type="dxa"/>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lastRenderedPageBreak/>
              <w:t> </w:t>
            </w: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3.2.2.3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Neįgaliųjų socialinės integracijos per kūno kultūrą irsportą projektų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510"/>
        </w:trPr>
        <w:tc>
          <w:tcPr>
            <w:tcW w:w="500"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w:t>
            </w:r>
          </w:p>
        </w:tc>
        <w:tc>
          <w:tcPr>
            <w:tcW w:w="1196"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Socialinių paslaugų programa</w:t>
            </w:r>
          </w:p>
        </w:tc>
        <w:tc>
          <w:tcPr>
            <w:tcW w:w="1276"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Socialinės paramos skyrius</w:t>
            </w:r>
          </w:p>
        </w:tc>
        <w:tc>
          <w:tcPr>
            <w:tcW w:w="520"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w:t>
            </w:r>
          </w:p>
        </w:tc>
        <w:tc>
          <w:tcPr>
            <w:tcW w:w="1039"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Išvystytos socialinės paslaugos</w:t>
            </w:r>
          </w:p>
        </w:tc>
        <w:tc>
          <w:tcPr>
            <w:tcW w:w="1276"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Socialinės paramos skyrius</w:t>
            </w:r>
          </w:p>
        </w:tc>
        <w:tc>
          <w:tcPr>
            <w:tcW w:w="567"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4.1.1</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Kurti, renovuoti ir modernizuoti socialines paslaugas teikiančias įstaigas</w:t>
            </w:r>
          </w:p>
        </w:tc>
        <w:tc>
          <w:tcPr>
            <w:tcW w:w="1418" w:type="dxa"/>
            <w:vMerge w:val="restart"/>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Socialinės paramos skyrius, vedėja Reda Každailienė</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Vijurkų vaikų globos namų stadiono ir sporto aikštelės atnaujinimas (II)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4.1.1.4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Liolių socialinės globos namų infrastruktūros plėtra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Gerinti socialinių paslaugų kokybę ir jų prieinamumą</w:t>
            </w:r>
          </w:p>
        </w:tc>
        <w:tc>
          <w:tcPr>
            <w:tcW w:w="1418"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Socialinės paramos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Senyvo amžiaus ir asmenų su negalia socialinė globa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Be tėvų globos  likusių vaikų socialinė globa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Bendrųjų ir socialinės priežiūros, globos paslaugų įvairioms Kelmės rajono gyventojų socialinėms  grupėms organizavimas ir teikimas.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Šeimynų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Socialinės globos paslaugų finansavimas valstybinėse socialinės globos ir sveikatos priežiūros įstaigose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Ne sveikatos priežiūros įstaigose mirusių asmenų pervežimo paslaugų organizavimas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4.1.2.10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Socialinės reabilitacijos paslaugų neįgaliesiems bendruomenėje projektų finansavimas ir įgyvendinimas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w:t>
            </w:r>
            <w:r w:rsidRPr="00FD39DF">
              <w:rPr>
                <w:color w:val="000000"/>
                <w:lang w:val="lt-LT" w:eastAsia="lt-LT"/>
              </w:rPr>
              <w:lastRenderedPageBreak/>
              <w:t>2.14.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lastRenderedPageBreak/>
              <w:t>Integralios pagalbos plėtra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Socialinės </w:t>
            </w:r>
            <w:r w:rsidRPr="00FD39DF">
              <w:rPr>
                <w:lang w:val="lt-LT" w:eastAsia="lt-LT"/>
              </w:rPr>
              <w:lastRenderedPageBreak/>
              <w:t>paramos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4.1.2.15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Smurto mažinimo ir savižudybių prevencijos programa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4.1.2.16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Kompleksinės paslaugos šeimai Kelmės rajone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58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4.1.2.17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Neveiksnių asmenų būklės peržiūrėjimo užtikrinimo funkcijos vykdymas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153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Teikti socialinę paramą, išmokas ir kompensacijas</w:t>
            </w:r>
          </w:p>
        </w:tc>
        <w:tc>
          <w:tcPr>
            <w:tcW w:w="1418"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Socialinės paramos skyrius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Paramos mirties atveju išmokėjimas laidojančiam asmeniui Socialinės pašalpos, būsto šildymo išlaidų, geriamojo vandens išlaidų ir karšto vandens išlaidų kompensacijos skyrimas ir mokėjimas, kredito paimto daugiabučiui namui atnaujinti ir palūkanų apmokėjimas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Socialinės globos paslaugų asmenims su sunkia negalia finansavimas socialinės globos įstaigose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right"/>
              <w:rPr>
                <w:lang w:val="lt-LT" w:eastAsia="lt-LT"/>
              </w:rPr>
            </w:pPr>
            <w:r w:rsidRPr="00FD39DF">
              <w:rPr>
                <w:lang w:val="lt-LT" w:eastAsia="lt-LT"/>
              </w:rPr>
              <w:t>0</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Parama mokinio reikmėms įsigyti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Mokinių nemokamas maitinimas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Vienkartinės piniginės socialinės paramos teikimas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Studijų rėmimo programa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Lėšos šalpos išmokoms ir tikslinėms kompensacijoms </w:t>
            </w:r>
            <w:r w:rsidRPr="00FD39DF">
              <w:rPr>
                <w:color w:val="000000"/>
                <w:lang w:val="lt-LT" w:eastAsia="lt-LT"/>
              </w:rPr>
              <w:lastRenderedPageBreak/>
              <w:t>mokėti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lastRenderedPageBreak/>
              <w:t xml:space="preserve">Socialinės paramos </w:t>
            </w:r>
            <w:r w:rsidRPr="00FD39DF">
              <w:rPr>
                <w:lang w:val="lt-LT" w:eastAsia="lt-LT"/>
              </w:rPr>
              <w:lastRenderedPageBreak/>
              <w:t>skyrius</w:t>
            </w:r>
          </w:p>
        </w:tc>
      </w:tr>
      <w:tr w:rsidR="00FD39DF" w:rsidRPr="00FD39DF" w:rsidTr="00FD39DF">
        <w:trPr>
          <w:trHeight w:val="3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Išmokos vaikams skyrimas ir mokėjimas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4.1.3.10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Keleivinio transporto vežėjų išlaidų (negautų pajamų), susijusių su transporto lengvatų taikymu, kompensavimas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7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Nuostolių dėl keleivių vežimo, priemiestinio reguliaraus susisiekimo autobusų maršruto kompensavimas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4.1.3.13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Išmokos už komunalines išlaidas nedirbantiems, neįgaliesiems asmenims, auginantiems vaikus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510"/>
        </w:trPr>
        <w:tc>
          <w:tcPr>
            <w:tcW w:w="500" w:type="dxa"/>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19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20"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4.1.3.14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Šeimos gerovės ir vaiko teisių apsaugos politikos įgyvendinimas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Vaiko teisių apsaugos skyrius  </w:t>
            </w:r>
          </w:p>
        </w:tc>
      </w:tr>
      <w:tr w:rsidR="00FD39DF" w:rsidRPr="00FD39DF" w:rsidTr="00FD39DF">
        <w:trPr>
          <w:trHeight w:val="540"/>
        </w:trPr>
        <w:tc>
          <w:tcPr>
            <w:tcW w:w="500"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w:t>
            </w:r>
          </w:p>
        </w:tc>
        <w:tc>
          <w:tcPr>
            <w:tcW w:w="1196" w:type="dxa"/>
            <w:vMerge w:val="restart"/>
            <w:tcBorders>
              <w:top w:val="single" w:sz="4" w:space="0" w:color="000000"/>
              <w:left w:val="nil"/>
              <w:bottom w:val="single" w:sz="4" w:space="0" w:color="000000"/>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Sveikos visuomenės programa</w:t>
            </w:r>
          </w:p>
        </w:tc>
        <w:tc>
          <w:tcPr>
            <w:tcW w:w="1276" w:type="dxa"/>
            <w:vMerge w:val="restart"/>
            <w:tcBorders>
              <w:top w:val="single" w:sz="4" w:space="0" w:color="000000"/>
              <w:left w:val="nil"/>
              <w:bottom w:val="single" w:sz="4" w:space="0" w:color="000000"/>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Administracijos vyriausioji gydytoja</w:t>
            </w:r>
          </w:p>
        </w:tc>
        <w:tc>
          <w:tcPr>
            <w:tcW w:w="520" w:type="dxa"/>
            <w:vMerge w:val="restart"/>
            <w:tcBorders>
              <w:top w:val="single" w:sz="4" w:space="0" w:color="000000"/>
              <w:left w:val="nil"/>
              <w:bottom w:val="single" w:sz="4" w:space="0" w:color="000000"/>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5.1</w:t>
            </w:r>
          </w:p>
        </w:tc>
        <w:tc>
          <w:tcPr>
            <w:tcW w:w="1039" w:type="dxa"/>
            <w:vMerge w:val="restart"/>
            <w:tcBorders>
              <w:top w:val="single" w:sz="4" w:space="0" w:color="000000"/>
              <w:left w:val="nil"/>
              <w:bottom w:val="single" w:sz="4" w:space="0" w:color="000000"/>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Kokybiškos sveikatos priežiūros paslaugos</w:t>
            </w:r>
          </w:p>
        </w:tc>
        <w:tc>
          <w:tcPr>
            <w:tcW w:w="1276" w:type="dxa"/>
            <w:vMerge w:val="restart"/>
            <w:tcBorders>
              <w:top w:val="single" w:sz="4" w:space="0" w:color="000000"/>
              <w:left w:val="nil"/>
              <w:bottom w:val="single" w:sz="4" w:space="0" w:color="000000"/>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Savivaldybės gydytoja</w:t>
            </w:r>
          </w:p>
        </w:tc>
        <w:tc>
          <w:tcPr>
            <w:tcW w:w="56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5.1.1</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Modernizuoti sveikatos įstaigas</w:t>
            </w:r>
          </w:p>
        </w:tc>
        <w:tc>
          <w:tcPr>
            <w:tcW w:w="1418"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Savivaldybės gydytoja</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5.1.1.6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Pirminės sveikatos priežiūros paslaugų kokybės gerinimas ir prieinamumo didinimas Kelmės rajone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51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5.1.1.9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Sveikatos priežiūros paslaugų teikimo mokyklose ir ikimokyklinio ugdymo įstaigose gerinimas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Savivaldybės gydytoja</w:t>
            </w:r>
          </w:p>
        </w:tc>
      </w:tr>
      <w:tr w:rsidR="00FD39DF" w:rsidRPr="00FD39DF" w:rsidTr="00FD39DF">
        <w:trPr>
          <w:trHeight w:val="600"/>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000000"/>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5.1.2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Įgyvendinti visuomenės sveikatos programas, finansuoti projektus</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Savivaldybės gydytoja</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5.1.2.1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Savivaldybės visuomenės sveikatos programų ir projektų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Savivaldybės gydytoja</w:t>
            </w:r>
          </w:p>
        </w:tc>
      </w:tr>
      <w:tr w:rsidR="00FD39DF" w:rsidRPr="00FD39DF" w:rsidTr="00FD39DF">
        <w:trPr>
          <w:trHeight w:val="465"/>
        </w:trPr>
        <w:tc>
          <w:tcPr>
            <w:tcW w:w="500"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5.1.2.2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Sveikatos biuro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Savivaldybės gydytoja</w:t>
            </w:r>
          </w:p>
        </w:tc>
      </w:tr>
      <w:tr w:rsidR="00FD39DF" w:rsidRPr="00FD39DF" w:rsidTr="00FD39DF">
        <w:trPr>
          <w:trHeight w:val="465"/>
        </w:trPr>
        <w:tc>
          <w:tcPr>
            <w:tcW w:w="500" w:type="dxa"/>
            <w:tcBorders>
              <w:top w:val="nil"/>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19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5.1.2.3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Gyventojų sveikatos stiprinimas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Savivaldybės gydytoja</w:t>
            </w:r>
          </w:p>
        </w:tc>
      </w:tr>
      <w:tr w:rsidR="00FD39DF" w:rsidRPr="00FD39DF" w:rsidTr="00FD39DF">
        <w:trPr>
          <w:trHeight w:val="615"/>
        </w:trPr>
        <w:tc>
          <w:tcPr>
            <w:tcW w:w="500"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lang w:val="lt-LT" w:eastAsia="lt-LT"/>
              </w:rPr>
            </w:pPr>
          </w:p>
        </w:tc>
        <w:tc>
          <w:tcPr>
            <w:tcW w:w="119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5.1.2.5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Asmens sveikatos priežiūros specialistų kvalifikacijos tobulinimas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Savivaldybės gydytoja</w:t>
            </w:r>
          </w:p>
        </w:tc>
      </w:tr>
      <w:tr w:rsidR="00FD39DF" w:rsidRPr="00FD39DF" w:rsidTr="00FD39DF">
        <w:trPr>
          <w:trHeight w:val="870"/>
        </w:trPr>
        <w:tc>
          <w:tcPr>
            <w:tcW w:w="500"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lang w:val="lt-LT" w:eastAsia="lt-LT"/>
              </w:rPr>
            </w:pPr>
          </w:p>
        </w:tc>
        <w:tc>
          <w:tcPr>
            <w:tcW w:w="119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000000"/>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nil"/>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5.1.2.6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Ambulatorinių sveikatos priežiūros paslaugų prieinamumo, tuberkulioze sergantiems pacientams, gerinimas Kelmės rajone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rajono pirminės sveikatos priežiūros centras</w:t>
            </w:r>
          </w:p>
        </w:tc>
      </w:tr>
      <w:tr w:rsidR="00FD39DF" w:rsidRPr="00FD39DF" w:rsidTr="00FD39DF">
        <w:trPr>
          <w:trHeight w:val="600"/>
        </w:trPr>
        <w:tc>
          <w:tcPr>
            <w:tcW w:w="500"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lang w:val="lt-LT" w:eastAsia="lt-LT"/>
              </w:rPr>
            </w:pPr>
          </w:p>
        </w:tc>
        <w:tc>
          <w:tcPr>
            <w:tcW w:w="1196" w:type="dxa"/>
            <w:tcBorders>
              <w:top w:val="nil"/>
              <w:left w:val="nil"/>
              <w:bottom w:val="nil"/>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276" w:type="dxa"/>
            <w:tcBorders>
              <w:top w:val="nil"/>
              <w:left w:val="nil"/>
              <w:bottom w:val="nil"/>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p>
        </w:tc>
        <w:tc>
          <w:tcPr>
            <w:tcW w:w="520" w:type="dxa"/>
            <w:tcBorders>
              <w:top w:val="nil"/>
              <w:left w:val="nil"/>
              <w:bottom w:val="single" w:sz="4" w:space="0" w:color="auto"/>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039" w:type="dxa"/>
            <w:tcBorders>
              <w:top w:val="nil"/>
              <w:left w:val="nil"/>
              <w:bottom w:val="nil"/>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276" w:type="dxa"/>
            <w:tcBorders>
              <w:top w:val="nil"/>
              <w:left w:val="nil"/>
              <w:bottom w:val="single" w:sz="4" w:space="0" w:color="auto"/>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5.1.2.7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rajono savivaldybės gyventojų gebėjimų stiprinimas savižudybių prevencijos srityje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rajono savivaldybės visuomenės sveikatos biuras</w:t>
            </w:r>
          </w:p>
        </w:tc>
      </w:tr>
      <w:tr w:rsidR="00FD39DF" w:rsidRPr="00FD39DF" w:rsidTr="00FD39DF">
        <w:trPr>
          <w:trHeight w:val="510"/>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6</w:t>
            </w:r>
          </w:p>
        </w:tc>
        <w:tc>
          <w:tcPr>
            <w:tcW w:w="1196" w:type="dxa"/>
            <w:vMerge w:val="restart"/>
            <w:tcBorders>
              <w:top w:val="single" w:sz="4" w:space="0" w:color="000000"/>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Švietimo veiklos programa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Švietimo, kultūros ir sporto skyrius</w:t>
            </w:r>
          </w:p>
        </w:tc>
        <w:tc>
          <w:tcPr>
            <w:tcW w:w="520" w:type="dxa"/>
            <w:vMerge w:val="restart"/>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6.1</w:t>
            </w:r>
          </w:p>
        </w:tc>
        <w:tc>
          <w:tcPr>
            <w:tcW w:w="1039" w:type="dxa"/>
            <w:vMerge w:val="restart"/>
            <w:tcBorders>
              <w:top w:val="single" w:sz="4" w:space="0" w:color="000000"/>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Kokybiškos mokymo ir ugdymo paslaugos</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xml:space="preserve">Švietimo, kultūros ir sporto skyrius </w:t>
            </w:r>
          </w:p>
        </w:tc>
        <w:tc>
          <w:tcPr>
            <w:tcW w:w="567" w:type="dxa"/>
            <w:vMerge w:val="restart"/>
            <w:tcBorders>
              <w:top w:val="single" w:sz="4" w:space="0" w:color="000000"/>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6.1.1</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Įkurti, renovuoti ir modernizuoti ugdymo paslaugas teikiančias įstaigas</w:t>
            </w:r>
          </w:p>
        </w:tc>
        <w:tc>
          <w:tcPr>
            <w:tcW w:w="1418" w:type="dxa"/>
            <w:vMerge w:val="restart"/>
            <w:tcBorders>
              <w:top w:val="single" w:sz="4" w:space="0" w:color="000000"/>
              <w:left w:val="single" w:sz="4" w:space="0" w:color="000000"/>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Švietimo, kultūros ir sporto skyrius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6.1.1.13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rajono specialiosios mokyklos mokymosi sąlygų gerinimas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nil"/>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6.1.1.19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„Aukuro“ pagrindinės mokyklos pastato vidaus patalpų remontas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nil"/>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6.1.1.24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„Ąžuoliukas" lopšelio-darželio modernizacija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nil"/>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6.1.1.25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Šaukėnų Vlado Pūtvio-Putvinskio gimnazijos pastatų energetinių savybių gerinimas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nil"/>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6.1.1.26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Liolių pagrindinės mokyklos pastato energetinių savybių gerinimas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000000"/>
              <w:left w:val="nil"/>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6.1.1.27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Algirdo Lipeikos meno mokyklos Choreografijos skyriaus modernizavimas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55"/>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6.1.1.29</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Socialinių paslaugų prieinamumo ir veiksmingumo gerinimas Kelmės specialiojoje mokykloje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555"/>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6.1.1.30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lopšelio-darželio "Ąžuoliukas" pastato energinio efektyvumo didinimas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6.1.3</w:t>
            </w:r>
          </w:p>
        </w:tc>
        <w:tc>
          <w:tcPr>
            <w:tcW w:w="1417" w:type="dxa"/>
            <w:vMerge w:val="restart"/>
            <w:tcBorders>
              <w:top w:val="single" w:sz="4" w:space="0" w:color="000000"/>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Gerinti švietimo paslaugų kokybę</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xml:space="preserve">Švietimo, kultūros ir sporto skyrius </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6.1.3.6</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Švietimo valdymas (valstybinės švietimo politikos įgyvendinimas)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6.1.3.8</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Mokinių vežiojimo paslaugų teikimas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6.1.3.9 </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Ugdymo programų įgyvendinimas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6.1.3.10</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Ugdymosi sąlygų sudarymas ir neformalaus švietimo įgyvendinimas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Biudžetinių įstaigų pajamų panaudojimas švietimo įstaigų reikmėms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6.1.3.12</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Vokiečių kalbos skatinimas Kelmės rajono</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6.1.3.14</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rajono bendrojo ugdymo įstaigų modernizavimas ir įrangos įsigijimas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6.1.3.15</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Mokinių sveikatingumo gerinimas  mokant  plaukti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6.1.3.16</w:t>
            </w:r>
          </w:p>
        </w:tc>
        <w:tc>
          <w:tcPr>
            <w:tcW w:w="2551"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Bendrojo ugdymo įstaigų modernizavimas atnaujinant kompiuterinę įrangą</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87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6.1.3.17</w:t>
            </w:r>
          </w:p>
        </w:tc>
        <w:tc>
          <w:tcPr>
            <w:tcW w:w="2551"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Prevencinių priemonių prieš patyčias ir smurtą mokykloje įgyvendinimas bei vaikų vasaros poilsio organizavimas</w:t>
            </w:r>
          </w:p>
        </w:tc>
        <w:tc>
          <w:tcPr>
            <w:tcW w:w="1418"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87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6.1.3.18</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Suaugusiųjų neformaliojo švietimo ir testinio mokymosi organizavimas </w:t>
            </w:r>
          </w:p>
        </w:tc>
        <w:tc>
          <w:tcPr>
            <w:tcW w:w="1418"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 Jokubauskas</w:t>
            </w:r>
          </w:p>
        </w:tc>
      </w:tr>
      <w:tr w:rsidR="00FD39DF" w:rsidRPr="00FD39DF" w:rsidTr="00FD39DF">
        <w:trPr>
          <w:trHeight w:val="555"/>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6.1.3.19</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Mokyklų aprūpinimas gamtos ir technologijos mokslo priemonėmis</w:t>
            </w:r>
          </w:p>
        </w:tc>
        <w:tc>
          <w:tcPr>
            <w:tcW w:w="1418"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7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039"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nil"/>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41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6.1.3.20</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Projektinių veiklų, finansuojamų iš ES fondų, plėtojimas</w:t>
            </w:r>
          </w:p>
        </w:tc>
        <w:tc>
          <w:tcPr>
            <w:tcW w:w="1418"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7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single" w:sz="4" w:space="0" w:color="auto"/>
              <w:left w:val="nil"/>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039"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nil"/>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41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6.1.3.21</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Mokytojų kelionės išlaidų kompensavimas</w:t>
            </w:r>
          </w:p>
        </w:tc>
        <w:tc>
          <w:tcPr>
            <w:tcW w:w="1418"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Švietimo, kultūros ir sporto skyrius </w:t>
            </w:r>
          </w:p>
        </w:tc>
      </w:tr>
      <w:tr w:rsidR="00FD39DF" w:rsidRPr="00FD39DF" w:rsidTr="00FD39DF">
        <w:trPr>
          <w:trHeight w:val="57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single" w:sz="4" w:space="0" w:color="auto"/>
              <w:left w:val="nil"/>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039"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nil"/>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41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6.1.3.22</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Neformaliojo švietimo mokyklų ir teikėjų veiklos kokybės išorinis vertinimas</w:t>
            </w:r>
          </w:p>
        </w:tc>
        <w:tc>
          <w:tcPr>
            <w:tcW w:w="1418"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57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tcBorders>
              <w:top w:val="single" w:sz="4" w:space="0" w:color="auto"/>
              <w:left w:val="nil"/>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039"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nil"/>
              <w:right w:val="nil"/>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41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6.1.3.23</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Gabių ir talentingų vaikų specialiųjų ugdymosi poreikių tenkinimas</w:t>
            </w:r>
          </w:p>
        </w:tc>
        <w:tc>
          <w:tcPr>
            <w:tcW w:w="1418"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Švietimo, kultūros ir sporto skyrius</w:t>
            </w:r>
          </w:p>
        </w:tc>
      </w:tr>
      <w:tr w:rsidR="00FD39DF" w:rsidRPr="00FD39DF" w:rsidTr="00FD39DF">
        <w:trPr>
          <w:trHeight w:val="93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val="restart"/>
            <w:tcBorders>
              <w:top w:val="single" w:sz="4" w:space="0" w:color="auto"/>
              <w:left w:val="nil"/>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6.2</w:t>
            </w:r>
          </w:p>
        </w:tc>
        <w:tc>
          <w:tcPr>
            <w:tcW w:w="10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Patraukli veikla jaunimo saviraiškai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Jaunimo reikalų koordinatorius</w:t>
            </w:r>
          </w:p>
        </w:tc>
        <w:tc>
          <w:tcPr>
            <w:tcW w:w="567" w:type="dxa"/>
            <w:vMerge w:val="restart"/>
            <w:tcBorders>
              <w:top w:val="nil"/>
              <w:left w:val="single" w:sz="4" w:space="0" w:color="auto"/>
              <w:bottom w:val="single" w:sz="4" w:space="0" w:color="000000"/>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6.2.1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Skatinti jaunimo organizacijų veiklą ir bendradarbiavimą</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Jaunimo reikalų koordinatorius</w:t>
            </w: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6.2.1.1</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Išvykos, susitikimai ir gerosios patirties ir informacijos sklaida, mokymai ir renginių jaunimui organizavimas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Jaunimo reikalų koordinatorius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nil"/>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auto"/>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6.2.1.3</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Jaunimo ir jaunimo organizacijų skatinimas (rėmimas)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Jaunimo reikalų koordinatorius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000000"/>
              <w:left w:val="nil"/>
              <w:bottom w:val="nil"/>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nil"/>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auto"/>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6.2.1.7</w:t>
            </w:r>
          </w:p>
        </w:tc>
        <w:tc>
          <w:tcPr>
            <w:tcW w:w="2551"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Jaunimo centro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Kelmės kultūros centras</w:t>
            </w:r>
          </w:p>
        </w:tc>
      </w:tr>
      <w:tr w:rsidR="00FD39DF" w:rsidRPr="00FD39DF" w:rsidTr="00FD39DF">
        <w:trPr>
          <w:trHeight w:val="585"/>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nil"/>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auto"/>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6.2.1.9</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Bendradarbiavimo įgyvendinimo projektas „Atrask save"                  </w:t>
            </w:r>
          </w:p>
        </w:tc>
        <w:tc>
          <w:tcPr>
            <w:tcW w:w="1418"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Jaunimo reikalų koordinatorius</w:t>
            </w:r>
          </w:p>
        </w:tc>
      </w:tr>
      <w:tr w:rsidR="00FD39DF" w:rsidRPr="00FD39DF" w:rsidTr="00FD39DF">
        <w:trPr>
          <w:trHeight w:val="585"/>
        </w:trPr>
        <w:tc>
          <w:tcPr>
            <w:tcW w:w="500" w:type="dxa"/>
            <w:tcBorders>
              <w:top w:val="nil"/>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196"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20"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039"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276"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7" w:type="dxa"/>
            <w:tcBorders>
              <w:top w:val="nil"/>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6.2.1.10</w:t>
            </w:r>
          </w:p>
        </w:tc>
        <w:tc>
          <w:tcPr>
            <w:tcW w:w="2551"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Jaunimo įdomiausios verslo idėjos ir geriausio verslo plano konkursas</w:t>
            </w:r>
          </w:p>
        </w:tc>
        <w:tc>
          <w:tcPr>
            <w:tcW w:w="1418"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Jaunimo reikalų koordintorė</w:t>
            </w:r>
          </w:p>
        </w:tc>
      </w:tr>
      <w:tr w:rsidR="00FD39DF" w:rsidRPr="00FD39DF" w:rsidTr="00FD39DF">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Savivaldybės valdymo programa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Teisės ir personalo skyriaus</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w:t>
            </w:r>
          </w:p>
        </w:tc>
        <w:tc>
          <w:tcPr>
            <w:tcW w:w="10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Efektyvus savivaldybės darbo organizavimas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Teisės ir personalo skyrius</w:t>
            </w:r>
          </w:p>
        </w:tc>
        <w:tc>
          <w:tcPr>
            <w:tcW w:w="567" w:type="dxa"/>
            <w:vMerge w:val="restart"/>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7.1.1</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Racionaliai valdyti savivaldybės turtą</w:t>
            </w:r>
          </w:p>
        </w:tc>
        <w:tc>
          <w:tcPr>
            <w:tcW w:w="1418" w:type="dxa"/>
            <w:vMerge w:val="restart"/>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Turto valdymo skyrius</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7.1.1.7</w:t>
            </w:r>
          </w:p>
        </w:tc>
        <w:tc>
          <w:tcPr>
            <w:tcW w:w="2551" w:type="dxa"/>
            <w:vMerge w:val="restart"/>
            <w:tcBorders>
              <w:top w:val="single" w:sz="4" w:space="0" w:color="auto"/>
              <w:left w:val="nil"/>
              <w:bottom w:val="single" w:sz="4" w:space="0" w:color="000000"/>
              <w:right w:val="nil"/>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Kelmės rajono savivaldybės administracijos senų garažų griovimo ir naujų garažų statyba</w:t>
            </w:r>
          </w:p>
        </w:tc>
        <w:tc>
          <w:tcPr>
            <w:tcW w:w="1418" w:type="dxa"/>
            <w:vMerge w:val="restart"/>
            <w:tcBorders>
              <w:top w:val="single" w:sz="4" w:space="0" w:color="auto"/>
              <w:left w:val="nil"/>
              <w:bottom w:val="single" w:sz="4" w:space="0" w:color="000000"/>
              <w:right w:val="nil"/>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2551" w:type="dxa"/>
            <w:vMerge/>
            <w:tcBorders>
              <w:top w:val="single" w:sz="4" w:space="0" w:color="auto"/>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nil"/>
              <w:bottom w:val="single" w:sz="4" w:space="0" w:color="000000"/>
              <w:right w:val="nil"/>
            </w:tcBorders>
            <w:shd w:val="clear" w:color="auto" w:fill="auto"/>
            <w:vAlign w:val="center"/>
            <w:hideMark/>
          </w:tcPr>
          <w:p w:rsidR="00FD39DF" w:rsidRPr="00FD39DF" w:rsidRDefault="00FD39DF" w:rsidP="00FD39DF">
            <w:pPr>
              <w:widowControl/>
              <w:autoSpaceDE/>
              <w:autoSpaceDN/>
              <w:adjustRightInd/>
              <w:rPr>
                <w:lang w:val="lt-LT" w:eastAsia="lt-LT"/>
              </w:rPr>
            </w:pPr>
          </w:p>
        </w:tc>
      </w:tr>
      <w:tr w:rsidR="00FD39DF" w:rsidRPr="00FD39DF" w:rsidTr="00FD39DF">
        <w:trPr>
          <w:trHeight w:val="6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single" w:sz="4" w:space="0" w:color="auto"/>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7.1.2</w:t>
            </w:r>
          </w:p>
        </w:tc>
        <w:tc>
          <w:tcPr>
            <w:tcW w:w="1417"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Planuoti ir koordinuoti savivaldybės veiklą</w:t>
            </w:r>
          </w:p>
        </w:tc>
        <w:tc>
          <w:tcPr>
            <w:tcW w:w="1418"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Strateginio planavimo ir investicijų skyrius</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7.1.2.3</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Administracinės naštos mažinimo programos įgyveninimas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Centralizuoto savivaldybės vidaus audito skyrius </w:t>
            </w:r>
          </w:p>
        </w:tc>
      </w:tr>
      <w:tr w:rsidR="00FD39DF" w:rsidRPr="00FD39DF" w:rsidTr="00FD39DF">
        <w:trPr>
          <w:trHeight w:val="765"/>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7.1.3</w:t>
            </w:r>
          </w:p>
        </w:tc>
        <w:tc>
          <w:tcPr>
            <w:tcW w:w="1417" w:type="dxa"/>
            <w:vMerge w:val="restart"/>
            <w:tcBorders>
              <w:top w:val="nil"/>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Plėsti informacines technologijas ir paslaugas </w:t>
            </w:r>
            <w:r w:rsidRPr="00FD39DF">
              <w:rPr>
                <w:color w:val="000000"/>
                <w:lang w:val="lt-LT" w:eastAsia="lt-LT"/>
              </w:rPr>
              <w:lastRenderedPageBreak/>
              <w:t>savivaldybėje</w:t>
            </w:r>
          </w:p>
        </w:tc>
        <w:tc>
          <w:tcPr>
            <w:tcW w:w="1418" w:type="dxa"/>
            <w:vMerge w:val="restart"/>
            <w:tcBorders>
              <w:top w:val="nil"/>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lastRenderedPageBreak/>
              <w:t>Bendrasis priėmimo skyrius</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7.1.3.1</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xml:space="preserve">Savivaldybės administracijos kompiuterių programinės įrangos ir techninės įrangos </w:t>
            </w:r>
            <w:r w:rsidRPr="00FD39DF">
              <w:rPr>
                <w:color w:val="000000"/>
                <w:lang w:val="lt-LT" w:eastAsia="lt-LT"/>
              </w:rPr>
              <w:lastRenderedPageBreak/>
              <w:t>atnaujinimas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lastRenderedPageBreak/>
              <w:t>Bendrasis priėmimo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7.1.3.2</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Savivaldybės ir administracijos veiklos viešinimas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Bendrasis priėmimo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7.1.3.3</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Reprezentacinės išlaidos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Bendrasis priėmimo skyrius</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nil"/>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nil"/>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7.1.3.5</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Paslaugų ir asmenų aptarnavimo kokybės gerinimas Kelmės rajono savivaldybėje</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Strateginio planavimo ir investicijų skyrius</w:t>
            </w:r>
          </w:p>
        </w:tc>
      </w:tr>
      <w:tr w:rsidR="00FD39DF" w:rsidRPr="00FD39DF" w:rsidTr="00FD39DF">
        <w:trPr>
          <w:trHeight w:val="735"/>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single" w:sz="4" w:space="0" w:color="auto"/>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7.1.4</w:t>
            </w:r>
          </w:p>
        </w:tc>
        <w:tc>
          <w:tcPr>
            <w:tcW w:w="1417" w:type="dxa"/>
            <w:tcBorders>
              <w:top w:val="single" w:sz="4" w:space="0" w:color="auto"/>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Užtikrinti sistemingą mokymąsi ir tarpžinybinį bendradarbiavimą</w:t>
            </w:r>
          </w:p>
        </w:tc>
        <w:tc>
          <w:tcPr>
            <w:tcW w:w="1418" w:type="dxa"/>
            <w:tcBorders>
              <w:top w:val="single" w:sz="4" w:space="0" w:color="auto"/>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 </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7.1.5</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jc w:val="center"/>
              <w:rPr>
                <w:lang w:val="lt-LT" w:eastAsia="lt-LT"/>
              </w:rPr>
            </w:pPr>
            <w:r w:rsidRPr="00FD39DF">
              <w:rPr>
                <w:lang w:val="lt-LT" w:eastAsia="lt-LT"/>
              </w:rPr>
              <w:t>Vykdyti savivaldybės funkcijas</w:t>
            </w:r>
          </w:p>
        </w:tc>
        <w:tc>
          <w:tcPr>
            <w:tcW w:w="1418" w:type="dxa"/>
            <w:vMerge w:val="restart"/>
            <w:tcBorders>
              <w:top w:val="single" w:sz="4" w:space="0" w:color="auto"/>
              <w:left w:val="single" w:sz="4" w:space="0" w:color="auto"/>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Finansų skyrius</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7.1.5.1</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Savivaldybės tarybos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Bendrasis priėmimo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7.1.5.2</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Kontrolės ir audito tarnybos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Kontrolės ir audito tarnyba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7.1.5.3</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Savivaldybės administracijos padalinių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7.1.5.4</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Seniūnijų veiklos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7.1.5.5</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Neplanuotų darbų iš administracijos direktoriaus rezervo lėšų vykdymas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Finansų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7.1.5.6</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Mero fondas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Bendrasis priėmimo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7.1.5.7</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Paskolų grąžinimas laiku</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Finansų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lang w:val="lt-LT" w:eastAsia="lt-LT"/>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7.1.5.8</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Palūkanų už paskolas mokėjimas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Finansų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1417"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jc w:val="center"/>
              <w:rPr>
                <w:lang w:val="lt-LT" w:eastAsia="lt-LT"/>
              </w:rPr>
            </w:pPr>
            <w:r w:rsidRPr="00FD39DF">
              <w:rPr>
                <w:lang w:val="lt-LT" w:eastAsia="lt-LT"/>
              </w:rPr>
              <w:t> </w:t>
            </w:r>
          </w:p>
        </w:tc>
        <w:tc>
          <w:tcPr>
            <w:tcW w:w="1418"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jc w:val="center"/>
              <w:rPr>
                <w:color w:val="000000"/>
                <w:lang w:val="lt-LT" w:eastAsia="lt-LT"/>
              </w:rPr>
            </w:pPr>
            <w:r w:rsidRPr="00FD39DF">
              <w:rPr>
                <w:color w:val="000000"/>
                <w:lang w:val="lt-LT" w:eastAsia="lt-LT"/>
              </w:rPr>
              <w:t> </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7.1.5.10</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Centralizuotos apskaitos paslaugų teikimas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Biudžetinių įstaigų </w:t>
            </w:r>
            <w:r w:rsidRPr="00FD39DF">
              <w:rPr>
                <w:lang w:val="lt-LT" w:eastAsia="lt-LT"/>
              </w:rPr>
              <w:lastRenderedPageBreak/>
              <w:t>apskaitos centras</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Vykdyti valstybines funkcijas (perduotas savivaldybei)</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Teisės ir personalo skyrius</w:t>
            </w: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7.1.6.1</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Gyventojų registro tvarkymo ir duomenų valstybės registrui teikimas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Civilinės metrikacijos poskyris </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7.1.6.2</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Archyvinių dokumentų tvarkymas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Civilinės metrikacijos poskyris   </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7.1.6.3</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Duomenų teikimas valstybės suteiktos pagalbos registrui</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7.1.6.4</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Jaunimo teisių apsauga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Jaunimo reikalų koordinatorė</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7.1.6.5</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Vaiko teisių apsauga</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Vaiko teisių apsaugos skyrius</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7.1.6.6</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Valstybinės kalbos vartojimo ir taisyklingumo kontrolės funkcijos atlikimas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Teisės ir personalo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7.1.6.7</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Civilinės būklės aktų registravimas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Civilinės metrikacijos poskyris </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7.1.6.8</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Gyvenamosios vietos deklaravimas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7.1.6.9</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Pirminės teisinės pagalbos teikimas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Teisės ir personalo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7.1.6.11</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Mobilizacijos administravimas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Teisės ir personalo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7.1.6.12</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Žemės ūkio funkcijų vykdymo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Žemės ūkio ir kaimo plėtros  skyrius</w:t>
            </w:r>
          </w:p>
        </w:tc>
      </w:tr>
      <w:tr w:rsidR="00FD39DF" w:rsidRPr="00FD39DF" w:rsidTr="00FD39DF">
        <w:trPr>
          <w:trHeight w:val="51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7.1.6.13</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Socialinės paramos ir paslaugų funkcijų vykdymo finansavimas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Socialinės paramos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7.1.6.14</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Prevencinės akcijos, programos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Teisės ir personalo 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7.1.6.15</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Civilinės saugos organizavimas</w:t>
            </w:r>
          </w:p>
        </w:tc>
        <w:tc>
          <w:tcPr>
            <w:tcW w:w="1418" w:type="dxa"/>
            <w:tcBorders>
              <w:top w:val="nil"/>
              <w:left w:val="nil"/>
              <w:bottom w:val="single" w:sz="4" w:space="0" w:color="000000"/>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 xml:space="preserve">Teisės ir personalo </w:t>
            </w:r>
            <w:r w:rsidRPr="00FD39DF">
              <w:rPr>
                <w:lang w:val="lt-LT" w:eastAsia="lt-LT"/>
              </w:rPr>
              <w:lastRenderedPageBreak/>
              <w:t>skyrius</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7.1.6.16</w:t>
            </w:r>
          </w:p>
        </w:tc>
        <w:tc>
          <w:tcPr>
            <w:tcW w:w="2551" w:type="dxa"/>
            <w:tcBorders>
              <w:top w:val="nil"/>
              <w:left w:val="nil"/>
              <w:bottom w:val="nil"/>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Priešgaisrinės saugos vykdymas</w:t>
            </w:r>
          </w:p>
        </w:tc>
        <w:tc>
          <w:tcPr>
            <w:tcW w:w="1418" w:type="dxa"/>
            <w:tcBorders>
              <w:top w:val="nil"/>
              <w:left w:val="nil"/>
              <w:bottom w:val="nil"/>
              <w:right w:val="single" w:sz="4" w:space="0" w:color="000000"/>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Teisės ir personalo skyrius</w:t>
            </w:r>
          </w:p>
        </w:tc>
      </w:tr>
      <w:tr w:rsidR="00FD39DF" w:rsidRPr="00FD39DF" w:rsidTr="00FD39DF">
        <w:trPr>
          <w:trHeight w:val="84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7.1.6.17</w:t>
            </w:r>
          </w:p>
        </w:tc>
        <w:tc>
          <w:tcPr>
            <w:tcW w:w="2551"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Savivaldybei priskirtos valstybinės žemės ir kito valstybės turto valdymas, naudojimas ir disponavimas juo patikėjimo teise</w:t>
            </w:r>
          </w:p>
        </w:tc>
        <w:tc>
          <w:tcPr>
            <w:tcW w:w="1418" w:type="dxa"/>
            <w:tcBorders>
              <w:top w:val="single" w:sz="4" w:space="0" w:color="auto"/>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Turto valdymo skyrius</w:t>
            </w:r>
          </w:p>
        </w:tc>
      </w:tr>
      <w:tr w:rsidR="00FD39DF" w:rsidRPr="00FD39DF" w:rsidTr="00FD39DF">
        <w:trPr>
          <w:trHeight w:val="555"/>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7.1.6.21</w:t>
            </w:r>
          </w:p>
        </w:tc>
        <w:tc>
          <w:tcPr>
            <w:tcW w:w="2551"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color w:val="000000"/>
                <w:lang w:val="lt-LT" w:eastAsia="lt-LT"/>
              </w:rPr>
            </w:pPr>
            <w:r w:rsidRPr="00FD39DF">
              <w:rPr>
                <w:color w:val="000000"/>
                <w:lang w:val="lt-LT" w:eastAsia="lt-LT"/>
              </w:rPr>
              <w:t>Koordinuotų švietimo pagalbos, socialinių ir sveikatos priežiūros paslaugų teikimas</w:t>
            </w:r>
          </w:p>
        </w:tc>
        <w:tc>
          <w:tcPr>
            <w:tcW w:w="1418" w:type="dxa"/>
            <w:tcBorders>
              <w:top w:val="nil"/>
              <w:left w:val="nil"/>
              <w:bottom w:val="single" w:sz="4" w:space="0" w:color="auto"/>
              <w:right w:val="single" w:sz="4" w:space="0" w:color="auto"/>
            </w:tcBorders>
            <w:shd w:val="clear" w:color="auto" w:fill="auto"/>
            <w:hideMark/>
          </w:tcPr>
          <w:p w:rsidR="00FD39DF" w:rsidRPr="00FD39DF" w:rsidRDefault="00FD39DF" w:rsidP="00FD39DF">
            <w:pPr>
              <w:widowControl/>
              <w:autoSpaceDE/>
              <w:autoSpaceDN/>
              <w:adjustRightInd/>
              <w:rPr>
                <w:lang w:val="lt-LT" w:eastAsia="lt-LT"/>
              </w:rPr>
            </w:pPr>
            <w:r w:rsidRPr="00FD39DF">
              <w:rPr>
                <w:lang w:val="lt-LT" w:eastAsia="lt-LT"/>
              </w:rPr>
              <w:t>Tarpinstitucinio bendradarbiavimo koordinatorė</w:t>
            </w:r>
          </w:p>
        </w:tc>
      </w:tr>
      <w:tr w:rsidR="00FD39DF" w:rsidRPr="00FD39DF" w:rsidTr="00FD39DF">
        <w:trPr>
          <w:trHeight w:val="300"/>
        </w:trPr>
        <w:tc>
          <w:tcPr>
            <w:tcW w:w="5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1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0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D39DF" w:rsidRPr="00FD39DF" w:rsidRDefault="00FD39DF" w:rsidP="00FD39DF">
            <w:pPr>
              <w:widowControl/>
              <w:autoSpaceDE/>
              <w:autoSpaceDN/>
              <w:adjustRightInd/>
              <w:rPr>
                <w:color w:val="000000"/>
                <w:lang w:val="lt-LT" w:eastAsia="lt-LT"/>
              </w:rPr>
            </w:pPr>
          </w:p>
        </w:tc>
        <w:tc>
          <w:tcPr>
            <w:tcW w:w="567"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lang w:val="lt-LT" w:eastAsia="lt-LT"/>
              </w:rPr>
            </w:pPr>
          </w:p>
        </w:tc>
        <w:tc>
          <w:tcPr>
            <w:tcW w:w="2551"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lang w:val="lt-LT" w:eastAsia="lt-LT"/>
              </w:rPr>
            </w:pPr>
          </w:p>
        </w:tc>
        <w:tc>
          <w:tcPr>
            <w:tcW w:w="1418" w:type="dxa"/>
            <w:tcBorders>
              <w:top w:val="nil"/>
              <w:left w:val="nil"/>
              <w:bottom w:val="nil"/>
              <w:right w:val="nil"/>
            </w:tcBorders>
            <w:shd w:val="clear" w:color="auto" w:fill="auto"/>
            <w:hideMark/>
          </w:tcPr>
          <w:p w:rsidR="00FD39DF" w:rsidRPr="00FD39DF" w:rsidRDefault="00FD39DF" w:rsidP="00FD39DF">
            <w:pPr>
              <w:widowControl/>
              <w:autoSpaceDE/>
              <w:autoSpaceDN/>
              <w:adjustRightInd/>
              <w:rPr>
                <w:lang w:val="lt-LT" w:eastAsia="lt-LT"/>
              </w:rPr>
            </w:pPr>
          </w:p>
        </w:tc>
      </w:tr>
    </w:tbl>
    <w:p w:rsidR="00366221" w:rsidRPr="00477676" w:rsidRDefault="00366221" w:rsidP="009B1610">
      <w:pPr>
        <w:rPr>
          <w:sz w:val="24"/>
          <w:szCs w:val="24"/>
          <w:lang w:val="lt-LT"/>
        </w:rPr>
        <w:sectPr w:rsidR="00366221" w:rsidRPr="00477676" w:rsidSect="007F7035">
          <w:pgSz w:w="15840" w:h="12240" w:orient="landscape"/>
          <w:pgMar w:top="1134" w:right="567" w:bottom="1134" w:left="1701" w:header="720" w:footer="839" w:gutter="0"/>
          <w:cols w:space="60"/>
          <w:noEndnote/>
          <w:titlePg/>
          <w:docGrid w:linePitch="272"/>
        </w:sectPr>
      </w:pPr>
    </w:p>
    <w:p w:rsidR="004643F9" w:rsidRPr="00477676" w:rsidRDefault="004643F9" w:rsidP="009B1610">
      <w:pPr>
        <w:pStyle w:val="Antrat1"/>
        <w:rPr>
          <w:lang w:val="lt-LT"/>
        </w:rPr>
      </w:pPr>
      <w:bookmarkStart w:id="15" w:name="_Toc342575218"/>
      <w:bookmarkStart w:id="16" w:name="_Toc501526438"/>
      <w:r w:rsidRPr="00477676">
        <w:rPr>
          <w:lang w:val="lt-LT"/>
        </w:rPr>
        <w:lastRenderedPageBreak/>
        <w:t>SITUACIJOS ANALIZĖ</w:t>
      </w:r>
      <w:bookmarkEnd w:id="15"/>
      <w:bookmarkEnd w:id="16"/>
    </w:p>
    <w:p w:rsidR="004643F9" w:rsidRPr="00477676" w:rsidRDefault="00BD2990" w:rsidP="009B1610">
      <w:pPr>
        <w:pStyle w:val="Antrat2"/>
        <w:rPr>
          <w:lang w:val="lt-LT"/>
        </w:rPr>
      </w:pPr>
      <w:bookmarkStart w:id="17" w:name="_Toc342575219"/>
      <w:bookmarkStart w:id="18" w:name="_Toc501526439"/>
      <w:r w:rsidRPr="00477676">
        <w:rPr>
          <w:lang w:val="lt-LT"/>
        </w:rPr>
        <w:t>Išorės aplinkos analizė</w:t>
      </w:r>
      <w:bookmarkEnd w:id="17"/>
      <w:bookmarkEnd w:id="18"/>
    </w:p>
    <w:p w:rsidR="002A255C" w:rsidRPr="00477676" w:rsidRDefault="004643F9" w:rsidP="00BD2990">
      <w:pPr>
        <w:pStyle w:val="Antrat3"/>
        <w:rPr>
          <w:lang w:val="lt-LT"/>
        </w:rPr>
      </w:pPr>
      <w:bookmarkStart w:id="19" w:name="_Toc501526440"/>
      <w:r w:rsidRPr="00477676">
        <w:rPr>
          <w:lang w:val="lt-LT"/>
        </w:rPr>
        <w:t>Politiniai veiksniai</w:t>
      </w:r>
      <w:bookmarkEnd w:id="19"/>
    </w:p>
    <w:p w:rsidR="008760FF" w:rsidRPr="00477676" w:rsidRDefault="004643F9" w:rsidP="009B1610">
      <w:pPr>
        <w:spacing w:line="274" w:lineRule="exact"/>
        <w:ind w:right="49" w:firstLine="1138"/>
        <w:jc w:val="both"/>
        <w:rPr>
          <w:sz w:val="24"/>
          <w:szCs w:val="24"/>
          <w:lang w:val="lt-LT"/>
        </w:rPr>
      </w:pPr>
      <w:r w:rsidRPr="00477676">
        <w:rPr>
          <w:sz w:val="24"/>
          <w:szCs w:val="24"/>
          <w:lang w:val="lt-LT"/>
        </w:rPr>
        <w:t>Kelmės rajono savivaldybė, organizuodama savo veiklą, privalo atsižvelgti į savivaldybėms tiesioginį ir netiesioginį poveikį turinčius ES privalomojo pobūdžio teisės aktus – direktyvas, reglamentus, sprendimus ir svarbesnius rekomendacinio pobūdžio dokumentus – rekomendacijas, komunikatus, gaires, strategijas. ES teisės aktai reguliuoja daugelį sričių, tradiciškai priklausančių regioninės ir vietos valdžios kompetencijai, – viešuosius pirkimus, aplinkos apsaugą, ekonominės veiklos reguliavimą, viešųjų paslaugų teikimą, privačių įmonių subsidijavimą.</w:t>
      </w:r>
    </w:p>
    <w:p w:rsidR="004643F9" w:rsidRPr="00477676" w:rsidRDefault="004643F9" w:rsidP="009B1610">
      <w:pPr>
        <w:spacing w:line="274" w:lineRule="exact"/>
        <w:ind w:right="49" w:firstLine="754"/>
        <w:jc w:val="both"/>
        <w:rPr>
          <w:sz w:val="24"/>
          <w:szCs w:val="24"/>
          <w:lang w:val="lt-LT"/>
        </w:rPr>
      </w:pPr>
      <w:r w:rsidRPr="00477676">
        <w:rPr>
          <w:sz w:val="24"/>
          <w:szCs w:val="24"/>
          <w:lang w:val="lt-LT"/>
        </w:rPr>
        <w:t>Lietuvos Respublikos Vyriausybės 201</w:t>
      </w:r>
      <w:r w:rsidR="000E6C0D" w:rsidRPr="00477676">
        <w:rPr>
          <w:sz w:val="24"/>
          <w:szCs w:val="24"/>
          <w:lang w:val="lt-LT"/>
        </w:rPr>
        <w:t xml:space="preserve">5 m. rugpjūčio </w:t>
      </w:r>
      <w:r w:rsidRPr="00477676">
        <w:rPr>
          <w:sz w:val="24"/>
          <w:szCs w:val="24"/>
          <w:lang w:val="lt-LT"/>
        </w:rPr>
        <w:t xml:space="preserve">5 d. nutarimu Nr. </w:t>
      </w:r>
      <w:r w:rsidR="008760FF" w:rsidRPr="00477676">
        <w:rPr>
          <w:sz w:val="24"/>
          <w:szCs w:val="24"/>
          <w:lang w:val="lt-LT"/>
        </w:rPr>
        <w:t>480</w:t>
      </w:r>
      <w:r w:rsidRPr="00477676">
        <w:rPr>
          <w:sz w:val="24"/>
          <w:szCs w:val="24"/>
          <w:lang w:val="lt-LT"/>
        </w:rPr>
        <w:t xml:space="preserve"> patvirtina patobulinta Strateginio planavimo metodika. Strateginio planavimo metodikoje parengta vertinimo kriterijų sudarymo ir taikymo metodika bei patobulinta strateginio planavimo ir biudžeto formavimo sistema.</w:t>
      </w:r>
      <w:r w:rsidR="002F5564" w:rsidRPr="00477676">
        <w:rPr>
          <w:sz w:val="24"/>
          <w:szCs w:val="24"/>
          <w:lang w:val="lt-LT"/>
        </w:rPr>
        <w:t xml:space="preserve"> </w:t>
      </w:r>
    </w:p>
    <w:p w:rsidR="005E1097" w:rsidRPr="00477676" w:rsidRDefault="005E1097" w:rsidP="009B1610">
      <w:pPr>
        <w:spacing w:line="274" w:lineRule="exact"/>
        <w:ind w:right="49" w:firstLine="754"/>
        <w:jc w:val="both"/>
        <w:rPr>
          <w:sz w:val="24"/>
          <w:szCs w:val="24"/>
          <w:lang w:val="lt-LT"/>
        </w:rPr>
      </w:pPr>
      <w:r w:rsidRPr="00477676">
        <w:rPr>
          <w:sz w:val="24"/>
          <w:szCs w:val="24"/>
          <w:lang w:val="lt-LT"/>
        </w:rPr>
        <w:t xml:space="preserve">Lietuvos Respublikos Vyriausybės 2014 m. gruodžio 15 d. nutarimu Nr. 1435 „Dėl </w:t>
      </w:r>
      <w:r w:rsidRPr="00477676">
        <w:rPr>
          <w:bCs/>
          <w:sz w:val="24"/>
          <w:szCs w:val="24"/>
          <w:lang w:val="lt-LT"/>
        </w:rPr>
        <w:t xml:space="preserve">Strateginio planavimo savivaldybėse rekomendacijų patvirtinimo“ </w:t>
      </w:r>
      <w:r w:rsidRPr="00477676">
        <w:rPr>
          <w:sz w:val="24"/>
          <w:szCs w:val="24"/>
          <w:lang w:val="lt-LT"/>
        </w:rPr>
        <w:t>patvirtintos s</w:t>
      </w:r>
      <w:r w:rsidRPr="00477676">
        <w:rPr>
          <w:bCs/>
          <w:sz w:val="24"/>
          <w:szCs w:val="24"/>
          <w:lang w:val="lt-LT"/>
        </w:rPr>
        <w:t>trateginio planavimo rekomendacijos savivaldybėms.</w:t>
      </w:r>
    </w:p>
    <w:p w:rsidR="00FC4413" w:rsidRPr="00477676" w:rsidRDefault="00002850" w:rsidP="00BD2990">
      <w:pPr>
        <w:pStyle w:val="Antrat3"/>
        <w:rPr>
          <w:lang w:val="lt-LT"/>
        </w:rPr>
      </w:pPr>
      <w:bookmarkStart w:id="20" w:name="_Toc501526441"/>
      <w:r w:rsidRPr="00477676">
        <w:rPr>
          <w:lang w:val="lt-LT"/>
        </w:rPr>
        <w:t>Ekonominiai veiksniai</w:t>
      </w:r>
      <w:bookmarkEnd w:id="20"/>
    </w:p>
    <w:p w:rsidR="00002850" w:rsidRPr="00477676" w:rsidRDefault="00002850" w:rsidP="009B1610">
      <w:pPr>
        <w:spacing w:line="274" w:lineRule="exact"/>
        <w:ind w:left="5" w:right="49" w:firstLine="902"/>
        <w:jc w:val="both"/>
        <w:rPr>
          <w:sz w:val="24"/>
          <w:szCs w:val="24"/>
          <w:lang w:val="lt-LT"/>
        </w:rPr>
      </w:pPr>
      <w:r w:rsidRPr="00477676">
        <w:rPr>
          <w:sz w:val="24"/>
          <w:szCs w:val="24"/>
          <w:lang w:val="lt-LT"/>
        </w:rPr>
        <w:t>Esant lėtam gyventojų pajamų augimui artimiausiu metu nesitikima didesnio paslaugų ir pramoninių prekių kainų augimo, tačiau didžiausią grėsmę infliacijos augimui kelia tarptautinės</w:t>
      </w:r>
      <w:r w:rsidR="000D0C44" w:rsidRPr="00477676">
        <w:rPr>
          <w:sz w:val="24"/>
          <w:szCs w:val="24"/>
          <w:lang w:val="lt-LT"/>
        </w:rPr>
        <w:t xml:space="preserve">e rinkose besitęsiantis maisto </w:t>
      </w:r>
      <w:r w:rsidRPr="00477676">
        <w:rPr>
          <w:sz w:val="24"/>
          <w:szCs w:val="24"/>
          <w:lang w:val="lt-LT"/>
        </w:rPr>
        <w:t>ir kitų žaliavų kainų augimas.</w:t>
      </w:r>
      <w:r w:rsidR="006A29F3" w:rsidRPr="00477676" w:rsidDel="006A29F3">
        <w:rPr>
          <w:sz w:val="24"/>
          <w:szCs w:val="24"/>
          <w:lang w:val="lt-LT"/>
        </w:rPr>
        <w:t xml:space="preserve"> </w:t>
      </w:r>
    </w:p>
    <w:p w:rsidR="00002850" w:rsidRPr="00477676" w:rsidRDefault="00002850" w:rsidP="00DA46FC">
      <w:pPr>
        <w:spacing w:line="274" w:lineRule="exact"/>
        <w:ind w:left="5" w:right="49" w:firstLine="902"/>
        <w:jc w:val="both"/>
        <w:rPr>
          <w:sz w:val="24"/>
          <w:szCs w:val="24"/>
          <w:lang w:val="lt-LT"/>
        </w:rPr>
      </w:pPr>
      <w:r w:rsidRPr="00477676">
        <w:rPr>
          <w:sz w:val="24"/>
          <w:szCs w:val="24"/>
          <w:lang w:val="lt-LT"/>
        </w:rPr>
        <w:t>Norint išlaikyti augimą reikės keisti ekonomikos augimo modelį, skatinant atvirų užsienio prekybai sektorių plėtrą. Istorinė patirtis rodo, kad pasibaigus ekonominiam nuosmukiui pramonė būna pagrindinis ekonomikos augimo variklis, o į vidaus rinką orientuotų sektorių (vidaus prekyba, statyba, paslaugos) plėtra būna santykinai lėtesnė.</w:t>
      </w:r>
    </w:p>
    <w:p w:rsidR="00002850" w:rsidRPr="00477676" w:rsidRDefault="00002850" w:rsidP="009B1610">
      <w:pPr>
        <w:spacing w:line="274" w:lineRule="exact"/>
        <w:ind w:left="5" w:right="49" w:firstLine="830"/>
        <w:jc w:val="both"/>
        <w:rPr>
          <w:sz w:val="24"/>
          <w:szCs w:val="24"/>
          <w:lang w:val="lt-LT"/>
        </w:rPr>
      </w:pPr>
      <w:r w:rsidRPr="00477676">
        <w:rPr>
          <w:sz w:val="24"/>
          <w:szCs w:val="24"/>
          <w:lang w:val="lt-LT"/>
        </w:rPr>
        <w:t>Lietuvos darbo rinka atsigaus „skirtingais greičiais“: toliau didės atotrūkis tarp dideles ir mažas pajamas gaunančių gyventojų. Didelė specifinę kvalifikaciją turinčių darbuotojų pasiūla (pvz.</w:t>
      </w:r>
      <w:r w:rsidR="002A1330" w:rsidRPr="00477676">
        <w:rPr>
          <w:sz w:val="24"/>
          <w:szCs w:val="24"/>
          <w:lang w:val="lt-LT"/>
        </w:rPr>
        <w:t>,</w:t>
      </w:r>
      <w:r w:rsidRPr="00477676">
        <w:rPr>
          <w:sz w:val="24"/>
          <w:szCs w:val="24"/>
          <w:lang w:val="lt-LT"/>
        </w:rPr>
        <w:t xml:space="preserve"> statybos, transporto sektoriuose ar medienos apdorojimo, tekstilės pramonės šakose) neskatins </w:t>
      </w:r>
      <w:r w:rsidRPr="00477676">
        <w:rPr>
          <w:spacing w:val="-1"/>
          <w:sz w:val="24"/>
          <w:szCs w:val="24"/>
          <w:lang w:val="lt-LT"/>
        </w:rPr>
        <w:t xml:space="preserve">atlyginimų kilimo šiuose sektoriuose, todėl nemaža dalis darbuotojų atsidurs tarp kylančios infliacijos </w:t>
      </w:r>
      <w:r w:rsidR="00BD2990" w:rsidRPr="00477676">
        <w:rPr>
          <w:sz w:val="24"/>
          <w:szCs w:val="24"/>
          <w:lang w:val="lt-LT"/>
        </w:rPr>
        <w:t>„kūjo“</w:t>
      </w:r>
      <w:r w:rsidRPr="00477676">
        <w:rPr>
          <w:sz w:val="24"/>
          <w:szCs w:val="24"/>
          <w:lang w:val="lt-LT"/>
        </w:rPr>
        <w:t xml:space="preserve"> ir neaugančio darbo u</w:t>
      </w:r>
      <w:r w:rsidR="002A1330" w:rsidRPr="00477676">
        <w:rPr>
          <w:sz w:val="24"/>
          <w:szCs w:val="24"/>
          <w:lang w:val="lt-LT"/>
        </w:rPr>
        <w:t>žmokesčio „priekalo“</w:t>
      </w:r>
      <w:r w:rsidRPr="00477676">
        <w:rPr>
          <w:sz w:val="24"/>
          <w:szCs w:val="24"/>
          <w:lang w:val="lt-LT"/>
        </w:rPr>
        <w:t xml:space="preserve">. Pagrindiniai makroekonominiai rodikliai pateikti </w:t>
      </w:r>
      <w:r w:rsidR="002A1330" w:rsidRPr="00477676">
        <w:rPr>
          <w:sz w:val="24"/>
          <w:szCs w:val="24"/>
          <w:lang w:val="lt-LT"/>
        </w:rPr>
        <w:t>2</w:t>
      </w:r>
      <w:r w:rsidRPr="00477676">
        <w:rPr>
          <w:sz w:val="24"/>
          <w:szCs w:val="24"/>
          <w:lang w:val="lt-LT"/>
        </w:rPr>
        <w:t>-oje lentelėje</w:t>
      </w:r>
      <w:r w:rsidR="00BD2990" w:rsidRPr="00477676">
        <w:rPr>
          <w:sz w:val="24"/>
          <w:szCs w:val="24"/>
          <w:lang w:val="lt-LT"/>
        </w:rPr>
        <w:t>.</w:t>
      </w:r>
    </w:p>
    <w:p w:rsidR="000D0C44" w:rsidRPr="00477676" w:rsidRDefault="000D0C44" w:rsidP="009B1610">
      <w:pPr>
        <w:spacing w:line="274" w:lineRule="exact"/>
        <w:ind w:left="5" w:right="49" w:firstLine="830"/>
        <w:jc w:val="both"/>
        <w:rPr>
          <w:sz w:val="24"/>
          <w:szCs w:val="24"/>
          <w:lang w:val="lt-LT"/>
        </w:rPr>
      </w:pPr>
    </w:p>
    <w:p w:rsidR="000D0C44" w:rsidRPr="00477676" w:rsidRDefault="000D0C44" w:rsidP="009B1610">
      <w:pPr>
        <w:spacing w:line="274" w:lineRule="exact"/>
        <w:ind w:left="5" w:right="49" w:firstLine="830"/>
        <w:jc w:val="both"/>
        <w:rPr>
          <w:sz w:val="24"/>
          <w:szCs w:val="24"/>
          <w:lang w:val="lt-LT"/>
        </w:rPr>
      </w:pPr>
    </w:p>
    <w:p w:rsidR="00002850" w:rsidRPr="00477676" w:rsidRDefault="00F05509" w:rsidP="00451EDB">
      <w:pPr>
        <w:pStyle w:val="lentel"/>
        <w:shd w:val="clear" w:color="auto" w:fill="auto"/>
      </w:pPr>
      <w:bookmarkStart w:id="21" w:name="_Toc501526462"/>
      <w:r w:rsidRPr="00477676">
        <w:t>l</w:t>
      </w:r>
      <w:r w:rsidR="00002850" w:rsidRPr="00477676">
        <w:t>entelė. Pagrindiniai makroekonominiai rodikliai</w:t>
      </w:r>
      <w:bookmarkEnd w:id="21"/>
    </w:p>
    <w:tbl>
      <w:tblPr>
        <w:tblW w:w="10460" w:type="dxa"/>
        <w:tblInd w:w="93" w:type="dxa"/>
        <w:tblLook w:val="04A0" w:firstRow="1" w:lastRow="0" w:firstColumn="1" w:lastColumn="0" w:noHBand="0" w:noVBand="1"/>
      </w:tblPr>
      <w:tblGrid>
        <w:gridCol w:w="3580"/>
        <w:gridCol w:w="960"/>
        <w:gridCol w:w="1160"/>
        <w:gridCol w:w="1180"/>
        <w:gridCol w:w="1220"/>
        <w:gridCol w:w="1160"/>
        <w:gridCol w:w="1200"/>
      </w:tblGrid>
      <w:tr w:rsidR="00192ACD" w:rsidRPr="00382239" w:rsidTr="00192ACD">
        <w:trPr>
          <w:trHeight w:val="825"/>
        </w:trPr>
        <w:tc>
          <w:tcPr>
            <w:tcW w:w="3580" w:type="dxa"/>
            <w:tcBorders>
              <w:top w:val="single" w:sz="8" w:space="0" w:color="DEDEDE"/>
              <w:left w:val="single" w:sz="8" w:space="0" w:color="DEDEDE"/>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Rodiklio pavadinimas</w:t>
            </w:r>
          </w:p>
        </w:tc>
        <w:tc>
          <w:tcPr>
            <w:tcW w:w="960" w:type="dxa"/>
            <w:tcBorders>
              <w:top w:val="single" w:sz="8" w:space="0" w:color="DEDEDE"/>
              <w:left w:val="nil"/>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ESS 2010 kodas</w:t>
            </w:r>
          </w:p>
        </w:tc>
        <w:tc>
          <w:tcPr>
            <w:tcW w:w="1160" w:type="dxa"/>
            <w:tcBorders>
              <w:top w:val="single" w:sz="8" w:space="0" w:color="DEDEDE"/>
              <w:left w:val="nil"/>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2016</w:t>
            </w:r>
          </w:p>
        </w:tc>
        <w:tc>
          <w:tcPr>
            <w:tcW w:w="1180" w:type="dxa"/>
            <w:tcBorders>
              <w:top w:val="single" w:sz="8" w:space="0" w:color="DEDEDE"/>
              <w:left w:val="nil"/>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2017</w:t>
            </w:r>
          </w:p>
        </w:tc>
        <w:tc>
          <w:tcPr>
            <w:tcW w:w="1220" w:type="dxa"/>
            <w:tcBorders>
              <w:top w:val="single" w:sz="8" w:space="0" w:color="DEDEDE"/>
              <w:left w:val="nil"/>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2018</w:t>
            </w:r>
          </w:p>
        </w:tc>
        <w:tc>
          <w:tcPr>
            <w:tcW w:w="1160" w:type="dxa"/>
            <w:tcBorders>
              <w:top w:val="single" w:sz="8" w:space="0" w:color="DEDEDE"/>
              <w:left w:val="nil"/>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2019</w:t>
            </w:r>
          </w:p>
        </w:tc>
        <w:tc>
          <w:tcPr>
            <w:tcW w:w="1200" w:type="dxa"/>
            <w:tcBorders>
              <w:top w:val="single" w:sz="8" w:space="0" w:color="DEDEDE"/>
              <w:left w:val="nil"/>
              <w:bottom w:val="nil"/>
              <w:right w:val="single" w:sz="8" w:space="0" w:color="DEDEDE"/>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2020</w:t>
            </w:r>
          </w:p>
        </w:tc>
      </w:tr>
      <w:tr w:rsidR="00192ACD" w:rsidRPr="00382239" w:rsidTr="00192ACD">
        <w:trPr>
          <w:trHeight w:val="975"/>
        </w:trPr>
        <w:tc>
          <w:tcPr>
            <w:tcW w:w="3580" w:type="dxa"/>
            <w:tcBorders>
              <w:top w:val="nil"/>
              <w:left w:val="single" w:sz="8" w:space="0" w:color="DEDEDE"/>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t>1. Bendrojo vidaus produkto (toliau – BVP) palyginamosiomis kainomis pokytis, procentais</w:t>
            </w:r>
          </w:p>
        </w:tc>
        <w:tc>
          <w:tcPr>
            <w:tcW w:w="9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B1*g</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2,3</w:t>
            </w:r>
          </w:p>
        </w:tc>
        <w:tc>
          <w:tcPr>
            <w:tcW w:w="118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3,6</w:t>
            </w:r>
          </w:p>
        </w:tc>
        <w:tc>
          <w:tcPr>
            <w:tcW w:w="122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2,9</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2,5</w:t>
            </w:r>
          </w:p>
        </w:tc>
        <w:tc>
          <w:tcPr>
            <w:tcW w:w="1200" w:type="dxa"/>
            <w:tcBorders>
              <w:top w:val="nil"/>
              <w:left w:val="nil"/>
              <w:bottom w:val="nil"/>
              <w:right w:val="single" w:sz="8" w:space="0" w:color="DEDEDE"/>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2,4</w:t>
            </w:r>
          </w:p>
        </w:tc>
      </w:tr>
      <w:tr w:rsidR="00192ACD" w:rsidRPr="00382239" w:rsidTr="00192ACD">
        <w:trPr>
          <w:trHeight w:val="600"/>
        </w:trPr>
        <w:tc>
          <w:tcPr>
            <w:tcW w:w="3580" w:type="dxa"/>
            <w:tcBorders>
              <w:top w:val="nil"/>
              <w:left w:val="single" w:sz="8" w:space="0" w:color="DEDEDE"/>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t>2. BVP palyginamosiomis kainomis, mln. Eur</w:t>
            </w:r>
          </w:p>
        </w:tc>
        <w:tc>
          <w:tcPr>
            <w:tcW w:w="9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B1*g</w:t>
            </w:r>
          </w:p>
        </w:tc>
        <w:tc>
          <w:tcPr>
            <w:tcW w:w="11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34423,3</w:t>
            </w:r>
          </w:p>
        </w:tc>
        <w:tc>
          <w:tcPr>
            <w:tcW w:w="118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35649,8</w:t>
            </w:r>
          </w:p>
        </w:tc>
        <w:tc>
          <w:tcPr>
            <w:tcW w:w="122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36682,3</w:t>
            </w:r>
          </w:p>
        </w:tc>
        <w:tc>
          <w:tcPr>
            <w:tcW w:w="11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37614,3</w:t>
            </w:r>
          </w:p>
        </w:tc>
        <w:tc>
          <w:tcPr>
            <w:tcW w:w="1200" w:type="dxa"/>
            <w:tcBorders>
              <w:top w:val="nil"/>
              <w:left w:val="nil"/>
              <w:bottom w:val="nil"/>
              <w:right w:val="single" w:sz="8" w:space="0" w:color="DEDEDE"/>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38534,1</w:t>
            </w:r>
          </w:p>
        </w:tc>
      </w:tr>
      <w:tr w:rsidR="00192ACD" w:rsidRPr="00382239" w:rsidTr="00192ACD">
        <w:trPr>
          <w:trHeight w:val="645"/>
        </w:trPr>
        <w:tc>
          <w:tcPr>
            <w:tcW w:w="3580" w:type="dxa"/>
            <w:tcBorders>
              <w:top w:val="nil"/>
              <w:left w:val="single" w:sz="8" w:space="0" w:color="DEDEDE"/>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lastRenderedPageBreak/>
              <w:t>3. BVP to meto kainomis pokytis, procentais</w:t>
            </w:r>
          </w:p>
        </w:tc>
        <w:tc>
          <w:tcPr>
            <w:tcW w:w="9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B1*g</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3,5</w:t>
            </w:r>
          </w:p>
        </w:tc>
        <w:tc>
          <w:tcPr>
            <w:tcW w:w="118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6,9</w:t>
            </w:r>
          </w:p>
        </w:tc>
        <w:tc>
          <w:tcPr>
            <w:tcW w:w="122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5,3</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4,3</w:t>
            </w:r>
          </w:p>
        </w:tc>
        <w:tc>
          <w:tcPr>
            <w:tcW w:w="1200" w:type="dxa"/>
            <w:tcBorders>
              <w:top w:val="nil"/>
              <w:left w:val="nil"/>
              <w:bottom w:val="nil"/>
              <w:right w:val="single" w:sz="8" w:space="0" w:color="DEDEDE"/>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4,1</w:t>
            </w:r>
          </w:p>
        </w:tc>
      </w:tr>
      <w:tr w:rsidR="00192ACD" w:rsidRPr="00382239" w:rsidTr="00192ACD">
        <w:trPr>
          <w:trHeight w:val="465"/>
        </w:trPr>
        <w:tc>
          <w:tcPr>
            <w:tcW w:w="3580" w:type="dxa"/>
            <w:tcBorders>
              <w:top w:val="nil"/>
              <w:left w:val="single" w:sz="8" w:space="0" w:color="DEDEDE"/>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t>4. BVP to meto kainomis, mln. Eur</w:t>
            </w:r>
          </w:p>
        </w:tc>
        <w:tc>
          <w:tcPr>
            <w:tcW w:w="9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B1*g</w:t>
            </w:r>
          </w:p>
        </w:tc>
        <w:tc>
          <w:tcPr>
            <w:tcW w:w="11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38637,4</w:t>
            </w:r>
          </w:p>
        </w:tc>
        <w:tc>
          <w:tcPr>
            <w:tcW w:w="118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41309,3</w:t>
            </w:r>
          </w:p>
        </w:tc>
        <w:tc>
          <w:tcPr>
            <w:tcW w:w="122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43516,7</w:t>
            </w:r>
          </w:p>
        </w:tc>
        <w:tc>
          <w:tcPr>
            <w:tcW w:w="11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45373,9</w:t>
            </w:r>
          </w:p>
        </w:tc>
        <w:tc>
          <w:tcPr>
            <w:tcW w:w="1200" w:type="dxa"/>
            <w:tcBorders>
              <w:top w:val="nil"/>
              <w:left w:val="nil"/>
              <w:bottom w:val="nil"/>
              <w:right w:val="single" w:sz="8" w:space="0" w:color="DEDEDE"/>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47253,8</w:t>
            </w:r>
          </w:p>
        </w:tc>
      </w:tr>
      <w:tr w:rsidR="00192ACD" w:rsidRPr="00382239" w:rsidTr="00192ACD">
        <w:trPr>
          <w:trHeight w:val="1305"/>
        </w:trPr>
        <w:tc>
          <w:tcPr>
            <w:tcW w:w="3580" w:type="dxa"/>
            <w:tcBorders>
              <w:top w:val="nil"/>
              <w:left w:val="single" w:sz="8" w:space="0" w:color="DEDEDE"/>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t>5. Darbo našumo (BVP palyginamosiomis kainomis vienam užimtam gyventojui) pokytis, procentais</w:t>
            </w:r>
          </w:p>
        </w:tc>
        <w:tc>
          <w:tcPr>
            <w:tcW w:w="9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 </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0,3</w:t>
            </w:r>
          </w:p>
        </w:tc>
        <w:tc>
          <w:tcPr>
            <w:tcW w:w="118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3,8</w:t>
            </w:r>
          </w:p>
        </w:tc>
        <w:tc>
          <w:tcPr>
            <w:tcW w:w="122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3,2</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w:t>
            </w:r>
          </w:p>
        </w:tc>
        <w:tc>
          <w:tcPr>
            <w:tcW w:w="1200" w:type="dxa"/>
            <w:tcBorders>
              <w:top w:val="nil"/>
              <w:left w:val="nil"/>
              <w:bottom w:val="nil"/>
              <w:right w:val="single" w:sz="8" w:space="0" w:color="DEDEDE"/>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2,9</w:t>
            </w:r>
          </w:p>
        </w:tc>
      </w:tr>
      <w:tr w:rsidR="00192ACD" w:rsidRPr="00382239" w:rsidTr="00192ACD">
        <w:trPr>
          <w:trHeight w:val="300"/>
        </w:trPr>
        <w:tc>
          <w:tcPr>
            <w:tcW w:w="10460" w:type="dxa"/>
            <w:gridSpan w:val="7"/>
            <w:tcBorders>
              <w:top w:val="nil"/>
              <w:left w:val="single" w:sz="8" w:space="0" w:color="DEDEDE"/>
              <w:bottom w:val="nil"/>
              <w:right w:val="single" w:sz="8" w:space="0" w:color="DEDEDE"/>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BVP palyginamosiomis kainomis sudedamųjų dalių pokytis, procentais </w:t>
            </w:r>
          </w:p>
        </w:tc>
      </w:tr>
      <w:tr w:rsidR="00192ACD" w:rsidRPr="00382239" w:rsidTr="00192ACD">
        <w:trPr>
          <w:trHeight w:val="525"/>
        </w:trPr>
        <w:tc>
          <w:tcPr>
            <w:tcW w:w="3580" w:type="dxa"/>
            <w:tcBorders>
              <w:top w:val="nil"/>
              <w:left w:val="single" w:sz="8" w:space="0" w:color="DEDEDE"/>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t>6. Namų ūkių vartojimo išlaidos</w:t>
            </w:r>
          </w:p>
        </w:tc>
        <w:tc>
          <w:tcPr>
            <w:tcW w:w="9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P.3</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5,6</w:t>
            </w:r>
          </w:p>
        </w:tc>
        <w:tc>
          <w:tcPr>
            <w:tcW w:w="118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4,2</w:t>
            </w:r>
          </w:p>
        </w:tc>
        <w:tc>
          <w:tcPr>
            <w:tcW w:w="122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3,7</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3,5</w:t>
            </w:r>
          </w:p>
        </w:tc>
        <w:tc>
          <w:tcPr>
            <w:tcW w:w="1200" w:type="dxa"/>
            <w:tcBorders>
              <w:top w:val="nil"/>
              <w:left w:val="nil"/>
              <w:bottom w:val="nil"/>
              <w:right w:val="single" w:sz="8" w:space="0" w:color="DEDEDE"/>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3,5</w:t>
            </w:r>
          </w:p>
        </w:tc>
      </w:tr>
      <w:tr w:rsidR="00192ACD" w:rsidRPr="00382239" w:rsidTr="00192ACD">
        <w:trPr>
          <w:trHeight w:val="720"/>
        </w:trPr>
        <w:tc>
          <w:tcPr>
            <w:tcW w:w="3580" w:type="dxa"/>
            <w:tcBorders>
              <w:top w:val="nil"/>
              <w:left w:val="single" w:sz="8" w:space="0" w:color="DEDEDE"/>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t>7. Valdžios sektoriaus vartojimo išlaidos</w:t>
            </w:r>
          </w:p>
        </w:tc>
        <w:tc>
          <w:tcPr>
            <w:tcW w:w="9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P.3</w:t>
            </w:r>
          </w:p>
        </w:tc>
        <w:tc>
          <w:tcPr>
            <w:tcW w:w="11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1,6</w:t>
            </w:r>
          </w:p>
        </w:tc>
        <w:tc>
          <w:tcPr>
            <w:tcW w:w="118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1,5</w:t>
            </w:r>
          </w:p>
        </w:tc>
        <w:tc>
          <w:tcPr>
            <w:tcW w:w="122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1,2</w:t>
            </w:r>
          </w:p>
        </w:tc>
        <w:tc>
          <w:tcPr>
            <w:tcW w:w="11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1</w:t>
            </w:r>
          </w:p>
        </w:tc>
        <w:tc>
          <w:tcPr>
            <w:tcW w:w="1200" w:type="dxa"/>
            <w:tcBorders>
              <w:top w:val="nil"/>
              <w:left w:val="nil"/>
              <w:bottom w:val="nil"/>
              <w:right w:val="single" w:sz="8" w:space="0" w:color="DEDEDE"/>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1</w:t>
            </w:r>
          </w:p>
        </w:tc>
      </w:tr>
      <w:tr w:rsidR="00192ACD" w:rsidRPr="00382239" w:rsidTr="00192ACD">
        <w:trPr>
          <w:trHeight w:val="735"/>
        </w:trPr>
        <w:tc>
          <w:tcPr>
            <w:tcW w:w="3580" w:type="dxa"/>
            <w:tcBorders>
              <w:top w:val="nil"/>
              <w:left w:val="single" w:sz="8" w:space="0" w:color="DEDEDE"/>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t>8. Bendrojo pagrindinio kapitalo formavimas</w:t>
            </w:r>
          </w:p>
        </w:tc>
        <w:tc>
          <w:tcPr>
            <w:tcW w:w="9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P.51</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-0,5</w:t>
            </w:r>
          </w:p>
        </w:tc>
        <w:tc>
          <w:tcPr>
            <w:tcW w:w="118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6,3</w:t>
            </w:r>
          </w:p>
        </w:tc>
        <w:tc>
          <w:tcPr>
            <w:tcW w:w="122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6</w:t>
            </w:r>
          </w:p>
        </w:tc>
        <w:tc>
          <w:tcPr>
            <w:tcW w:w="1160" w:type="dxa"/>
            <w:tcBorders>
              <w:top w:val="nil"/>
              <w:left w:val="nil"/>
              <w:bottom w:val="nil"/>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4,4</w:t>
            </w:r>
          </w:p>
        </w:tc>
        <w:tc>
          <w:tcPr>
            <w:tcW w:w="1200" w:type="dxa"/>
            <w:tcBorders>
              <w:top w:val="nil"/>
              <w:left w:val="nil"/>
              <w:bottom w:val="nil"/>
              <w:right w:val="single" w:sz="8" w:space="0" w:color="DEDEDE"/>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4,3</w:t>
            </w:r>
          </w:p>
        </w:tc>
      </w:tr>
      <w:tr w:rsidR="00192ACD" w:rsidRPr="00382239" w:rsidTr="00192ACD">
        <w:trPr>
          <w:trHeight w:val="375"/>
        </w:trPr>
        <w:tc>
          <w:tcPr>
            <w:tcW w:w="3580" w:type="dxa"/>
            <w:tcBorders>
              <w:top w:val="nil"/>
              <w:left w:val="single" w:sz="8" w:space="0" w:color="DEDEDE"/>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t>9. Prekių ir paslaugų eksportas</w:t>
            </w:r>
          </w:p>
        </w:tc>
        <w:tc>
          <w:tcPr>
            <w:tcW w:w="9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P.6</w:t>
            </w:r>
          </w:p>
        </w:tc>
        <w:tc>
          <w:tcPr>
            <w:tcW w:w="11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3,5</w:t>
            </w:r>
          </w:p>
        </w:tc>
        <w:tc>
          <w:tcPr>
            <w:tcW w:w="118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9,3</w:t>
            </w:r>
          </w:p>
        </w:tc>
        <w:tc>
          <w:tcPr>
            <w:tcW w:w="122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6,6</w:t>
            </w:r>
          </w:p>
        </w:tc>
        <w:tc>
          <w:tcPr>
            <w:tcW w:w="1160" w:type="dxa"/>
            <w:tcBorders>
              <w:top w:val="nil"/>
              <w:left w:val="nil"/>
              <w:bottom w:val="nil"/>
              <w:right w:val="nil"/>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6,5</w:t>
            </w:r>
          </w:p>
        </w:tc>
        <w:tc>
          <w:tcPr>
            <w:tcW w:w="1200" w:type="dxa"/>
            <w:tcBorders>
              <w:top w:val="nil"/>
              <w:left w:val="nil"/>
              <w:bottom w:val="nil"/>
              <w:right w:val="single" w:sz="8" w:space="0" w:color="DEDEDE"/>
            </w:tcBorders>
            <w:shd w:val="clear" w:color="000000" w:fill="F8F8F8"/>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6,3</w:t>
            </w:r>
          </w:p>
        </w:tc>
      </w:tr>
      <w:tr w:rsidR="00192ACD" w:rsidRPr="00382239" w:rsidTr="00192ACD">
        <w:trPr>
          <w:trHeight w:val="420"/>
        </w:trPr>
        <w:tc>
          <w:tcPr>
            <w:tcW w:w="3580" w:type="dxa"/>
            <w:tcBorders>
              <w:top w:val="nil"/>
              <w:left w:val="single" w:sz="8" w:space="0" w:color="DEDEDE"/>
              <w:bottom w:val="single" w:sz="8" w:space="0" w:color="DEDEDE"/>
              <w:right w:val="nil"/>
            </w:tcBorders>
            <w:shd w:val="clear" w:color="000000" w:fill="FFFFFF"/>
            <w:vAlign w:val="bottom"/>
            <w:hideMark/>
          </w:tcPr>
          <w:p w:rsidR="00192ACD" w:rsidRPr="00382239" w:rsidRDefault="00192ACD" w:rsidP="00192ACD">
            <w:pPr>
              <w:widowControl/>
              <w:autoSpaceDE/>
              <w:autoSpaceDN/>
              <w:adjustRightInd/>
              <w:ind w:firstLineChars="200" w:firstLine="420"/>
              <w:rPr>
                <w:rFonts w:ascii="Arial" w:hAnsi="Arial" w:cs="Arial"/>
                <w:sz w:val="21"/>
                <w:szCs w:val="21"/>
                <w:lang w:val="lt-LT" w:eastAsia="lt-LT"/>
              </w:rPr>
            </w:pPr>
            <w:r w:rsidRPr="00382239">
              <w:rPr>
                <w:rFonts w:ascii="Arial" w:hAnsi="Arial" w:cs="Arial"/>
                <w:sz w:val="21"/>
                <w:szCs w:val="21"/>
                <w:lang w:val="lt-LT" w:eastAsia="lt-LT"/>
              </w:rPr>
              <w:t>10. Prekių ir paslaugų importas</w:t>
            </w:r>
          </w:p>
        </w:tc>
        <w:tc>
          <w:tcPr>
            <w:tcW w:w="960" w:type="dxa"/>
            <w:tcBorders>
              <w:top w:val="nil"/>
              <w:left w:val="nil"/>
              <w:bottom w:val="single" w:sz="8" w:space="0" w:color="DEDEDE"/>
              <w:right w:val="nil"/>
            </w:tcBorders>
            <w:shd w:val="clear" w:color="000000" w:fill="FFFFFF"/>
            <w:vAlign w:val="bottom"/>
            <w:hideMark/>
          </w:tcPr>
          <w:p w:rsidR="00192ACD" w:rsidRPr="00382239" w:rsidRDefault="00192ACD" w:rsidP="00192ACD">
            <w:pPr>
              <w:widowControl/>
              <w:autoSpaceDE/>
              <w:autoSpaceDN/>
              <w:adjustRightInd/>
              <w:jc w:val="center"/>
              <w:rPr>
                <w:rFonts w:ascii="Arial" w:hAnsi="Arial" w:cs="Arial"/>
                <w:sz w:val="21"/>
                <w:szCs w:val="21"/>
                <w:lang w:val="lt-LT" w:eastAsia="lt-LT"/>
              </w:rPr>
            </w:pPr>
            <w:r w:rsidRPr="00382239">
              <w:rPr>
                <w:rFonts w:ascii="Arial" w:hAnsi="Arial" w:cs="Arial"/>
                <w:sz w:val="21"/>
                <w:szCs w:val="21"/>
                <w:lang w:val="lt-LT" w:eastAsia="lt-LT"/>
              </w:rPr>
              <w:t>P.7</w:t>
            </w:r>
          </w:p>
        </w:tc>
        <w:tc>
          <w:tcPr>
            <w:tcW w:w="1160" w:type="dxa"/>
            <w:tcBorders>
              <w:top w:val="nil"/>
              <w:left w:val="nil"/>
              <w:bottom w:val="single" w:sz="8" w:space="0" w:color="DEDEDE"/>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3,9</w:t>
            </w:r>
          </w:p>
        </w:tc>
        <w:tc>
          <w:tcPr>
            <w:tcW w:w="1180" w:type="dxa"/>
            <w:tcBorders>
              <w:top w:val="nil"/>
              <w:left w:val="nil"/>
              <w:bottom w:val="single" w:sz="8" w:space="0" w:color="DEDEDE"/>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10,3</w:t>
            </w:r>
          </w:p>
        </w:tc>
        <w:tc>
          <w:tcPr>
            <w:tcW w:w="1220" w:type="dxa"/>
            <w:tcBorders>
              <w:top w:val="nil"/>
              <w:left w:val="nil"/>
              <w:bottom w:val="single" w:sz="8" w:space="0" w:color="DEDEDE"/>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7,4</w:t>
            </w:r>
          </w:p>
        </w:tc>
        <w:tc>
          <w:tcPr>
            <w:tcW w:w="1160" w:type="dxa"/>
            <w:tcBorders>
              <w:top w:val="nil"/>
              <w:left w:val="nil"/>
              <w:bottom w:val="single" w:sz="8" w:space="0" w:color="DEDEDE"/>
              <w:right w:val="nil"/>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6,8</w:t>
            </w:r>
          </w:p>
        </w:tc>
        <w:tc>
          <w:tcPr>
            <w:tcW w:w="1200" w:type="dxa"/>
            <w:tcBorders>
              <w:top w:val="nil"/>
              <w:left w:val="nil"/>
              <w:bottom w:val="single" w:sz="8" w:space="0" w:color="DEDEDE"/>
              <w:right w:val="single" w:sz="8" w:space="0" w:color="DEDEDE"/>
            </w:tcBorders>
            <w:shd w:val="clear" w:color="000000" w:fill="FFFFFF"/>
            <w:vAlign w:val="bottom"/>
            <w:hideMark/>
          </w:tcPr>
          <w:p w:rsidR="00192ACD" w:rsidRPr="00382239" w:rsidRDefault="00192ACD" w:rsidP="00192ACD">
            <w:pPr>
              <w:widowControl/>
              <w:autoSpaceDE/>
              <w:autoSpaceDN/>
              <w:adjustRightInd/>
              <w:ind w:firstLineChars="200" w:firstLine="420"/>
              <w:jc w:val="right"/>
              <w:rPr>
                <w:rFonts w:ascii="Arial" w:hAnsi="Arial" w:cs="Arial"/>
                <w:sz w:val="21"/>
                <w:szCs w:val="21"/>
                <w:lang w:val="lt-LT" w:eastAsia="lt-LT"/>
              </w:rPr>
            </w:pPr>
            <w:r w:rsidRPr="00382239">
              <w:rPr>
                <w:rFonts w:ascii="Arial" w:hAnsi="Arial" w:cs="Arial"/>
                <w:sz w:val="21"/>
                <w:szCs w:val="21"/>
                <w:lang w:val="lt-LT" w:eastAsia="lt-LT"/>
              </w:rPr>
              <w:t>6,4</w:t>
            </w:r>
          </w:p>
        </w:tc>
      </w:tr>
    </w:tbl>
    <w:p w:rsidR="00451EDB" w:rsidRPr="00477676" w:rsidRDefault="00451EDB" w:rsidP="009B1610">
      <w:pPr>
        <w:ind w:right="49"/>
        <w:jc w:val="center"/>
        <w:rPr>
          <w:sz w:val="24"/>
          <w:szCs w:val="24"/>
          <w:lang w:val="lt-LT"/>
        </w:rPr>
      </w:pPr>
      <w:r w:rsidRPr="00477676">
        <w:rPr>
          <w:spacing w:val="-7"/>
          <w:sz w:val="24"/>
          <w:szCs w:val="24"/>
          <w:lang w:val="lt-LT"/>
        </w:rPr>
        <w:t xml:space="preserve">Duomenų šaltinis: </w:t>
      </w:r>
      <w:hyperlink r:id="rId12" w:history="1">
        <w:r w:rsidRPr="00477676">
          <w:rPr>
            <w:spacing w:val="-7"/>
            <w:sz w:val="24"/>
            <w:szCs w:val="24"/>
            <w:u w:val="single"/>
            <w:lang w:val="lt-LT"/>
          </w:rPr>
          <w:t>www.finmin.lt</w:t>
        </w:r>
      </w:hyperlink>
    </w:p>
    <w:p w:rsidR="00002850" w:rsidRPr="00477676" w:rsidRDefault="00002850" w:rsidP="009B1610">
      <w:pPr>
        <w:spacing w:before="264" w:after="192" w:line="274" w:lineRule="exact"/>
        <w:ind w:left="10" w:right="49" w:firstLine="1075"/>
        <w:jc w:val="both"/>
        <w:rPr>
          <w:sz w:val="24"/>
          <w:szCs w:val="24"/>
          <w:lang w:val="lt-LT"/>
        </w:rPr>
      </w:pPr>
      <w:r w:rsidRPr="00477676">
        <w:rPr>
          <w:sz w:val="24"/>
          <w:szCs w:val="24"/>
          <w:lang w:val="lt-LT"/>
        </w:rPr>
        <w:t>Valstybė toliau orientuojasi į ekonomikos augimą ir šalies konkurencingumo didinimą, darnios ir žinių visuomenės kūrimą, palankios investicijoms aplinkos bei tinkamos plėtrai įstatyminės bazės sukūrimą narystės Europos Sąjungoje sąlygomis, taip pat skatinant ir vykdant aktyvią veiklą</w:t>
      </w:r>
      <w:r w:rsidR="00BD2990" w:rsidRPr="00477676">
        <w:rPr>
          <w:sz w:val="24"/>
          <w:szCs w:val="24"/>
          <w:lang w:val="lt-LT"/>
        </w:rPr>
        <w:t>.</w:t>
      </w:r>
    </w:p>
    <w:p w:rsidR="00002850" w:rsidRPr="00477676" w:rsidRDefault="00002850" w:rsidP="00BD2990">
      <w:pPr>
        <w:pStyle w:val="Antrat3"/>
        <w:rPr>
          <w:lang w:val="lt-LT"/>
        </w:rPr>
      </w:pPr>
      <w:bookmarkStart w:id="22" w:name="_Toc501526442"/>
      <w:r w:rsidRPr="00477676">
        <w:rPr>
          <w:lang w:val="lt-LT"/>
        </w:rPr>
        <w:t>Socialiniai veiksniai</w:t>
      </w:r>
      <w:bookmarkEnd w:id="22"/>
    </w:p>
    <w:p w:rsidR="00002850" w:rsidRPr="00477676" w:rsidRDefault="00002850" w:rsidP="009B1610">
      <w:pPr>
        <w:spacing w:line="274" w:lineRule="exact"/>
        <w:ind w:firstLine="1080"/>
        <w:jc w:val="both"/>
        <w:rPr>
          <w:sz w:val="24"/>
          <w:szCs w:val="24"/>
          <w:lang w:val="lt-LT"/>
        </w:rPr>
      </w:pPr>
      <w:r w:rsidRPr="00477676">
        <w:rPr>
          <w:sz w:val="24"/>
          <w:szCs w:val="24"/>
          <w:lang w:val="lt-LT"/>
        </w:rPr>
        <w:t xml:space="preserve">Gyventojų amžiaus struktūros pokyčiai kelia naujas socialines problemas, auga naujų </w:t>
      </w:r>
      <w:r w:rsidRPr="00477676">
        <w:rPr>
          <w:spacing w:val="-1"/>
          <w:sz w:val="24"/>
          <w:szCs w:val="24"/>
          <w:lang w:val="lt-LT"/>
        </w:rPr>
        <w:t>socialinių paslaugų teikimo poreikis</w:t>
      </w:r>
      <w:r w:rsidR="002D4C81" w:rsidRPr="00477676">
        <w:rPr>
          <w:spacing w:val="-1"/>
          <w:sz w:val="24"/>
          <w:szCs w:val="24"/>
          <w:lang w:val="lt-LT"/>
        </w:rPr>
        <w:t xml:space="preserve"> (3 lentelė, 1 pav.)</w:t>
      </w:r>
      <w:r w:rsidRPr="00477676">
        <w:rPr>
          <w:spacing w:val="-1"/>
          <w:sz w:val="24"/>
          <w:szCs w:val="24"/>
          <w:lang w:val="lt-LT"/>
        </w:rPr>
        <w:t xml:space="preserve">. Vykdant socialinių paslaugų teikimo reformą, stiprinant paslaugų </w:t>
      </w:r>
      <w:r w:rsidRPr="00477676">
        <w:rPr>
          <w:sz w:val="24"/>
          <w:szCs w:val="24"/>
          <w:lang w:val="lt-LT"/>
        </w:rPr>
        <w:t>tinklą neįgali</w:t>
      </w:r>
      <w:r w:rsidR="002A1330" w:rsidRPr="00477676">
        <w:rPr>
          <w:sz w:val="24"/>
          <w:szCs w:val="24"/>
          <w:lang w:val="lt-LT"/>
        </w:rPr>
        <w:t>esiems, paramos šeimai sistemą g</w:t>
      </w:r>
      <w:r w:rsidRPr="00477676">
        <w:rPr>
          <w:sz w:val="24"/>
          <w:szCs w:val="24"/>
          <w:lang w:val="lt-LT"/>
        </w:rPr>
        <w:t>yventojų sveikatos sutrikimai, jų padėtis darbo rinkoje bei žem</w:t>
      </w:r>
      <w:r w:rsidR="002A1330" w:rsidRPr="00477676">
        <w:rPr>
          <w:sz w:val="24"/>
          <w:szCs w:val="24"/>
          <w:lang w:val="lt-LT"/>
        </w:rPr>
        <w:t>as pragyvenimo lygis, lengvatos</w:t>
      </w:r>
      <w:r w:rsidRPr="00477676">
        <w:rPr>
          <w:sz w:val="24"/>
          <w:szCs w:val="24"/>
          <w:lang w:val="lt-LT"/>
        </w:rPr>
        <w:t xml:space="preserve"> sąlygoja neįgaliųjų skaičiaus augimą šalyje. </w:t>
      </w:r>
      <w:r w:rsidRPr="00477676">
        <w:rPr>
          <w:spacing w:val="-1"/>
          <w:sz w:val="24"/>
          <w:szCs w:val="24"/>
          <w:lang w:val="lt-LT"/>
        </w:rPr>
        <w:t xml:space="preserve">Siekiant gerinti neįgaliųjų socialinę integraciją, plėtoti neįgaliųjų reabilitaciją ir ugdymą, aplinkos prieinamumą, užimtumą, jų medicininį, socialinį ir techninį </w:t>
      </w:r>
      <w:r w:rsidRPr="00477676">
        <w:rPr>
          <w:sz w:val="24"/>
          <w:szCs w:val="24"/>
          <w:lang w:val="lt-LT"/>
        </w:rPr>
        <w:t>aptarnavimą</w:t>
      </w:r>
      <w:r w:rsidR="002A1330" w:rsidRPr="00477676">
        <w:rPr>
          <w:sz w:val="24"/>
          <w:szCs w:val="24"/>
          <w:lang w:val="lt-LT"/>
        </w:rPr>
        <w:t>,</w:t>
      </w:r>
      <w:r w:rsidRPr="00477676">
        <w:rPr>
          <w:sz w:val="24"/>
          <w:szCs w:val="24"/>
          <w:lang w:val="lt-LT"/>
        </w:rPr>
        <w:t xml:space="preserve"> teikiamos profesinės reabilitacijos paslaugos, vykdomos Nacionalinės žmonių su neg</w:t>
      </w:r>
      <w:r w:rsidR="00A964FA" w:rsidRPr="00477676">
        <w:rPr>
          <w:sz w:val="24"/>
          <w:szCs w:val="24"/>
          <w:lang w:val="lt-LT"/>
        </w:rPr>
        <w:t>alia socialinės integracijos 201</w:t>
      </w:r>
      <w:r w:rsidRPr="00477676">
        <w:rPr>
          <w:sz w:val="24"/>
          <w:szCs w:val="24"/>
          <w:lang w:val="lt-LT"/>
        </w:rPr>
        <w:t>3–201</w:t>
      </w:r>
      <w:r w:rsidR="00A964FA" w:rsidRPr="00477676">
        <w:rPr>
          <w:sz w:val="24"/>
          <w:szCs w:val="24"/>
          <w:lang w:val="lt-LT"/>
        </w:rPr>
        <w:t>9</w:t>
      </w:r>
      <w:r w:rsidRPr="00477676">
        <w:rPr>
          <w:sz w:val="24"/>
          <w:szCs w:val="24"/>
          <w:lang w:val="lt-LT"/>
        </w:rPr>
        <w:t xml:space="preserve"> metų programos, Būsto pritaikymo žmonėms su negalia programos, kitos neįgaliųjų socialinės integracijos politikos įgyvendinimo priemonės. Vaiko teisių ir teisėtų interesų apsauga – vienas iš svarbiausių uždavinių, keliamų valstybei ir visuomenei.</w:t>
      </w:r>
    </w:p>
    <w:p w:rsidR="00002850" w:rsidRPr="00477676" w:rsidRDefault="00002850" w:rsidP="009B1610">
      <w:pPr>
        <w:spacing w:line="274" w:lineRule="exact"/>
        <w:ind w:left="5" w:right="5" w:firstLine="1075"/>
        <w:jc w:val="both"/>
        <w:rPr>
          <w:sz w:val="24"/>
          <w:szCs w:val="24"/>
          <w:lang w:val="lt-LT"/>
        </w:rPr>
      </w:pPr>
      <w:r w:rsidRPr="00477676">
        <w:rPr>
          <w:sz w:val="24"/>
          <w:szCs w:val="24"/>
          <w:lang w:val="lt-LT"/>
        </w:rPr>
        <w:t>Lietuva turi plačią aukštojo mokslo sistemą ir pajėgų mokslo potencialą, tačiau jų veiklos rezultatai netenkina šiandieninių ir strateginių šalies reikmių. Verslo atstovai ir plačioji visuomenė reiškia nepasitenkinimą aukštojo mokslo kokybe ir nepakankama sąveika su ūkio poreikiais. Lietuvos mokslinių tyrimų ir inovacijų rodikliai yra vieni žemiausių Europoje. Šie trūkumai yra atsiradę dėl</w:t>
      </w:r>
      <w:r w:rsidR="002177DD" w:rsidRPr="00477676">
        <w:rPr>
          <w:sz w:val="24"/>
          <w:szCs w:val="24"/>
          <w:lang w:val="lt-LT"/>
        </w:rPr>
        <w:t xml:space="preserve"> </w:t>
      </w:r>
      <w:r w:rsidRPr="00477676">
        <w:rPr>
          <w:sz w:val="24"/>
          <w:szCs w:val="24"/>
          <w:lang w:val="lt-LT"/>
        </w:rPr>
        <w:t>nepakankamo ir neefektyvaus mokslo ir studijų finansavimo, nusidėvėjusios infrastruktūros, netobulos valdymo ir kokybės užtikrinimo sistemos, šiuolaikinės vadybos kultūros stokos. Ypač didelę grėsmę šalies mokslui ir studijoms kelia smukęs mokslininko karjeros prestižas, vidutinio ir jauno amžiaus tyrėjų ir dėstytojų trūkumas, grėsmingai augantis protų nuotėkis į konkuruojančias užsienio šalis. 2009 metais pradėta įgyvendinti aukštojo mokslo reforma.</w:t>
      </w:r>
    </w:p>
    <w:p w:rsidR="00002850" w:rsidRPr="00477676" w:rsidRDefault="00002850" w:rsidP="009B1610">
      <w:pPr>
        <w:spacing w:line="274" w:lineRule="exact"/>
        <w:ind w:right="-90" w:firstLine="1080"/>
        <w:jc w:val="both"/>
        <w:rPr>
          <w:sz w:val="24"/>
          <w:szCs w:val="24"/>
          <w:lang w:val="lt-LT"/>
        </w:rPr>
      </w:pPr>
      <w:r w:rsidRPr="00477676">
        <w:rPr>
          <w:sz w:val="24"/>
          <w:szCs w:val="24"/>
          <w:lang w:val="lt-LT"/>
        </w:rPr>
        <w:lastRenderedPageBreak/>
        <w:t>Stiprinant viešąjį saugumą, toliau tobulinami viešoj</w:t>
      </w:r>
      <w:r w:rsidR="00FC4413" w:rsidRPr="00477676">
        <w:rPr>
          <w:sz w:val="24"/>
          <w:szCs w:val="24"/>
          <w:lang w:val="lt-LT"/>
        </w:rPr>
        <w:t>o saugumo institucijų gebėjimai a</w:t>
      </w:r>
      <w:r w:rsidRPr="00477676">
        <w:rPr>
          <w:sz w:val="24"/>
          <w:szCs w:val="24"/>
          <w:lang w:val="lt-LT"/>
        </w:rPr>
        <w:t>tlikti joms pavestus uždavinius, plėtojama šių institucijų sąveika su kitomis valstybės b</w:t>
      </w:r>
      <w:r w:rsidR="00FC4413" w:rsidRPr="00477676">
        <w:rPr>
          <w:sz w:val="24"/>
          <w:szCs w:val="24"/>
          <w:lang w:val="lt-LT"/>
        </w:rPr>
        <w:t xml:space="preserve">ei savivaldybių institucijomis, </w:t>
      </w:r>
      <w:r w:rsidRPr="00477676">
        <w:rPr>
          <w:sz w:val="24"/>
          <w:szCs w:val="24"/>
          <w:lang w:val="lt-LT"/>
        </w:rPr>
        <w:t>nevalstybinėmis organizacijomis ir gyventojais, plėtojamas tarptautinis bendradarbiavimas.</w:t>
      </w:r>
    </w:p>
    <w:p w:rsidR="00002850" w:rsidRPr="00477676" w:rsidRDefault="00002850" w:rsidP="009B1610">
      <w:pPr>
        <w:spacing w:line="274" w:lineRule="exact"/>
        <w:ind w:right="-90" w:firstLine="1085"/>
        <w:jc w:val="both"/>
        <w:rPr>
          <w:sz w:val="24"/>
          <w:szCs w:val="24"/>
          <w:lang w:val="lt-LT"/>
        </w:rPr>
      </w:pPr>
      <w:r w:rsidRPr="00477676">
        <w:rPr>
          <w:sz w:val="24"/>
          <w:szCs w:val="24"/>
          <w:lang w:val="lt-LT"/>
        </w:rPr>
        <w:t>Ekonominė žmogaus gerovė ir patikima, socialinį saugumą garantuojanti sistema – būtini objektyvūs veiksniai formuojant sveikos gyvensenos kultūrą, sudarant prielaidas investuoti į žmogaus sveikatos gerinimą.</w:t>
      </w:r>
    </w:p>
    <w:p w:rsidR="00002850" w:rsidRPr="00477676" w:rsidRDefault="00002850" w:rsidP="009B1610">
      <w:pPr>
        <w:spacing w:line="274" w:lineRule="exact"/>
        <w:ind w:right="-90" w:firstLine="1075"/>
        <w:jc w:val="both"/>
        <w:rPr>
          <w:sz w:val="24"/>
          <w:szCs w:val="24"/>
          <w:lang w:val="lt-LT"/>
        </w:rPr>
      </w:pPr>
      <w:r w:rsidRPr="00477676">
        <w:rPr>
          <w:sz w:val="24"/>
          <w:szCs w:val="24"/>
          <w:lang w:val="lt-LT"/>
        </w:rPr>
        <w:t>Lietuvos sveikatos sistemos politika formuojama ir įgyvendinama vadovaujantis šiais principais: teisumo – kiekvienas žmogus turi teisę siekti aukščiausio savo fizinės ir psichikos sveikatos lygio, tačiau to siekdamas negali riboti tokios pačios kitų žmonių teisės; solidarumo – sveikatos draudimo įmokos surenkamos iš visų gyventojų sergančiųjų sveikatos išlaidoms finansuoti; prieinamumo – sveikatos priežiūra turi būti prieinama kiekvienam žmogui tiek sveikatos paslaugų kokybės, tiek paslaugos laukimo, komunikacijos ir kitais aspektais; priimtinumo – sveikatos priežiūros paslaugos kiekvienam žmogui turi būti suteikiamos priimtina forma; lygybės – sveikatos priežiūra turi būti prieinama visiems gyventojams vienodai nepriklausomai nuo amžiaus, rasės, tautybės, lyties, socialinės grupės, vadovaujantis pagrindiniu kriterijumi – pagrįstu sveikatos priežiūros paslaugos poreikiu; visapusiškumo – žmogus turi turėti galimybę gauti reikiamą sveikatos ugdymo, ligų profilaktikos, diagnostikos, gydymo, reabilitacijos, slaugos ir kitą sveikatos priežiūrą; laisvo pasirinkimo - žmogus turi teisę rinktis gydytoją ir sveikatos priežiūros įstaigą; sąžiningos konkurencijos – sveikatos sistemoje paslaugų teikėjai steigiasi ir veikia iš dalies valstybės reguliuojamoje rinkoje, tačiau sąžiningos konkurencijos aplinkoje ir sąlygomis.</w:t>
      </w:r>
    </w:p>
    <w:p w:rsidR="00002850" w:rsidRPr="00477676" w:rsidRDefault="00002850" w:rsidP="009B1610">
      <w:pPr>
        <w:spacing w:line="274" w:lineRule="exact"/>
        <w:ind w:right="-90" w:firstLine="1080"/>
        <w:jc w:val="both"/>
        <w:rPr>
          <w:sz w:val="24"/>
          <w:szCs w:val="24"/>
          <w:lang w:val="lt-LT"/>
        </w:rPr>
      </w:pPr>
      <w:r w:rsidRPr="00477676">
        <w:rPr>
          <w:sz w:val="24"/>
          <w:szCs w:val="24"/>
          <w:lang w:val="lt-LT"/>
        </w:rPr>
        <w:t xml:space="preserve">Socialinis saugumas yra būtina sąlyga šalies stabilumui ir tolygiai socialinei ekonominei plėtrai užtikrinti. </w:t>
      </w:r>
      <w:r w:rsidR="0084751D" w:rsidRPr="00477676">
        <w:rPr>
          <w:sz w:val="24"/>
          <w:szCs w:val="24"/>
          <w:lang w:val="lt-LT"/>
        </w:rPr>
        <w:t xml:space="preserve">Nuo </w:t>
      </w:r>
      <w:r w:rsidRPr="00477676">
        <w:rPr>
          <w:sz w:val="24"/>
          <w:szCs w:val="24"/>
          <w:lang w:val="lt-LT"/>
        </w:rPr>
        <w:t>2010 m. buvo toliau buvo įgyvendinama nuosekli darbo ir socialinės apsaugos politika, siekiant sukurti kokybiško užimtumo galimybes ir garantuoti visuomenės socialinį saugumą, šeimos gerovę ir socialinę sanglaudą.</w:t>
      </w:r>
    </w:p>
    <w:tbl>
      <w:tblPr>
        <w:tblW w:w="10077" w:type="dxa"/>
        <w:tblInd w:w="96" w:type="dxa"/>
        <w:tblLook w:val="04A0" w:firstRow="1" w:lastRow="0" w:firstColumn="1" w:lastColumn="0" w:noHBand="0" w:noVBand="1"/>
      </w:tblPr>
      <w:tblGrid>
        <w:gridCol w:w="10077"/>
      </w:tblGrid>
      <w:tr w:rsidR="0084751D" w:rsidRPr="00477676" w:rsidTr="00244991">
        <w:trPr>
          <w:trHeight w:val="413"/>
        </w:trPr>
        <w:tc>
          <w:tcPr>
            <w:tcW w:w="10077" w:type="dxa"/>
            <w:vMerge w:val="restart"/>
            <w:tcBorders>
              <w:top w:val="nil"/>
              <w:left w:val="nil"/>
              <w:bottom w:val="nil"/>
              <w:right w:val="nil"/>
            </w:tcBorders>
            <w:shd w:val="clear" w:color="auto" w:fill="auto"/>
            <w:vAlign w:val="center"/>
            <w:hideMark/>
          </w:tcPr>
          <w:p w:rsidR="0084751D" w:rsidRPr="00477676" w:rsidRDefault="00244991" w:rsidP="00244991">
            <w:pPr>
              <w:pStyle w:val="lentel"/>
              <w:rPr>
                <w:rFonts w:ascii="SegoeUI" w:hAnsi="SegoeUI" w:cs="Arial"/>
                <w:sz w:val="24"/>
              </w:rPr>
            </w:pPr>
            <w:bookmarkStart w:id="23" w:name="_Toc501526463"/>
            <w:r w:rsidRPr="00477676">
              <w:t xml:space="preserve">lentelė. </w:t>
            </w:r>
            <w:r w:rsidR="00942EE1" w:rsidRPr="00477676">
              <w:rPr>
                <w:sz w:val="24"/>
                <w:lang w:eastAsia="lt-LT"/>
              </w:rPr>
              <w:t>Nuolatinių gyventojų skaičius metų pradžioje | asmenys</w:t>
            </w:r>
            <w:bookmarkEnd w:id="23"/>
          </w:p>
          <w:tbl>
            <w:tblPr>
              <w:tblW w:w="8968" w:type="dxa"/>
              <w:tblBorders>
                <w:top w:val="single" w:sz="6" w:space="0" w:color="CACACA"/>
                <w:left w:val="single" w:sz="6" w:space="0" w:color="CACACA"/>
                <w:bottom w:val="single" w:sz="6" w:space="0" w:color="CACACA"/>
                <w:right w:val="single" w:sz="6" w:space="0" w:color="CACACA"/>
              </w:tblBorders>
              <w:tblCellMar>
                <w:top w:w="15" w:type="dxa"/>
                <w:left w:w="15" w:type="dxa"/>
                <w:bottom w:w="15" w:type="dxa"/>
                <w:right w:w="15" w:type="dxa"/>
              </w:tblCellMar>
              <w:tblLook w:val="04A0" w:firstRow="1" w:lastRow="0" w:firstColumn="1" w:lastColumn="0" w:noHBand="0" w:noVBand="1"/>
            </w:tblPr>
            <w:tblGrid>
              <w:gridCol w:w="4899"/>
              <w:gridCol w:w="776"/>
              <w:gridCol w:w="1078"/>
              <w:gridCol w:w="1081"/>
              <w:gridCol w:w="1134"/>
            </w:tblGrid>
            <w:tr w:rsidR="00942EE1" w:rsidRPr="00477676" w:rsidTr="00942EE1">
              <w:trPr>
                <w:tblHeader/>
              </w:trPr>
              <w:tc>
                <w:tcPr>
                  <w:tcW w:w="8968" w:type="dxa"/>
                  <w:gridSpan w:val="5"/>
                  <w:tcBorders>
                    <w:top w:val="single" w:sz="6" w:space="0" w:color="CACACA"/>
                    <w:left w:val="single" w:sz="6" w:space="0" w:color="auto"/>
                    <w:bottom w:val="single" w:sz="6" w:space="0" w:color="CACACA"/>
                    <w:right w:val="single" w:sz="6" w:space="0" w:color="CACACA"/>
                  </w:tcBorders>
                  <w:shd w:val="clear" w:color="auto" w:fill="F0F0F0"/>
                  <w:tcMar>
                    <w:top w:w="0" w:type="dxa"/>
                    <w:left w:w="0" w:type="dxa"/>
                    <w:bottom w:w="0" w:type="dxa"/>
                    <w:right w:w="0" w:type="dxa"/>
                  </w:tcMar>
                  <w:vAlign w:val="center"/>
                  <w:hideMark/>
                </w:tcPr>
                <w:p w:rsidR="00942EE1" w:rsidRPr="00477676" w:rsidRDefault="00942EE1" w:rsidP="00942EE1">
                  <w:pPr>
                    <w:widowControl/>
                    <w:autoSpaceDE/>
                    <w:autoSpaceDN/>
                    <w:adjustRightInd/>
                    <w:spacing w:before="30" w:after="30"/>
                    <w:ind w:left="30" w:right="30"/>
                    <w:jc w:val="center"/>
                    <w:rPr>
                      <w:sz w:val="24"/>
                      <w:szCs w:val="24"/>
                      <w:lang w:val="lt-LT" w:eastAsia="lt-LT"/>
                    </w:rPr>
                  </w:pPr>
                  <w:r w:rsidRPr="00477676">
                    <w:rPr>
                      <w:sz w:val="24"/>
                      <w:szCs w:val="24"/>
                      <w:lang w:val="lt-LT" w:eastAsia="lt-LT"/>
                    </w:rPr>
                    <w:br/>
                    <w:t>Kelmės r. sav.</w:t>
                  </w:r>
                </w:p>
              </w:tc>
            </w:tr>
            <w:tr w:rsidR="00942EE1" w:rsidRPr="00477676" w:rsidTr="00942EE1">
              <w:trPr>
                <w:tblHeader/>
              </w:trPr>
              <w:tc>
                <w:tcPr>
                  <w:tcW w:w="4899" w:type="dxa"/>
                  <w:tcBorders>
                    <w:top w:val="single" w:sz="6" w:space="0" w:color="CACACA"/>
                    <w:left w:val="single" w:sz="6" w:space="0" w:color="auto"/>
                    <w:bottom w:val="single" w:sz="6" w:space="0" w:color="CACACA"/>
                    <w:right w:val="single" w:sz="6" w:space="0" w:color="CACACA"/>
                  </w:tcBorders>
                  <w:shd w:val="clear" w:color="auto" w:fill="auto"/>
                  <w:tcMar>
                    <w:top w:w="0" w:type="dxa"/>
                    <w:left w:w="0" w:type="dxa"/>
                    <w:bottom w:w="0" w:type="dxa"/>
                    <w:right w:w="0" w:type="dxa"/>
                  </w:tcMar>
                  <w:vAlign w:val="center"/>
                  <w:hideMark/>
                </w:tcPr>
                <w:p w:rsidR="00942EE1" w:rsidRPr="00477676" w:rsidRDefault="00942EE1" w:rsidP="00942EE1">
                  <w:pPr>
                    <w:widowControl/>
                    <w:autoSpaceDE/>
                    <w:autoSpaceDN/>
                    <w:adjustRightInd/>
                    <w:spacing w:before="30" w:after="30"/>
                    <w:ind w:left="30" w:right="30"/>
                    <w:jc w:val="center"/>
                    <w:rPr>
                      <w:sz w:val="24"/>
                      <w:szCs w:val="24"/>
                      <w:lang w:val="lt-LT" w:eastAsia="lt-LT"/>
                    </w:rPr>
                  </w:pPr>
                  <w:r w:rsidRPr="00477676">
                    <w:rPr>
                      <w:sz w:val="24"/>
                      <w:szCs w:val="24"/>
                      <w:lang w:val="lt-LT" w:eastAsia="lt-LT"/>
                    </w:rPr>
                    <w:t>Miestas ir kaimas</w:t>
                  </w:r>
                </w:p>
              </w:tc>
              <w:tc>
                <w:tcPr>
                  <w:tcW w:w="1854" w:type="dxa"/>
                  <w:gridSpan w:val="2"/>
                  <w:tcBorders>
                    <w:top w:val="single" w:sz="6" w:space="0" w:color="CACACA"/>
                    <w:left w:val="single" w:sz="6" w:space="0" w:color="auto"/>
                    <w:bottom w:val="single" w:sz="6" w:space="0" w:color="CACACA"/>
                    <w:right w:val="single" w:sz="6" w:space="0" w:color="CACACA"/>
                  </w:tcBorders>
                  <w:shd w:val="clear" w:color="auto" w:fill="auto"/>
                  <w:tcMar>
                    <w:top w:w="0" w:type="dxa"/>
                    <w:left w:w="0" w:type="dxa"/>
                    <w:bottom w:w="0" w:type="dxa"/>
                    <w:right w:w="0" w:type="dxa"/>
                  </w:tcMar>
                  <w:vAlign w:val="center"/>
                  <w:hideMark/>
                </w:tcPr>
                <w:p w:rsidR="00942EE1" w:rsidRPr="00477676" w:rsidRDefault="00942EE1" w:rsidP="00942EE1">
                  <w:pPr>
                    <w:widowControl/>
                    <w:autoSpaceDE/>
                    <w:autoSpaceDN/>
                    <w:adjustRightInd/>
                    <w:spacing w:before="30" w:after="30"/>
                    <w:ind w:left="30" w:right="30"/>
                    <w:jc w:val="center"/>
                    <w:rPr>
                      <w:sz w:val="24"/>
                      <w:szCs w:val="24"/>
                      <w:lang w:val="lt-LT" w:eastAsia="lt-LT"/>
                    </w:rPr>
                  </w:pPr>
                  <w:r w:rsidRPr="00477676">
                    <w:rPr>
                      <w:sz w:val="24"/>
                      <w:szCs w:val="24"/>
                      <w:lang w:val="lt-LT" w:eastAsia="lt-LT"/>
                    </w:rPr>
                    <w:t>Miestas</w:t>
                  </w:r>
                </w:p>
              </w:tc>
              <w:tc>
                <w:tcPr>
                  <w:tcW w:w="2215" w:type="dxa"/>
                  <w:gridSpan w:val="2"/>
                  <w:tcBorders>
                    <w:top w:val="single" w:sz="6" w:space="0" w:color="CACACA"/>
                    <w:left w:val="single" w:sz="6" w:space="0" w:color="auto"/>
                    <w:bottom w:val="single" w:sz="6" w:space="0" w:color="CACACA"/>
                    <w:right w:val="single" w:sz="6" w:space="0" w:color="CACACA"/>
                  </w:tcBorders>
                  <w:shd w:val="clear" w:color="auto" w:fill="auto"/>
                  <w:tcMar>
                    <w:top w:w="0" w:type="dxa"/>
                    <w:left w:w="0" w:type="dxa"/>
                    <w:bottom w:w="0" w:type="dxa"/>
                    <w:right w:w="0" w:type="dxa"/>
                  </w:tcMar>
                  <w:vAlign w:val="center"/>
                  <w:hideMark/>
                </w:tcPr>
                <w:p w:rsidR="00942EE1" w:rsidRPr="00477676" w:rsidRDefault="00942EE1" w:rsidP="00942EE1">
                  <w:pPr>
                    <w:widowControl/>
                    <w:autoSpaceDE/>
                    <w:autoSpaceDN/>
                    <w:adjustRightInd/>
                    <w:spacing w:before="30" w:after="30"/>
                    <w:ind w:left="30" w:right="30"/>
                    <w:jc w:val="center"/>
                    <w:rPr>
                      <w:sz w:val="24"/>
                      <w:szCs w:val="24"/>
                      <w:lang w:val="lt-LT" w:eastAsia="lt-LT"/>
                    </w:rPr>
                  </w:pPr>
                  <w:r w:rsidRPr="00477676">
                    <w:rPr>
                      <w:sz w:val="24"/>
                      <w:szCs w:val="24"/>
                      <w:lang w:val="lt-LT" w:eastAsia="lt-LT"/>
                    </w:rPr>
                    <w:t>Kaimas</w:t>
                  </w:r>
                </w:p>
              </w:tc>
            </w:tr>
            <w:tr w:rsidR="00942EE1" w:rsidRPr="00477676" w:rsidTr="00942EE1">
              <w:trPr>
                <w:tblHeader/>
              </w:trPr>
              <w:tc>
                <w:tcPr>
                  <w:tcW w:w="5675" w:type="dxa"/>
                  <w:gridSpan w:val="2"/>
                  <w:vMerge w:val="restart"/>
                  <w:tcBorders>
                    <w:top w:val="single" w:sz="6" w:space="0" w:color="CACACA"/>
                    <w:left w:val="single" w:sz="6" w:space="0" w:color="auto"/>
                    <w:bottom w:val="single" w:sz="6" w:space="0" w:color="CACACA"/>
                    <w:right w:val="single" w:sz="6" w:space="0" w:color="CACACA"/>
                  </w:tcBorders>
                  <w:shd w:val="clear" w:color="auto" w:fill="F0F0F0"/>
                  <w:tcMar>
                    <w:top w:w="0" w:type="dxa"/>
                    <w:left w:w="0" w:type="dxa"/>
                    <w:bottom w:w="0" w:type="dxa"/>
                    <w:right w:w="0" w:type="dxa"/>
                  </w:tcMar>
                  <w:vAlign w:val="center"/>
                  <w:hideMark/>
                </w:tcPr>
                <w:p w:rsidR="00942EE1" w:rsidRPr="00477676" w:rsidRDefault="00942EE1" w:rsidP="00942EE1">
                  <w:pPr>
                    <w:widowControl/>
                    <w:autoSpaceDE/>
                    <w:autoSpaceDN/>
                    <w:adjustRightInd/>
                    <w:rPr>
                      <w:sz w:val="24"/>
                      <w:szCs w:val="24"/>
                      <w:lang w:val="lt-LT" w:eastAsia="lt-LT"/>
                    </w:rPr>
                  </w:pPr>
                </w:p>
              </w:tc>
              <w:tc>
                <w:tcPr>
                  <w:tcW w:w="3293" w:type="dxa"/>
                  <w:gridSpan w:val="3"/>
                  <w:tcBorders>
                    <w:top w:val="single" w:sz="6" w:space="0" w:color="CACACA"/>
                    <w:left w:val="single" w:sz="6" w:space="0" w:color="auto"/>
                    <w:bottom w:val="single" w:sz="6" w:space="0" w:color="CACACA"/>
                    <w:right w:val="single" w:sz="6" w:space="0" w:color="CACACA"/>
                  </w:tcBorders>
                  <w:shd w:val="clear" w:color="auto" w:fill="F0F0F0"/>
                  <w:tcMar>
                    <w:top w:w="0" w:type="dxa"/>
                    <w:left w:w="0" w:type="dxa"/>
                    <w:bottom w:w="0" w:type="dxa"/>
                    <w:right w:w="0" w:type="dxa"/>
                  </w:tcMar>
                  <w:vAlign w:val="center"/>
                  <w:hideMark/>
                </w:tcPr>
                <w:p w:rsidR="00942EE1" w:rsidRPr="00477676" w:rsidRDefault="00942EE1" w:rsidP="00942EE1">
                  <w:pPr>
                    <w:widowControl/>
                    <w:autoSpaceDE/>
                    <w:autoSpaceDN/>
                    <w:adjustRightInd/>
                    <w:spacing w:before="30" w:after="30"/>
                    <w:ind w:left="30" w:right="30"/>
                    <w:jc w:val="center"/>
                    <w:rPr>
                      <w:sz w:val="24"/>
                      <w:szCs w:val="24"/>
                      <w:lang w:val="lt-LT" w:eastAsia="lt-LT"/>
                    </w:rPr>
                  </w:pPr>
                  <w:r w:rsidRPr="00477676">
                    <w:rPr>
                      <w:sz w:val="24"/>
                      <w:szCs w:val="24"/>
                      <w:lang w:val="lt-LT" w:eastAsia="lt-LT"/>
                    </w:rPr>
                    <w:t>Kelmės r. sav.</w:t>
                  </w:r>
                </w:p>
              </w:tc>
            </w:tr>
            <w:tr w:rsidR="00942EE1" w:rsidRPr="00477676" w:rsidTr="00942EE1">
              <w:trPr>
                <w:tblHeader/>
              </w:trPr>
              <w:tc>
                <w:tcPr>
                  <w:tcW w:w="5675" w:type="dxa"/>
                  <w:gridSpan w:val="2"/>
                  <w:vMerge/>
                  <w:tcBorders>
                    <w:top w:val="single" w:sz="6" w:space="0" w:color="CACACA"/>
                    <w:left w:val="single" w:sz="6" w:space="0" w:color="auto"/>
                    <w:bottom w:val="single" w:sz="6" w:space="0" w:color="CACACA"/>
                    <w:right w:val="single" w:sz="6" w:space="0" w:color="CACACA"/>
                  </w:tcBorders>
                  <w:shd w:val="clear" w:color="auto" w:fill="auto"/>
                  <w:vAlign w:val="center"/>
                  <w:hideMark/>
                </w:tcPr>
                <w:p w:rsidR="00942EE1" w:rsidRPr="00477676" w:rsidRDefault="00942EE1" w:rsidP="00942EE1">
                  <w:pPr>
                    <w:widowControl/>
                    <w:autoSpaceDE/>
                    <w:autoSpaceDN/>
                    <w:adjustRightInd/>
                    <w:rPr>
                      <w:sz w:val="24"/>
                      <w:szCs w:val="24"/>
                      <w:lang w:val="lt-LT" w:eastAsia="lt-LT"/>
                    </w:rPr>
                  </w:pPr>
                </w:p>
              </w:tc>
              <w:tc>
                <w:tcPr>
                  <w:tcW w:w="1078" w:type="dxa"/>
                  <w:tcBorders>
                    <w:top w:val="single" w:sz="6" w:space="0" w:color="CACACA"/>
                    <w:left w:val="single" w:sz="6" w:space="0" w:color="auto"/>
                    <w:bottom w:val="single" w:sz="6" w:space="0" w:color="CACACA"/>
                    <w:right w:val="single" w:sz="6" w:space="0" w:color="CACACA"/>
                  </w:tcBorders>
                  <w:shd w:val="clear" w:color="auto" w:fill="auto"/>
                  <w:tcMar>
                    <w:top w:w="0" w:type="dxa"/>
                    <w:left w:w="0" w:type="dxa"/>
                    <w:bottom w:w="0" w:type="dxa"/>
                    <w:right w:w="0" w:type="dxa"/>
                  </w:tcMar>
                  <w:vAlign w:val="center"/>
                  <w:hideMark/>
                </w:tcPr>
                <w:p w:rsidR="00942EE1" w:rsidRPr="00477676" w:rsidRDefault="00942EE1" w:rsidP="00942EE1">
                  <w:pPr>
                    <w:widowControl/>
                    <w:autoSpaceDE/>
                    <w:autoSpaceDN/>
                    <w:adjustRightInd/>
                    <w:spacing w:before="30" w:after="30"/>
                    <w:ind w:left="30" w:right="30"/>
                    <w:jc w:val="center"/>
                    <w:rPr>
                      <w:sz w:val="24"/>
                      <w:szCs w:val="24"/>
                      <w:lang w:val="lt-LT" w:eastAsia="lt-LT"/>
                    </w:rPr>
                  </w:pPr>
                  <w:r w:rsidRPr="00477676">
                    <w:rPr>
                      <w:sz w:val="24"/>
                      <w:szCs w:val="24"/>
                      <w:lang w:val="lt-LT" w:eastAsia="lt-LT"/>
                    </w:rPr>
                    <w:t>Miestas ir kaimas</w:t>
                  </w:r>
                </w:p>
              </w:tc>
              <w:tc>
                <w:tcPr>
                  <w:tcW w:w="1081" w:type="dxa"/>
                  <w:tcBorders>
                    <w:top w:val="single" w:sz="6" w:space="0" w:color="CACACA"/>
                    <w:left w:val="single" w:sz="6" w:space="0" w:color="auto"/>
                    <w:bottom w:val="single" w:sz="6" w:space="0" w:color="CACACA"/>
                    <w:right w:val="single" w:sz="6" w:space="0" w:color="CACACA"/>
                  </w:tcBorders>
                  <w:shd w:val="clear" w:color="auto" w:fill="auto"/>
                  <w:tcMar>
                    <w:top w:w="0" w:type="dxa"/>
                    <w:left w:w="0" w:type="dxa"/>
                    <w:bottom w:w="0" w:type="dxa"/>
                    <w:right w:w="0" w:type="dxa"/>
                  </w:tcMar>
                  <w:vAlign w:val="center"/>
                  <w:hideMark/>
                </w:tcPr>
                <w:p w:rsidR="00942EE1" w:rsidRPr="00477676" w:rsidRDefault="00942EE1" w:rsidP="00942EE1">
                  <w:pPr>
                    <w:widowControl/>
                    <w:autoSpaceDE/>
                    <w:autoSpaceDN/>
                    <w:adjustRightInd/>
                    <w:spacing w:before="30" w:after="30"/>
                    <w:ind w:left="30" w:right="30"/>
                    <w:jc w:val="center"/>
                    <w:rPr>
                      <w:sz w:val="24"/>
                      <w:szCs w:val="24"/>
                      <w:lang w:val="lt-LT" w:eastAsia="lt-LT"/>
                    </w:rPr>
                  </w:pPr>
                  <w:r w:rsidRPr="00477676">
                    <w:rPr>
                      <w:sz w:val="24"/>
                      <w:szCs w:val="24"/>
                      <w:lang w:val="lt-LT" w:eastAsia="lt-LT"/>
                    </w:rPr>
                    <w:t>Miestas</w:t>
                  </w:r>
                </w:p>
              </w:tc>
              <w:tc>
                <w:tcPr>
                  <w:tcW w:w="1134" w:type="dxa"/>
                  <w:tcBorders>
                    <w:top w:val="single" w:sz="6" w:space="0" w:color="CACACA"/>
                    <w:left w:val="single" w:sz="6" w:space="0" w:color="auto"/>
                    <w:bottom w:val="single" w:sz="6" w:space="0" w:color="CACACA"/>
                    <w:right w:val="single" w:sz="6" w:space="0" w:color="CACACA"/>
                  </w:tcBorders>
                  <w:shd w:val="clear" w:color="auto" w:fill="auto"/>
                  <w:tcMar>
                    <w:top w:w="0" w:type="dxa"/>
                    <w:left w:w="0" w:type="dxa"/>
                    <w:bottom w:w="0" w:type="dxa"/>
                    <w:right w:w="0" w:type="dxa"/>
                  </w:tcMar>
                  <w:vAlign w:val="center"/>
                  <w:hideMark/>
                </w:tcPr>
                <w:p w:rsidR="00942EE1" w:rsidRPr="00477676" w:rsidRDefault="00942EE1" w:rsidP="00942EE1">
                  <w:pPr>
                    <w:widowControl/>
                    <w:autoSpaceDE/>
                    <w:autoSpaceDN/>
                    <w:adjustRightInd/>
                    <w:spacing w:before="30" w:after="30"/>
                    <w:ind w:left="30" w:right="30"/>
                    <w:jc w:val="center"/>
                    <w:rPr>
                      <w:sz w:val="24"/>
                      <w:szCs w:val="24"/>
                      <w:lang w:val="lt-LT" w:eastAsia="lt-LT"/>
                    </w:rPr>
                  </w:pPr>
                  <w:r w:rsidRPr="00477676">
                    <w:rPr>
                      <w:sz w:val="24"/>
                      <w:szCs w:val="24"/>
                      <w:lang w:val="lt-LT" w:eastAsia="lt-LT"/>
                    </w:rPr>
                    <w:t>Kaimas</w:t>
                  </w:r>
                </w:p>
              </w:tc>
            </w:tr>
            <w:tr w:rsidR="00942EE1" w:rsidRPr="00477676" w:rsidTr="00942EE1">
              <w:tc>
                <w:tcPr>
                  <w:tcW w:w="4899" w:type="dxa"/>
                  <w:vMerge w:val="restart"/>
                  <w:tcBorders>
                    <w:top w:val="nil"/>
                    <w:left w:val="single" w:sz="6" w:space="0" w:color="auto"/>
                    <w:bottom w:val="single" w:sz="6" w:space="0" w:color="CACACA"/>
                    <w:right w:val="single" w:sz="6" w:space="0" w:color="CACACA"/>
                  </w:tcBorders>
                  <w:shd w:val="clear" w:color="auto" w:fill="F0F0F0"/>
                  <w:tcMar>
                    <w:top w:w="0" w:type="dxa"/>
                    <w:left w:w="60" w:type="dxa"/>
                    <w:bottom w:w="0" w:type="dxa"/>
                    <w:right w:w="60" w:type="dxa"/>
                  </w:tcMar>
                  <w:vAlign w:val="center"/>
                  <w:hideMark/>
                </w:tcPr>
                <w:p w:rsidR="00942EE1" w:rsidRPr="00477676" w:rsidRDefault="00942EE1" w:rsidP="00942EE1">
                  <w:pPr>
                    <w:widowControl/>
                    <w:autoSpaceDE/>
                    <w:autoSpaceDN/>
                    <w:adjustRightInd/>
                    <w:spacing w:before="30" w:after="30"/>
                    <w:ind w:left="30" w:right="30"/>
                    <w:rPr>
                      <w:sz w:val="24"/>
                      <w:szCs w:val="24"/>
                      <w:lang w:val="lt-LT" w:eastAsia="lt-LT"/>
                    </w:rPr>
                  </w:pPr>
                  <w:r w:rsidRPr="00477676">
                    <w:rPr>
                      <w:sz w:val="24"/>
                      <w:szCs w:val="24"/>
                      <w:lang w:val="lt-LT" w:eastAsia="lt-LT"/>
                    </w:rPr>
                    <w:t>Nuolatinių gyventojų skaičius metų pradžioje | asmenys</w:t>
                  </w:r>
                </w:p>
              </w:tc>
              <w:tc>
                <w:tcPr>
                  <w:tcW w:w="776" w:type="dxa"/>
                  <w:tcBorders>
                    <w:top w:val="nil"/>
                    <w:left w:val="single" w:sz="6" w:space="0" w:color="auto"/>
                    <w:bottom w:val="single" w:sz="6" w:space="0" w:color="CACACA"/>
                    <w:right w:val="single" w:sz="6" w:space="0" w:color="CACACA"/>
                  </w:tcBorders>
                  <w:shd w:val="clear" w:color="auto" w:fill="F0F0F0"/>
                  <w:tcMar>
                    <w:top w:w="0" w:type="dxa"/>
                    <w:left w:w="60" w:type="dxa"/>
                    <w:bottom w:w="0" w:type="dxa"/>
                    <w:right w:w="60" w:type="dxa"/>
                  </w:tcMar>
                  <w:vAlign w:val="center"/>
                  <w:hideMark/>
                </w:tcPr>
                <w:p w:rsidR="00942EE1" w:rsidRPr="00477676" w:rsidRDefault="00942EE1" w:rsidP="00942EE1">
                  <w:pPr>
                    <w:widowControl/>
                    <w:autoSpaceDE/>
                    <w:autoSpaceDN/>
                    <w:adjustRightInd/>
                    <w:spacing w:before="30" w:after="30"/>
                    <w:ind w:left="30" w:right="30"/>
                    <w:rPr>
                      <w:sz w:val="24"/>
                      <w:szCs w:val="24"/>
                      <w:lang w:val="lt-LT" w:eastAsia="lt-LT"/>
                    </w:rPr>
                  </w:pPr>
                  <w:r w:rsidRPr="00477676">
                    <w:rPr>
                      <w:sz w:val="24"/>
                      <w:szCs w:val="24"/>
                      <w:lang w:val="lt-LT" w:eastAsia="lt-LT"/>
                    </w:rPr>
                    <w:t>2017</w:t>
                  </w:r>
                </w:p>
              </w:tc>
              <w:tc>
                <w:tcPr>
                  <w:tcW w:w="1078"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27 745</w:t>
                  </w:r>
                </w:p>
              </w:tc>
              <w:tc>
                <w:tcPr>
                  <w:tcW w:w="1081"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10 838</w:t>
                  </w:r>
                </w:p>
              </w:tc>
              <w:tc>
                <w:tcPr>
                  <w:tcW w:w="1134"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16 907</w:t>
                  </w:r>
                </w:p>
              </w:tc>
            </w:tr>
            <w:tr w:rsidR="00942EE1" w:rsidRPr="00477676" w:rsidTr="00942EE1">
              <w:tc>
                <w:tcPr>
                  <w:tcW w:w="4899" w:type="dxa"/>
                  <w:vMerge/>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rPr>
                      <w:sz w:val="24"/>
                      <w:szCs w:val="24"/>
                      <w:lang w:val="lt-LT" w:eastAsia="lt-LT"/>
                    </w:rPr>
                  </w:pPr>
                </w:p>
              </w:tc>
              <w:tc>
                <w:tcPr>
                  <w:tcW w:w="776" w:type="dxa"/>
                  <w:tcBorders>
                    <w:top w:val="nil"/>
                    <w:left w:val="single" w:sz="6" w:space="0" w:color="auto"/>
                    <w:bottom w:val="single" w:sz="6" w:space="0" w:color="CACACA"/>
                    <w:right w:val="single" w:sz="6" w:space="0" w:color="CACACA"/>
                  </w:tcBorders>
                  <w:shd w:val="clear" w:color="auto" w:fill="F0F0F0"/>
                  <w:tcMar>
                    <w:top w:w="0" w:type="dxa"/>
                    <w:left w:w="60" w:type="dxa"/>
                    <w:bottom w:w="0" w:type="dxa"/>
                    <w:right w:w="60" w:type="dxa"/>
                  </w:tcMar>
                  <w:vAlign w:val="center"/>
                  <w:hideMark/>
                </w:tcPr>
                <w:p w:rsidR="00942EE1" w:rsidRPr="00477676" w:rsidRDefault="00942EE1" w:rsidP="00942EE1">
                  <w:pPr>
                    <w:widowControl/>
                    <w:autoSpaceDE/>
                    <w:autoSpaceDN/>
                    <w:adjustRightInd/>
                    <w:spacing w:before="30" w:after="30"/>
                    <w:ind w:left="30" w:right="30"/>
                    <w:rPr>
                      <w:sz w:val="24"/>
                      <w:szCs w:val="24"/>
                      <w:lang w:val="lt-LT" w:eastAsia="lt-LT"/>
                    </w:rPr>
                  </w:pPr>
                  <w:r w:rsidRPr="00477676">
                    <w:rPr>
                      <w:sz w:val="24"/>
                      <w:szCs w:val="24"/>
                      <w:lang w:val="lt-LT" w:eastAsia="lt-LT"/>
                    </w:rPr>
                    <w:t>2016</w:t>
                  </w:r>
                </w:p>
              </w:tc>
              <w:tc>
                <w:tcPr>
                  <w:tcW w:w="1078"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28 647</w:t>
                  </w:r>
                </w:p>
              </w:tc>
              <w:tc>
                <w:tcPr>
                  <w:tcW w:w="1081"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11 214</w:t>
                  </w:r>
                </w:p>
              </w:tc>
              <w:tc>
                <w:tcPr>
                  <w:tcW w:w="1134"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17 433</w:t>
                  </w:r>
                </w:p>
              </w:tc>
            </w:tr>
            <w:tr w:rsidR="00942EE1" w:rsidRPr="00477676" w:rsidTr="00942EE1">
              <w:tc>
                <w:tcPr>
                  <w:tcW w:w="4899" w:type="dxa"/>
                  <w:vMerge/>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rPr>
                      <w:sz w:val="24"/>
                      <w:szCs w:val="24"/>
                      <w:lang w:val="lt-LT" w:eastAsia="lt-LT"/>
                    </w:rPr>
                  </w:pPr>
                </w:p>
              </w:tc>
              <w:tc>
                <w:tcPr>
                  <w:tcW w:w="776" w:type="dxa"/>
                  <w:tcBorders>
                    <w:top w:val="nil"/>
                    <w:left w:val="single" w:sz="6" w:space="0" w:color="auto"/>
                    <w:bottom w:val="single" w:sz="6" w:space="0" w:color="CACACA"/>
                    <w:right w:val="single" w:sz="6" w:space="0" w:color="CACACA"/>
                  </w:tcBorders>
                  <w:shd w:val="clear" w:color="auto" w:fill="F0F0F0"/>
                  <w:tcMar>
                    <w:top w:w="0" w:type="dxa"/>
                    <w:left w:w="60" w:type="dxa"/>
                    <w:bottom w:w="0" w:type="dxa"/>
                    <w:right w:w="60" w:type="dxa"/>
                  </w:tcMar>
                  <w:vAlign w:val="center"/>
                  <w:hideMark/>
                </w:tcPr>
                <w:p w:rsidR="00942EE1" w:rsidRPr="00477676" w:rsidRDefault="00942EE1" w:rsidP="00942EE1">
                  <w:pPr>
                    <w:widowControl/>
                    <w:autoSpaceDE/>
                    <w:autoSpaceDN/>
                    <w:adjustRightInd/>
                    <w:spacing w:before="30" w:after="30"/>
                    <w:ind w:left="30" w:right="30"/>
                    <w:rPr>
                      <w:sz w:val="24"/>
                      <w:szCs w:val="24"/>
                      <w:lang w:val="lt-LT" w:eastAsia="lt-LT"/>
                    </w:rPr>
                  </w:pPr>
                  <w:r w:rsidRPr="00477676">
                    <w:rPr>
                      <w:sz w:val="24"/>
                      <w:szCs w:val="24"/>
                      <w:lang w:val="lt-LT" w:eastAsia="lt-LT"/>
                    </w:rPr>
                    <w:t>2015</w:t>
                  </w:r>
                </w:p>
              </w:tc>
              <w:tc>
                <w:tcPr>
                  <w:tcW w:w="1078"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29 559</w:t>
                  </w:r>
                </w:p>
              </w:tc>
              <w:tc>
                <w:tcPr>
                  <w:tcW w:w="1081"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11 544</w:t>
                  </w:r>
                </w:p>
              </w:tc>
              <w:tc>
                <w:tcPr>
                  <w:tcW w:w="1134"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18 015</w:t>
                  </w:r>
                </w:p>
              </w:tc>
            </w:tr>
            <w:tr w:rsidR="00942EE1" w:rsidRPr="00477676" w:rsidTr="00942EE1">
              <w:tc>
                <w:tcPr>
                  <w:tcW w:w="4899" w:type="dxa"/>
                  <w:vMerge/>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rPr>
                      <w:sz w:val="24"/>
                      <w:szCs w:val="24"/>
                      <w:lang w:val="lt-LT" w:eastAsia="lt-LT"/>
                    </w:rPr>
                  </w:pPr>
                </w:p>
              </w:tc>
              <w:tc>
                <w:tcPr>
                  <w:tcW w:w="776" w:type="dxa"/>
                  <w:tcBorders>
                    <w:top w:val="nil"/>
                    <w:left w:val="single" w:sz="6" w:space="0" w:color="auto"/>
                    <w:bottom w:val="single" w:sz="6" w:space="0" w:color="CACACA"/>
                    <w:right w:val="single" w:sz="6" w:space="0" w:color="CACACA"/>
                  </w:tcBorders>
                  <w:shd w:val="clear" w:color="auto" w:fill="F0F0F0"/>
                  <w:tcMar>
                    <w:top w:w="0" w:type="dxa"/>
                    <w:left w:w="60" w:type="dxa"/>
                    <w:bottom w:w="0" w:type="dxa"/>
                    <w:right w:w="60" w:type="dxa"/>
                  </w:tcMar>
                  <w:vAlign w:val="center"/>
                  <w:hideMark/>
                </w:tcPr>
                <w:p w:rsidR="00942EE1" w:rsidRPr="00477676" w:rsidRDefault="00942EE1" w:rsidP="00942EE1">
                  <w:pPr>
                    <w:widowControl/>
                    <w:autoSpaceDE/>
                    <w:autoSpaceDN/>
                    <w:adjustRightInd/>
                    <w:spacing w:before="30" w:after="30"/>
                    <w:ind w:left="30" w:right="30"/>
                    <w:rPr>
                      <w:sz w:val="24"/>
                      <w:szCs w:val="24"/>
                      <w:lang w:val="lt-LT" w:eastAsia="lt-LT"/>
                    </w:rPr>
                  </w:pPr>
                  <w:r w:rsidRPr="00477676">
                    <w:rPr>
                      <w:sz w:val="24"/>
                      <w:szCs w:val="24"/>
                      <w:lang w:val="lt-LT" w:eastAsia="lt-LT"/>
                    </w:rPr>
                    <w:t>2014</w:t>
                  </w:r>
                </w:p>
              </w:tc>
              <w:tc>
                <w:tcPr>
                  <w:tcW w:w="1078"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30 305</w:t>
                  </w:r>
                </w:p>
              </w:tc>
              <w:tc>
                <w:tcPr>
                  <w:tcW w:w="1081"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11 700</w:t>
                  </w:r>
                </w:p>
              </w:tc>
              <w:tc>
                <w:tcPr>
                  <w:tcW w:w="1134"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18 605</w:t>
                  </w:r>
                </w:p>
              </w:tc>
            </w:tr>
            <w:tr w:rsidR="00942EE1" w:rsidRPr="00477676" w:rsidTr="00942EE1">
              <w:tc>
                <w:tcPr>
                  <w:tcW w:w="4899" w:type="dxa"/>
                  <w:vMerge/>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rPr>
                      <w:sz w:val="24"/>
                      <w:szCs w:val="24"/>
                      <w:lang w:val="lt-LT" w:eastAsia="lt-LT"/>
                    </w:rPr>
                  </w:pPr>
                </w:p>
              </w:tc>
              <w:tc>
                <w:tcPr>
                  <w:tcW w:w="776" w:type="dxa"/>
                  <w:tcBorders>
                    <w:top w:val="nil"/>
                    <w:left w:val="single" w:sz="6" w:space="0" w:color="auto"/>
                    <w:bottom w:val="single" w:sz="6" w:space="0" w:color="CACACA"/>
                    <w:right w:val="single" w:sz="6" w:space="0" w:color="CACACA"/>
                  </w:tcBorders>
                  <w:shd w:val="clear" w:color="auto" w:fill="F0F0F0"/>
                  <w:tcMar>
                    <w:top w:w="0" w:type="dxa"/>
                    <w:left w:w="60" w:type="dxa"/>
                    <w:bottom w:w="0" w:type="dxa"/>
                    <w:right w:w="60" w:type="dxa"/>
                  </w:tcMar>
                  <w:vAlign w:val="center"/>
                  <w:hideMark/>
                </w:tcPr>
                <w:p w:rsidR="00942EE1" w:rsidRPr="00477676" w:rsidRDefault="00942EE1" w:rsidP="00942EE1">
                  <w:pPr>
                    <w:widowControl/>
                    <w:autoSpaceDE/>
                    <w:autoSpaceDN/>
                    <w:adjustRightInd/>
                    <w:spacing w:before="30" w:after="30"/>
                    <w:ind w:left="30" w:right="30"/>
                    <w:rPr>
                      <w:sz w:val="24"/>
                      <w:szCs w:val="24"/>
                      <w:lang w:val="lt-LT" w:eastAsia="lt-LT"/>
                    </w:rPr>
                  </w:pPr>
                  <w:r w:rsidRPr="00477676">
                    <w:rPr>
                      <w:sz w:val="24"/>
                      <w:szCs w:val="24"/>
                      <w:lang w:val="lt-LT" w:eastAsia="lt-LT"/>
                    </w:rPr>
                    <w:t>2013</w:t>
                  </w:r>
                </w:p>
              </w:tc>
              <w:tc>
                <w:tcPr>
                  <w:tcW w:w="1078"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31 037</w:t>
                  </w:r>
                </w:p>
              </w:tc>
              <w:tc>
                <w:tcPr>
                  <w:tcW w:w="1081"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11 974</w:t>
                  </w:r>
                </w:p>
              </w:tc>
              <w:tc>
                <w:tcPr>
                  <w:tcW w:w="1134" w:type="dxa"/>
                  <w:tcBorders>
                    <w:top w:val="nil"/>
                    <w:left w:val="single" w:sz="6" w:space="0" w:color="auto"/>
                    <w:bottom w:val="single" w:sz="6" w:space="0" w:color="CACACA"/>
                    <w:right w:val="single" w:sz="6" w:space="0" w:color="CACACA"/>
                  </w:tcBorders>
                  <w:shd w:val="clear" w:color="auto" w:fill="auto"/>
                  <w:tcMar>
                    <w:top w:w="0" w:type="dxa"/>
                    <w:left w:w="60" w:type="dxa"/>
                    <w:bottom w:w="0" w:type="dxa"/>
                    <w:right w:w="60" w:type="dxa"/>
                  </w:tcMar>
                  <w:vAlign w:val="center"/>
                  <w:hideMark/>
                </w:tcPr>
                <w:p w:rsidR="00942EE1" w:rsidRPr="00477676" w:rsidRDefault="00942EE1" w:rsidP="00942EE1">
                  <w:pPr>
                    <w:widowControl/>
                    <w:autoSpaceDE/>
                    <w:autoSpaceDN/>
                    <w:adjustRightInd/>
                    <w:spacing w:before="75"/>
                    <w:ind w:right="75"/>
                    <w:jc w:val="right"/>
                    <w:rPr>
                      <w:sz w:val="24"/>
                      <w:szCs w:val="24"/>
                      <w:lang w:val="lt-LT" w:eastAsia="lt-LT"/>
                    </w:rPr>
                  </w:pPr>
                  <w:r w:rsidRPr="00477676">
                    <w:rPr>
                      <w:sz w:val="24"/>
                      <w:szCs w:val="24"/>
                      <w:lang w:val="lt-LT" w:eastAsia="lt-LT"/>
                    </w:rPr>
                    <w:t>19 063</w:t>
                  </w:r>
                </w:p>
              </w:tc>
            </w:tr>
          </w:tbl>
          <w:p w:rsidR="00942EE1" w:rsidRPr="00477676" w:rsidRDefault="00942EE1" w:rsidP="00942EE1">
            <w:pPr>
              <w:pStyle w:val="Antrat"/>
              <w:rPr>
                <w:lang w:val="lt-LT"/>
              </w:rPr>
            </w:pPr>
          </w:p>
        </w:tc>
      </w:tr>
      <w:tr w:rsidR="0084751D" w:rsidRPr="00477676" w:rsidTr="00942EE1">
        <w:trPr>
          <w:trHeight w:val="4456"/>
        </w:trPr>
        <w:tc>
          <w:tcPr>
            <w:tcW w:w="10077" w:type="dxa"/>
            <w:vMerge/>
            <w:tcBorders>
              <w:top w:val="nil"/>
              <w:left w:val="nil"/>
              <w:bottom w:val="nil"/>
              <w:right w:val="nil"/>
            </w:tcBorders>
            <w:vAlign w:val="center"/>
            <w:hideMark/>
          </w:tcPr>
          <w:p w:rsidR="0084751D" w:rsidRPr="00477676" w:rsidRDefault="0084751D" w:rsidP="0084751D">
            <w:pPr>
              <w:widowControl/>
              <w:autoSpaceDE/>
              <w:autoSpaceDN/>
              <w:adjustRightInd/>
              <w:rPr>
                <w:rFonts w:ascii="SegoeUI" w:hAnsi="SegoeUI" w:cs="Arial"/>
                <w:bCs/>
                <w:i/>
                <w:sz w:val="24"/>
                <w:szCs w:val="24"/>
                <w:lang w:val="lt-LT"/>
              </w:rPr>
            </w:pPr>
          </w:p>
        </w:tc>
      </w:tr>
    </w:tbl>
    <w:p w:rsidR="00002850" w:rsidRPr="00477676" w:rsidRDefault="00002850" w:rsidP="009B1610">
      <w:pPr>
        <w:spacing w:line="274" w:lineRule="exact"/>
        <w:ind w:right="-90" w:firstLine="782"/>
        <w:rPr>
          <w:i/>
          <w:iCs/>
          <w:sz w:val="22"/>
          <w:szCs w:val="22"/>
          <w:lang w:val="lt-LT"/>
        </w:rPr>
      </w:pPr>
      <w:r w:rsidRPr="00477676">
        <w:rPr>
          <w:i/>
          <w:iCs/>
          <w:sz w:val="22"/>
          <w:szCs w:val="22"/>
          <w:lang w:val="lt-LT"/>
        </w:rPr>
        <w:t>(Šaltini</w:t>
      </w:r>
      <w:r w:rsidR="00171187" w:rsidRPr="00477676">
        <w:rPr>
          <w:i/>
          <w:iCs/>
          <w:sz w:val="22"/>
          <w:szCs w:val="22"/>
          <w:lang w:val="lt-LT"/>
        </w:rPr>
        <w:t>s</w:t>
      </w:r>
      <w:r w:rsidRPr="00477676">
        <w:rPr>
          <w:i/>
          <w:iCs/>
          <w:sz w:val="22"/>
          <w:szCs w:val="22"/>
          <w:lang w:val="lt-LT"/>
        </w:rPr>
        <w:t>: Statistikos departamentas prie Lietuvos Respublikos Vyriausyb</w:t>
      </w:r>
      <w:r w:rsidRPr="00477676">
        <w:rPr>
          <w:sz w:val="22"/>
          <w:szCs w:val="22"/>
          <w:lang w:val="lt-LT"/>
        </w:rPr>
        <w:t>ė</w:t>
      </w:r>
      <w:r w:rsidRPr="00477676">
        <w:rPr>
          <w:i/>
          <w:iCs/>
          <w:sz w:val="22"/>
          <w:szCs w:val="22"/>
          <w:lang w:val="lt-LT"/>
        </w:rPr>
        <w:t>s (</w:t>
      </w:r>
      <w:hyperlink r:id="rId13" w:history="1">
        <w:r w:rsidRPr="00477676">
          <w:rPr>
            <w:i/>
            <w:iCs/>
            <w:sz w:val="22"/>
            <w:szCs w:val="22"/>
            <w:u w:val="single"/>
            <w:lang w:val="lt-LT"/>
          </w:rPr>
          <w:t>www.stat.gov.lt</w:t>
        </w:r>
      </w:hyperlink>
      <w:r w:rsidR="0084751D" w:rsidRPr="00477676">
        <w:rPr>
          <w:i/>
          <w:iCs/>
          <w:sz w:val="22"/>
          <w:szCs w:val="22"/>
          <w:lang w:val="lt-LT"/>
        </w:rPr>
        <w:t>)</w:t>
      </w:r>
    </w:p>
    <w:p w:rsidR="002D4C81" w:rsidRPr="00477676" w:rsidRDefault="002D4C81" w:rsidP="009B1610">
      <w:pPr>
        <w:spacing w:line="274" w:lineRule="exact"/>
        <w:ind w:right="-90" w:firstLine="782"/>
        <w:rPr>
          <w:i/>
          <w:iCs/>
          <w:sz w:val="22"/>
          <w:szCs w:val="22"/>
          <w:lang w:val="lt-LT"/>
        </w:rPr>
      </w:pPr>
    </w:p>
    <w:p w:rsidR="00A964FA" w:rsidRPr="00477676" w:rsidRDefault="002D4C81" w:rsidP="00BD2990">
      <w:pPr>
        <w:pStyle w:val="Antrat3"/>
        <w:rPr>
          <w:lang w:val="lt-LT"/>
        </w:rPr>
      </w:pPr>
      <w:bookmarkStart w:id="24" w:name="_Toc501526443"/>
      <w:r w:rsidRPr="00477676">
        <w:rPr>
          <w:lang w:val="lt-LT"/>
        </w:rPr>
        <w:lastRenderedPageBreak/>
        <w:t>T</w:t>
      </w:r>
      <w:r w:rsidR="00002850" w:rsidRPr="00477676">
        <w:rPr>
          <w:lang w:val="lt-LT"/>
        </w:rPr>
        <w:t>echnologiniai veiksniai</w:t>
      </w:r>
      <w:bookmarkEnd w:id="24"/>
    </w:p>
    <w:p w:rsidR="00A964FA" w:rsidRPr="00477676" w:rsidRDefault="00A964FA" w:rsidP="00532593">
      <w:pPr>
        <w:pStyle w:val="Default"/>
        <w:ind w:firstLine="540"/>
        <w:jc w:val="both"/>
        <w:rPr>
          <w:lang w:val="lt-LT"/>
        </w:rPr>
      </w:pPr>
      <w:r w:rsidRPr="00477676">
        <w:rPr>
          <w:lang w:val="lt-LT"/>
        </w:rPr>
        <w:t xml:space="preserve"> Informacinės visuomenės plėtra turi tiesioginę įtaką šalies konkurencingumui ir gyventojų gyvenimo kokybei. Sėkmingai informacinės visuomenės plėtrai būtinos sąlygos – gerai išvystyta informacinių ir elektroninių ryšių technologijų (toliau – IRT) infrastruktūra, elektroninis turinys ir jo naudojimas bei gyventojų IRT naudojimo kompetencija. Pažymėtina, kad kiekvienais metais vis daugiau namų ūkių turi kompiuterį ir prieigą prie interneto. Taip pat beveik visos įmonės savo veikloje naudoja kompiuterį ir internetą. Tačiau viena didžiausių problemų išlieka skaitmeninė atskirtis tam tikrose socialinėse visuomenės grupėse (vyresnio amžiaus žmonės, neįgalieji, kaimiškųjų vietovių gyventojai ir mažas pajamas turintys asmenys). </w:t>
      </w:r>
    </w:p>
    <w:p w:rsidR="00A964FA" w:rsidRPr="00477676" w:rsidRDefault="00A964FA" w:rsidP="00532593">
      <w:pPr>
        <w:spacing w:line="274" w:lineRule="exact"/>
        <w:ind w:right="-90" w:firstLine="1080"/>
        <w:jc w:val="both"/>
        <w:rPr>
          <w:sz w:val="24"/>
          <w:szCs w:val="24"/>
          <w:lang w:val="lt-LT"/>
        </w:rPr>
      </w:pPr>
      <w:r w:rsidRPr="00477676">
        <w:rPr>
          <w:sz w:val="24"/>
          <w:szCs w:val="24"/>
          <w:lang w:val="lt-LT"/>
        </w:rPr>
        <w:t>Informacinėje visuomenėje ypatingą svarbą įgauna gebėjimai pasitelkus IRT pasinaudoti informaciniais ištekliais. IRT infrastruktūros plėtra gali būti nereikšminga, jei gyventojai neturės naudojimosi IRT žinių ir įgūdžių. Gerai išplėtota IRT infrastruktūra yra būtina sąlyga, leidžianti gyventojams naudotis informacinės visuomenės teikiamomis galimybėmis. Šiuo metu gerai išplėtota IRT infrastruktūra yra didžiuosiuose šalies miestuose, tačiau nepakankamai kaimiškose vietovėse. Todėl šiuo metu svarbu panaudoti Europos Sąjungos (toliau – ES) struktūrinės paramos lėšas plėtojant ne tik IRT infrastruktūrą, bet ir elektroninį turinį.</w:t>
      </w:r>
    </w:p>
    <w:p w:rsidR="00532593" w:rsidRPr="00532593" w:rsidRDefault="00002850" w:rsidP="00532593">
      <w:pPr>
        <w:widowControl/>
        <w:autoSpaceDE/>
        <w:autoSpaceDN/>
        <w:adjustRightInd/>
        <w:jc w:val="both"/>
        <w:rPr>
          <w:sz w:val="24"/>
          <w:szCs w:val="24"/>
          <w:lang w:val="lt-LT" w:eastAsia="lt-LT"/>
        </w:rPr>
      </w:pPr>
      <w:r w:rsidRPr="00477676">
        <w:rPr>
          <w:sz w:val="24"/>
          <w:szCs w:val="24"/>
          <w:lang w:val="lt-LT"/>
        </w:rPr>
        <w:t xml:space="preserve">Naujų informacinių technologijų plėtra, spartus vystymasis sąlygoja intensyvius informacinės </w:t>
      </w:r>
      <w:r w:rsidRPr="00532593">
        <w:rPr>
          <w:sz w:val="24"/>
          <w:szCs w:val="24"/>
          <w:lang w:val="lt-LT"/>
        </w:rPr>
        <w:t>visuomenės pokyčius: visose srityse d</w:t>
      </w:r>
      <w:r w:rsidR="006208BC" w:rsidRPr="00532593">
        <w:rPr>
          <w:sz w:val="24"/>
          <w:szCs w:val="24"/>
          <w:lang w:val="lt-LT"/>
        </w:rPr>
        <w:t>iegti aukštas technologijas ir n</w:t>
      </w:r>
      <w:r w:rsidRPr="00532593">
        <w:rPr>
          <w:sz w:val="24"/>
          <w:szCs w:val="24"/>
          <w:lang w:val="lt-LT"/>
        </w:rPr>
        <w:t xml:space="preserve">aujoves, kurti valdymo kokybės infrastruktūrą ir skatinti tolesnę jos plėtrą; poreikį diegti naujausias technologijas efektyviam ir maksimaliam vietinių išteklių panaudojimui. Dar vis nepakankamas informacinių </w:t>
      </w:r>
      <w:r w:rsidRPr="00532593">
        <w:rPr>
          <w:spacing w:val="-1"/>
          <w:sz w:val="24"/>
          <w:szCs w:val="24"/>
          <w:lang w:val="lt-LT"/>
        </w:rPr>
        <w:t xml:space="preserve">technologijų teikiamų galimybių versle ir perspektyvaus fundamentalių ir taikomųjų mokslų potencialo </w:t>
      </w:r>
      <w:r w:rsidRPr="00532593">
        <w:rPr>
          <w:sz w:val="24"/>
          <w:szCs w:val="24"/>
          <w:lang w:val="lt-LT"/>
        </w:rPr>
        <w:t>panaudo</w:t>
      </w:r>
      <w:r w:rsidR="00A9760B" w:rsidRPr="00532593">
        <w:rPr>
          <w:sz w:val="24"/>
          <w:szCs w:val="24"/>
          <w:lang w:val="lt-LT"/>
        </w:rPr>
        <w:t>jimas,</w:t>
      </w:r>
      <w:r w:rsidRPr="00532593">
        <w:rPr>
          <w:sz w:val="24"/>
          <w:szCs w:val="24"/>
          <w:lang w:val="lt-LT"/>
        </w:rPr>
        <w:t xml:space="preserve"> viešojo administravimo </w:t>
      </w:r>
      <w:r w:rsidRPr="0091147F">
        <w:rPr>
          <w:sz w:val="24"/>
          <w:szCs w:val="24"/>
          <w:lang w:val="lt-LT"/>
        </w:rPr>
        <w:t>modernizavimas, žinių ekonomikos ir elektroninio verslo spartinimas, paslaugų teikimas internetu, lyginant su kitomis ES šalimis. 20</w:t>
      </w:r>
      <w:r w:rsidR="003F0D20" w:rsidRPr="0091147F">
        <w:rPr>
          <w:sz w:val="24"/>
          <w:szCs w:val="24"/>
          <w:lang w:val="lt-LT"/>
        </w:rPr>
        <w:t>14</w:t>
      </w:r>
      <w:r w:rsidRPr="0091147F">
        <w:rPr>
          <w:sz w:val="24"/>
          <w:szCs w:val="24"/>
          <w:lang w:val="lt-LT"/>
        </w:rPr>
        <w:t>–20</w:t>
      </w:r>
      <w:r w:rsidR="003F0D20" w:rsidRPr="0091147F">
        <w:rPr>
          <w:sz w:val="24"/>
          <w:szCs w:val="24"/>
          <w:lang w:val="lt-LT"/>
        </w:rPr>
        <w:t>20</w:t>
      </w:r>
      <w:r w:rsidRPr="0091147F">
        <w:rPr>
          <w:sz w:val="24"/>
          <w:szCs w:val="24"/>
          <w:lang w:val="lt-LT"/>
        </w:rPr>
        <w:t xml:space="preserve"> m. Europos Sąjungos struktūrinės paramos panaudojimo st</w:t>
      </w:r>
      <w:r w:rsidR="00532593" w:rsidRPr="0091147F">
        <w:rPr>
          <w:sz w:val="24"/>
          <w:szCs w:val="24"/>
          <w:lang w:val="lt-LT"/>
        </w:rPr>
        <w:t xml:space="preserve">rategijos ir veiksmų programos 2 </w:t>
      </w:r>
      <w:r w:rsidRPr="0091147F">
        <w:rPr>
          <w:sz w:val="24"/>
          <w:szCs w:val="24"/>
          <w:lang w:val="lt-LT"/>
        </w:rPr>
        <w:t>prioritet</w:t>
      </w:r>
      <w:r w:rsidR="000779D4" w:rsidRPr="0091147F">
        <w:rPr>
          <w:sz w:val="24"/>
          <w:szCs w:val="24"/>
          <w:lang w:val="lt-LT"/>
        </w:rPr>
        <w:t>as</w:t>
      </w:r>
      <w:r w:rsidRPr="0091147F">
        <w:rPr>
          <w:sz w:val="24"/>
          <w:szCs w:val="24"/>
          <w:lang w:val="lt-LT"/>
        </w:rPr>
        <w:t xml:space="preserve"> „Informacinė</w:t>
      </w:r>
      <w:r w:rsidR="003F0D20" w:rsidRPr="0091147F">
        <w:rPr>
          <w:sz w:val="24"/>
          <w:szCs w:val="24"/>
          <w:lang w:val="lt-LT"/>
        </w:rPr>
        <w:t>s</w:t>
      </w:r>
      <w:r w:rsidRPr="0091147F">
        <w:rPr>
          <w:sz w:val="24"/>
          <w:szCs w:val="24"/>
          <w:lang w:val="lt-LT"/>
        </w:rPr>
        <w:t xml:space="preserve"> visuomenė</w:t>
      </w:r>
      <w:r w:rsidR="003F0D20" w:rsidRPr="0091147F">
        <w:rPr>
          <w:sz w:val="24"/>
          <w:szCs w:val="24"/>
          <w:lang w:val="lt-LT"/>
        </w:rPr>
        <w:t>s</w:t>
      </w:r>
      <w:r w:rsidRPr="0091147F">
        <w:rPr>
          <w:sz w:val="24"/>
          <w:szCs w:val="24"/>
          <w:lang w:val="lt-LT"/>
        </w:rPr>
        <w:t xml:space="preserve"> </w:t>
      </w:r>
      <w:r w:rsidR="003F0D20" w:rsidRPr="0091147F">
        <w:rPr>
          <w:sz w:val="24"/>
          <w:szCs w:val="24"/>
          <w:lang w:val="lt-LT"/>
        </w:rPr>
        <w:t>skatinimas</w:t>
      </w:r>
      <w:r w:rsidRPr="0091147F">
        <w:rPr>
          <w:sz w:val="24"/>
          <w:szCs w:val="24"/>
          <w:lang w:val="lt-LT"/>
        </w:rPr>
        <w:t>“ įgyvendinama</w:t>
      </w:r>
      <w:r w:rsidR="000779D4" w:rsidRPr="0091147F">
        <w:rPr>
          <w:sz w:val="24"/>
          <w:szCs w:val="24"/>
          <w:lang w:val="lt-LT"/>
        </w:rPr>
        <w:t>s</w:t>
      </w:r>
      <w:r w:rsidRPr="0091147F">
        <w:rPr>
          <w:sz w:val="24"/>
          <w:szCs w:val="24"/>
          <w:lang w:val="lt-LT"/>
        </w:rPr>
        <w:t xml:space="preserve"> su nuostata, kad atsižvelgiant į tokias pagri</w:t>
      </w:r>
      <w:r w:rsidR="00532593" w:rsidRPr="0091147F">
        <w:rPr>
          <w:sz w:val="24"/>
          <w:szCs w:val="24"/>
          <w:lang w:val="lt-LT"/>
        </w:rPr>
        <w:t xml:space="preserve">ndines Lietuvos problemas, kaip </w:t>
      </w:r>
      <w:r w:rsidR="00532593" w:rsidRPr="0091147F">
        <w:rPr>
          <w:sz w:val="24"/>
          <w:szCs w:val="24"/>
          <w:lang w:val="lt-LT" w:eastAsia="lt-LT"/>
        </w:rPr>
        <w:t xml:space="preserve">padidinti plačiajuosčių elektroninių ryšių tinklų infrastruktūros </w:t>
      </w:r>
      <w:r w:rsidR="00532593" w:rsidRPr="00532593">
        <w:rPr>
          <w:sz w:val="24"/>
          <w:szCs w:val="24"/>
          <w:lang w:val="lt-LT" w:eastAsia="lt-LT"/>
        </w:rPr>
        <w:t>prie</w:t>
      </w:r>
      <w:r w:rsidR="00532593" w:rsidRPr="0091147F">
        <w:rPr>
          <w:sz w:val="24"/>
          <w:szCs w:val="24"/>
          <w:lang w:val="lt-LT" w:eastAsia="lt-LT"/>
        </w:rPr>
        <w:t xml:space="preserve">inamumą ir naudojimą vietovėse, </w:t>
      </w:r>
      <w:r w:rsidR="00532593" w:rsidRPr="00532593">
        <w:rPr>
          <w:sz w:val="24"/>
          <w:szCs w:val="24"/>
          <w:lang w:val="lt-LT" w:eastAsia="lt-LT"/>
        </w:rPr>
        <w:t>kuriose naujos kartos prieigos infrastruktūros plėtros ir paslaugų teikimo negali užtikrinti rinka</w:t>
      </w:r>
      <w:r w:rsidR="00532593" w:rsidRPr="0091147F">
        <w:rPr>
          <w:sz w:val="24"/>
          <w:szCs w:val="24"/>
          <w:lang w:val="lt-LT" w:eastAsia="lt-LT"/>
        </w:rPr>
        <w:t>, padidinti valstybės informacinės ir išteklių apsaugos efektyvumą.</w:t>
      </w:r>
    </w:p>
    <w:p w:rsidR="006208BC" w:rsidRPr="00477676" w:rsidRDefault="006208BC" w:rsidP="00532593">
      <w:pPr>
        <w:spacing w:line="274" w:lineRule="exact"/>
        <w:ind w:right="-90" w:firstLine="1080"/>
        <w:jc w:val="both"/>
        <w:rPr>
          <w:sz w:val="24"/>
          <w:szCs w:val="24"/>
          <w:lang w:val="lt-LT"/>
        </w:rPr>
      </w:pPr>
    </w:p>
    <w:p w:rsidR="006208BC" w:rsidRPr="00477676" w:rsidRDefault="006208BC" w:rsidP="00532593">
      <w:pPr>
        <w:pStyle w:val="Default"/>
        <w:jc w:val="both"/>
        <w:rPr>
          <w:i/>
          <w:iCs/>
          <w:lang w:val="lt-LT"/>
        </w:rPr>
      </w:pPr>
      <w:r w:rsidRPr="00477676">
        <w:rPr>
          <w:i/>
          <w:iCs/>
          <w:lang w:val="lt-LT"/>
        </w:rPr>
        <w:t>(</w:t>
      </w:r>
      <w:r w:rsidRPr="00477676">
        <w:rPr>
          <w:rFonts w:eastAsia="Times New Roman"/>
          <w:i/>
          <w:iCs/>
          <w:lang w:val="lt-LT"/>
        </w:rPr>
        <w:t xml:space="preserve">Šaltiniai: </w:t>
      </w:r>
      <w:r w:rsidRPr="00477676">
        <w:rPr>
          <w:bCs/>
          <w:i/>
          <w:lang w:val="lt-LT"/>
        </w:rPr>
        <w:t xml:space="preserve">Informacinės visuomenės plėtros komitetas prie susisiekimo ministerijos </w:t>
      </w:r>
      <w:r w:rsidRPr="00477676">
        <w:rPr>
          <w:i/>
          <w:iCs/>
          <w:lang w:val="lt-LT"/>
        </w:rPr>
        <w:t>http://www.</w:t>
      </w:r>
      <w:r w:rsidR="00532593">
        <w:rPr>
          <w:i/>
          <w:iCs/>
          <w:lang w:val="lt-LT"/>
        </w:rPr>
        <w:t>esinvesticijos</w:t>
      </w:r>
      <w:r w:rsidRPr="00477676">
        <w:rPr>
          <w:i/>
          <w:iCs/>
          <w:lang w:val="lt-LT"/>
        </w:rPr>
        <w:t xml:space="preserve">.lt/ ; </w:t>
      </w:r>
      <w:r w:rsidRPr="00477676">
        <w:rPr>
          <w:bCs/>
          <w:i/>
          <w:lang w:val="lt-LT"/>
        </w:rPr>
        <w:t>201</w:t>
      </w:r>
      <w:r w:rsidR="00532593">
        <w:rPr>
          <w:bCs/>
          <w:i/>
          <w:lang w:val="lt-LT"/>
        </w:rPr>
        <w:t>4-2020</w:t>
      </w:r>
      <w:r w:rsidRPr="00477676">
        <w:rPr>
          <w:bCs/>
          <w:i/>
          <w:lang w:val="lt-LT"/>
        </w:rPr>
        <w:t xml:space="preserve">-ųjų metų </w:t>
      </w:r>
      <w:r w:rsidR="00532593">
        <w:rPr>
          <w:bCs/>
          <w:i/>
          <w:lang w:val="lt-LT"/>
        </w:rPr>
        <w:t>Europos Sąjungos fondų investicijų veiksmų programa</w:t>
      </w:r>
      <w:r w:rsidRPr="00477676">
        <w:rPr>
          <w:i/>
          <w:iCs/>
          <w:lang w:val="lt-LT"/>
        </w:rPr>
        <w:t>)</w:t>
      </w:r>
    </w:p>
    <w:p w:rsidR="006208BC" w:rsidRPr="00477676" w:rsidRDefault="00BD2990" w:rsidP="00532593">
      <w:pPr>
        <w:pStyle w:val="Antrat2"/>
        <w:jc w:val="both"/>
        <w:rPr>
          <w:lang w:val="lt-LT"/>
        </w:rPr>
      </w:pPr>
      <w:bookmarkStart w:id="25" w:name="_Toc342575220"/>
      <w:bookmarkStart w:id="26" w:name="_Toc501526444"/>
      <w:r w:rsidRPr="00477676">
        <w:rPr>
          <w:lang w:val="lt-LT"/>
        </w:rPr>
        <w:t>Vidinės aplinkos analizė</w:t>
      </w:r>
      <w:bookmarkEnd w:id="25"/>
      <w:bookmarkEnd w:id="26"/>
    </w:p>
    <w:p w:rsidR="006208BC" w:rsidRPr="00477676" w:rsidRDefault="006208BC" w:rsidP="00532593">
      <w:pPr>
        <w:pStyle w:val="Antrat3"/>
        <w:jc w:val="both"/>
        <w:rPr>
          <w:lang w:val="lt-LT"/>
        </w:rPr>
      </w:pPr>
      <w:bookmarkStart w:id="27" w:name="_Toc501526445"/>
      <w:r w:rsidRPr="00477676">
        <w:rPr>
          <w:lang w:val="lt-LT"/>
        </w:rPr>
        <w:t>Teisinė bazė</w:t>
      </w:r>
      <w:bookmarkEnd w:id="27"/>
    </w:p>
    <w:p w:rsidR="006208BC" w:rsidRPr="00477676" w:rsidRDefault="006208BC" w:rsidP="00532593">
      <w:pPr>
        <w:spacing w:before="269" w:line="274" w:lineRule="exact"/>
        <w:ind w:right="-90" w:firstLine="720"/>
        <w:jc w:val="both"/>
        <w:rPr>
          <w:sz w:val="24"/>
          <w:szCs w:val="24"/>
          <w:lang w:val="lt-LT"/>
        </w:rPr>
      </w:pPr>
      <w:r w:rsidRPr="00477676">
        <w:rPr>
          <w:sz w:val="24"/>
          <w:szCs w:val="24"/>
          <w:lang w:val="lt-LT"/>
        </w:rPr>
        <w:t xml:space="preserve">Kelmės rajono savivaldybė savo veiklą organizuoja vadovaudamasi Lietuvos Respublikos įstatymais ir vidaus teisės aktais: Kelmės rajono savivaldybės tarybos veiklos reglamentu, Kelmės rajono savivaldybės administracijos nuostatais, </w:t>
      </w:r>
      <w:r w:rsidR="000779D4" w:rsidRPr="00477676">
        <w:rPr>
          <w:sz w:val="24"/>
          <w:szCs w:val="24"/>
          <w:lang w:val="lt-LT"/>
        </w:rPr>
        <w:t xml:space="preserve">strateginio </w:t>
      </w:r>
      <w:r w:rsidR="00244991" w:rsidRPr="00477676">
        <w:rPr>
          <w:sz w:val="24"/>
          <w:szCs w:val="24"/>
          <w:lang w:val="lt-LT"/>
        </w:rPr>
        <w:t xml:space="preserve">planavimo dokumentais ir </w:t>
      </w:r>
      <w:r w:rsidRPr="00477676">
        <w:rPr>
          <w:sz w:val="24"/>
          <w:szCs w:val="24"/>
          <w:lang w:val="lt-LT"/>
        </w:rPr>
        <w:t>kitais savivaldos institucijų veiklą reglamentuojančiais dokumentais.</w:t>
      </w:r>
      <w:r w:rsidR="00020B6F" w:rsidRPr="00477676">
        <w:rPr>
          <w:sz w:val="24"/>
          <w:szCs w:val="24"/>
          <w:lang w:val="lt-LT"/>
        </w:rPr>
        <w:t xml:space="preserve"> </w:t>
      </w:r>
    </w:p>
    <w:p w:rsidR="00244991" w:rsidRPr="00477676" w:rsidRDefault="00244991" w:rsidP="00244991">
      <w:pPr>
        <w:spacing w:line="274" w:lineRule="exact"/>
        <w:ind w:right="-90" w:firstLine="720"/>
        <w:jc w:val="both"/>
        <w:rPr>
          <w:sz w:val="24"/>
          <w:szCs w:val="24"/>
          <w:lang w:val="lt-LT"/>
        </w:rPr>
      </w:pPr>
    </w:p>
    <w:p w:rsidR="006208BC" w:rsidRPr="00477676" w:rsidRDefault="006208BC" w:rsidP="00244991">
      <w:pPr>
        <w:pStyle w:val="Antrat3"/>
        <w:spacing w:before="0" w:after="0"/>
        <w:rPr>
          <w:lang w:val="lt-LT"/>
        </w:rPr>
      </w:pPr>
      <w:bookmarkStart w:id="28" w:name="_Toc501526446"/>
      <w:r w:rsidRPr="00477676">
        <w:rPr>
          <w:lang w:val="lt-LT"/>
        </w:rPr>
        <w:t>Organizacinė struktūra</w:t>
      </w:r>
      <w:bookmarkEnd w:id="28"/>
    </w:p>
    <w:p w:rsidR="006208BC" w:rsidRPr="00477676" w:rsidRDefault="006208BC" w:rsidP="00244991">
      <w:pPr>
        <w:spacing w:line="274" w:lineRule="exact"/>
        <w:ind w:right="-90" w:firstLine="1080"/>
        <w:jc w:val="both"/>
        <w:rPr>
          <w:sz w:val="24"/>
          <w:szCs w:val="24"/>
          <w:lang w:val="lt-LT"/>
        </w:rPr>
      </w:pPr>
      <w:r w:rsidRPr="00477676">
        <w:rPr>
          <w:sz w:val="24"/>
          <w:szCs w:val="24"/>
          <w:lang w:val="lt-LT"/>
        </w:rPr>
        <w:t xml:space="preserve">Vietos savivaldos principus Kelmės rajono savivaldybėje įgyvendina šios vietos savivaldos institucijos: atstovaujamoji — Kelmės rajono savivaldybės taryba ir vykdomoji — Kelmės rajono savivaldybės administracija, turinčios vietos valdžios ir viešojo administravimo teises ir pareigas. </w:t>
      </w:r>
      <w:r w:rsidRPr="00477676">
        <w:rPr>
          <w:sz w:val="24"/>
          <w:szCs w:val="24"/>
          <w:lang w:val="lt-LT"/>
        </w:rPr>
        <w:lastRenderedPageBreak/>
        <w:t>Savivaldybės institucijos yra atsakingos už savivaldos teisės ir savo funkcijų įgyvendinimą bendruomenės interesais. Savivaldybės kontrolės institucija — Kelmės rajono savivaldybės kontrolės ir audito tarnyba, prižiūrinti, ar teisėtai, efektyviai, ekonomiškai ir rezultatyviai valdomas ir naudojamas savivaldybės turtas, kaip vykdomas savivaldybės biudžetas.</w:t>
      </w:r>
    </w:p>
    <w:p w:rsidR="006208BC" w:rsidRPr="00477676" w:rsidRDefault="006208BC" w:rsidP="009B1610">
      <w:pPr>
        <w:spacing w:line="274" w:lineRule="exact"/>
        <w:ind w:right="-90" w:firstLine="1075"/>
        <w:jc w:val="both"/>
        <w:rPr>
          <w:sz w:val="24"/>
          <w:szCs w:val="24"/>
          <w:lang w:val="lt-LT"/>
        </w:rPr>
      </w:pPr>
      <w:r w:rsidRPr="00477676">
        <w:rPr>
          <w:sz w:val="24"/>
          <w:szCs w:val="24"/>
          <w:lang w:val="lt-LT"/>
        </w:rPr>
        <w:t xml:space="preserve">Kelmės rajono savivaldybės tarybą sudaro 25 tarybos nariai. Iš savivaldybės tarybos narių sudaromi tarybos komitetai, kurių pagrindinės funkcijos yra klausimų nagrinėjimas ir teikimas tarybai ir merui svarstyti, kontroliuoti, kaip laikomasi įstatymų bei kaip vykdomi tarybos sprendimai, mero potvarkiai. </w:t>
      </w:r>
      <w:r w:rsidR="003A1605" w:rsidRPr="00477676">
        <w:rPr>
          <w:sz w:val="24"/>
          <w:szCs w:val="24"/>
          <w:lang w:val="lt-LT"/>
        </w:rPr>
        <w:tab/>
      </w:r>
    </w:p>
    <w:p w:rsidR="006208BC" w:rsidRPr="00477676" w:rsidRDefault="006208BC" w:rsidP="009B1610">
      <w:pPr>
        <w:spacing w:line="274" w:lineRule="exact"/>
        <w:ind w:right="5" w:firstLine="1138"/>
        <w:jc w:val="both"/>
        <w:rPr>
          <w:sz w:val="24"/>
          <w:szCs w:val="24"/>
          <w:lang w:val="lt-LT"/>
        </w:rPr>
      </w:pPr>
      <w:r w:rsidRPr="00477676">
        <w:rPr>
          <w:sz w:val="24"/>
          <w:szCs w:val="24"/>
          <w:lang w:val="lt-LT"/>
        </w:rPr>
        <w:t>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administracijos direktorius,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 savivaldybe sudarytas sutartis kiti fiziniai bei juridiniai asmenys, pasirenkami viešai.</w:t>
      </w:r>
    </w:p>
    <w:p w:rsidR="004B3DC7" w:rsidRPr="00477676" w:rsidRDefault="006208BC" w:rsidP="009B1610">
      <w:pPr>
        <w:spacing w:line="274" w:lineRule="exact"/>
        <w:ind w:right="5" w:firstLine="1085"/>
        <w:jc w:val="both"/>
        <w:rPr>
          <w:sz w:val="24"/>
          <w:szCs w:val="24"/>
          <w:lang w:val="lt-LT"/>
        </w:rPr>
      </w:pPr>
      <w:r w:rsidRPr="00477676">
        <w:rPr>
          <w:sz w:val="24"/>
          <w:szCs w:val="24"/>
          <w:lang w:val="lt-LT"/>
        </w:rPr>
        <w:t>Kelmės rajono savivaldybės tarybos sprendimus, mero potvarkius ir administracijos direktoriaus įsakymus įgyvendina bei tarybą, merą techniškai aptarnauja Kelmės rajono savivaldybės administracija.</w:t>
      </w:r>
    </w:p>
    <w:p w:rsidR="00244991" w:rsidRPr="00477676" w:rsidRDefault="00244991" w:rsidP="009B1610">
      <w:pPr>
        <w:spacing w:line="274" w:lineRule="exact"/>
        <w:ind w:right="5" w:firstLine="1085"/>
        <w:jc w:val="both"/>
        <w:rPr>
          <w:sz w:val="24"/>
          <w:szCs w:val="24"/>
          <w:lang w:val="lt-LT"/>
        </w:rPr>
      </w:pPr>
    </w:p>
    <w:p w:rsidR="006208BC" w:rsidRPr="00477676" w:rsidRDefault="006208BC" w:rsidP="00244991">
      <w:pPr>
        <w:pStyle w:val="Antrat3"/>
        <w:spacing w:before="0" w:after="0"/>
        <w:rPr>
          <w:lang w:val="lt-LT"/>
        </w:rPr>
      </w:pPr>
      <w:bookmarkStart w:id="29" w:name="_Toc501526447"/>
      <w:r w:rsidRPr="00477676">
        <w:rPr>
          <w:lang w:val="lt-LT"/>
        </w:rPr>
        <w:t>Žmogiškieji ištekliai</w:t>
      </w:r>
      <w:bookmarkEnd w:id="29"/>
    </w:p>
    <w:p w:rsidR="006208BC" w:rsidRPr="00477676" w:rsidRDefault="006208BC" w:rsidP="00244991">
      <w:pPr>
        <w:tabs>
          <w:tab w:val="left" w:pos="8683"/>
        </w:tabs>
        <w:spacing w:line="274" w:lineRule="exact"/>
        <w:ind w:right="5" w:firstLine="1080"/>
        <w:jc w:val="both"/>
        <w:rPr>
          <w:sz w:val="24"/>
          <w:szCs w:val="24"/>
          <w:lang w:val="lt-LT"/>
        </w:rPr>
      </w:pPr>
      <w:r w:rsidRPr="00477676">
        <w:rPr>
          <w:sz w:val="24"/>
          <w:szCs w:val="24"/>
          <w:lang w:val="lt-LT"/>
        </w:rPr>
        <w:t xml:space="preserve">Savivaldybės administracijoje 2012 m. buvo kuriama efektyviai veikianti valstybės tarnautojų mokymo, jų kvalifikacijos tobulinimo ir kompetencijų ugdymo sistema, kad valstybės tarnautojai savo kvalifikacija ir kompetencija tenkintų nuolat kylančius reikalavimus ir </w:t>
      </w:r>
      <w:r w:rsidRPr="00477676">
        <w:rPr>
          <w:spacing w:val="-1"/>
          <w:sz w:val="24"/>
          <w:szCs w:val="24"/>
          <w:lang w:val="lt-LT"/>
        </w:rPr>
        <w:t xml:space="preserve">būtų pajėgūs atsakingai ir kokybiškai atlikti savo funkcijas ir pareigas. Siekiant </w:t>
      </w:r>
      <w:r w:rsidRPr="00477676">
        <w:rPr>
          <w:spacing w:val="-2"/>
          <w:sz w:val="24"/>
          <w:szCs w:val="24"/>
          <w:lang w:val="lt-LT"/>
        </w:rPr>
        <w:t>veiksmingiau</w:t>
      </w:r>
      <w:r w:rsidR="00F23F2F" w:rsidRPr="00477676">
        <w:rPr>
          <w:spacing w:val="-2"/>
          <w:sz w:val="24"/>
          <w:szCs w:val="24"/>
          <w:lang w:val="lt-LT"/>
        </w:rPr>
        <w:t xml:space="preserve"> </w:t>
      </w:r>
      <w:r w:rsidRPr="00477676">
        <w:rPr>
          <w:sz w:val="24"/>
          <w:szCs w:val="24"/>
          <w:lang w:val="lt-LT"/>
        </w:rPr>
        <w:t xml:space="preserve">įgyvendinti nustatytus savivaldybės administracijos kaip viešojo administravimo institucijos tikslus ir iškeltus uždavinius </w:t>
      </w:r>
      <w:r w:rsidR="00F23F2F" w:rsidRPr="00477676">
        <w:rPr>
          <w:sz w:val="24"/>
          <w:szCs w:val="24"/>
          <w:lang w:val="lt-LT"/>
        </w:rPr>
        <w:t>p</w:t>
      </w:r>
      <w:r w:rsidRPr="00477676">
        <w:rPr>
          <w:sz w:val="24"/>
          <w:szCs w:val="24"/>
          <w:lang w:val="lt-LT"/>
        </w:rPr>
        <w:t xml:space="preserve">asinaudota ES struktūrinių fondų parama ir įgyvendintas </w:t>
      </w:r>
      <w:r w:rsidR="00F23F2F" w:rsidRPr="00477676">
        <w:rPr>
          <w:sz w:val="24"/>
          <w:szCs w:val="24"/>
          <w:lang w:val="lt-LT"/>
        </w:rPr>
        <w:t>pagal priemonę „Savivaldybių institucijų ir įstaigų dirbančiųjų kvalifikacijos tobulinimas“ projektas „Kelmės rajono savivaldybės institucijų ir įstaigų dirbančiųjų teoriniai ir praktiniai mokymai bei kvalifikacijos kėlimas“.</w:t>
      </w:r>
    </w:p>
    <w:p w:rsidR="00244991" w:rsidRPr="00477676" w:rsidRDefault="00244991" w:rsidP="00244991">
      <w:pPr>
        <w:tabs>
          <w:tab w:val="left" w:pos="8683"/>
        </w:tabs>
        <w:spacing w:line="274" w:lineRule="exact"/>
        <w:ind w:right="5" w:firstLine="1080"/>
        <w:jc w:val="both"/>
        <w:rPr>
          <w:sz w:val="24"/>
          <w:szCs w:val="24"/>
          <w:lang w:val="lt-LT"/>
        </w:rPr>
      </w:pPr>
    </w:p>
    <w:p w:rsidR="006208BC" w:rsidRPr="00477676" w:rsidRDefault="006208BC" w:rsidP="00244991">
      <w:pPr>
        <w:pStyle w:val="Antrat3"/>
        <w:spacing w:before="0"/>
        <w:rPr>
          <w:lang w:val="lt-LT"/>
        </w:rPr>
      </w:pPr>
      <w:bookmarkStart w:id="30" w:name="_Toc501526448"/>
      <w:r w:rsidRPr="00477676">
        <w:rPr>
          <w:lang w:val="lt-LT"/>
        </w:rPr>
        <w:t>Planavimo sistema</w:t>
      </w:r>
      <w:bookmarkEnd w:id="30"/>
    </w:p>
    <w:p w:rsidR="00F23F2F" w:rsidRPr="00477676" w:rsidRDefault="00F23F2F" w:rsidP="00244991">
      <w:pPr>
        <w:spacing w:line="274" w:lineRule="exact"/>
        <w:ind w:right="-90" w:firstLine="720"/>
        <w:jc w:val="both"/>
        <w:rPr>
          <w:sz w:val="24"/>
          <w:szCs w:val="24"/>
          <w:lang w:val="lt-LT"/>
        </w:rPr>
      </w:pPr>
      <w:r w:rsidRPr="00477676">
        <w:rPr>
          <w:sz w:val="24"/>
          <w:szCs w:val="24"/>
          <w:lang w:val="lt-LT"/>
        </w:rPr>
        <w:t xml:space="preserve">Kelmės rajono savivaldybės </w:t>
      </w:r>
      <w:r w:rsidR="006208BC" w:rsidRPr="00477676">
        <w:rPr>
          <w:sz w:val="24"/>
          <w:szCs w:val="24"/>
          <w:lang w:val="lt-LT"/>
        </w:rPr>
        <w:t xml:space="preserve">plėtra planuojama atsižvelgiant į </w:t>
      </w:r>
      <w:r w:rsidRPr="00477676">
        <w:rPr>
          <w:sz w:val="24"/>
          <w:szCs w:val="24"/>
          <w:lang w:val="lt-LT"/>
        </w:rPr>
        <w:t xml:space="preserve">Kelmės rajono savivaldybės strateginio planavimo dokumentus. </w:t>
      </w:r>
      <w:r w:rsidR="00020B6F" w:rsidRPr="00477676">
        <w:rPr>
          <w:sz w:val="24"/>
          <w:szCs w:val="24"/>
          <w:lang w:val="lt-LT"/>
        </w:rPr>
        <w:t xml:space="preserve">Strateginio planavimo procesai organizuojami vadovaujantis Kelmės rajono savivaldybės strateginio planavimo </w:t>
      </w:r>
      <w:r w:rsidR="003A2C76" w:rsidRPr="00477676">
        <w:rPr>
          <w:sz w:val="24"/>
          <w:szCs w:val="24"/>
          <w:lang w:val="lt-LT"/>
        </w:rPr>
        <w:t>tvarkos aprašas</w:t>
      </w:r>
      <w:r w:rsidR="00020B6F" w:rsidRPr="00477676">
        <w:rPr>
          <w:sz w:val="24"/>
          <w:szCs w:val="24"/>
          <w:lang w:val="lt-LT"/>
        </w:rPr>
        <w:t>, patvirtinta</w:t>
      </w:r>
      <w:r w:rsidR="003A2C76" w:rsidRPr="00477676">
        <w:rPr>
          <w:sz w:val="24"/>
          <w:szCs w:val="24"/>
          <w:lang w:val="lt-LT"/>
        </w:rPr>
        <w:t>s</w:t>
      </w:r>
      <w:r w:rsidR="00020B6F" w:rsidRPr="00477676">
        <w:rPr>
          <w:sz w:val="24"/>
          <w:szCs w:val="24"/>
          <w:lang w:val="lt-LT"/>
        </w:rPr>
        <w:t xml:space="preserve"> Kelmės rajono savivaldybės tarybos 201</w:t>
      </w:r>
      <w:r w:rsidR="003A2C76" w:rsidRPr="00477676">
        <w:rPr>
          <w:sz w:val="24"/>
          <w:szCs w:val="24"/>
          <w:lang w:val="lt-LT"/>
        </w:rPr>
        <w:t>5</w:t>
      </w:r>
      <w:r w:rsidR="00020B6F" w:rsidRPr="00477676">
        <w:rPr>
          <w:sz w:val="24"/>
          <w:szCs w:val="24"/>
          <w:lang w:val="lt-LT"/>
        </w:rPr>
        <w:t xml:space="preserve"> m. </w:t>
      </w:r>
      <w:r w:rsidR="003A2C76" w:rsidRPr="00477676">
        <w:rPr>
          <w:sz w:val="24"/>
          <w:szCs w:val="24"/>
          <w:lang w:val="lt-LT"/>
        </w:rPr>
        <w:t>gegužės 18</w:t>
      </w:r>
      <w:r w:rsidR="00020B6F" w:rsidRPr="00477676">
        <w:rPr>
          <w:sz w:val="24"/>
          <w:szCs w:val="24"/>
          <w:lang w:val="lt-LT"/>
        </w:rPr>
        <w:t xml:space="preserve"> d. sprendimu Nr. T–</w:t>
      </w:r>
      <w:r w:rsidR="003A2C76" w:rsidRPr="00477676">
        <w:rPr>
          <w:sz w:val="24"/>
          <w:szCs w:val="24"/>
          <w:lang w:val="lt-LT"/>
        </w:rPr>
        <w:t>107</w:t>
      </w:r>
      <w:r w:rsidR="00020B6F" w:rsidRPr="00477676">
        <w:rPr>
          <w:sz w:val="24"/>
          <w:szCs w:val="24"/>
          <w:lang w:val="lt-LT"/>
        </w:rPr>
        <w:t xml:space="preserve"> „Dėl Kelmės rajono savivaldybės strateginio planavimo </w:t>
      </w:r>
      <w:r w:rsidR="003A2C76" w:rsidRPr="00477676">
        <w:rPr>
          <w:sz w:val="24"/>
          <w:szCs w:val="24"/>
          <w:lang w:val="lt-LT"/>
        </w:rPr>
        <w:t>tvarkos aprašo</w:t>
      </w:r>
      <w:r w:rsidR="00020B6F" w:rsidRPr="00477676">
        <w:rPr>
          <w:sz w:val="24"/>
          <w:szCs w:val="24"/>
          <w:lang w:val="lt-LT"/>
        </w:rPr>
        <w:t xml:space="preserve"> patvirtinimo“. 2013 m. lapkričio 26 d. </w:t>
      </w:r>
      <w:r w:rsidR="00FC732C" w:rsidRPr="00477676">
        <w:rPr>
          <w:sz w:val="24"/>
          <w:szCs w:val="24"/>
          <w:lang w:val="lt-LT"/>
        </w:rPr>
        <w:t>tarybos sprendimu Nr. T-340 „Dėl Kelmės rajono savivaldybės 2013–2020 metų ilgalaikio strateginio plėtros plano patvirtinimo“ patvirtintas ilgalaikis plėtros planas. Planavimo dokumentai integruoti vienas su kitu, išlaikant vientisą struktūrą.</w:t>
      </w:r>
    </w:p>
    <w:p w:rsidR="00E52506" w:rsidRPr="00477676" w:rsidRDefault="006208BC" w:rsidP="00BD2990">
      <w:pPr>
        <w:pStyle w:val="Antrat3"/>
        <w:rPr>
          <w:lang w:val="lt-LT"/>
        </w:rPr>
      </w:pPr>
      <w:bookmarkStart w:id="31" w:name="_Toc501526449"/>
      <w:r w:rsidRPr="00477676">
        <w:rPr>
          <w:lang w:val="lt-LT"/>
        </w:rPr>
        <w:t>Finansiniai ištekliai</w:t>
      </w:r>
      <w:bookmarkEnd w:id="31"/>
    </w:p>
    <w:p w:rsidR="001F32AD" w:rsidRPr="00477676" w:rsidRDefault="005A4B2F" w:rsidP="00244991">
      <w:pPr>
        <w:ind w:left="5" w:firstLine="715"/>
        <w:jc w:val="both"/>
        <w:rPr>
          <w:sz w:val="24"/>
          <w:szCs w:val="24"/>
          <w:lang w:val="lt-LT"/>
        </w:rPr>
      </w:pPr>
      <w:r w:rsidRPr="00477676">
        <w:rPr>
          <w:sz w:val="24"/>
          <w:szCs w:val="24"/>
          <w:lang w:val="lt-LT"/>
        </w:rPr>
        <w:t>SVP</w:t>
      </w:r>
      <w:r w:rsidR="006208BC" w:rsidRPr="00477676">
        <w:rPr>
          <w:sz w:val="24"/>
          <w:szCs w:val="24"/>
          <w:lang w:val="lt-LT"/>
        </w:rPr>
        <w:t xml:space="preserve"> programų pagrindinis finansavimo šaltinis – </w:t>
      </w:r>
      <w:r w:rsidR="004B3DC7" w:rsidRPr="00477676">
        <w:rPr>
          <w:sz w:val="24"/>
          <w:szCs w:val="24"/>
          <w:lang w:val="lt-LT"/>
        </w:rPr>
        <w:t xml:space="preserve">Kelmės rajono savivaldybės </w:t>
      </w:r>
      <w:r w:rsidR="006208BC" w:rsidRPr="00477676">
        <w:rPr>
          <w:sz w:val="24"/>
          <w:szCs w:val="24"/>
          <w:lang w:val="lt-LT"/>
        </w:rPr>
        <w:t xml:space="preserve">lėšos </w:t>
      </w:r>
      <w:r w:rsidR="004B3DC7" w:rsidRPr="00477676">
        <w:rPr>
          <w:sz w:val="24"/>
          <w:szCs w:val="24"/>
          <w:lang w:val="lt-LT"/>
        </w:rPr>
        <w:t xml:space="preserve">bei </w:t>
      </w:r>
      <w:r w:rsidR="006208BC" w:rsidRPr="00477676">
        <w:rPr>
          <w:sz w:val="24"/>
          <w:szCs w:val="24"/>
          <w:lang w:val="lt-LT"/>
        </w:rPr>
        <w:t>kasmet įvairiems projektams įgyvendinti pritraukiamas finansavimas iš Europos Sąjungos paramos lėšų, valstybės biudžeto lėšų ir kt.</w:t>
      </w:r>
      <w:r w:rsidR="00A9760B" w:rsidRPr="00477676">
        <w:rPr>
          <w:sz w:val="24"/>
          <w:szCs w:val="24"/>
          <w:lang w:val="lt-LT"/>
        </w:rPr>
        <w:t xml:space="preserve"> Kelmės rajono</w:t>
      </w:r>
      <w:r w:rsidR="004B3DC7" w:rsidRPr="00477676">
        <w:rPr>
          <w:sz w:val="24"/>
          <w:szCs w:val="24"/>
          <w:lang w:val="lt-LT"/>
        </w:rPr>
        <w:t xml:space="preserve"> </w:t>
      </w:r>
      <w:r w:rsidR="00A9760B" w:rsidRPr="00477676">
        <w:rPr>
          <w:sz w:val="24"/>
          <w:szCs w:val="24"/>
          <w:lang w:val="lt-LT"/>
        </w:rPr>
        <w:t>s</w:t>
      </w:r>
      <w:r w:rsidR="006208BC" w:rsidRPr="00477676">
        <w:rPr>
          <w:sz w:val="24"/>
          <w:szCs w:val="24"/>
          <w:lang w:val="lt-LT"/>
        </w:rPr>
        <w:t>avivaldybė išnaudoja įvairias finansavimo galimybes pasinaudodama tiek valstybės teikiamomis galimybėmis, tiek ES struktūriniais fondais bei programomis</w:t>
      </w:r>
      <w:r w:rsidR="006208BC" w:rsidRPr="00302255">
        <w:rPr>
          <w:sz w:val="24"/>
          <w:szCs w:val="24"/>
          <w:lang w:val="lt-LT"/>
        </w:rPr>
        <w:t xml:space="preserve">. </w:t>
      </w:r>
      <w:r w:rsidR="00E52506" w:rsidRPr="00302255">
        <w:rPr>
          <w:sz w:val="24"/>
          <w:szCs w:val="24"/>
          <w:lang w:val="lt-LT"/>
        </w:rPr>
        <w:t>Daugiausia investicijoms gaunam</w:t>
      </w:r>
      <w:r w:rsidR="00A9760B" w:rsidRPr="00302255">
        <w:rPr>
          <w:sz w:val="24"/>
          <w:szCs w:val="24"/>
          <w:lang w:val="lt-LT"/>
        </w:rPr>
        <w:t>a lėšų iš ES struktūrinių fondų</w:t>
      </w:r>
      <w:r w:rsidR="00E52506" w:rsidRPr="00302255">
        <w:rPr>
          <w:sz w:val="24"/>
          <w:szCs w:val="24"/>
          <w:lang w:val="lt-LT"/>
        </w:rPr>
        <w:t xml:space="preserve"> (</w:t>
      </w:r>
      <w:r w:rsidR="00244991" w:rsidRPr="00302255">
        <w:rPr>
          <w:sz w:val="24"/>
          <w:szCs w:val="24"/>
          <w:lang w:val="lt-LT"/>
        </w:rPr>
        <w:t>2</w:t>
      </w:r>
      <w:r w:rsidR="00D05A27" w:rsidRPr="00302255">
        <w:rPr>
          <w:sz w:val="24"/>
          <w:szCs w:val="24"/>
          <w:lang w:val="lt-LT"/>
        </w:rPr>
        <w:t xml:space="preserve"> </w:t>
      </w:r>
      <w:r w:rsidR="00E52506" w:rsidRPr="00302255">
        <w:rPr>
          <w:sz w:val="24"/>
          <w:szCs w:val="24"/>
          <w:lang w:val="lt-LT"/>
        </w:rPr>
        <w:t>pav. Investicijų pasiskirstymas</w:t>
      </w:r>
      <w:r w:rsidR="00A9760B" w:rsidRPr="00302255">
        <w:rPr>
          <w:sz w:val="24"/>
          <w:szCs w:val="24"/>
          <w:lang w:val="lt-LT"/>
        </w:rPr>
        <w:t>).</w:t>
      </w:r>
      <w:r w:rsidR="00D67B75" w:rsidRPr="00477676">
        <w:rPr>
          <w:bCs/>
          <w:iCs/>
          <w:sz w:val="24"/>
          <w:szCs w:val="24"/>
          <w:lang w:val="lt-LT"/>
        </w:rPr>
        <w:t xml:space="preserve"> </w:t>
      </w:r>
    </w:p>
    <w:p w:rsidR="001F32AD" w:rsidRPr="00477676" w:rsidRDefault="001F32AD" w:rsidP="00244991">
      <w:pPr>
        <w:rPr>
          <w:sz w:val="24"/>
          <w:szCs w:val="24"/>
          <w:lang w:val="lt-LT"/>
        </w:rPr>
        <w:sectPr w:rsidR="001F32AD" w:rsidRPr="00477676" w:rsidSect="00302255">
          <w:pgSz w:w="12240" w:h="15840"/>
          <w:pgMar w:top="567" w:right="1134" w:bottom="1701" w:left="1134" w:header="720" w:footer="720" w:gutter="0"/>
          <w:cols w:space="60"/>
          <w:noEndnote/>
          <w:docGrid w:linePitch="272"/>
        </w:sectPr>
      </w:pPr>
    </w:p>
    <w:p w:rsidR="001F32AD" w:rsidRPr="00477676" w:rsidRDefault="00DE259E" w:rsidP="009B1610">
      <w:pPr>
        <w:ind w:firstLine="720"/>
        <w:rPr>
          <w:sz w:val="24"/>
          <w:szCs w:val="24"/>
          <w:lang w:val="lt-LT"/>
        </w:rPr>
      </w:pPr>
      <w:r>
        <w:rPr>
          <w:noProof/>
          <w:lang w:val="lt-LT" w:eastAsia="lt-LT"/>
        </w:rPr>
        <w:lastRenderedPageBreak/>
        <w:drawing>
          <wp:inline distT="0" distB="0" distL="0" distR="0">
            <wp:extent cx="4572000" cy="2743200"/>
            <wp:effectExtent l="0" t="0" r="19050" b="19050"/>
            <wp:docPr id="7"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32AD" w:rsidRPr="00477676" w:rsidRDefault="001F32AD" w:rsidP="009B1610">
      <w:pPr>
        <w:ind w:firstLine="720"/>
        <w:rPr>
          <w:sz w:val="24"/>
          <w:szCs w:val="24"/>
          <w:lang w:val="lt-LT"/>
        </w:rPr>
      </w:pPr>
    </w:p>
    <w:p w:rsidR="004B3DC7" w:rsidRPr="00477676" w:rsidRDefault="00E52506" w:rsidP="00244991">
      <w:pPr>
        <w:pStyle w:val="paveiksliukas"/>
        <w:shd w:val="clear" w:color="auto" w:fill="auto"/>
        <w:rPr>
          <w:b/>
        </w:rPr>
      </w:pPr>
      <w:bookmarkStart w:id="32" w:name="_Toc501526464"/>
      <w:r w:rsidRPr="00477676">
        <w:t>pav. Investicijų pasiskirstymas</w:t>
      </w:r>
      <w:bookmarkEnd w:id="32"/>
    </w:p>
    <w:p w:rsidR="004B3DC7" w:rsidRPr="00477676" w:rsidRDefault="004B3DC7" w:rsidP="009B1610">
      <w:pPr>
        <w:rPr>
          <w:sz w:val="24"/>
          <w:szCs w:val="24"/>
          <w:lang w:val="lt-LT"/>
        </w:rPr>
      </w:pPr>
    </w:p>
    <w:p w:rsidR="001A4DB0" w:rsidRPr="00477676" w:rsidRDefault="00DE259E" w:rsidP="002D4C81">
      <w:pPr>
        <w:ind w:left="5" w:firstLine="715"/>
        <w:rPr>
          <w:bCs/>
          <w:sz w:val="24"/>
          <w:szCs w:val="24"/>
          <w:lang w:val="lt-LT"/>
        </w:rPr>
      </w:pPr>
      <w:r>
        <w:rPr>
          <w:noProof/>
          <w:lang w:val="lt-LT" w:eastAsia="lt-LT"/>
        </w:rPr>
        <w:drawing>
          <wp:inline distT="0" distB="0" distL="0" distR="0">
            <wp:extent cx="4568825" cy="2740025"/>
            <wp:effectExtent l="0" t="0" r="22225" b="22225"/>
            <wp:docPr id="6"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22B8" w:rsidRPr="00382239" w:rsidRDefault="002D4C81" w:rsidP="005322B8">
      <w:pPr>
        <w:pStyle w:val="paveiksliukas"/>
        <w:shd w:val="clear" w:color="auto" w:fill="auto"/>
      </w:pPr>
      <w:bookmarkStart w:id="33" w:name="_Toc501526465"/>
      <w:r w:rsidRPr="00477676">
        <w:t>pav. Tiesioginės užsienio investicijos  vienam gyventojui Kelmės rajone (</w:t>
      </w:r>
      <w:r w:rsidR="000779D4" w:rsidRPr="00477676">
        <w:t>š</w:t>
      </w:r>
      <w:r w:rsidRPr="00477676">
        <w:t>altinis Statistikos departamentas prie Lietuvos Respublikos Vyriausybės (</w:t>
      </w:r>
      <w:hyperlink r:id="rId16" w:history="1">
        <w:r w:rsidRPr="00477676">
          <w:rPr>
            <w:u w:val="single"/>
          </w:rPr>
          <w:t>www.stat.gov.lt</w:t>
        </w:r>
      </w:hyperlink>
      <w:r w:rsidRPr="00477676">
        <w:t>)</w:t>
      </w:r>
      <w:bookmarkEnd w:id="33"/>
    </w:p>
    <w:p w:rsidR="00646884" w:rsidRPr="00477676" w:rsidRDefault="00646884" w:rsidP="005322B8">
      <w:pPr>
        <w:rPr>
          <w:lang w:val="lt-LT"/>
        </w:rPr>
      </w:pPr>
    </w:p>
    <w:p w:rsidR="00A9141C" w:rsidRPr="00477676" w:rsidRDefault="001A4DB0" w:rsidP="00534D87">
      <w:pPr>
        <w:ind w:left="5" w:firstLine="715"/>
        <w:rPr>
          <w:bCs/>
          <w:sz w:val="24"/>
          <w:szCs w:val="24"/>
          <w:lang w:val="lt-LT"/>
        </w:rPr>
      </w:pPr>
      <w:r w:rsidRPr="00477676">
        <w:rPr>
          <w:bCs/>
          <w:sz w:val="24"/>
          <w:szCs w:val="24"/>
          <w:lang w:val="lt-LT"/>
        </w:rPr>
        <w:t>Duomenys iš Statistikos departamento rodo, kad tiesioginės užsienio investicijos</w:t>
      </w:r>
      <w:r w:rsidR="00A92981" w:rsidRPr="00477676">
        <w:rPr>
          <w:bCs/>
          <w:sz w:val="24"/>
          <w:szCs w:val="24"/>
          <w:lang w:val="lt-LT"/>
        </w:rPr>
        <w:t xml:space="preserve"> (</w:t>
      </w:r>
      <w:r w:rsidR="00382239">
        <w:rPr>
          <w:bCs/>
          <w:sz w:val="24"/>
          <w:szCs w:val="24"/>
          <w:lang w:val="lt-LT"/>
        </w:rPr>
        <w:t>2</w:t>
      </w:r>
      <w:r w:rsidR="00A92981" w:rsidRPr="00477676">
        <w:rPr>
          <w:bCs/>
          <w:sz w:val="24"/>
          <w:szCs w:val="24"/>
          <w:lang w:val="lt-LT"/>
        </w:rPr>
        <w:t xml:space="preserve"> pav.) </w:t>
      </w:r>
      <w:r w:rsidRPr="00477676">
        <w:rPr>
          <w:bCs/>
          <w:sz w:val="24"/>
          <w:szCs w:val="24"/>
          <w:lang w:val="lt-LT"/>
        </w:rPr>
        <w:t xml:space="preserve"> (toliau – TUI) Kelmės rajone </w:t>
      </w:r>
      <w:r w:rsidR="00D05A27" w:rsidRPr="00477676">
        <w:rPr>
          <w:bCs/>
          <w:sz w:val="24"/>
          <w:szCs w:val="24"/>
          <w:lang w:val="lt-LT"/>
        </w:rPr>
        <w:t xml:space="preserve">2012 m. </w:t>
      </w:r>
      <w:r w:rsidR="00382239">
        <w:rPr>
          <w:bCs/>
          <w:sz w:val="24"/>
          <w:szCs w:val="24"/>
          <w:lang w:val="lt-LT"/>
        </w:rPr>
        <w:t>buvo sąlyginai nemažos</w:t>
      </w:r>
      <w:r w:rsidR="006630D4" w:rsidRPr="00477676">
        <w:rPr>
          <w:bCs/>
          <w:sz w:val="24"/>
          <w:szCs w:val="24"/>
          <w:lang w:val="lt-LT"/>
        </w:rPr>
        <w:t xml:space="preserve">, tačiau </w:t>
      </w:r>
      <w:r w:rsidR="00382239">
        <w:rPr>
          <w:bCs/>
          <w:sz w:val="24"/>
          <w:szCs w:val="24"/>
          <w:lang w:val="lt-LT"/>
        </w:rPr>
        <w:t xml:space="preserve">nuo </w:t>
      </w:r>
      <w:r w:rsidR="006630D4" w:rsidRPr="00477676">
        <w:rPr>
          <w:bCs/>
          <w:sz w:val="24"/>
          <w:szCs w:val="24"/>
          <w:lang w:val="lt-LT"/>
        </w:rPr>
        <w:t>2013 m. matomas ženklus sumažėjimas, kur</w:t>
      </w:r>
      <w:r w:rsidR="000779D4" w:rsidRPr="00477676">
        <w:rPr>
          <w:bCs/>
          <w:sz w:val="24"/>
          <w:szCs w:val="24"/>
          <w:lang w:val="lt-LT"/>
        </w:rPr>
        <w:t>iam</w:t>
      </w:r>
      <w:r w:rsidR="006630D4" w:rsidRPr="00477676">
        <w:rPr>
          <w:bCs/>
          <w:sz w:val="24"/>
          <w:szCs w:val="24"/>
          <w:lang w:val="lt-LT"/>
        </w:rPr>
        <w:t xml:space="preserve"> galimai įtako</w:t>
      </w:r>
      <w:r w:rsidR="000779D4" w:rsidRPr="00477676">
        <w:rPr>
          <w:bCs/>
          <w:sz w:val="24"/>
          <w:szCs w:val="24"/>
          <w:lang w:val="lt-LT"/>
        </w:rPr>
        <w:t>s turėjo</w:t>
      </w:r>
      <w:r w:rsidR="006630D4" w:rsidRPr="00477676">
        <w:rPr>
          <w:bCs/>
          <w:sz w:val="24"/>
          <w:szCs w:val="24"/>
          <w:lang w:val="lt-LT"/>
        </w:rPr>
        <w:t xml:space="preserve"> ES struktūrinių fondų 2</w:t>
      </w:r>
      <w:r w:rsidR="00DA46FC" w:rsidRPr="00477676">
        <w:rPr>
          <w:bCs/>
          <w:sz w:val="24"/>
          <w:szCs w:val="24"/>
          <w:lang w:val="lt-LT"/>
        </w:rPr>
        <w:t>00</w:t>
      </w:r>
      <w:r w:rsidR="006630D4" w:rsidRPr="00477676">
        <w:rPr>
          <w:bCs/>
          <w:sz w:val="24"/>
          <w:szCs w:val="24"/>
          <w:lang w:val="lt-LT"/>
        </w:rPr>
        <w:t>7</w:t>
      </w:r>
      <w:r w:rsidR="006A29F3" w:rsidRPr="00477676">
        <w:rPr>
          <w:bCs/>
          <w:sz w:val="24"/>
          <w:szCs w:val="24"/>
          <w:lang w:val="lt-LT"/>
        </w:rPr>
        <w:t>–</w:t>
      </w:r>
      <w:r w:rsidR="00382239">
        <w:rPr>
          <w:bCs/>
          <w:sz w:val="24"/>
          <w:szCs w:val="24"/>
          <w:lang w:val="lt-LT"/>
        </w:rPr>
        <w:t>2013 programos pabaiga, gyventojų skaičiaus mažėjimas.</w:t>
      </w:r>
      <w:r w:rsidR="00D05A27" w:rsidRPr="00477676">
        <w:rPr>
          <w:bCs/>
          <w:sz w:val="24"/>
          <w:szCs w:val="24"/>
          <w:lang w:val="lt-LT"/>
        </w:rPr>
        <w:t xml:space="preserve"> </w:t>
      </w:r>
    </w:p>
    <w:p w:rsidR="002D7188" w:rsidRPr="00477676" w:rsidRDefault="006208BC" w:rsidP="00184E51">
      <w:pPr>
        <w:pStyle w:val="Antrat3"/>
        <w:rPr>
          <w:lang w:val="lt-LT"/>
        </w:rPr>
      </w:pPr>
      <w:bookmarkStart w:id="34" w:name="_Toc501526450"/>
      <w:r w:rsidRPr="00477676">
        <w:rPr>
          <w:lang w:val="lt-LT"/>
        </w:rPr>
        <w:t>Vidaus darbo kontrolė</w:t>
      </w:r>
      <w:bookmarkEnd w:id="34"/>
    </w:p>
    <w:p w:rsidR="006208BC" w:rsidRPr="00477676" w:rsidRDefault="006208BC" w:rsidP="009B1610">
      <w:pPr>
        <w:spacing w:line="274" w:lineRule="exact"/>
        <w:ind w:left="10" w:right="-90" w:firstLine="1075"/>
        <w:jc w:val="both"/>
        <w:rPr>
          <w:sz w:val="24"/>
          <w:szCs w:val="24"/>
          <w:lang w:val="lt-LT"/>
        </w:rPr>
      </w:pPr>
      <w:r w:rsidRPr="00477676">
        <w:rPr>
          <w:sz w:val="24"/>
          <w:szCs w:val="24"/>
          <w:lang w:val="lt-LT"/>
        </w:rPr>
        <w:t>Savivaldybės kontrolės</w:t>
      </w:r>
      <w:r w:rsidR="00E60F6A" w:rsidRPr="00477676">
        <w:rPr>
          <w:sz w:val="24"/>
          <w:szCs w:val="24"/>
          <w:lang w:val="lt-LT"/>
        </w:rPr>
        <w:t xml:space="preserve"> ir audito </w:t>
      </w:r>
      <w:r w:rsidRPr="00477676">
        <w:rPr>
          <w:sz w:val="24"/>
          <w:szCs w:val="24"/>
          <w:lang w:val="lt-LT"/>
        </w:rPr>
        <w:t xml:space="preserve"> tarnyba ir </w:t>
      </w:r>
      <w:r w:rsidR="00184E51" w:rsidRPr="00477676">
        <w:rPr>
          <w:sz w:val="24"/>
          <w:szCs w:val="24"/>
          <w:lang w:val="lt-LT"/>
        </w:rPr>
        <w:t xml:space="preserve">Centralizuotas </w:t>
      </w:r>
      <w:r w:rsidR="00E60F6A" w:rsidRPr="00477676">
        <w:rPr>
          <w:sz w:val="24"/>
          <w:szCs w:val="24"/>
          <w:lang w:val="lt-LT"/>
        </w:rPr>
        <w:t xml:space="preserve">vidaus </w:t>
      </w:r>
      <w:r w:rsidRPr="00477676">
        <w:rPr>
          <w:sz w:val="24"/>
          <w:szCs w:val="24"/>
          <w:lang w:val="lt-LT"/>
        </w:rPr>
        <w:t xml:space="preserve">audito skyrius atlieka finansinį ir veiklos auditą savivaldybės administracijoje ir savivaldybės kontroliuojamose įmonėse. </w:t>
      </w:r>
    </w:p>
    <w:p w:rsidR="002D7188" w:rsidRPr="00477676" w:rsidRDefault="006208BC" w:rsidP="009B1610">
      <w:pPr>
        <w:spacing w:after="298" w:line="274" w:lineRule="exact"/>
        <w:ind w:left="5" w:right="-90" w:firstLine="1080"/>
        <w:jc w:val="both"/>
        <w:rPr>
          <w:sz w:val="24"/>
          <w:szCs w:val="24"/>
          <w:lang w:val="lt-LT"/>
        </w:rPr>
      </w:pPr>
      <w:r w:rsidRPr="00477676">
        <w:rPr>
          <w:sz w:val="24"/>
          <w:szCs w:val="24"/>
          <w:lang w:val="lt-LT"/>
        </w:rPr>
        <w:t xml:space="preserve">Centralizuotas vidaus audito skyrius vykdo nepriklausomą ir objektyvią tyrimo ir </w:t>
      </w:r>
      <w:r w:rsidRPr="00477676">
        <w:rPr>
          <w:sz w:val="24"/>
          <w:szCs w:val="24"/>
          <w:lang w:val="lt-LT"/>
        </w:rPr>
        <w:lastRenderedPageBreak/>
        <w:t>konsultavimo veiklą, atlieka vidaus auditus, vertina biudžeto asignavimų valdytojų ir jiems pavaldžių įstaigų ir kitų subjektų programų vykdymą. Skyrius savo veikloje vadovaujasi Lietuvos Respublikos</w:t>
      </w:r>
      <w:r w:rsidR="00E27F4D" w:rsidRPr="00477676">
        <w:rPr>
          <w:sz w:val="24"/>
          <w:szCs w:val="24"/>
          <w:lang w:val="lt-LT"/>
        </w:rPr>
        <w:t xml:space="preserve"> </w:t>
      </w:r>
      <w:r w:rsidRPr="00477676">
        <w:rPr>
          <w:sz w:val="24"/>
          <w:szCs w:val="24"/>
          <w:lang w:val="lt-LT"/>
        </w:rPr>
        <w:t>vidaus kontrolės ir vidaus audito įstatymu, Vietos savivaldos įstatymu, kitais teisės aktais, reglamentuojančiais vidaus auditą</w:t>
      </w:r>
      <w:r w:rsidR="002D7188" w:rsidRPr="00477676">
        <w:rPr>
          <w:sz w:val="24"/>
          <w:szCs w:val="24"/>
          <w:lang w:val="lt-LT"/>
        </w:rPr>
        <w:t xml:space="preserve">. </w:t>
      </w:r>
    </w:p>
    <w:p w:rsidR="0075711E" w:rsidRPr="00477676" w:rsidRDefault="0075711E" w:rsidP="009B1610">
      <w:pPr>
        <w:spacing w:after="298" w:line="274" w:lineRule="exact"/>
        <w:ind w:left="5" w:right="-90" w:firstLine="1080"/>
        <w:jc w:val="both"/>
        <w:rPr>
          <w:sz w:val="24"/>
          <w:szCs w:val="24"/>
          <w:lang w:val="lt-LT"/>
        </w:rPr>
      </w:pPr>
    </w:p>
    <w:p w:rsidR="002D7188" w:rsidRPr="00477676" w:rsidRDefault="002D7188" w:rsidP="009B1610">
      <w:pPr>
        <w:pStyle w:val="Antrat1"/>
        <w:rPr>
          <w:lang w:val="lt-LT"/>
        </w:rPr>
      </w:pPr>
      <w:bookmarkStart w:id="35" w:name="_Toc342575221"/>
      <w:bookmarkStart w:id="36" w:name="_Toc501526451"/>
      <w:r w:rsidRPr="00477676">
        <w:rPr>
          <w:lang w:val="lt-LT"/>
        </w:rPr>
        <w:t>SSGG</w:t>
      </w:r>
      <w:r w:rsidR="002A255C" w:rsidRPr="00477676">
        <w:rPr>
          <w:lang w:val="lt-LT"/>
        </w:rPr>
        <w:t xml:space="preserve"> ANALIZĖ</w:t>
      </w:r>
      <w:bookmarkEnd w:id="35"/>
      <w:bookmarkEnd w:id="36"/>
    </w:p>
    <w:p w:rsidR="002D7188" w:rsidRPr="00477676" w:rsidRDefault="002D7188" w:rsidP="009B1610">
      <w:pPr>
        <w:spacing w:line="274" w:lineRule="exact"/>
        <w:jc w:val="both"/>
        <w:rPr>
          <w:sz w:val="24"/>
          <w:szCs w:val="24"/>
          <w:lang w:val="lt-LT"/>
        </w:rPr>
      </w:pPr>
    </w:p>
    <w:p w:rsidR="00A9141C" w:rsidRPr="00477676" w:rsidRDefault="002D7188" w:rsidP="009B1610">
      <w:pPr>
        <w:spacing w:line="274" w:lineRule="exact"/>
        <w:ind w:firstLine="720"/>
        <w:jc w:val="both"/>
        <w:rPr>
          <w:sz w:val="24"/>
          <w:szCs w:val="24"/>
          <w:lang w:val="lt-LT"/>
        </w:rPr>
      </w:pPr>
      <w:r w:rsidRPr="00477676">
        <w:rPr>
          <w:sz w:val="24"/>
          <w:szCs w:val="24"/>
          <w:lang w:val="lt-LT"/>
        </w:rPr>
        <w:t>Kelmės rajono savivaldybės SSGG</w:t>
      </w:r>
      <w:r w:rsidR="0068096B" w:rsidRPr="00477676">
        <w:rPr>
          <w:sz w:val="24"/>
          <w:szCs w:val="24"/>
          <w:lang w:val="lt-LT"/>
        </w:rPr>
        <w:t xml:space="preserve"> (</w:t>
      </w:r>
      <w:r w:rsidR="0068096B" w:rsidRPr="00477676">
        <w:rPr>
          <w:bCs/>
          <w:sz w:val="24"/>
          <w:szCs w:val="24"/>
          <w:lang w:val="lt-LT"/>
        </w:rPr>
        <w:t>S</w:t>
      </w:r>
      <w:r w:rsidR="000779D4" w:rsidRPr="00477676">
        <w:rPr>
          <w:bCs/>
          <w:sz w:val="24"/>
          <w:szCs w:val="24"/>
          <w:lang w:val="lt-LT"/>
        </w:rPr>
        <w:t xml:space="preserve"> – </w:t>
      </w:r>
      <w:r w:rsidR="0068096B" w:rsidRPr="00477676">
        <w:rPr>
          <w:bCs/>
          <w:sz w:val="24"/>
          <w:szCs w:val="24"/>
          <w:lang w:val="lt-LT"/>
        </w:rPr>
        <w:t>stiprybės, S</w:t>
      </w:r>
      <w:r w:rsidR="000779D4" w:rsidRPr="00477676">
        <w:rPr>
          <w:bCs/>
          <w:sz w:val="24"/>
          <w:szCs w:val="24"/>
          <w:lang w:val="lt-LT"/>
        </w:rPr>
        <w:t xml:space="preserve"> – </w:t>
      </w:r>
      <w:r w:rsidR="0068096B" w:rsidRPr="00477676">
        <w:rPr>
          <w:bCs/>
          <w:sz w:val="24"/>
          <w:szCs w:val="24"/>
          <w:lang w:val="lt-LT"/>
        </w:rPr>
        <w:t>silpnybės, G</w:t>
      </w:r>
      <w:r w:rsidR="000779D4" w:rsidRPr="00477676">
        <w:rPr>
          <w:bCs/>
          <w:sz w:val="24"/>
          <w:szCs w:val="24"/>
          <w:lang w:val="lt-LT"/>
        </w:rPr>
        <w:t xml:space="preserve"> – </w:t>
      </w:r>
      <w:r w:rsidR="0068096B" w:rsidRPr="00477676">
        <w:rPr>
          <w:bCs/>
          <w:sz w:val="24"/>
          <w:szCs w:val="24"/>
          <w:lang w:val="lt-LT"/>
        </w:rPr>
        <w:t>galimybės, G</w:t>
      </w:r>
      <w:r w:rsidR="000779D4" w:rsidRPr="00477676">
        <w:rPr>
          <w:bCs/>
          <w:sz w:val="24"/>
          <w:szCs w:val="24"/>
          <w:lang w:val="lt-LT"/>
        </w:rPr>
        <w:t xml:space="preserve"> – </w:t>
      </w:r>
      <w:r w:rsidR="0068096B" w:rsidRPr="00477676">
        <w:rPr>
          <w:bCs/>
          <w:sz w:val="24"/>
          <w:szCs w:val="24"/>
          <w:lang w:val="lt-LT"/>
        </w:rPr>
        <w:t>grėsmės)</w:t>
      </w:r>
      <w:r w:rsidRPr="00477676">
        <w:rPr>
          <w:sz w:val="24"/>
          <w:szCs w:val="24"/>
          <w:lang w:val="lt-LT"/>
        </w:rPr>
        <w:t xml:space="preserve"> analizė </w:t>
      </w:r>
      <w:r w:rsidR="00B86C4E" w:rsidRPr="00477676">
        <w:rPr>
          <w:sz w:val="24"/>
          <w:szCs w:val="24"/>
          <w:lang w:val="lt-LT"/>
        </w:rPr>
        <w:t>buvo sudaryta atlikta pagal priemonės „Regioninės plėtros tobulinimas, regionų plėtros planai ir savivaldybių (ilgalaikiai/trumpalaikiai) strateginiai plėtros planai</w:t>
      </w:r>
      <w:r w:rsidR="00184E51" w:rsidRPr="00477676">
        <w:rPr>
          <w:sz w:val="24"/>
          <w:szCs w:val="24"/>
          <w:lang w:val="lt-LT"/>
        </w:rPr>
        <w:t>“</w:t>
      </w:r>
      <w:r w:rsidR="00B86C4E" w:rsidRPr="00477676">
        <w:rPr>
          <w:sz w:val="24"/>
          <w:szCs w:val="24"/>
          <w:lang w:val="lt-LT"/>
        </w:rPr>
        <w:t xml:space="preserve"> įgyvendinamą projektą</w:t>
      </w:r>
      <w:r w:rsidR="00E81750" w:rsidRPr="00477676">
        <w:rPr>
          <w:sz w:val="24"/>
          <w:szCs w:val="24"/>
          <w:lang w:val="lt-LT"/>
        </w:rPr>
        <w:t xml:space="preserve"> „Kelmės rajono savivaldybės trumpalaikio strateginio plėtros plano parengimas“</w:t>
      </w:r>
      <w:r w:rsidR="00E60F6A" w:rsidRPr="00477676">
        <w:rPr>
          <w:sz w:val="24"/>
          <w:szCs w:val="24"/>
          <w:lang w:val="lt-LT"/>
        </w:rPr>
        <w:t>.</w:t>
      </w:r>
      <w:r w:rsidR="00E81750" w:rsidRPr="00477676">
        <w:rPr>
          <w:sz w:val="24"/>
          <w:szCs w:val="24"/>
          <w:lang w:val="lt-LT"/>
        </w:rPr>
        <w:t xml:space="preserve"> </w:t>
      </w:r>
      <w:bookmarkStart w:id="37" w:name="_Toc317242679"/>
      <w:bookmarkStart w:id="38" w:name="_Toc342575222"/>
    </w:p>
    <w:p w:rsidR="00A9141C" w:rsidRPr="00477676" w:rsidRDefault="00184E51" w:rsidP="00184E51">
      <w:pPr>
        <w:pStyle w:val="Antrat2"/>
        <w:rPr>
          <w:lang w:val="lt-LT"/>
        </w:rPr>
      </w:pPr>
      <w:bookmarkStart w:id="39" w:name="_Toc364081160"/>
      <w:bookmarkStart w:id="40" w:name="_Toc501526452"/>
      <w:r w:rsidRPr="00477676">
        <w:rPr>
          <w:lang w:val="lt-LT"/>
        </w:rPr>
        <w:t>Ekonomika</w:t>
      </w:r>
      <w:bookmarkEnd w:id="39"/>
      <w:bookmarkEnd w:id="40"/>
    </w:p>
    <w:p w:rsidR="00A9141C" w:rsidRPr="00477676" w:rsidRDefault="00A9141C" w:rsidP="00184E51">
      <w:pPr>
        <w:pStyle w:val="Antrat3"/>
        <w:rPr>
          <w:lang w:val="lt-LT"/>
        </w:rPr>
      </w:pPr>
      <w:bookmarkStart w:id="41" w:name="_Toc364081161"/>
      <w:bookmarkStart w:id="42" w:name="_Toc501526453"/>
      <w:r w:rsidRPr="00477676">
        <w:rPr>
          <w:lang w:val="lt-LT"/>
        </w:rPr>
        <w:t>Verslas, turizmas, žemės ūkis bei visuomeninės organizacijos (SSGG)</w:t>
      </w:r>
      <w:bookmarkEnd w:id="41"/>
      <w:bookmarkEnd w:id="42"/>
    </w:p>
    <w:tbl>
      <w:tblPr>
        <w:tblW w:w="10456"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5353"/>
        <w:gridCol w:w="5103"/>
      </w:tblGrid>
      <w:tr w:rsidR="00A9141C" w:rsidRPr="00477676" w:rsidTr="00382239">
        <w:tc>
          <w:tcPr>
            <w:tcW w:w="5353" w:type="dxa"/>
            <w:shd w:val="clear" w:color="auto" w:fill="auto"/>
          </w:tcPr>
          <w:p w:rsidR="00A9141C" w:rsidRPr="00477676" w:rsidRDefault="00A9141C" w:rsidP="009B1610">
            <w:pPr>
              <w:rPr>
                <w:b/>
                <w:sz w:val="24"/>
                <w:szCs w:val="24"/>
                <w:lang w:val="lt-LT"/>
              </w:rPr>
            </w:pPr>
            <w:r w:rsidRPr="00477676">
              <w:rPr>
                <w:b/>
                <w:sz w:val="24"/>
                <w:szCs w:val="24"/>
                <w:lang w:val="lt-LT"/>
              </w:rPr>
              <w:t>Stiprybės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Verslo sektoriaus struktūroje didžiausią pridėtinę vertę kuria pramoninė, prekybinė ir žemės ūkio veikla</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Žemės ūkio naudmenos sudaro didžiąją dalį teritorijos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Modernių technologijų taikymas žemės ūkyje (stambūs ūkiai pasižymi atnaujinta technika)</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Unikalus kraštovaizdis bei švari aplinka</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Kelmės r. net 4 saugomos teritorijos, kurios sudaro 15 proc. viso rajono ploto</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Kultūros paveldo objektų bei kaimo turizmo sodybų gausa</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Plėtojamas vandens turizmas</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Rajono pasižymėjimas išplėtotu sakraliniu turizmu</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Savivaldybės teikiama finansinė parama projektinei vietos bendruomenių veiklai</w:t>
            </w:r>
          </w:p>
          <w:p w:rsidR="00534D87" w:rsidRDefault="00534D87"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Nauja turizmo, verslo ir žemės ūkio internetinė svetainė su išsami</w:t>
            </w:r>
            <w:r w:rsidR="002D5E64" w:rsidRPr="00477676">
              <w:rPr>
                <w:rFonts w:ascii="Times New Roman" w:hAnsi="Times New Roman"/>
                <w:lang w:val="lt-LT"/>
              </w:rPr>
              <w:t>a informacija apie Kelmės rajoną</w:t>
            </w:r>
          </w:p>
          <w:p w:rsidR="00DF059F" w:rsidRDefault="00DF059F" w:rsidP="009B1610">
            <w:pPr>
              <w:pStyle w:val="Sraopastraipa"/>
              <w:numPr>
                <w:ilvl w:val="0"/>
                <w:numId w:val="21"/>
              </w:numPr>
              <w:spacing w:after="120" w:line="240" w:lineRule="auto"/>
              <w:ind w:left="357" w:hanging="357"/>
              <w:contextualSpacing/>
              <w:rPr>
                <w:rFonts w:ascii="Times New Roman" w:hAnsi="Times New Roman"/>
                <w:lang w:val="lt-LT"/>
              </w:rPr>
            </w:pPr>
            <w:r>
              <w:rPr>
                <w:rFonts w:ascii="Times New Roman" w:hAnsi="Times New Roman"/>
                <w:lang w:val="lt-LT"/>
              </w:rPr>
              <w:t xml:space="preserve">Veikiantis </w:t>
            </w:r>
            <w:r w:rsidR="004E4F8D">
              <w:rPr>
                <w:rFonts w:ascii="Times New Roman" w:hAnsi="Times New Roman"/>
                <w:lang w:val="lt-LT"/>
              </w:rPr>
              <w:t>turizmo</w:t>
            </w:r>
            <w:r w:rsidR="00677A62">
              <w:rPr>
                <w:rFonts w:ascii="Times New Roman" w:hAnsi="Times New Roman"/>
                <w:lang w:val="lt-LT"/>
              </w:rPr>
              <w:t xml:space="preserve"> ir</w:t>
            </w:r>
            <w:r w:rsidR="004E4F8D">
              <w:rPr>
                <w:rFonts w:ascii="Times New Roman" w:hAnsi="Times New Roman"/>
                <w:lang w:val="lt-LT"/>
              </w:rPr>
              <w:t xml:space="preserve"> </w:t>
            </w:r>
            <w:r w:rsidR="00677A62">
              <w:rPr>
                <w:rFonts w:ascii="Times New Roman" w:hAnsi="Times New Roman"/>
                <w:lang w:val="lt-LT"/>
              </w:rPr>
              <w:t>verslo</w:t>
            </w:r>
            <w:r>
              <w:rPr>
                <w:rFonts w:ascii="Times New Roman" w:hAnsi="Times New Roman"/>
                <w:lang w:val="lt-LT"/>
              </w:rPr>
              <w:t xml:space="preserve"> informacijos centras</w:t>
            </w:r>
          </w:p>
          <w:p w:rsidR="004E4F8D" w:rsidRPr="00677A62" w:rsidRDefault="004E4F8D" w:rsidP="009B1610">
            <w:pPr>
              <w:pStyle w:val="Sraopastraipa"/>
              <w:numPr>
                <w:ilvl w:val="0"/>
                <w:numId w:val="21"/>
              </w:numPr>
              <w:spacing w:after="120" w:line="240" w:lineRule="auto"/>
              <w:ind w:left="357" w:hanging="357"/>
              <w:contextualSpacing/>
              <w:rPr>
                <w:rFonts w:ascii="Times New Roman" w:hAnsi="Times New Roman"/>
                <w:lang w:val="lt-LT"/>
              </w:rPr>
            </w:pPr>
            <w:r w:rsidRPr="00677A62">
              <w:rPr>
                <w:rFonts w:ascii="Times New Roman" w:hAnsi="Times New Roman"/>
                <w:lang w:val="lt-LT"/>
              </w:rPr>
              <w:t>Šv, Jokūbo kelias</w:t>
            </w:r>
          </w:p>
          <w:p w:rsidR="00A9141C" w:rsidRPr="00477676" w:rsidRDefault="00A9141C" w:rsidP="009B1610">
            <w:pPr>
              <w:pStyle w:val="Sraopastraipa"/>
              <w:spacing w:after="120" w:line="240" w:lineRule="auto"/>
              <w:ind w:left="357"/>
              <w:contextualSpacing/>
              <w:rPr>
                <w:rFonts w:ascii="Times New Roman" w:hAnsi="Times New Roman"/>
                <w:lang w:val="lt-LT"/>
              </w:rPr>
            </w:pPr>
          </w:p>
        </w:tc>
        <w:tc>
          <w:tcPr>
            <w:tcW w:w="5103" w:type="dxa"/>
            <w:shd w:val="clear" w:color="auto" w:fill="auto"/>
          </w:tcPr>
          <w:p w:rsidR="00A9141C" w:rsidRPr="00477676" w:rsidRDefault="00A9141C" w:rsidP="009B1610">
            <w:pPr>
              <w:rPr>
                <w:b/>
                <w:sz w:val="24"/>
                <w:szCs w:val="24"/>
                <w:lang w:val="lt-LT"/>
              </w:rPr>
            </w:pPr>
            <w:r w:rsidRPr="00477676">
              <w:rPr>
                <w:b/>
                <w:sz w:val="24"/>
                <w:szCs w:val="24"/>
                <w:lang w:val="lt-LT"/>
              </w:rPr>
              <w:t>Silpnybės</w:t>
            </w:r>
          </w:p>
          <w:p w:rsidR="00A9141C" w:rsidRPr="00477676" w:rsidRDefault="00A9141C" w:rsidP="001B5E48">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Neišvystytas paslaugų sektorius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Žemas verslumas savivaldybėje (dalis įmonių / gyventojų skaičiui)</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Santykinai žemas tiesioginių užsienio bei materialių investicijų lygis</w:t>
            </w:r>
          </w:p>
          <w:p w:rsidR="00A9141C" w:rsidRPr="00477676" w:rsidRDefault="00A9141C" w:rsidP="009B1610">
            <w:pPr>
              <w:widowControl/>
              <w:numPr>
                <w:ilvl w:val="0"/>
                <w:numId w:val="21"/>
              </w:numPr>
              <w:autoSpaceDE/>
              <w:autoSpaceDN/>
              <w:adjustRightInd/>
              <w:jc w:val="both"/>
              <w:rPr>
                <w:sz w:val="24"/>
                <w:szCs w:val="24"/>
                <w:lang w:val="lt-LT"/>
              </w:rPr>
            </w:pPr>
            <w:r w:rsidRPr="00477676">
              <w:rPr>
                <w:sz w:val="24"/>
                <w:szCs w:val="24"/>
                <w:lang w:val="lt-LT"/>
              </w:rPr>
              <w:t>Nepakankamai išvystytos turizmo paslaugos ir infrastruktūra: apgyvendinimo, sveikatinimo, maitinimo</w:t>
            </w:r>
          </w:p>
          <w:p w:rsidR="00A9141C" w:rsidRPr="00477676" w:rsidRDefault="00A9141C" w:rsidP="001B5E48">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Dauguma turizmo paslaugų pritraukia tik vienadienius turistus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Trūksta turizmo infrastruktūros (dviračių ir pėsčiųjų tak</w:t>
            </w:r>
            <w:r w:rsidR="000779D4" w:rsidRPr="00477676">
              <w:rPr>
                <w:rFonts w:ascii="Times New Roman" w:hAnsi="Times New Roman"/>
                <w:lang w:val="lt-LT"/>
              </w:rPr>
              <w:t>ų</w:t>
            </w:r>
            <w:r w:rsidRPr="00477676">
              <w:rPr>
                <w:rFonts w:ascii="Times New Roman" w:hAnsi="Times New Roman"/>
                <w:lang w:val="lt-LT"/>
              </w:rPr>
              <w:t>, kemping</w:t>
            </w:r>
            <w:r w:rsidR="000779D4" w:rsidRPr="00477676">
              <w:rPr>
                <w:rFonts w:ascii="Times New Roman" w:hAnsi="Times New Roman"/>
                <w:lang w:val="lt-LT"/>
              </w:rPr>
              <w:t>ų</w:t>
            </w:r>
            <w:r w:rsidRPr="00477676">
              <w:rPr>
                <w:rFonts w:ascii="Times New Roman" w:hAnsi="Times New Roman"/>
                <w:lang w:val="lt-LT"/>
              </w:rPr>
              <w:t xml:space="preserve"> ir pan.)</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Gyventojų užimtumo trūkumas, t.y. neišvystytas verslo ir pramogų sektorius</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Vyraujantis turizmo paslaugų sezoniškumas</w:t>
            </w:r>
          </w:p>
          <w:p w:rsidR="00B97B59" w:rsidRPr="00477676" w:rsidRDefault="00B97B59" w:rsidP="00DF059F">
            <w:pPr>
              <w:pStyle w:val="Sraopastraipa"/>
              <w:spacing w:after="120" w:line="240" w:lineRule="auto"/>
              <w:ind w:left="360"/>
              <w:contextualSpacing/>
              <w:rPr>
                <w:rFonts w:ascii="Times New Roman" w:hAnsi="Times New Roman"/>
                <w:lang w:val="lt-LT"/>
              </w:rPr>
            </w:pPr>
          </w:p>
        </w:tc>
      </w:tr>
      <w:tr w:rsidR="00A9141C" w:rsidRPr="00477676" w:rsidTr="00382239">
        <w:tc>
          <w:tcPr>
            <w:tcW w:w="5353" w:type="dxa"/>
            <w:shd w:val="clear" w:color="auto" w:fill="auto"/>
          </w:tcPr>
          <w:p w:rsidR="00A9141C" w:rsidRPr="00477676" w:rsidRDefault="00A9141C" w:rsidP="009B1610">
            <w:pPr>
              <w:rPr>
                <w:b/>
                <w:sz w:val="24"/>
                <w:szCs w:val="24"/>
                <w:lang w:val="lt-LT"/>
              </w:rPr>
            </w:pPr>
            <w:r w:rsidRPr="00477676">
              <w:rPr>
                <w:b/>
                <w:sz w:val="24"/>
                <w:szCs w:val="24"/>
                <w:lang w:val="lt-LT"/>
              </w:rPr>
              <w:t>Galimybės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 xml:space="preserve">Viešojo ir privataus sektoriaus bendradarbiavimo plėtra, inicijuojant ir įgyvendinant projektus </w:t>
            </w:r>
            <w:r w:rsidRPr="00477676">
              <w:rPr>
                <w:rFonts w:ascii="Times New Roman" w:hAnsi="Times New Roman"/>
                <w:lang w:val="lt-LT"/>
              </w:rPr>
              <w:lastRenderedPageBreak/>
              <w:t>partnerystės principu</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Gyventojų verslumo ugdymas, naujų verslo finansavimo formų bei instrumentų panaudojimas, plėtojant smulkaus ir vidutinio verslo sektorių</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Apleistų rajono teritorijų pritaikymas verslui</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 xml:space="preserve">Sąlyginai </w:t>
            </w:r>
            <w:r w:rsidR="006A29F3" w:rsidRPr="00477676">
              <w:rPr>
                <w:rFonts w:ascii="Times New Roman" w:hAnsi="Times New Roman"/>
                <w:lang w:val="lt-LT"/>
              </w:rPr>
              <w:t xml:space="preserve">nebrangi </w:t>
            </w:r>
            <w:r w:rsidRPr="00477676">
              <w:rPr>
                <w:rFonts w:ascii="Times New Roman" w:hAnsi="Times New Roman"/>
                <w:lang w:val="lt-LT"/>
              </w:rPr>
              <w:t>darbo jėga</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Išnaudota patogi geografinė padėtis, ypa</w:t>
            </w:r>
            <w:r w:rsidR="00292C94" w:rsidRPr="00477676">
              <w:rPr>
                <w:rFonts w:ascii="Times New Roman" w:hAnsi="Times New Roman"/>
                <w:lang w:val="lt-LT"/>
              </w:rPr>
              <w:t>č</w:t>
            </w:r>
            <w:r w:rsidRPr="00477676">
              <w:rPr>
                <w:rFonts w:ascii="Times New Roman" w:hAnsi="Times New Roman"/>
                <w:lang w:val="lt-LT"/>
              </w:rPr>
              <w:t xml:space="preserve"> vystant transporto logistiką</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Žemės ūkio produkcijos perdirbimas ir plėtojimas</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Išvystytas poilsinis turizmas Tytuvėnuose</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Investuotojų pritraukimas į rajoną, t.</w:t>
            </w:r>
            <w:r w:rsidR="00854D6E" w:rsidRPr="00477676">
              <w:rPr>
                <w:rFonts w:ascii="Times New Roman" w:hAnsi="Times New Roman"/>
                <w:lang w:val="lt-LT"/>
              </w:rPr>
              <w:t xml:space="preserve"> </w:t>
            </w:r>
            <w:r w:rsidRPr="00477676">
              <w:rPr>
                <w:rFonts w:ascii="Times New Roman" w:hAnsi="Times New Roman"/>
                <w:lang w:val="lt-LT"/>
              </w:rPr>
              <w:t>y. pagrindinis būdas siekti didesnio darbo užmokesčio ir našumo, žemesnio nedarbo lygio</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Visuomeninių organizacijų plėtra, t.</w:t>
            </w:r>
            <w:r w:rsidR="00854D6E" w:rsidRPr="00477676">
              <w:rPr>
                <w:rFonts w:ascii="Times New Roman" w:hAnsi="Times New Roman"/>
                <w:lang w:val="lt-LT"/>
              </w:rPr>
              <w:t xml:space="preserve"> </w:t>
            </w:r>
            <w:r w:rsidRPr="00477676">
              <w:rPr>
                <w:rFonts w:ascii="Times New Roman" w:hAnsi="Times New Roman"/>
                <w:lang w:val="lt-LT"/>
              </w:rPr>
              <w:t>y. veikiančių vystymas, naujų kūrimasis, visuomenės įtraukimas į veiklą</w:t>
            </w:r>
          </w:p>
          <w:p w:rsidR="00A9141C" w:rsidRPr="00DF059F" w:rsidRDefault="00A9141C" w:rsidP="009B1610">
            <w:pPr>
              <w:pStyle w:val="Sraopastraipa"/>
              <w:numPr>
                <w:ilvl w:val="0"/>
                <w:numId w:val="21"/>
              </w:numPr>
              <w:spacing w:after="120" w:line="240" w:lineRule="auto"/>
              <w:contextualSpacing/>
              <w:rPr>
                <w:rFonts w:ascii="Times New Roman" w:hAnsi="Times New Roman"/>
                <w:i/>
                <w:lang w:val="lt-LT"/>
              </w:rPr>
            </w:pPr>
            <w:r w:rsidRPr="00DF059F">
              <w:rPr>
                <w:rFonts w:ascii="Times New Roman" w:hAnsi="Times New Roman"/>
                <w:lang w:val="lt-LT"/>
              </w:rPr>
              <w:t xml:space="preserve">Galimybės pasinaudoti ES struktūrinės paramos teikiama finansine ir technine pagalba </w:t>
            </w:r>
          </w:p>
          <w:p w:rsidR="00A9141C" w:rsidRPr="00477676" w:rsidRDefault="00A9141C" w:rsidP="00B97B59">
            <w:pPr>
              <w:pStyle w:val="Sraopastraipa"/>
              <w:numPr>
                <w:ilvl w:val="0"/>
                <w:numId w:val="21"/>
              </w:numPr>
              <w:spacing w:after="120" w:line="240" w:lineRule="auto"/>
              <w:ind w:left="357" w:hanging="357"/>
              <w:contextualSpacing/>
              <w:rPr>
                <w:rFonts w:ascii="Times New Roman" w:hAnsi="Times New Roman"/>
                <w:lang w:val="lt-LT"/>
              </w:rPr>
            </w:pPr>
            <w:r w:rsidRPr="00DF059F">
              <w:rPr>
                <w:rFonts w:ascii="Times New Roman" w:hAnsi="Times New Roman"/>
                <w:lang w:val="lt-LT"/>
              </w:rPr>
              <w:t>Išvystytas ekologinis ūkis</w:t>
            </w:r>
          </w:p>
        </w:tc>
        <w:tc>
          <w:tcPr>
            <w:tcW w:w="5103" w:type="dxa"/>
            <w:shd w:val="clear" w:color="auto" w:fill="auto"/>
          </w:tcPr>
          <w:p w:rsidR="00A9141C" w:rsidRPr="00477676" w:rsidRDefault="00A9141C" w:rsidP="009B1610">
            <w:pPr>
              <w:rPr>
                <w:b/>
                <w:sz w:val="24"/>
                <w:szCs w:val="24"/>
                <w:lang w:val="lt-LT"/>
              </w:rPr>
            </w:pPr>
            <w:r w:rsidRPr="00477676">
              <w:rPr>
                <w:b/>
                <w:sz w:val="24"/>
                <w:szCs w:val="24"/>
                <w:lang w:val="lt-LT"/>
              </w:rPr>
              <w:lastRenderedPageBreak/>
              <w:t>Grėsmės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 xml:space="preserve">Šalies ekonominė krizė ir jos ilgalaikiai padariniai ribos socialinės ir ekonominės </w:t>
            </w:r>
            <w:r w:rsidR="00292C94" w:rsidRPr="00477676">
              <w:rPr>
                <w:rFonts w:ascii="Times New Roman" w:hAnsi="Times New Roman"/>
                <w:lang w:val="lt-LT"/>
              </w:rPr>
              <w:lastRenderedPageBreak/>
              <w:t xml:space="preserve">savivaldybės </w:t>
            </w:r>
            <w:r w:rsidRPr="00477676">
              <w:rPr>
                <w:rFonts w:ascii="Times New Roman" w:hAnsi="Times New Roman"/>
                <w:lang w:val="lt-LT"/>
              </w:rPr>
              <w:t>plėtros galimybes (nedarbas, kylančios paslaugų kainos, emigracija ir t.t.)</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 xml:space="preserve">Spartus gyventojų senėjimas ir mažėjantis darbingo amžiaus asmenų skaičius, didėjanti emigracija mažins </w:t>
            </w:r>
            <w:r w:rsidR="00292C94" w:rsidRPr="00477676">
              <w:rPr>
                <w:rFonts w:ascii="Times New Roman" w:hAnsi="Times New Roman"/>
                <w:lang w:val="lt-LT"/>
              </w:rPr>
              <w:t xml:space="preserve">savivaldybės </w:t>
            </w:r>
            <w:r w:rsidRPr="00477676">
              <w:rPr>
                <w:rFonts w:ascii="Times New Roman" w:hAnsi="Times New Roman"/>
                <w:lang w:val="lt-LT"/>
              </w:rPr>
              <w:t>ekonominį potencialą, neleis pritraukti tiesioginių investicijų bei užtikrinti ekonominę plėtrą</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Investicinių lėšų stygius neleis viešojo sektoriaus institucijoms bei privataus verslo įmonėms pasinaudoti ES struktūrinių fondų teikiamomis galimybėmis</w:t>
            </w:r>
          </w:p>
          <w:p w:rsidR="00A9141C" w:rsidRPr="00477676" w:rsidRDefault="006A29F3"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Jaunimo emigracija</w:t>
            </w:r>
            <w:r w:rsidR="00A9141C" w:rsidRPr="00477676">
              <w:rPr>
                <w:rFonts w:ascii="Times New Roman" w:hAnsi="Times New Roman"/>
                <w:lang w:val="lt-LT"/>
              </w:rPr>
              <w:t xml:space="preserve"> į didžiuosius Lietuvos miestus bei ES šalis</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Nepalanki valstybės politika ir įstatymai verslo vystymui</w:t>
            </w:r>
          </w:p>
          <w:p w:rsidR="00A9141C" w:rsidRPr="00477676" w:rsidRDefault="00A9141C" w:rsidP="009B1610">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Samdomų kvalifikuotų žemės ūkio darbuotojų stoka</w:t>
            </w:r>
          </w:p>
          <w:p w:rsidR="00A9141C" w:rsidRPr="00477676" w:rsidRDefault="00A9141C" w:rsidP="00B97B59">
            <w:pPr>
              <w:widowControl/>
              <w:autoSpaceDE/>
              <w:autoSpaceDN/>
              <w:adjustRightInd/>
              <w:ind w:left="360"/>
              <w:jc w:val="both"/>
              <w:rPr>
                <w:sz w:val="24"/>
                <w:szCs w:val="24"/>
                <w:lang w:val="lt-LT"/>
              </w:rPr>
            </w:pPr>
          </w:p>
          <w:p w:rsidR="00A9141C" w:rsidRPr="00477676" w:rsidRDefault="00A9141C" w:rsidP="009B1610">
            <w:pPr>
              <w:pStyle w:val="Sraopastraipa"/>
              <w:spacing w:after="120" w:line="240" w:lineRule="auto"/>
              <w:ind w:left="0"/>
              <w:contextualSpacing/>
              <w:rPr>
                <w:rFonts w:ascii="Times New Roman" w:hAnsi="Times New Roman"/>
                <w:lang w:val="lt-LT"/>
              </w:rPr>
            </w:pPr>
          </w:p>
          <w:p w:rsidR="00A9141C" w:rsidRPr="00477676" w:rsidRDefault="00A9141C" w:rsidP="009B1610">
            <w:pPr>
              <w:pStyle w:val="Sraopastraipa"/>
              <w:spacing w:after="120" w:line="240" w:lineRule="auto"/>
              <w:ind w:left="357"/>
              <w:contextualSpacing/>
              <w:rPr>
                <w:rFonts w:ascii="Times New Roman" w:hAnsi="Times New Roman"/>
                <w:lang w:val="lt-LT"/>
              </w:rPr>
            </w:pPr>
          </w:p>
        </w:tc>
      </w:tr>
    </w:tbl>
    <w:p w:rsidR="00A9141C" w:rsidRPr="00477676" w:rsidRDefault="00A9141C" w:rsidP="009B1610">
      <w:pPr>
        <w:rPr>
          <w:sz w:val="24"/>
          <w:szCs w:val="24"/>
          <w:lang w:val="lt-LT"/>
        </w:rPr>
      </w:pPr>
    </w:p>
    <w:p w:rsidR="00A9141C" w:rsidRPr="00477676" w:rsidRDefault="00184E51" w:rsidP="00184E51">
      <w:pPr>
        <w:pStyle w:val="Antrat2"/>
        <w:rPr>
          <w:lang w:val="lt-LT"/>
        </w:rPr>
      </w:pPr>
      <w:bookmarkStart w:id="43" w:name="_Toc364081162"/>
      <w:bookmarkStart w:id="44" w:name="_Toc501526454"/>
      <w:r w:rsidRPr="00477676">
        <w:rPr>
          <w:lang w:val="lt-LT"/>
        </w:rPr>
        <w:t>Socialinė ir sveikatos aplinka</w:t>
      </w:r>
      <w:bookmarkEnd w:id="43"/>
      <w:bookmarkEnd w:id="44"/>
    </w:p>
    <w:p w:rsidR="00A9141C" w:rsidRPr="00477676" w:rsidRDefault="00A9141C" w:rsidP="00184E51">
      <w:pPr>
        <w:pStyle w:val="Antrat3"/>
        <w:rPr>
          <w:lang w:val="lt-LT"/>
        </w:rPr>
      </w:pPr>
      <w:bookmarkStart w:id="45" w:name="_Toc364081163"/>
      <w:bookmarkStart w:id="46" w:name="_Toc501526455"/>
      <w:r w:rsidRPr="00477676">
        <w:rPr>
          <w:lang w:val="lt-LT"/>
        </w:rPr>
        <w:t>Švietimas, k</w:t>
      </w:r>
      <w:r w:rsidRPr="00477676">
        <w:rPr>
          <w:noProof/>
          <w:lang w:val="lt-LT" w:eastAsia="lt-LT"/>
        </w:rPr>
        <w:t>ultūra bei jaunimo užimtumas (SSGG)</w:t>
      </w:r>
      <w:bookmarkEnd w:id="45"/>
      <w:bookmarkEnd w:id="46"/>
    </w:p>
    <w:tbl>
      <w:tblPr>
        <w:tblW w:w="10456"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5070"/>
        <w:gridCol w:w="5386"/>
      </w:tblGrid>
      <w:tr w:rsidR="00382239" w:rsidRPr="00477676" w:rsidTr="00382239">
        <w:tc>
          <w:tcPr>
            <w:tcW w:w="5070" w:type="dxa"/>
            <w:shd w:val="clear" w:color="auto" w:fill="auto"/>
          </w:tcPr>
          <w:p w:rsidR="000A0249" w:rsidRPr="00477676" w:rsidRDefault="000A0249" w:rsidP="00CC142D">
            <w:pPr>
              <w:rPr>
                <w:b/>
                <w:sz w:val="24"/>
                <w:szCs w:val="24"/>
                <w:lang w:val="lt-LT"/>
              </w:rPr>
            </w:pPr>
            <w:r w:rsidRPr="00477676">
              <w:rPr>
                <w:b/>
                <w:sz w:val="24"/>
                <w:szCs w:val="24"/>
                <w:lang w:val="lt-LT"/>
              </w:rPr>
              <w:t>Stiprybės</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Specialiąją, specialiąją pedagoginę, socialinę pedagoginę pagalbą teikiančių specialistų pakankamumas Kelmės r. savivaldybėje tiek miesto, tiek kaimo teritorijose</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Nuolatinis sporto varžybų ir sveikatingumo renginių dalyvių skaičiaus augimas</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Aktyviai veikianti, moderni Kelmės r. savivaldybės Žemaitės viešoji biblioteka</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Tradiciniai festivaliai, pritraukiantys lankytojus iš visos Lietuvos (ypač jaunimo)</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Kultūros įstaigos stengiasi nedubliuoti viena kitos veiklų, o išryškinti savo savitumą</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Kelmėje yra ilgametės kultūrinės tradicijos (pvz., tradicinė Liaudies meno šventė)</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Gera švietimo įstaigų materialinė bazė</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Švietimo bei kultūros įstaigų aktyvi projektinė veikla, t. y. didelis vykdomų projektų skaičius</w:t>
            </w:r>
          </w:p>
          <w:p w:rsidR="000A0249" w:rsidRPr="00477676" w:rsidRDefault="000A0249" w:rsidP="00CC142D">
            <w:pPr>
              <w:widowControl/>
              <w:numPr>
                <w:ilvl w:val="0"/>
                <w:numId w:val="21"/>
              </w:numPr>
              <w:autoSpaceDE/>
              <w:autoSpaceDN/>
              <w:adjustRightInd/>
              <w:jc w:val="both"/>
              <w:rPr>
                <w:sz w:val="24"/>
                <w:szCs w:val="24"/>
                <w:lang w:val="lt-LT"/>
              </w:rPr>
            </w:pPr>
            <w:r w:rsidRPr="00477676">
              <w:rPr>
                <w:sz w:val="24"/>
                <w:szCs w:val="24"/>
                <w:lang w:val="lt-LT"/>
              </w:rPr>
              <w:lastRenderedPageBreak/>
              <w:t>Veikiantis Profesinio rengimo centras rajone</w:t>
            </w:r>
          </w:p>
          <w:p w:rsidR="000A0249" w:rsidRPr="00477676" w:rsidRDefault="000A0249" w:rsidP="00CC142D">
            <w:pPr>
              <w:widowControl/>
              <w:numPr>
                <w:ilvl w:val="0"/>
                <w:numId w:val="21"/>
              </w:numPr>
              <w:autoSpaceDE/>
              <w:autoSpaceDN/>
              <w:adjustRightInd/>
              <w:ind w:left="357" w:hanging="357"/>
              <w:jc w:val="both"/>
              <w:rPr>
                <w:sz w:val="24"/>
                <w:szCs w:val="24"/>
                <w:lang w:val="lt-LT"/>
              </w:rPr>
            </w:pPr>
            <w:r w:rsidRPr="00477676">
              <w:rPr>
                <w:sz w:val="24"/>
                <w:szCs w:val="24"/>
                <w:lang w:val="lt-LT"/>
              </w:rPr>
              <w:t>Švietimo ir ikimokyklinio ugdymo įstaigos pasiekiamos visiems savivaldybės gyventojams (arti), organizuojamas mokinių pavėžėjimas</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Mokyklų muzikos skyriai įsikūrę prie gimnazijų</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Aukšta mokyklų vadovų kvalifikacija</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Išsaugotas kultūrinis savitumas bei natūralus gamtinis karkasas</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Kultūrinio paveldo gausa</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Investicijų skatinimas sporto infrastruktūroje</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Kultūrinių renginių gausa</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Aktyvi sporto ir meno mokyklos veikla</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Trečio amžiaus universitetas</w:t>
            </w:r>
          </w:p>
        </w:tc>
        <w:tc>
          <w:tcPr>
            <w:tcW w:w="5386" w:type="dxa"/>
            <w:shd w:val="clear" w:color="auto" w:fill="auto"/>
          </w:tcPr>
          <w:p w:rsidR="000A0249" w:rsidRPr="00477676" w:rsidRDefault="000A0249" w:rsidP="00CC142D">
            <w:pPr>
              <w:rPr>
                <w:b/>
                <w:sz w:val="24"/>
                <w:szCs w:val="24"/>
                <w:lang w:val="lt-LT"/>
              </w:rPr>
            </w:pPr>
            <w:r w:rsidRPr="00477676">
              <w:rPr>
                <w:b/>
                <w:sz w:val="24"/>
                <w:szCs w:val="24"/>
                <w:lang w:val="lt-LT"/>
              </w:rPr>
              <w:lastRenderedPageBreak/>
              <w:t>Silpnybės</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Paramos jaunimo projektams ir užimtumui trūkumas</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Savivaldybėje nuolat mažėja mokinių skaičius, tai kelia grėsmę visai švietimo sistemai savivaldybėje</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Nepakankamas darbas su neformaliomis jaunimo grupėmis bei jaunimo dalyvavimas bendruomenių veikloje</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Informacija apie jaunimo veiklą nėra efektyvi</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Prasta jaunimo integracija į darbo rinką</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Senstantis pedagogų kolektyvas</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Aukštos kvalifikacijos mokytojų dalis  nesiekia respublikos vidurkio</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Daugėja mokinių, besimokančių jungtinėse klasėse</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Prasti mokinių pasiekimų rezultatai</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 xml:space="preserve">Nepakankamas finansavimas teikiamų švietimo </w:t>
            </w:r>
            <w:r w:rsidRPr="00477676">
              <w:rPr>
                <w:rFonts w:ascii="Times New Roman" w:hAnsi="Times New Roman"/>
                <w:lang w:val="lt-LT"/>
              </w:rPr>
              <w:lastRenderedPageBreak/>
              <w:t>paslaugų kokybei užtikrinti</w:t>
            </w:r>
          </w:p>
          <w:p w:rsidR="000A0249" w:rsidRPr="00477676" w:rsidRDefault="000A0249" w:rsidP="00CC142D">
            <w:pPr>
              <w:pStyle w:val="Sraopastraipa"/>
              <w:spacing w:after="120" w:line="240" w:lineRule="auto"/>
              <w:ind w:left="360"/>
              <w:contextualSpacing/>
              <w:rPr>
                <w:rFonts w:ascii="Times New Roman" w:hAnsi="Times New Roman"/>
                <w:lang w:val="lt-LT"/>
              </w:rPr>
            </w:pPr>
          </w:p>
        </w:tc>
      </w:tr>
      <w:tr w:rsidR="00382239" w:rsidRPr="00477676" w:rsidTr="00382239">
        <w:tc>
          <w:tcPr>
            <w:tcW w:w="5070" w:type="dxa"/>
            <w:shd w:val="clear" w:color="auto" w:fill="auto"/>
          </w:tcPr>
          <w:p w:rsidR="000A0249" w:rsidRPr="00477676" w:rsidRDefault="000A0249" w:rsidP="00CC142D">
            <w:pPr>
              <w:rPr>
                <w:b/>
                <w:sz w:val="24"/>
                <w:szCs w:val="24"/>
                <w:lang w:val="lt-LT"/>
              </w:rPr>
            </w:pPr>
            <w:r w:rsidRPr="00477676">
              <w:rPr>
                <w:b/>
                <w:sz w:val="24"/>
                <w:szCs w:val="24"/>
                <w:lang w:val="lt-LT"/>
              </w:rPr>
              <w:lastRenderedPageBreak/>
              <w:t>Galimybės</w:t>
            </w:r>
          </w:p>
          <w:p w:rsidR="000A0249" w:rsidRPr="00477676" w:rsidRDefault="000A0249" w:rsidP="00CC142D">
            <w:pPr>
              <w:widowControl/>
              <w:numPr>
                <w:ilvl w:val="0"/>
                <w:numId w:val="21"/>
              </w:numPr>
              <w:autoSpaceDE/>
              <w:autoSpaceDN/>
              <w:adjustRightInd/>
              <w:jc w:val="both"/>
              <w:rPr>
                <w:sz w:val="24"/>
                <w:szCs w:val="24"/>
                <w:lang w:val="lt-LT"/>
              </w:rPr>
            </w:pPr>
            <w:r w:rsidRPr="00477676">
              <w:rPr>
                <w:sz w:val="24"/>
                <w:szCs w:val="24"/>
                <w:lang w:val="lt-LT"/>
              </w:rPr>
              <w:t>Tarptautinių ryšių išnaudojimas jaunimo politikos plėtrai</w:t>
            </w:r>
          </w:p>
          <w:p w:rsidR="000A0249" w:rsidRPr="00477676" w:rsidRDefault="000A0249" w:rsidP="00CC142D">
            <w:pPr>
              <w:widowControl/>
              <w:numPr>
                <w:ilvl w:val="0"/>
                <w:numId w:val="21"/>
              </w:numPr>
              <w:autoSpaceDE/>
              <w:autoSpaceDN/>
              <w:adjustRightInd/>
              <w:jc w:val="both"/>
              <w:rPr>
                <w:sz w:val="24"/>
                <w:szCs w:val="24"/>
                <w:lang w:val="lt-LT"/>
              </w:rPr>
            </w:pPr>
            <w:r w:rsidRPr="00477676">
              <w:rPr>
                <w:sz w:val="24"/>
                <w:szCs w:val="24"/>
                <w:lang w:val="lt-LT"/>
              </w:rPr>
              <w:t>Sporto, sveikatingumo ir laisvalaikio infrastruktūros objektų plėtra</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Savanoriškos veiklos skatinimas darbui su jaunimu (savanorystė)</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 xml:space="preserve">Rajono patrauklumo didinimas pritraukiant jaunus specialistus </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Kultūrinio turizmo vystymas: profesionaliai parengiant kultūrinio turizmo maršrutus, visiškai sutvarkant lankytinus kultūros paveldo objektus, išvystant informacinę infrastruktūrą: informaciniai ženklai, leidiniai apie savivaldybės kultūros paveldo objektus</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Sukurta optimali kultūros vystymo infrastruktūra su aukštos kokybės paslaugomis</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Naujų darbo vietų sukūrimas rajone pasinaudojant Šiaulių miesto perspektyva</w:t>
            </w:r>
          </w:p>
        </w:tc>
        <w:tc>
          <w:tcPr>
            <w:tcW w:w="5386" w:type="dxa"/>
            <w:shd w:val="clear" w:color="auto" w:fill="auto"/>
          </w:tcPr>
          <w:p w:rsidR="000A0249" w:rsidRPr="00477676" w:rsidRDefault="000A0249" w:rsidP="00CC142D">
            <w:pPr>
              <w:rPr>
                <w:b/>
                <w:sz w:val="24"/>
                <w:szCs w:val="24"/>
                <w:lang w:val="lt-LT"/>
              </w:rPr>
            </w:pPr>
            <w:r w:rsidRPr="00477676">
              <w:rPr>
                <w:b/>
                <w:sz w:val="24"/>
                <w:szCs w:val="24"/>
                <w:lang w:val="lt-LT"/>
              </w:rPr>
              <w:t>Grėsmės</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Nykstančios etnokultūrinės tradicijos ir vertybės užleis vietą masinei kultūrai</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Fragmentiškai bei netikslingai vystant Kelmės rajoną yra grėsmė prarasti savitumą</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Spartus jaunimo mažėjimas rajone, t.y. didžiųjų miestų bei ES šalių patrauklumas</w:t>
            </w:r>
          </w:p>
          <w:p w:rsidR="000A0249" w:rsidRPr="00477676" w:rsidRDefault="000A0249" w:rsidP="00CC142D">
            <w:pPr>
              <w:pStyle w:val="Sraopastraipa"/>
              <w:numPr>
                <w:ilvl w:val="0"/>
                <w:numId w:val="21"/>
              </w:numPr>
              <w:spacing w:after="120" w:line="240" w:lineRule="auto"/>
              <w:ind w:left="357" w:hanging="357"/>
              <w:contextualSpacing/>
              <w:rPr>
                <w:rFonts w:ascii="Times New Roman" w:hAnsi="Times New Roman"/>
                <w:lang w:val="lt-LT"/>
              </w:rPr>
            </w:pPr>
            <w:r w:rsidRPr="00477676">
              <w:rPr>
                <w:rFonts w:ascii="Times New Roman" w:hAnsi="Times New Roman"/>
                <w:lang w:val="lt-LT"/>
              </w:rPr>
              <w:t>Nepakankamas bendradarbiavimas tarp verslo subjektų bei viešųjų įstaigų (švietimo, kultūros)</w:t>
            </w:r>
          </w:p>
          <w:p w:rsidR="000A0249" w:rsidRPr="00477676" w:rsidRDefault="000A0249" w:rsidP="00CC142D">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Savivaldybėje nuolat mažėja mokinių skaičius, tai kelia grėsmę visai švietimo sistemai savivaldybėje</w:t>
            </w:r>
          </w:p>
          <w:p w:rsidR="000A0249" w:rsidRPr="00477676" w:rsidRDefault="000A0249" w:rsidP="00CC142D">
            <w:pPr>
              <w:pStyle w:val="Sraopastraipa"/>
              <w:spacing w:after="120" w:line="240" w:lineRule="auto"/>
              <w:ind w:left="357"/>
              <w:contextualSpacing/>
              <w:rPr>
                <w:rFonts w:ascii="Times New Roman" w:hAnsi="Times New Roman"/>
                <w:lang w:val="lt-LT"/>
              </w:rPr>
            </w:pPr>
          </w:p>
        </w:tc>
      </w:tr>
    </w:tbl>
    <w:p w:rsidR="00A9141C" w:rsidRPr="00477676" w:rsidRDefault="00A9141C" w:rsidP="009B1610">
      <w:pPr>
        <w:rPr>
          <w:sz w:val="24"/>
          <w:szCs w:val="24"/>
          <w:lang w:val="lt-LT"/>
        </w:rPr>
      </w:pPr>
    </w:p>
    <w:p w:rsidR="00A9141C" w:rsidRPr="00477676" w:rsidRDefault="00A9141C" w:rsidP="00184E51">
      <w:pPr>
        <w:pStyle w:val="Antrat3"/>
        <w:rPr>
          <w:lang w:val="lt-LT"/>
        </w:rPr>
      </w:pPr>
      <w:bookmarkStart w:id="47" w:name="_Toc364081164"/>
      <w:bookmarkStart w:id="48" w:name="_Toc501526456"/>
      <w:r w:rsidRPr="00477676">
        <w:rPr>
          <w:lang w:val="lt-LT"/>
        </w:rPr>
        <w:t>Socialinė apsauga ir sveikata (SSGG)</w:t>
      </w:r>
      <w:bookmarkEnd w:id="47"/>
      <w:bookmarkEnd w:id="48"/>
    </w:p>
    <w:tbl>
      <w:tblPr>
        <w:tblW w:w="10598"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5528"/>
      </w:tblGrid>
      <w:tr w:rsidR="000A0249" w:rsidRPr="00DF059F" w:rsidTr="000A0249">
        <w:tc>
          <w:tcPr>
            <w:tcW w:w="5070" w:type="dxa"/>
          </w:tcPr>
          <w:p w:rsidR="000A0249" w:rsidRPr="00DF059F" w:rsidRDefault="000A0249" w:rsidP="00CC142D">
            <w:pPr>
              <w:rPr>
                <w:b/>
                <w:sz w:val="24"/>
                <w:szCs w:val="24"/>
                <w:lang w:val="lt-LT"/>
              </w:rPr>
            </w:pPr>
            <w:r w:rsidRPr="00DF059F">
              <w:rPr>
                <w:b/>
                <w:sz w:val="24"/>
                <w:szCs w:val="24"/>
                <w:lang w:val="lt-LT"/>
              </w:rPr>
              <w:t>Stiprybės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Sukurta socialinių paslaugų bazė su plačiu socialinių paslaugų teikėjų tinklu</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Socialines paslaugas teikia aukštos kvalifikacijos socialiniai darbuotojai</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Aktyvi socialinių projektų  veikla</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 xml:space="preserve">Gera sveikatos įstaigų materialinė bazė, </w:t>
            </w:r>
            <w:r w:rsidRPr="00DF059F">
              <w:rPr>
                <w:rFonts w:ascii="Times New Roman" w:hAnsi="Times New Roman"/>
                <w:lang w:val="lt-LT"/>
              </w:rPr>
              <w:lastRenderedPageBreak/>
              <w:t>užtikrinanti reikalingų kokybiškų paslaugų suteikimą</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Prieinami kiekvienam vietos gyventojui medicinos punktai</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 xml:space="preserve">Aktyvi visuomenės sveikatos biuro veikla užtikrinant sveikatos raštingumo plėtojimą, sveikatos išsaugojimą ir stiprinimą </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Bendruomenės sveikatos veiklos aktyvinimas ir raginimas dalyvauti projektinėje veikloje</w:t>
            </w:r>
          </w:p>
          <w:p w:rsidR="000A0249" w:rsidRPr="00DF059F" w:rsidRDefault="000A0249" w:rsidP="00CC142D">
            <w:pPr>
              <w:widowControl/>
              <w:numPr>
                <w:ilvl w:val="0"/>
                <w:numId w:val="21"/>
              </w:numPr>
              <w:autoSpaceDE/>
              <w:autoSpaceDN/>
              <w:adjustRightInd/>
              <w:jc w:val="both"/>
              <w:rPr>
                <w:sz w:val="24"/>
                <w:szCs w:val="24"/>
                <w:lang w:val="lt-LT"/>
              </w:rPr>
            </w:pPr>
            <w:r w:rsidRPr="00DF059F">
              <w:rPr>
                <w:sz w:val="24"/>
                <w:szCs w:val="24"/>
                <w:lang w:val="lt-LT"/>
              </w:rPr>
              <w:t>Socialinių paslaugų teikimo asmenims su proto negalia plėtra rajono gyventojams</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Laikino apgyvendinimo ir laikino apnakvindinimo paslaugų teikimas socialinės rizikos asmenims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Visuomenės sveikatos paslaugų prieinamumas</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 xml:space="preserve">Įgyvendinima </w:t>
            </w:r>
            <w:r w:rsidRPr="00DF059F">
              <w:rPr>
                <w:rFonts w:eastAsia="Cambria"/>
                <w:bCs/>
                <w:sz w:val="24"/>
                <w:szCs w:val="24"/>
                <w:lang w:val="lt-LT"/>
              </w:rPr>
              <w:t>Savižudybių prevencijos programa</w:t>
            </w:r>
          </w:p>
          <w:p w:rsidR="000A0249" w:rsidRPr="00DF059F" w:rsidRDefault="000A0249"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Sukaupta darbo patirtis teikiant paslaugas globėjams (rūpintojams) ir įvaikintojams bei asmenims, norintiems jais tapti</w:t>
            </w:r>
          </w:p>
        </w:tc>
        <w:tc>
          <w:tcPr>
            <w:tcW w:w="5528" w:type="dxa"/>
          </w:tcPr>
          <w:p w:rsidR="000A0249" w:rsidRPr="00DF059F" w:rsidRDefault="000A0249" w:rsidP="00CC142D">
            <w:pPr>
              <w:rPr>
                <w:b/>
                <w:sz w:val="24"/>
                <w:szCs w:val="24"/>
                <w:lang w:val="lt-LT"/>
              </w:rPr>
            </w:pPr>
            <w:r w:rsidRPr="00DF059F">
              <w:rPr>
                <w:b/>
                <w:sz w:val="24"/>
                <w:szCs w:val="24"/>
                <w:lang w:val="lt-LT"/>
              </w:rPr>
              <w:lastRenderedPageBreak/>
              <w:t>S</w:t>
            </w:r>
            <w:r w:rsidR="00DF059F" w:rsidRPr="00DF059F">
              <w:rPr>
                <w:b/>
                <w:sz w:val="24"/>
                <w:szCs w:val="24"/>
                <w:lang w:val="lt-LT"/>
              </w:rPr>
              <w:t>ilpnybės</w:t>
            </w:r>
          </w:p>
          <w:p w:rsidR="00DF059F" w:rsidRPr="00DF059F" w:rsidRDefault="00DF059F" w:rsidP="00DF059F">
            <w:pPr>
              <w:numPr>
                <w:ilvl w:val="0"/>
                <w:numId w:val="21"/>
              </w:numPr>
              <w:spacing w:after="120"/>
              <w:contextualSpacing/>
              <w:jc w:val="both"/>
              <w:rPr>
                <w:rFonts w:eastAsia="Cambria"/>
                <w:color w:val="000000"/>
                <w:sz w:val="24"/>
                <w:szCs w:val="24"/>
                <w:lang w:val="lt-LT"/>
              </w:rPr>
            </w:pPr>
            <w:r w:rsidRPr="00DF059F">
              <w:rPr>
                <w:rFonts w:eastAsia="Cambria"/>
                <w:color w:val="000000"/>
                <w:sz w:val="24"/>
                <w:szCs w:val="24"/>
                <w:lang w:val="lt-LT"/>
              </w:rPr>
              <w:t>Socialinio būsto paklausa viršija pasiūlą</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color w:val="000000"/>
                <w:sz w:val="24"/>
                <w:szCs w:val="24"/>
                <w:lang w:val="lt-LT"/>
              </w:rPr>
              <w:t xml:space="preserve">Mažai viešos paskirties ir masinio lankomumo </w:t>
            </w:r>
            <w:r w:rsidRPr="00DF059F">
              <w:rPr>
                <w:rFonts w:eastAsia="Cambria"/>
                <w:sz w:val="24"/>
                <w:szCs w:val="24"/>
                <w:lang w:val="lt-LT"/>
              </w:rPr>
              <w:t>vietų pritaikyta neįgaliesiems</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Asmens ir visuomenės sveikatos priežiūros įstaigų darbuotojų trūkumas</w:t>
            </w:r>
          </w:p>
          <w:p w:rsidR="00DF059F" w:rsidRPr="00DF059F" w:rsidRDefault="00DF059F" w:rsidP="00DF059F">
            <w:pPr>
              <w:numPr>
                <w:ilvl w:val="0"/>
                <w:numId w:val="21"/>
              </w:numPr>
              <w:spacing w:after="120"/>
              <w:contextualSpacing/>
              <w:rPr>
                <w:rFonts w:eastAsia="Cambria"/>
                <w:sz w:val="24"/>
                <w:szCs w:val="24"/>
                <w:lang w:val="lt-LT"/>
              </w:rPr>
            </w:pPr>
            <w:r w:rsidRPr="00DF059F">
              <w:rPr>
                <w:rFonts w:eastAsia="Cambria"/>
                <w:sz w:val="24"/>
                <w:szCs w:val="24"/>
                <w:lang w:val="lt-LT"/>
              </w:rPr>
              <w:t>Nerekonstruoti Liolių socialinės globos namai</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lastRenderedPageBreak/>
              <w:t>Vaikų, likusių vienų, kai tėvai išvykę į užsienį, augimas</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Rizikos šeimų ir vaikų skaičiaus jose augimas</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 xml:space="preserve">Pensinio amžiaus žmonių skaičiaus augimas </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Neįgaliųjų integracija</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Daug vaikų, turinčių įvairių raidos sutrikimų</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Nepakankamas finansavimas sveikatos sistemai</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Sveikatos netolygumai, visuomenės senėjimas bei didėjantis susirgimų skaičius</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Asmenų nepakankama atsakomybė už savo sveikatos išsaugojimą ir stiprinimą</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Nepakankamai aktyvus sveikatos priežiūros, visuomeninių organizacijų, bendruomenių dalyvavimas įgyvendinant savivaldybės nustatytas sveikatinimo strategijas</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Socialinių paslaugų trūkumas šeimoms  bendruomenėse</w:t>
            </w:r>
          </w:p>
          <w:p w:rsidR="00DF059F" w:rsidRPr="00DF059F" w:rsidRDefault="00DF059F" w:rsidP="00DF059F">
            <w:pPr>
              <w:numPr>
                <w:ilvl w:val="0"/>
                <w:numId w:val="21"/>
              </w:numPr>
              <w:spacing w:after="120"/>
              <w:contextualSpacing/>
              <w:jc w:val="both"/>
              <w:rPr>
                <w:rFonts w:eastAsia="Cambria"/>
                <w:sz w:val="24"/>
                <w:szCs w:val="24"/>
                <w:lang w:val="lt-LT"/>
              </w:rPr>
            </w:pPr>
            <w:r w:rsidRPr="00DF059F">
              <w:rPr>
                <w:rFonts w:eastAsia="Cambria"/>
                <w:sz w:val="24"/>
                <w:szCs w:val="24"/>
                <w:lang w:val="lt-LT"/>
              </w:rPr>
              <w:t>Kvalifikuotų specialistų trūkumas</w:t>
            </w:r>
          </w:p>
          <w:p w:rsidR="000A0249" w:rsidRPr="00DF059F" w:rsidRDefault="00DF059F" w:rsidP="00DF059F">
            <w:pPr>
              <w:pStyle w:val="Sraopastraipa"/>
              <w:spacing w:after="120" w:line="240" w:lineRule="auto"/>
              <w:ind w:left="360"/>
              <w:contextualSpacing/>
              <w:rPr>
                <w:rFonts w:ascii="Times New Roman" w:hAnsi="Times New Roman"/>
                <w:lang w:val="lt-LT"/>
              </w:rPr>
            </w:pPr>
            <w:r w:rsidRPr="00DF059F">
              <w:rPr>
                <w:rFonts w:ascii="Times New Roman" w:hAnsi="Times New Roman"/>
                <w:lang w:val="lt-LT"/>
              </w:rPr>
              <w:t>Globėjų (rūpintojų), įtėvių bei asmenų, norinčių jais tapti, nenoras naudotis jiems teikiamomis paslaugomis</w:t>
            </w:r>
          </w:p>
        </w:tc>
      </w:tr>
      <w:tr w:rsidR="000A0249" w:rsidRPr="00DF059F" w:rsidTr="000A0249">
        <w:tc>
          <w:tcPr>
            <w:tcW w:w="5070" w:type="dxa"/>
          </w:tcPr>
          <w:p w:rsidR="000A0249" w:rsidRPr="00DF059F" w:rsidRDefault="000A0249" w:rsidP="00CC142D">
            <w:pPr>
              <w:rPr>
                <w:b/>
                <w:sz w:val="24"/>
                <w:szCs w:val="24"/>
                <w:lang w:val="lt-LT"/>
              </w:rPr>
            </w:pPr>
            <w:r w:rsidRPr="00DF059F">
              <w:rPr>
                <w:b/>
                <w:sz w:val="24"/>
                <w:szCs w:val="24"/>
                <w:lang w:val="lt-LT"/>
              </w:rPr>
              <w:lastRenderedPageBreak/>
              <w:t>Galimybės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Nevyriausybinių organizacijų iniciatyvų skatinimas ir veiklos plėtra socialiniuose ir sveikatos sektoriuose</w:t>
            </w:r>
          </w:p>
          <w:p w:rsidR="000A0249" w:rsidRPr="00DF059F" w:rsidRDefault="000A0249" w:rsidP="000A0249">
            <w:pPr>
              <w:numPr>
                <w:ilvl w:val="0"/>
                <w:numId w:val="21"/>
              </w:numPr>
              <w:jc w:val="both"/>
              <w:rPr>
                <w:sz w:val="24"/>
                <w:szCs w:val="24"/>
                <w:lang w:val="lt-LT"/>
              </w:rPr>
            </w:pPr>
            <w:r w:rsidRPr="00DF059F">
              <w:rPr>
                <w:sz w:val="24"/>
                <w:szCs w:val="24"/>
                <w:lang w:val="lt-LT"/>
              </w:rPr>
              <w:t xml:space="preserve">Kokybiškų socialinių paslaugų teikimas šeimoms, kurių vaikams nustatyta laikinoji globa (jie globojami Vijurkų vaikų globos namuose ar pas globėjus), siekiant grąžinti vaikus į biologinę šeimą (teikti kompleksinę pagalbą šeimai, sudarant mobilias specialistų komandas teikiant pagalbą šeimai šeimos namuose, šeima ne visada turi galimybių dėl psichinės būklės, pajamų trūkumo, susisiekimo galimybių kreiptis pagalbos savarankiškai.) </w:t>
            </w:r>
          </w:p>
          <w:p w:rsidR="000A0249" w:rsidRPr="00DF059F" w:rsidRDefault="000A0249" w:rsidP="00CC142D">
            <w:pPr>
              <w:widowControl/>
              <w:numPr>
                <w:ilvl w:val="0"/>
                <w:numId w:val="21"/>
              </w:numPr>
              <w:autoSpaceDE/>
              <w:autoSpaceDN/>
              <w:adjustRightInd/>
              <w:jc w:val="both"/>
              <w:rPr>
                <w:sz w:val="24"/>
                <w:szCs w:val="24"/>
                <w:lang w:val="lt-LT"/>
              </w:rPr>
            </w:pPr>
            <w:r w:rsidRPr="00DF059F">
              <w:rPr>
                <w:sz w:val="24"/>
                <w:szCs w:val="24"/>
                <w:lang w:val="lt-LT"/>
              </w:rPr>
              <w:t>Integralios socialinės globos paslaugų teikimo plėtra rajono gyventojams (namuose)</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Šeimynų steigimas, naujų globėjų paieška</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 xml:space="preserve">Socialinio būsto plėtra </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Laisvos darbo vietos medicinos specialistams (tiek jauniems, tiek vyresniems)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Infrastruktūros plėtimas sveikai gyvensenai puoselėti</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lastRenderedPageBreak/>
              <w:t>Sveikatinimo procesų vadybos tobulinimas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Reikalingų asmens ir visuomenės sveikatos specialistų studijų rėmimas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 xml:space="preserve">Gyventojų sveikatos gerinimas plėtojant ligų prevencijos sritį. </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Asmens sveikatos priežiūros specialistų kvalifikacijos tobulinimo galimybės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Mitybos ir nepakankamo fizinio aktyvumo veikiamas gyventojų sergamumo mažinimas</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Institucinė dienos socialinė globa suaugusiems asmenims su negalia bei senyvo amžiaus asmenims Dienos centre</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 xml:space="preserve">Laikino apgyvendinimo paslaugos asmeniui (šeimai), nukentėjusiam nuo smurto, gaisrų ar stichinių nelaimių, kitais atvejais Krizių centre </w:t>
            </w:r>
          </w:p>
          <w:p w:rsidR="000A0249" w:rsidRPr="00DF059F" w:rsidRDefault="000A0249" w:rsidP="000A0249">
            <w:pPr>
              <w:numPr>
                <w:ilvl w:val="0"/>
                <w:numId w:val="21"/>
              </w:numPr>
              <w:spacing w:after="120"/>
              <w:contextualSpacing/>
              <w:jc w:val="both"/>
              <w:rPr>
                <w:rFonts w:eastAsia="Cambria"/>
                <w:sz w:val="24"/>
                <w:szCs w:val="24"/>
                <w:lang w:val="lt-LT"/>
              </w:rPr>
            </w:pPr>
          </w:p>
          <w:p w:rsidR="000A0249" w:rsidRPr="00DF059F" w:rsidRDefault="000A0249" w:rsidP="000A0249">
            <w:pPr>
              <w:numPr>
                <w:ilvl w:val="0"/>
                <w:numId w:val="21"/>
              </w:numPr>
              <w:jc w:val="both"/>
              <w:rPr>
                <w:sz w:val="24"/>
                <w:szCs w:val="24"/>
                <w:lang w:val="lt-LT"/>
              </w:rPr>
            </w:pPr>
            <w:r w:rsidRPr="00DF059F">
              <w:rPr>
                <w:sz w:val="24"/>
                <w:szCs w:val="24"/>
                <w:lang w:val="lt-LT"/>
              </w:rPr>
              <w:t>Mediacijos ir teisinės paslaugos šeimai. (Tai</w:t>
            </w:r>
            <w:r w:rsidR="007D0206" w:rsidRPr="00DF059F">
              <w:rPr>
                <w:sz w:val="24"/>
                <w:szCs w:val="24"/>
                <w:lang w:val="lt-LT"/>
              </w:rPr>
              <w:t xml:space="preserve"> </w:t>
            </w:r>
            <w:r w:rsidRPr="00DF059F">
              <w:rPr>
                <w:sz w:val="24"/>
                <w:szCs w:val="24"/>
                <w:lang w:val="lt-LT"/>
              </w:rPr>
              <w:t>konfliktuojančių</w:t>
            </w:r>
            <w:r w:rsidR="007D0206" w:rsidRPr="00DF059F">
              <w:rPr>
                <w:sz w:val="24"/>
                <w:szCs w:val="24"/>
                <w:lang w:val="lt-LT"/>
              </w:rPr>
              <w:t xml:space="preserve"> </w:t>
            </w:r>
            <w:r w:rsidRPr="00DF059F">
              <w:rPr>
                <w:sz w:val="24"/>
                <w:szCs w:val="24"/>
                <w:lang w:val="lt-LT"/>
              </w:rPr>
              <w:t>šeimų</w:t>
            </w:r>
            <w:r w:rsidR="007D0206" w:rsidRPr="00DF059F">
              <w:rPr>
                <w:sz w:val="24"/>
                <w:szCs w:val="24"/>
                <w:lang w:val="lt-LT"/>
              </w:rPr>
              <w:t xml:space="preserve"> </w:t>
            </w:r>
            <w:r w:rsidRPr="00DF059F">
              <w:rPr>
                <w:sz w:val="24"/>
                <w:szCs w:val="24"/>
                <w:lang w:val="lt-LT"/>
              </w:rPr>
              <w:t>taikinamasis</w:t>
            </w:r>
            <w:r w:rsidR="007D0206" w:rsidRPr="00DF059F">
              <w:rPr>
                <w:sz w:val="24"/>
                <w:szCs w:val="24"/>
                <w:lang w:val="lt-LT"/>
              </w:rPr>
              <w:t xml:space="preserve"> </w:t>
            </w:r>
            <w:r w:rsidRPr="00DF059F">
              <w:rPr>
                <w:sz w:val="24"/>
                <w:szCs w:val="24"/>
                <w:lang w:val="lt-LT"/>
              </w:rPr>
              <w:t>tarpininkavimas, siekiant</w:t>
            </w:r>
            <w:r w:rsidR="003F0D20" w:rsidRPr="00DF059F">
              <w:rPr>
                <w:sz w:val="24"/>
                <w:szCs w:val="24"/>
                <w:lang w:val="lt-LT"/>
              </w:rPr>
              <w:t xml:space="preserve"> </w:t>
            </w:r>
            <w:r w:rsidRPr="00DF059F">
              <w:rPr>
                <w:sz w:val="24"/>
                <w:szCs w:val="24"/>
                <w:lang w:val="lt-LT"/>
              </w:rPr>
              <w:t>taikaus</w:t>
            </w:r>
            <w:r w:rsidR="003F0D20" w:rsidRPr="00DF059F">
              <w:rPr>
                <w:sz w:val="24"/>
                <w:szCs w:val="24"/>
                <w:lang w:val="lt-LT"/>
              </w:rPr>
              <w:t xml:space="preserve"> </w:t>
            </w:r>
            <w:r w:rsidRPr="00DF059F">
              <w:rPr>
                <w:sz w:val="24"/>
                <w:szCs w:val="24"/>
                <w:lang w:val="lt-LT"/>
              </w:rPr>
              <w:t>ginčų</w:t>
            </w:r>
            <w:r w:rsidR="003F0D20" w:rsidRPr="00DF059F">
              <w:rPr>
                <w:sz w:val="24"/>
                <w:szCs w:val="24"/>
                <w:lang w:val="lt-LT"/>
              </w:rPr>
              <w:t xml:space="preserve"> </w:t>
            </w:r>
            <w:r w:rsidRPr="00DF059F">
              <w:rPr>
                <w:sz w:val="24"/>
                <w:szCs w:val="24"/>
                <w:lang w:val="lt-LT"/>
              </w:rPr>
              <w:t>ir</w:t>
            </w:r>
            <w:r w:rsidR="003F0D20" w:rsidRPr="00DF059F">
              <w:rPr>
                <w:sz w:val="24"/>
                <w:szCs w:val="24"/>
                <w:lang w:val="lt-LT"/>
              </w:rPr>
              <w:t xml:space="preserve"> </w:t>
            </w:r>
            <w:r w:rsidRPr="00DF059F">
              <w:rPr>
                <w:sz w:val="24"/>
                <w:szCs w:val="24"/>
                <w:lang w:val="lt-LT"/>
              </w:rPr>
              <w:t>tarpusavio</w:t>
            </w:r>
            <w:r w:rsidR="003F0D20" w:rsidRPr="00DF059F">
              <w:rPr>
                <w:sz w:val="24"/>
                <w:szCs w:val="24"/>
                <w:lang w:val="lt-LT"/>
              </w:rPr>
              <w:t xml:space="preserve"> </w:t>
            </w:r>
            <w:r w:rsidRPr="00DF059F">
              <w:rPr>
                <w:sz w:val="24"/>
                <w:szCs w:val="24"/>
                <w:lang w:val="lt-LT"/>
              </w:rPr>
              <w:t>nesutarimų</w:t>
            </w:r>
            <w:r w:rsidR="003F0D20" w:rsidRPr="00DF059F">
              <w:rPr>
                <w:sz w:val="24"/>
                <w:szCs w:val="24"/>
                <w:lang w:val="lt-LT"/>
              </w:rPr>
              <w:t xml:space="preserve"> </w:t>
            </w:r>
            <w:r w:rsidRPr="00DF059F">
              <w:rPr>
                <w:sz w:val="24"/>
                <w:szCs w:val="24"/>
                <w:lang w:val="lt-LT"/>
              </w:rPr>
              <w:t>sprendimo</w:t>
            </w:r>
            <w:r w:rsidR="003F0D20" w:rsidRPr="00DF059F">
              <w:rPr>
                <w:sz w:val="24"/>
                <w:szCs w:val="24"/>
                <w:lang w:val="lt-LT"/>
              </w:rPr>
              <w:t xml:space="preserve"> </w:t>
            </w:r>
            <w:r w:rsidRPr="00DF059F">
              <w:rPr>
                <w:sz w:val="24"/>
                <w:szCs w:val="24"/>
                <w:lang w:val="lt-LT"/>
              </w:rPr>
              <w:t>dėl</w:t>
            </w:r>
            <w:r w:rsidR="003F0D20" w:rsidRPr="00DF059F">
              <w:rPr>
                <w:sz w:val="24"/>
                <w:szCs w:val="24"/>
                <w:lang w:val="lt-LT"/>
              </w:rPr>
              <w:t xml:space="preserve"> </w:t>
            </w:r>
            <w:r w:rsidRPr="00DF059F">
              <w:rPr>
                <w:sz w:val="24"/>
                <w:szCs w:val="24"/>
                <w:lang w:val="lt-LT"/>
              </w:rPr>
              <w:t>vaikų</w:t>
            </w:r>
            <w:r w:rsidR="003F0D20" w:rsidRPr="00DF059F">
              <w:rPr>
                <w:sz w:val="24"/>
                <w:szCs w:val="24"/>
                <w:lang w:val="lt-LT"/>
              </w:rPr>
              <w:t xml:space="preserve"> </w:t>
            </w:r>
            <w:r w:rsidRPr="00DF059F">
              <w:rPr>
                <w:sz w:val="24"/>
                <w:szCs w:val="24"/>
                <w:lang w:val="lt-LT"/>
              </w:rPr>
              <w:t>auginimo</w:t>
            </w:r>
            <w:r w:rsidR="003F0D20" w:rsidRPr="00DF059F">
              <w:rPr>
                <w:sz w:val="24"/>
                <w:szCs w:val="24"/>
                <w:lang w:val="lt-LT"/>
              </w:rPr>
              <w:t xml:space="preserve"> </w:t>
            </w:r>
            <w:r w:rsidRPr="00DF059F">
              <w:rPr>
                <w:sz w:val="24"/>
                <w:szCs w:val="24"/>
                <w:lang w:val="lt-LT"/>
              </w:rPr>
              <w:t>ir</w:t>
            </w:r>
            <w:r w:rsidR="003F0D20" w:rsidRPr="00DF059F">
              <w:rPr>
                <w:sz w:val="24"/>
                <w:szCs w:val="24"/>
                <w:lang w:val="lt-LT"/>
              </w:rPr>
              <w:t xml:space="preserve"> </w:t>
            </w:r>
            <w:r w:rsidRPr="00DF059F">
              <w:rPr>
                <w:sz w:val="24"/>
                <w:szCs w:val="24"/>
                <w:lang w:val="lt-LT"/>
              </w:rPr>
              <w:t>ugdymo, matymosi</w:t>
            </w:r>
            <w:r w:rsidR="007D0206" w:rsidRPr="00DF059F">
              <w:rPr>
                <w:sz w:val="24"/>
                <w:szCs w:val="24"/>
                <w:lang w:val="lt-LT"/>
              </w:rPr>
              <w:t xml:space="preserve"> </w:t>
            </w:r>
            <w:r w:rsidRPr="00DF059F">
              <w:rPr>
                <w:sz w:val="24"/>
                <w:szCs w:val="24"/>
                <w:lang w:val="lt-LT"/>
              </w:rPr>
              <w:t>tvarkos, priežiūros)</w:t>
            </w:r>
          </w:p>
          <w:p w:rsidR="000A0249" w:rsidRPr="00DF059F" w:rsidRDefault="000A0249" w:rsidP="000A0249">
            <w:pPr>
              <w:numPr>
                <w:ilvl w:val="0"/>
                <w:numId w:val="21"/>
              </w:numPr>
              <w:jc w:val="both"/>
              <w:rPr>
                <w:sz w:val="24"/>
                <w:szCs w:val="24"/>
                <w:lang w:val="lt-LT"/>
              </w:rPr>
            </w:pPr>
            <w:r w:rsidRPr="00DF059F">
              <w:rPr>
                <w:sz w:val="24"/>
                <w:szCs w:val="24"/>
                <w:lang w:val="lt-LT"/>
              </w:rPr>
              <w:t>Kompleksinių paslaugų teikimas šeimai. Dažnai šeima nevykdo su socialiniu darbuotoju sutartų ar pasirašytų įsipareigojimų, nesprendžia savo šeimos problemų (dažniausia – priklausomybės alkoholiui), atsisako specialistų pagalbos. Tuomet psichologas, psichiatras ir kiti specialistai, nevyriausybinių organizacijų atstovai galėtų vykti į šeimą, ją konsultuoti, motyvuoti.</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Tarp</w:t>
            </w:r>
            <w:r w:rsidR="007101E8" w:rsidRPr="00DF059F">
              <w:rPr>
                <w:rFonts w:eastAsia="Cambria"/>
                <w:sz w:val="24"/>
                <w:szCs w:val="24"/>
                <w:lang w:val="lt-LT"/>
              </w:rPr>
              <w:t xml:space="preserve"> </w:t>
            </w:r>
            <w:r w:rsidRPr="00DF059F">
              <w:rPr>
                <w:rFonts w:eastAsia="Cambria"/>
                <w:sz w:val="24"/>
                <w:szCs w:val="24"/>
                <w:lang w:val="lt-LT"/>
              </w:rPr>
              <w:t>institucinio bendradarbiavimo aktyvinimas</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Paslaugų globėjams (rūpintojams) ir įtėviams plėtra</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 xml:space="preserve">Paslaugų besilaukiančioms ir vienišoms, socialinių įgūdžių neturinčioms motinoms, sukūrimas </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Savarankiškam gyvenimui labiau pasiruošę globotiniai (rūpintiniai)</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Globos ir įvaikinimo viešinimo aktyvinimas</w:t>
            </w:r>
          </w:p>
        </w:tc>
        <w:tc>
          <w:tcPr>
            <w:tcW w:w="5528" w:type="dxa"/>
          </w:tcPr>
          <w:p w:rsidR="000A0249" w:rsidRPr="00DF059F" w:rsidRDefault="000A0249" w:rsidP="00CC142D">
            <w:pPr>
              <w:rPr>
                <w:b/>
                <w:sz w:val="24"/>
                <w:szCs w:val="24"/>
                <w:lang w:val="lt-LT"/>
              </w:rPr>
            </w:pPr>
            <w:r w:rsidRPr="00DF059F">
              <w:rPr>
                <w:b/>
                <w:sz w:val="24"/>
                <w:szCs w:val="24"/>
                <w:lang w:val="lt-LT"/>
              </w:rPr>
              <w:lastRenderedPageBreak/>
              <w:t>Galimybės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Nevyriausybinių organizacijų iniciatyvų skatinimas ir veiklos plėtra socialiniuose ir sveikatos sektoriuose</w:t>
            </w:r>
          </w:p>
          <w:p w:rsidR="000A0249" w:rsidRPr="00DF059F" w:rsidRDefault="000A0249" w:rsidP="00CC142D">
            <w:pPr>
              <w:widowControl/>
              <w:numPr>
                <w:ilvl w:val="0"/>
                <w:numId w:val="21"/>
              </w:numPr>
              <w:autoSpaceDE/>
              <w:autoSpaceDN/>
              <w:adjustRightInd/>
              <w:jc w:val="both"/>
              <w:rPr>
                <w:sz w:val="24"/>
                <w:szCs w:val="24"/>
                <w:lang w:val="lt-LT"/>
              </w:rPr>
            </w:pPr>
            <w:r w:rsidRPr="00DF059F">
              <w:rPr>
                <w:sz w:val="24"/>
                <w:szCs w:val="24"/>
                <w:lang w:val="lt-LT"/>
              </w:rPr>
              <w:t>Kokybiškų socialinių paslaugų teikimas šeimoms, kurių vaikams nustatyta laikinoji globa (jie globojami Vijurkų vaikų globos namuose ar pas globėjus), siekiant grąžinti vaikus į biologinę šeimą</w:t>
            </w:r>
          </w:p>
          <w:p w:rsidR="000A0249" w:rsidRPr="00DF059F" w:rsidRDefault="000A0249" w:rsidP="00CC142D">
            <w:pPr>
              <w:widowControl/>
              <w:numPr>
                <w:ilvl w:val="0"/>
                <w:numId w:val="21"/>
              </w:numPr>
              <w:autoSpaceDE/>
              <w:autoSpaceDN/>
              <w:adjustRightInd/>
              <w:jc w:val="both"/>
              <w:rPr>
                <w:sz w:val="24"/>
                <w:szCs w:val="24"/>
                <w:lang w:val="lt-LT"/>
              </w:rPr>
            </w:pPr>
            <w:r w:rsidRPr="00DF059F">
              <w:rPr>
                <w:sz w:val="24"/>
                <w:szCs w:val="24"/>
                <w:lang w:val="lt-LT"/>
              </w:rPr>
              <w:t>Integralios socialinės globos paslaugų teikimo plėtra rajono gyventojams (namuose)</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Šeimynų steigimas, naujų globėjų paieška</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 xml:space="preserve">Socialinio būsto plėtra </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Laisvos darbo vietos medicinos specialistams (tiek jauniems, tiek vyresniems)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Infrastruktūros plėtimas sveikai gyvensenai puoselėti</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Sveikatinimo procesų vadybos tobulinimas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Reikalingų asmens ir visuomenės sveikatos specialistų studijų rėmimas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 xml:space="preserve">Gyventojų sveikatos gerinimas plėtojant ligų prevencijos sritį. </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 xml:space="preserve">Asmens sveikatos priežiūros specialistų </w:t>
            </w:r>
            <w:r w:rsidRPr="00DF059F">
              <w:rPr>
                <w:rFonts w:ascii="Times New Roman" w:hAnsi="Times New Roman"/>
                <w:lang w:val="lt-LT"/>
              </w:rPr>
              <w:lastRenderedPageBreak/>
              <w:t>kvalifikacijos tobulinimo galimybės</w:t>
            </w:r>
          </w:p>
          <w:p w:rsidR="000A0249" w:rsidRPr="00DF059F" w:rsidRDefault="000A0249" w:rsidP="00CC142D">
            <w:pPr>
              <w:pStyle w:val="Sraopastraipa"/>
              <w:numPr>
                <w:ilvl w:val="0"/>
                <w:numId w:val="21"/>
              </w:numPr>
              <w:spacing w:after="120" w:line="240" w:lineRule="auto"/>
              <w:contextualSpacing/>
              <w:rPr>
                <w:rFonts w:ascii="Times New Roman" w:hAnsi="Times New Roman"/>
                <w:lang w:val="lt-LT"/>
              </w:rPr>
            </w:pPr>
            <w:r w:rsidRPr="00DF059F">
              <w:rPr>
                <w:rFonts w:ascii="Times New Roman" w:hAnsi="Times New Roman"/>
                <w:lang w:val="lt-LT"/>
              </w:rPr>
              <w:t>Mitybos ir nepakankamo fizinio aktyvumo veikiamas gyventojų sergamumo mažinimas</w:t>
            </w:r>
          </w:p>
          <w:p w:rsidR="000A0249" w:rsidRPr="00DF059F" w:rsidRDefault="000A0249" w:rsidP="000A0249">
            <w:pPr>
              <w:numPr>
                <w:ilvl w:val="0"/>
                <w:numId w:val="21"/>
              </w:numPr>
              <w:spacing w:after="120"/>
              <w:contextualSpacing/>
              <w:jc w:val="both"/>
              <w:rPr>
                <w:rFonts w:eastAsia="Cambria"/>
                <w:sz w:val="24"/>
                <w:szCs w:val="24"/>
                <w:lang w:val="lt-LT"/>
              </w:rPr>
            </w:pPr>
            <w:r w:rsidRPr="00DF059F">
              <w:rPr>
                <w:rFonts w:eastAsia="Cambria"/>
                <w:sz w:val="24"/>
                <w:szCs w:val="24"/>
                <w:lang w:val="lt-LT"/>
              </w:rPr>
              <w:t>Visuomenės požiūris į socialinę atskirtį patiriančias šeimas ir socialinius darbuotojus.</w:t>
            </w:r>
          </w:p>
          <w:p w:rsidR="000A0249" w:rsidRPr="00DF059F" w:rsidRDefault="000A0249" w:rsidP="000A0249">
            <w:pPr>
              <w:spacing w:after="120"/>
              <w:ind w:left="360"/>
              <w:contextualSpacing/>
              <w:jc w:val="both"/>
              <w:rPr>
                <w:rFonts w:eastAsia="Cambria"/>
                <w:sz w:val="24"/>
                <w:szCs w:val="24"/>
                <w:lang w:val="lt-LT"/>
              </w:rPr>
            </w:pPr>
            <w:r w:rsidRPr="00DF059F">
              <w:rPr>
                <w:rFonts w:eastAsia="Cambria"/>
                <w:sz w:val="24"/>
                <w:szCs w:val="24"/>
                <w:lang w:val="lt-LT"/>
              </w:rPr>
              <w:t>Negatyvus visuomenės požiūris į tėvų globos netekusius vaikus</w:t>
            </w:r>
          </w:p>
          <w:p w:rsidR="000A0249" w:rsidRPr="00DF059F" w:rsidRDefault="000A0249" w:rsidP="000A0249">
            <w:pPr>
              <w:spacing w:after="120"/>
              <w:ind w:left="360"/>
              <w:contextualSpacing/>
              <w:jc w:val="both"/>
              <w:rPr>
                <w:rFonts w:eastAsia="Cambria"/>
                <w:sz w:val="24"/>
                <w:szCs w:val="24"/>
                <w:lang w:val="lt-LT"/>
              </w:rPr>
            </w:pPr>
            <w:r w:rsidRPr="00DF059F">
              <w:rPr>
                <w:rFonts w:eastAsia="Cambria"/>
                <w:sz w:val="24"/>
                <w:szCs w:val="24"/>
                <w:lang w:val="lt-LT"/>
              </w:rPr>
              <w:t>Trūkumas šeimų, norinčių globoti (rūpintis) ar įvaikinti vaikus</w:t>
            </w:r>
          </w:p>
          <w:p w:rsidR="000A0249" w:rsidRPr="00DF059F" w:rsidRDefault="000A0249" w:rsidP="000A0249">
            <w:pPr>
              <w:spacing w:after="120"/>
              <w:ind w:left="360"/>
              <w:contextualSpacing/>
              <w:jc w:val="both"/>
              <w:rPr>
                <w:rFonts w:eastAsia="Cambria"/>
                <w:sz w:val="24"/>
                <w:szCs w:val="24"/>
                <w:lang w:val="lt-LT"/>
              </w:rPr>
            </w:pPr>
            <w:r w:rsidRPr="00DF059F">
              <w:rPr>
                <w:rFonts w:eastAsia="Cambria"/>
                <w:sz w:val="24"/>
                <w:szCs w:val="24"/>
                <w:lang w:val="lt-LT"/>
              </w:rPr>
              <w:t>Globotinių (rūpintinių) žalingi įpročiai, jų elgesio problemos</w:t>
            </w:r>
          </w:p>
          <w:p w:rsidR="000A0249" w:rsidRPr="00DF059F" w:rsidRDefault="000A0249" w:rsidP="000A0249">
            <w:pPr>
              <w:pStyle w:val="Sraopastraipa"/>
              <w:spacing w:after="120" w:line="240" w:lineRule="auto"/>
              <w:ind w:left="360"/>
              <w:contextualSpacing/>
              <w:rPr>
                <w:rFonts w:ascii="Times New Roman" w:hAnsi="Times New Roman"/>
                <w:lang w:val="lt-LT"/>
              </w:rPr>
            </w:pPr>
          </w:p>
        </w:tc>
      </w:tr>
    </w:tbl>
    <w:p w:rsidR="00A9141C" w:rsidRPr="00477676" w:rsidRDefault="00A9141C" w:rsidP="009B1610">
      <w:pPr>
        <w:rPr>
          <w:sz w:val="24"/>
          <w:szCs w:val="24"/>
          <w:lang w:val="lt-LT"/>
        </w:rPr>
      </w:pPr>
    </w:p>
    <w:p w:rsidR="00A9141C" w:rsidRPr="00477676" w:rsidRDefault="00A9141C" w:rsidP="009B1610">
      <w:pPr>
        <w:rPr>
          <w:sz w:val="24"/>
          <w:szCs w:val="24"/>
          <w:lang w:val="lt-LT"/>
        </w:rPr>
      </w:pPr>
    </w:p>
    <w:p w:rsidR="00A9141C" w:rsidRPr="00477676" w:rsidRDefault="00184E51" w:rsidP="00184E51">
      <w:pPr>
        <w:pStyle w:val="Antrat2"/>
        <w:rPr>
          <w:color w:val="auto"/>
          <w:lang w:val="lt-LT"/>
        </w:rPr>
      </w:pPr>
      <w:bookmarkStart w:id="49" w:name="_Toc364081165"/>
      <w:bookmarkStart w:id="50" w:name="_Toc501526457"/>
      <w:r w:rsidRPr="00477676">
        <w:rPr>
          <w:color w:val="auto"/>
          <w:lang w:val="lt-LT"/>
        </w:rPr>
        <w:lastRenderedPageBreak/>
        <w:t>Gyvenamoji aplinka</w:t>
      </w:r>
      <w:bookmarkEnd w:id="49"/>
      <w:bookmarkEnd w:id="50"/>
    </w:p>
    <w:p w:rsidR="00A9141C" w:rsidRPr="00477676" w:rsidRDefault="00A9141C" w:rsidP="00184E51">
      <w:pPr>
        <w:pStyle w:val="Antrat3"/>
        <w:rPr>
          <w:lang w:val="lt-LT"/>
        </w:rPr>
      </w:pPr>
      <w:bookmarkStart w:id="51" w:name="_Toc364081166"/>
      <w:bookmarkStart w:id="52" w:name="_Toc501526458"/>
      <w:r w:rsidRPr="00477676">
        <w:rPr>
          <w:lang w:val="lt-LT"/>
        </w:rPr>
        <w:t>Viešoji ir susisiekimo infrastruktūra, aplinka (SSGG)</w:t>
      </w:r>
      <w:bookmarkEnd w:id="51"/>
      <w:bookmarkEnd w:id="52"/>
    </w:p>
    <w:tbl>
      <w:tblPr>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5353"/>
        <w:gridCol w:w="4223"/>
      </w:tblGrid>
      <w:tr w:rsidR="00D05A27" w:rsidRPr="00477676" w:rsidTr="002177DD">
        <w:tc>
          <w:tcPr>
            <w:tcW w:w="5353" w:type="dxa"/>
            <w:shd w:val="clear" w:color="auto" w:fill="auto"/>
          </w:tcPr>
          <w:p w:rsidR="00A9141C" w:rsidRPr="00477676" w:rsidRDefault="00A9141C" w:rsidP="009B1610">
            <w:pPr>
              <w:rPr>
                <w:b/>
                <w:sz w:val="24"/>
                <w:szCs w:val="24"/>
                <w:lang w:val="lt-LT"/>
              </w:rPr>
            </w:pPr>
            <w:r w:rsidRPr="00477676">
              <w:rPr>
                <w:b/>
                <w:sz w:val="24"/>
                <w:szCs w:val="24"/>
                <w:lang w:val="lt-LT"/>
              </w:rPr>
              <w:t>Stiprybės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 xml:space="preserve">Per paskutinius metus </w:t>
            </w:r>
            <w:r w:rsidR="008C0F87" w:rsidRPr="00477676">
              <w:rPr>
                <w:rFonts w:ascii="Times New Roman" w:hAnsi="Times New Roman"/>
                <w:lang w:val="lt-LT"/>
              </w:rPr>
              <w:t xml:space="preserve">pasinaudojus </w:t>
            </w:r>
            <w:r w:rsidRPr="00477676">
              <w:rPr>
                <w:rFonts w:ascii="Times New Roman" w:hAnsi="Times New Roman"/>
                <w:lang w:val="lt-LT"/>
              </w:rPr>
              <w:t>ES param</w:t>
            </w:r>
            <w:r w:rsidR="008C0F87" w:rsidRPr="00477676">
              <w:rPr>
                <w:rFonts w:ascii="Times New Roman" w:hAnsi="Times New Roman"/>
                <w:lang w:val="lt-LT"/>
              </w:rPr>
              <w:t>a</w:t>
            </w:r>
            <w:r w:rsidRPr="00477676">
              <w:rPr>
                <w:rFonts w:ascii="Times New Roman" w:hAnsi="Times New Roman"/>
                <w:lang w:val="lt-LT"/>
              </w:rPr>
              <w:t xml:space="preserve"> investuota į įvairios savivaldybės techninės infrastruktūros atnaujinimą, </w:t>
            </w:r>
            <w:r w:rsidR="008C0F87" w:rsidRPr="00477676">
              <w:rPr>
                <w:rFonts w:ascii="Times New Roman" w:hAnsi="Times New Roman"/>
                <w:lang w:val="lt-LT"/>
              </w:rPr>
              <w:t xml:space="preserve">tai </w:t>
            </w:r>
            <w:r w:rsidRPr="00477676">
              <w:rPr>
                <w:rFonts w:ascii="Times New Roman" w:hAnsi="Times New Roman"/>
                <w:lang w:val="lt-LT"/>
              </w:rPr>
              <w:t>leido pagerinti esamų sistemų kokybę (vandent</w:t>
            </w:r>
            <w:r w:rsidR="007F4D61" w:rsidRPr="00477676">
              <w:rPr>
                <w:rFonts w:ascii="Times New Roman" w:hAnsi="Times New Roman"/>
                <w:lang w:val="lt-LT"/>
              </w:rPr>
              <w:t>i</w:t>
            </w:r>
            <w:r w:rsidRPr="00477676">
              <w:rPr>
                <w:rFonts w:ascii="Times New Roman" w:hAnsi="Times New Roman"/>
                <w:lang w:val="lt-LT"/>
              </w:rPr>
              <w:t>ekio ir nuotekų tinklo plėtra</w:t>
            </w:r>
            <w:r w:rsidR="00DF059F">
              <w:rPr>
                <w:rFonts w:ascii="Times New Roman" w:hAnsi="Times New Roman"/>
                <w:lang w:val="lt-LT"/>
              </w:rPr>
              <w:t>, susiekimo infrastruktūra</w:t>
            </w:r>
            <w:r w:rsidRPr="00477676">
              <w:rPr>
                <w:rFonts w:ascii="Times New Roman" w:hAnsi="Times New Roman"/>
                <w:lang w:val="lt-LT"/>
              </w:rPr>
              <w:t>)</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Turimi pakankami ir kokybiški geriamojo vandens ištekliai</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 xml:space="preserve">Centralizuotai geriamasis vanduo tiekiamas </w:t>
            </w:r>
            <w:r w:rsidR="00313907" w:rsidRPr="00477676">
              <w:rPr>
                <w:rFonts w:ascii="Times New Roman" w:hAnsi="Times New Roman"/>
                <w:lang w:val="lt-LT"/>
              </w:rPr>
              <w:t>70</w:t>
            </w:r>
            <w:r w:rsidRPr="00477676">
              <w:rPr>
                <w:rFonts w:ascii="Times New Roman" w:hAnsi="Times New Roman"/>
                <w:lang w:val="lt-LT"/>
              </w:rPr>
              <w:t xml:space="preserve"> proc. Savivaldybės gyventojų</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Santykinai saugi gyvenamoji aplinka, žemas nusikalstamumo lygis, lyginant su šalies vidurkiu</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Mažas triukšmingumas Savivaldybėje – tinkama vieta ramiam gyvenimui</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Gera ir patogi geografinė padėtis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Švari aplinka  (nėra taršios pramonės)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Vis didesnis dėmesys skiriamas aplinkosaugai bei jos įstatyminei bazei</w:t>
            </w:r>
          </w:p>
        </w:tc>
        <w:tc>
          <w:tcPr>
            <w:tcW w:w="4223" w:type="dxa"/>
            <w:shd w:val="clear" w:color="auto" w:fill="auto"/>
          </w:tcPr>
          <w:p w:rsidR="00A9141C" w:rsidRPr="00477676" w:rsidRDefault="00A9141C" w:rsidP="009B1610">
            <w:pPr>
              <w:rPr>
                <w:b/>
                <w:sz w:val="24"/>
                <w:szCs w:val="24"/>
                <w:lang w:val="lt-LT"/>
              </w:rPr>
            </w:pPr>
            <w:r w:rsidRPr="00477676">
              <w:rPr>
                <w:b/>
                <w:sz w:val="24"/>
                <w:szCs w:val="24"/>
                <w:lang w:val="lt-LT"/>
              </w:rPr>
              <w:t>Silpnybės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Nekokybiška vietinių kelių danga, t.y. žvyrkelis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Atsinaujinančių energijos šaltinių stoka</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Neišvystytas centralizuotas vandens tiekimas ir nuotekų šalinimas mažose gyvenvietėse</w:t>
            </w:r>
          </w:p>
        </w:tc>
      </w:tr>
      <w:tr w:rsidR="00477676" w:rsidRPr="00477676" w:rsidTr="002177DD">
        <w:tc>
          <w:tcPr>
            <w:tcW w:w="5353" w:type="dxa"/>
            <w:shd w:val="clear" w:color="auto" w:fill="auto"/>
          </w:tcPr>
          <w:p w:rsidR="00A9141C" w:rsidRPr="00477676" w:rsidRDefault="00A9141C" w:rsidP="009B1610">
            <w:pPr>
              <w:rPr>
                <w:b/>
                <w:sz w:val="24"/>
                <w:szCs w:val="24"/>
                <w:lang w:val="lt-LT"/>
              </w:rPr>
            </w:pPr>
            <w:r w:rsidRPr="00477676">
              <w:rPr>
                <w:b/>
                <w:sz w:val="24"/>
                <w:szCs w:val="24"/>
                <w:lang w:val="lt-LT"/>
              </w:rPr>
              <w:t>Galimybės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Žaliavų (naudingųjų iškasenų bei resursų) panaudojimo plėtra</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Vykdoma komunalinių paslaugų plėtra (įrangos atnaujinimas, miesto apželdinimas, apšvietimas) išlaikant švaraus miesto ir rajono  įvaizdį</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Sudaryta motyvacija alternatyviai energetikai bei vykdoma daugiabučių namų renovacija, mažinant eksploatacijos išlaidas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Išvystyta viešojo transporto infrastruktūra – patrauklumas, geras susisiekimas ne tik vietos gyventojui, bet ir turistui</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Atsinaujinančios energijos vystymas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Visuomenės švietimas  bei sąmojingumo didinimas kuriant saugią ir švarią aplinką</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Aktyvesnis ES lėšų panaudojimas plėtojant ir atnaujinant infrastruktūrą</w:t>
            </w:r>
          </w:p>
        </w:tc>
        <w:tc>
          <w:tcPr>
            <w:tcW w:w="4223" w:type="dxa"/>
            <w:shd w:val="clear" w:color="auto" w:fill="auto"/>
          </w:tcPr>
          <w:p w:rsidR="00A9141C" w:rsidRPr="00477676" w:rsidRDefault="00A9141C" w:rsidP="009B1610">
            <w:pPr>
              <w:rPr>
                <w:b/>
                <w:sz w:val="24"/>
                <w:szCs w:val="24"/>
                <w:lang w:val="lt-LT"/>
              </w:rPr>
            </w:pPr>
            <w:r w:rsidRPr="00477676">
              <w:rPr>
                <w:b/>
                <w:sz w:val="24"/>
                <w:szCs w:val="24"/>
                <w:lang w:val="lt-LT"/>
              </w:rPr>
              <w:t>Grėsmės</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 xml:space="preserve">Didelis geležies ir floro kiekis vandenyse </w:t>
            </w:r>
          </w:p>
          <w:p w:rsidR="00A9141C" w:rsidRPr="00477676" w:rsidRDefault="00A9141C" w:rsidP="009B1610">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Didėjantis prastų vietinės reikšmės kelių ilgis, sukeliantis avaringumą</w:t>
            </w:r>
          </w:p>
          <w:p w:rsidR="00A9141C" w:rsidRPr="00477676" w:rsidRDefault="00A9141C" w:rsidP="008C0F87">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 xml:space="preserve">Verslo atsakomybės nebuvimas už jo pasekmes gamtai (verslo plėtojimas </w:t>
            </w:r>
            <w:r w:rsidR="008C0F87" w:rsidRPr="00477676">
              <w:rPr>
                <w:rFonts w:ascii="Times New Roman" w:hAnsi="Times New Roman"/>
                <w:lang w:val="lt-LT"/>
              </w:rPr>
              <w:t>atsižvelgiant į gamtinę</w:t>
            </w:r>
            <w:r w:rsidRPr="00477676">
              <w:rPr>
                <w:rFonts w:ascii="Times New Roman" w:hAnsi="Times New Roman"/>
                <w:lang w:val="lt-LT"/>
              </w:rPr>
              <w:t xml:space="preserve"> aplink</w:t>
            </w:r>
            <w:r w:rsidR="008C0F87" w:rsidRPr="00477676">
              <w:rPr>
                <w:rFonts w:ascii="Times New Roman" w:hAnsi="Times New Roman"/>
                <w:lang w:val="lt-LT"/>
              </w:rPr>
              <w:t>ą</w:t>
            </w:r>
            <w:r w:rsidRPr="00477676">
              <w:rPr>
                <w:rFonts w:ascii="Times New Roman" w:hAnsi="Times New Roman"/>
                <w:lang w:val="lt-LT"/>
              </w:rPr>
              <w:t>)</w:t>
            </w:r>
          </w:p>
          <w:p w:rsidR="00063501" w:rsidRPr="00477676" w:rsidRDefault="00063501" w:rsidP="008C0F87">
            <w:pPr>
              <w:pStyle w:val="Sraopastraipa"/>
              <w:numPr>
                <w:ilvl w:val="0"/>
                <w:numId w:val="21"/>
              </w:numPr>
              <w:spacing w:after="120" w:line="240" w:lineRule="auto"/>
              <w:contextualSpacing/>
              <w:rPr>
                <w:rFonts w:ascii="Times New Roman" w:hAnsi="Times New Roman"/>
                <w:lang w:val="lt-LT"/>
              </w:rPr>
            </w:pPr>
            <w:r w:rsidRPr="00477676">
              <w:rPr>
                <w:rFonts w:ascii="Times New Roman" w:hAnsi="Times New Roman"/>
                <w:lang w:val="lt-LT"/>
              </w:rPr>
              <w:t>Neproporcinga Kelmės rajono teritorijų plėtimosi ribos</w:t>
            </w:r>
          </w:p>
        </w:tc>
      </w:tr>
    </w:tbl>
    <w:p w:rsidR="00AA7E38" w:rsidRPr="00477676" w:rsidRDefault="00AA7E38" w:rsidP="00AA7E38">
      <w:pPr>
        <w:pStyle w:val="Antrat1"/>
        <w:numPr>
          <w:ilvl w:val="0"/>
          <w:numId w:val="0"/>
        </w:numPr>
        <w:ind w:left="432"/>
        <w:rPr>
          <w:lang w:val="lt-LT"/>
        </w:rPr>
      </w:pPr>
    </w:p>
    <w:p w:rsidR="00456D86" w:rsidRPr="00477676" w:rsidRDefault="00456D86" w:rsidP="00456D86">
      <w:pPr>
        <w:rPr>
          <w:lang w:val="lt-LT" w:eastAsia="x-none"/>
        </w:rPr>
      </w:pPr>
    </w:p>
    <w:p w:rsidR="00456D86" w:rsidRPr="00477676" w:rsidRDefault="00456D86" w:rsidP="00456D86">
      <w:pPr>
        <w:rPr>
          <w:lang w:val="lt-LT" w:eastAsia="x-none"/>
        </w:rPr>
      </w:pPr>
    </w:p>
    <w:p w:rsidR="00456D86" w:rsidRPr="00477676" w:rsidRDefault="00456D86" w:rsidP="00456D86">
      <w:pPr>
        <w:rPr>
          <w:lang w:val="lt-LT" w:eastAsia="x-none"/>
        </w:rPr>
      </w:pPr>
    </w:p>
    <w:p w:rsidR="00456D86" w:rsidRPr="00477676" w:rsidRDefault="00456D86" w:rsidP="00456D86">
      <w:pPr>
        <w:rPr>
          <w:lang w:val="lt-LT" w:eastAsia="x-none"/>
        </w:rPr>
      </w:pPr>
    </w:p>
    <w:p w:rsidR="00456D86" w:rsidRPr="00477676" w:rsidRDefault="00456D86" w:rsidP="00456D86">
      <w:pPr>
        <w:rPr>
          <w:lang w:val="lt-LT" w:eastAsia="x-none"/>
        </w:rPr>
      </w:pPr>
    </w:p>
    <w:p w:rsidR="00456D86" w:rsidRPr="00477676" w:rsidRDefault="00456D86" w:rsidP="00456D86">
      <w:pPr>
        <w:rPr>
          <w:lang w:val="lt-LT" w:eastAsia="x-none"/>
        </w:rPr>
      </w:pPr>
    </w:p>
    <w:p w:rsidR="00456D86" w:rsidRPr="00477676" w:rsidRDefault="00456D86" w:rsidP="00456D86">
      <w:pPr>
        <w:rPr>
          <w:lang w:val="lt-LT" w:eastAsia="x-none"/>
        </w:rPr>
      </w:pPr>
    </w:p>
    <w:p w:rsidR="00456D86" w:rsidRPr="00477676" w:rsidRDefault="00456D86" w:rsidP="0075711E">
      <w:pPr>
        <w:tabs>
          <w:tab w:val="left" w:pos="1110"/>
        </w:tabs>
        <w:rPr>
          <w:lang w:val="lt-LT" w:eastAsia="x-none"/>
        </w:rPr>
      </w:pPr>
    </w:p>
    <w:p w:rsidR="00F537B6" w:rsidRPr="00477676" w:rsidRDefault="00456D86" w:rsidP="00456D86">
      <w:pPr>
        <w:pStyle w:val="Antrat1"/>
        <w:rPr>
          <w:lang w:val="lt-LT"/>
        </w:rPr>
      </w:pPr>
      <w:bookmarkStart w:id="53" w:name="_Toc501526459"/>
      <w:r w:rsidRPr="00477676">
        <w:rPr>
          <w:lang w:val="lt-LT"/>
        </w:rPr>
        <w:lastRenderedPageBreak/>
        <w:t>ASIGNAVIMAI, SKIRTI PROGRAMOMS IR TIKSLAMS ĮGYVENDINTI, IR ŽMOGIŠKIEJI IŠTEKLIAI</w:t>
      </w:r>
      <w:bookmarkEnd w:id="53"/>
    </w:p>
    <w:p w:rsidR="00456D86" w:rsidRPr="00477676" w:rsidRDefault="00DE259E" w:rsidP="00F537B6">
      <w:pPr>
        <w:rPr>
          <w:lang w:val="lt-LT"/>
        </w:rPr>
      </w:pPr>
      <w:r>
        <w:rPr>
          <w:noProof/>
          <w:lang w:val="lt-LT" w:eastAsia="lt-LT"/>
        </w:rPr>
        <w:drawing>
          <wp:inline distT="0" distB="0" distL="0" distR="0">
            <wp:extent cx="4572000" cy="7243445"/>
            <wp:effectExtent l="0" t="0" r="19050" b="14605"/>
            <wp:docPr id="3"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6D86" w:rsidRPr="00477676" w:rsidRDefault="00456D86" w:rsidP="00456D86">
      <w:pPr>
        <w:rPr>
          <w:lang w:val="lt-LT" w:eastAsia="x-none"/>
        </w:rPr>
      </w:pPr>
    </w:p>
    <w:p w:rsidR="00B4359F" w:rsidRPr="00477676" w:rsidRDefault="00F05509" w:rsidP="009B1610">
      <w:pPr>
        <w:pStyle w:val="paveiksliukas"/>
        <w:shd w:val="clear" w:color="auto" w:fill="auto"/>
        <w:rPr>
          <w:noProof/>
        </w:rPr>
      </w:pPr>
      <w:bookmarkStart w:id="54" w:name="_Toc501526466"/>
      <w:bookmarkEnd w:id="37"/>
      <w:bookmarkEnd w:id="38"/>
      <w:r w:rsidRPr="00477676">
        <w:t xml:space="preserve">pav. </w:t>
      </w:r>
      <w:r w:rsidR="00B4359F" w:rsidRPr="00477676">
        <w:t xml:space="preserve">Asignavimų </w:t>
      </w:r>
      <w:r w:rsidR="001A4DB0" w:rsidRPr="00477676">
        <w:t>pasiskirstymas</w:t>
      </w:r>
      <w:r w:rsidR="00B4359F" w:rsidRPr="00477676">
        <w:t xml:space="preserve"> pagal finansavimo šaltinius</w:t>
      </w:r>
      <w:r w:rsidR="00456D86" w:rsidRPr="00477676">
        <w:t xml:space="preserve"> (tūkst. Eur)</w:t>
      </w:r>
      <w:r w:rsidR="00B4359F" w:rsidRPr="00477676">
        <w:t xml:space="preserve"> </w:t>
      </w:r>
      <w:r w:rsidR="00B4359F" w:rsidRPr="00477676">
        <w:rPr>
          <w:iCs/>
        </w:rPr>
        <w:t>201</w:t>
      </w:r>
      <w:r w:rsidR="00477676">
        <w:rPr>
          <w:iCs/>
        </w:rPr>
        <w:t>8</w:t>
      </w:r>
      <w:r w:rsidR="00B4359F" w:rsidRPr="00477676">
        <w:t>-aisiais metai</w:t>
      </w:r>
      <w:r w:rsidR="00E27F4D" w:rsidRPr="00477676">
        <w:t>s</w:t>
      </w:r>
      <w:bookmarkEnd w:id="54"/>
    </w:p>
    <w:p w:rsidR="00484D3F" w:rsidRPr="00477676" w:rsidRDefault="00484D3F" w:rsidP="00477676">
      <w:pPr>
        <w:pStyle w:val="paveiksliukas"/>
        <w:numPr>
          <w:ilvl w:val="0"/>
          <w:numId w:val="0"/>
        </w:numPr>
        <w:shd w:val="clear" w:color="auto" w:fill="auto"/>
        <w:ind w:left="720" w:hanging="360"/>
        <w:jc w:val="left"/>
        <w:rPr>
          <w:noProof/>
        </w:rPr>
      </w:pPr>
    </w:p>
    <w:p w:rsidR="001A4DB0" w:rsidRPr="00477676" w:rsidRDefault="00DE259E" w:rsidP="00F537B6">
      <w:pPr>
        <w:rPr>
          <w:lang w:val="lt-LT"/>
        </w:rPr>
      </w:pPr>
      <w:r>
        <w:rPr>
          <w:noProof/>
          <w:lang w:val="lt-LT" w:eastAsia="lt-LT"/>
        </w:rPr>
        <w:drawing>
          <wp:inline distT="0" distB="0" distL="0" distR="0">
            <wp:extent cx="6332220" cy="2614930"/>
            <wp:effectExtent l="0" t="0" r="11430" b="13970"/>
            <wp:docPr id="4"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4DB0" w:rsidRPr="00477676" w:rsidRDefault="001A4DB0" w:rsidP="009B1610">
      <w:pPr>
        <w:pStyle w:val="paveiksliukas"/>
        <w:shd w:val="clear" w:color="auto" w:fill="auto"/>
      </w:pPr>
      <w:bookmarkStart w:id="55" w:name="_Toc501526467"/>
      <w:r w:rsidRPr="00477676">
        <w:t xml:space="preserve">pav. </w:t>
      </w:r>
      <w:r w:rsidR="00D05A27" w:rsidRPr="00477676">
        <w:t>A</w:t>
      </w:r>
      <w:r w:rsidRPr="00477676">
        <w:t>signavimų pasiskirstymas pagal programas</w:t>
      </w:r>
      <w:r w:rsidR="00456D86" w:rsidRPr="00477676">
        <w:t xml:space="preserve"> (tūkst.. Eur)</w:t>
      </w:r>
      <w:bookmarkEnd w:id="55"/>
    </w:p>
    <w:p w:rsidR="001A4DB0" w:rsidRPr="00477676" w:rsidRDefault="001A4DB0" w:rsidP="009B1610">
      <w:pPr>
        <w:pStyle w:val="paveiksliukas"/>
        <w:numPr>
          <w:ilvl w:val="0"/>
          <w:numId w:val="0"/>
        </w:numPr>
        <w:shd w:val="clear" w:color="auto" w:fill="auto"/>
        <w:ind w:left="720" w:hanging="360"/>
        <w:rPr>
          <w:noProof/>
        </w:rPr>
      </w:pPr>
      <w:bookmarkStart w:id="56" w:name="_Toc374622370"/>
      <w:bookmarkEnd w:id="56"/>
    </w:p>
    <w:p w:rsidR="009B376A" w:rsidRPr="00477676" w:rsidRDefault="00184E51" w:rsidP="00184E51">
      <w:pPr>
        <w:pStyle w:val="Antrat2"/>
        <w:rPr>
          <w:rStyle w:val="Antrat2Diagrama"/>
          <w:lang w:val="lt-LT"/>
        </w:rPr>
      </w:pPr>
      <w:bookmarkStart w:id="57" w:name="_Toc317242680"/>
      <w:bookmarkStart w:id="58" w:name="_Toc342575223"/>
      <w:bookmarkStart w:id="59" w:name="_Toc501526460"/>
      <w:r w:rsidRPr="00477676">
        <w:rPr>
          <w:rStyle w:val="Antrat2Diagrama"/>
          <w:lang w:val="lt-LT"/>
        </w:rPr>
        <w:t>Žmogiškieji ištekliai</w:t>
      </w:r>
      <w:bookmarkEnd w:id="57"/>
      <w:bookmarkEnd w:id="58"/>
      <w:bookmarkEnd w:id="59"/>
    </w:p>
    <w:p w:rsidR="00D05A27" w:rsidRPr="00477676" w:rsidRDefault="00D05A27" w:rsidP="009B1610">
      <w:pPr>
        <w:rPr>
          <w:lang w:val="lt-LT"/>
        </w:rPr>
      </w:pPr>
    </w:p>
    <w:p w:rsidR="009B376A" w:rsidRPr="00477676" w:rsidRDefault="009B376A" w:rsidP="009B1610">
      <w:pPr>
        <w:spacing w:before="5" w:line="360" w:lineRule="exact"/>
        <w:ind w:left="398" w:firstLine="706"/>
        <w:rPr>
          <w:sz w:val="24"/>
          <w:szCs w:val="24"/>
          <w:lang w:val="lt-LT"/>
        </w:rPr>
      </w:pPr>
      <w:r w:rsidRPr="00477676">
        <w:rPr>
          <w:spacing w:val="-7"/>
          <w:sz w:val="24"/>
          <w:szCs w:val="24"/>
          <w:lang w:val="lt-LT"/>
        </w:rPr>
        <w:t>Pareigybių skaičiaus (kartu nurodant ir išlaidas darbo  užmokesčiui) pasiskirstym</w:t>
      </w:r>
      <w:r w:rsidR="00E60F6A" w:rsidRPr="00477676">
        <w:rPr>
          <w:spacing w:val="-7"/>
          <w:sz w:val="24"/>
          <w:szCs w:val="24"/>
          <w:lang w:val="lt-LT"/>
        </w:rPr>
        <w:t>as</w:t>
      </w:r>
      <w:r w:rsidRPr="00477676">
        <w:rPr>
          <w:spacing w:val="-7"/>
          <w:sz w:val="24"/>
          <w:szCs w:val="24"/>
          <w:lang w:val="lt-LT"/>
        </w:rPr>
        <w:t xml:space="preserve">  pagal </w:t>
      </w:r>
      <w:r w:rsidRPr="00477676">
        <w:rPr>
          <w:sz w:val="24"/>
          <w:szCs w:val="24"/>
          <w:lang w:val="lt-LT"/>
        </w:rPr>
        <w:t xml:space="preserve">pareigybių grupes </w:t>
      </w:r>
      <w:r w:rsidRPr="00477676">
        <w:rPr>
          <w:i/>
          <w:iCs/>
          <w:sz w:val="24"/>
          <w:szCs w:val="24"/>
          <w:lang w:val="lt-LT"/>
        </w:rPr>
        <w:t>201</w:t>
      </w:r>
      <w:r w:rsidR="007D0206">
        <w:rPr>
          <w:i/>
          <w:iCs/>
          <w:sz w:val="24"/>
          <w:szCs w:val="24"/>
          <w:lang w:val="lt-LT"/>
        </w:rPr>
        <w:t>7</w:t>
      </w:r>
      <w:r w:rsidRPr="00477676">
        <w:rPr>
          <w:i/>
          <w:iCs/>
          <w:sz w:val="24"/>
          <w:szCs w:val="24"/>
          <w:lang w:val="lt-LT"/>
        </w:rPr>
        <w:t xml:space="preserve"> </w:t>
      </w:r>
      <w:r w:rsidRPr="00477676">
        <w:rPr>
          <w:sz w:val="24"/>
          <w:szCs w:val="24"/>
          <w:lang w:val="lt-LT"/>
        </w:rPr>
        <w:t>-aisiais metais nurodomas grafiškai</w:t>
      </w:r>
      <w:r w:rsidR="00E60F6A" w:rsidRPr="00477676">
        <w:rPr>
          <w:sz w:val="24"/>
          <w:szCs w:val="24"/>
          <w:lang w:val="lt-LT"/>
        </w:rPr>
        <w:t>.</w:t>
      </w:r>
    </w:p>
    <w:p w:rsidR="009B376A" w:rsidRPr="00477676" w:rsidRDefault="009B376A" w:rsidP="009B1610">
      <w:pPr>
        <w:spacing w:before="158"/>
        <w:ind w:left="874" w:right="970"/>
        <w:rPr>
          <w:sz w:val="24"/>
          <w:szCs w:val="24"/>
          <w:lang w:val="lt-LT"/>
        </w:rPr>
      </w:pPr>
    </w:p>
    <w:p w:rsidR="00E27F4D" w:rsidRPr="00477676" w:rsidRDefault="00DE259E" w:rsidP="009B1610">
      <w:pPr>
        <w:spacing w:before="120"/>
        <w:ind w:left="1675"/>
        <w:rPr>
          <w:spacing w:val="-3"/>
          <w:sz w:val="24"/>
          <w:szCs w:val="24"/>
          <w:lang w:val="lt-LT"/>
        </w:rPr>
      </w:pPr>
      <w:r>
        <w:rPr>
          <w:noProof/>
          <w:lang w:val="lt-LT" w:eastAsia="lt-LT"/>
        </w:rPr>
        <w:drawing>
          <wp:inline distT="0" distB="0" distL="0" distR="0">
            <wp:extent cx="5895975" cy="185737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5975" cy="1857375"/>
                    </a:xfrm>
                    <a:prstGeom prst="rect">
                      <a:avLst/>
                    </a:prstGeom>
                    <a:noFill/>
                    <a:ln>
                      <a:noFill/>
                    </a:ln>
                  </pic:spPr>
                </pic:pic>
              </a:graphicData>
            </a:graphic>
          </wp:inline>
        </w:drawing>
      </w:r>
    </w:p>
    <w:p w:rsidR="009B376A" w:rsidRPr="00477676" w:rsidRDefault="00F05509" w:rsidP="009B1610">
      <w:pPr>
        <w:pStyle w:val="paveiksliukas"/>
        <w:shd w:val="clear" w:color="auto" w:fill="auto"/>
      </w:pPr>
      <w:bookmarkStart w:id="60" w:name="_Toc501526468"/>
      <w:r w:rsidRPr="00477676">
        <w:t xml:space="preserve">pav. Pareigybių </w:t>
      </w:r>
      <w:r w:rsidR="009B376A" w:rsidRPr="00477676">
        <w:t>skaičiaus ir išlaidų darbo užmokesčiui pasiskirstymas</w:t>
      </w:r>
      <w:bookmarkEnd w:id="60"/>
    </w:p>
    <w:sectPr w:rsidR="009B376A" w:rsidRPr="00477676" w:rsidSect="00484D3F">
      <w:pgSz w:w="12240" w:h="15840"/>
      <w:pgMar w:top="567" w:right="1134" w:bottom="1701"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D4" w:rsidRDefault="00972AD4">
      <w:r>
        <w:separator/>
      </w:r>
    </w:p>
  </w:endnote>
  <w:endnote w:type="continuationSeparator" w:id="0">
    <w:p w:rsidR="00972AD4" w:rsidRDefault="0097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charset w:val="00"/>
    <w:family w:val="auto"/>
    <w:pitch w:val="variable"/>
    <w:sig w:usb0="00000003" w:usb1="00000000" w:usb2="00000000" w:usb3="00000000" w:csb0="00000001" w:csb1="00000000"/>
  </w:font>
  <w:font w:name="SegoeUI">
    <w:altName w:val="Times New Roman"/>
    <w:panose1 w:val="00000000000000000000"/>
    <w:charset w:val="00"/>
    <w:family w:val="roman"/>
    <w:notTrueType/>
    <w:pitch w:val="default"/>
  </w:font>
  <w:font w:name="TTE182B28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2C" w:rsidRPr="00B72D70" w:rsidRDefault="0096132C" w:rsidP="007F7035">
    <w:pPr>
      <w:jc w:val="both"/>
      <w:rPr>
        <w:rFonts w:eastAsia="Calibri"/>
        <w:color w:val="4F6228"/>
        <w:sz w:val="22"/>
        <w:szCs w:val="22"/>
      </w:rPr>
    </w:pPr>
    <w:r w:rsidRPr="00B72D70">
      <w:rPr>
        <w:rFonts w:eastAsia="Calibri"/>
        <w:color w:val="4F6228"/>
        <w:sz w:val="22"/>
        <w:szCs w:val="22"/>
      </w:rPr>
      <w:t>Kelmės rajono savivaldybės 201</w:t>
    </w:r>
    <w:r>
      <w:rPr>
        <w:rFonts w:eastAsia="Calibri"/>
        <w:color w:val="4F6228"/>
        <w:sz w:val="22"/>
        <w:szCs w:val="22"/>
      </w:rPr>
      <w:t>8</w:t>
    </w:r>
    <w:r w:rsidRPr="00B72D70">
      <w:rPr>
        <w:rFonts w:eastAsia="Calibri"/>
        <w:color w:val="4F6228"/>
        <w:sz w:val="22"/>
        <w:szCs w:val="22"/>
      </w:rPr>
      <w:t>–20</w:t>
    </w:r>
    <w:r>
      <w:rPr>
        <w:rFonts w:eastAsia="Calibri"/>
        <w:color w:val="4F6228"/>
        <w:sz w:val="22"/>
        <w:szCs w:val="22"/>
      </w:rPr>
      <w:t xml:space="preserve">20 </w:t>
    </w:r>
    <w:r w:rsidRPr="00B72D70">
      <w:rPr>
        <w:rFonts w:eastAsia="Calibri"/>
        <w:color w:val="4F6228"/>
        <w:sz w:val="22"/>
        <w:szCs w:val="22"/>
      </w:rPr>
      <w:t xml:space="preserve">metų strateginis </w:t>
    </w:r>
    <w:r w:rsidRPr="00DA46FC">
      <w:rPr>
        <w:rFonts w:eastAsia="Calibri"/>
        <w:color w:val="4F6228"/>
        <w:sz w:val="22"/>
        <w:szCs w:val="22"/>
      </w:rPr>
      <w:t xml:space="preserve">veiklos </w:t>
    </w:r>
  </w:p>
  <w:p w:rsidR="0096132C" w:rsidRPr="00FC46E9" w:rsidRDefault="00DE259E" w:rsidP="00FC46E9">
    <w:pPr>
      <w:pStyle w:val="Porat"/>
      <w:rPr>
        <w:color w:val="17365D"/>
      </w:rPr>
    </w:pPr>
    <w:r>
      <w:rPr>
        <w:rFonts w:eastAsia="Calibri"/>
        <w:noProof/>
        <w:color w:val="4F6228"/>
        <w:sz w:val="22"/>
        <w:szCs w:val="22"/>
        <w:lang w:val="lt-LT" w:eastAsia="lt-LT"/>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43815</wp:posOffset>
              </wp:positionV>
              <wp:extent cx="6604635" cy="635"/>
              <wp:effectExtent l="25400" t="24765" r="2794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635"/>
                      </a:xfrm>
                      <a:prstGeom prst="straightConnector1">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30B503" id="_x0000_t32" coordsize="21600,21600" o:spt="32" o:oned="t" path="m,l21600,21600e" filled="f">
              <v:path arrowok="t" fillok="f" o:connecttype="none"/>
              <o:lock v:ext="edit" shapetype="t"/>
            </v:shapetype>
            <v:shape id="AutoShape 2" o:spid="_x0000_s1026" type="#_x0000_t32" style="position:absolute;margin-left:-6.25pt;margin-top:3.45pt;width:520.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aiqgIAAJgFAAAOAAAAZHJzL2Uyb0RvYy54bWysVE2PmzAQvVfqf7B8Z4FACEFLVllCeunH&#10;SrtVzw42wSrYyHZCVlX/e8cmYZttD1W1HJC/5s2bmTdze3fqWnRkSnMpchzeBBgxUUnKxT7HX5+2&#10;XoqRNkRQ0krBcvzMNL5bvX93O/QZm8lGtpQpBCBCZ0Of48aYPvN9XTWsI/pG9kzAZS1VRwxs1d6n&#10;igyA3rX+LAgSf5CK9kpWTGs43YyXeOXw65pV5ktda2ZQm2PgZtxfuf/O/v3VLcn2ivQNr840yH+w&#10;6AgX4HSC2hBD0EHxP6A6XimpZW1uKtn5sq55xVwMEE0YvIrmsSE9c7FAcnQ/pUm/HWz1+figEKc5&#10;nmEkSAclWh+MdJ7RzKZn6HUGrwrxoGyA1Uk89h9l9V0jIYuGiD1zj5+ee7ANrYV/ZWI3ugcnu+GT&#10;pPCGAL7L1alWnYWELKCTK8nzVBJ2MqiCwyQJ4iSaY1TBnV1YfJJdTHulzQcmO2QXOdZGEb5vTCGF&#10;gNJLFTpH5PhRm9HwYmD9CrnlbQvnJGsFGnIcpWEQOAstW07trb3Uar8rWoWOBEQUl0k4S880rp4p&#10;eRDUoTWM0PK8NoS34xpot8LiMafLkRLsTgaW7hxidpr5sQyWZVqmsRfPktKLg83GW2+L2Eu24WK+&#10;iTZFsQl/WqJhnDWcUiYs14t+w/jf9HHupFF5k4KnrPjX6C7vQPaa6Xo7DxZxlHqLxTzy4qgMvPt0&#10;W3jrIkySRXlf3JevmJYuev02ZKdUWlbyYJh6bOiAKLdqmKXREsYP5dDvURokwXKBEWn3MKgqozBS&#10;0nzjpnHytcKzGH+rtT0nbd+QUQHzAL6LAEZpuNxM7sdMXYpsd1OZzsG/5BJEcRGAaxvbKWPP7SR9&#10;flBWtbaDoP2d0XlU2fny+969ehmoq18AAAD//wMAUEsDBBQABgAIAAAAIQCbRwni3QAAAAgBAAAP&#10;AAAAZHJzL2Rvd25yZXYueG1sTI8xT8MwFIR3JP6D9ZBYUGsnEimEOBVCYqILLRVic5xHHGE/B9tt&#10;w7/HnWA83enuu2Y9O8uOGOLoSUKxFMCQtO9HGiS87Z4Xd8BiUtQr6wkl/GCEdXt50ai69yd6xeM2&#10;DSyXUKyVBJPSVHMetUGn4tJPSNn79MGplGUYeB/UKZc7y0shKu7USHnBqAmfDOqv7cFJsGHz7vR3&#10;Svql8GZ/swn7j6qT8vpqfnwAlnBOf2E442d0aDNT5w/UR2YlLIryNkclVPfAzr4oVxWwTsJKAG8b&#10;/v9A+wsAAP//AwBQSwECLQAUAAYACAAAACEAtoM4kv4AAADhAQAAEwAAAAAAAAAAAAAAAAAAAAAA&#10;W0NvbnRlbnRfVHlwZXNdLnhtbFBLAQItABQABgAIAAAAIQA4/SH/1gAAAJQBAAALAAAAAAAAAAAA&#10;AAAAAC8BAABfcmVscy8ucmVsc1BLAQItABQABgAIAAAAIQA9DWaiqgIAAJgFAAAOAAAAAAAAAAAA&#10;AAAAAC4CAABkcnMvZTJvRG9jLnhtbFBLAQItABQABgAIAAAAIQCbRwni3QAAAAgBAAAPAAAAAAAA&#10;AAAAAAAAAAQFAABkcnMvZG93bnJldi54bWxQSwUGAAAAAAQABADzAAAADgYAAAAA&#10;" strokecolor="#4e6128" strokeweight="3pt">
              <v:shadow color="#4e6128" opacity=".5" offse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2C" w:rsidRPr="00B72D70" w:rsidRDefault="0096132C" w:rsidP="007F7035">
    <w:pPr>
      <w:jc w:val="both"/>
      <w:rPr>
        <w:rFonts w:eastAsia="Calibri"/>
        <w:color w:val="4F6228"/>
        <w:sz w:val="22"/>
        <w:szCs w:val="22"/>
      </w:rPr>
    </w:pPr>
    <w:r w:rsidRPr="00B72D70">
      <w:rPr>
        <w:rFonts w:eastAsia="Calibri"/>
        <w:color w:val="4F6228"/>
        <w:sz w:val="22"/>
        <w:szCs w:val="22"/>
      </w:rPr>
      <w:t>Kelmės rajono savivaldybės 201</w:t>
    </w:r>
    <w:r>
      <w:rPr>
        <w:rFonts w:eastAsia="Calibri"/>
        <w:color w:val="4F6228"/>
        <w:sz w:val="22"/>
        <w:szCs w:val="22"/>
      </w:rPr>
      <w:t>8</w:t>
    </w:r>
    <w:r w:rsidRPr="00B72D70">
      <w:rPr>
        <w:rFonts w:eastAsia="Calibri"/>
        <w:color w:val="4F6228"/>
        <w:sz w:val="22"/>
        <w:szCs w:val="22"/>
      </w:rPr>
      <w:t>–20</w:t>
    </w:r>
    <w:r>
      <w:rPr>
        <w:rFonts w:eastAsia="Calibri"/>
        <w:color w:val="4F6228"/>
        <w:sz w:val="22"/>
        <w:szCs w:val="22"/>
      </w:rPr>
      <w:t xml:space="preserve">20 </w:t>
    </w:r>
    <w:r w:rsidRPr="00B72D70">
      <w:rPr>
        <w:rFonts w:eastAsia="Calibri"/>
        <w:color w:val="4F6228"/>
        <w:sz w:val="22"/>
        <w:szCs w:val="22"/>
      </w:rPr>
      <w:t xml:space="preserve">metų strateginis </w:t>
    </w:r>
    <w:r w:rsidRPr="00DA46FC">
      <w:rPr>
        <w:rFonts w:eastAsia="Calibri"/>
        <w:color w:val="4F6228"/>
        <w:sz w:val="22"/>
        <w:szCs w:val="22"/>
      </w:rPr>
      <w:t xml:space="preserve">veiklos </w:t>
    </w:r>
    <w:r>
      <w:rPr>
        <w:rFonts w:eastAsia="Calibri"/>
        <w:color w:val="4F6228"/>
        <w:sz w:val="22"/>
        <w:szCs w:val="22"/>
      </w:rPr>
      <w:t>planas</w:t>
    </w:r>
  </w:p>
  <w:p w:rsidR="0096132C" w:rsidRPr="00FC46E9" w:rsidRDefault="00DE259E" w:rsidP="007F7035">
    <w:pPr>
      <w:pStyle w:val="Porat"/>
      <w:rPr>
        <w:color w:val="17365D"/>
      </w:rPr>
    </w:pPr>
    <w:r>
      <w:rPr>
        <w:rFonts w:eastAsia="Calibri"/>
        <w:noProof/>
        <w:color w:val="4F6228"/>
        <w:sz w:val="22"/>
        <w:szCs w:val="22"/>
        <w:lang w:val="lt-LT" w:eastAsia="lt-LT"/>
      </w:rPr>
      <mc:AlternateContent>
        <mc:Choice Requires="wps">
          <w:drawing>
            <wp:anchor distT="0" distB="0" distL="114300" distR="114300" simplePos="0" relativeHeight="251659776" behindDoc="0" locked="0" layoutInCell="1" allowOverlap="1">
              <wp:simplePos x="0" y="0"/>
              <wp:positionH relativeFrom="column">
                <wp:posOffset>-79375</wp:posOffset>
              </wp:positionH>
              <wp:positionV relativeFrom="paragraph">
                <wp:posOffset>43815</wp:posOffset>
              </wp:positionV>
              <wp:extent cx="6604635" cy="635"/>
              <wp:effectExtent l="25400" t="24765" r="27940" b="222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635"/>
                      </a:xfrm>
                      <a:prstGeom prst="straightConnector1">
                        <a:avLst/>
                      </a:prstGeom>
                      <a:noFill/>
                      <a:ln w="38100">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64037B" id="_x0000_t32" coordsize="21600,21600" o:spt="32" o:oned="t" path="m,l21600,21600e" filled="f">
              <v:path arrowok="t" fillok="f" o:connecttype="none"/>
              <o:lock v:ext="edit" shapetype="t"/>
            </v:shapetype>
            <v:shape id="AutoShape 13" o:spid="_x0000_s1026" type="#_x0000_t32" style="position:absolute;margin-left:-6.25pt;margin-top:3.45pt;width:520.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HuqwIAAJkFAAAOAAAAZHJzL2Uyb0RvYy54bWysVE2PmzAQvVfqf7B8Z4FACEGbrLKE9LJt&#10;V9qtenawCVbBRrYTElX97zs2Cdtse6iq5YD8NW/ezLyZ27tj26ADU5pLscDhTYARE6WkXOwW+Nvz&#10;xksx0oYIShop2AKfmMZ3y48fbvsuYxNZy4YyhQBE6KzvFrg2pst8X5c1a4m+kR0TcFlJ1RIDW7Xz&#10;qSI9oLeNPwmCxO+lop2SJdMaTtfDJV46/KpipflaVZoZ1CwwcDPur9x/a//+8pZkO0W6mpdnGuQ/&#10;WLSEC3A6Qq2JIWiv+B9QLS+V1LIyN6VsfVlVvGQuBogmDN5E81STjrlYIDm6G9Ok3w+2/HJ4VIhT&#10;qB1GgrRQotXeSOcZhZHNT9/pDJ7l4lHZCMujeOoeZPlDIyHzmogdc6+fTx0Yh9bCvzKxG92Bl23/&#10;WVJ4Q8CBS9axUq2FhDSgo6vJaawJOxpUwmGSBHESTTEq4c4uLD7JLqad0uYTky2yiwXWRhG+q00u&#10;hYDaSxU6R+TwoM1geDGwfoXc8KaBc5I1AvULHKVhEDgLLRtO7a291Gq3zRuFDgRUFBdJOEnPNK6e&#10;KbkX1KHVjNDivDaEN8MaaDfC4jEnzIES7I4Glu4cYnai+TkP5kVapLEXT5LCi4P12ltt8thLNuFs&#10;uo7Web4Of1miYZzVnFImLNeLgMP43wRybqVBeqOEx6z41+gu70D2mulqMw1mcZR6s9k08uKoCLz7&#10;dJN7qzxMkllxn98Xb5gWLnr9PmTHVFpWcm+Yeqppjyi3apik0RzmD+XQ8FEaJMF8hhFpdjCpSqMw&#10;UtJ856Z28rXCsxh/q7U9J01Xk0EB0wC+iwAGabjcjO6HTF2KbHdjmc7Bv+YSRHERgGsb2ylDz20l&#10;PT0qq1rbQdD/zug8q+yA+X3vXr1O1OULAAAA//8DAFBLAwQUAAYACAAAACEAm0cJ4t0AAAAIAQAA&#10;DwAAAGRycy9kb3ducmV2LnhtbEyPMU/DMBSEdyT+g/WQWFBrJxIphDgVQmKiCy0VYnOcRxxhPwfb&#10;bcO/x51gPN3p7rtmPTvLjhji6ElCsRTAkLTvRxokvO2eF3fAYlLUK+sJJfxghHV7edGouvcnesXj&#10;Ng0sl1CslQST0lRzHrVBp+LST0jZ+/TBqZRlGHgf1CmXO8tLISru1Eh5wagJnwzqr+3BSbBh8+70&#10;d0r6pfBmf7MJ+4+qk/L6an58AJZwTn9hOONndGgzU+cP1EdmJSyK8jZHJVT3wM6+KFcVsE7CSgBv&#10;G/7/QPsLAAD//wMAUEsBAi0AFAAGAAgAAAAhALaDOJL+AAAA4QEAABMAAAAAAAAAAAAAAAAAAAAA&#10;AFtDb250ZW50X1R5cGVzXS54bWxQSwECLQAUAAYACAAAACEAOP0h/9YAAACUAQAACwAAAAAAAAAA&#10;AAAAAAAvAQAAX3JlbHMvLnJlbHNQSwECLQAUAAYACAAAACEA1UiR7qsCAACZBQAADgAAAAAAAAAA&#10;AAAAAAAuAgAAZHJzL2Uyb0RvYy54bWxQSwECLQAUAAYACAAAACEAm0cJ4t0AAAAIAQAADwAAAAAA&#10;AAAAAAAAAAAFBQAAZHJzL2Rvd25yZXYueG1sUEsFBgAAAAAEAAQA8wAAAA8GAAAAAA==&#10;" strokecolor="#4e6128" strokeweight="3pt">
              <v:shadow color="#4e6128" opacity=".5" offset="1pt"/>
            </v:shape>
          </w:pict>
        </mc:Fallback>
      </mc:AlternateContent>
    </w:r>
  </w:p>
  <w:p w:rsidR="0096132C" w:rsidRPr="007F7035" w:rsidRDefault="0096132C" w:rsidP="007F7035">
    <w:pPr>
      <w:rPr>
        <w:rFonts w:eastAsia="Calibri"/>
        <w:color w:val="4F6228"/>
        <w:sz w:val="22"/>
        <w:szCs w:val="22"/>
        <w:lang w:val="x-none"/>
      </w:rPr>
    </w:pPr>
  </w:p>
  <w:p w:rsidR="0096132C" w:rsidRPr="007F7035" w:rsidRDefault="0096132C">
    <w:pPr>
      <w:pStyle w:val="Por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D4" w:rsidRDefault="00972AD4">
      <w:r>
        <w:separator/>
      </w:r>
    </w:p>
  </w:footnote>
  <w:footnote w:type="continuationSeparator" w:id="0">
    <w:p w:rsidR="00972AD4" w:rsidRDefault="0097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2C" w:rsidRDefault="00DE259E">
    <w:pPr>
      <w:pStyle w:val="Antrats"/>
      <w:jc w:val="center"/>
    </w:pPr>
    <w:r>
      <w:rPr>
        <w:noProof/>
        <w:lang w:val="lt-LT" w:eastAsia="lt-LT"/>
      </w:rPr>
      <w:drawing>
        <wp:anchor distT="0" distB="0" distL="114300" distR="114300" simplePos="0" relativeHeight="251658752" behindDoc="1" locked="0" layoutInCell="1" allowOverlap="1">
          <wp:simplePos x="0" y="0"/>
          <wp:positionH relativeFrom="column">
            <wp:posOffset>-5674360</wp:posOffset>
          </wp:positionH>
          <wp:positionV relativeFrom="paragraph">
            <wp:posOffset>367030</wp:posOffset>
          </wp:positionV>
          <wp:extent cx="9403080" cy="8011795"/>
          <wp:effectExtent l="0" t="0" r="7620" b="8255"/>
          <wp:wrapNone/>
          <wp:docPr id="12" name="Paveikslėlis 12" descr="Kelme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lmesHerbas"/>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9403080" cy="8011795"/>
                  </a:xfrm>
                  <a:prstGeom prst="rect">
                    <a:avLst/>
                  </a:prstGeom>
                  <a:solidFill>
                    <a:srgbClr val="548DD4"/>
                  </a:solidFill>
                </pic:spPr>
              </pic:pic>
            </a:graphicData>
          </a:graphic>
          <wp14:sizeRelH relativeFrom="page">
            <wp14:pctWidth>0</wp14:pctWidth>
          </wp14:sizeRelH>
          <wp14:sizeRelV relativeFrom="page">
            <wp14:pctHeight>0</wp14:pctHeight>
          </wp14:sizeRelV>
        </wp:anchor>
      </w:drawing>
    </w:r>
    <w:r w:rsidR="0096132C">
      <w:fldChar w:fldCharType="begin"/>
    </w:r>
    <w:r w:rsidR="0096132C">
      <w:instrText xml:space="preserve"> PAGE   \* MERGEFORMAT </w:instrText>
    </w:r>
    <w:r w:rsidR="0096132C">
      <w:fldChar w:fldCharType="separate"/>
    </w:r>
    <w:r w:rsidR="005D76B3">
      <w:rPr>
        <w:noProof/>
      </w:rPr>
      <w:t>4</w:t>
    </w:r>
    <w:r w:rsidR="0096132C">
      <w:fldChar w:fldCharType="end"/>
    </w:r>
  </w:p>
  <w:p w:rsidR="0096132C" w:rsidRDefault="00DE259E">
    <w:pPr>
      <w:pStyle w:val="Antrats"/>
    </w:pPr>
    <w:r>
      <w:rPr>
        <w:noProof/>
        <w:lang w:val="lt-LT" w:eastAsia="lt-LT"/>
      </w:rPr>
      <w:drawing>
        <wp:anchor distT="0" distB="0" distL="114300" distR="114300" simplePos="0" relativeHeight="251655680" behindDoc="0" locked="0" layoutInCell="1" allowOverlap="1">
          <wp:simplePos x="0" y="0"/>
          <wp:positionH relativeFrom="column">
            <wp:posOffset>-5674360</wp:posOffset>
          </wp:positionH>
          <wp:positionV relativeFrom="paragraph">
            <wp:posOffset>220980</wp:posOffset>
          </wp:positionV>
          <wp:extent cx="5670550" cy="8011795"/>
          <wp:effectExtent l="0" t="0" r="6350" b="8255"/>
          <wp:wrapNone/>
          <wp:docPr id="10" name="Paveikslėlis 10" descr="Kelme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lmesHerbas"/>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5670550" cy="8011795"/>
                  </a:xfrm>
                  <a:prstGeom prst="rect">
                    <a:avLst/>
                  </a:prstGeom>
                  <a:solidFill>
                    <a:srgbClr val="548DD4"/>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2C" w:rsidRDefault="00DE259E">
    <w:pPr>
      <w:pStyle w:val="Antrats"/>
    </w:pPr>
    <w:r>
      <w:rPr>
        <w:noProof/>
        <w:color w:val="0000FF"/>
        <w:u w:val="single"/>
        <w:lang w:val="lt-LT" w:eastAsia="lt-LT"/>
      </w:rPr>
      <w:drawing>
        <wp:anchor distT="0" distB="0" distL="114300" distR="114300" simplePos="0" relativeHeight="251657728" behindDoc="1" locked="0" layoutInCell="1" allowOverlap="1">
          <wp:simplePos x="0" y="0"/>
          <wp:positionH relativeFrom="column">
            <wp:posOffset>-5521960</wp:posOffset>
          </wp:positionH>
          <wp:positionV relativeFrom="paragraph">
            <wp:posOffset>528320</wp:posOffset>
          </wp:positionV>
          <wp:extent cx="9403080" cy="8011795"/>
          <wp:effectExtent l="0" t="0" r="7620" b="8255"/>
          <wp:wrapNone/>
          <wp:docPr id="9" name="Paveikslėlis 9" descr="Kelme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lmesHerbas"/>
                  <pic:cNvPicPr>
                    <a:picLocks noChangeAspect="1" noChangeArrowheads="1"/>
                  </pic:cNvPicPr>
                </pic:nvPicPr>
                <pic:blipFill>
                  <a:blip r:embed="rId1">
                    <a:clrChange>
                      <a:clrFrom>
                        <a:srgbClr val="FFFFFF"/>
                      </a:clrFrom>
                      <a:clrTo>
                        <a:srgbClr val="FFFFFF">
                          <a:alpha val="0"/>
                        </a:srgbClr>
                      </a:clrTo>
                    </a:clrChange>
                    <a:lum bright="70000" contrast="-70000"/>
                    <a:grayscl/>
                    <a:extLst>
                      <a:ext uri="{28A0092B-C50C-407E-A947-70E740481C1C}">
                        <a14:useLocalDpi xmlns:a14="http://schemas.microsoft.com/office/drawing/2010/main" val="0"/>
                      </a:ext>
                    </a:extLst>
                  </a:blip>
                  <a:srcRect/>
                  <a:stretch>
                    <a:fillRect/>
                  </a:stretch>
                </pic:blipFill>
                <pic:spPr bwMode="auto">
                  <a:xfrm>
                    <a:off x="0" y="0"/>
                    <a:ext cx="9403080" cy="8011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AAB25C"/>
    <w:lvl w:ilvl="0">
      <w:numFmt w:val="bullet"/>
      <w:lvlText w:val="*"/>
      <w:lvlJc w:val="left"/>
    </w:lvl>
  </w:abstractNum>
  <w:abstractNum w:abstractNumId="1" w15:restartNumberingAfterBreak="0">
    <w:nsid w:val="038C43A6"/>
    <w:multiLevelType w:val="multilevel"/>
    <w:tmpl w:val="AACE4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75AF3"/>
    <w:multiLevelType w:val="hybridMultilevel"/>
    <w:tmpl w:val="D0A85A02"/>
    <w:lvl w:ilvl="0" w:tplc="04090001">
      <w:start w:val="1"/>
      <w:numFmt w:val="bullet"/>
      <w:lvlText w:val=""/>
      <w:lvlJc w:val="left"/>
      <w:pPr>
        <w:ind w:left="360" w:hanging="360"/>
      </w:pPr>
      <w:rPr>
        <w:rFonts w:ascii="Symbol" w:hAnsi="Symbol" w:hint="default"/>
      </w:rPr>
    </w:lvl>
    <w:lvl w:ilvl="1" w:tplc="9C562144">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17B86"/>
    <w:multiLevelType w:val="singleLevel"/>
    <w:tmpl w:val="72CED1B8"/>
    <w:lvl w:ilvl="0">
      <w:start w:val="3"/>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12480BFA"/>
    <w:multiLevelType w:val="singleLevel"/>
    <w:tmpl w:val="614ADE94"/>
    <w:lvl w:ilvl="0">
      <w:start w:val="1"/>
      <w:numFmt w:val="upperRoman"/>
      <w:lvlText w:val="%1."/>
      <w:legacy w:legacy="1" w:legacySpace="0" w:legacyIndent="346"/>
      <w:lvlJc w:val="left"/>
      <w:rPr>
        <w:rFonts w:ascii="Times New Roman" w:hAnsi="Times New Roman" w:cs="Times New Roman" w:hint="default"/>
      </w:rPr>
    </w:lvl>
  </w:abstractNum>
  <w:abstractNum w:abstractNumId="5" w15:restartNumberingAfterBreak="0">
    <w:nsid w:val="1624189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A061589"/>
    <w:multiLevelType w:val="singleLevel"/>
    <w:tmpl w:val="A7B67022"/>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1ABB396D"/>
    <w:multiLevelType w:val="singleLevel"/>
    <w:tmpl w:val="72CED1B8"/>
    <w:lvl w:ilvl="0">
      <w:start w:val="3"/>
      <w:numFmt w:val="decimal"/>
      <w:lvlText w:val="%1."/>
      <w:legacy w:legacy="1" w:legacySpace="0" w:legacyIndent="245"/>
      <w:lvlJc w:val="left"/>
      <w:rPr>
        <w:rFonts w:ascii="Times New Roman" w:hAnsi="Times New Roman" w:cs="Times New Roman" w:hint="default"/>
      </w:rPr>
    </w:lvl>
  </w:abstractNum>
  <w:abstractNum w:abstractNumId="8" w15:restartNumberingAfterBreak="0">
    <w:nsid w:val="1CB03F54"/>
    <w:multiLevelType w:val="hybridMultilevel"/>
    <w:tmpl w:val="2CDAFD06"/>
    <w:lvl w:ilvl="0" w:tplc="7F462B0A">
      <w:start w:val="1"/>
      <w:numFmt w:val="decimal"/>
      <w:pStyle w:val="paveiksliuka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155"/>
    <w:multiLevelType w:val="hybridMultilevel"/>
    <w:tmpl w:val="2A2EAFBC"/>
    <w:lvl w:ilvl="0" w:tplc="939080E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582293"/>
    <w:multiLevelType w:val="hybridMultilevel"/>
    <w:tmpl w:val="535666C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2EBF1FE8"/>
    <w:multiLevelType w:val="hybridMultilevel"/>
    <w:tmpl w:val="5B18285A"/>
    <w:lvl w:ilvl="0" w:tplc="683A0338">
      <w:start w:val="1"/>
      <w:numFmt w:val="decimal"/>
      <w:pStyle w:val="lente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2A23E67"/>
    <w:multiLevelType w:val="hybridMultilevel"/>
    <w:tmpl w:val="C31EE0F8"/>
    <w:lvl w:ilvl="0" w:tplc="2500FD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33008"/>
    <w:multiLevelType w:val="hybridMultilevel"/>
    <w:tmpl w:val="CDC6CC0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2E462C1"/>
    <w:multiLevelType w:val="singleLevel"/>
    <w:tmpl w:val="B858BC66"/>
    <w:lvl w:ilvl="0">
      <w:start w:val="2"/>
      <w:numFmt w:val="decimal"/>
      <w:lvlText w:val="%1."/>
      <w:legacy w:legacy="1" w:legacySpace="0" w:legacyIndent="259"/>
      <w:lvlJc w:val="left"/>
      <w:rPr>
        <w:rFonts w:ascii="Times New Roman" w:hAnsi="Times New Roman" w:cs="Times New Roman" w:hint="default"/>
      </w:rPr>
    </w:lvl>
  </w:abstractNum>
  <w:abstractNum w:abstractNumId="15" w15:restartNumberingAfterBreak="0">
    <w:nsid w:val="52DF703E"/>
    <w:multiLevelType w:val="multilevel"/>
    <w:tmpl w:val="0409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6" w15:restartNumberingAfterBreak="0">
    <w:nsid w:val="538F55CB"/>
    <w:multiLevelType w:val="hybridMultilevel"/>
    <w:tmpl w:val="1C72B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54A36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FF45C6"/>
    <w:multiLevelType w:val="hybridMultilevel"/>
    <w:tmpl w:val="12DC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10D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C47975"/>
    <w:multiLevelType w:val="hybridMultilevel"/>
    <w:tmpl w:val="BBA09B6A"/>
    <w:lvl w:ilvl="0" w:tplc="95F0BE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8A79E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7"/>
  </w:num>
  <w:num w:numId="3">
    <w:abstractNumId w:val="20"/>
  </w:num>
  <w:num w:numId="4">
    <w:abstractNumId w:val="19"/>
  </w:num>
  <w:num w:numId="5">
    <w:abstractNumId w:val="5"/>
  </w:num>
  <w:num w:numId="6">
    <w:abstractNumId w:val="12"/>
  </w:num>
  <w:num w:numId="7">
    <w:abstractNumId w:val="1"/>
  </w:num>
  <w:num w:numId="8">
    <w:abstractNumId w:val="15"/>
  </w:num>
  <w:num w:numId="9">
    <w:abstractNumId w:val="18"/>
  </w:num>
  <w:num w:numId="10">
    <w:abstractNumId w:val="14"/>
  </w:num>
  <w:num w:numId="11">
    <w:abstractNumId w:val="7"/>
  </w:num>
  <w:num w:numId="12">
    <w:abstractNumId w:val="3"/>
  </w:num>
  <w:num w:numId="13">
    <w:abstractNumId w:val="6"/>
  </w:num>
  <w:num w:numId="14">
    <w:abstractNumId w:val="0"/>
    <w:lvlOverride w:ilvl="0">
      <w:lvl w:ilvl="0">
        <w:start w:val="65535"/>
        <w:numFmt w:val="bullet"/>
        <w:lvlText w:val="•"/>
        <w:legacy w:legacy="1" w:legacySpace="0" w:legacyIndent="360"/>
        <w:lvlJc w:val="left"/>
        <w:rPr>
          <w:rFonts w:ascii="Arial" w:hAnsi="Arial" w:cs="Arial" w:hint="default"/>
        </w:rPr>
      </w:lvl>
    </w:lvlOverride>
  </w:num>
  <w:num w:numId="15">
    <w:abstractNumId w:val="16"/>
  </w:num>
  <w:num w:numId="16">
    <w:abstractNumId w:val="9"/>
  </w:num>
  <w:num w:numId="17">
    <w:abstractNumId w:val="11"/>
  </w:num>
  <w:num w:numId="18">
    <w:abstractNumId w:val="8"/>
  </w:num>
  <w:num w:numId="19">
    <w:abstractNumId w:val="13"/>
  </w:num>
  <w:num w:numId="20">
    <w:abstractNumId w:val="10"/>
  </w:num>
  <w:num w:numId="21">
    <w:abstractNumId w:val="2"/>
  </w:num>
  <w:num w:numId="22">
    <w:abstractNumId w:val="21"/>
  </w:num>
  <w:num w:numId="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396"/>
  <w:drawingGridHorizontalSpacing w:val="100"/>
  <w:displayHorizontalDrawingGridEvery w:val="2"/>
  <w:displayVerticalDrawingGridEvery w:val="2"/>
  <w:characterSpacingControl w:val="doNotCompress"/>
  <w:hdrShapeDefaults>
    <o:shapedefaults v:ext="edit" spidmax="2049" fill="f" fillcolor="#548dd4" stroke="f">
      <v:fill color="#548dd4"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21"/>
    <w:rsid w:val="00002850"/>
    <w:rsid w:val="000076D7"/>
    <w:rsid w:val="00020B6F"/>
    <w:rsid w:val="000239D2"/>
    <w:rsid w:val="000263BE"/>
    <w:rsid w:val="00031EFD"/>
    <w:rsid w:val="00041278"/>
    <w:rsid w:val="00053969"/>
    <w:rsid w:val="000631F4"/>
    <w:rsid w:val="00063501"/>
    <w:rsid w:val="0006401E"/>
    <w:rsid w:val="00064E84"/>
    <w:rsid w:val="000779D4"/>
    <w:rsid w:val="0008738E"/>
    <w:rsid w:val="000A0249"/>
    <w:rsid w:val="000A47F5"/>
    <w:rsid w:val="000B67F0"/>
    <w:rsid w:val="000D0C44"/>
    <w:rsid w:val="000D60CD"/>
    <w:rsid w:val="000E5470"/>
    <w:rsid w:val="000E6C0D"/>
    <w:rsid w:val="001173F4"/>
    <w:rsid w:val="00125E39"/>
    <w:rsid w:val="0013423B"/>
    <w:rsid w:val="001350A3"/>
    <w:rsid w:val="00137574"/>
    <w:rsid w:val="00162630"/>
    <w:rsid w:val="00171187"/>
    <w:rsid w:val="00177196"/>
    <w:rsid w:val="00184E51"/>
    <w:rsid w:val="00192ACD"/>
    <w:rsid w:val="0019339B"/>
    <w:rsid w:val="001A4DB0"/>
    <w:rsid w:val="001B00A0"/>
    <w:rsid w:val="001B0D39"/>
    <w:rsid w:val="001B5E48"/>
    <w:rsid w:val="001D0941"/>
    <w:rsid w:val="001E1890"/>
    <w:rsid w:val="001E2969"/>
    <w:rsid w:val="001E2D8F"/>
    <w:rsid w:val="001E5EE5"/>
    <w:rsid w:val="001F0CC0"/>
    <w:rsid w:val="001F32AD"/>
    <w:rsid w:val="001F5B5A"/>
    <w:rsid w:val="0021063B"/>
    <w:rsid w:val="002177DD"/>
    <w:rsid w:val="00236238"/>
    <w:rsid w:val="00244991"/>
    <w:rsid w:val="00256C55"/>
    <w:rsid w:val="00257382"/>
    <w:rsid w:val="00266D49"/>
    <w:rsid w:val="00270B0E"/>
    <w:rsid w:val="002773FC"/>
    <w:rsid w:val="00292C94"/>
    <w:rsid w:val="0029756F"/>
    <w:rsid w:val="002A1330"/>
    <w:rsid w:val="002A255C"/>
    <w:rsid w:val="002A5211"/>
    <w:rsid w:val="002B2375"/>
    <w:rsid w:val="002B3284"/>
    <w:rsid w:val="002D0C85"/>
    <w:rsid w:val="002D4C81"/>
    <w:rsid w:val="002D5E64"/>
    <w:rsid w:val="002D7188"/>
    <w:rsid w:val="002E106E"/>
    <w:rsid w:val="002E7BC4"/>
    <w:rsid w:val="002F03C7"/>
    <w:rsid w:val="002F26D7"/>
    <w:rsid w:val="002F5564"/>
    <w:rsid w:val="00302255"/>
    <w:rsid w:val="003077B4"/>
    <w:rsid w:val="00307ADF"/>
    <w:rsid w:val="003107A0"/>
    <w:rsid w:val="003110AD"/>
    <w:rsid w:val="00313907"/>
    <w:rsid w:val="00342525"/>
    <w:rsid w:val="00366221"/>
    <w:rsid w:val="0037661D"/>
    <w:rsid w:val="00377016"/>
    <w:rsid w:val="00382239"/>
    <w:rsid w:val="003A1605"/>
    <w:rsid w:val="003A2C76"/>
    <w:rsid w:val="003B3030"/>
    <w:rsid w:val="003B3CCA"/>
    <w:rsid w:val="003B428D"/>
    <w:rsid w:val="003C05D5"/>
    <w:rsid w:val="003C0FFB"/>
    <w:rsid w:val="003C1246"/>
    <w:rsid w:val="003C4A0F"/>
    <w:rsid w:val="003D3603"/>
    <w:rsid w:val="003F0D20"/>
    <w:rsid w:val="003F274D"/>
    <w:rsid w:val="003F65A7"/>
    <w:rsid w:val="00401468"/>
    <w:rsid w:val="00406D91"/>
    <w:rsid w:val="004102D0"/>
    <w:rsid w:val="004453CC"/>
    <w:rsid w:val="0045002B"/>
    <w:rsid w:val="00451EDB"/>
    <w:rsid w:val="00456D86"/>
    <w:rsid w:val="004643F9"/>
    <w:rsid w:val="00474AD8"/>
    <w:rsid w:val="004752C3"/>
    <w:rsid w:val="00477676"/>
    <w:rsid w:val="00484D3F"/>
    <w:rsid w:val="004A7EEC"/>
    <w:rsid w:val="004B3DC7"/>
    <w:rsid w:val="004D155C"/>
    <w:rsid w:val="004E1CA9"/>
    <w:rsid w:val="004E4F8D"/>
    <w:rsid w:val="005023C4"/>
    <w:rsid w:val="005220E2"/>
    <w:rsid w:val="0052435F"/>
    <w:rsid w:val="005322B8"/>
    <w:rsid w:val="00532593"/>
    <w:rsid w:val="00534D87"/>
    <w:rsid w:val="00551BBC"/>
    <w:rsid w:val="0055566D"/>
    <w:rsid w:val="0055609B"/>
    <w:rsid w:val="0055781E"/>
    <w:rsid w:val="00557F7B"/>
    <w:rsid w:val="00560598"/>
    <w:rsid w:val="005645FC"/>
    <w:rsid w:val="00566DE0"/>
    <w:rsid w:val="005672E9"/>
    <w:rsid w:val="005A30B1"/>
    <w:rsid w:val="005A4B2F"/>
    <w:rsid w:val="005C0354"/>
    <w:rsid w:val="005D42A4"/>
    <w:rsid w:val="005D76B3"/>
    <w:rsid w:val="005E1097"/>
    <w:rsid w:val="005E2547"/>
    <w:rsid w:val="005E29C2"/>
    <w:rsid w:val="00603E71"/>
    <w:rsid w:val="006208BC"/>
    <w:rsid w:val="00633754"/>
    <w:rsid w:val="00641438"/>
    <w:rsid w:val="006442FB"/>
    <w:rsid w:val="00646884"/>
    <w:rsid w:val="006473CF"/>
    <w:rsid w:val="0065205B"/>
    <w:rsid w:val="0065774B"/>
    <w:rsid w:val="006630D4"/>
    <w:rsid w:val="006710F6"/>
    <w:rsid w:val="00674361"/>
    <w:rsid w:val="00677A62"/>
    <w:rsid w:val="0068096B"/>
    <w:rsid w:val="006A29F3"/>
    <w:rsid w:val="006A33C4"/>
    <w:rsid w:val="006B49C6"/>
    <w:rsid w:val="006D3C5F"/>
    <w:rsid w:val="007101E8"/>
    <w:rsid w:val="00724201"/>
    <w:rsid w:val="00735FAC"/>
    <w:rsid w:val="0074048B"/>
    <w:rsid w:val="0075711E"/>
    <w:rsid w:val="00757CD1"/>
    <w:rsid w:val="0076268E"/>
    <w:rsid w:val="0077220B"/>
    <w:rsid w:val="00772B80"/>
    <w:rsid w:val="00775226"/>
    <w:rsid w:val="00792C25"/>
    <w:rsid w:val="007A11C3"/>
    <w:rsid w:val="007B1D7B"/>
    <w:rsid w:val="007B687F"/>
    <w:rsid w:val="007C6D0A"/>
    <w:rsid w:val="007D0206"/>
    <w:rsid w:val="007E3F6D"/>
    <w:rsid w:val="007F250E"/>
    <w:rsid w:val="007F4D61"/>
    <w:rsid w:val="007F7035"/>
    <w:rsid w:val="0082322F"/>
    <w:rsid w:val="0082644F"/>
    <w:rsid w:val="0084751D"/>
    <w:rsid w:val="00854C22"/>
    <w:rsid w:val="00854D6E"/>
    <w:rsid w:val="008760FF"/>
    <w:rsid w:val="0088066A"/>
    <w:rsid w:val="0089394B"/>
    <w:rsid w:val="0089397B"/>
    <w:rsid w:val="008B5537"/>
    <w:rsid w:val="008B702C"/>
    <w:rsid w:val="008C0F87"/>
    <w:rsid w:val="008C5196"/>
    <w:rsid w:val="008E1205"/>
    <w:rsid w:val="008F2EFB"/>
    <w:rsid w:val="00905DFA"/>
    <w:rsid w:val="0091147F"/>
    <w:rsid w:val="009338E0"/>
    <w:rsid w:val="00934F21"/>
    <w:rsid w:val="0094078A"/>
    <w:rsid w:val="00941898"/>
    <w:rsid w:val="00942EE1"/>
    <w:rsid w:val="00943A9F"/>
    <w:rsid w:val="0094784D"/>
    <w:rsid w:val="00951F4D"/>
    <w:rsid w:val="009520BB"/>
    <w:rsid w:val="00954552"/>
    <w:rsid w:val="0096132C"/>
    <w:rsid w:val="00972AD4"/>
    <w:rsid w:val="00980372"/>
    <w:rsid w:val="009870A4"/>
    <w:rsid w:val="00993F7C"/>
    <w:rsid w:val="00994CD4"/>
    <w:rsid w:val="00996A62"/>
    <w:rsid w:val="009A5709"/>
    <w:rsid w:val="009B1610"/>
    <w:rsid w:val="009B20C1"/>
    <w:rsid w:val="009B376A"/>
    <w:rsid w:val="009C591F"/>
    <w:rsid w:val="009D2C33"/>
    <w:rsid w:val="009D7C1D"/>
    <w:rsid w:val="009E0BDE"/>
    <w:rsid w:val="009E1032"/>
    <w:rsid w:val="009F323D"/>
    <w:rsid w:val="009F53D6"/>
    <w:rsid w:val="00A22EA0"/>
    <w:rsid w:val="00A24178"/>
    <w:rsid w:val="00A24FE1"/>
    <w:rsid w:val="00A257A2"/>
    <w:rsid w:val="00A30877"/>
    <w:rsid w:val="00A40C7A"/>
    <w:rsid w:val="00A434A8"/>
    <w:rsid w:val="00A44DC1"/>
    <w:rsid w:val="00A65BC1"/>
    <w:rsid w:val="00A9141C"/>
    <w:rsid w:val="00A92981"/>
    <w:rsid w:val="00A9468F"/>
    <w:rsid w:val="00A94839"/>
    <w:rsid w:val="00A964FA"/>
    <w:rsid w:val="00A9760B"/>
    <w:rsid w:val="00AA770F"/>
    <w:rsid w:val="00AA7E38"/>
    <w:rsid w:val="00AB5798"/>
    <w:rsid w:val="00AC7195"/>
    <w:rsid w:val="00AD1149"/>
    <w:rsid w:val="00AD4E93"/>
    <w:rsid w:val="00AF7A16"/>
    <w:rsid w:val="00B02141"/>
    <w:rsid w:val="00B17470"/>
    <w:rsid w:val="00B21231"/>
    <w:rsid w:val="00B24AE7"/>
    <w:rsid w:val="00B31E5A"/>
    <w:rsid w:val="00B331BA"/>
    <w:rsid w:val="00B4359F"/>
    <w:rsid w:val="00B5329B"/>
    <w:rsid w:val="00B562AA"/>
    <w:rsid w:val="00B72D70"/>
    <w:rsid w:val="00B754E2"/>
    <w:rsid w:val="00B86C4E"/>
    <w:rsid w:val="00B87F71"/>
    <w:rsid w:val="00B93A81"/>
    <w:rsid w:val="00B97B59"/>
    <w:rsid w:val="00BD0AB5"/>
    <w:rsid w:val="00BD2990"/>
    <w:rsid w:val="00BD2E7B"/>
    <w:rsid w:val="00BE2D3C"/>
    <w:rsid w:val="00BF17A8"/>
    <w:rsid w:val="00BF4B21"/>
    <w:rsid w:val="00BF4D9D"/>
    <w:rsid w:val="00BF59B3"/>
    <w:rsid w:val="00C073B0"/>
    <w:rsid w:val="00C11438"/>
    <w:rsid w:val="00C40043"/>
    <w:rsid w:val="00C41A05"/>
    <w:rsid w:val="00C46D7A"/>
    <w:rsid w:val="00C81E11"/>
    <w:rsid w:val="00C86E07"/>
    <w:rsid w:val="00C95A23"/>
    <w:rsid w:val="00CA4B53"/>
    <w:rsid w:val="00CC142D"/>
    <w:rsid w:val="00CC1EED"/>
    <w:rsid w:val="00CD4463"/>
    <w:rsid w:val="00CE0135"/>
    <w:rsid w:val="00CF2EBB"/>
    <w:rsid w:val="00D02FB4"/>
    <w:rsid w:val="00D04591"/>
    <w:rsid w:val="00D05A27"/>
    <w:rsid w:val="00D11001"/>
    <w:rsid w:val="00D12A56"/>
    <w:rsid w:val="00D35791"/>
    <w:rsid w:val="00D44E06"/>
    <w:rsid w:val="00D549C8"/>
    <w:rsid w:val="00D66681"/>
    <w:rsid w:val="00D67B75"/>
    <w:rsid w:val="00DA46FC"/>
    <w:rsid w:val="00DA66F5"/>
    <w:rsid w:val="00DE259E"/>
    <w:rsid w:val="00DF059F"/>
    <w:rsid w:val="00DF3296"/>
    <w:rsid w:val="00E0055C"/>
    <w:rsid w:val="00E01AAC"/>
    <w:rsid w:val="00E14B18"/>
    <w:rsid w:val="00E17446"/>
    <w:rsid w:val="00E22F03"/>
    <w:rsid w:val="00E23462"/>
    <w:rsid w:val="00E27F4D"/>
    <w:rsid w:val="00E32BF1"/>
    <w:rsid w:val="00E350F3"/>
    <w:rsid w:val="00E52506"/>
    <w:rsid w:val="00E60F6A"/>
    <w:rsid w:val="00E62524"/>
    <w:rsid w:val="00E75EF1"/>
    <w:rsid w:val="00E77099"/>
    <w:rsid w:val="00E81750"/>
    <w:rsid w:val="00E90942"/>
    <w:rsid w:val="00E93D3B"/>
    <w:rsid w:val="00EA251E"/>
    <w:rsid w:val="00EB059E"/>
    <w:rsid w:val="00EB3B95"/>
    <w:rsid w:val="00EB3C29"/>
    <w:rsid w:val="00EB573A"/>
    <w:rsid w:val="00EC3A3A"/>
    <w:rsid w:val="00EC63E5"/>
    <w:rsid w:val="00ED0BB4"/>
    <w:rsid w:val="00EF191D"/>
    <w:rsid w:val="00F05509"/>
    <w:rsid w:val="00F14B2B"/>
    <w:rsid w:val="00F17E5A"/>
    <w:rsid w:val="00F23F2F"/>
    <w:rsid w:val="00F24F87"/>
    <w:rsid w:val="00F3030D"/>
    <w:rsid w:val="00F4321F"/>
    <w:rsid w:val="00F537B6"/>
    <w:rsid w:val="00F554C3"/>
    <w:rsid w:val="00F8357D"/>
    <w:rsid w:val="00F86691"/>
    <w:rsid w:val="00FA0286"/>
    <w:rsid w:val="00FB23F4"/>
    <w:rsid w:val="00FC4413"/>
    <w:rsid w:val="00FC46E9"/>
    <w:rsid w:val="00FC732C"/>
    <w:rsid w:val="00FD39DF"/>
    <w:rsid w:val="00FF10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fill="f" fillcolor="#548dd4" stroke="f">
      <v:fill color="#548dd4" on="f"/>
      <v:stroke on="f"/>
    </o:shapedefaults>
    <o:shapelayout v:ext="edit">
      <o:idmap v:ext="edit" data="1"/>
    </o:shapelayout>
  </w:shapeDefaults>
  <w:decimalSymbol w:val=","/>
  <w:listSeparator w:val=";"/>
  <w15:docId w15:val="{B0210BF1-1953-4EF9-849F-5A0A72C2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6221"/>
    <w:pPr>
      <w:widowControl w:val="0"/>
      <w:autoSpaceDE w:val="0"/>
      <w:autoSpaceDN w:val="0"/>
      <w:adjustRightInd w:val="0"/>
    </w:pPr>
    <w:rPr>
      <w:rFonts w:eastAsia="Times New Roman"/>
      <w:lang w:val="en-US" w:eastAsia="en-US"/>
    </w:rPr>
  </w:style>
  <w:style w:type="paragraph" w:styleId="Antrat1">
    <w:name w:val="heading 1"/>
    <w:basedOn w:val="prastasis"/>
    <w:next w:val="prastasis"/>
    <w:link w:val="Antrat1Diagrama"/>
    <w:autoRedefine/>
    <w:uiPriority w:val="9"/>
    <w:qFormat/>
    <w:rsid w:val="008F2EFB"/>
    <w:pPr>
      <w:keepNext/>
      <w:numPr>
        <w:numId w:val="8"/>
      </w:numPr>
      <w:spacing w:before="240" w:after="60"/>
      <w:outlineLvl w:val="0"/>
    </w:pPr>
    <w:rPr>
      <w:b/>
      <w:bCs/>
      <w:color w:val="1F497D"/>
      <w:kern w:val="32"/>
      <w:sz w:val="32"/>
      <w:szCs w:val="32"/>
      <w:lang w:val="x-none" w:eastAsia="x-none"/>
    </w:rPr>
  </w:style>
  <w:style w:type="paragraph" w:styleId="Antrat2">
    <w:name w:val="heading 2"/>
    <w:basedOn w:val="prastasis"/>
    <w:next w:val="prastasis"/>
    <w:link w:val="Antrat2Diagrama"/>
    <w:uiPriority w:val="9"/>
    <w:unhideWhenUsed/>
    <w:qFormat/>
    <w:rsid w:val="008F2EFB"/>
    <w:pPr>
      <w:keepNext/>
      <w:numPr>
        <w:ilvl w:val="1"/>
        <w:numId w:val="8"/>
      </w:numPr>
      <w:spacing w:before="240" w:after="60"/>
      <w:outlineLvl w:val="1"/>
    </w:pPr>
    <w:rPr>
      <w:b/>
      <w:bCs/>
      <w:iCs/>
      <w:color w:val="1F497D"/>
      <w:sz w:val="28"/>
      <w:szCs w:val="28"/>
      <w:lang w:val="x-none" w:eastAsia="x-none"/>
    </w:rPr>
  </w:style>
  <w:style w:type="paragraph" w:styleId="Antrat3">
    <w:name w:val="heading 3"/>
    <w:basedOn w:val="prastasis"/>
    <w:next w:val="prastasis"/>
    <w:link w:val="Antrat3Diagrama"/>
    <w:uiPriority w:val="9"/>
    <w:unhideWhenUsed/>
    <w:qFormat/>
    <w:rsid w:val="00E77099"/>
    <w:pPr>
      <w:keepNext/>
      <w:numPr>
        <w:ilvl w:val="2"/>
        <w:numId w:val="8"/>
      </w:numPr>
      <w:spacing w:before="240" w:after="60"/>
      <w:outlineLvl w:val="2"/>
    </w:pPr>
    <w:rPr>
      <w:rFonts w:ascii="Cambria" w:hAnsi="Cambria"/>
      <w:b/>
      <w:bCs/>
      <w:sz w:val="26"/>
      <w:szCs w:val="26"/>
      <w:lang w:val="x-none" w:eastAsia="x-none"/>
    </w:rPr>
  </w:style>
  <w:style w:type="paragraph" w:styleId="Antrat4">
    <w:name w:val="heading 4"/>
    <w:basedOn w:val="prastasis"/>
    <w:next w:val="prastasis"/>
    <w:link w:val="Antrat4Diagrama"/>
    <w:uiPriority w:val="9"/>
    <w:semiHidden/>
    <w:unhideWhenUsed/>
    <w:qFormat/>
    <w:rsid w:val="00E77099"/>
    <w:pPr>
      <w:keepNext/>
      <w:numPr>
        <w:ilvl w:val="3"/>
        <w:numId w:val="8"/>
      </w:numPr>
      <w:spacing w:before="240" w:after="60"/>
      <w:outlineLvl w:val="3"/>
    </w:pPr>
    <w:rPr>
      <w:rFonts w:ascii="Calibri" w:hAnsi="Calibri"/>
      <w:b/>
      <w:bCs/>
      <w:sz w:val="28"/>
      <w:szCs w:val="28"/>
      <w:lang w:val="x-none" w:eastAsia="x-none"/>
    </w:rPr>
  </w:style>
  <w:style w:type="paragraph" w:styleId="Antrat5">
    <w:name w:val="heading 5"/>
    <w:basedOn w:val="prastasis"/>
    <w:next w:val="prastasis"/>
    <w:link w:val="Antrat5Diagrama"/>
    <w:uiPriority w:val="9"/>
    <w:semiHidden/>
    <w:unhideWhenUsed/>
    <w:qFormat/>
    <w:rsid w:val="00E77099"/>
    <w:pPr>
      <w:numPr>
        <w:ilvl w:val="4"/>
        <w:numId w:val="8"/>
      </w:numPr>
      <w:spacing w:before="240" w:after="60"/>
      <w:outlineLvl w:val="4"/>
    </w:pPr>
    <w:rPr>
      <w:rFonts w:ascii="Calibri" w:hAnsi="Calibri"/>
      <w:b/>
      <w:bCs/>
      <w:i/>
      <w:iCs/>
      <w:sz w:val="26"/>
      <w:szCs w:val="26"/>
      <w:lang w:val="x-none" w:eastAsia="x-none"/>
    </w:rPr>
  </w:style>
  <w:style w:type="paragraph" w:styleId="Antrat6">
    <w:name w:val="heading 6"/>
    <w:basedOn w:val="prastasis"/>
    <w:next w:val="prastasis"/>
    <w:link w:val="Antrat6Diagrama"/>
    <w:uiPriority w:val="9"/>
    <w:semiHidden/>
    <w:unhideWhenUsed/>
    <w:qFormat/>
    <w:rsid w:val="00E77099"/>
    <w:pPr>
      <w:numPr>
        <w:ilvl w:val="5"/>
        <w:numId w:val="8"/>
      </w:numPr>
      <w:spacing w:before="240" w:after="60"/>
      <w:outlineLvl w:val="5"/>
    </w:pPr>
    <w:rPr>
      <w:rFonts w:ascii="Calibri" w:hAnsi="Calibri"/>
      <w:b/>
      <w:bCs/>
      <w:sz w:val="22"/>
      <w:szCs w:val="22"/>
      <w:lang w:val="x-none" w:eastAsia="x-none"/>
    </w:rPr>
  </w:style>
  <w:style w:type="paragraph" w:styleId="Antrat7">
    <w:name w:val="heading 7"/>
    <w:basedOn w:val="prastasis"/>
    <w:next w:val="prastasis"/>
    <w:link w:val="Antrat7Diagrama"/>
    <w:uiPriority w:val="9"/>
    <w:semiHidden/>
    <w:unhideWhenUsed/>
    <w:qFormat/>
    <w:rsid w:val="00E77099"/>
    <w:pPr>
      <w:numPr>
        <w:ilvl w:val="6"/>
        <w:numId w:val="8"/>
      </w:numPr>
      <w:spacing w:before="240" w:after="60"/>
      <w:outlineLvl w:val="6"/>
    </w:pPr>
    <w:rPr>
      <w:rFonts w:ascii="Calibri" w:hAnsi="Calibri"/>
      <w:sz w:val="24"/>
      <w:szCs w:val="24"/>
      <w:lang w:val="x-none" w:eastAsia="x-none"/>
    </w:rPr>
  </w:style>
  <w:style w:type="paragraph" w:styleId="Antrat8">
    <w:name w:val="heading 8"/>
    <w:basedOn w:val="prastasis"/>
    <w:next w:val="prastasis"/>
    <w:link w:val="Antrat8Diagrama"/>
    <w:uiPriority w:val="9"/>
    <w:semiHidden/>
    <w:unhideWhenUsed/>
    <w:qFormat/>
    <w:rsid w:val="00E77099"/>
    <w:pPr>
      <w:numPr>
        <w:ilvl w:val="7"/>
        <w:numId w:val="8"/>
      </w:numPr>
      <w:spacing w:before="240" w:after="60"/>
      <w:outlineLvl w:val="7"/>
    </w:pPr>
    <w:rPr>
      <w:rFonts w:ascii="Calibri" w:hAnsi="Calibri"/>
      <w:i/>
      <w:iCs/>
      <w:sz w:val="24"/>
      <w:szCs w:val="24"/>
      <w:lang w:val="x-none" w:eastAsia="x-none"/>
    </w:rPr>
  </w:style>
  <w:style w:type="paragraph" w:styleId="Antrat9">
    <w:name w:val="heading 9"/>
    <w:basedOn w:val="prastasis"/>
    <w:next w:val="prastasis"/>
    <w:link w:val="Antrat9Diagrama"/>
    <w:uiPriority w:val="9"/>
    <w:semiHidden/>
    <w:unhideWhenUsed/>
    <w:qFormat/>
    <w:rsid w:val="00E77099"/>
    <w:pPr>
      <w:numPr>
        <w:ilvl w:val="8"/>
        <w:numId w:val="8"/>
      </w:numPr>
      <w:spacing w:before="240" w:after="60"/>
      <w:outlineLvl w:val="8"/>
    </w:pPr>
    <w:rPr>
      <w:rFonts w:ascii="Cambria" w:hAnsi="Cambria"/>
      <w:sz w:val="22"/>
      <w:szCs w:val="2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F2EFB"/>
    <w:rPr>
      <w:rFonts w:eastAsia="Times New Roman"/>
      <w:b/>
      <w:bCs/>
      <w:color w:val="1F497D"/>
      <w:kern w:val="32"/>
      <w:sz w:val="32"/>
      <w:szCs w:val="32"/>
    </w:rPr>
  </w:style>
  <w:style w:type="character" w:customStyle="1" w:styleId="Antrat2Diagrama">
    <w:name w:val="Antraštė 2 Diagrama"/>
    <w:link w:val="Antrat2"/>
    <w:uiPriority w:val="9"/>
    <w:rsid w:val="008F2EFB"/>
    <w:rPr>
      <w:rFonts w:eastAsia="Times New Roman"/>
      <w:b/>
      <w:bCs/>
      <w:iCs/>
      <w:color w:val="1F497D"/>
      <w:sz w:val="28"/>
      <w:szCs w:val="28"/>
    </w:rPr>
  </w:style>
  <w:style w:type="character" w:customStyle="1" w:styleId="Antrat3Diagrama">
    <w:name w:val="Antraštė 3 Diagrama"/>
    <w:link w:val="Antrat3"/>
    <w:uiPriority w:val="9"/>
    <w:rsid w:val="00E77099"/>
    <w:rPr>
      <w:rFonts w:ascii="Cambria" w:eastAsia="Times New Roman" w:hAnsi="Cambria" w:cs="Times New Roman"/>
      <w:b/>
      <w:bCs/>
      <w:sz w:val="26"/>
      <w:szCs w:val="26"/>
    </w:rPr>
  </w:style>
  <w:style w:type="character" w:customStyle="1" w:styleId="Antrat4Diagrama">
    <w:name w:val="Antraštė 4 Diagrama"/>
    <w:link w:val="Antrat4"/>
    <w:uiPriority w:val="9"/>
    <w:semiHidden/>
    <w:rsid w:val="00E77099"/>
    <w:rPr>
      <w:rFonts w:ascii="Calibri" w:eastAsia="Times New Roman" w:hAnsi="Calibri" w:cs="Times New Roman"/>
      <w:b/>
      <w:bCs/>
      <w:sz w:val="28"/>
      <w:szCs w:val="28"/>
    </w:rPr>
  </w:style>
  <w:style w:type="character" w:customStyle="1" w:styleId="Antrat5Diagrama">
    <w:name w:val="Antraštė 5 Diagrama"/>
    <w:link w:val="Antrat5"/>
    <w:uiPriority w:val="9"/>
    <w:semiHidden/>
    <w:rsid w:val="00E77099"/>
    <w:rPr>
      <w:rFonts w:ascii="Calibri" w:eastAsia="Times New Roman" w:hAnsi="Calibri" w:cs="Times New Roman"/>
      <w:b/>
      <w:bCs/>
      <w:i/>
      <w:iCs/>
      <w:sz w:val="26"/>
      <w:szCs w:val="26"/>
    </w:rPr>
  </w:style>
  <w:style w:type="character" w:customStyle="1" w:styleId="Antrat6Diagrama">
    <w:name w:val="Antraštė 6 Diagrama"/>
    <w:link w:val="Antrat6"/>
    <w:uiPriority w:val="9"/>
    <w:semiHidden/>
    <w:rsid w:val="00E77099"/>
    <w:rPr>
      <w:rFonts w:ascii="Calibri" w:eastAsia="Times New Roman" w:hAnsi="Calibri" w:cs="Times New Roman"/>
      <w:b/>
      <w:bCs/>
      <w:sz w:val="22"/>
      <w:szCs w:val="22"/>
    </w:rPr>
  </w:style>
  <w:style w:type="character" w:customStyle="1" w:styleId="Antrat7Diagrama">
    <w:name w:val="Antraštė 7 Diagrama"/>
    <w:link w:val="Antrat7"/>
    <w:uiPriority w:val="9"/>
    <w:semiHidden/>
    <w:rsid w:val="00E77099"/>
    <w:rPr>
      <w:rFonts w:ascii="Calibri" w:eastAsia="Times New Roman" w:hAnsi="Calibri" w:cs="Times New Roman"/>
      <w:sz w:val="24"/>
      <w:szCs w:val="24"/>
    </w:rPr>
  </w:style>
  <w:style w:type="character" w:customStyle="1" w:styleId="Antrat8Diagrama">
    <w:name w:val="Antraštė 8 Diagrama"/>
    <w:link w:val="Antrat8"/>
    <w:uiPriority w:val="9"/>
    <w:semiHidden/>
    <w:rsid w:val="00E77099"/>
    <w:rPr>
      <w:rFonts w:ascii="Calibri" w:eastAsia="Times New Roman" w:hAnsi="Calibri" w:cs="Times New Roman"/>
      <w:i/>
      <w:iCs/>
      <w:sz w:val="24"/>
      <w:szCs w:val="24"/>
    </w:rPr>
  </w:style>
  <w:style w:type="character" w:customStyle="1" w:styleId="Antrat9Diagrama">
    <w:name w:val="Antraštė 9 Diagrama"/>
    <w:link w:val="Antrat9"/>
    <w:uiPriority w:val="9"/>
    <w:semiHidden/>
    <w:rsid w:val="00E77099"/>
    <w:rPr>
      <w:rFonts w:ascii="Cambria" w:eastAsia="Times New Roman" w:hAnsi="Cambria" w:cs="Times New Roman"/>
      <w:sz w:val="22"/>
      <w:szCs w:val="22"/>
    </w:rPr>
  </w:style>
  <w:style w:type="paragraph" w:styleId="Debesliotekstas">
    <w:name w:val="Balloon Text"/>
    <w:basedOn w:val="prastasis"/>
    <w:link w:val="DebesliotekstasDiagrama"/>
    <w:uiPriority w:val="99"/>
    <w:semiHidden/>
    <w:unhideWhenUsed/>
    <w:rsid w:val="00366221"/>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366221"/>
    <w:rPr>
      <w:rFonts w:ascii="Tahoma" w:eastAsia="Times New Roman" w:hAnsi="Tahoma" w:cs="Tahoma"/>
      <w:sz w:val="16"/>
      <w:szCs w:val="16"/>
    </w:rPr>
  </w:style>
  <w:style w:type="paragraph" w:styleId="Antrats">
    <w:name w:val="header"/>
    <w:basedOn w:val="prastasis"/>
    <w:link w:val="AntratsDiagrama"/>
    <w:unhideWhenUsed/>
    <w:rsid w:val="00B21231"/>
    <w:pPr>
      <w:tabs>
        <w:tab w:val="center" w:pos="4986"/>
        <w:tab w:val="right" w:pos="9972"/>
      </w:tabs>
    </w:pPr>
    <w:rPr>
      <w:lang w:val="x-none" w:eastAsia="x-none"/>
    </w:rPr>
  </w:style>
  <w:style w:type="character" w:customStyle="1" w:styleId="AntratsDiagrama">
    <w:name w:val="Antraštės Diagrama"/>
    <w:link w:val="Antrats"/>
    <w:rsid w:val="00B21231"/>
    <w:rPr>
      <w:rFonts w:eastAsia="Times New Roman"/>
    </w:rPr>
  </w:style>
  <w:style w:type="paragraph" w:styleId="Porat">
    <w:name w:val="footer"/>
    <w:basedOn w:val="prastasis"/>
    <w:link w:val="PoratDiagrama"/>
    <w:uiPriority w:val="99"/>
    <w:unhideWhenUsed/>
    <w:rsid w:val="00B21231"/>
    <w:pPr>
      <w:tabs>
        <w:tab w:val="center" w:pos="4986"/>
        <w:tab w:val="right" w:pos="9972"/>
      </w:tabs>
    </w:pPr>
    <w:rPr>
      <w:lang w:val="x-none" w:eastAsia="x-none"/>
    </w:rPr>
  </w:style>
  <w:style w:type="character" w:customStyle="1" w:styleId="PoratDiagrama">
    <w:name w:val="Poraštė Diagrama"/>
    <w:link w:val="Porat"/>
    <w:uiPriority w:val="99"/>
    <w:rsid w:val="00B21231"/>
    <w:rPr>
      <w:rFonts w:eastAsia="Times New Roman"/>
    </w:rPr>
  </w:style>
  <w:style w:type="table" w:styleId="viesusspalvinimas2parykinimas">
    <w:name w:val="Light Shading Accent 2"/>
    <w:basedOn w:val="prastojilentel"/>
    <w:uiPriority w:val="60"/>
    <w:rsid w:val="005645F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entelstinklelis">
    <w:name w:val="Table Grid"/>
    <w:basedOn w:val="prastojilentel"/>
    <w:uiPriority w:val="59"/>
    <w:rsid w:val="0056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ioantrat">
    <w:name w:val="TOC Heading"/>
    <w:basedOn w:val="Antrat1"/>
    <w:next w:val="prastasis"/>
    <w:uiPriority w:val="39"/>
    <w:semiHidden/>
    <w:unhideWhenUsed/>
    <w:qFormat/>
    <w:rsid w:val="00775226"/>
    <w:pPr>
      <w:keepLines/>
      <w:widowControl/>
      <w:numPr>
        <w:numId w:val="0"/>
      </w:numPr>
      <w:autoSpaceDE/>
      <w:autoSpaceDN/>
      <w:adjustRightInd/>
      <w:spacing w:before="480" w:after="0" w:line="276" w:lineRule="auto"/>
      <w:outlineLvl w:val="9"/>
    </w:pPr>
    <w:rPr>
      <w:rFonts w:ascii="Cambria" w:hAnsi="Cambria"/>
      <w:color w:val="365F91"/>
      <w:kern w:val="0"/>
      <w:sz w:val="28"/>
      <w:szCs w:val="28"/>
    </w:rPr>
  </w:style>
  <w:style w:type="paragraph" w:styleId="Turinys1">
    <w:name w:val="toc 1"/>
    <w:basedOn w:val="prastasis"/>
    <w:next w:val="prastasis"/>
    <w:autoRedefine/>
    <w:uiPriority w:val="39"/>
    <w:unhideWhenUsed/>
    <w:rsid w:val="00775226"/>
  </w:style>
  <w:style w:type="paragraph" w:styleId="Turinys2">
    <w:name w:val="toc 2"/>
    <w:basedOn w:val="prastasis"/>
    <w:next w:val="prastasis"/>
    <w:autoRedefine/>
    <w:uiPriority w:val="39"/>
    <w:unhideWhenUsed/>
    <w:rsid w:val="00775226"/>
    <w:pPr>
      <w:ind w:left="200"/>
    </w:pPr>
  </w:style>
  <w:style w:type="character" w:styleId="Hipersaitas">
    <w:name w:val="Hyperlink"/>
    <w:uiPriority w:val="99"/>
    <w:unhideWhenUsed/>
    <w:rsid w:val="00775226"/>
    <w:rPr>
      <w:color w:val="0000FF"/>
      <w:u w:val="single"/>
    </w:rPr>
  </w:style>
  <w:style w:type="paragraph" w:customStyle="1" w:styleId="statymopavad">
    <w:name w:val="?statymo pavad."/>
    <w:basedOn w:val="prastasis"/>
    <w:rsid w:val="00E75EF1"/>
    <w:pPr>
      <w:widowControl/>
      <w:autoSpaceDE/>
      <w:autoSpaceDN/>
      <w:adjustRightInd/>
      <w:spacing w:line="360" w:lineRule="auto"/>
      <w:ind w:firstLine="720"/>
      <w:jc w:val="center"/>
    </w:pPr>
    <w:rPr>
      <w:rFonts w:ascii="TimesLT" w:hAnsi="TimesLT"/>
      <w:caps/>
      <w:sz w:val="24"/>
      <w:lang w:val="lt-LT"/>
    </w:rPr>
  </w:style>
  <w:style w:type="paragraph" w:customStyle="1" w:styleId="Default">
    <w:name w:val="Default"/>
    <w:rsid w:val="004643F9"/>
    <w:pPr>
      <w:autoSpaceDE w:val="0"/>
      <w:autoSpaceDN w:val="0"/>
      <w:adjustRightInd w:val="0"/>
    </w:pPr>
    <w:rPr>
      <w:color w:val="000000"/>
      <w:sz w:val="24"/>
      <w:szCs w:val="24"/>
      <w:lang w:val="en-US" w:eastAsia="en-US"/>
    </w:rPr>
  </w:style>
  <w:style w:type="paragraph" w:customStyle="1" w:styleId="Iprastasis">
    <w:name w:val="Iprastasis"/>
    <w:basedOn w:val="Default"/>
    <w:next w:val="Default"/>
    <w:uiPriority w:val="99"/>
    <w:rsid w:val="006208BC"/>
    <w:rPr>
      <w:color w:val="auto"/>
    </w:rPr>
  </w:style>
  <w:style w:type="paragraph" w:customStyle="1" w:styleId="Style1">
    <w:name w:val="Style1"/>
    <w:basedOn w:val="prastasis"/>
    <w:rsid w:val="00F23F2F"/>
    <w:pPr>
      <w:widowControl/>
      <w:autoSpaceDE/>
      <w:autoSpaceDN/>
      <w:adjustRightInd/>
    </w:pPr>
    <w:rPr>
      <w:sz w:val="24"/>
      <w:szCs w:val="24"/>
      <w:lang w:val="lt-LT" w:eastAsia="lt-LT"/>
    </w:rPr>
  </w:style>
  <w:style w:type="paragraph" w:customStyle="1" w:styleId="lentel">
    <w:name w:val="lentelė"/>
    <w:basedOn w:val="Antrat"/>
    <w:next w:val="Antrat"/>
    <w:autoRedefine/>
    <w:qFormat/>
    <w:rsid w:val="004102D0"/>
    <w:pPr>
      <w:numPr>
        <w:numId w:val="17"/>
      </w:numPr>
      <w:shd w:val="clear" w:color="auto" w:fill="FFFFFF"/>
      <w:spacing w:line="413" w:lineRule="exact"/>
      <w:jc w:val="right"/>
    </w:pPr>
    <w:rPr>
      <w:b w:val="0"/>
      <w:i/>
      <w:sz w:val="22"/>
      <w:szCs w:val="24"/>
      <w:lang w:val="lt-LT"/>
    </w:rPr>
  </w:style>
  <w:style w:type="paragraph" w:styleId="Antrat">
    <w:name w:val="caption"/>
    <w:basedOn w:val="prastasis"/>
    <w:next w:val="prastasis"/>
    <w:uiPriority w:val="35"/>
    <w:semiHidden/>
    <w:unhideWhenUsed/>
    <w:qFormat/>
    <w:rsid w:val="003110AD"/>
    <w:rPr>
      <w:b/>
      <w:bCs/>
    </w:rPr>
  </w:style>
  <w:style w:type="paragraph" w:styleId="Iliustracijsraas">
    <w:name w:val="table of figures"/>
    <w:basedOn w:val="prastasis"/>
    <w:next w:val="prastasis"/>
    <w:uiPriority w:val="99"/>
    <w:unhideWhenUsed/>
    <w:rsid w:val="003110AD"/>
  </w:style>
  <w:style w:type="paragraph" w:customStyle="1" w:styleId="paveiksliukas">
    <w:name w:val="paveiksliukas"/>
    <w:basedOn w:val="Iliustracijsraas"/>
    <w:autoRedefine/>
    <w:qFormat/>
    <w:rsid w:val="00F05509"/>
    <w:pPr>
      <w:numPr>
        <w:numId w:val="18"/>
      </w:numPr>
      <w:shd w:val="clear" w:color="auto" w:fill="FFFFFF"/>
      <w:tabs>
        <w:tab w:val="left" w:pos="706"/>
      </w:tabs>
      <w:jc w:val="center"/>
    </w:pPr>
    <w:rPr>
      <w:bCs/>
      <w:i/>
      <w:sz w:val="22"/>
      <w:szCs w:val="24"/>
      <w:lang w:val="lt-LT"/>
    </w:rPr>
  </w:style>
  <w:style w:type="paragraph" w:styleId="Puslapioinaostekstas">
    <w:name w:val="footnote text"/>
    <w:basedOn w:val="prastasis"/>
    <w:link w:val="PuslapioinaostekstasDiagrama"/>
    <w:rsid w:val="00A9141C"/>
    <w:pPr>
      <w:widowControl/>
      <w:autoSpaceDE/>
      <w:autoSpaceDN/>
      <w:adjustRightInd/>
      <w:jc w:val="both"/>
    </w:pPr>
    <w:rPr>
      <w:rFonts w:ascii="Calibri" w:eastAsia="Cambria" w:hAnsi="Calibri"/>
      <w:sz w:val="16"/>
    </w:rPr>
  </w:style>
  <w:style w:type="character" w:customStyle="1" w:styleId="PuslapioinaostekstasDiagrama">
    <w:name w:val="Puslapio išnašos tekstas Diagrama"/>
    <w:link w:val="Puslapioinaostekstas"/>
    <w:rsid w:val="00A9141C"/>
    <w:rPr>
      <w:rFonts w:ascii="Calibri" w:eastAsia="Cambria" w:hAnsi="Calibri"/>
      <w:sz w:val="16"/>
      <w:lang w:val="en-US" w:eastAsia="en-US"/>
    </w:rPr>
  </w:style>
  <w:style w:type="character" w:styleId="Puslapioinaosnuoroda">
    <w:name w:val="footnote reference"/>
    <w:rsid w:val="00A9141C"/>
    <w:rPr>
      <w:vertAlign w:val="superscript"/>
    </w:rPr>
  </w:style>
  <w:style w:type="paragraph" w:styleId="Sraopastraipa">
    <w:name w:val="List Paragraph"/>
    <w:basedOn w:val="prastasis"/>
    <w:uiPriority w:val="34"/>
    <w:qFormat/>
    <w:rsid w:val="00A9141C"/>
    <w:pPr>
      <w:widowControl/>
      <w:autoSpaceDE/>
      <w:autoSpaceDN/>
      <w:adjustRightInd/>
      <w:spacing w:line="360" w:lineRule="auto"/>
      <w:ind w:left="1296"/>
      <w:jc w:val="both"/>
    </w:pPr>
    <w:rPr>
      <w:rFonts w:ascii="Calibri" w:eastAsia="Cambria" w:hAnsi="Calibri"/>
      <w:sz w:val="24"/>
      <w:szCs w:val="24"/>
    </w:rPr>
  </w:style>
  <w:style w:type="paragraph" w:styleId="prastasiniatinklio">
    <w:name w:val="Normal (Web)"/>
    <w:aliases w:val="Normal (Web)"/>
    <w:basedOn w:val="prastasis"/>
    <w:uiPriority w:val="99"/>
    <w:unhideWhenUsed/>
    <w:rsid w:val="00FA0286"/>
    <w:pPr>
      <w:widowControl/>
      <w:autoSpaceDE/>
      <w:autoSpaceDN/>
      <w:adjustRightInd/>
      <w:spacing w:before="100" w:beforeAutospacing="1" w:after="100" w:afterAutospacing="1"/>
    </w:pPr>
    <w:rPr>
      <w:sz w:val="24"/>
      <w:szCs w:val="24"/>
    </w:rPr>
  </w:style>
  <w:style w:type="paragraph" w:styleId="Turinys3">
    <w:name w:val="toc 3"/>
    <w:basedOn w:val="prastasis"/>
    <w:next w:val="prastasis"/>
    <w:autoRedefine/>
    <w:uiPriority w:val="39"/>
    <w:unhideWhenUsed/>
    <w:rsid w:val="001E5EE5"/>
    <w:pPr>
      <w:ind w:left="400"/>
    </w:pPr>
  </w:style>
  <w:style w:type="character" w:styleId="Komentaronuoroda">
    <w:name w:val="annotation reference"/>
    <w:uiPriority w:val="99"/>
    <w:semiHidden/>
    <w:unhideWhenUsed/>
    <w:rsid w:val="00EC63E5"/>
    <w:rPr>
      <w:sz w:val="16"/>
      <w:szCs w:val="16"/>
    </w:rPr>
  </w:style>
  <w:style w:type="paragraph" w:styleId="Komentarotekstas">
    <w:name w:val="annotation text"/>
    <w:basedOn w:val="prastasis"/>
    <w:link w:val="KomentarotekstasDiagrama"/>
    <w:uiPriority w:val="99"/>
    <w:semiHidden/>
    <w:unhideWhenUsed/>
    <w:rsid w:val="00EC63E5"/>
  </w:style>
  <w:style w:type="character" w:customStyle="1" w:styleId="KomentarotekstasDiagrama">
    <w:name w:val="Komentaro tekstas Diagrama"/>
    <w:link w:val="Komentarotekstas"/>
    <w:uiPriority w:val="99"/>
    <w:semiHidden/>
    <w:rsid w:val="00EC63E5"/>
    <w:rPr>
      <w:rFonts w:eastAsia="Times New Roman"/>
      <w:lang w:val="en-US" w:eastAsia="en-US"/>
    </w:rPr>
  </w:style>
  <w:style w:type="paragraph" w:styleId="Komentarotema">
    <w:name w:val="annotation subject"/>
    <w:basedOn w:val="Komentarotekstas"/>
    <w:next w:val="Komentarotekstas"/>
    <w:link w:val="KomentarotemaDiagrama"/>
    <w:uiPriority w:val="99"/>
    <w:semiHidden/>
    <w:unhideWhenUsed/>
    <w:rsid w:val="00EC63E5"/>
    <w:rPr>
      <w:b/>
      <w:bCs/>
    </w:rPr>
  </w:style>
  <w:style w:type="character" w:customStyle="1" w:styleId="KomentarotemaDiagrama">
    <w:name w:val="Komentaro tema Diagrama"/>
    <w:link w:val="Komentarotema"/>
    <w:uiPriority w:val="99"/>
    <w:semiHidden/>
    <w:rsid w:val="00EC63E5"/>
    <w:rPr>
      <w:rFonts w:eastAsia="Times New Roman"/>
      <w:b/>
      <w:bCs/>
      <w:lang w:val="en-US" w:eastAsia="en-US"/>
    </w:rPr>
  </w:style>
  <w:style w:type="paragraph" w:customStyle="1" w:styleId="font5">
    <w:name w:val="font5"/>
    <w:basedOn w:val="prastasis"/>
    <w:rsid w:val="00E01AAC"/>
    <w:pPr>
      <w:widowControl/>
      <w:autoSpaceDE/>
      <w:autoSpaceDN/>
      <w:adjustRightInd/>
      <w:spacing w:before="100" w:beforeAutospacing="1" w:after="100" w:afterAutospacing="1"/>
    </w:pPr>
    <w:rPr>
      <w:sz w:val="22"/>
      <w:szCs w:val="22"/>
      <w:lang w:val="lt-LT" w:eastAsia="lt-LT"/>
    </w:rPr>
  </w:style>
  <w:style w:type="paragraph" w:customStyle="1" w:styleId="font6">
    <w:name w:val="font6"/>
    <w:basedOn w:val="prastasis"/>
    <w:rsid w:val="00E01AAC"/>
    <w:pPr>
      <w:widowControl/>
      <w:autoSpaceDE/>
      <w:autoSpaceDN/>
      <w:adjustRightInd/>
      <w:spacing w:before="100" w:beforeAutospacing="1" w:after="100" w:afterAutospacing="1"/>
    </w:pPr>
    <w:rPr>
      <w:color w:val="000000"/>
      <w:sz w:val="22"/>
      <w:szCs w:val="22"/>
      <w:lang w:val="lt-LT" w:eastAsia="lt-LT"/>
    </w:rPr>
  </w:style>
  <w:style w:type="paragraph" w:customStyle="1" w:styleId="font7">
    <w:name w:val="font7"/>
    <w:basedOn w:val="prastasis"/>
    <w:rsid w:val="00E01AAC"/>
    <w:pPr>
      <w:widowControl/>
      <w:autoSpaceDE/>
      <w:autoSpaceDN/>
      <w:adjustRightInd/>
      <w:spacing w:before="100" w:beforeAutospacing="1" w:after="100" w:afterAutospacing="1"/>
    </w:pPr>
    <w:rPr>
      <w:color w:val="FF0000"/>
      <w:sz w:val="22"/>
      <w:szCs w:val="22"/>
      <w:lang w:val="lt-LT" w:eastAsia="lt-LT"/>
    </w:rPr>
  </w:style>
  <w:style w:type="paragraph" w:customStyle="1" w:styleId="xl295">
    <w:name w:val="xl295"/>
    <w:basedOn w:val="prastasis"/>
    <w:rsid w:val="00E01AAC"/>
    <w:pPr>
      <w:widowControl/>
      <w:autoSpaceDE/>
      <w:autoSpaceDN/>
      <w:adjustRightInd/>
      <w:spacing w:before="100" w:beforeAutospacing="1" w:after="100" w:afterAutospacing="1"/>
      <w:textAlignment w:val="top"/>
    </w:pPr>
    <w:rPr>
      <w:sz w:val="18"/>
      <w:szCs w:val="18"/>
      <w:lang w:val="lt-LT" w:eastAsia="lt-LT"/>
    </w:rPr>
  </w:style>
  <w:style w:type="paragraph" w:customStyle="1" w:styleId="xl296">
    <w:name w:val="xl296"/>
    <w:basedOn w:val="prastasis"/>
    <w:rsid w:val="00E01AAC"/>
    <w:pPr>
      <w:widowControl/>
      <w:autoSpaceDE/>
      <w:autoSpaceDN/>
      <w:adjustRightInd/>
      <w:spacing w:before="100" w:beforeAutospacing="1" w:after="100" w:afterAutospacing="1"/>
      <w:textAlignment w:val="top"/>
    </w:pPr>
    <w:rPr>
      <w:sz w:val="24"/>
      <w:szCs w:val="24"/>
      <w:lang w:val="lt-LT" w:eastAsia="lt-LT"/>
    </w:rPr>
  </w:style>
  <w:style w:type="paragraph" w:customStyle="1" w:styleId="xl297">
    <w:name w:val="xl297"/>
    <w:basedOn w:val="prastasis"/>
    <w:rsid w:val="00E01AAC"/>
    <w:pPr>
      <w:widowControl/>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298">
    <w:name w:val="xl298"/>
    <w:basedOn w:val="prastasis"/>
    <w:rsid w:val="00E01AAC"/>
    <w:pPr>
      <w:widowControl/>
      <w:shd w:val="clear" w:color="000000" w:fill="D8E4BC"/>
      <w:autoSpaceDE/>
      <w:autoSpaceDN/>
      <w:adjustRightInd/>
      <w:spacing w:before="100" w:beforeAutospacing="1" w:after="100" w:afterAutospacing="1"/>
      <w:textAlignment w:val="top"/>
    </w:pPr>
    <w:rPr>
      <w:sz w:val="24"/>
      <w:szCs w:val="24"/>
      <w:lang w:val="lt-LT" w:eastAsia="lt-LT"/>
    </w:rPr>
  </w:style>
  <w:style w:type="paragraph" w:customStyle="1" w:styleId="xl299">
    <w:name w:val="xl299"/>
    <w:basedOn w:val="prastasis"/>
    <w:rsid w:val="00E01AAC"/>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top"/>
    </w:pPr>
    <w:rPr>
      <w:sz w:val="24"/>
      <w:szCs w:val="24"/>
      <w:lang w:val="lt-LT" w:eastAsia="lt-LT"/>
    </w:rPr>
  </w:style>
  <w:style w:type="paragraph" w:customStyle="1" w:styleId="xl300">
    <w:name w:val="xl300"/>
    <w:basedOn w:val="prastasis"/>
    <w:rsid w:val="00E01AAC"/>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top"/>
    </w:pPr>
    <w:rPr>
      <w:sz w:val="24"/>
      <w:szCs w:val="24"/>
      <w:lang w:val="lt-LT" w:eastAsia="lt-LT"/>
    </w:rPr>
  </w:style>
  <w:style w:type="paragraph" w:customStyle="1" w:styleId="xl301">
    <w:name w:val="xl301"/>
    <w:basedOn w:val="prastasis"/>
    <w:rsid w:val="00E01AAC"/>
    <w:pPr>
      <w:widowControl/>
      <w:shd w:val="clear" w:color="000000" w:fill="76933C"/>
      <w:autoSpaceDE/>
      <w:autoSpaceDN/>
      <w:adjustRightInd/>
      <w:spacing w:before="100" w:beforeAutospacing="1" w:after="100" w:afterAutospacing="1"/>
      <w:textAlignment w:val="top"/>
    </w:pPr>
    <w:rPr>
      <w:sz w:val="24"/>
      <w:szCs w:val="24"/>
      <w:lang w:val="lt-LT" w:eastAsia="lt-LT"/>
    </w:rPr>
  </w:style>
  <w:style w:type="paragraph" w:customStyle="1" w:styleId="xl302">
    <w:name w:val="xl302"/>
    <w:basedOn w:val="prastasis"/>
    <w:rsid w:val="00E01A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lt-LT" w:eastAsia="lt-LT"/>
    </w:rPr>
  </w:style>
  <w:style w:type="paragraph" w:customStyle="1" w:styleId="xl303">
    <w:name w:val="xl303"/>
    <w:basedOn w:val="prastasis"/>
    <w:rsid w:val="00E01AAC"/>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top"/>
    </w:pPr>
    <w:rPr>
      <w:sz w:val="18"/>
      <w:szCs w:val="18"/>
      <w:lang w:val="lt-LT" w:eastAsia="lt-LT"/>
    </w:rPr>
  </w:style>
  <w:style w:type="paragraph" w:customStyle="1" w:styleId="xl304">
    <w:name w:val="xl304"/>
    <w:basedOn w:val="prastasis"/>
    <w:rsid w:val="00E01AAC"/>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top"/>
    </w:pPr>
    <w:rPr>
      <w:sz w:val="18"/>
      <w:szCs w:val="18"/>
      <w:lang w:val="lt-LT" w:eastAsia="lt-LT"/>
    </w:rPr>
  </w:style>
  <w:style w:type="paragraph" w:customStyle="1" w:styleId="xl305">
    <w:name w:val="xl305"/>
    <w:basedOn w:val="prastasis"/>
    <w:rsid w:val="00E01AAC"/>
    <w:pPr>
      <w:widowControl/>
      <w:autoSpaceDE/>
      <w:autoSpaceDN/>
      <w:adjustRightInd/>
      <w:spacing w:before="100" w:beforeAutospacing="1" w:after="100" w:afterAutospacing="1"/>
      <w:textAlignment w:val="top"/>
    </w:pPr>
    <w:rPr>
      <w:sz w:val="18"/>
      <w:szCs w:val="18"/>
      <w:lang w:val="lt-LT" w:eastAsia="lt-LT"/>
    </w:rPr>
  </w:style>
  <w:style w:type="paragraph" w:customStyle="1" w:styleId="xl306">
    <w:name w:val="xl306"/>
    <w:basedOn w:val="prastasis"/>
    <w:rsid w:val="00E01AAC"/>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07">
    <w:name w:val="xl307"/>
    <w:basedOn w:val="prastasis"/>
    <w:rsid w:val="00E01AAC"/>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08">
    <w:name w:val="xl308"/>
    <w:basedOn w:val="prastasis"/>
    <w:rsid w:val="00E01AAC"/>
    <w:pPr>
      <w:widowControl/>
      <w:pBdr>
        <w:top w:val="single" w:sz="4" w:space="0" w:color="auto"/>
        <w:left w:val="single" w:sz="4" w:space="0" w:color="auto"/>
        <w:bottom w:val="single" w:sz="4" w:space="0" w:color="auto"/>
        <w:right w:val="single" w:sz="4" w:space="0" w:color="auto"/>
      </w:pBdr>
      <w:shd w:val="clear" w:color="000000" w:fill="76933C"/>
      <w:autoSpaceDE/>
      <w:autoSpaceDN/>
      <w:adjustRightInd/>
      <w:spacing w:before="100" w:beforeAutospacing="1" w:after="100" w:afterAutospacing="1"/>
      <w:textAlignment w:val="top"/>
    </w:pPr>
    <w:rPr>
      <w:sz w:val="24"/>
      <w:szCs w:val="24"/>
      <w:lang w:val="lt-LT" w:eastAsia="lt-LT"/>
    </w:rPr>
  </w:style>
  <w:style w:type="paragraph" w:customStyle="1" w:styleId="xl309">
    <w:name w:val="xl309"/>
    <w:basedOn w:val="prastasis"/>
    <w:rsid w:val="00E01AA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10">
    <w:name w:val="xl310"/>
    <w:basedOn w:val="prastasis"/>
    <w:rsid w:val="00E01AA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center"/>
    </w:pPr>
    <w:rPr>
      <w:sz w:val="24"/>
      <w:szCs w:val="24"/>
      <w:lang w:val="lt-LT" w:eastAsia="lt-LT"/>
    </w:rPr>
  </w:style>
  <w:style w:type="paragraph" w:customStyle="1" w:styleId="xl311">
    <w:name w:val="xl311"/>
    <w:basedOn w:val="prastasis"/>
    <w:rsid w:val="00E01AAC"/>
    <w:pPr>
      <w:widowControl/>
      <w:autoSpaceDE/>
      <w:autoSpaceDN/>
      <w:adjustRightInd/>
      <w:spacing w:before="100" w:beforeAutospacing="1" w:after="100" w:afterAutospacing="1"/>
      <w:textAlignment w:val="top"/>
    </w:pPr>
    <w:rPr>
      <w:sz w:val="24"/>
      <w:szCs w:val="24"/>
      <w:lang w:val="lt-LT" w:eastAsia="lt-LT"/>
    </w:rPr>
  </w:style>
  <w:style w:type="paragraph" w:customStyle="1" w:styleId="xl312">
    <w:name w:val="xl312"/>
    <w:basedOn w:val="prastasis"/>
    <w:rsid w:val="00E01AA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4"/>
      <w:szCs w:val="24"/>
      <w:lang w:val="lt-LT" w:eastAsia="lt-LT"/>
    </w:rPr>
  </w:style>
  <w:style w:type="paragraph" w:customStyle="1" w:styleId="xl313">
    <w:name w:val="xl313"/>
    <w:basedOn w:val="prastasis"/>
    <w:rsid w:val="00E01AA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14">
    <w:name w:val="xl314"/>
    <w:basedOn w:val="prastasis"/>
    <w:rsid w:val="00E01AAC"/>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24"/>
      <w:szCs w:val="24"/>
      <w:lang w:val="lt-LT" w:eastAsia="lt-LT"/>
    </w:rPr>
  </w:style>
  <w:style w:type="paragraph" w:customStyle="1" w:styleId="xl315">
    <w:name w:val="xl315"/>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24"/>
      <w:szCs w:val="24"/>
      <w:lang w:val="lt-LT" w:eastAsia="lt-LT"/>
    </w:rPr>
  </w:style>
  <w:style w:type="paragraph" w:customStyle="1" w:styleId="xl316">
    <w:name w:val="xl316"/>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17">
    <w:name w:val="xl317"/>
    <w:basedOn w:val="prastasis"/>
    <w:rsid w:val="00E01AAC"/>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18">
    <w:name w:val="xl318"/>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sz w:val="18"/>
      <w:szCs w:val="18"/>
      <w:lang w:val="lt-LT" w:eastAsia="lt-LT"/>
    </w:rPr>
  </w:style>
  <w:style w:type="paragraph" w:customStyle="1" w:styleId="xl319">
    <w:name w:val="xl319"/>
    <w:basedOn w:val="prastasis"/>
    <w:rsid w:val="00E01AAC"/>
    <w:pPr>
      <w:widowControl/>
      <w:pBdr>
        <w:top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20">
    <w:name w:val="xl320"/>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center"/>
    </w:pPr>
    <w:rPr>
      <w:sz w:val="18"/>
      <w:szCs w:val="18"/>
      <w:lang w:val="lt-LT" w:eastAsia="lt-LT"/>
    </w:rPr>
  </w:style>
  <w:style w:type="paragraph" w:customStyle="1" w:styleId="xl321">
    <w:name w:val="xl321"/>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22">
    <w:name w:val="xl322"/>
    <w:basedOn w:val="prastasis"/>
    <w:rsid w:val="00E01AAC"/>
    <w:pPr>
      <w:widowControl/>
      <w:pBdr>
        <w:top w:val="single" w:sz="8"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center"/>
    </w:pPr>
    <w:rPr>
      <w:sz w:val="18"/>
      <w:szCs w:val="18"/>
      <w:lang w:val="lt-LT" w:eastAsia="lt-LT"/>
    </w:rPr>
  </w:style>
  <w:style w:type="paragraph" w:customStyle="1" w:styleId="xl323">
    <w:name w:val="xl323"/>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24">
    <w:name w:val="xl324"/>
    <w:basedOn w:val="prastasis"/>
    <w:rsid w:val="00E01AAC"/>
    <w:pPr>
      <w:widowControl/>
      <w:pBdr>
        <w:left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25">
    <w:name w:val="xl325"/>
    <w:basedOn w:val="prastasis"/>
    <w:rsid w:val="00E01AAC"/>
    <w:pPr>
      <w:widowControl/>
      <w:pBdr>
        <w:left w:val="single" w:sz="4" w:space="0" w:color="000000"/>
        <w:right w:val="single" w:sz="4" w:space="0" w:color="000000"/>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26">
    <w:name w:val="xl326"/>
    <w:basedOn w:val="prastasis"/>
    <w:rsid w:val="00E01AAC"/>
    <w:pPr>
      <w:widowControl/>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27">
    <w:name w:val="xl327"/>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textAlignment w:val="center"/>
    </w:pPr>
    <w:rPr>
      <w:sz w:val="18"/>
      <w:szCs w:val="18"/>
      <w:lang w:val="lt-LT" w:eastAsia="lt-LT"/>
    </w:rPr>
  </w:style>
  <w:style w:type="paragraph" w:customStyle="1" w:styleId="xl328">
    <w:name w:val="xl328"/>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textAlignment w:val="top"/>
    </w:pPr>
    <w:rPr>
      <w:sz w:val="24"/>
      <w:szCs w:val="24"/>
      <w:lang w:val="lt-LT" w:eastAsia="lt-LT"/>
    </w:rPr>
  </w:style>
  <w:style w:type="paragraph" w:customStyle="1" w:styleId="xl329">
    <w:name w:val="xl329"/>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textAlignment w:val="top"/>
    </w:pPr>
    <w:rPr>
      <w:sz w:val="18"/>
      <w:szCs w:val="18"/>
      <w:lang w:val="lt-LT" w:eastAsia="lt-LT"/>
    </w:rPr>
  </w:style>
  <w:style w:type="paragraph" w:customStyle="1" w:styleId="xl330">
    <w:name w:val="xl330"/>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textAlignment w:val="top"/>
    </w:pPr>
    <w:rPr>
      <w:sz w:val="18"/>
      <w:szCs w:val="18"/>
      <w:lang w:val="lt-LT" w:eastAsia="lt-LT"/>
    </w:rPr>
  </w:style>
  <w:style w:type="paragraph" w:customStyle="1" w:styleId="xl331">
    <w:name w:val="xl331"/>
    <w:basedOn w:val="prastasis"/>
    <w:rsid w:val="00E01AAC"/>
    <w:pPr>
      <w:widowControl/>
      <w:pBdr>
        <w:left w:val="single" w:sz="4" w:space="0" w:color="000000"/>
        <w:right w:val="single" w:sz="4" w:space="0" w:color="000000"/>
      </w:pBdr>
      <w:shd w:val="clear" w:color="000000" w:fill="D8E4BC"/>
      <w:autoSpaceDE/>
      <w:autoSpaceDN/>
      <w:adjustRightInd/>
      <w:spacing w:before="100" w:beforeAutospacing="1" w:after="100" w:afterAutospacing="1"/>
      <w:textAlignment w:val="top"/>
    </w:pPr>
    <w:rPr>
      <w:sz w:val="24"/>
      <w:szCs w:val="24"/>
      <w:lang w:val="lt-LT" w:eastAsia="lt-LT"/>
    </w:rPr>
  </w:style>
  <w:style w:type="paragraph" w:customStyle="1" w:styleId="xl332">
    <w:name w:val="xl332"/>
    <w:basedOn w:val="prastasis"/>
    <w:rsid w:val="00E01AAC"/>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lt-LT" w:eastAsia="lt-LT"/>
    </w:rPr>
  </w:style>
  <w:style w:type="paragraph" w:customStyle="1" w:styleId="xl333">
    <w:name w:val="xl333"/>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0000"/>
      <w:autoSpaceDE/>
      <w:autoSpaceDN/>
      <w:adjustRightInd/>
      <w:spacing w:before="100" w:beforeAutospacing="1" w:after="100" w:afterAutospacing="1"/>
      <w:textAlignment w:val="top"/>
    </w:pPr>
    <w:rPr>
      <w:sz w:val="24"/>
      <w:szCs w:val="24"/>
      <w:lang w:val="lt-LT" w:eastAsia="lt-LT"/>
    </w:rPr>
  </w:style>
  <w:style w:type="paragraph" w:customStyle="1" w:styleId="xl334">
    <w:name w:val="xl334"/>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0000"/>
      <w:autoSpaceDE/>
      <w:autoSpaceDN/>
      <w:adjustRightInd/>
      <w:spacing w:before="100" w:beforeAutospacing="1" w:after="100" w:afterAutospacing="1"/>
      <w:textAlignment w:val="top"/>
    </w:pPr>
    <w:rPr>
      <w:sz w:val="18"/>
      <w:szCs w:val="18"/>
      <w:lang w:val="lt-LT" w:eastAsia="lt-LT"/>
    </w:rPr>
  </w:style>
  <w:style w:type="paragraph" w:customStyle="1" w:styleId="xl335">
    <w:name w:val="xl335"/>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FF0000"/>
      <w:autoSpaceDE/>
      <w:autoSpaceDN/>
      <w:adjustRightInd/>
      <w:spacing w:before="100" w:beforeAutospacing="1" w:after="100" w:afterAutospacing="1"/>
      <w:textAlignment w:val="top"/>
    </w:pPr>
    <w:rPr>
      <w:sz w:val="18"/>
      <w:szCs w:val="18"/>
      <w:lang w:val="lt-LT" w:eastAsia="lt-LT"/>
    </w:rPr>
  </w:style>
  <w:style w:type="paragraph" w:customStyle="1" w:styleId="xl336">
    <w:name w:val="xl336"/>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92D050"/>
      <w:autoSpaceDE/>
      <w:autoSpaceDN/>
      <w:adjustRightInd/>
      <w:spacing w:before="100" w:beforeAutospacing="1" w:after="100" w:afterAutospacing="1"/>
      <w:textAlignment w:val="top"/>
    </w:pPr>
    <w:rPr>
      <w:sz w:val="24"/>
      <w:szCs w:val="24"/>
      <w:lang w:val="lt-LT" w:eastAsia="lt-LT"/>
    </w:rPr>
  </w:style>
  <w:style w:type="paragraph" w:customStyle="1" w:styleId="xl337">
    <w:name w:val="xl337"/>
    <w:basedOn w:val="prastasis"/>
    <w:rsid w:val="00E01AAC"/>
    <w:pPr>
      <w:widowControl/>
      <w:pBdr>
        <w:top w:val="single" w:sz="4" w:space="0" w:color="000000"/>
        <w:left w:val="single" w:sz="4" w:space="0" w:color="000000"/>
        <w:bottom w:val="single" w:sz="4" w:space="0" w:color="000000"/>
        <w:right w:val="single" w:sz="4" w:space="0" w:color="000000"/>
      </w:pBdr>
      <w:shd w:val="clear" w:color="000000" w:fill="92D050"/>
      <w:autoSpaceDE/>
      <w:autoSpaceDN/>
      <w:adjustRightInd/>
      <w:spacing w:before="100" w:beforeAutospacing="1" w:after="100" w:afterAutospacing="1"/>
      <w:textAlignment w:val="top"/>
    </w:pPr>
    <w:rPr>
      <w:sz w:val="18"/>
      <w:szCs w:val="18"/>
      <w:lang w:val="lt-LT" w:eastAsia="lt-LT"/>
    </w:rPr>
  </w:style>
  <w:style w:type="paragraph" w:customStyle="1" w:styleId="xl338">
    <w:name w:val="xl338"/>
    <w:basedOn w:val="prastasis"/>
    <w:rsid w:val="00E01AAC"/>
    <w:pPr>
      <w:widowControl/>
      <w:pBdr>
        <w:top w:val="single" w:sz="4" w:space="0" w:color="000000"/>
        <w:left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39">
    <w:name w:val="xl339"/>
    <w:basedOn w:val="prastasis"/>
    <w:rsid w:val="00E01AA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40">
    <w:name w:val="xl340"/>
    <w:basedOn w:val="prastasis"/>
    <w:rsid w:val="00E01AAC"/>
    <w:pPr>
      <w:widowControl/>
      <w:pBdr>
        <w:bottom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41">
    <w:name w:val="xl341"/>
    <w:basedOn w:val="prastasis"/>
    <w:rsid w:val="00E01AA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4"/>
      <w:szCs w:val="24"/>
      <w:lang w:val="lt-LT" w:eastAsia="lt-LT"/>
    </w:rPr>
  </w:style>
  <w:style w:type="paragraph" w:customStyle="1" w:styleId="xl342">
    <w:name w:val="xl342"/>
    <w:basedOn w:val="prastasis"/>
    <w:rsid w:val="00E01AA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18"/>
      <w:szCs w:val="18"/>
      <w:lang w:val="lt-LT" w:eastAsia="lt-LT"/>
    </w:rPr>
  </w:style>
  <w:style w:type="paragraph" w:customStyle="1" w:styleId="xl343">
    <w:name w:val="xl343"/>
    <w:basedOn w:val="prastasis"/>
    <w:rsid w:val="00E01AAC"/>
    <w:pPr>
      <w:widowControl/>
      <w:pBdr>
        <w:top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textAlignment w:val="top"/>
    </w:pPr>
    <w:rPr>
      <w:sz w:val="18"/>
      <w:szCs w:val="18"/>
      <w:lang w:val="lt-LT" w:eastAsia="lt-LT"/>
    </w:rPr>
  </w:style>
  <w:style w:type="paragraph" w:customStyle="1" w:styleId="xl344">
    <w:name w:val="xl344"/>
    <w:basedOn w:val="prastasis"/>
    <w:rsid w:val="00E01AA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lang w:val="lt-LT" w:eastAsia="lt-LT"/>
    </w:rPr>
  </w:style>
  <w:style w:type="paragraph" w:customStyle="1" w:styleId="xl345">
    <w:name w:val="xl345"/>
    <w:basedOn w:val="prastasis"/>
    <w:rsid w:val="00E01AAC"/>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46">
    <w:name w:val="xl346"/>
    <w:basedOn w:val="prastasis"/>
    <w:rsid w:val="00E01AA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sz w:val="18"/>
      <w:szCs w:val="18"/>
      <w:lang w:val="lt-LT" w:eastAsia="lt-LT"/>
    </w:rPr>
  </w:style>
  <w:style w:type="paragraph" w:customStyle="1" w:styleId="xl347">
    <w:name w:val="xl347"/>
    <w:basedOn w:val="prastasis"/>
    <w:rsid w:val="00E01AA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sz w:val="18"/>
      <w:szCs w:val="18"/>
      <w:lang w:val="lt-LT" w:eastAsia="lt-LT"/>
    </w:rPr>
  </w:style>
  <w:style w:type="paragraph" w:customStyle="1" w:styleId="xl348">
    <w:name w:val="xl348"/>
    <w:basedOn w:val="prastasis"/>
    <w:rsid w:val="00E01AAC"/>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49">
    <w:name w:val="xl349"/>
    <w:basedOn w:val="prastasis"/>
    <w:rsid w:val="00E01AAC"/>
    <w:pPr>
      <w:widowControl/>
      <w:pBdr>
        <w:top w:val="single" w:sz="4" w:space="0" w:color="000000"/>
        <w:left w:val="single" w:sz="4" w:space="0" w:color="000000"/>
        <w:right w:val="single" w:sz="4" w:space="0" w:color="000000"/>
      </w:pBdr>
      <w:shd w:val="clear" w:color="000000" w:fill="D8E4BC"/>
      <w:autoSpaceDE/>
      <w:autoSpaceDN/>
      <w:adjustRightInd/>
      <w:spacing w:before="100" w:beforeAutospacing="1" w:after="100" w:afterAutospacing="1"/>
      <w:textAlignment w:val="top"/>
    </w:pPr>
    <w:rPr>
      <w:sz w:val="24"/>
      <w:szCs w:val="24"/>
      <w:lang w:val="lt-LT" w:eastAsia="lt-LT"/>
    </w:rPr>
  </w:style>
  <w:style w:type="paragraph" w:customStyle="1" w:styleId="xl350">
    <w:name w:val="xl350"/>
    <w:basedOn w:val="prastasis"/>
    <w:rsid w:val="00E01AA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lang w:val="lt-LT" w:eastAsia="lt-LT"/>
    </w:rPr>
  </w:style>
  <w:style w:type="paragraph" w:customStyle="1" w:styleId="xl351">
    <w:name w:val="xl351"/>
    <w:basedOn w:val="prastasis"/>
    <w:rsid w:val="00E01AAC"/>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lang w:val="lt-LT" w:eastAsia="lt-LT"/>
    </w:rPr>
  </w:style>
  <w:style w:type="paragraph" w:customStyle="1" w:styleId="xl352">
    <w:name w:val="xl352"/>
    <w:basedOn w:val="prastasis"/>
    <w:rsid w:val="00E01AA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lt-LT" w:eastAsia="lt-LT"/>
    </w:rPr>
  </w:style>
  <w:style w:type="paragraph" w:customStyle="1" w:styleId="xl353">
    <w:name w:val="xl353"/>
    <w:basedOn w:val="prastasis"/>
    <w:rsid w:val="00E01AAC"/>
    <w:pPr>
      <w:widowControl/>
      <w:pBdr>
        <w:left w:val="single" w:sz="4" w:space="0" w:color="auto"/>
        <w:right w:val="single" w:sz="4" w:space="0" w:color="auto"/>
      </w:pBdr>
      <w:autoSpaceDE/>
      <w:autoSpaceDN/>
      <w:adjustRightInd/>
      <w:spacing w:before="100" w:beforeAutospacing="1" w:after="100" w:afterAutospacing="1"/>
      <w:textAlignment w:val="top"/>
    </w:pPr>
    <w:rPr>
      <w:sz w:val="24"/>
      <w:szCs w:val="24"/>
      <w:lang w:val="lt-LT" w:eastAsia="lt-LT"/>
    </w:rPr>
  </w:style>
  <w:style w:type="paragraph" w:customStyle="1" w:styleId="xl354">
    <w:name w:val="xl354"/>
    <w:basedOn w:val="prastasis"/>
    <w:rsid w:val="00E01AAC"/>
    <w:pPr>
      <w:widowControl/>
      <w:pBdr>
        <w:top w:val="single" w:sz="4" w:space="0" w:color="auto"/>
        <w:left w:val="single" w:sz="4" w:space="0" w:color="auto"/>
        <w:right w:val="single" w:sz="4" w:space="0" w:color="auto"/>
      </w:pBdr>
      <w:shd w:val="clear" w:color="000000" w:fill="EBF1DE"/>
      <w:autoSpaceDE/>
      <w:autoSpaceDN/>
      <w:adjustRightInd/>
      <w:spacing w:before="100" w:beforeAutospacing="1" w:after="100" w:afterAutospacing="1"/>
      <w:jc w:val="center"/>
      <w:textAlignment w:val="top"/>
    </w:pPr>
    <w:rPr>
      <w:sz w:val="24"/>
      <w:szCs w:val="24"/>
      <w:lang w:val="lt-LT" w:eastAsia="lt-LT"/>
    </w:rPr>
  </w:style>
  <w:style w:type="paragraph" w:customStyle="1" w:styleId="xl355">
    <w:name w:val="xl355"/>
    <w:basedOn w:val="prastasis"/>
    <w:rsid w:val="00E01AAC"/>
    <w:pPr>
      <w:widowControl/>
      <w:pBdr>
        <w:left w:val="single" w:sz="4" w:space="0" w:color="auto"/>
        <w:right w:val="single" w:sz="4" w:space="0" w:color="auto"/>
      </w:pBdr>
      <w:shd w:val="clear" w:color="000000" w:fill="EBF1DE"/>
      <w:autoSpaceDE/>
      <w:autoSpaceDN/>
      <w:adjustRightInd/>
      <w:spacing w:before="100" w:beforeAutospacing="1" w:after="100" w:afterAutospacing="1"/>
      <w:jc w:val="center"/>
      <w:textAlignment w:val="top"/>
    </w:pPr>
    <w:rPr>
      <w:sz w:val="24"/>
      <w:szCs w:val="24"/>
      <w:lang w:val="lt-LT" w:eastAsia="lt-LT"/>
    </w:rPr>
  </w:style>
  <w:style w:type="paragraph" w:customStyle="1" w:styleId="xl356">
    <w:name w:val="xl356"/>
    <w:basedOn w:val="prastasis"/>
    <w:rsid w:val="00E01AAC"/>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jc w:val="center"/>
      <w:textAlignment w:val="top"/>
    </w:pPr>
    <w:rPr>
      <w:sz w:val="24"/>
      <w:szCs w:val="24"/>
      <w:lang w:val="lt-LT" w:eastAsia="lt-LT"/>
    </w:rPr>
  </w:style>
  <w:style w:type="paragraph" w:customStyle="1" w:styleId="xl357">
    <w:name w:val="xl357"/>
    <w:basedOn w:val="prastasis"/>
    <w:rsid w:val="00E01A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lt-LT" w:eastAsia="lt-LT"/>
    </w:rPr>
  </w:style>
  <w:style w:type="paragraph" w:customStyle="1" w:styleId="xl358">
    <w:name w:val="xl358"/>
    <w:basedOn w:val="prastasis"/>
    <w:rsid w:val="00E01AAC"/>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textAlignment w:val="top"/>
    </w:pPr>
    <w:rPr>
      <w:color w:val="FF0000"/>
      <w:sz w:val="24"/>
      <w:szCs w:val="24"/>
      <w:lang w:val="lt-LT" w:eastAsia="lt-LT"/>
    </w:rPr>
  </w:style>
  <w:style w:type="paragraph" w:customStyle="1" w:styleId="xl359">
    <w:name w:val="xl359"/>
    <w:basedOn w:val="prastasis"/>
    <w:rsid w:val="00E01AAC"/>
    <w:pPr>
      <w:widowControl/>
      <w:pBdr>
        <w:left w:val="single" w:sz="4" w:space="0" w:color="auto"/>
        <w:right w:val="single" w:sz="4" w:space="0" w:color="auto"/>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60">
    <w:name w:val="xl360"/>
    <w:basedOn w:val="prastasis"/>
    <w:rsid w:val="00E01AAC"/>
    <w:pPr>
      <w:widowControl/>
      <w:pBdr>
        <w:top w:val="single" w:sz="4" w:space="0" w:color="000000"/>
        <w:left w:val="single" w:sz="4" w:space="0" w:color="000000"/>
        <w:right w:val="single" w:sz="4" w:space="0" w:color="000000"/>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61">
    <w:name w:val="xl361"/>
    <w:basedOn w:val="prastasis"/>
    <w:rsid w:val="00E01AAC"/>
    <w:pPr>
      <w:widowControl/>
      <w:pBdr>
        <w:left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62">
    <w:name w:val="xl362"/>
    <w:basedOn w:val="prastasis"/>
    <w:rsid w:val="00E01AAC"/>
    <w:pPr>
      <w:widowControl/>
      <w:pBdr>
        <w:top w:val="single" w:sz="4" w:space="0" w:color="000000"/>
        <w:left w:val="single" w:sz="4" w:space="0" w:color="000000"/>
        <w:right w:val="single" w:sz="4" w:space="0" w:color="000000"/>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63">
    <w:name w:val="xl363"/>
    <w:basedOn w:val="prastasis"/>
    <w:rsid w:val="00E01AAC"/>
    <w:pPr>
      <w:widowControl/>
      <w:pBdr>
        <w:left w:val="single" w:sz="4" w:space="0" w:color="000000"/>
        <w:right w:val="single" w:sz="4" w:space="0" w:color="000000"/>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64">
    <w:name w:val="xl364"/>
    <w:basedOn w:val="prastasis"/>
    <w:rsid w:val="00E01AAC"/>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65">
    <w:name w:val="xl365"/>
    <w:basedOn w:val="prastasis"/>
    <w:rsid w:val="00E01AAC"/>
    <w:pPr>
      <w:widowControl/>
      <w:pBdr>
        <w:left w:val="single" w:sz="4" w:space="0" w:color="000000"/>
        <w:right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66">
    <w:name w:val="xl366"/>
    <w:basedOn w:val="prastasis"/>
    <w:rsid w:val="00E01AA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67">
    <w:name w:val="xl367"/>
    <w:basedOn w:val="prastasis"/>
    <w:rsid w:val="00E01AAC"/>
    <w:pPr>
      <w:widowControl/>
      <w:pBdr>
        <w:top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68">
    <w:name w:val="xl368"/>
    <w:basedOn w:val="prastasis"/>
    <w:rsid w:val="00E01AAC"/>
    <w:pPr>
      <w:widowControl/>
      <w:autoSpaceDE/>
      <w:autoSpaceDN/>
      <w:adjustRightInd/>
      <w:spacing w:before="100" w:beforeAutospacing="1" w:after="100" w:afterAutospacing="1"/>
      <w:jc w:val="center"/>
      <w:textAlignment w:val="top"/>
    </w:pPr>
    <w:rPr>
      <w:sz w:val="24"/>
      <w:szCs w:val="24"/>
      <w:lang w:val="lt-LT" w:eastAsia="lt-LT"/>
    </w:rPr>
  </w:style>
  <w:style w:type="paragraph" w:customStyle="1" w:styleId="xl369">
    <w:name w:val="xl369"/>
    <w:basedOn w:val="prastasis"/>
    <w:rsid w:val="00E01AAC"/>
    <w:pPr>
      <w:widowControl/>
      <w:pBdr>
        <w:bottom w:val="single" w:sz="4" w:space="0" w:color="auto"/>
      </w:pBdr>
      <w:autoSpaceDE/>
      <w:autoSpaceDN/>
      <w:adjustRightInd/>
      <w:spacing w:before="100" w:beforeAutospacing="1" w:after="100" w:afterAutospacing="1"/>
      <w:jc w:val="center"/>
      <w:textAlignment w:val="top"/>
    </w:pPr>
    <w:rPr>
      <w:sz w:val="24"/>
      <w:szCs w:val="24"/>
      <w:lang w:val="lt-LT" w:eastAsia="lt-LT"/>
    </w:rPr>
  </w:style>
  <w:style w:type="paragraph" w:customStyle="1" w:styleId="xl370">
    <w:name w:val="xl370"/>
    <w:basedOn w:val="prastasis"/>
    <w:rsid w:val="00E01AAC"/>
    <w:pPr>
      <w:widowControl/>
      <w:pBdr>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71">
    <w:name w:val="xl371"/>
    <w:basedOn w:val="prastasis"/>
    <w:rsid w:val="00E01AAC"/>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72">
    <w:name w:val="xl372"/>
    <w:basedOn w:val="prastasis"/>
    <w:rsid w:val="00E01AAC"/>
    <w:pPr>
      <w:widowControl/>
      <w:pBdr>
        <w:top w:val="single" w:sz="4" w:space="0" w:color="000000"/>
        <w:left w:val="single" w:sz="4" w:space="0" w:color="000000"/>
        <w:right w:val="single" w:sz="4" w:space="0" w:color="000000"/>
      </w:pBdr>
      <w:shd w:val="clear" w:color="000000" w:fill="D8E4BC"/>
      <w:autoSpaceDE/>
      <w:autoSpaceDN/>
      <w:adjustRightInd/>
      <w:spacing w:before="100" w:beforeAutospacing="1" w:after="100" w:afterAutospacing="1"/>
      <w:textAlignment w:val="top"/>
    </w:pPr>
    <w:rPr>
      <w:sz w:val="24"/>
      <w:szCs w:val="24"/>
      <w:lang w:val="lt-LT" w:eastAsia="lt-LT"/>
    </w:rPr>
  </w:style>
  <w:style w:type="paragraph" w:customStyle="1" w:styleId="xl373">
    <w:name w:val="xl373"/>
    <w:basedOn w:val="prastasis"/>
    <w:rsid w:val="00E01AAC"/>
    <w:pPr>
      <w:widowControl/>
      <w:pBdr>
        <w:left w:val="single" w:sz="4" w:space="0" w:color="000000"/>
        <w:right w:val="single" w:sz="4" w:space="0" w:color="000000"/>
      </w:pBdr>
      <w:shd w:val="clear" w:color="000000" w:fill="D8E4BC"/>
      <w:autoSpaceDE/>
      <w:autoSpaceDN/>
      <w:adjustRightInd/>
      <w:spacing w:before="100" w:beforeAutospacing="1" w:after="100" w:afterAutospacing="1"/>
      <w:textAlignment w:val="top"/>
    </w:pPr>
    <w:rPr>
      <w:sz w:val="24"/>
      <w:szCs w:val="24"/>
      <w:lang w:val="lt-LT" w:eastAsia="lt-LT"/>
    </w:rPr>
  </w:style>
  <w:style w:type="paragraph" w:customStyle="1" w:styleId="xl374">
    <w:name w:val="xl374"/>
    <w:basedOn w:val="prastasis"/>
    <w:rsid w:val="00E01AAC"/>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textAlignment w:val="top"/>
    </w:pPr>
    <w:rPr>
      <w:sz w:val="24"/>
      <w:szCs w:val="24"/>
      <w:lang w:val="lt-LT" w:eastAsia="lt-LT"/>
    </w:rPr>
  </w:style>
  <w:style w:type="paragraph" w:customStyle="1" w:styleId="xl375">
    <w:name w:val="xl375"/>
    <w:basedOn w:val="prastasis"/>
    <w:rsid w:val="00E01AAC"/>
    <w:pPr>
      <w:widowControl/>
      <w:pBdr>
        <w:left w:val="single" w:sz="4" w:space="0" w:color="auto"/>
        <w:right w:val="single" w:sz="4" w:space="0" w:color="auto"/>
      </w:pBdr>
      <w:shd w:val="clear" w:color="000000" w:fill="D8E4BC"/>
      <w:autoSpaceDE/>
      <w:autoSpaceDN/>
      <w:adjustRightInd/>
      <w:spacing w:before="100" w:beforeAutospacing="1" w:after="100" w:afterAutospacing="1"/>
      <w:textAlignment w:val="top"/>
    </w:pPr>
    <w:rPr>
      <w:sz w:val="24"/>
      <w:szCs w:val="24"/>
      <w:lang w:val="lt-LT" w:eastAsia="lt-LT"/>
    </w:rPr>
  </w:style>
  <w:style w:type="paragraph" w:customStyle="1" w:styleId="xl376">
    <w:name w:val="xl376"/>
    <w:basedOn w:val="prastasis"/>
    <w:rsid w:val="00E01AAC"/>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textAlignment w:val="top"/>
    </w:pPr>
    <w:rPr>
      <w:sz w:val="24"/>
      <w:szCs w:val="24"/>
      <w:lang w:val="lt-LT" w:eastAsia="lt-LT"/>
    </w:rPr>
  </w:style>
  <w:style w:type="paragraph" w:customStyle="1" w:styleId="xl377">
    <w:name w:val="xl377"/>
    <w:basedOn w:val="prastasis"/>
    <w:rsid w:val="00E01AAC"/>
    <w:pPr>
      <w:widowControl/>
      <w:pBdr>
        <w:top w:val="single" w:sz="4" w:space="0" w:color="auto"/>
        <w:left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78">
    <w:name w:val="xl378"/>
    <w:basedOn w:val="prastasis"/>
    <w:rsid w:val="00E01AAC"/>
    <w:pPr>
      <w:widowControl/>
      <w:pBdr>
        <w:top w:val="single" w:sz="4" w:space="0" w:color="000000"/>
        <w:left w:val="single" w:sz="4" w:space="0" w:color="000000"/>
        <w:right w:val="single" w:sz="4" w:space="0" w:color="000000"/>
      </w:pBdr>
      <w:shd w:val="clear" w:color="000000" w:fill="EBF1DE"/>
      <w:autoSpaceDE/>
      <w:autoSpaceDN/>
      <w:adjustRightInd/>
      <w:spacing w:before="100" w:beforeAutospacing="1" w:after="100" w:afterAutospacing="1"/>
      <w:jc w:val="center"/>
      <w:textAlignment w:val="top"/>
    </w:pPr>
    <w:rPr>
      <w:sz w:val="24"/>
      <w:szCs w:val="24"/>
      <w:lang w:val="lt-LT" w:eastAsia="lt-LT"/>
    </w:rPr>
  </w:style>
  <w:style w:type="paragraph" w:customStyle="1" w:styleId="xl379">
    <w:name w:val="xl379"/>
    <w:basedOn w:val="prastasis"/>
    <w:rsid w:val="00E01AAC"/>
    <w:pPr>
      <w:widowControl/>
      <w:pBdr>
        <w:left w:val="single" w:sz="4" w:space="0" w:color="000000"/>
        <w:right w:val="single" w:sz="4" w:space="0" w:color="000000"/>
      </w:pBdr>
      <w:shd w:val="clear" w:color="000000" w:fill="EBF1DE"/>
      <w:autoSpaceDE/>
      <w:autoSpaceDN/>
      <w:adjustRightInd/>
      <w:spacing w:before="100" w:beforeAutospacing="1" w:after="100" w:afterAutospacing="1"/>
      <w:jc w:val="center"/>
      <w:textAlignment w:val="top"/>
    </w:pPr>
    <w:rPr>
      <w:sz w:val="24"/>
      <w:szCs w:val="24"/>
      <w:lang w:val="lt-LT" w:eastAsia="lt-LT"/>
    </w:rPr>
  </w:style>
  <w:style w:type="paragraph" w:customStyle="1" w:styleId="xl380">
    <w:name w:val="xl380"/>
    <w:basedOn w:val="prastasis"/>
    <w:rsid w:val="00E01AAC"/>
    <w:pPr>
      <w:widowControl/>
      <w:pBdr>
        <w:left w:val="single" w:sz="4" w:space="0" w:color="000000"/>
        <w:bottom w:val="single" w:sz="4" w:space="0" w:color="000000"/>
        <w:right w:val="single" w:sz="4" w:space="0" w:color="000000"/>
      </w:pBdr>
      <w:shd w:val="clear" w:color="000000" w:fill="EBF1DE"/>
      <w:autoSpaceDE/>
      <w:autoSpaceDN/>
      <w:adjustRightInd/>
      <w:spacing w:before="100" w:beforeAutospacing="1" w:after="100" w:afterAutospacing="1"/>
      <w:jc w:val="center"/>
      <w:textAlignment w:val="top"/>
    </w:pPr>
    <w:rPr>
      <w:sz w:val="24"/>
      <w:szCs w:val="24"/>
      <w:lang w:val="lt-LT" w:eastAsia="lt-LT"/>
    </w:rPr>
  </w:style>
  <w:style w:type="paragraph" w:customStyle="1" w:styleId="xl381">
    <w:name w:val="xl381"/>
    <w:basedOn w:val="prastasis"/>
    <w:rsid w:val="00E01AAC"/>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82">
    <w:name w:val="xl382"/>
    <w:basedOn w:val="prastasis"/>
    <w:rsid w:val="00E01AAC"/>
    <w:pPr>
      <w:widowControl/>
      <w:pBdr>
        <w:left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83">
    <w:name w:val="xl383"/>
    <w:basedOn w:val="prastasis"/>
    <w:rsid w:val="00E01AAC"/>
    <w:pPr>
      <w:widowControl/>
      <w:pBdr>
        <w:top w:val="single" w:sz="4" w:space="0" w:color="auto"/>
        <w:left w:val="single" w:sz="4" w:space="0" w:color="000000"/>
        <w:right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84">
    <w:name w:val="xl384"/>
    <w:basedOn w:val="prastasis"/>
    <w:rsid w:val="00E01AAC"/>
    <w:pPr>
      <w:widowControl/>
      <w:pBdr>
        <w:left w:val="single" w:sz="4" w:space="0" w:color="000000"/>
        <w:right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85">
    <w:name w:val="xl385"/>
    <w:basedOn w:val="prastasis"/>
    <w:rsid w:val="00E01AA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86">
    <w:name w:val="xl386"/>
    <w:basedOn w:val="prastasis"/>
    <w:rsid w:val="00E01AAC"/>
    <w:pPr>
      <w:widowControl/>
      <w:pBdr>
        <w:top w:val="single" w:sz="4" w:space="0" w:color="auto"/>
        <w:left w:val="single" w:sz="4" w:space="0" w:color="000000"/>
        <w:right w:val="single" w:sz="4" w:space="0" w:color="000000"/>
      </w:pBdr>
      <w:shd w:val="clear" w:color="000000" w:fill="EBF1DE"/>
      <w:autoSpaceDE/>
      <w:autoSpaceDN/>
      <w:adjustRightInd/>
      <w:spacing w:before="100" w:beforeAutospacing="1" w:after="100" w:afterAutospacing="1"/>
      <w:jc w:val="center"/>
      <w:textAlignment w:val="top"/>
    </w:pPr>
    <w:rPr>
      <w:sz w:val="24"/>
      <w:szCs w:val="24"/>
      <w:lang w:val="lt-LT" w:eastAsia="lt-LT"/>
    </w:rPr>
  </w:style>
  <w:style w:type="paragraph" w:customStyle="1" w:styleId="xl387">
    <w:name w:val="xl387"/>
    <w:basedOn w:val="prastasis"/>
    <w:rsid w:val="00E01AAC"/>
    <w:pPr>
      <w:widowControl/>
      <w:pBdr>
        <w:top w:val="single" w:sz="4" w:space="0" w:color="auto"/>
        <w:left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88">
    <w:name w:val="xl388"/>
    <w:basedOn w:val="prastasis"/>
    <w:rsid w:val="00E01AAC"/>
    <w:pPr>
      <w:widowControl/>
      <w:pBdr>
        <w:left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89">
    <w:name w:val="xl389"/>
    <w:basedOn w:val="prastasis"/>
    <w:rsid w:val="00E01AAC"/>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90">
    <w:name w:val="xl390"/>
    <w:basedOn w:val="prastasis"/>
    <w:rsid w:val="00E01AAC"/>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91">
    <w:name w:val="xl391"/>
    <w:basedOn w:val="prastasis"/>
    <w:rsid w:val="00E01AAC"/>
    <w:pPr>
      <w:widowControl/>
      <w:pBdr>
        <w:left w:val="single" w:sz="4" w:space="0" w:color="000000"/>
        <w:righ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92">
    <w:name w:val="xl392"/>
    <w:basedOn w:val="prastasis"/>
    <w:rsid w:val="00E01AAC"/>
    <w:pPr>
      <w:widowControl/>
      <w:pBdr>
        <w:top w:val="single" w:sz="4" w:space="0" w:color="000000"/>
        <w:left w:val="single" w:sz="4" w:space="0" w:color="000000"/>
        <w:right w:val="single" w:sz="4" w:space="0" w:color="000000"/>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93">
    <w:name w:val="xl393"/>
    <w:basedOn w:val="prastasis"/>
    <w:rsid w:val="00E01AAC"/>
    <w:pPr>
      <w:widowControl/>
      <w:pBdr>
        <w:left w:val="single" w:sz="4" w:space="0" w:color="000000"/>
        <w:right w:val="single" w:sz="4" w:space="0" w:color="000000"/>
      </w:pBdr>
      <w:shd w:val="clear" w:color="000000" w:fill="EBF1DE"/>
      <w:autoSpaceDE/>
      <w:autoSpaceDN/>
      <w:adjustRightInd/>
      <w:spacing w:before="100" w:beforeAutospacing="1" w:after="100" w:afterAutospacing="1"/>
      <w:textAlignment w:val="top"/>
    </w:pPr>
    <w:rPr>
      <w:sz w:val="24"/>
      <w:szCs w:val="24"/>
      <w:lang w:val="lt-LT" w:eastAsia="lt-LT"/>
    </w:rPr>
  </w:style>
  <w:style w:type="paragraph" w:customStyle="1" w:styleId="xl394">
    <w:name w:val="xl394"/>
    <w:basedOn w:val="prastasis"/>
    <w:rsid w:val="00E01AAC"/>
    <w:pPr>
      <w:widowControl/>
      <w:pBdr>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textAlignment w:val="top"/>
    </w:pPr>
    <w:rPr>
      <w:sz w:val="18"/>
      <w:szCs w:val="18"/>
      <w:lang w:val="lt-LT" w:eastAsia="lt-LT"/>
    </w:rPr>
  </w:style>
  <w:style w:type="paragraph" w:customStyle="1" w:styleId="xl395">
    <w:name w:val="xl395"/>
    <w:basedOn w:val="prastasis"/>
    <w:rsid w:val="00E01AAC"/>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sz w:val="24"/>
      <w:szCs w:val="24"/>
      <w:lang w:val="lt-LT" w:eastAsia="lt-LT"/>
    </w:rPr>
  </w:style>
  <w:style w:type="paragraph" w:customStyle="1" w:styleId="xl396">
    <w:name w:val="xl396"/>
    <w:basedOn w:val="prastasis"/>
    <w:rsid w:val="00E01AAC"/>
    <w:pPr>
      <w:widowControl/>
      <w:pBdr>
        <w:top w:val="single" w:sz="4" w:space="0" w:color="000000"/>
        <w:left w:val="single" w:sz="4" w:space="0" w:color="000000"/>
      </w:pBdr>
      <w:autoSpaceDE/>
      <w:autoSpaceDN/>
      <w:adjustRightInd/>
      <w:spacing w:before="100" w:beforeAutospacing="1" w:after="100" w:afterAutospacing="1"/>
      <w:textAlignment w:val="top"/>
    </w:pPr>
    <w:rPr>
      <w:sz w:val="24"/>
      <w:szCs w:val="24"/>
      <w:lang w:val="lt-LT" w:eastAsia="lt-LT"/>
    </w:rPr>
  </w:style>
  <w:style w:type="paragraph" w:customStyle="1" w:styleId="xl397">
    <w:name w:val="xl397"/>
    <w:basedOn w:val="prastasis"/>
    <w:rsid w:val="00E01AAC"/>
    <w:pPr>
      <w:widowControl/>
      <w:pBdr>
        <w:top w:val="single" w:sz="4" w:space="0" w:color="auto"/>
        <w:left w:val="single" w:sz="4" w:space="0" w:color="000000"/>
        <w:right w:val="single" w:sz="4" w:space="0" w:color="000000"/>
      </w:pBdr>
      <w:shd w:val="clear" w:color="000000" w:fill="D8E4BC"/>
      <w:autoSpaceDE/>
      <w:autoSpaceDN/>
      <w:adjustRightInd/>
      <w:spacing w:before="100" w:beforeAutospacing="1" w:after="100" w:afterAutospacing="1"/>
      <w:textAlignment w:val="top"/>
    </w:pPr>
    <w:rPr>
      <w:sz w:val="24"/>
      <w:szCs w:val="24"/>
      <w:lang w:val="lt-LT" w:eastAsia="lt-LT"/>
    </w:rPr>
  </w:style>
  <w:style w:type="paragraph" w:customStyle="1" w:styleId="header-item">
    <w:name w:val="header-item"/>
    <w:basedOn w:val="prastasis"/>
    <w:rsid w:val="00942EE1"/>
    <w:pPr>
      <w:widowControl/>
      <w:autoSpaceDE/>
      <w:autoSpaceDN/>
      <w:adjustRightInd/>
      <w:spacing w:before="100" w:beforeAutospacing="1" w:after="100" w:afterAutospacing="1"/>
    </w:pPr>
    <w:rPr>
      <w:sz w:val="24"/>
      <w:szCs w:val="24"/>
      <w:lang w:val="lt-LT" w:eastAsia="lt-LT"/>
    </w:rPr>
  </w:style>
  <w:style w:type="paragraph" w:customStyle="1" w:styleId="sdb-item">
    <w:name w:val="sdb-item"/>
    <w:basedOn w:val="prastasis"/>
    <w:rsid w:val="00942EE1"/>
    <w:pPr>
      <w:widowControl/>
      <w:autoSpaceDE/>
      <w:autoSpaceDN/>
      <w:adjustRightInd/>
      <w:spacing w:before="100" w:beforeAutospacing="1" w:after="100" w:afterAutospacing="1"/>
    </w:pPr>
    <w:rPr>
      <w:sz w:val="24"/>
      <w:szCs w:val="24"/>
      <w:lang w:val="lt-LT" w:eastAsia="lt-LT"/>
    </w:rPr>
  </w:style>
  <w:style w:type="paragraph" w:customStyle="1" w:styleId="ng-binding">
    <w:name w:val="ng-binding"/>
    <w:basedOn w:val="prastasis"/>
    <w:rsid w:val="00942EE1"/>
    <w:pPr>
      <w:widowControl/>
      <w:autoSpaceDE/>
      <w:autoSpaceDN/>
      <w:adjustRightInd/>
      <w:spacing w:before="100" w:beforeAutospacing="1" w:after="100" w:afterAutospacing="1"/>
    </w:pPr>
    <w:rPr>
      <w:sz w:val="24"/>
      <w:szCs w:val="24"/>
      <w:lang w:val="lt-LT" w:eastAsia="lt-LT"/>
    </w:rPr>
  </w:style>
  <w:style w:type="character" w:styleId="Perirtashipersaitas">
    <w:name w:val="FollowedHyperlink"/>
    <w:uiPriority w:val="99"/>
    <w:semiHidden/>
    <w:unhideWhenUsed/>
    <w:rsid w:val="00382239"/>
    <w:rPr>
      <w:color w:val="800080"/>
      <w:u w:val="single"/>
    </w:rPr>
  </w:style>
  <w:style w:type="paragraph" w:customStyle="1" w:styleId="xl398">
    <w:name w:val="xl398"/>
    <w:basedOn w:val="prastasis"/>
    <w:rsid w:val="00382239"/>
    <w:pPr>
      <w:widowControl/>
      <w:pBdr>
        <w:top w:val="single" w:sz="4" w:space="0" w:color="auto"/>
        <w:left w:val="single" w:sz="4" w:space="0" w:color="auto"/>
        <w:right w:val="single" w:sz="4" w:space="0" w:color="auto"/>
      </w:pBdr>
      <w:shd w:val="clear" w:color="000000" w:fill="C4D79B"/>
      <w:autoSpaceDE/>
      <w:autoSpaceDN/>
      <w:adjustRightInd/>
      <w:spacing w:before="100" w:beforeAutospacing="1" w:after="100" w:afterAutospacing="1"/>
      <w:textAlignment w:val="top"/>
    </w:pPr>
    <w:rPr>
      <w:lang w:val="lt-LT" w:eastAsia="lt-LT"/>
    </w:rPr>
  </w:style>
  <w:style w:type="paragraph" w:customStyle="1" w:styleId="xl399">
    <w:name w:val="xl399"/>
    <w:basedOn w:val="prastasis"/>
    <w:rsid w:val="00382239"/>
    <w:pPr>
      <w:widowControl/>
      <w:pBdr>
        <w:left w:val="single" w:sz="4" w:space="0" w:color="auto"/>
        <w:right w:val="single" w:sz="4" w:space="0" w:color="auto"/>
      </w:pBdr>
      <w:shd w:val="clear" w:color="000000" w:fill="C4D79B"/>
      <w:autoSpaceDE/>
      <w:autoSpaceDN/>
      <w:adjustRightInd/>
      <w:spacing w:before="100" w:beforeAutospacing="1" w:after="100" w:afterAutospacing="1"/>
      <w:textAlignment w:val="top"/>
    </w:pPr>
    <w:rPr>
      <w:lang w:val="lt-LT" w:eastAsia="lt-LT"/>
    </w:rPr>
  </w:style>
  <w:style w:type="paragraph" w:customStyle="1" w:styleId="xl400">
    <w:name w:val="xl400"/>
    <w:basedOn w:val="prastasis"/>
    <w:rsid w:val="00382239"/>
    <w:pPr>
      <w:widowControl/>
      <w:pBdr>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textAlignment w:val="top"/>
    </w:pPr>
    <w:rPr>
      <w:lang w:val="lt-LT" w:eastAsia="lt-LT"/>
    </w:rPr>
  </w:style>
  <w:style w:type="paragraph" w:customStyle="1" w:styleId="xl401">
    <w:name w:val="xl401"/>
    <w:basedOn w:val="prastasis"/>
    <w:rsid w:val="00382239"/>
    <w:pPr>
      <w:widowControl/>
      <w:pBdr>
        <w:bottom w:val="single" w:sz="4" w:space="0" w:color="auto"/>
        <w:right w:val="single" w:sz="4" w:space="0" w:color="auto"/>
      </w:pBdr>
      <w:autoSpaceDE/>
      <w:autoSpaceDN/>
      <w:adjustRightInd/>
      <w:spacing w:before="100" w:beforeAutospacing="1" w:after="100" w:afterAutospacing="1"/>
      <w:textAlignment w:val="top"/>
    </w:pPr>
    <w:rPr>
      <w:lang w:val="lt-LT" w:eastAsia="lt-LT"/>
    </w:rPr>
  </w:style>
  <w:style w:type="paragraph" w:customStyle="1" w:styleId="xl402">
    <w:name w:val="xl402"/>
    <w:basedOn w:val="prastasis"/>
    <w:rsid w:val="0038223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lang w:val="lt-LT" w:eastAsia="lt-LT"/>
    </w:rPr>
  </w:style>
  <w:style w:type="paragraph" w:customStyle="1" w:styleId="xl403">
    <w:name w:val="xl403"/>
    <w:basedOn w:val="prastasis"/>
    <w:rsid w:val="00382239"/>
    <w:pPr>
      <w:widowControl/>
      <w:pBdr>
        <w:top w:val="single" w:sz="4" w:space="0" w:color="000000"/>
      </w:pBdr>
      <w:shd w:val="clear" w:color="000000" w:fill="C4D79B"/>
      <w:autoSpaceDE/>
      <w:autoSpaceDN/>
      <w:adjustRightInd/>
      <w:spacing w:before="100" w:beforeAutospacing="1" w:after="100" w:afterAutospacing="1"/>
      <w:textAlignment w:val="top"/>
    </w:pPr>
    <w:rPr>
      <w:lang w:val="lt-LT" w:eastAsia="lt-LT"/>
    </w:rPr>
  </w:style>
  <w:style w:type="paragraph" w:customStyle="1" w:styleId="xl404">
    <w:name w:val="xl404"/>
    <w:basedOn w:val="prastasis"/>
    <w:rsid w:val="00382239"/>
    <w:pPr>
      <w:widowControl/>
      <w:pBdr>
        <w:top w:val="single" w:sz="4" w:space="0" w:color="000000"/>
      </w:pBdr>
      <w:shd w:val="clear" w:color="000000" w:fill="EBF1DE"/>
      <w:autoSpaceDE/>
      <w:autoSpaceDN/>
      <w:adjustRightInd/>
      <w:spacing w:before="100" w:beforeAutospacing="1" w:after="100" w:afterAutospacing="1"/>
      <w:textAlignment w:val="top"/>
    </w:pPr>
    <w:rPr>
      <w:lang w:val="lt-LT" w:eastAsia="lt-LT"/>
    </w:rPr>
  </w:style>
  <w:style w:type="paragraph" w:customStyle="1" w:styleId="xl405">
    <w:name w:val="xl405"/>
    <w:basedOn w:val="prastasis"/>
    <w:rsid w:val="00382239"/>
    <w:pPr>
      <w:widowControl/>
      <w:pBdr>
        <w:top w:val="single" w:sz="4" w:space="0" w:color="auto"/>
        <w:left w:val="single" w:sz="4" w:space="0" w:color="000000"/>
        <w:right w:val="single" w:sz="4" w:space="0" w:color="000000"/>
      </w:pBdr>
      <w:autoSpaceDE/>
      <w:autoSpaceDN/>
      <w:adjustRightInd/>
      <w:spacing w:before="100" w:beforeAutospacing="1" w:after="100" w:afterAutospacing="1"/>
      <w:textAlignment w:val="top"/>
    </w:pPr>
    <w:rPr>
      <w:lang w:val="lt-LT" w:eastAsia="lt-LT"/>
    </w:rPr>
  </w:style>
  <w:style w:type="paragraph" w:customStyle="1" w:styleId="xl406">
    <w:name w:val="xl406"/>
    <w:basedOn w:val="prastasis"/>
    <w:rsid w:val="003822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lang w:val="lt-LT" w:eastAsia="lt-LT"/>
    </w:rPr>
  </w:style>
  <w:style w:type="paragraph" w:customStyle="1" w:styleId="xl407">
    <w:name w:val="xl407"/>
    <w:basedOn w:val="prastasis"/>
    <w:rsid w:val="00382239"/>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jc w:val="center"/>
      <w:textAlignment w:val="top"/>
    </w:pPr>
    <w:rPr>
      <w:lang w:val="lt-LT" w:eastAsia="lt-LT"/>
    </w:rPr>
  </w:style>
  <w:style w:type="paragraph" w:customStyle="1" w:styleId="xl408">
    <w:name w:val="xl408"/>
    <w:basedOn w:val="prastasis"/>
    <w:rsid w:val="00382239"/>
    <w:pPr>
      <w:widowControl/>
      <w:pBdr>
        <w:top w:val="single" w:sz="4" w:space="0" w:color="auto"/>
        <w:lef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09">
    <w:name w:val="xl409"/>
    <w:basedOn w:val="prastasis"/>
    <w:rsid w:val="00382239"/>
    <w:pPr>
      <w:widowControl/>
      <w:pBdr>
        <w:lef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10">
    <w:name w:val="xl410"/>
    <w:basedOn w:val="prastasis"/>
    <w:rsid w:val="00382239"/>
    <w:pPr>
      <w:widowControl/>
      <w:pBdr>
        <w:top w:val="single" w:sz="4" w:space="0" w:color="auto"/>
        <w:left w:val="single" w:sz="4" w:space="0" w:color="auto"/>
        <w:righ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11">
    <w:name w:val="xl411"/>
    <w:basedOn w:val="prastasis"/>
    <w:rsid w:val="00382239"/>
    <w:pPr>
      <w:widowControl/>
      <w:pBdr>
        <w:left w:val="single" w:sz="4" w:space="0" w:color="auto"/>
        <w:bottom w:val="single" w:sz="4" w:space="0" w:color="auto"/>
        <w:righ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12">
    <w:name w:val="xl412"/>
    <w:basedOn w:val="prastasis"/>
    <w:rsid w:val="00382239"/>
    <w:pPr>
      <w:widowControl/>
      <w:pBdr>
        <w:top w:val="single" w:sz="8" w:space="0" w:color="000000"/>
        <w:left w:val="single" w:sz="4" w:space="0" w:color="000000"/>
        <w:right w:val="single" w:sz="4" w:space="0" w:color="000000"/>
      </w:pBdr>
      <w:autoSpaceDE/>
      <w:autoSpaceDN/>
      <w:adjustRightInd/>
      <w:spacing w:before="100" w:beforeAutospacing="1" w:after="100" w:afterAutospacing="1"/>
      <w:jc w:val="center"/>
      <w:textAlignment w:val="center"/>
    </w:pPr>
    <w:rPr>
      <w:lang w:val="lt-LT" w:eastAsia="lt-LT"/>
    </w:rPr>
  </w:style>
  <w:style w:type="paragraph" w:customStyle="1" w:styleId="xl413">
    <w:name w:val="xl413"/>
    <w:basedOn w:val="prastasis"/>
    <w:rsid w:val="00382239"/>
    <w:pPr>
      <w:widowControl/>
      <w:pBdr>
        <w:left w:val="single" w:sz="4" w:space="0" w:color="000000"/>
        <w:bottom w:val="single" w:sz="4" w:space="0" w:color="auto"/>
        <w:right w:val="single" w:sz="4" w:space="0" w:color="000000"/>
      </w:pBdr>
      <w:autoSpaceDE/>
      <w:autoSpaceDN/>
      <w:adjustRightInd/>
      <w:spacing w:before="100" w:beforeAutospacing="1" w:after="100" w:afterAutospacing="1"/>
      <w:jc w:val="center"/>
      <w:textAlignment w:val="center"/>
    </w:pPr>
    <w:rPr>
      <w:lang w:val="lt-LT" w:eastAsia="lt-LT"/>
    </w:rPr>
  </w:style>
  <w:style w:type="paragraph" w:customStyle="1" w:styleId="xl414">
    <w:name w:val="xl414"/>
    <w:basedOn w:val="prastasis"/>
    <w:rsid w:val="00382239"/>
    <w:pPr>
      <w:widowControl/>
      <w:pBdr>
        <w:top w:val="single" w:sz="4" w:space="0" w:color="auto"/>
        <w:left w:val="single" w:sz="4" w:space="0" w:color="000000"/>
        <w:righ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15">
    <w:name w:val="xl415"/>
    <w:basedOn w:val="prastasis"/>
    <w:rsid w:val="00382239"/>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16">
    <w:name w:val="xl416"/>
    <w:basedOn w:val="prastasis"/>
    <w:rsid w:val="00382239"/>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17">
    <w:name w:val="xl417"/>
    <w:basedOn w:val="prastasis"/>
    <w:rsid w:val="00382239"/>
    <w:pPr>
      <w:widowControl/>
      <w:pBdr>
        <w:top w:val="single" w:sz="4" w:space="0" w:color="000000"/>
        <w:left w:val="single" w:sz="4" w:space="0" w:color="000000"/>
        <w:right w:val="single" w:sz="4" w:space="0" w:color="000000"/>
      </w:pBdr>
      <w:shd w:val="clear" w:color="000000" w:fill="EBF1DE"/>
      <w:autoSpaceDE/>
      <w:autoSpaceDN/>
      <w:adjustRightInd/>
      <w:spacing w:before="100" w:beforeAutospacing="1" w:after="100" w:afterAutospacing="1"/>
      <w:textAlignment w:val="top"/>
    </w:pPr>
    <w:rPr>
      <w:lang w:val="lt-LT" w:eastAsia="lt-LT"/>
    </w:rPr>
  </w:style>
  <w:style w:type="paragraph" w:customStyle="1" w:styleId="xl418">
    <w:name w:val="xl418"/>
    <w:basedOn w:val="prastasis"/>
    <w:rsid w:val="00382239"/>
    <w:pPr>
      <w:widowControl/>
      <w:pBdr>
        <w:left w:val="single" w:sz="4" w:space="0" w:color="000000"/>
        <w:right w:val="single" w:sz="4" w:space="0" w:color="000000"/>
      </w:pBdr>
      <w:shd w:val="clear" w:color="000000" w:fill="EBF1DE"/>
      <w:autoSpaceDE/>
      <w:autoSpaceDN/>
      <w:adjustRightInd/>
      <w:spacing w:before="100" w:beforeAutospacing="1" w:after="100" w:afterAutospacing="1"/>
      <w:textAlignment w:val="top"/>
    </w:pPr>
    <w:rPr>
      <w:lang w:val="lt-LT" w:eastAsia="lt-LT"/>
    </w:rPr>
  </w:style>
  <w:style w:type="paragraph" w:customStyle="1" w:styleId="xl419">
    <w:name w:val="xl419"/>
    <w:basedOn w:val="prastasis"/>
    <w:rsid w:val="00382239"/>
    <w:pPr>
      <w:widowControl/>
      <w:pBdr>
        <w:left w:val="single" w:sz="4" w:space="0" w:color="000000"/>
        <w:bottom w:val="single" w:sz="4" w:space="0" w:color="000000"/>
        <w:right w:val="single" w:sz="4" w:space="0" w:color="000000"/>
      </w:pBdr>
      <w:shd w:val="clear" w:color="000000" w:fill="EBF1DE"/>
      <w:autoSpaceDE/>
      <w:autoSpaceDN/>
      <w:adjustRightInd/>
      <w:spacing w:before="100" w:beforeAutospacing="1" w:after="100" w:afterAutospacing="1"/>
      <w:textAlignment w:val="top"/>
    </w:pPr>
    <w:rPr>
      <w:lang w:val="lt-LT" w:eastAsia="lt-LT"/>
    </w:rPr>
  </w:style>
  <w:style w:type="paragraph" w:customStyle="1" w:styleId="xl420">
    <w:name w:val="xl420"/>
    <w:basedOn w:val="prastasis"/>
    <w:rsid w:val="00382239"/>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21">
    <w:name w:val="xl421"/>
    <w:basedOn w:val="prastasis"/>
    <w:rsid w:val="00382239"/>
    <w:pPr>
      <w:widowControl/>
      <w:pBdr>
        <w:left w:val="single" w:sz="4" w:space="0" w:color="000000"/>
        <w:righ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22">
    <w:name w:val="xl422"/>
    <w:basedOn w:val="prastasis"/>
    <w:rsid w:val="00382239"/>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lang w:val="lt-LT" w:eastAsia="lt-LT"/>
    </w:rPr>
  </w:style>
  <w:style w:type="paragraph" w:customStyle="1" w:styleId="xl423">
    <w:name w:val="xl423"/>
    <w:basedOn w:val="prastasis"/>
    <w:rsid w:val="00382239"/>
    <w:pPr>
      <w:widowControl/>
      <w:pBdr>
        <w:left w:val="single" w:sz="4" w:space="0" w:color="000000"/>
        <w:right w:val="single" w:sz="4" w:space="0" w:color="000000"/>
      </w:pBdr>
      <w:autoSpaceDE/>
      <w:autoSpaceDN/>
      <w:adjustRightInd/>
      <w:spacing w:before="100" w:beforeAutospacing="1" w:after="100" w:afterAutospacing="1"/>
      <w:jc w:val="center"/>
      <w:textAlignment w:val="top"/>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9982">
      <w:bodyDiv w:val="1"/>
      <w:marLeft w:val="0"/>
      <w:marRight w:val="0"/>
      <w:marTop w:val="0"/>
      <w:marBottom w:val="0"/>
      <w:divBdr>
        <w:top w:val="none" w:sz="0" w:space="0" w:color="auto"/>
        <w:left w:val="none" w:sz="0" w:space="0" w:color="auto"/>
        <w:bottom w:val="none" w:sz="0" w:space="0" w:color="auto"/>
        <w:right w:val="none" w:sz="0" w:space="0" w:color="auto"/>
      </w:divBdr>
    </w:div>
    <w:div w:id="47725469">
      <w:bodyDiv w:val="1"/>
      <w:marLeft w:val="0"/>
      <w:marRight w:val="0"/>
      <w:marTop w:val="0"/>
      <w:marBottom w:val="0"/>
      <w:divBdr>
        <w:top w:val="none" w:sz="0" w:space="0" w:color="auto"/>
        <w:left w:val="none" w:sz="0" w:space="0" w:color="auto"/>
        <w:bottom w:val="none" w:sz="0" w:space="0" w:color="auto"/>
        <w:right w:val="none" w:sz="0" w:space="0" w:color="auto"/>
      </w:divBdr>
    </w:div>
    <w:div w:id="91243274">
      <w:bodyDiv w:val="1"/>
      <w:marLeft w:val="0"/>
      <w:marRight w:val="0"/>
      <w:marTop w:val="0"/>
      <w:marBottom w:val="0"/>
      <w:divBdr>
        <w:top w:val="none" w:sz="0" w:space="0" w:color="auto"/>
        <w:left w:val="none" w:sz="0" w:space="0" w:color="auto"/>
        <w:bottom w:val="none" w:sz="0" w:space="0" w:color="auto"/>
        <w:right w:val="none" w:sz="0" w:space="0" w:color="auto"/>
      </w:divBdr>
    </w:div>
    <w:div w:id="194117804">
      <w:bodyDiv w:val="1"/>
      <w:marLeft w:val="0"/>
      <w:marRight w:val="0"/>
      <w:marTop w:val="0"/>
      <w:marBottom w:val="0"/>
      <w:divBdr>
        <w:top w:val="none" w:sz="0" w:space="0" w:color="auto"/>
        <w:left w:val="none" w:sz="0" w:space="0" w:color="auto"/>
        <w:bottom w:val="none" w:sz="0" w:space="0" w:color="auto"/>
        <w:right w:val="none" w:sz="0" w:space="0" w:color="auto"/>
      </w:divBdr>
    </w:div>
    <w:div w:id="238099117">
      <w:bodyDiv w:val="1"/>
      <w:marLeft w:val="0"/>
      <w:marRight w:val="0"/>
      <w:marTop w:val="0"/>
      <w:marBottom w:val="0"/>
      <w:divBdr>
        <w:top w:val="none" w:sz="0" w:space="0" w:color="auto"/>
        <w:left w:val="none" w:sz="0" w:space="0" w:color="auto"/>
        <w:bottom w:val="none" w:sz="0" w:space="0" w:color="auto"/>
        <w:right w:val="none" w:sz="0" w:space="0" w:color="auto"/>
      </w:divBdr>
    </w:div>
    <w:div w:id="254435222">
      <w:bodyDiv w:val="1"/>
      <w:marLeft w:val="0"/>
      <w:marRight w:val="0"/>
      <w:marTop w:val="0"/>
      <w:marBottom w:val="0"/>
      <w:divBdr>
        <w:top w:val="none" w:sz="0" w:space="0" w:color="auto"/>
        <w:left w:val="none" w:sz="0" w:space="0" w:color="auto"/>
        <w:bottom w:val="none" w:sz="0" w:space="0" w:color="auto"/>
        <w:right w:val="none" w:sz="0" w:space="0" w:color="auto"/>
      </w:divBdr>
    </w:div>
    <w:div w:id="303850605">
      <w:bodyDiv w:val="1"/>
      <w:marLeft w:val="0"/>
      <w:marRight w:val="0"/>
      <w:marTop w:val="0"/>
      <w:marBottom w:val="0"/>
      <w:divBdr>
        <w:top w:val="none" w:sz="0" w:space="0" w:color="auto"/>
        <w:left w:val="none" w:sz="0" w:space="0" w:color="auto"/>
        <w:bottom w:val="none" w:sz="0" w:space="0" w:color="auto"/>
        <w:right w:val="none" w:sz="0" w:space="0" w:color="auto"/>
      </w:divBdr>
    </w:div>
    <w:div w:id="797459078">
      <w:bodyDiv w:val="1"/>
      <w:marLeft w:val="0"/>
      <w:marRight w:val="0"/>
      <w:marTop w:val="0"/>
      <w:marBottom w:val="0"/>
      <w:divBdr>
        <w:top w:val="none" w:sz="0" w:space="0" w:color="auto"/>
        <w:left w:val="none" w:sz="0" w:space="0" w:color="auto"/>
        <w:bottom w:val="none" w:sz="0" w:space="0" w:color="auto"/>
        <w:right w:val="none" w:sz="0" w:space="0" w:color="auto"/>
      </w:divBdr>
    </w:div>
    <w:div w:id="844251113">
      <w:bodyDiv w:val="1"/>
      <w:marLeft w:val="0"/>
      <w:marRight w:val="0"/>
      <w:marTop w:val="0"/>
      <w:marBottom w:val="0"/>
      <w:divBdr>
        <w:top w:val="none" w:sz="0" w:space="0" w:color="auto"/>
        <w:left w:val="none" w:sz="0" w:space="0" w:color="auto"/>
        <w:bottom w:val="none" w:sz="0" w:space="0" w:color="auto"/>
        <w:right w:val="none" w:sz="0" w:space="0" w:color="auto"/>
      </w:divBdr>
    </w:div>
    <w:div w:id="1071193080">
      <w:bodyDiv w:val="1"/>
      <w:marLeft w:val="0"/>
      <w:marRight w:val="0"/>
      <w:marTop w:val="0"/>
      <w:marBottom w:val="0"/>
      <w:divBdr>
        <w:top w:val="none" w:sz="0" w:space="0" w:color="auto"/>
        <w:left w:val="none" w:sz="0" w:space="0" w:color="auto"/>
        <w:bottom w:val="none" w:sz="0" w:space="0" w:color="auto"/>
        <w:right w:val="none" w:sz="0" w:space="0" w:color="auto"/>
      </w:divBdr>
    </w:div>
    <w:div w:id="1187136639">
      <w:bodyDiv w:val="1"/>
      <w:marLeft w:val="0"/>
      <w:marRight w:val="0"/>
      <w:marTop w:val="0"/>
      <w:marBottom w:val="0"/>
      <w:divBdr>
        <w:top w:val="none" w:sz="0" w:space="0" w:color="auto"/>
        <w:left w:val="none" w:sz="0" w:space="0" w:color="auto"/>
        <w:bottom w:val="none" w:sz="0" w:space="0" w:color="auto"/>
        <w:right w:val="none" w:sz="0" w:space="0" w:color="auto"/>
      </w:divBdr>
    </w:div>
    <w:div w:id="1267928217">
      <w:bodyDiv w:val="1"/>
      <w:marLeft w:val="0"/>
      <w:marRight w:val="0"/>
      <w:marTop w:val="0"/>
      <w:marBottom w:val="0"/>
      <w:divBdr>
        <w:top w:val="none" w:sz="0" w:space="0" w:color="auto"/>
        <w:left w:val="none" w:sz="0" w:space="0" w:color="auto"/>
        <w:bottom w:val="none" w:sz="0" w:space="0" w:color="auto"/>
        <w:right w:val="none" w:sz="0" w:space="0" w:color="auto"/>
      </w:divBdr>
    </w:div>
    <w:div w:id="1362900657">
      <w:bodyDiv w:val="1"/>
      <w:marLeft w:val="0"/>
      <w:marRight w:val="0"/>
      <w:marTop w:val="0"/>
      <w:marBottom w:val="0"/>
      <w:divBdr>
        <w:top w:val="none" w:sz="0" w:space="0" w:color="auto"/>
        <w:left w:val="none" w:sz="0" w:space="0" w:color="auto"/>
        <w:bottom w:val="none" w:sz="0" w:space="0" w:color="auto"/>
        <w:right w:val="none" w:sz="0" w:space="0" w:color="auto"/>
      </w:divBdr>
    </w:div>
    <w:div w:id="1561331998">
      <w:bodyDiv w:val="1"/>
      <w:marLeft w:val="0"/>
      <w:marRight w:val="0"/>
      <w:marTop w:val="0"/>
      <w:marBottom w:val="0"/>
      <w:divBdr>
        <w:top w:val="none" w:sz="0" w:space="0" w:color="auto"/>
        <w:left w:val="none" w:sz="0" w:space="0" w:color="auto"/>
        <w:bottom w:val="none" w:sz="0" w:space="0" w:color="auto"/>
        <w:right w:val="none" w:sz="0" w:space="0" w:color="auto"/>
      </w:divBdr>
      <w:divsChild>
        <w:div w:id="475758363">
          <w:marLeft w:val="0"/>
          <w:marRight w:val="0"/>
          <w:marTop w:val="0"/>
          <w:marBottom w:val="0"/>
          <w:divBdr>
            <w:top w:val="none" w:sz="0" w:space="0" w:color="auto"/>
            <w:left w:val="none" w:sz="0" w:space="0" w:color="auto"/>
            <w:bottom w:val="none" w:sz="0" w:space="0" w:color="auto"/>
            <w:right w:val="none" w:sz="0" w:space="0" w:color="auto"/>
          </w:divBdr>
        </w:div>
        <w:div w:id="608004703">
          <w:marLeft w:val="0"/>
          <w:marRight w:val="0"/>
          <w:marTop w:val="0"/>
          <w:marBottom w:val="0"/>
          <w:divBdr>
            <w:top w:val="none" w:sz="0" w:space="0" w:color="auto"/>
            <w:left w:val="none" w:sz="0" w:space="0" w:color="auto"/>
            <w:bottom w:val="none" w:sz="0" w:space="0" w:color="auto"/>
            <w:right w:val="none" w:sz="0" w:space="0" w:color="auto"/>
          </w:divBdr>
        </w:div>
        <w:div w:id="1625580420">
          <w:marLeft w:val="0"/>
          <w:marRight w:val="0"/>
          <w:marTop w:val="0"/>
          <w:marBottom w:val="0"/>
          <w:divBdr>
            <w:top w:val="none" w:sz="0" w:space="0" w:color="auto"/>
            <w:left w:val="none" w:sz="0" w:space="0" w:color="auto"/>
            <w:bottom w:val="none" w:sz="0" w:space="0" w:color="auto"/>
            <w:right w:val="none" w:sz="0" w:space="0" w:color="auto"/>
          </w:divBdr>
        </w:div>
        <w:div w:id="1669285999">
          <w:marLeft w:val="0"/>
          <w:marRight w:val="0"/>
          <w:marTop w:val="0"/>
          <w:marBottom w:val="0"/>
          <w:divBdr>
            <w:top w:val="none" w:sz="0" w:space="0" w:color="auto"/>
            <w:left w:val="none" w:sz="0" w:space="0" w:color="auto"/>
            <w:bottom w:val="none" w:sz="0" w:space="0" w:color="auto"/>
            <w:right w:val="none" w:sz="0" w:space="0" w:color="auto"/>
          </w:divBdr>
        </w:div>
        <w:div w:id="2015178869">
          <w:marLeft w:val="0"/>
          <w:marRight w:val="0"/>
          <w:marTop w:val="0"/>
          <w:marBottom w:val="0"/>
          <w:divBdr>
            <w:top w:val="none" w:sz="0" w:space="0" w:color="auto"/>
            <w:left w:val="none" w:sz="0" w:space="0" w:color="auto"/>
            <w:bottom w:val="none" w:sz="0" w:space="0" w:color="auto"/>
            <w:right w:val="none" w:sz="0" w:space="0" w:color="auto"/>
          </w:divBdr>
        </w:div>
      </w:divsChild>
    </w:div>
    <w:div w:id="1639720799">
      <w:bodyDiv w:val="1"/>
      <w:marLeft w:val="0"/>
      <w:marRight w:val="0"/>
      <w:marTop w:val="0"/>
      <w:marBottom w:val="0"/>
      <w:divBdr>
        <w:top w:val="none" w:sz="0" w:space="0" w:color="auto"/>
        <w:left w:val="none" w:sz="0" w:space="0" w:color="auto"/>
        <w:bottom w:val="none" w:sz="0" w:space="0" w:color="auto"/>
        <w:right w:val="none" w:sz="0" w:space="0" w:color="auto"/>
      </w:divBdr>
    </w:div>
    <w:div w:id="1706365435">
      <w:bodyDiv w:val="1"/>
      <w:marLeft w:val="0"/>
      <w:marRight w:val="0"/>
      <w:marTop w:val="0"/>
      <w:marBottom w:val="0"/>
      <w:divBdr>
        <w:top w:val="none" w:sz="0" w:space="0" w:color="auto"/>
        <w:left w:val="none" w:sz="0" w:space="0" w:color="auto"/>
        <w:bottom w:val="none" w:sz="0" w:space="0" w:color="auto"/>
        <w:right w:val="none" w:sz="0" w:space="0" w:color="auto"/>
      </w:divBdr>
    </w:div>
    <w:div w:id="1778870935">
      <w:bodyDiv w:val="1"/>
      <w:marLeft w:val="0"/>
      <w:marRight w:val="0"/>
      <w:marTop w:val="0"/>
      <w:marBottom w:val="0"/>
      <w:divBdr>
        <w:top w:val="none" w:sz="0" w:space="0" w:color="auto"/>
        <w:left w:val="none" w:sz="0" w:space="0" w:color="auto"/>
        <w:bottom w:val="none" w:sz="0" w:space="0" w:color="auto"/>
        <w:right w:val="none" w:sz="0" w:space="0" w:color="auto"/>
      </w:divBdr>
    </w:div>
    <w:div w:id="1791778888">
      <w:bodyDiv w:val="1"/>
      <w:marLeft w:val="0"/>
      <w:marRight w:val="0"/>
      <w:marTop w:val="0"/>
      <w:marBottom w:val="0"/>
      <w:divBdr>
        <w:top w:val="none" w:sz="0" w:space="0" w:color="auto"/>
        <w:left w:val="none" w:sz="0" w:space="0" w:color="auto"/>
        <w:bottom w:val="none" w:sz="0" w:space="0" w:color="auto"/>
        <w:right w:val="none" w:sz="0" w:space="0" w:color="auto"/>
      </w:divBdr>
      <w:divsChild>
        <w:div w:id="1497302415">
          <w:marLeft w:val="0"/>
          <w:marRight w:val="270"/>
          <w:marTop w:val="0"/>
          <w:marBottom w:val="0"/>
          <w:divBdr>
            <w:top w:val="none" w:sz="0" w:space="0" w:color="auto"/>
            <w:left w:val="none" w:sz="0" w:space="0" w:color="auto"/>
            <w:bottom w:val="single" w:sz="6" w:space="0" w:color="CACACA"/>
            <w:right w:val="none" w:sz="0" w:space="0" w:color="auto"/>
          </w:divBdr>
        </w:div>
      </w:divsChild>
    </w:div>
    <w:div w:id="1912498153">
      <w:bodyDiv w:val="1"/>
      <w:marLeft w:val="0"/>
      <w:marRight w:val="0"/>
      <w:marTop w:val="0"/>
      <w:marBottom w:val="0"/>
      <w:divBdr>
        <w:top w:val="none" w:sz="0" w:space="0" w:color="auto"/>
        <w:left w:val="none" w:sz="0" w:space="0" w:color="auto"/>
        <w:bottom w:val="none" w:sz="0" w:space="0" w:color="auto"/>
        <w:right w:val="none" w:sz="0" w:space="0" w:color="auto"/>
      </w:divBdr>
    </w:div>
    <w:div w:id="21060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t.gov.lt"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nmin.lt"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stat.gov.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Ramunas\Documents\2017%20metai\2018-2020%20metu%20strateginis%20planas\strateginio%202018-2020%20m.%20veiklos%20plano%20priedas%2012-0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amunas\Documents\2017%20metai\2018-2020%20metu%20strateginis%20planas\strateginio%202018-2020%20m.%20veiklos%20plano%20priedas%2012-0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amunas\Documents\2017%20metai\2018-2020%20metu%20strateginis%20planas\strateginio%202018-2020%20m.%20veiklos%20plano%20priedas%2012-1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amunas\Documents\2017%20metai\2018-2020%20metu%20strateginis%20planas\strateginio%202018-2020%20m.%20veiklos%20plano%20priedas%2012-13.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u="none" strike="noStrike" baseline="0">
                <a:effectLst/>
              </a:rPr>
              <a:t>Investicijų pasiskirstymas</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'[strateginio 2018-2020 m. veiklos plano priedas 12-07.xlsx]Lapas1'!$B$3</c:f>
              <c:strCache>
                <c:ptCount val="1"/>
                <c:pt idx="0">
                  <c:v>2018</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'[strateginio 2018-2020 m. veiklos plano priedas 12-07.xlsx]Lapas1'!$C$2:$E$2</c:f>
              <c:strCache>
                <c:ptCount val="3"/>
                <c:pt idx="0">
                  <c:v>SB(KF)</c:v>
                </c:pt>
                <c:pt idx="1">
                  <c:v>VB(ES)</c:v>
                </c:pt>
                <c:pt idx="2">
                  <c:v>ESU</c:v>
                </c:pt>
              </c:strCache>
            </c:strRef>
          </c:cat>
          <c:val>
            <c:numRef>
              <c:f>'[strateginio 2018-2020 m. veiklos plano priedas 12-07.xlsx]Lapas1'!$C$3:$E$3</c:f>
              <c:numCache>
                <c:formatCode>#.000</c:formatCode>
                <c:ptCount val="3"/>
                <c:pt idx="0">
                  <c:v>2551.7629999999995</c:v>
                </c:pt>
                <c:pt idx="1">
                  <c:v>55.2</c:v>
                </c:pt>
                <c:pt idx="2" formatCode="General">
                  <c:v>8035.1489999999985</c:v>
                </c:pt>
              </c:numCache>
            </c:numRef>
          </c:val>
        </c:ser>
        <c:ser>
          <c:idx val="1"/>
          <c:order val="1"/>
          <c:tx>
            <c:strRef>
              <c:f>'[strateginio 2018-2020 m. veiklos plano priedas 12-07.xlsx]Lapas1'!$B$4</c:f>
              <c:strCache>
                <c:ptCount val="1"/>
                <c:pt idx="0">
                  <c:v>2019</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'[strateginio 2018-2020 m. veiklos plano priedas 12-07.xlsx]Lapas1'!$C$2:$E$2</c:f>
              <c:strCache>
                <c:ptCount val="3"/>
                <c:pt idx="0">
                  <c:v>SB(KF)</c:v>
                </c:pt>
                <c:pt idx="1">
                  <c:v>VB(ES)</c:v>
                </c:pt>
                <c:pt idx="2">
                  <c:v>ESU</c:v>
                </c:pt>
              </c:strCache>
            </c:strRef>
          </c:cat>
          <c:val>
            <c:numRef>
              <c:f>'[strateginio 2018-2020 m. veiklos plano priedas 12-07.xlsx]Lapas1'!$C$4:$E$4</c:f>
              <c:numCache>
                <c:formatCode>#.000</c:formatCode>
                <c:ptCount val="3"/>
                <c:pt idx="0">
                  <c:v>3460.2910000000006</c:v>
                </c:pt>
                <c:pt idx="1">
                  <c:v>37.1</c:v>
                </c:pt>
                <c:pt idx="2" formatCode="General">
                  <c:v>8332.3459999999995</c:v>
                </c:pt>
              </c:numCache>
            </c:numRef>
          </c:val>
        </c:ser>
        <c:ser>
          <c:idx val="2"/>
          <c:order val="2"/>
          <c:tx>
            <c:strRef>
              <c:f>'[strateginio 2018-2020 m. veiklos plano priedas 12-07.xlsx]Lapas1'!$B$5</c:f>
              <c:strCache>
                <c:ptCount val="1"/>
                <c:pt idx="0">
                  <c:v>2020</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'[strateginio 2018-2020 m. veiklos plano priedas 12-07.xlsx]Lapas1'!$C$2:$E$2</c:f>
              <c:strCache>
                <c:ptCount val="3"/>
                <c:pt idx="0">
                  <c:v>SB(KF)</c:v>
                </c:pt>
                <c:pt idx="1">
                  <c:v>VB(ES)</c:v>
                </c:pt>
                <c:pt idx="2">
                  <c:v>ESU</c:v>
                </c:pt>
              </c:strCache>
            </c:strRef>
          </c:cat>
          <c:val>
            <c:numRef>
              <c:f>'[strateginio 2018-2020 m. veiklos plano priedas 12-07.xlsx]Lapas1'!$C$5:$E$5</c:f>
              <c:numCache>
                <c:formatCode>#.000</c:formatCode>
                <c:ptCount val="3"/>
                <c:pt idx="0">
                  <c:v>1699.9010000000001</c:v>
                </c:pt>
                <c:pt idx="1">
                  <c:v>67.200999999999993</c:v>
                </c:pt>
                <c:pt idx="2" formatCode="General">
                  <c:v>4707.107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t>Tiesioginės užsienio investicijos, tenkančios vienam gyventojui, metų pabaigoje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'[strateginio 2018-2020 m. veiklos plano priedas 12-07.xlsx]Lapas1'!$R$3:$V$3</c:f>
              <c:numCache>
                <c:formatCode>General</c:formatCode>
                <c:ptCount val="5"/>
                <c:pt idx="0">
                  <c:v>2012</c:v>
                </c:pt>
                <c:pt idx="1">
                  <c:v>2013</c:v>
                </c:pt>
                <c:pt idx="2">
                  <c:v>2014</c:v>
                </c:pt>
                <c:pt idx="3">
                  <c:v>2015</c:v>
                </c:pt>
                <c:pt idx="4">
                  <c:v>2016</c:v>
                </c:pt>
              </c:numCache>
            </c:numRef>
          </c:cat>
          <c:val>
            <c:numRef>
              <c:f>'[strateginio 2018-2020 m. veiklos plano priedas 12-07.xlsx]Lapas1'!$R$4:$V$4</c:f>
              <c:numCache>
                <c:formatCode>General</c:formatCode>
                <c:ptCount val="5"/>
                <c:pt idx="0">
                  <c:v>103</c:v>
                </c:pt>
                <c:pt idx="1">
                  <c:v>14</c:v>
                </c:pt>
                <c:pt idx="2">
                  <c:v>8</c:v>
                </c:pt>
                <c:pt idx="3">
                  <c:v>6</c:v>
                </c:pt>
                <c:pt idx="4">
                  <c:v>5</c:v>
                </c:pt>
              </c:numCache>
            </c:numRef>
          </c:val>
        </c:ser>
        <c:dLbls>
          <c:showLegendKey val="0"/>
          <c:showVal val="0"/>
          <c:showCatName val="0"/>
          <c:showSerName val="0"/>
          <c:showPercent val="0"/>
          <c:showBubbleSize val="0"/>
        </c:dLbls>
        <c:gapWidth val="219"/>
        <c:overlap val="-27"/>
        <c:axId val="373867864"/>
        <c:axId val="373869040"/>
      </c:barChart>
      <c:catAx>
        <c:axId val="373867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3869040"/>
        <c:crosses val="autoZero"/>
        <c:auto val="1"/>
        <c:lblAlgn val="ctr"/>
        <c:lblOffset val="100"/>
        <c:noMultiLvlLbl val="0"/>
      </c:catAx>
      <c:valAx>
        <c:axId val="37386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3867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479221347331591E-2"/>
          <c:y val="1.9464713414489718E-2"/>
          <c:w val="0.85024999999999995"/>
          <c:h val="0.40114382181885139"/>
        </c:manualLayout>
      </c:layout>
      <c:barChart>
        <c:barDir val="bar"/>
        <c:grouping val="clustered"/>
        <c:varyColors val="0"/>
        <c:ser>
          <c:idx val="0"/>
          <c:order val="0"/>
          <c:tx>
            <c:strRef>
              <c:f>'[strateginio 2018-2020 m. veiklos plano priedas 12-13.xlsx]Lapas1'!$G$23</c:f>
              <c:strCache>
                <c:ptCount val="1"/>
                <c:pt idx="0">
                  <c:v>Savivaldybės biudžeto lėšos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12-13.xlsx]Lapas1'!$G$24</c:f>
              <c:numCache>
                <c:formatCode>#.#00</c:formatCode>
                <c:ptCount val="1"/>
                <c:pt idx="0">
                  <c:v>18280.552000000003</c:v>
                </c:pt>
              </c:numCache>
            </c:numRef>
          </c:val>
        </c:ser>
        <c:ser>
          <c:idx val="1"/>
          <c:order val="1"/>
          <c:tx>
            <c:strRef>
              <c:f>'[strateginio 2018-2020 m. veiklos plano priedas 12-13.xlsx]Lapas1'!$H$23</c:f>
              <c:strCache>
                <c:ptCount val="1"/>
                <c:pt idx="0">
                  <c:v>Savivaldybės biudžeto lėšos projektų kofinansavimui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12-13.xlsx]Lapas1'!$H$24</c:f>
              <c:numCache>
                <c:formatCode>#.#00</c:formatCode>
                <c:ptCount val="1"/>
                <c:pt idx="0">
                  <c:v>2555.9629999999997</c:v>
                </c:pt>
              </c:numCache>
            </c:numRef>
          </c:val>
        </c:ser>
        <c:ser>
          <c:idx val="2"/>
          <c:order val="2"/>
          <c:tx>
            <c:strRef>
              <c:f>'[strateginio 2018-2020 m. veiklos plano priedas 12-13.xlsx]Lapas1'!$I$23</c:f>
              <c:strCache>
                <c:ptCount val="1"/>
                <c:pt idx="0">
                  <c:v>Biudžetinių įstaigų pajamų įmokos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12-13.xlsx]Lapas1'!$I$24</c:f>
              <c:numCache>
                <c:formatCode>#.#00</c:formatCode>
                <c:ptCount val="1"/>
                <c:pt idx="0">
                  <c:v>830.09199999999998</c:v>
                </c:pt>
              </c:numCache>
            </c:numRef>
          </c:val>
        </c:ser>
        <c:ser>
          <c:idx val="3"/>
          <c:order val="3"/>
          <c:tx>
            <c:strRef>
              <c:f>'[strateginio 2018-2020 m. veiklos plano priedas 12-13.xlsx]Lapas1'!$J$23</c:f>
              <c:strCache>
                <c:ptCount val="1"/>
                <c:pt idx="0">
                  <c:v>Aplinkos apsaugos rėmimo specialioji programa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12-13.xlsx]Lapas1'!$J$24</c:f>
              <c:numCache>
                <c:formatCode>#.#00</c:formatCode>
                <c:ptCount val="1"/>
                <c:pt idx="0">
                  <c:v>40.10895</c:v>
                </c:pt>
              </c:numCache>
            </c:numRef>
          </c:val>
        </c:ser>
        <c:ser>
          <c:idx val="4"/>
          <c:order val="4"/>
          <c:tx>
            <c:strRef>
              <c:f>'[strateginio 2018-2020 m. veiklos plano priedas 12-13.xlsx]Lapas1'!$K$23</c:f>
              <c:strCache>
                <c:ptCount val="1"/>
                <c:pt idx="0">
                  <c:v>Mokinio krepšelio lėšos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12-13.xlsx]Lapas1'!$K$24</c:f>
              <c:numCache>
                <c:formatCode>#.#00</c:formatCode>
                <c:ptCount val="1"/>
                <c:pt idx="0">
                  <c:v>5751.5990000000002</c:v>
                </c:pt>
              </c:numCache>
            </c:numRef>
          </c:val>
        </c:ser>
        <c:ser>
          <c:idx val="5"/>
          <c:order val="5"/>
          <c:tx>
            <c:strRef>
              <c:f>'[strateginio 2018-2020 m. veiklos plano priedas 12-13.xlsx]Lapas1'!$L$23</c:f>
              <c:strCache>
                <c:ptCount val="1"/>
                <c:pt idx="0">
                  <c:v>Valstybinių (perduotų savivaldybėms) funkcijų lėšos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12-13.xlsx]Lapas1'!$L$24</c:f>
              <c:numCache>
                <c:formatCode>#.#00</c:formatCode>
                <c:ptCount val="1"/>
                <c:pt idx="0">
                  <c:v>2260.0619999999999</c:v>
                </c:pt>
              </c:numCache>
            </c:numRef>
          </c:val>
        </c:ser>
        <c:ser>
          <c:idx val="6"/>
          <c:order val="6"/>
          <c:tx>
            <c:strRef>
              <c:f>'[strateginio 2018-2020 m. veiklos plano priedas 12-13.xlsx]Lapas1'!$M$23</c:f>
              <c:strCache>
                <c:ptCount val="1"/>
                <c:pt idx="0">
                  <c:v>Lėšos, gautos pagal LRV nutarimus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12-13.xlsx]Lapas1'!$M$24</c:f>
              <c:numCache>
                <c:formatCode>#.#00</c:formatCode>
                <c:ptCount val="1"/>
                <c:pt idx="0">
                  <c:v>1044</c:v>
                </c:pt>
              </c:numCache>
            </c:numRef>
          </c:val>
        </c:ser>
        <c:ser>
          <c:idx val="7"/>
          <c:order val="7"/>
          <c:tx>
            <c:strRef>
              <c:f>'[strateginio 2018-2020 m. veiklos plano priedas 12-13.xlsx]Lapas1'!$N$23</c:f>
              <c:strCache>
                <c:ptCount val="1"/>
                <c:pt idx="0">
                  <c:v>Valstybės biudžeto lėšos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12-13.xlsx]Lapas1'!$N$24</c:f>
              <c:numCache>
                <c:formatCode>#.#00</c:formatCode>
                <c:ptCount val="1"/>
                <c:pt idx="0">
                  <c:v>4881.5659999999998</c:v>
                </c:pt>
              </c:numCache>
            </c:numRef>
          </c:val>
        </c:ser>
        <c:ser>
          <c:idx val="8"/>
          <c:order val="8"/>
          <c:tx>
            <c:strRef>
              <c:f>'[strateginio 2018-2020 m. veiklos plano priedas 12-13.xlsx]Lapas1'!$O$23</c:f>
              <c:strCache>
                <c:ptCount val="1"/>
                <c:pt idx="0">
                  <c:v>VIP lėšos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12-13.xlsx]Lapas1'!$O$24</c:f>
              <c:numCache>
                <c:formatCode>#.#00</c:formatCode>
                <c:ptCount val="1"/>
                <c:pt idx="0">
                  <c:v>297</c:v>
                </c:pt>
              </c:numCache>
            </c:numRef>
          </c:val>
        </c:ser>
        <c:ser>
          <c:idx val="9"/>
          <c:order val="9"/>
          <c:tx>
            <c:strRef>
              <c:f>'[strateginio 2018-2020 m. veiklos plano priedas 12-13.xlsx]Lapas1'!$P$23</c:f>
              <c:strCache>
                <c:ptCount val="1"/>
                <c:pt idx="0">
                  <c:v>Valstybės biudžeto lėšos ES projektams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12-13.xlsx]Lapas1'!$P$24</c:f>
              <c:numCache>
                <c:formatCode>#.#00</c:formatCode>
                <c:ptCount val="1"/>
                <c:pt idx="0">
                  <c:v>55.2</c:v>
                </c:pt>
              </c:numCache>
            </c:numRef>
          </c:val>
        </c:ser>
        <c:ser>
          <c:idx val="10"/>
          <c:order val="10"/>
          <c:tx>
            <c:strRef>
              <c:f>'[strateginio 2018-2020 m. veiklos plano priedas 12-13.xlsx]Lapas1'!$Q$23</c:f>
              <c:strCache>
                <c:ptCount val="1"/>
                <c:pt idx="0">
                  <c:v>Kelių priežiūros ir plėtros programos lėšos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12-13.xlsx]Lapas1'!$Q$24</c:f>
              <c:numCache>
                <c:formatCode>#.#00</c:formatCode>
                <c:ptCount val="1"/>
                <c:pt idx="0">
                  <c:v>2488.3000000000002</c:v>
                </c:pt>
              </c:numCache>
            </c:numRef>
          </c:val>
        </c:ser>
        <c:ser>
          <c:idx val="11"/>
          <c:order val="11"/>
          <c:tx>
            <c:strRef>
              <c:f>'[strateginio 2018-2020 m. veiklos plano priedas 12-13.xlsx]Lapas1'!$R$23</c:f>
              <c:strCache>
                <c:ptCount val="1"/>
                <c:pt idx="0">
                  <c:v>Europos Sąjungos, užsienio valstybių ir tarptautinių organizacijų lėšos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12-13.xlsx]Lapas1'!$R$24</c:f>
              <c:numCache>
                <c:formatCode>#.#00</c:formatCode>
                <c:ptCount val="1"/>
                <c:pt idx="0">
                  <c:v>7102.0489999999991</c:v>
                </c:pt>
              </c:numCache>
            </c:numRef>
          </c:val>
        </c:ser>
        <c:ser>
          <c:idx val="12"/>
          <c:order val="12"/>
          <c:tx>
            <c:strRef>
              <c:f>'[strateginio 2018-2020 m. veiklos plano priedas 12-13.xlsx]Lapas1'!$S$23</c:f>
              <c:strCache>
                <c:ptCount val="1"/>
                <c:pt idx="0">
                  <c:v>Kitos lėšos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12-13.xlsx]Lapas1'!$S$24</c:f>
              <c:numCache>
                <c:formatCode>#.#00</c:formatCode>
                <c:ptCount val="1"/>
                <c:pt idx="0">
                  <c:v>1172.5788399999999</c:v>
                </c:pt>
              </c:numCache>
            </c:numRef>
          </c:val>
        </c:ser>
        <c:ser>
          <c:idx val="13"/>
          <c:order val="13"/>
          <c:tx>
            <c:strRef>
              <c:f>'[strateginio 2018-2020 m. veiklos plano priedas 12-13.xlsx]Lapas1'!$T$23</c:f>
              <c:strCache>
                <c:ptCount val="1"/>
                <c:pt idx="0">
                  <c:v>Savivaldybės privatizavimo fondo lėšos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'[strateginio 2018-2020 m. veiklos plano priedas 12-13.xlsx]Lapas1'!$F$24</c:f>
              <c:strCache>
                <c:ptCount val="1"/>
                <c:pt idx="0">
                  <c:v>2018 m. </c:v>
                </c:pt>
              </c:strCache>
            </c:strRef>
          </c:cat>
          <c:val>
            <c:numRef>
              <c:f>'[strateginio 2018-2020 m. veiklos plano priedas 12-13.xlsx]Lapas1'!$T$24</c:f>
              <c:numCache>
                <c:formatCode>#.#00</c:formatCode>
                <c:ptCount val="1"/>
                <c:pt idx="0">
                  <c:v>0</c:v>
                </c:pt>
              </c:numCache>
            </c:numRef>
          </c:val>
        </c:ser>
        <c:dLbls>
          <c:showLegendKey val="0"/>
          <c:showVal val="1"/>
          <c:showCatName val="0"/>
          <c:showSerName val="0"/>
          <c:showPercent val="0"/>
          <c:showBubbleSize val="0"/>
        </c:dLbls>
        <c:gapWidth val="75"/>
        <c:axId val="373868256"/>
        <c:axId val="373871392"/>
      </c:barChart>
      <c:catAx>
        <c:axId val="373868256"/>
        <c:scaling>
          <c:orientation val="minMax"/>
        </c:scaling>
        <c:delete val="0"/>
        <c:axPos val="l"/>
        <c:numFmt formatCode="General" sourceLinked="0"/>
        <c:majorTickMark val="none"/>
        <c:minorTickMark val="none"/>
        <c:tickLblPos val="nextTo"/>
        <c:crossAx val="373871392"/>
        <c:crosses val="autoZero"/>
        <c:auto val="1"/>
        <c:lblAlgn val="ctr"/>
        <c:lblOffset val="100"/>
        <c:noMultiLvlLbl val="0"/>
      </c:catAx>
      <c:valAx>
        <c:axId val="373871392"/>
        <c:scaling>
          <c:orientation val="minMax"/>
          <c:max val="17000"/>
        </c:scaling>
        <c:delete val="0"/>
        <c:axPos val="b"/>
        <c:numFmt formatCode="#.#00" sourceLinked="1"/>
        <c:majorTickMark val="none"/>
        <c:minorTickMark val="none"/>
        <c:tickLblPos val="nextTo"/>
        <c:crossAx val="373868256"/>
        <c:crosses val="autoZero"/>
        <c:crossBetween val="between"/>
      </c:valAx>
    </c:plotArea>
    <c:legend>
      <c:legendPos val="b"/>
      <c:layout>
        <c:manualLayout>
          <c:xMode val="edge"/>
          <c:yMode val="edge"/>
          <c:x val="0.14288013998250221"/>
          <c:y val="0.45925102617698976"/>
          <c:w val="0.80868394575678038"/>
          <c:h val="0.5253755783381123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000" b="1" i="0" baseline="0">
                <a:effectLst/>
              </a:rPr>
              <a:t>Finansavimo prognozė pagal programas</a:t>
            </a:r>
            <a:r>
              <a:rPr lang="en-US" sz="1000" b="1" i="0" baseline="0">
                <a:effectLst/>
              </a:rPr>
              <a:t>, t</a:t>
            </a:r>
            <a:r>
              <a:rPr lang="lt-LT" sz="1000" b="1" i="0" baseline="0">
                <a:effectLst/>
              </a:rPr>
              <a:t>ūkst. Eur</a:t>
            </a:r>
            <a:endParaRPr lang="lt-LT" sz="1000">
              <a:effectLst/>
            </a:endParaRPr>
          </a:p>
        </c:rich>
      </c:tx>
      <c:overlay val="0"/>
    </c:title>
    <c:autoTitleDeleted val="0"/>
    <c:plotArea>
      <c:layout/>
      <c:barChart>
        <c:barDir val="col"/>
        <c:grouping val="clustered"/>
        <c:varyColors val="0"/>
        <c:ser>
          <c:idx val="0"/>
          <c:order val="0"/>
          <c:tx>
            <c:strRef>
              <c:f>'[strateginio 2018-2020 m. veiklos plano priedas 12-13.xlsx]Lapas1'!$G$47</c:f>
              <c:strCache>
                <c:ptCount val="1"/>
                <c:pt idx="0">
                  <c:v>2018</c:v>
                </c:pt>
              </c:strCache>
            </c:strRef>
          </c:tx>
          <c:invertIfNegative val="0"/>
          <c:cat>
            <c:strRef>
              <c:f>'[strateginio 2018-2020 m. veiklos plano priedas 12-13.xlsx]Lapas1'!$H$46:$N$46</c:f>
              <c:strCache>
                <c:ptCount val="7"/>
                <c:pt idx="0">
                  <c:v>Ekonominės aplinkos ir investicijų programa</c:v>
                </c:pt>
                <c:pt idx="1">
                  <c:v>Infrastruktūros ir gyvenamosios aplinkos programa</c:v>
                </c:pt>
                <c:pt idx="2">
                  <c:v>Kultūros ir sporto programa</c:v>
                </c:pt>
                <c:pt idx="3">
                  <c:v>Išvystytos socialinės paslaugos</c:v>
                </c:pt>
                <c:pt idx="4">
                  <c:v>Sveikos visuomenės programa</c:v>
                </c:pt>
                <c:pt idx="5">
                  <c:v>Švietimo veiklos programa</c:v>
                </c:pt>
                <c:pt idx="6">
                  <c:v>Savivaldybės valdymo programa</c:v>
                </c:pt>
              </c:strCache>
            </c:strRef>
          </c:cat>
          <c:val>
            <c:numRef>
              <c:f>'[strateginio 2018-2020 m. veiklos plano priedas 12-13.xlsx]Lapas1'!$H$47:$N$47</c:f>
              <c:numCache>
                <c:formatCode>#.#00</c:formatCode>
                <c:ptCount val="7"/>
                <c:pt idx="0">
                  <c:v>2371.8000000000002</c:v>
                </c:pt>
                <c:pt idx="1">
                  <c:v>12920.670789999996</c:v>
                </c:pt>
                <c:pt idx="2">
                  <c:v>4320.0539999999983</c:v>
                </c:pt>
                <c:pt idx="3">
                  <c:v>13119.312000000002</c:v>
                </c:pt>
                <c:pt idx="4">
                  <c:v>326.10500000000002</c:v>
                </c:pt>
                <c:pt idx="5">
                  <c:v>12260.506000000001</c:v>
                </c:pt>
                <c:pt idx="6">
                  <c:v>5824.2230000000009</c:v>
                </c:pt>
              </c:numCache>
            </c:numRef>
          </c:val>
        </c:ser>
        <c:ser>
          <c:idx val="1"/>
          <c:order val="1"/>
          <c:tx>
            <c:strRef>
              <c:f>'[strateginio 2018-2020 m. veiklos plano priedas 12-13.xlsx]Lapas1'!$G$48</c:f>
              <c:strCache>
                <c:ptCount val="1"/>
                <c:pt idx="0">
                  <c:v>2019</c:v>
                </c:pt>
              </c:strCache>
            </c:strRef>
          </c:tx>
          <c:invertIfNegative val="0"/>
          <c:cat>
            <c:strRef>
              <c:f>'[strateginio 2018-2020 m. veiklos plano priedas 12-13.xlsx]Lapas1'!$H$46:$N$46</c:f>
              <c:strCache>
                <c:ptCount val="7"/>
                <c:pt idx="0">
                  <c:v>Ekonominės aplinkos ir investicijų programa</c:v>
                </c:pt>
                <c:pt idx="1">
                  <c:v>Infrastruktūros ir gyvenamosios aplinkos programa</c:v>
                </c:pt>
                <c:pt idx="2">
                  <c:v>Kultūros ir sporto programa</c:v>
                </c:pt>
                <c:pt idx="3">
                  <c:v>Išvystytos socialinės paslaugos</c:v>
                </c:pt>
                <c:pt idx="4">
                  <c:v>Sveikos visuomenės programa</c:v>
                </c:pt>
                <c:pt idx="5">
                  <c:v>Švietimo veiklos programa</c:v>
                </c:pt>
                <c:pt idx="6">
                  <c:v>Savivaldybės valdymo programa</c:v>
                </c:pt>
              </c:strCache>
            </c:strRef>
          </c:cat>
          <c:val>
            <c:numRef>
              <c:f>'[strateginio 2018-2020 m. veiklos plano priedas 12-13.xlsx]Lapas1'!$H$48:$N$48</c:f>
              <c:numCache>
                <c:formatCode>#.#00</c:formatCode>
                <c:ptCount val="7"/>
                <c:pt idx="0">
                  <c:v>1906.5</c:v>
                </c:pt>
                <c:pt idx="1">
                  <c:v>14028.756950000001</c:v>
                </c:pt>
                <c:pt idx="2">
                  <c:v>3935.0199999999995</c:v>
                </c:pt>
                <c:pt idx="3">
                  <c:v>12978.2</c:v>
                </c:pt>
                <c:pt idx="4">
                  <c:v>445.10099999999994</c:v>
                </c:pt>
                <c:pt idx="5">
                  <c:v>13210.887000000001</c:v>
                </c:pt>
                <c:pt idx="6">
                  <c:v>5886.51</c:v>
                </c:pt>
              </c:numCache>
            </c:numRef>
          </c:val>
        </c:ser>
        <c:ser>
          <c:idx val="2"/>
          <c:order val="2"/>
          <c:tx>
            <c:strRef>
              <c:f>'[strateginio 2018-2020 m. veiklos plano priedas 12-13.xlsx]Lapas1'!$G$49</c:f>
              <c:strCache>
                <c:ptCount val="1"/>
                <c:pt idx="0">
                  <c:v>2020</c:v>
                </c:pt>
              </c:strCache>
            </c:strRef>
          </c:tx>
          <c:invertIfNegative val="0"/>
          <c:cat>
            <c:strRef>
              <c:f>'[strateginio 2018-2020 m. veiklos plano priedas 12-13.xlsx]Lapas1'!$H$46:$N$46</c:f>
              <c:strCache>
                <c:ptCount val="7"/>
                <c:pt idx="0">
                  <c:v>Ekonominės aplinkos ir investicijų programa</c:v>
                </c:pt>
                <c:pt idx="1">
                  <c:v>Infrastruktūros ir gyvenamosios aplinkos programa</c:v>
                </c:pt>
                <c:pt idx="2">
                  <c:v>Kultūros ir sporto programa</c:v>
                </c:pt>
                <c:pt idx="3">
                  <c:v>Išvystytos socialinės paslaugos</c:v>
                </c:pt>
                <c:pt idx="4">
                  <c:v>Sveikos visuomenės programa</c:v>
                </c:pt>
                <c:pt idx="5">
                  <c:v>Švietimo veiklos programa</c:v>
                </c:pt>
                <c:pt idx="6">
                  <c:v>Savivaldybės valdymo programa</c:v>
                </c:pt>
              </c:strCache>
            </c:strRef>
          </c:cat>
          <c:val>
            <c:numRef>
              <c:f>'[strateginio 2018-2020 m. veiklos plano priedas 12-13.xlsx]Lapas1'!$H$49:$N$49</c:f>
              <c:numCache>
                <c:formatCode>#.#00</c:formatCode>
                <c:ptCount val="7"/>
                <c:pt idx="0">
                  <c:v>1544.2</c:v>
                </c:pt>
                <c:pt idx="1">
                  <c:v>8580.5999999999985</c:v>
                </c:pt>
                <c:pt idx="2">
                  <c:v>4503.1400000000003</c:v>
                </c:pt>
                <c:pt idx="3">
                  <c:v>12889.900000000001</c:v>
                </c:pt>
                <c:pt idx="4">
                  <c:v>586.10899999999992</c:v>
                </c:pt>
                <c:pt idx="5">
                  <c:v>13155.231</c:v>
                </c:pt>
                <c:pt idx="6">
                  <c:v>6256.2099999999991</c:v>
                </c:pt>
              </c:numCache>
            </c:numRef>
          </c:val>
        </c:ser>
        <c:dLbls>
          <c:showLegendKey val="0"/>
          <c:showVal val="0"/>
          <c:showCatName val="0"/>
          <c:showSerName val="0"/>
          <c:showPercent val="0"/>
          <c:showBubbleSize val="0"/>
        </c:dLbls>
        <c:gapWidth val="150"/>
        <c:axId val="293572640"/>
        <c:axId val="372684136"/>
      </c:barChart>
      <c:catAx>
        <c:axId val="293572640"/>
        <c:scaling>
          <c:orientation val="minMax"/>
        </c:scaling>
        <c:delete val="0"/>
        <c:axPos val="b"/>
        <c:numFmt formatCode="General" sourceLinked="0"/>
        <c:majorTickMark val="none"/>
        <c:minorTickMark val="none"/>
        <c:tickLblPos val="nextTo"/>
        <c:crossAx val="372684136"/>
        <c:crosses val="autoZero"/>
        <c:auto val="1"/>
        <c:lblAlgn val="ctr"/>
        <c:lblOffset val="100"/>
        <c:noMultiLvlLbl val="0"/>
      </c:catAx>
      <c:valAx>
        <c:axId val="372684136"/>
        <c:scaling>
          <c:orientation val="minMax"/>
        </c:scaling>
        <c:delete val="0"/>
        <c:axPos val="l"/>
        <c:majorGridlines/>
        <c:numFmt formatCode="#.#00" sourceLinked="1"/>
        <c:majorTickMark val="none"/>
        <c:minorTickMark val="none"/>
        <c:tickLblPos val="nextTo"/>
        <c:crossAx val="2935726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1341-C1C2-4251-A5B7-5BC9D468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45718</Words>
  <Characters>26060</Characters>
  <Application>Microsoft Office Word</Application>
  <DocSecurity>0</DocSecurity>
  <Lines>217</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71635</CharactersWithSpaces>
  <SharedDoc>false</SharedDoc>
  <HLinks>
    <vt:vector size="228" baseType="variant">
      <vt:variant>
        <vt:i4>2228269</vt:i4>
      </vt:variant>
      <vt:variant>
        <vt:i4>225</vt:i4>
      </vt:variant>
      <vt:variant>
        <vt:i4>0</vt:i4>
      </vt:variant>
      <vt:variant>
        <vt:i4>5</vt:i4>
      </vt:variant>
      <vt:variant>
        <vt:lpwstr>http://www.stat.gov.lt/</vt:lpwstr>
      </vt:variant>
      <vt:variant>
        <vt:lpwstr/>
      </vt:variant>
      <vt:variant>
        <vt:i4>2228269</vt:i4>
      </vt:variant>
      <vt:variant>
        <vt:i4>222</vt:i4>
      </vt:variant>
      <vt:variant>
        <vt:i4>0</vt:i4>
      </vt:variant>
      <vt:variant>
        <vt:i4>5</vt:i4>
      </vt:variant>
      <vt:variant>
        <vt:lpwstr>http://www.stat.gov.lt/</vt:lpwstr>
      </vt:variant>
      <vt:variant>
        <vt:lpwstr/>
      </vt:variant>
      <vt:variant>
        <vt:i4>1048662</vt:i4>
      </vt:variant>
      <vt:variant>
        <vt:i4>219</vt:i4>
      </vt:variant>
      <vt:variant>
        <vt:i4>0</vt:i4>
      </vt:variant>
      <vt:variant>
        <vt:i4>5</vt:i4>
      </vt:variant>
      <vt:variant>
        <vt:lpwstr>http://www.finmin.lt/</vt:lpwstr>
      </vt:variant>
      <vt:variant>
        <vt:lpwstr/>
      </vt:variant>
      <vt:variant>
        <vt:i4>1179698</vt:i4>
      </vt:variant>
      <vt:variant>
        <vt:i4>212</vt:i4>
      </vt:variant>
      <vt:variant>
        <vt:i4>0</vt:i4>
      </vt:variant>
      <vt:variant>
        <vt:i4>5</vt:i4>
      </vt:variant>
      <vt:variant>
        <vt:lpwstr/>
      </vt:variant>
      <vt:variant>
        <vt:lpwstr>_Toc501526468</vt:lpwstr>
      </vt:variant>
      <vt:variant>
        <vt:i4>1179698</vt:i4>
      </vt:variant>
      <vt:variant>
        <vt:i4>206</vt:i4>
      </vt:variant>
      <vt:variant>
        <vt:i4>0</vt:i4>
      </vt:variant>
      <vt:variant>
        <vt:i4>5</vt:i4>
      </vt:variant>
      <vt:variant>
        <vt:lpwstr/>
      </vt:variant>
      <vt:variant>
        <vt:lpwstr>_Toc501526467</vt:lpwstr>
      </vt:variant>
      <vt:variant>
        <vt:i4>1179698</vt:i4>
      </vt:variant>
      <vt:variant>
        <vt:i4>200</vt:i4>
      </vt:variant>
      <vt:variant>
        <vt:i4>0</vt:i4>
      </vt:variant>
      <vt:variant>
        <vt:i4>5</vt:i4>
      </vt:variant>
      <vt:variant>
        <vt:lpwstr/>
      </vt:variant>
      <vt:variant>
        <vt:lpwstr>_Toc501526466</vt:lpwstr>
      </vt:variant>
      <vt:variant>
        <vt:i4>1179698</vt:i4>
      </vt:variant>
      <vt:variant>
        <vt:i4>194</vt:i4>
      </vt:variant>
      <vt:variant>
        <vt:i4>0</vt:i4>
      </vt:variant>
      <vt:variant>
        <vt:i4>5</vt:i4>
      </vt:variant>
      <vt:variant>
        <vt:lpwstr/>
      </vt:variant>
      <vt:variant>
        <vt:lpwstr>_Toc501526465</vt:lpwstr>
      </vt:variant>
      <vt:variant>
        <vt:i4>1179698</vt:i4>
      </vt:variant>
      <vt:variant>
        <vt:i4>188</vt:i4>
      </vt:variant>
      <vt:variant>
        <vt:i4>0</vt:i4>
      </vt:variant>
      <vt:variant>
        <vt:i4>5</vt:i4>
      </vt:variant>
      <vt:variant>
        <vt:lpwstr/>
      </vt:variant>
      <vt:variant>
        <vt:lpwstr>_Toc501526464</vt:lpwstr>
      </vt:variant>
      <vt:variant>
        <vt:i4>1179698</vt:i4>
      </vt:variant>
      <vt:variant>
        <vt:i4>179</vt:i4>
      </vt:variant>
      <vt:variant>
        <vt:i4>0</vt:i4>
      </vt:variant>
      <vt:variant>
        <vt:i4>5</vt:i4>
      </vt:variant>
      <vt:variant>
        <vt:lpwstr/>
      </vt:variant>
      <vt:variant>
        <vt:lpwstr>_Toc501526463</vt:lpwstr>
      </vt:variant>
      <vt:variant>
        <vt:i4>1179698</vt:i4>
      </vt:variant>
      <vt:variant>
        <vt:i4>173</vt:i4>
      </vt:variant>
      <vt:variant>
        <vt:i4>0</vt:i4>
      </vt:variant>
      <vt:variant>
        <vt:i4>5</vt:i4>
      </vt:variant>
      <vt:variant>
        <vt:lpwstr/>
      </vt:variant>
      <vt:variant>
        <vt:lpwstr>_Toc501526462</vt:lpwstr>
      </vt:variant>
      <vt:variant>
        <vt:i4>1179698</vt:i4>
      </vt:variant>
      <vt:variant>
        <vt:i4>167</vt:i4>
      </vt:variant>
      <vt:variant>
        <vt:i4>0</vt:i4>
      </vt:variant>
      <vt:variant>
        <vt:i4>5</vt:i4>
      </vt:variant>
      <vt:variant>
        <vt:lpwstr/>
      </vt:variant>
      <vt:variant>
        <vt:lpwstr>_Toc501526461</vt:lpwstr>
      </vt:variant>
      <vt:variant>
        <vt:i4>1179698</vt:i4>
      </vt:variant>
      <vt:variant>
        <vt:i4>158</vt:i4>
      </vt:variant>
      <vt:variant>
        <vt:i4>0</vt:i4>
      </vt:variant>
      <vt:variant>
        <vt:i4>5</vt:i4>
      </vt:variant>
      <vt:variant>
        <vt:lpwstr/>
      </vt:variant>
      <vt:variant>
        <vt:lpwstr>_Toc501526460</vt:lpwstr>
      </vt:variant>
      <vt:variant>
        <vt:i4>1114162</vt:i4>
      </vt:variant>
      <vt:variant>
        <vt:i4>152</vt:i4>
      </vt:variant>
      <vt:variant>
        <vt:i4>0</vt:i4>
      </vt:variant>
      <vt:variant>
        <vt:i4>5</vt:i4>
      </vt:variant>
      <vt:variant>
        <vt:lpwstr/>
      </vt:variant>
      <vt:variant>
        <vt:lpwstr>_Toc501526459</vt:lpwstr>
      </vt:variant>
      <vt:variant>
        <vt:i4>1114162</vt:i4>
      </vt:variant>
      <vt:variant>
        <vt:i4>146</vt:i4>
      </vt:variant>
      <vt:variant>
        <vt:i4>0</vt:i4>
      </vt:variant>
      <vt:variant>
        <vt:i4>5</vt:i4>
      </vt:variant>
      <vt:variant>
        <vt:lpwstr/>
      </vt:variant>
      <vt:variant>
        <vt:lpwstr>_Toc501526458</vt:lpwstr>
      </vt:variant>
      <vt:variant>
        <vt:i4>1114162</vt:i4>
      </vt:variant>
      <vt:variant>
        <vt:i4>140</vt:i4>
      </vt:variant>
      <vt:variant>
        <vt:i4>0</vt:i4>
      </vt:variant>
      <vt:variant>
        <vt:i4>5</vt:i4>
      </vt:variant>
      <vt:variant>
        <vt:lpwstr/>
      </vt:variant>
      <vt:variant>
        <vt:lpwstr>_Toc501526457</vt:lpwstr>
      </vt:variant>
      <vt:variant>
        <vt:i4>1114162</vt:i4>
      </vt:variant>
      <vt:variant>
        <vt:i4>134</vt:i4>
      </vt:variant>
      <vt:variant>
        <vt:i4>0</vt:i4>
      </vt:variant>
      <vt:variant>
        <vt:i4>5</vt:i4>
      </vt:variant>
      <vt:variant>
        <vt:lpwstr/>
      </vt:variant>
      <vt:variant>
        <vt:lpwstr>_Toc501526456</vt:lpwstr>
      </vt:variant>
      <vt:variant>
        <vt:i4>1114162</vt:i4>
      </vt:variant>
      <vt:variant>
        <vt:i4>128</vt:i4>
      </vt:variant>
      <vt:variant>
        <vt:i4>0</vt:i4>
      </vt:variant>
      <vt:variant>
        <vt:i4>5</vt:i4>
      </vt:variant>
      <vt:variant>
        <vt:lpwstr/>
      </vt:variant>
      <vt:variant>
        <vt:lpwstr>_Toc501526455</vt:lpwstr>
      </vt:variant>
      <vt:variant>
        <vt:i4>1114162</vt:i4>
      </vt:variant>
      <vt:variant>
        <vt:i4>122</vt:i4>
      </vt:variant>
      <vt:variant>
        <vt:i4>0</vt:i4>
      </vt:variant>
      <vt:variant>
        <vt:i4>5</vt:i4>
      </vt:variant>
      <vt:variant>
        <vt:lpwstr/>
      </vt:variant>
      <vt:variant>
        <vt:lpwstr>_Toc501526454</vt:lpwstr>
      </vt:variant>
      <vt:variant>
        <vt:i4>1114162</vt:i4>
      </vt:variant>
      <vt:variant>
        <vt:i4>116</vt:i4>
      </vt:variant>
      <vt:variant>
        <vt:i4>0</vt:i4>
      </vt:variant>
      <vt:variant>
        <vt:i4>5</vt:i4>
      </vt:variant>
      <vt:variant>
        <vt:lpwstr/>
      </vt:variant>
      <vt:variant>
        <vt:lpwstr>_Toc501526453</vt:lpwstr>
      </vt:variant>
      <vt:variant>
        <vt:i4>1114162</vt:i4>
      </vt:variant>
      <vt:variant>
        <vt:i4>110</vt:i4>
      </vt:variant>
      <vt:variant>
        <vt:i4>0</vt:i4>
      </vt:variant>
      <vt:variant>
        <vt:i4>5</vt:i4>
      </vt:variant>
      <vt:variant>
        <vt:lpwstr/>
      </vt:variant>
      <vt:variant>
        <vt:lpwstr>_Toc501526452</vt:lpwstr>
      </vt:variant>
      <vt:variant>
        <vt:i4>1114162</vt:i4>
      </vt:variant>
      <vt:variant>
        <vt:i4>104</vt:i4>
      </vt:variant>
      <vt:variant>
        <vt:i4>0</vt:i4>
      </vt:variant>
      <vt:variant>
        <vt:i4>5</vt:i4>
      </vt:variant>
      <vt:variant>
        <vt:lpwstr/>
      </vt:variant>
      <vt:variant>
        <vt:lpwstr>_Toc501526451</vt:lpwstr>
      </vt:variant>
      <vt:variant>
        <vt:i4>1114162</vt:i4>
      </vt:variant>
      <vt:variant>
        <vt:i4>98</vt:i4>
      </vt:variant>
      <vt:variant>
        <vt:i4>0</vt:i4>
      </vt:variant>
      <vt:variant>
        <vt:i4>5</vt:i4>
      </vt:variant>
      <vt:variant>
        <vt:lpwstr/>
      </vt:variant>
      <vt:variant>
        <vt:lpwstr>_Toc501526450</vt:lpwstr>
      </vt:variant>
      <vt:variant>
        <vt:i4>1048626</vt:i4>
      </vt:variant>
      <vt:variant>
        <vt:i4>92</vt:i4>
      </vt:variant>
      <vt:variant>
        <vt:i4>0</vt:i4>
      </vt:variant>
      <vt:variant>
        <vt:i4>5</vt:i4>
      </vt:variant>
      <vt:variant>
        <vt:lpwstr/>
      </vt:variant>
      <vt:variant>
        <vt:lpwstr>_Toc501526449</vt:lpwstr>
      </vt:variant>
      <vt:variant>
        <vt:i4>1048626</vt:i4>
      </vt:variant>
      <vt:variant>
        <vt:i4>86</vt:i4>
      </vt:variant>
      <vt:variant>
        <vt:i4>0</vt:i4>
      </vt:variant>
      <vt:variant>
        <vt:i4>5</vt:i4>
      </vt:variant>
      <vt:variant>
        <vt:lpwstr/>
      </vt:variant>
      <vt:variant>
        <vt:lpwstr>_Toc501526448</vt:lpwstr>
      </vt:variant>
      <vt:variant>
        <vt:i4>1048626</vt:i4>
      </vt:variant>
      <vt:variant>
        <vt:i4>80</vt:i4>
      </vt:variant>
      <vt:variant>
        <vt:i4>0</vt:i4>
      </vt:variant>
      <vt:variant>
        <vt:i4>5</vt:i4>
      </vt:variant>
      <vt:variant>
        <vt:lpwstr/>
      </vt:variant>
      <vt:variant>
        <vt:lpwstr>_Toc501526447</vt:lpwstr>
      </vt:variant>
      <vt:variant>
        <vt:i4>1048626</vt:i4>
      </vt:variant>
      <vt:variant>
        <vt:i4>74</vt:i4>
      </vt:variant>
      <vt:variant>
        <vt:i4>0</vt:i4>
      </vt:variant>
      <vt:variant>
        <vt:i4>5</vt:i4>
      </vt:variant>
      <vt:variant>
        <vt:lpwstr/>
      </vt:variant>
      <vt:variant>
        <vt:lpwstr>_Toc501526446</vt:lpwstr>
      </vt:variant>
      <vt:variant>
        <vt:i4>1048626</vt:i4>
      </vt:variant>
      <vt:variant>
        <vt:i4>68</vt:i4>
      </vt:variant>
      <vt:variant>
        <vt:i4>0</vt:i4>
      </vt:variant>
      <vt:variant>
        <vt:i4>5</vt:i4>
      </vt:variant>
      <vt:variant>
        <vt:lpwstr/>
      </vt:variant>
      <vt:variant>
        <vt:lpwstr>_Toc501526445</vt:lpwstr>
      </vt:variant>
      <vt:variant>
        <vt:i4>1048626</vt:i4>
      </vt:variant>
      <vt:variant>
        <vt:i4>62</vt:i4>
      </vt:variant>
      <vt:variant>
        <vt:i4>0</vt:i4>
      </vt:variant>
      <vt:variant>
        <vt:i4>5</vt:i4>
      </vt:variant>
      <vt:variant>
        <vt:lpwstr/>
      </vt:variant>
      <vt:variant>
        <vt:lpwstr>_Toc501526444</vt:lpwstr>
      </vt:variant>
      <vt:variant>
        <vt:i4>1048626</vt:i4>
      </vt:variant>
      <vt:variant>
        <vt:i4>56</vt:i4>
      </vt:variant>
      <vt:variant>
        <vt:i4>0</vt:i4>
      </vt:variant>
      <vt:variant>
        <vt:i4>5</vt:i4>
      </vt:variant>
      <vt:variant>
        <vt:lpwstr/>
      </vt:variant>
      <vt:variant>
        <vt:lpwstr>_Toc501526443</vt:lpwstr>
      </vt:variant>
      <vt:variant>
        <vt:i4>1048626</vt:i4>
      </vt:variant>
      <vt:variant>
        <vt:i4>50</vt:i4>
      </vt:variant>
      <vt:variant>
        <vt:i4>0</vt:i4>
      </vt:variant>
      <vt:variant>
        <vt:i4>5</vt:i4>
      </vt:variant>
      <vt:variant>
        <vt:lpwstr/>
      </vt:variant>
      <vt:variant>
        <vt:lpwstr>_Toc501526442</vt:lpwstr>
      </vt:variant>
      <vt:variant>
        <vt:i4>1048626</vt:i4>
      </vt:variant>
      <vt:variant>
        <vt:i4>44</vt:i4>
      </vt:variant>
      <vt:variant>
        <vt:i4>0</vt:i4>
      </vt:variant>
      <vt:variant>
        <vt:i4>5</vt:i4>
      </vt:variant>
      <vt:variant>
        <vt:lpwstr/>
      </vt:variant>
      <vt:variant>
        <vt:lpwstr>_Toc501526441</vt:lpwstr>
      </vt:variant>
      <vt:variant>
        <vt:i4>1048626</vt:i4>
      </vt:variant>
      <vt:variant>
        <vt:i4>38</vt:i4>
      </vt:variant>
      <vt:variant>
        <vt:i4>0</vt:i4>
      </vt:variant>
      <vt:variant>
        <vt:i4>5</vt:i4>
      </vt:variant>
      <vt:variant>
        <vt:lpwstr/>
      </vt:variant>
      <vt:variant>
        <vt:lpwstr>_Toc501526440</vt:lpwstr>
      </vt:variant>
      <vt:variant>
        <vt:i4>1507378</vt:i4>
      </vt:variant>
      <vt:variant>
        <vt:i4>32</vt:i4>
      </vt:variant>
      <vt:variant>
        <vt:i4>0</vt:i4>
      </vt:variant>
      <vt:variant>
        <vt:i4>5</vt:i4>
      </vt:variant>
      <vt:variant>
        <vt:lpwstr/>
      </vt:variant>
      <vt:variant>
        <vt:lpwstr>_Toc501526439</vt:lpwstr>
      </vt:variant>
      <vt:variant>
        <vt:i4>1507378</vt:i4>
      </vt:variant>
      <vt:variant>
        <vt:i4>26</vt:i4>
      </vt:variant>
      <vt:variant>
        <vt:i4>0</vt:i4>
      </vt:variant>
      <vt:variant>
        <vt:i4>5</vt:i4>
      </vt:variant>
      <vt:variant>
        <vt:lpwstr/>
      </vt:variant>
      <vt:variant>
        <vt:lpwstr>_Toc501526438</vt:lpwstr>
      </vt:variant>
      <vt:variant>
        <vt:i4>1507378</vt:i4>
      </vt:variant>
      <vt:variant>
        <vt:i4>20</vt:i4>
      </vt:variant>
      <vt:variant>
        <vt:i4>0</vt:i4>
      </vt:variant>
      <vt:variant>
        <vt:i4>5</vt:i4>
      </vt:variant>
      <vt:variant>
        <vt:lpwstr/>
      </vt:variant>
      <vt:variant>
        <vt:lpwstr>_Toc501526437</vt:lpwstr>
      </vt:variant>
      <vt:variant>
        <vt:i4>1507378</vt:i4>
      </vt:variant>
      <vt:variant>
        <vt:i4>14</vt:i4>
      </vt:variant>
      <vt:variant>
        <vt:i4>0</vt:i4>
      </vt:variant>
      <vt:variant>
        <vt:i4>5</vt:i4>
      </vt:variant>
      <vt:variant>
        <vt:lpwstr/>
      </vt:variant>
      <vt:variant>
        <vt:lpwstr>_Toc501526436</vt:lpwstr>
      </vt:variant>
      <vt:variant>
        <vt:i4>1507378</vt:i4>
      </vt:variant>
      <vt:variant>
        <vt:i4>8</vt:i4>
      </vt:variant>
      <vt:variant>
        <vt:i4>0</vt:i4>
      </vt:variant>
      <vt:variant>
        <vt:i4>5</vt:i4>
      </vt:variant>
      <vt:variant>
        <vt:lpwstr/>
      </vt:variant>
      <vt:variant>
        <vt:lpwstr>_Toc501526435</vt:lpwstr>
      </vt:variant>
      <vt:variant>
        <vt:i4>1507378</vt:i4>
      </vt:variant>
      <vt:variant>
        <vt:i4>2</vt:i4>
      </vt:variant>
      <vt:variant>
        <vt:i4>0</vt:i4>
      </vt:variant>
      <vt:variant>
        <vt:i4>5</vt:i4>
      </vt:variant>
      <vt:variant>
        <vt:lpwstr/>
      </vt:variant>
      <vt:variant>
        <vt:lpwstr>_Toc501526434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laimux</dc:creator>
  <cp:lastModifiedBy>Lina Kleišmanienė</cp:lastModifiedBy>
  <cp:revision>4</cp:revision>
  <cp:lastPrinted>2014-12-29T13:20:00Z</cp:lastPrinted>
  <dcterms:created xsi:type="dcterms:W3CDTF">2017-12-20T08:16:00Z</dcterms:created>
  <dcterms:modified xsi:type="dcterms:W3CDTF">2017-12-21T13:45:00Z</dcterms:modified>
</cp:coreProperties>
</file>