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63" w:rsidRPr="009D0F63" w:rsidRDefault="00821463" w:rsidP="006C7C53">
      <w:pPr>
        <w:pStyle w:val="Patvirtinta"/>
        <w:spacing w:line="240" w:lineRule="auto"/>
        <w:ind w:left="5387"/>
        <w:rPr>
          <w:color w:val="auto"/>
          <w:sz w:val="24"/>
          <w:szCs w:val="24"/>
        </w:rPr>
      </w:pPr>
      <w:r w:rsidRPr="009D0F63">
        <w:rPr>
          <w:color w:val="auto"/>
          <w:sz w:val="24"/>
          <w:szCs w:val="24"/>
        </w:rPr>
        <w:t>PATVIRTINTA</w:t>
      </w:r>
    </w:p>
    <w:p w:rsidR="00821463" w:rsidRPr="009D0F63" w:rsidRDefault="00821463" w:rsidP="006C7C53">
      <w:pPr>
        <w:pStyle w:val="Patvirtinta"/>
        <w:spacing w:line="240" w:lineRule="auto"/>
        <w:ind w:left="5387"/>
        <w:rPr>
          <w:color w:val="auto"/>
          <w:sz w:val="24"/>
          <w:szCs w:val="24"/>
        </w:rPr>
      </w:pPr>
      <w:r w:rsidRPr="009D0F63">
        <w:rPr>
          <w:color w:val="auto"/>
          <w:sz w:val="24"/>
          <w:szCs w:val="24"/>
        </w:rPr>
        <w:t xml:space="preserve">Lietuvos Respublikos žemės ūkio </w:t>
      </w:r>
      <w:r w:rsidR="00812B53">
        <w:rPr>
          <w:color w:val="auto"/>
          <w:sz w:val="24"/>
          <w:szCs w:val="24"/>
        </w:rPr>
        <w:t>m</w:t>
      </w:r>
      <w:r w:rsidRPr="009D0F63">
        <w:rPr>
          <w:color w:val="auto"/>
          <w:sz w:val="24"/>
          <w:szCs w:val="24"/>
        </w:rPr>
        <w:t>inistro</w:t>
      </w:r>
    </w:p>
    <w:p w:rsidR="00821463" w:rsidRPr="009D0F63" w:rsidRDefault="00812B53" w:rsidP="006C7C53">
      <w:pPr>
        <w:pStyle w:val="Patvirtinta"/>
        <w:spacing w:line="240" w:lineRule="auto"/>
        <w:ind w:left="5387"/>
        <w:rPr>
          <w:color w:val="auto"/>
          <w:sz w:val="24"/>
          <w:szCs w:val="24"/>
        </w:rPr>
      </w:pPr>
      <w:r>
        <w:rPr>
          <w:color w:val="auto"/>
          <w:sz w:val="24"/>
          <w:szCs w:val="24"/>
        </w:rPr>
        <w:t>2014 m.</w:t>
      </w:r>
      <w:r w:rsidR="00087F52">
        <w:rPr>
          <w:color w:val="auto"/>
          <w:sz w:val="24"/>
          <w:szCs w:val="24"/>
        </w:rPr>
        <w:t xml:space="preserve"> gruodžio 2 </w:t>
      </w:r>
      <w:r w:rsidR="00821463" w:rsidRPr="009D0F63">
        <w:rPr>
          <w:color w:val="auto"/>
          <w:sz w:val="24"/>
          <w:szCs w:val="24"/>
        </w:rPr>
        <w:t>d. įsakymu Nr. 3D-</w:t>
      </w:r>
      <w:r w:rsidR="00087F52">
        <w:rPr>
          <w:color w:val="auto"/>
          <w:sz w:val="24"/>
          <w:szCs w:val="24"/>
        </w:rPr>
        <w:t>918</w:t>
      </w:r>
    </w:p>
    <w:p w:rsidR="00332D8C" w:rsidRDefault="00332D8C" w:rsidP="00821463">
      <w:pPr>
        <w:spacing w:line="336" w:lineRule="auto"/>
        <w:jc w:val="left"/>
        <w:rPr>
          <w:szCs w:val="24"/>
          <w:lang w:val="lt-LT"/>
        </w:rPr>
      </w:pPr>
    </w:p>
    <w:p w:rsidR="003F361A" w:rsidRDefault="003F361A" w:rsidP="001A2106">
      <w:pPr>
        <w:pStyle w:val="Antrat2"/>
        <w:spacing w:before="0" w:after="0"/>
        <w:jc w:val="center"/>
        <w:rPr>
          <w:rFonts w:ascii="Times New Roman" w:hAnsi="Times New Roman"/>
          <w:i w:val="0"/>
          <w:iCs w:val="0"/>
          <w:caps/>
          <w:sz w:val="24"/>
          <w:szCs w:val="24"/>
        </w:rPr>
      </w:pPr>
      <w:r>
        <w:rPr>
          <w:rFonts w:ascii="Times New Roman" w:hAnsi="Times New Roman"/>
          <w:i w:val="0"/>
          <w:iCs w:val="0"/>
          <w:caps/>
          <w:sz w:val="24"/>
          <w:szCs w:val="24"/>
        </w:rPr>
        <w:t>LIETUVOS KAIMO PLĖTROS 2014–2020 METŲ PROGRAMOS INVESTICINIŲ PRIEMONIŲ PROJEKTŲ INOVATYVUMO VERTINIMO METODIKA</w:t>
      </w:r>
    </w:p>
    <w:p w:rsidR="006C7C53" w:rsidRPr="006C7C53" w:rsidRDefault="006C7C53" w:rsidP="006C7C53"/>
    <w:p w:rsidR="006C7C53" w:rsidRPr="006C7C53" w:rsidRDefault="006C7C53" w:rsidP="006C7C53"/>
    <w:p w:rsidR="00821463" w:rsidRDefault="00821463" w:rsidP="00821463">
      <w:pPr>
        <w:pStyle w:val="Antrat2"/>
        <w:tabs>
          <w:tab w:val="left" w:pos="3402"/>
          <w:tab w:val="left" w:pos="3828"/>
        </w:tabs>
        <w:spacing w:before="0" w:after="0"/>
        <w:jc w:val="center"/>
        <w:rPr>
          <w:rFonts w:ascii="Times New Roman" w:hAnsi="Times New Roman"/>
          <w:i w:val="0"/>
          <w:sz w:val="24"/>
          <w:szCs w:val="24"/>
          <w:lang w:val="lt-LT"/>
        </w:rPr>
      </w:pPr>
      <w:r>
        <w:rPr>
          <w:rFonts w:ascii="Times New Roman" w:hAnsi="Times New Roman"/>
          <w:i w:val="0"/>
          <w:sz w:val="24"/>
          <w:szCs w:val="24"/>
          <w:lang w:val="lt-LT"/>
        </w:rPr>
        <w:t xml:space="preserve">I. </w:t>
      </w:r>
      <w:r w:rsidRPr="0030147D">
        <w:rPr>
          <w:rFonts w:ascii="Times New Roman" w:hAnsi="Times New Roman"/>
          <w:i w:val="0"/>
          <w:sz w:val="24"/>
          <w:szCs w:val="24"/>
          <w:lang w:val="lt-LT"/>
        </w:rPr>
        <w:t>BENDROSIOS NUOSTAT</w:t>
      </w:r>
      <w:bookmarkStart w:id="0" w:name="_GoBack"/>
      <w:bookmarkEnd w:id="0"/>
      <w:r w:rsidRPr="0030147D">
        <w:rPr>
          <w:rFonts w:ascii="Times New Roman" w:hAnsi="Times New Roman"/>
          <w:i w:val="0"/>
          <w:sz w:val="24"/>
          <w:szCs w:val="24"/>
          <w:lang w:val="lt-LT"/>
        </w:rPr>
        <w:t>OS</w:t>
      </w:r>
    </w:p>
    <w:p w:rsidR="00F219AA" w:rsidRPr="00F219AA" w:rsidRDefault="00F219AA" w:rsidP="00F219AA">
      <w:pPr>
        <w:rPr>
          <w:lang w:val="lt-LT"/>
        </w:rPr>
      </w:pPr>
    </w:p>
    <w:p w:rsidR="006C7C53" w:rsidRPr="006C7C53" w:rsidRDefault="006C7C53" w:rsidP="006C7C53">
      <w:pPr>
        <w:suppressAutoHyphens/>
        <w:overflowPunct/>
        <w:spacing w:line="360" w:lineRule="auto"/>
        <w:ind w:firstLine="720"/>
        <w:textAlignment w:val="auto"/>
        <w:rPr>
          <w:bCs/>
          <w:strike/>
          <w:color w:val="000000"/>
          <w:szCs w:val="24"/>
          <w:lang w:val="lt-LT" w:eastAsia="lt-LT"/>
        </w:rPr>
      </w:pPr>
      <w:r w:rsidRPr="006C7C53">
        <w:rPr>
          <w:bCs/>
          <w:color w:val="000000"/>
          <w:szCs w:val="24"/>
          <w:lang w:val="lt-LT" w:eastAsia="lt-LT"/>
        </w:rPr>
        <w:t>1. Vienas iš pagrindinių Europos Sąjungos kaimo plėtros prioritetų yra žinių perteikimo ir inovacijų žemės ūkyje, miškininkystėje ir kaimo vietovėse skatinimas, kurio vienas iš tikslų – inovacijų skatinimas, bendradarbiavimas ir žinių bazės vystymas kaimo vietovėse. Lietuvos kaimo plėtros 2014–2020 metų programos investicin</w:t>
      </w:r>
      <w:r w:rsidR="00FC6ADD">
        <w:rPr>
          <w:bCs/>
          <w:color w:val="000000"/>
          <w:szCs w:val="24"/>
          <w:lang w:val="lt-LT" w:eastAsia="lt-LT"/>
        </w:rPr>
        <w:t>ių</w:t>
      </w:r>
      <w:r w:rsidRPr="006C7C53">
        <w:rPr>
          <w:bCs/>
          <w:color w:val="000000"/>
          <w:szCs w:val="24"/>
          <w:lang w:val="lt-LT" w:eastAsia="lt-LT"/>
        </w:rPr>
        <w:t xml:space="preserve"> priemon</w:t>
      </w:r>
      <w:r w:rsidR="00FC6ADD">
        <w:rPr>
          <w:bCs/>
          <w:color w:val="000000"/>
          <w:szCs w:val="24"/>
          <w:lang w:val="lt-LT" w:eastAsia="lt-LT"/>
        </w:rPr>
        <w:t>ių</w:t>
      </w:r>
      <w:r w:rsidRPr="006C7C53">
        <w:rPr>
          <w:bCs/>
          <w:color w:val="000000"/>
          <w:szCs w:val="24"/>
          <w:lang w:val="lt-LT" w:eastAsia="lt-LT"/>
        </w:rPr>
        <w:t xml:space="preserve"> </w:t>
      </w:r>
      <w:r w:rsidR="00FC6ADD">
        <w:rPr>
          <w:bCs/>
          <w:color w:val="000000"/>
          <w:szCs w:val="24"/>
          <w:lang w:val="lt-LT" w:eastAsia="lt-LT"/>
        </w:rPr>
        <w:t>p</w:t>
      </w:r>
      <w:r w:rsidR="00FC6ADD" w:rsidRPr="006C7C53">
        <w:rPr>
          <w:bCs/>
          <w:color w:val="000000"/>
          <w:szCs w:val="24"/>
          <w:lang w:val="lt-LT" w:eastAsia="lt-LT"/>
        </w:rPr>
        <w:t xml:space="preserve">rojektų inovatyvumo vertinimo </w:t>
      </w:r>
      <w:r w:rsidR="008D0764" w:rsidRPr="006C7C53">
        <w:rPr>
          <w:bCs/>
          <w:color w:val="000000"/>
          <w:szCs w:val="24"/>
          <w:lang w:val="lt-LT" w:eastAsia="lt-LT"/>
        </w:rPr>
        <w:t xml:space="preserve">metodika </w:t>
      </w:r>
      <w:r w:rsidRPr="006C7C53">
        <w:rPr>
          <w:bCs/>
          <w:color w:val="000000"/>
          <w:szCs w:val="24"/>
          <w:lang w:val="lt-LT" w:eastAsia="lt-LT"/>
        </w:rPr>
        <w:t xml:space="preserve">(toliau – Metodika) parengta atsižvelgiant į 2013 m. </w:t>
      </w:r>
      <w:r w:rsidRPr="006C7C53">
        <w:rPr>
          <w:color w:val="000000"/>
          <w:szCs w:val="24"/>
          <w:lang w:val="lt-LT" w:eastAsia="lt-LT"/>
        </w:rPr>
        <w:t>gruodžio 17</w:t>
      </w:r>
      <w:r w:rsidRPr="006C7C53">
        <w:rPr>
          <w:bCs/>
          <w:color w:val="000000"/>
          <w:szCs w:val="24"/>
          <w:lang w:val="lt-LT" w:eastAsia="lt-LT"/>
        </w:rPr>
        <w:t xml:space="preserve"> d. </w:t>
      </w:r>
      <w:r w:rsidRPr="006C7C53">
        <w:rPr>
          <w:color w:val="000000"/>
          <w:szCs w:val="24"/>
          <w:lang w:val="lt-LT" w:eastAsia="lt-LT"/>
        </w:rPr>
        <w:t xml:space="preserve">Europos Parlamento ir </w:t>
      </w:r>
      <w:r w:rsidRPr="006C7C53">
        <w:rPr>
          <w:bCs/>
          <w:color w:val="000000"/>
          <w:szCs w:val="24"/>
          <w:lang w:val="lt-LT" w:eastAsia="lt-LT"/>
        </w:rPr>
        <w:t xml:space="preserve">Tarybos reglamento (ES) Nr. 1305/2013 dėl  paramos kaimo plėtrai, </w:t>
      </w:r>
      <w:r w:rsidRPr="006C7C53">
        <w:rPr>
          <w:color w:val="000000"/>
          <w:szCs w:val="24"/>
          <w:lang w:val="lt-LT" w:eastAsia="lt-LT"/>
        </w:rPr>
        <w:t>teikiamos Europos žemės ūkio fondo kaimo plėtrai</w:t>
      </w:r>
      <w:r w:rsidRPr="006C7C53">
        <w:rPr>
          <w:bCs/>
          <w:color w:val="000000"/>
          <w:szCs w:val="24"/>
          <w:lang w:val="lt-LT" w:eastAsia="lt-LT"/>
        </w:rPr>
        <w:t xml:space="preserve"> (EŽŪFKP) lėšomis, </w:t>
      </w:r>
      <w:r w:rsidRPr="006C7C53">
        <w:rPr>
          <w:color w:val="000000"/>
          <w:szCs w:val="24"/>
          <w:lang w:val="lt-LT" w:eastAsia="lt-LT"/>
        </w:rPr>
        <w:t>kuriuo panaikinamas Tarybos reglamentas (EB) Nr. 1698/2005</w:t>
      </w:r>
      <w:r w:rsidRPr="006C7C53">
        <w:rPr>
          <w:bCs/>
          <w:color w:val="000000"/>
          <w:szCs w:val="24"/>
          <w:lang w:val="lt-LT" w:eastAsia="lt-LT"/>
        </w:rPr>
        <w:t xml:space="preserve"> (OL 2013 L 347, p. </w:t>
      </w:r>
      <w:r w:rsidR="0047794D">
        <w:rPr>
          <w:color w:val="000000"/>
          <w:szCs w:val="24"/>
          <w:lang w:val="lt-LT" w:eastAsia="lt-LT"/>
        </w:rPr>
        <w:t>487</w:t>
      </w:r>
      <w:r w:rsidRPr="006C7C53">
        <w:rPr>
          <w:bCs/>
          <w:color w:val="000000"/>
          <w:szCs w:val="24"/>
          <w:lang w:val="lt-LT" w:eastAsia="lt-LT"/>
        </w:rPr>
        <w:t>),</w:t>
      </w:r>
      <w:r w:rsidR="0047794D">
        <w:rPr>
          <w:bCs/>
          <w:color w:val="000000"/>
          <w:szCs w:val="24"/>
          <w:lang w:val="lt-LT" w:eastAsia="lt-LT"/>
        </w:rPr>
        <w:t xml:space="preserve"> </w:t>
      </w:r>
      <w:r w:rsidR="0047794D" w:rsidRPr="00170C03">
        <w:rPr>
          <w:color w:val="000000"/>
          <w:lang w:val="lt-LT"/>
        </w:rPr>
        <w:t>su paskutiniais pakeitimais, padarytais 2014 m. gegužės 13 d. Komisijos deleguotuoju reglamentu (ES) Nr. 994/2014 (OL 2014 L 280, p. 1),</w:t>
      </w:r>
      <w:r w:rsidR="0047794D" w:rsidRPr="00170C03">
        <w:rPr>
          <w:lang w:val="lt-LT"/>
        </w:rPr>
        <w:t xml:space="preserve"> ir į 2014 m. liepos 17 d. Komisijos įgyvendinimo reglamento (ES)</w:t>
      </w:r>
      <w:r w:rsidR="0047794D" w:rsidRPr="00382B97">
        <w:rPr>
          <w:lang w:val="lt-LT"/>
        </w:rPr>
        <w:t xml:space="preserve"> Nr. 808/2014, kuriuo nustatomos išsami</w:t>
      </w:r>
      <w:r w:rsidR="0047794D">
        <w:rPr>
          <w:lang w:val="lt-LT"/>
        </w:rPr>
        <w:t>o</w:t>
      </w:r>
      <w:r w:rsidR="0047794D" w:rsidRPr="00382B97">
        <w:rPr>
          <w:lang w:val="lt-LT"/>
        </w:rPr>
        <w:t>s Europos Parlamento ir Tarybos reglamento (ES) Nr. 1305/2013 dėl paramos kaimo plėtrai, teikiamos Europos žemės ūkio fondo kaimo plėtrai (EŽŪFKP) lėšomis</w:t>
      </w:r>
      <w:r w:rsidR="007C022D">
        <w:rPr>
          <w:lang w:val="lt-LT"/>
        </w:rPr>
        <w:t>,</w:t>
      </w:r>
      <w:r w:rsidR="0047794D" w:rsidRPr="00382B97">
        <w:rPr>
          <w:lang w:val="lt-LT"/>
        </w:rPr>
        <w:t xml:space="preserve"> taikymo taisykl</w:t>
      </w:r>
      <w:r w:rsidR="0047794D">
        <w:rPr>
          <w:lang w:val="lt-LT"/>
        </w:rPr>
        <w:t>ės (OL 2014 L 227, p. 18</w:t>
      </w:r>
      <w:r w:rsidR="007C022D">
        <w:rPr>
          <w:lang w:val="lt-LT"/>
        </w:rPr>
        <w:t>)</w:t>
      </w:r>
      <w:r w:rsidR="001F7C42">
        <w:rPr>
          <w:lang w:val="lt-LT"/>
        </w:rPr>
        <w:t>,</w:t>
      </w:r>
      <w:r w:rsidRPr="006C7C53">
        <w:rPr>
          <w:bCs/>
          <w:color w:val="000000"/>
          <w:szCs w:val="24"/>
          <w:lang w:val="lt-LT" w:eastAsia="lt-LT"/>
        </w:rPr>
        <w:t xml:space="preserve"> nuostatas ir siekiant skatinti inovatyvius procesus. </w:t>
      </w:r>
    </w:p>
    <w:p w:rsidR="006C7C53" w:rsidRPr="006C7C53" w:rsidRDefault="006C7C53" w:rsidP="006C7C53">
      <w:pPr>
        <w:suppressAutoHyphens/>
        <w:overflowPunct/>
        <w:spacing w:line="360" w:lineRule="auto"/>
        <w:ind w:firstLine="720"/>
        <w:textAlignment w:val="auto"/>
        <w:rPr>
          <w:bCs/>
          <w:color w:val="000000"/>
          <w:szCs w:val="24"/>
          <w:lang w:val="lt-LT" w:eastAsia="lt-LT"/>
        </w:rPr>
      </w:pPr>
      <w:r w:rsidRPr="006C7C53">
        <w:rPr>
          <w:bCs/>
          <w:color w:val="000000"/>
          <w:szCs w:val="24"/>
          <w:lang w:val="lt-LT" w:eastAsia="lt-LT"/>
        </w:rPr>
        <w:t>2. Metodikos tikslas – įvertinti projektų inovatyvumą pagal Lietuvos kaimo plėtros 2014–2020 metų programos investicines priemones ir (arba) jų veiklos sritis  (toliau – Programos priemonės) nustatant atrankos pirmumo kriterijus.</w:t>
      </w:r>
    </w:p>
    <w:p w:rsidR="006C7C53" w:rsidRDefault="006C7C53" w:rsidP="006C7C53">
      <w:pPr>
        <w:pStyle w:val="CentrBold"/>
        <w:spacing w:after="120" w:line="360" w:lineRule="auto"/>
        <w:jc w:val="both"/>
        <w:rPr>
          <w:sz w:val="22"/>
          <w:szCs w:val="22"/>
        </w:rPr>
      </w:pPr>
    </w:p>
    <w:p w:rsidR="00610F2D" w:rsidRPr="005F3458" w:rsidRDefault="00610F2D" w:rsidP="00610F2D">
      <w:pPr>
        <w:pStyle w:val="CentrBold"/>
        <w:spacing w:after="120" w:line="360" w:lineRule="auto"/>
        <w:rPr>
          <w:sz w:val="22"/>
          <w:szCs w:val="22"/>
        </w:rPr>
      </w:pPr>
      <w:r w:rsidRPr="005F3458">
        <w:rPr>
          <w:sz w:val="22"/>
          <w:szCs w:val="22"/>
        </w:rPr>
        <w:t xml:space="preserve">II. </w:t>
      </w:r>
      <w:r w:rsidR="006C7C53" w:rsidRPr="006C7C53">
        <w:rPr>
          <w:sz w:val="22"/>
          <w:szCs w:val="22"/>
        </w:rPr>
        <w:t>VARTOJAMOS SĄVOKOS</w:t>
      </w:r>
    </w:p>
    <w:p w:rsidR="006C7C53" w:rsidRPr="006C7C53" w:rsidRDefault="006C7C53" w:rsidP="006C7C53">
      <w:pPr>
        <w:suppressAutoHyphens/>
        <w:overflowPunct/>
        <w:spacing w:line="360" w:lineRule="auto"/>
        <w:ind w:firstLine="720"/>
        <w:textAlignment w:val="auto"/>
        <w:rPr>
          <w:bCs/>
          <w:color w:val="000000"/>
          <w:szCs w:val="24"/>
          <w:lang w:val="lt-LT" w:eastAsia="lt-LT"/>
        </w:rPr>
      </w:pPr>
      <w:r w:rsidRPr="006C7C53">
        <w:rPr>
          <w:bCs/>
          <w:color w:val="000000"/>
          <w:szCs w:val="24"/>
          <w:lang w:val="lt-LT" w:eastAsia="lt-LT"/>
        </w:rPr>
        <w:t>3. Šioje Metodikoje vartojamos sąvokos:</w:t>
      </w:r>
    </w:p>
    <w:p w:rsidR="006C7C53" w:rsidRPr="006C7C53" w:rsidRDefault="006C7C53" w:rsidP="006C7C53">
      <w:pPr>
        <w:suppressAutoHyphens/>
        <w:overflowPunct/>
        <w:spacing w:line="360" w:lineRule="auto"/>
        <w:ind w:firstLine="720"/>
        <w:textAlignment w:val="auto"/>
        <w:rPr>
          <w:bCs/>
          <w:iCs/>
          <w:color w:val="000000"/>
          <w:szCs w:val="24"/>
          <w:lang w:val="lt-LT" w:eastAsia="lt-LT"/>
        </w:rPr>
      </w:pPr>
      <w:r w:rsidRPr="008731C0">
        <w:rPr>
          <w:bCs/>
          <w:iCs/>
          <w:color w:val="000000"/>
          <w:szCs w:val="24"/>
          <w:lang w:val="lt-LT" w:eastAsia="lt-LT"/>
        </w:rPr>
        <w:t>3.1.</w:t>
      </w:r>
      <w:r>
        <w:rPr>
          <w:b/>
          <w:bCs/>
          <w:iCs/>
          <w:color w:val="000000"/>
          <w:szCs w:val="24"/>
          <w:lang w:val="lt-LT" w:eastAsia="lt-LT"/>
        </w:rPr>
        <w:t xml:space="preserve"> </w:t>
      </w:r>
      <w:r w:rsidRPr="006C7C53">
        <w:rPr>
          <w:b/>
          <w:bCs/>
          <w:iCs/>
          <w:color w:val="000000"/>
          <w:szCs w:val="24"/>
          <w:lang w:val="lt-LT" w:eastAsia="lt-LT"/>
        </w:rPr>
        <w:t>globalinės padėties nustatymo sistemos imtuvas</w:t>
      </w:r>
      <w:r w:rsidRPr="006C7C53">
        <w:rPr>
          <w:bCs/>
          <w:iCs/>
          <w:color w:val="000000"/>
          <w:szCs w:val="24"/>
          <w:lang w:val="lt-LT" w:eastAsia="lt-LT"/>
        </w:rPr>
        <w:t xml:space="preserve"> (toliau</w:t>
      </w:r>
      <w:r w:rsidRPr="006C7C53">
        <w:rPr>
          <w:iCs/>
          <w:color w:val="000000"/>
          <w:szCs w:val="24"/>
          <w:lang w:val="lt-LT" w:eastAsia="lt-LT"/>
        </w:rPr>
        <w:t xml:space="preserve"> –</w:t>
      </w:r>
      <w:r w:rsidRPr="006C7C53">
        <w:rPr>
          <w:bCs/>
          <w:iCs/>
          <w:color w:val="000000"/>
          <w:szCs w:val="24"/>
          <w:lang w:val="lt-LT" w:eastAsia="lt-LT"/>
        </w:rPr>
        <w:t xml:space="preserve"> </w:t>
      </w:r>
      <w:r w:rsidRPr="008731C0">
        <w:rPr>
          <w:bCs/>
          <w:iCs/>
          <w:color w:val="000000"/>
          <w:szCs w:val="24"/>
          <w:lang w:val="lt-LT" w:eastAsia="lt-LT"/>
        </w:rPr>
        <w:t>GPS</w:t>
      </w:r>
      <w:r w:rsidRPr="001A2106">
        <w:rPr>
          <w:bCs/>
          <w:iCs/>
          <w:color w:val="000000"/>
          <w:szCs w:val="24"/>
          <w:lang w:val="lt-LT" w:eastAsia="lt-LT"/>
        </w:rPr>
        <w:t xml:space="preserve"> </w:t>
      </w:r>
      <w:r w:rsidRPr="008731C0">
        <w:rPr>
          <w:bCs/>
          <w:iCs/>
          <w:color w:val="000000"/>
          <w:szCs w:val="24"/>
          <w:lang w:val="lt-LT" w:eastAsia="lt-LT"/>
        </w:rPr>
        <w:t>įranga</w:t>
      </w:r>
      <w:r w:rsidR="001A2106">
        <w:rPr>
          <w:bCs/>
          <w:iCs/>
          <w:color w:val="000000"/>
          <w:szCs w:val="24"/>
          <w:lang w:val="lt-LT" w:eastAsia="lt-LT"/>
        </w:rPr>
        <w:t xml:space="preserve">) – </w:t>
      </w:r>
      <w:r w:rsidRPr="006C7C53">
        <w:rPr>
          <w:bCs/>
          <w:iCs/>
          <w:color w:val="000000"/>
          <w:szCs w:val="24"/>
          <w:lang w:val="lt-LT" w:eastAsia="lt-LT"/>
        </w:rPr>
        <w:t>globalinės padėties nustatymo prietaisas, realiuoju laiku nustatantis judančio objekto erdvinę padėtį pagal telekomunikacinėmis ryšio priemonėmis iš tam tikrų taškų transliuojamus duomenis</w:t>
      </w:r>
      <w:r w:rsidR="003B64B8">
        <w:rPr>
          <w:bCs/>
          <w:iCs/>
          <w:color w:val="000000"/>
          <w:szCs w:val="24"/>
          <w:lang w:val="lt-LT" w:eastAsia="lt-LT"/>
        </w:rPr>
        <w:t>;</w:t>
      </w:r>
    </w:p>
    <w:p w:rsidR="006C7C53" w:rsidRDefault="006C7C53" w:rsidP="006C7C53">
      <w:pPr>
        <w:suppressAutoHyphens/>
        <w:overflowPunct/>
        <w:spacing w:line="360" w:lineRule="auto"/>
        <w:ind w:firstLine="720"/>
        <w:textAlignment w:val="auto"/>
        <w:rPr>
          <w:color w:val="000000"/>
          <w:szCs w:val="24"/>
          <w:lang w:val="lt-LT" w:eastAsia="lt-LT"/>
        </w:rPr>
      </w:pPr>
      <w:r w:rsidRPr="008731C0">
        <w:rPr>
          <w:bCs/>
          <w:color w:val="000000"/>
          <w:szCs w:val="24"/>
          <w:lang w:val="lt-LT" w:eastAsia="lt-LT"/>
        </w:rPr>
        <w:t>3.2.</w:t>
      </w:r>
      <w:r>
        <w:rPr>
          <w:b/>
          <w:bCs/>
          <w:color w:val="000000"/>
          <w:szCs w:val="24"/>
          <w:lang w:val="lt-LT" w:eastAsia="lt-LT"/>
        </w:rPr>
        <w:t xml:space="preserve"> </w:t>
      </w:r>
      <w:r w:rsidR="003B64B8">
        <w:rPr>
          <w:b/>
          <w:bCs/>
          <w:color w:val="000000"/>
          <w:szCs w:val="24"/>
          <w:lang w:val="lt-LT" w:eastAsia="lt-LT"/>
        </w:rPr>
        <w:t>i</w:t>
      </w:r>
      <w:r w:rsidRPr="006C7C53">
        <w:rPr>
          <w:b/>
          <w:bCs/>
          <w:color w:val="000000"/>
          <w:szCs w:val="24"/>
          <w:lang w:val="lt-LT" w:eastAsia="lt-LT"/>
        </w:rPr>
        <w:t>novacija</w:t>
      </w:r>
      <w:r w:rsidRPr="006C7C53">
        <w:rPr>
          <w:color w:val="000000"/>
          <w:szCs w:val="24"/>
          <w:lang w:val="lt-LT" w:eastAsia="lt-LT"/>
        </w:rPr>
        <w:t xml:space="preserve"> – </w:t>
      </w:r>
      <w:r w:rsidR="00B52EF1">
        <w:rPr>
          <w:color w:val="000000"/>
          <w:szCs w:val="24"/>
          <w:lang w:val="lt-LT" w:eastAsia="lt-LT"/>
        </w:rPr>
        <w:t xml:space="preserve">projekte numatyta </w:t>
      </w:r>
      <w:r w:rsidRPr="006C7C53">
        <w:rPr>
          <w:color w:val="000000"/>
          <w:szCs w:val="24"/>
          <w:lang w:val="lt-LT" w:eastAsia="lt-LT"/>
        </w:rPr>
        <w:t>nauja technologija, idėja ar metodas naujiems procesams, technologijoms, techninėms priemonėms, žaliavoms ir produktams sukurti arba esamiems tobulinti</w:t>
      </w:r>
      <w:r w:rsidR="003B64B8">
        <w:rPr>
          <w:color w:val="000000"/>
          <w:szCs w:val="24"/>
          <w:lang w:val="lt-LT" w:eastAsia="lt-LT"/>
        </w:rPr>
        <w:t>;</w:t>
      </w:r>
    </w:p>
    <w:p w:rsidR="00B52EF1" w:rsidRPr="006C7C53" w:rsidRDefault="00B52EF1" w:rsidP="006C7C53">
      <w:pPr>
        <w:suppressAutoHyphens/>
        <w:overflowPunct/>
        <w:spacing w:line="360" w:lineRule="auto"/>
        <w:ind w:firstLine="720"/>
        <w:textAlignment w:val="auto"/>
        <w:rPr>
          <w:color w:val="000000"/>
          <w:szCs w:val="24"/>
          <w:lang w:val="lt-LT" w:eastAsia="lt-LT"/>
        </w:rPr>
      </w:pPr>
    </w:p>
    <w:p w:rsidR="006C7C53" w:rsidRPr="006C7C53" w:rsidRDefault="006C7C53" w:rsidP="006C7C53">
      <w:pPr>
        <w:suppressAutoHyphens/>
        <w:overflowPunct/>
        <w:spacing w:line="360" w:lineRule="auto"/>
        <w:ind w:firstLine="720"/>
        <w:textAlignment w:val="auto"/>
        <w:rPr>
          <w:color w:val="000000"/>
          <w:szCs w:val="24"/>
          <w:lang w:val="lt-LT" w:eastAsia="lt-LT"/>
        </w:rPr>
      </w:pPr>
      <w:r w:rsidRPr="008731C0">
        <w:rPr>
          <w:bCs/>
          <w:iCs/>
          <w:color w:val="000000"/>
          <w:szCs w:val="24"/>
          <w:lang w:val="lt-LT" w:eastAsia="lt-LT"/>
        </w:rPr>
        <w:lastRenderedPageBreak/>
        <w:t>3.3.</w:t>
      </w:r>
      <w:r>
        <w:rPr>
          <w:b/>
          <w:bCs/>
          <w:iCs/>
          <w:color w:val="000000"/>
          <w:szCs w:val="24"/>
          <w:lang w:val="lt-LT" w:eastAsia="lt-LT"/>
        </w:rPr>
        <w:t xml:space="preserve"> </w:t>
      </w:r>
      <w:r w:rsidR="003B64B8">
        <w:rPr>
          <w:b/>
          <w:bCs/>
          <w:iCs/>
          <w:color w:val="000000"/>
          <w:szCs w:val="24"/>
          <w:lang w:val="lt-LT" w:eastAsia="lt-LT"/>
        </w:rPr>
        <w:t>i</w:t>
      </w:r>
      <w:r w:rsidRPr="006C7C53">
        <w:rPr>
          <w:b/>
          <w:bCs/>
          <w:iCs/>
          <w:color w:val="000000"/>
          <w:szCs w:val="24"/>
          <w:lang w:val="lt-LT" w:eastAsia="lt-LT"/>
        </w:rPr>
        <w:t>novacijų partnerystė</w:t>
      </w:r>
      <w:r w:rsidRPr="006C7C53">
        <w:rPr>
          <w:bCs/>
          <w:iCs/>
          <w:color w:val="000000"/>
          <w:szCs w:val="24"/>
          <w:lang w:val="lt-LT" w:eastAsia="lt-LT"/>
        </w:rPr>
        <w:t xml:space="preserve"> – </w:t>
      </w:r>
      <w:r w:rsidR="004A3D4A" w:rsidRPr="001A2106">
        <w:rPr>
          <w:rFonts w:ascii="Palemonas" w:hAnsi="Palemonas"/>
          <w:lang w:val="lt-LT"/>
        </w:rPr>
        <w:t>P</w:t>
      </w:r>
      <w:r w:rsidR="00733FD9" w:rsidRPr="001A2106">
        <w:rPr>
          <w:rFonts w:ascii="Palemonas" w:hAnsi="Palemonas"/>
          <w:lang w:val="lt-LT"/>
        </w:rPr>
        <w:t xml:space="preserve">rogramos </w:t>
      </w:r>
      <w:r w:rsidR="004A3D4A" w:rsidRPr="001A2106">
        <w:rPr>
          <w:bCs/>
          <w:szCs w:val="24"/>
          <w:lang w:val="lt-LT" w:eastAsia="lt-LT"/>
        </w:rPr>
        <w:t xml:space="preserve">priemones </w:t>
      </w:r>
      <w:r w:rsidR="00733FD9" w:rsidRPr="001A2106">
        <w:rPr>
          <w:rFonts w:ascii="Palemonas" w:hAnsi="Palemonas"/>
          <w:lang w:val="lt-LT"/>
        </w:rPr>
        <w:t>įgyvendinančių</w:t>
      </w:r>
      <w:r w:rsidR="00733FD9" w:rsidRPr="001A2106">
        <w:rPr>
          <w:rFonts w:ascii="Palemonas" w:hAnsi="Palemonas"/>
        </w:rPr>
        <w:t xml:space="preserve"> </w:t>
      </w:r>
      <w:r w:rsidRPr="006C7C53">
        <w:rPr>
          <w:color w:val="000000"/>
          <w:szCs w:val="24"/>
          <w:lang w:val="lt-LT" w:eastAsia="lt-LT"/>
        </w:rPr>
        <w:t>fizinių ir (ar) juridinių asmenų jungtinė veikla</w:t>
      </w:r>
      <w:r w:rsidR="00733FD9">
        <w:rPr>
          <w:color w:val="000000"/>
          <w:szCs w:val="24"/>
          <w:lang w:val="lt-LT" w:eastAsia="lt-LT"/>
        </w:rPr>
        <w:t>,</w:t>
      </w:r>
      <w:r w:rsidRPr="001A2106">
        <w:rPr>
          <w:szCs w:val="24"/>
          <w:lang w:val="lt-LT" w:eastAsia="lt-LT"/>
        </w:rPr>
        <w:t xml:space="preserve"> </w:t>
      </w:r>
      <w:proofErr w:type="spellStart"/>
      <w:r w:rsidR="00733FD9" w:rsidRPr="001A2106">
        <w:rPr>
          <w:rFonts w:ascii="Palemonas" w:hAnsi="Palemonas"/>
        </w:rPr>
        <w:t>apimanti</w:t>
      </w:r>
      <w:proofErr w:type="spellEnd"/>
      <w:r w:rsidR="00733FD9" w:rsidRPr="001A2106">
        <w:rPr>
          <w:rFonts w:ascii="Palemonas" w:hAnsi="Palemonas"/>
        </w:rPr>
        <w:t xml:space="preserve"> </w:t>
      </w:r>
      <w:r w:rsidRPr="006C7C53">
        <w:rPr>
          <w:color w:val="000000"/>
          <w:szCs w:val="24"/>
          <w:lang w:val="lt-LT" w:eastAsia="lt-LT"/>
        </w:rPr>
        <w:t>mokslinius tyrimus ir eksperimentinę plėtrą, naujų procesų, produktų ir paslaugų kūrimą ir tobulinimą</w:t>
      </w:r>
      <w:r w:rsidR="003B64B8">
        <w:rPr>
          <w:color w:val="000000"/>
          <w:szCs w:val="24"/>
          <w:lang w:val="lt-LT" w:eastAsia="lt-LT"/>
        </w:rPr>
        <w:t>;</w:t>
      </w:r>
    </w:p>
    <w:p w:rsidR="006C7C53" w:rsidRPr="006C7C53" w:rsidRDefault="006C7C53" w:rsidP="006C7C53">
      <w:pPr>
        <w:suppressAutoHyphens/>
        <w:overflowPunct/>
        <w:spacing w:line="360" w:lineRule="auto"/>
        <w:ind w:firstLine="720"/>
        <w:textAlignment w:val="auto"/>
        <w:rPr>
          <w:color w:val="000000"/>
          <w:szCs w:val="24"/>
          <w:lang w:val="lt-LT" w:eastAsia="lt-LT"/>
        </w:rPr>
      </w:pPr>
      <w:r w:rsidRPr="008731C0">
        <w:rPr>
          <w:bCs/>
          <w:color w:val="000000"/>
          <w:szCs w:val="24"/>
          <w:lang w:val="lt-LT" w:eastAsia="lt-LT"/>
        </w:rPr>
        <w:t>3.4.</w:t>
      </w:r>
      <w:r>
        <w:rPr>
          <w:b/>
          <w:bCs/>
          <w:color w:val="000000"/>
          <w:szCs w:val="24"/>
          <w:lang w:val="lt-LT" w:eastAsia="lt-LT"/>
        </w:rPr>
        <w:t xml:space="preserve"> </w:t>
      </w:r>
      <w:r w:rsidR="003B64B8">
        <w:rPr>
          <w:b/>
          <w:bCs/>
          <w:color w:val="000000"/>
          <w:szCs w:val="24"/>
          <w:lang w:val="lt-LT" w:eastAsia="lt-LT"/>
        </w:rPr>
        <w:t>k</w:t>
      </w:r>
      <w:r w:rsidRPr="006C7C53">
        <w:rPr>
          <w:b/>
          <w:bCs/>
          <w:color w:val="000000"/>
          <w:szCs w:val="24"/>
          <w:lang w:val="lt-LT" w:eastAsia="lt-LT"/>
        </w:rPr>
        <w:t>lasteris</w:t>
      </w:r>
      <w:r w:rsidRPr="006C7C53">
        <w:rPr>
          <w:color w:val="000000"/>
          <w:szCs w:val="24"/>
          <w:lang w:val="lt-LT" w:eastAsia="lt-LT"/>
        </w:rPr>
        <w:t xml:space="preserve"> – įmonių ir (arba) mokslo ir studijų institucijų bei kitų subjektų santalka, funkcionuojanti partnerystės principu, kurios nariai, veikdami tarpusavyje susijusiose įvairiose ekonominės veiklos ir iniciatyvų srityse, siekia padidinti ekonominį veiklos efektyvumą</w:t>
      </w:r>
      <w:r w:rsidR="003B64B8">
        <w:rPr>
          <w:color w:val="000000"/>
          <w:szCs w:val="24"/>
          <w:lang w:val="lt-LT" w:eastAsia="lt-LT"/>
        </w:rPr>
        <w:t>;</w:t>
      </w:r>
    </w:p>
    <w:p w:rsidR="006C7C53" w:rsidRPr="006C7C53" w:rsidRDefault="006C7C53" w:rsidP="006C7C53">
      <w:pPr>
        <w:suppressAutoHyphens/>
        <w:overflowPunct/>
        <w:spacing w:line="360" w:lineRule="auto"/>
        <w:ind w:firstLine="720"/>
        <w:textAlignment w:val="auto"/>
        <w:rPr>
          <w:bCs/>
          <w:iCs/>
          <w:color w:val="000000"/>
          <w:szCs w:val="24"/>
          <w:lang w:val="lt-LT" w:eastAsia="lt-LT"/>
        </w:rPr>
      </w:pPr>
      <w:r w:rsidRPr="008731C0">
        <w:rPr>
          <w:bCs/>
          <w:iCs/>
          <w:color w:val="000000"/>
          <w:szCs w:val="24"/>
          <w:lang w:val="lt-LT" w:eastAsia="lt-LT"/>
        </w:rPr>
        <w:t>3.5.</w:t>
      </w:r>
      <w:r>
        <w:rPr>
          <w:b/>
          <w:bCs/>
          <w:iCs/>
          <w:color w:val="000000"/>
          <w:szCs w:val="24"/>
          <w:lang w:val="lt-LT" w:eastAsia="lt-LT"/>
        </w:rPr>
        <w:t xml:space="preserve"> </w:t>
      </w:r>
      <w:r w:rsidR="003B64B8">
        <w:rPr>
          <w:b/>
          <w:bCs/>
          <w:iCs/>
          <w:color w:val="000000"/>
          <w:szCs w:val="24"/>
          <w:lang w:val="lt-LT" w:eastAsia="lt-LT"/>
        </w:rPr>
        <w:t>r</w:t>
      </w:r>
      <w:r w:rsidRPr="006C7C53">
        <w:rPr>
          <w:b/>
          <w:bCs/>
          <w:iCs/>
          <w:color w:val="000000"/>
          <w:szCs w:val="24"/>
          <w:lang w:val="lt-LT" w:eastAsia="lt-LT"/>
        </w:rPr>
        <w:t>izikos veiksnių analizės ir svarbių valdymo taškų</w:t>
      </w:r>
      <w:r w:rsidRPr="006C7C53">
        <w:rPr>
          <w:bCs/>
          <w:iCs/>
          <w:color w:val="000000"/>
          <w:szCs w:val="24"/>
          <w:lang w:val="lt-LT" w:eastAsia="lt-LT"/>
        </w:rPr>
        <w:t xml:space="preserve"> </w:t>
      </w:r>
      <w:r w:rsidRPr="008731C0">
        <w:rPr>
          <w:b/>
          <w:bCs/>
          <w:iCs/>
          <w:color w:val="000000"/>
          <w:szCs w:val="24"/>
          <w:lang w:val="lt-LT" w:eastAsia="lt-LT"/>
        </w:rPr>
        <w:t>sistema</w:t>
      </w:r>
      <w:r w:rsidR="008731C0">
        <w:rPr>
          <w:b/>
          <w:bCs/>
          <w:color w:val="000000"/>
          <w:szCs w:val="24"/>
          <w:lang w:val="lt-LT" w:eastAsia="lt-LT"/>
        </w:rPr>
        <w:t xml:space="preserve"> </w:t>
      </w:r>
      <w:r w:rsidR="003B64B8" w:rsidRPr="006C7C53">
        <w:rPr>
          <w:bCs/>
          <w:iCs/>
          <w:color w:val="000000"/>
          <w:szCs w:val="24"/>
          <w:lang w:val="lt-LT" w:eastAsia="lt-LT"/>
        </w:rPr>
        <w:t xml:space="preserve">(toliau – </w:t>
      </w:r>
      <w:r w:rsidR="003B64B8" w:rsidRPr="008731C0">
        <w:rPr>
          <w:bCs/>
          <w:iCs/>
          <w:color w:val="000000"/>
          <w:szCs w:val="24"/>
          <w:lang w:val="lt-LT" w:eastAsia="lt-LT"/>
        </w:rPr>
        <w:t>RVASVT sistema</w:t>
      </w:r>
      <w:r w:rsidR="003B64B8" w:rsidRPr="006C7C53">
        <w:rPr>
          <w:bCs/>
          <w:iCs/>
          <w:color w:val="000000"/>
          <w:szCs w:val="24"/>
          <w:lang w:val="lt-LT" w:eastAsia="lt-LT"/>
        </w:rPr>
        <w:t xml:space="preserve">) </w:t>
      </w:r>
      <w:r w:rsidRPr="006C7C53">
        <w:rPr>
          <w:bCs/>
          <w:color w:val="000000"/>
          <w:szCs w:val="24"/>
          <w:lang w:val="lt-LT" w:eastAsia="lt-LT"/>
        </w:rPr>
        <w:t>– rizikos veiksnių nustatymo, įvertinimo ir valdymo sistema, taikoma maisto ar pašarų tvarkymo vietose savikontrolės tikslais</w:t>
      </w:r>
      <w:r w:rsidR="003B64B8">
        <w:rPr>
          <w:bCs/>
          <w:color w:val="000000"/>
          <w:szCs w:val="24"/>
          <w:lang w:val="lt-LT" w:eastAsia="lt-LT"/>
        </w:rPr>
        <w:t>;</w:t>
      </w:r>
      <w:r w:rsidRPr="006C7C53">
        <w:rPr>
          <w:bCs/>
          <w:iCs/>
          <w:color w:val="000000"/>
          <w:szCs w:val="24"/>
          <w:lang w:val="lt-LT" w:eastAsia="lt-LT"/>
        </w:rPr>
        <w:t xml:space="preserve"> </w:t>
      </w:r>
    </w:p>
    <w:p w:rsidR="00F66DCC" w:rsidRDefault="006C7C53" w:rsidP="006C7C53">
      <w:pPr>
        <w:suppressAutoHyphens/>
        <w:overflowPunct/>
        <w:spacing w:line="360" w:lineRule="auto"/>
        <w:ind w:firstLine="720"/>
        <w:textAlignment w:val="auto"/>
        <w:rPr>
          <w:bCs/>
          <w:color w:val="000000"/>
          <w:szCs w:val="24"/>
          <w:lang w:val="lt-LT" w:eastAsia="lt-LT"/>
        </w:rPr>
      </w:pPr>
      <w:r w:rsidRPr="008731C0">
        <w:rPr>
          <w:bCs/>
          <w:iCs/>
          <w:color w:val="000000"/>
          <w:szCs w:val="24"/>
          <w:lang w:val="lt-LT" w:eastAsia="lt-LT"/>
        </w:rPr>
        <w:t>3.6.</w:t>
      </w:r>
      <w:r>
        <w:rPr>
          <w:b/>
          <w:bCs/>
          <w:iCs/>
          <w:color w:val="000000"/>
          <w:szCs w:val="24"/>
          <w:lang w:val="lt-LT" w:eastAsia="lt-LT"/>
        </w:rPr>
        <w:t xml:space="preserve"> </w:t>
      </w:r>
      <w:r w:rsidR="003B64B8">
        <w:rPr>
          <w:b/>
          <w:bCs/>
          <w:iCs/>
          <w:color w:val="000000"/>
          <w:szCs w:val="24"/>
          <w:lang w:val="lt-LT" w:eastAsia="lt-LT"/>
        </w:rPr>
        <w:t>o</w:t>
      </w:r>
      <w:r w:rsidRPr="006C7C53">
        <w:rPr>
          <w:b/>
          <w:bCs/>
          <w:iCs/>
          <w:color w:val="000000"/>
          <w:szCs w:val="24"/>
          <w:lang w:val="lt-LT" w:eastAsia="lt-LT"/>
        </w:rPr>
        <w:t>rganizacinė inovacija</w:t>
      </w:r>
      <w:r w:rsidRPr="006C7C53">
        <w:rPr>
          <w:bCs/>
          <w:iCs/>
          <w:color w:val="000000"/>
          <w:szCs w:val="24"/>
          <w:lang w:val="lt-LT" w:eastAsia="lt-LT"/>
        </w:rPr>
        <w:t xml:space="preserve"> –</w:t>
      </w:r>
      <w:r w:rsidRPr="006C7C53">
        <w:rPr>
          <w:bCs/>
          <w:color w:val="000000"/>
          <w:szCs w:val="24"/>
          <w:lang w:val="lt-LT" w:eastAsia="lt-LT"/>
        </w:rPr>
        <w:t xml:space="preserve"> naujas ir (arba) patobulintas veiklos valdymo metodas ar sistema, kuriais siekiama didinti veiklos efektyvumą, diegti naujausias žinias, gerinti produkto ir (arba) paslaugų kokybę, didinti jų konkurencingumą</w:t>
      </w:r>
      <w:r w:rsidR="003B64B8">
        <w:rPr>
          <w:bCs/>
          <w:color w:val="000000"/>
          <w:szCs w:val="24"/>
          <w:lang w:val="lt-LT" w:eastAsia="lt-LT"/>
        </w:rPr>
        <w:t>;</w:t>
      </w:r>
      <w:r w:rsidRPr="006C7C53">
        <w:rPr>
          <w:bCs/>
          <w:color w:val="000000"/>
          <w:szCs w:val="24"/>
          <w:lang w:val="lt-LT" w:eastAsia="lt-LT"/>
        </w:rPr>
        <w:t xml:space="preserve"> </w:t>
      </w:r>
    </w:p>
    <w:p w:rsidR="006C7C53" w:rsidRPr="006C7C53" w:rsidRDefault="00F66DCC" w:rsidP="006C7C53">
      <w:pPr>
        <w:suppressAutoHyphens/>
        <w:overflowPunct/>
        <w:spacing w:line="360" w:lineRule="auto"/>
        <w:ind w:firstLine="720"/>
        <w:textAlignment w:val="auto"/>
        <w:rPr>
          <w:bCs/>
          <w:iCs/>
          <w:color w:val="000000"/>
          <w:szCs w:val="24"/>
          <w:lang w:val="lt-LT" w:eastAsia="lt-LT"/>
        </w:rPr>
      </w:pPr>
      <w:r w:rsidRPr="008731C0">
        <w:rPr>
          <w:bCs/>
          <w:color w:val="000000"/>
          <w:szCs w:val="24"/>
          <w:lang w:val="lt-LT" w:eastAsia="lt-LT"/>
        </w:rPr>
        <w:t>3.7.</w:t>
      </w:r>
      <w:r>
        <w:rPr>
          <w:bCs/>
          <w:color w:val="000000"/>
          <w:szCs w:val="24"/>
          <w:lang w:val="lt-LT" w:eastAsia="lt-LT"/>
        </w:rPr>
        <w:t xml:space="preserve"> </w:t>
      </w:r>
      <w:r w:rsidR="003B64B8" w:rsidRPr="007C022D">
        <w:rPr>
          <w:b/>
          <w:bCs/>
          <w:color w:val="000000"/>
          <w:szCs w:val="24"/>
          <w:lang w:val="lt-LT" w:eastAsia="lt-LT"/>
        </w:rPr>
        <w:t>p</w:t>
      </w:r>
      <w:r w:rsidR="006C7C53" w:rsidRPr="006C7C53">
        <w:rPr>
          <w:b/>
          <w:bCs/>
          <w:iCs/>
          <w:color w:val="000000"/>
          <w:szCs w:val="24"/>
          <w:lang w:val="lt-LT" w:eastAsia="lt-LT"/>
        </w:rPr>
        <w:t>rodukto ir (arba) paslaugos inovacija</w:t>
      </w:r>
      <w:r w:rsidR="006C7C53" w:rsidRPr="006C7C53">
        <w:rPr>
          <w:bCs/>
          <w:iCs/>
          <w:color w:val="000000"/>
          <w:szCs w:val="24"/>
          <w:lang w:val="lt-LT" w:eastAsia="lt-LT"/>
        </w:rPr>
        <w:t xml:space="preserve"> –</w:t>
      </w:r>
      <w:r w:rsidR="008731C0">
        <w:rPr>
          <w:bCs/>
          <w:iCs/>
          <w:color w:val="000000"/>
          <w:szCs w:val="24"/>
          <w:lang w:val="lt-LT" w:eastAsia="lt-LT"/>
        </w:rPr>
        <w:t xml:space="preserve"> </w:t>
      </w:r>
      <w:r w:rsidR="006C7C53" w:rsidRPr="006C7C53">
        <w:rPr>
          <w:bCs/>
          <w:iCs/>
          <w:color w:val="000000"/>
          <w:szCs w:val="24"/>
          <w:lang w:val="lt-LT" w:eastAsia="lt-LT"/>
        </w:rPr>
        <w:t>produktas ir (arba) paslauga, kurie turi naujų savybių ir naują paskirtį ir iš esmės skiriasi nuo anksčiau veiklos subjektų sukurtų, gamintų, naudotų prekių ar teiktų paslaugų. Produktai ir (arba) paslaugos, kurių paskirtis nepakinta (pvz., dėl nedidelio ir (arba) sezoninio dizaino keitimo), produkto inovacija nelaikomi</w:t>
      </w:r>
      <w:r w:rsidR="003B64B8">
        <w:rPr>
          <w:bCs/>
          <w:iCs/>
          <w:color w:val="000000"/>
          <w:szCs w:val="24"/>
          <w:lang w:val="lt-LT" w:eastAsia="lt-LT"/>
        </w:rPr>
        <w:t>;</w:t>
      </w:r>
      <w:r w:rsidR="006C7C53" w:rsidRPr="006C7C53">
        <w:rPr>
          <w:bCs/>
          <w:iCs/>
          <w:color w:val="000000"/>
          <w:szCs w:val="24"/>
          <w:lang w:val="lt-LT" w:eastAsia="lt-LT"/>
        </w:rPr>
        <w:t xml:space="preserve"> </w:t>
      </w:r>
    </w:p>
    <w:p w:rsidR="006C7C53" w:rsidRPr="006C7C53" w:rsidRDefault="00F66DCC" w:rsidP="006C7C53">
      <w:pPr>
        <w:suppressAutoHyphens/>
        <w:overflowPunct/>
        <w:spacing w:line="360" w:lineRule="auto"/>
        <w:ind w:firstLine="720"/>
        <w:textAlignment w:val="auto"/>
        <w:rPr>
          <w:bCs/>
          <w:iCs/>
          <w:color w:val="000000"/>
          <w:szCs w:val="24"/>
          <w:lang w:val="lt-LT" w:eastAsia="lt-LT"/>
        </w:rPr>
      </w:pPr>
      <w:r w:rsidRPr="008731C0">
        <w:rPr>
          <w:bCs/>
          <w:iCs/>
          <w:color w:val="000000"/>
          <w:szCs w:val="24"/>
          <w:lang w:val="lt-LT" w:eastAsia="lt-LT"/>
        </w:rPr>
        <w:t>3.8</w:t>
      </w:r>
      <w:r w:rsidR="006C7C53" w:rsidRPr="008731C0">
        <w:rPr>
          <w:bCs/>
          <w:iCs/>
          <w:color w:val="000000"/>
          <w:szCs w:val="24"/>
          <w:lang w:val="lt-LT" w:eastAsia="lt-LT"/>
        </w:rPr>
        <w:t>.</w:t>
      </w:r>
      <w:r w:rsidR="006C7C53">
        <w:rPr>
          <w:b/>
          <w:bCs/>
          <w:iCs/>
          <w:color w:val="000000"/>
          <w:szCs w:val="24"/>
          <w:lang w:val="lt-LT" w:eastAsia="lt-LT"/>
        </w:rPr>
        <w:t xml:space="preserve"> </w:t>
      </w:r>
      <w:r w:rsidR="003B64B8">
        <w:rPr>
          <w:b/>
          <w:bCs/>
          <w:iCs/>
          <w:color w:val="000000"/>
          <w:szCs w:val="24"/>
          <w:lang w:val="lt-LT" w:eastAsia="lt-LT"/>
        </w:rPr>
        <w:t>s</w:t>
      </w:r>
      <w:r w:rsidR="006C7C53" w:rsidRPr="006C7C53">
        <w:rPr>
          <w:b/>
          <w:bCs/>
          <w:iCs/>
          <w:color w:val="000000"/>
          <w:szCs w:val="24"/>
          <w:lang w:val="lt-LT" w:eastAsia="lt-LT"/>
        </w:rPr>
        <w:t>lėnis</w:t>
      </w:r>
      <w:r w:rsidR="006C7C53" w:rsidRPr="006C7C53">
        <w:rPr>
          <w:bCs/>
          <w:iCs/>
          <w:color w:val="000000"/>
          <w:szCs w:val="24"/>
          <w:lang w:val="lt-LT" w:eastAsia="lt-LT"/>
        </w:rPr>
        <w:t xml:space="preserve"> </w:t>
      </w:r>
      <w:r w:rsidR="006C7C53" w:rsidRPr="006C7C53">
        <w:rPr>
          <w:color w:val="000000"/>
          <w:szCs w:val="24"/>
          <w:lang w:val="lt-LT" w:eastAsia="lt-LT"/>
        </w:rPr>
        <w:t>– mokslinių tyrimų, studijų ir imlaus žinioms verslo potencialas (subjektų visuma), paprastai sutelktas vienoje teritorijoje, turintis bendrą arba susijusią infrastruktūrą ir kryptingai prisidedantis prie žinių visuomen</w:t>
      </w:r>
      <w:r>
        <w:rPr>
          <w:color w:val="000000"/>
          <w:szCs w:val="24"/>
          <w:lang w:val="lt-LT" w:eastAsia="lt-LT"/>
        </w:rPr>
        <w:t>ės ir žinių ekonomikos kūrimo bei</w:t>
      </w:r>
      <w:r w:rsidR="006C7C53" w:rsidRPr="006C7C53">
        <w:rPr>
          <w:color w:val="000000"/>
          <w:szCs w:val="24"/>
          <w:lang w:val="lt-LT" w:eastAsia="lt-LT"/>
        </w:rPr>
        <w:t xml:space="preserve"> Lietuvos ūkio konkurencingumo didinimo</w:t>
      </w:r>
      <w:r w:rsidR="003B64B8">
        <w:rPr>
          <w:color w:val="000000"/>
          <w:szCs w:val="24"/>
          <w:lang w:val="lt-LT" w:eastAsia="lt-LT"/>
        </w:rPr>
        <w:t>;</w:t>
      </w:r>
    </w:p>
    <w:p w:rsidR="006C7C53" w:rsidRPr="006C7C53" w:rsidRDefault="00F66DCC" w:rsidP="006C7C53">
      <w:pPr>
        <w:suppressAutoHyphens/>
        <w:overflowPunct/>
        <w:spacing w:line="360" w:lineRule="auto"/>
        <w:ind w:firstLine="720"/>
        <w:textAlignment w:val="auto"/>
        <w:rPr>
          <w:bCs/>
          <w:iCs/>
          <w:color w:val="000000"/>
          <w:szCs w:val="24"/>
          <w:lang w:val="lt-LT" w:eastAsia="lt-LT"/>
        </w:rPr>
      </w:pPr>
      <w:r w:rsidRPr="008731C0">
        <w:rPr>
          <w:bCs/>
          <w:iCs/>
          <w:color w:val="000000"/>
          <w:szCs w:val="24"/>
          <w:lang w:val="lt-LT" w:eastAsia="lt-LT"/>
        </w:rPr>
        <w:t>3.9</w:t>
      </w:r>
      <w:r w:rsidR="006C7C53" w:rsidRPr="008731C0">
        <w:rPr>
          <w:bCs/>
          <w:iCs/>
          <w:color w:val="000000"/>
          <w:szCs w:val="24"/>
          <w:lang w:val="lt-LT" w:eastAsia="lt-LT"/>
        </w:rPr>
        <w:t>.</w:t>
      </w:r>
      <w:r w:rsidR="006C7C53">
        <w:rPr>
          <w:b/>
          <w:bCs/>
          <w:iCs/>
          <w:color w:val="000000"/>
          <w:szCs w:val="24"/>
          <w:lang w:val="lt-LT" w:eastAsia="lt-LT"/>
        </w:rPr>
        <w:t xml:space="preserve"> </w:t>
      </w:r>
      <w:r w:rsidR="003B64B8">
        <w:rPr>
          <w:b/>
          <w:bCs/>
          <w:iCs/>
          <w:color w:val="000000"/>
          <w:szCs w:val="24"/>
          <w:lang w:val="lt-LT" w:eastAsia="lt-LT"/>
        </w:rPr>
        <w:t>t</w:t>
      </w:r>
      <w:r w:rsidR="006C7C53" w:rsidRPr="006C7C53">
        <w:rPr>
          <w:b/>
          <w:bCs/>
          <w:iCs/>
          <w:color w:val="000000"/>
          <w:szCs w:val="24"/>
          <w:lang w:val="lt-LT" w:eastAsia="lt-LT"/>
        </w:rPr>
        <w:t>echnologijų platforma</w:t>
      </w:r>
      <w:r w:rsidR="006C7C53" w:rsidRPr="006C7C53">
        <w:rPr>
          <w:bCs/>
          <w:iCs/>
          <w:color w:val="000000"/>
          <w:szCs w:val="24"/>
          <w:lang w:val="lt-LT" w:eastAsia="lt-LT"/>
        </w:rPr>
        <w:t xml:space="preserve"> </w:t>
      </w:r>
      <w:r w:rsidR="009C4D7F">
        <w:rPr>
          <w:bCs/>
          <w:iCs/>
          <w:color w:val="000000"/>
          <w:szCs w:val="24"/>
          <w:lang w:val="lt-LT" w:eastAsia="lt-LT"/>
        </w:rPr>
        <w:t>–</w:t>
      </w:r>
      <w:r w:rsidR="006C7C53" w:rsidRPr="006C7C53">
        <w:rPr>
          <w:bCs/>
          <w:iCs/>
          <w:color w:val="000000"/>
          <w:szCs w:val="24"/>
          <w:lang w:val="lt-LT" w:eastAsia="lt-LT"/>
        </w:rPr>
        <w:t xml:space="preserve"> </w:t>
      </w:r>
      <w:r w:rsidR="006C7C53" w:rsidRPr="006C7C53">
        <w:rPr>
          <w:color w:val="000000"/>
          <w:szCs w:val="24"/>
          <w:lang w:val="lt-LT" w:eastAsia="lt-LT"/>
        </w:rPr>
        <w:t>tam tikro ūkio sektoriaus verslo įmonių, mokslinių tyrimų įstaigų, finansinių grupių atstovų interesų susivienijimas, siekiant mobilizuoti ir nukreipti verslo bei mokslinių tyrimų sektoriaus subjektus vykdyti perspektyviausių ūkio tarptautinio proveržio krypčių veiklą</w:t>
      </w:r>
      <w:r w:rsidR="003B64B8">
        <w:rPr>
          <w:color w:val="000000"/>
          <w:szCs w:val="24"/>
          <w:lang w:val="lt-LT" w:eastAsia="lt-LT"/>
        </w:rPr>
        <w:t>;</w:t>
      </w:r>
    </w:p>
    <w:p w:rsidR="006C7C53" w:rsidRPr="006C7C53" w:rsidRDefault="00F66DCC" w:rsidP="006C7C53">
      <w:pPr>
        <w:suppressAutoHyphens/>
        <w:overflowPunct/>
        <w:spacing w:line="360" w:lineRule="auto"/>
        <w:ind w:firstLine="720"/>
        <w:textAlignment w:val="auto"/>
        <w:rPr>
          <w:bCs/>
          <w:color w:val="000000"/>
          <w:szCs w:val="24"/>
          <w:lang w:val="lt-LT" w:eastAsia="lt-LT"/>
        </w:rPr>
      </w:pPr>
      <w:r w:rsidRPr="008731C0">
        <w:rPr>
          <w:bCs/>
          <w:iCs/>
          <w:color w:val="000000"/>
          <w:szCs w:val="24"/>
          <w:lang w:val="lt-LT" w:eastAsia="lt-LT"/>
        </w:rPr>
        <w:t>3.10</w:t>
      </w:r>
      <w:r w:rsidR="006C7C53" w:rsidRPr="008731C0">
        <w:rPr>
          <w:bCs/>
          <w:iCs/>
          <w:color w:val="000000"/>
          <w:szCs w:val="24"/>
          <w:lang w:val="lt-LT" w:eastAsia="lt-LT"/>
        </w:rPr>
        <w:t>.</w:t>
      </w:r>
      <w:r w:rsidR="006C7C53">
        <w:rPr>
          <w:b/>
          <w:bCs/>
          <w:iCs/>
          <w:color w:val="000000"/>
          <w:szCs w:val="24"/>
          <w:lang w:val="lt-LT" w:eastAsia="lt-LT"/>
        </w:rPr>
        <w:t xml:space="preserve"> </w:t>
      </w:r>
      <w:r w:rsidR="003B64B8">
        <w:rPr>
          <w:b/>
          <w:bCs/>
          <w:iCs/>
          <w:color w:val="000000"/>
          <w:szCs w:val="24"/>
          <w:lang w:val="lt-LT" w:eastAsia="lt-LT"/>
        </w:rPr>
        <w:t>t</w:t>
      </w:r>
      <w:r w:rsidR="006C7C53" w:rsidRPr="006C7C53">
        <w:rPr>
          <w:b/>
          <w:bCs/>
          <w:iCs/>
          <w:color w:val="000000"/>
          <w:szCs w:val="24"/>
          <w:lang w:val="lt-LT" w:eastAsia="lt-LT"/>
        </w:rPr>
        <w:t>echnologinio proceso inovacija</w:t>
      </w:r>
      <w:r w:rsidR="006C7C53" w:rsidRPr="006C7C53">
        <w:rPr>
          <w:bCs/>
          <w:iCs/>
          <w:color w:val="000000"/>
          <w:szCs w:val="24"/>
          <w:lang w:val="lt-LT" w:eastAsia="lt-LT"/>
        </w:rPr>
        <w:t xml:space="preserve"> –</w:t>
      </w:r>
      <w:r w:rsidR="006C7C53" w:rsidRPr="006C7C53">
        <w:rPr>
          <w:bCs/>
          <w:color w:val="000000"/>
          <w:szCs w:val="24"/>
          <w:lang w:val="lt-LT" w:eastAsia="lt-LT"/>
        </w:rPr>
        <w:t xml:space="preserve"> naujas ir (arba) patobulintas gamybos ir (arba) paslaugų metodas, taikomas naudojant šiuolaikinę įrangą ir naujausius gamybos organizavimo metodus, siekiant gaminti naujus produktus, teikti naujas paslaugas arba esamiems produktams suteikti kokybiškų naujų savybių. </w:t>
      </w:r>
      <w:r w:rsidR="003B64B8">
        <w:rPr>
          <w:bCs/>
          <w:color w:val="000000"/>
          <w:szCs w:val="24"/>
          <w:lang w:val="lt-LT" w:eastAsia="lt-LT"/>
        </w:rPr>
        <w:t>Dėl to</w:t>
      </w:r>
      <w:r>
        <w:rPr>
          <w:bCs/>
          <w:color w:val="000000"/>
          <w:szCs w:val="24"/>
          <w:lang w:val="lt-LT" w:eastAsia="lt-LT"/>
        </w:rPr>
        <w:t xml:space="preserve"> </w:t>
      </w:r>
      <w:r w:rsidR="006C7C53" w:rsidRPr="006C7C53">
        <w:rPr>
          <w:bCs/>
          <w:color w:val="000000"/>
          <w:szCs w:val="24"/>
          <w:lang w:val="lt-LT" w:eastAsia="lt-LT"/>
        </w:rPr>
        <w:t>tobulėja gamybos efektyvumas, automatizavimas ar organizavimas, prekių ir (arba) paslaugų kokybė ir sauga, padidėja darbo našumas, sumažėja medžiagų ir energijos sąnaudos produktams išauginti ir (arba) pagaminti ir žalingas poveikis aplinkai, pagerėja žmogaus sveikata</w:t>
      </w:r>
      <w:r w:rsidR="003B64B8">
        <w:rPr>
          <w:bCs/>
          <w:color w:val="000000"/>
          <w:szCs w:val="24"/>
          <w:lang w:val="lt-LT" w:eastAsia="lt-LT"/>
        </w:rPr>
        <w:t>;</w:t>
      </w:r>
      <w:r w:rsidR="006C7C53" w:rsidRPr="006C7C53">
        <w:rPr>
          <w:bCs/>
          <w:color w:val="000000"/>
          <w:szCs w:val="24"/>
          <w:lang w:val="lt-LT" w:eastAsia="lt-LT"/>
        </w:rPr>
        <w:t xml:space="preserve"> </w:t>
      </w:r>
    </w:p>
    <w:p w:rsidR="006C7C53" w:rsidRPr="006C7C53" w:rsidRDefault="00F66DCC" w:rsidP="006C7C53">
      <w:pPr>
        <w:suppressAutoHyphens/>
        <w:overflowPunct/>
        <w:spacing w:line="360" w:lineRule="auto"/>
        <w:ind w:firstLine="720"/>
        <w:textAlignment w:val="auto"/>
        <w:rPr>
          <w:bCs/>
          <w:iCs/>
          <w:color w:val="000000"/>
          <w:szCs w:val="24"/>
          <w:lang w:val="lt-LT" w:eastAsia="lt-LT"/>
        </w:rPr>
      </w:pPr>
      <w:r w:rsidRPr="008731C0">
        <w:rPr>
          <w:bCs/>
          <w:iCs/>
          <w:color w:val="000000"/>
          <w:szCs w:val="24"/>
          <w:lang w:val="lt-LT" w:eastAsia="lt-LT"/>
        </w:rPr>
        <w:t>3.11</w:t>
      </w:r>
      <w:r w:rsidR="006C7C53" w:rsidRPr="008731C0">
        <w:rPr>
          <w:bCs/>
          <w:iCs/>
          <w:color w:val="000000"/>
          <w:szCs w:val="24"/>
          <w:lang w:val="lt-LT" w:eastAsia="lt-LT"/>
        </w:rPr>
        <w:t>.</w:t>
      </w:r>
      <w:r w:rsidR="006C7C53">
        <w:rPr>
          <w:b/>
          <w:bCs/>
          <w:iCs/>
          <w:color w:val="000000"/>
          <w:szCs w:val="24"/>
          <w:lang w:val="lt-LT" w:eastAsia="lt-LT"/>
        </w:rPr>
        <w:t xml:space="preserve"> </w:t>
      </w:r>
      <w:r w:rsidR="003B64B8">
        <w:rPr>
          <w:b/>
          <w:bCs/>
          <w:iCs/>
          <w:color w:val="000000"/>
          <w:szCs w:val="24"/>
          <w:lang w:val="lt-LT" w:eastAsia="lt-LT"/>
        </w:rPr>
        <w:t>t</w:t>
      </w:r>
      <w:r w:rsidR="006C7C53" w:rsidRPr="006C7C53">
        <w:rPr>
          <w:b/>
          <w:bCs/>
          <w:iCs/>
          <w:color w:val="000000"/>
          <w:szCs w:val="24"/>
          <w:lang w:val="lt-LT" w:eastAsia="lt-LT"/>
        </w:rPr>
        <w:t>echnologinio proceso modernizavimas</w:t>
      </w:r>
      <w:r w:rsidR="006C7C53" w:rsidRPr="006C7C53">
        <w:rPr>
          <w:bCs/>
          <w:iCs/>
          <w:color w:val="000000"/>
          <w:szCs w:val="24"/>
          <w:lang w:val="lt-LT" w:eastAsia="lt-LT"/>
        </w:rPr>
        <w:t xml:space="preserve"> – esamų gamybos ir paslaugų procesų, įrangos ir mechanizmų keitimas šiuolaikiškais siekiant efektyviau plėtoti veiklą: didinti darbo našumą, gerinti produktų ir paslaugų kokybę, mažinti energijos sąnaudas ir pan.</w:t>
      </w:r>
      <w:r w:rsidR="004A3D4A">
        <w:rPr>
          <w:bCs/>
          <w:iCs/>
          <w:color w:val="000000"/>
          <w:szCs w:val="24"/>
          <w:lang w:val="lt-LT" w:eastAsia="lt-LT"/>
        </w:rPr>
        <w:t>;</w:t>
      </w:r>
    </w:p>
    <w:p w:rsidR="006C7C53" w:rsidRPr="006C7C53" w:rsidRDefault="00F66DCC" w:rsidP="006C7C53">
      <w:pPr>
        <w:suppressAutoHyphens/>
        <w:overflowPunct/>
        <w:spacing w:line="360" w:lineRule="auto"/>
        <w:ind w:firstLine="720"/>
        <w:textAlignment w:val="auto"/>
        <w:rPr>
          <w:color w:val="000000"/>
          <w:szCs w:val="24"/>
          <w:lang w:val="lt-LT" w:eastAsia="lt-LT"/>
        </w:rPr>
      </w:pPr>
      <w:r w:rsidRPr="008731C0">
        <w:rPr>
          <w:bCs/>
          <w:iCs/>
          <w:color w:val="000000"/>
          <w:szCs w:val="24"/>
          <w:lang w:val="lt-LT" w:eastAsia="lt-LT"/>
        </w:rPr>
        <w:lastRenderedPageBreak/>
        <w:t>3.12</w:t>
      </w:r>
      <w:r w:rsidR="006C7C53" w:rsidRPr="008731C0">
        <w:rPr>
          <w:bCs/>
          <w:iCs/>
          <w:color w:val="000000"/>
          <w:szCs w:val="24"/>
          <w:lang w:val="lt-LT" w:eastAsia="lt-LT"/>
        </w:rPr>
        <w:t>.</w:t>
      </w:r>
      <w:r w:rsidR="006C7C53">
        <w:rPr>
          <w:b/>
          <w:bCs/>
          <w:iCs/>
          <w:color w:val="000000"/>
          <w:szCs w:val="24"/>
          <w:lang w:val="lt-LT" w:eastAsia="lt-LT"/>
        </w:rPr>
        <w:t xml:space="preserve"> </w:t>
      </w:r>
      <w:r w:rsidR="004A3D4A">
        <w:rPr>
          <w:b/>
          <w:bCs/>
          <w:iCs/>
          <w:color w:val="000000"/>
          <w:szCs w:val="24"/>
          <w:lang w:val="lt-LT" w:eastAsia="lt-LT"/>
        </w:rPr>
        <w:t>ž</w:t>
      </w:r>
      <w:r w:rsidR="006C7C53" w:rsidRPr="006C7C53">
        <w:rPr>
          <w:b/>
          <w:bCs/>
          <w:iCs/>
          <w:color w:val="000000"/>
          <w:szCs w:val="24"/>
          <w:lang w:val="lt-LT" w:eastAsia="lt-LT"/>
        </w:rPr>
        <w:t>emės ūkio naudmenos</w:t>
      </w:r>
      <w:r w:rsidR="006C7C53" w:rsidRPr="006C7C53">
        <w:rPr>
          <w:bCs/>
          <w:iCs/>
          <w:color w:val="000000"/>
          <w:szCs w:val="24"/>
          <w:lang w:val="lt-LT" w:eastAsia="lt-LT"/>
        </w:rPr>
        <w:t xml:space="preserve"> (toliau</w:t>
      </w:r>
      <w:r w:rsidR="006C7C53" w:rsidRPr="006C7C53">
        <w:rPr>
          <w:iCs/>
          <w:color w:val="000000"/>
          <w:szCs w:val="24"/>
          <w:lang w:val="lt-LT" w:eastAsia="lt-LT"/>
        </w:rPr>
        <w:t xml:space="preserve"> –</w:t>
      </w:r>
      <w:r w:rsidR="006C7C53" w:rsidRPr="006C7C53">
        <w:rPr>
          <w:bCs/>
          <w:iCs/>
          <w:color w:val="000000"/>
          <w:szCs w:val="24"/>
          <w:lang w:val="lt-LT" w:eastAsia="lt-LT"/>
        </w:rPr>
        <w:t xml:space="preserve"> </w:t>
      </w:r>
      <w:r w:rsidR="006C7C53" w:rsidRPr="008731C0">
        <w:rPr>
          <w:bCs/>
          <w:iCs/>
          <w:color w:val="000000"/>
          <w:szCs w:val="24"/>
          <w:lang w:val="lt-LT" w:eastAsia="lt-LT"/>
        </w:rPr>
        <w:t>ŽŪN</w:t>
      </w:r>
      <w:r w:rsidR="006C7C53" w:rsidRPr="006C7C53">
        <w:rPr>
          <w:bCs/>
          <w:iCs/>
          <w:color w:val="000000"/>
          <w:szCs w:val="24"/>
          <w:lang w:val="lt-LT" w:eastAsia="lt-LT"/>
        </w:rPr>
        <w:t>)</w:t>
      </w:r>
      <w:r w:rsidR="006C7C53" w:rsidRPr="006C7C53">
        <w:rPr>
          <w:bCs/>
          <w:color w:val="000000"/>
          <w:szCs w:val="24"/>
          <w:lang w:val="lt-LT" w:eastAsia="lt-LT"/>
        </w:rPr>
        <w:t xml:space="preserve"> – </w:t>
      </w:r>
      <w:r w:rsidR="006C7C53" w:rsidRPr="006C7C53">
        <w:rPr>
          <w:color w:val="000000"/>
          <w:szCs w:val="24"/>
          <w:lang w:val="lt-LT" w:eastAsia="lt-LT"/>
        </w:rPr>
        <w:t>dirbamoji žemė, sodai, pievos, ganyklos, naudojamos arba tinkamos naudoti žemės ūkio augalams auginti.</w:t>
      </w:r>
    </w:p>
    <w:p w:rsidR="0063672C" w:rsidRDefault="0063672C" w:rsidP="0063672C">
      <w:pPr>
        <w:pStyle w:val="Pagrindinistekstas"/>
        <w:tabs>
          <w:tab w:val="left" w:pos="1134"/>
        </w:tabs>
        <w:spacing w:after="0" w:line="360" w:lineRule="auto"/>
        <w:ind w:left="709"/>
        <w:jc w:val="both"/>
        <w:rPr>
          <w:bCs/>
          <w:color w:val="000000"/>
          <w:lang w:val="lt-LT"/>
        </w:rPr>
      </w:pPr>
    </w:p>
    <w:p w:rsidR="0063672C" w:rsidRPr="002C6B76" w:rsidRDefault="0063672C" w:rsidP="00AB5DA0">
      <w:pPr>
        <w:pStyle w:val="CentrBold"/>
        <w:tabs>
          <w:tab w:val="left" w:pos="2127"/>
        </w:tabs>
        <w:spacing w:line="283" w:lineRule="auto"/>
        <w:rPr>
          <w:sz w:val="24"/>
          <w:szCs w:val="24"/>
        </w:rPr>
      </w:pPr>
      <w:r w:rsidRPr="002C6B76">
        <w:rPr>
          <w:sz w:val="24"/>
          <w:szCs w:val="24"/>
        </w:rPr>
        <w:t xml:space="preserve">III. </w:t>
      </w:r>
      <w:r w:rsidR="00F66DCC" w:rsidRPr="00F66DCC">
        <w:rPr>
          <w:sz w:val="24"/>
          <w:szCs w:val="24"/>
          <w:lang w:val="en-GB"/>
        </w:rPr>
        <w:t>PROJEKTŲ INOVATYVUMO VERTINIMO KRITERIJAI</w:t>
      </w:r>
    </w:p>
    <w:p w:rsidR="0063672C" w:rsidRPr="002C6B76" w:rsidRDefault="0063672C" w:rsidP="0063672C">
      <w:pPr>
        <w:pStyle w:val="CentrBold"/>
        <w:tabs>
          <w:tab w:val="left" w:pos="2127"/>
        </w:tabs>
        <w:spacing w:line="283" w:lineRule="auto"/>
        <w:ind w:left="1699"/>
        <w:jc w:val="both"/>
        <w:rPr>
          <w:sz w:val="24"/>
          <w:szCs w:val="24"/>
        </w:rPr>
      </w:pPr>
    </w:p>
    <w:p w:rsidR="00F66DCC" w:rsidRPr="00F66DCC" w:rsidRDefault="00F66DCC" w:rsidP="00F66DCC">
      <w:pPr>
        <w:suppressAutoHyphens/>
        <w:overflowPunct/>
        <w:spacing w:line="360" w:lineRule="auto"/>
        <w:ind w:firstLine="720"/>
        <w:textAlignment w:val="auto"/>
        <w:rPr>
          <w:bCs/>
          <w:iCs/>
          <w:color w:val="000000"/>
          <w:szCs w:val="24"/>
          <w:lang w:val="lt-LT" w:eastAsia="lt-LT"/>
        </w:rPr>
      </w:pPr>
      <w:r w:rsidRPr="00F66DCC">
        <w:rPr>
          <w:bCs/>
          <w:iCs/>
          <w:color w:val="000000"/>
          <w:szCs w:val="24"/>
          <w:lang w:val="lt-LT" w:eastAsia="lt-LT"/>
        </w:rPr>
        <w:t>4. Projektų pagal Programos priemones inovatyvumas vertinamas ir pirmenybė teikiama inovatyvios veiklos ūkiams, įmonėms pagal diegiamus keturis kriterijus:</w:t>
      </w:r>
    </w:p>
    <w:p w:rsidR="00F66DCC" w:rsidRPr="00F66DCC" w:rsidRDefault="00F66DCC" w:rsidP="00F66DCC">
      <w:pPr>
        <w:suppressAutoHyphens/>
        <w:overflowPunct/>
        <w:spacing w:line="360" w:lineRule="auto"/>
        <w:ind w:firstLine="720"/>
        <w:textAlignment w:val="auto"/>
        <w:rPr>
          <w:bCs/>
          <w:iCs/>
          <w:color w:val="000000"/>
          <w:szCs w:val="24"/>
          <w:lang w:val="lt-LT" w:eastAsia="lt-LT"/>
        </w:rPr>
      </w:pPr>
      <w:r w:rsidRPr="00F66DCC">
        <w:rPr>
          <w:bCs/>
          <w:iCs/>
          <w:color w:val="000000"/>
          <w:szCs w:val="24"/>
          <w:lang w:val="lt-LT" w:eastAsia="lt-LT"/>
        </w:rPr>
        <w:t xml:space="preserve">4.1. produkto ir (arba) paslaugos inovacija; </w:t>
      </w:r>
    </w:p>
    <w:p w:rsidR="00F66DCC" w:rsidRPr="00F66DCC" w:rsidRDefault="00F66DCC" w:rsidP="00F66DCC">
      <w:pPr>
        <w:suppressAutoHyphens/>
        <w:overflowPunct/>
        <w:spacing w:line="360" w:lineRule="auto"/>
        <w:ind w:firstLine="720"/>
        <w:textAlignment w:val="auto"/>
        <w:rPr>
          <w:bCs/>
          <w:iCs/>
          <w:color w:val="000000"/>
          <w:szCs w:val="24"/>
          <w:lang w:val="lt-LT" w:eastAsia="lt-LT"/>
        </w:rPr>
      </w:pPr>
      <w:r w:rsidRPr="00F66DCC">
        <w:rPr>
          <w:bCs/>
          <w:iCs/>
          <w:color w:val="000000"/>
          <w:szCs w:val="24"/>
          <w:lang w:val="lt-LT" w:eastAsia="lt-LT"/>
        </w:rPr>
        <w:t>4.2. technologinio proceso inovacija</w:t>
      </w:r>
      <w:r w:rsidR="004A3D4A">
        <w:rPr>
          <w:bCs/>
          <w:iCs/>
          <w:color w:val="000000"/>
          <w:szCs w:val="24"/>
          <w:lang w:val="lt-LT" w:eastAsia="lt-LT"/>
        </w:rPr>
        <w:t xml:space="preserve"> </w:t>
      </w:r>
      <w:r w:rsidRPr="00F66DCC">
        <w:rPr>
          <w:bCs/>
          <w:iCs/>
          <w:color w:val="000000"/>
          <w:szCs w:val="24"/>
          <w:lang w:val="lt-LT" w:eastAsia="lt-LT"/>
        </w:rPr>
        <w:t>/</w:t>
      </w:r>
      <w:r w:rsidR="004A3D4A">
        <w:rPr>
          <w:bCs/>
          <w:iCs/>
          <w:color w:val="000000"/>
          <w:szCs w:val="24"/>
          <w:lang w:val="lt-LT" w:eastAsia="lt-LT"/>
        </w:rPr>
        <w:t xml:space="preserve"> </w:t>
      </w:r>
      <w:r w:rsidRPr="00F66DCC">
        <w:rPr>
          <w:bCs/>
          <w:iCs/>
          <w:color w:val="000000"/>
          <w:szCs w:val="24"/>
          <w:lang w:val="lt-LT" w:eastAsia="lt-LT"/>
        </w:rPr>
        <w:t xml:space="preserve">modernizavimas; </w:t>
      </w:r>
    </w:p>
    <w:p w:rsidR="00F66DCC" w:rsidRPr="00F66DCC" w:rsidRDefault="00F66DCC" w:rsidP="00F66DCC">
      <w:pPr>
        <w:suppressAutoHyphens/>
        <w:overflowPunct/>
        <w:spacing w:line="360" w:lineRule="auto"/>
        <w:ind w:firstLine="720"/>
        <w:textAlignment w:val="auto"/>
        <w:rPr>
          <w:bCs/>
          <w:iCs/>
          <w:color w:val="000000"/>
          <w:szCs w:val="24"/>
          <w:lang w:val="lt-LT" w:eastAsia="lt-LT"/>
        </w:rPr>
      </w:pPr>
      <w:r w:rsidRPr="00F66DCC">
        <w:rPr>
          <w:bCs/>
          <w:iCs/>
          <w:color w:val="000000"/>
          <w:szCs w:val="24"/>
          <w:lang w:val="lt-LT" w:eastAsia="lt-LT"/>
        </w:rPr>
        <w:t>4.3. organizacinė inovacija;</w:t>
      </w:r>
    </w:p>
    <w:p w:rsidR="00F66DCC" w:rsidRPr="00F66DCC" w:rsidRDefault="00F66DCC" w:rsidP="00F66DCC">
      <w:pPr>
        <w:suppressAutoHyphens/>
        <w:overflowPunct/>
        <w:spacing w:line="360" w:lineRule="auto"/>
        <w:ind w:firstLine="720"/>
        <w:textAlignment w:val="auto"/>
        <w:rPr>
          <w:bCs/>
          <w:iCs/>
          <w:color w:val="000000"/>
          <w:szCs w:val="24"/>
          <w:lang w:val="lt-LT" w:eastAsia="lt-LT"/>
        </w:rPr>
      </w:pPr>
      <w:r w:rsidRPr="00F66DCC">
        <w:rPr>
          <w:bCs/>
          <w:iCs/>
          <w:color w:val="000000"/>
          <w:szCs w:val="24"/>
          <w:lang w:val="lt-LT" w:eastAsia="lt-LT"/>
        </w:rPr>
        <w:t>4.4. inovacijų partnerystė.</w:t>
      </w:r>
    </w:p>
    <w:p w:rsidR="00F66DCC" w:rsidRPr="00F66DCC" w:rsidRDefault="00F66DCC" w:rsidP="00F66DCC">
      <w:pPr>
        <w:suppressAutoHyphens/>
        <w:overflowPunct/>
        <w:spacing w:line="360" w:lineRule="auto"/>
        <w:ind w:firstLine="720"/>
        <w:textAlignment w:val="auto"/>
        <w:rPr>
          <w:bCs/>
          <w:iCs/>
          <w:color w:val="000000"/>
          <w:szCs w:val="24"/>
          <w:lang w:val="lt-LT" w:eastAsia="lt-LT"/>
        </w:rPr>
      </w:pPr>
      <w:r w:rsidRPr="00F66DCC">
        <w:rPr>
          <w:bCs/>
          <w:iCs/>
          <w:color w:val="000000"/>
          <w:szCs w:val="24"/>
          <w:lang w:val="lt-LT" w:eastAsia="lt-LT"/>
        </w:rPr>
        <w:t>5. Inovatyvumo vertinimo subkriterijai, jų aprašymas, nustatymo būdai ir inf</w:t>
      </w:r>
      <w:r w:rsidR="007C022D">
        <w:rPr>
          <w:bCs/>
          <w:iCs/>
          <w:color w:val="000000"/>
          <w:szCs w:val="24"/>
          <w:lang w:val="lt-LT" w:eastAsia="lt-LT"/>
        </w:rPr>
        <w:t>ormacijos šaltiniai pateikiami M</w:t>
      </w:r>
      <w:r w:rsidRPr="00F66DCC">
        <w:rPr>
          <w:bCs/>
          <w:iCs/>
          <w:color w:val="000000"/>
          <w:szCs w:val="24"/>
          <w:lang w:val="lt-LT" w:eastAsia="lt-LT"/>
        </w:rPr>
        <w:t xml:space="preserve">etodikos priede. Projektas pripažįstamas inovatyviu, kai jis atitinka bent vieną </w:t>
      </w:r>
      <w:proofErr w:type="spellStart"/>
      <w:r w:rsidRPr="00F66DCC">
        <w:rPr>
          <w:bCs/>
          <w:iCs/>
          <w:color w:val="000000"/>
          <w:szCs w:val="24"/>
          <w:lang w:val="lt-LT" w:eastAsia="lt-LT"/>
        </w:rPr>
        <w:t>inovatyvumo</w:t>
      </w:r>
      <w:proofErr w:type="spellEnd"/>
      <w:r w:rsidRPr="00F66DCC">
        <w:rPr>
          <w:bCs/>
          <w:iCs/>
          <w:color w:val="000000"/>
          <w:szCs w:val="24"/>
          <w:lang w:val="lt-LT" w:eastAsia="lt-LT"/>
        </w:rPr>
        <w:t xml:space="preserve"> vertinimo kriterijaus </w:t>
      </w:r>
      <w:proofErr w:type="spellStart"/>
      <w:r w:rsidRPr="00F66DCC">
        <w:rPr>
          <w:bCs/>
          <w:iCs/>
          <w:color w:val="000000"/>
          <w:szCs w:val="24"/>
          <w:lang w:val="lt-LT" w:eastAsia="lt-LT"/>
        </w:rPr>
        <w:t>subkriterijų</w:t>
      </w:r>
      <w:proofErr w:type="spellEnd"/>
      <w:r w:rsidRPr="00F66DCC">
        <w:rPr>
          <w:bCs/>
          <w:iCs/>
          <w:color w:val="000000"/>
          <w:szCs w:val="24"/>
          <w:lang w:val="lt-LT" w:eastAsia="lt-LT"/>
        </w:rPr>
        <w:t>, jeigu Programos priemonės įgyvendinimo taisyklėse nenustatyta kitaip.</w:t>
      </w:r>
    </w:p>
    <w:p w:rsidR="00F66DCC" w:rsidRPr="00F66DCC" w:rsidRDefault="00F66DCC" w:rsidP="00F66DCC">
      <w:pPr>
        <w:suppressAutoHyphens/>
        <w:overflowPunct/>
        <w:spacing w:line="360" w:lineRule="auto"/>
        <w:ind w:firstLine="720"/>
        <w:textAlignment w:val="auto"/>
        <w:rPr>
          <w:bCs/>
          <w:iCs/>
          <w:color w:val="000000"/>
          <w:szCs w:val="24"/>
          <w:lang w:val="lt-LT" w:eastAsia="lt-LT"/>
        </w:rPr>
      </w:pPr>
      <w:r w:rsidRPr="00F66DCC">
        <w:rPr>
          <w:bCs/>
          <w:iCs/>
          <w:color w:val="000000"/>
          <w:szCs w:val="24"/>
          <w:lang w:val="lt-LT" w:eastAsia="lt-LT"/>
        </w:rPr>
        <w:t>6. Inovatyvum</w:t>
      </w:r>
      <w:r w:rsidR="004A3D4A">
        <w:rPr>
          <w:bCs/>
          <w:iCs/>
          <w:color w:val="000000"/>
          <w:szCs w:val="24"/>
          <w:lang w:val="lt-LT" w:eastAsia="lt-LT"/>
        </w:rPr>
        <w:t>o</w:t>
      </w:r>
      <w:r w:rsidRPr="00F66DCC">
        <w:rPr>
          <w:bCs/>
          <w:iCs/>
          <w:color w:val="000000"/>
          <w:szCs w:val="24"/>
          <w:lang w:val="lt-LT" w:eastAsia="lt-LT"/>
        </w:rPr>
        <w:t xml:space="preserve"> įrod</w:t>
      </w:r>
      <w:r w:rsidR="004A3D4A">
        <w:rPr>
          <w:bCs/>
          <w:iCs/>
          <w:color w:val="000000"/>
          <w:szCs w:val="24"/>
          <w:lang w:val="lt-LT" w:eastAsia="lt-LT"/>
        </w:rPr>
        <w:t>ymo</w:t>
      </w:r>
      <w:r w:rsidRPr="00F66DCC">
        <w:rPr>
          <w:bCs/>
          <w:iCs/>
          <w:color w:val="000000"/>
          <w:szCs w:val="24"/>
          <w:lang w:val="lt-LT" w:eastAsia="lt-LT"/>
        </w:rPr>
        <w:t xml:space="preserve"> dokumentus, nurodytus </w:t>
      </w:r>
      <w:r w:rsidR="007C022D">
        <w:rPr>
          <w:bCs/>
          <w:iCs/>
          <w:color w:val="000000"/>
          <w:szCs w:val="24"/>
          <w:lang w:val="lt-LT" w:eastAsia="lt-LT"/>
        </w:rPr>
        <w:t xml:space="preserve">Metodikos </w:t>
      </w:r>
      <w:r w:rsidRPr="00F66DCC">
        <w:rPr>
          <w:bCs/>
          <w:iCs/>
          <w:color w:val="000000"/>
          <w:szCs w:val="24"/>
          <w:lang w:val="lt-LT" w:eastAsia="lt-LT"/>
        </w:rPr>
        <w:t>priedo skiltyse „Informacijos šaltiniai“, pareiškėjai pateikia Nacionalinei mokėjimo agentūrai prie Žemė</w:t>
      </w:r>
      <w:r w:rsidR="006F2E9B">
        <w:rPr>
          <w:bCs/>
          <w:iCs/>
          <w:color w:val="000000"/>
          <w:szCs w:val="24"/>
          <w:lang w:val="lt-LT" w:eastAsia="lt-LT"/>
        </w:rPr>
        <w:t>s ūkio ministerijos (toliau – Agentūra</w:t>
      </w:r>
      <w:r w:rsidRPr="00F66DCC">
        <w:rPr>
          <w:bCs/>
          <w:iCs/>
          <w:color w:val="000000"/>
          <w:szCs w:val="24"/>
          <w:lang w:val="lt-LT" w:eastAsia="lt-LT"/>
        </w:rPr>
        <w:t xml:space="preserve">) kartu su paraiška. </w:t>
      </w:r>
    </w:p>
    <w:p w:rsidR="00F66DCC" w:rsidRPr="00F66DCC" w:rsidRDefault="00F66DCC" w:rsidP="00F66DCC">
      <w:pPr>
        <w:suppressAutoHyphens/>
        <w:overflowPunct/>
        <w:spacing w:line="360" w:lineRule="auto"/>
        <w:ind w:firstLine="720"/>
        <w:textAlignment w:val="auto"/>
        <w:rPr>
          <w:bCs/>
          <w:iCs/>
          <w:color w:val="000000"/>
          <w:szCs w:val="24"/>
          <w:lang w:val="lt-LT" w:eastAsia="lt-LT"/>
        </w:rPr>
      </w:pPr>
      <w:r w:rsidRPr="00F66DCC">
        <w:rPr>
          <w:bCs/>
          <w:iCs/>
          <w:color w:val="000000"/>
          <w:szCs w:val="24"/>
          <w:lang w:val="lt-LT" w:eastAsia="lt-LT"/>
        </w:rPr>
        <w:t xml:space="preserve">7. Jei pagal nurodytas inovatyvumo vertinimo kriterijų grupes </w:t>
      </w:r>
      <w:r w:rsidR="006F2E9B">
        <w:rPr>
          <w:bCs/>
          <w:iCs/>
          <w:color w:val="000000"/>
          <w:szCs w:val="24"/>
          <w:lang w:val="lt-LT" w:eastAsia="lt-LT"/>
        </w:rPr>
        <w:t>Agentūrai</w:t>
      </w:r>
      <w:r w:rsidRPr="00F66DCC">
        <w:rPr>
          <w:bCs/>
          <w:iCs/>
          <w:color w:val="000000"/>
          <w:szCs w:val="24"/>
          <w:lang w:val="lt-LT" w:eastAsia="lt-LT"/>
        </w:rPr>
        <w:t xml:space="preserve"> kyla abejonių dėl projekto inovatyvumo ar</w:t>
      </w:r>
      <w:r w:rsidR="004A3D4A">
        <w:rPr>
          <w:bCs/>
          <w:iCs/>
          <w:color w:val="000000"/>
          <w:szCs w:val="24"/>
          <w:lang w:val="lt-LT" w:eastAsia="lt-LT"/>
        </w:rPr>
        <w:t>ba</w:t>
      </w:r>
      <w:r w:rsidRPr="00F66DCC">
        <w:rPr>
          <w:bCs/>
          <w:iCs/>
          <w:color w:val="000000"/>
          <w:szCs w:val="24"/>
          <w:lang w:val="lt-LT" w:eastAsia="lt-LT"/>
        </w:rPr>
        <w:t xml:space="preserve"> nesutampa vertintojų nuomonės, </w:t>
      </w:r>
      <w:r w:rsidR="004A3D4A" w:rsidRPr="00F66DCC">
        <w:rPr>
          <w:bCs/>
          <w:iCs/>
          <w:color w:val="000000"/>
          <w:szCs w:val="24"/>
          <w:lang w:val="lt-LT" w:eastAsia="lt-LT"/>
        </w:rPr>
        <w:t>projekto inovatyvum</w:t>
      </w:r>
      <w:r w:rsidR="004A3D4A">
        <w:rPr>
          <w:bCs/>
          <w:iCs/>
          <w:color w:val="000000"/>
          <w:szCs w:val="24"/>
          <w:lang w:val="lt-LT" w:eastAsia="lt-LT"/>
        </w:rPr>
        <w:t>ui</w:t>
      </w:r>
      <w:r w:rsidR="004A3D4A" w:rsidRPr="00F66DCC">
        <w:rPr>
          <w:bCs/>
          <w:iCs/>
          <w:color w:val="000000"/>
          <w:szCs w:val="24"/>
          <w:lang w:val="lt-LT" w:eastAsia="lt-LT"/>
        </w:rPr>
        <w:t xml:space="preserve"> vertin</w:t>
      </w:r>
      <w:r w:rsidR="004A3D4A">
        <w:rPr>
          <w:bCs/>
          <w:iCs/>
          <w:color w:val="000000"/>
          <w:szCs w:val="24"/>
          <w:lang w:val="lt-LT" w:eastAsia="lt-LT"/>
        </w:rPr>
        <w:t>ti</w:t>
      </w:r>
      <w:r w:rsidR="004A3D4A" w:rsidRPr="00F66DCC">
        <w:rPr>
          <w:bCs/>
          <w:iCs/>
          <w:color w:val="000000"/>
          <w:szCs w:val="24"/>
          <w:lang w:val="lt-LT" w:eastAsia="lt-LT"/>
        </w:rPr>
        <w:t xml:space="preserve"> </w:t>
      </w:r>
      <w:r w:rsidRPr="00F66DCC">
        <w:rPr>
          <w:bCs/>
          <w:iCs/>
          <w:color w:val="000000"/>
          <w:szCs w:val="24"/>
          <w:lang w:val="lt-LT" w:eastAsia="lt-LT"/>
        </w:rPr>
        <w:t xml:space="preserve">gali būti </w:t>
      </w:r>
      <w:r w:rsidR="004A3D4A">
        <w:rPr>
          <w:bCs/>
          <w:iCs/>
          <w:color w:val="000000"/>
          <w:szCs w:val="24"/>
          <w:lang w:val="lt-LT" w:eastAsia="lt-LT"/>
        </w:rPr>
        <w:t>pasitelkiami</w:t>
      </w:r>
      <w:r w:rsidRPr="00F66DCC">
        <w:rPr>
          <w:bCs/>
          <w:iCs/>
          <w:color w:val="000000"/>
          <w:szCs w:val="24"/>
          <w:lang w:val="lt-LT" w:eastAsia="lt-LT"/>
        </w:rPr>
        <w:t xml:space="preserve"> nepriklausom</w:t>
      </w:r>
      <w:r w:rsidR="004A3D4A">
        <w:rPr>
          <w:bCs/>
          <w:iCs/>
          <w:color w:val="000000"/>
          <w:szCs w:val="24"/>
          <w:lang w:val="lt-LT" w:eastAsia="lt-LT"/>
        </w:rPr>
        <w:t>i</w:t>
      </w:r>
      <w:r w:rsidRPr="00F66DCC">
        <w:rPr>
          <w:bCs/>
          <w:iCs/>
          <w:color w:val="000000"/>
          <w:szCs w:val="24"/>
          <w:lang w:val="lt-LT" w:eastAsia="lt-LT"/>
        </w:rPr>
        <w:t xml:space="preserve"> ekspert</w:t>
      </w:r>
      <w:r w:rsidR="004A3D4A">
        <w:rPr>
          <w:bCs/>
          <w:iCs/>
          <w:color w:val="000000"/>
          <w:szCs w:val="24"/>
          <w:lang w:val="lt-LT" w:eastAsia="lt-LT"/>
        </w:rPr>
        <w:t>ai</w:t>
      </w:r>
      <w:r w:rsidRPr="00F66DCC">
        <w:rPr>
          <w:bCs/>
          <w:iCs/>
          <w:color w:val="000000"/>
          <w:szCs w:val="24"/>
          <w:lang w:val="lt-LT" w:eastAsia="lt-LT"/>
        </w:rPr>
        <w:t>.</w:t>
      </w:r>
    </w:p>
    <w:p w:rsidR="00CF7415" w:rsidRDefault="00CF7415" w:rsidP="003A513F">
      <w:pPr>
        <w:spacing w:line="360" w:lineRule="auto"/>
        <w:rPr>
          <w:lang w:val="lt-LT"/>
        </w:rPr>
      </w:pPr>
    </w:p>
    <w:p w:rsidR="00CF7415" w:rsidRDefault="00CF7415" w:rsidP="00CF7415">
      <w:pPr>
        <w:spacing w:line="360" w:lineRule="auto"/>
        <w:jc w:val="center"/>
        <w:rPr>
          <w:lang w:val="lt-LT"/>
        </w:rPr>
      </w:pPr>
      <w:r>
        <w:rPr>
          <w:lang w:val="lt-LT"/>
        </w:rPr>
        <w:softHyphen/>
      </w:r>
      <w:r>
        <w:rPr>
          <w:lang w:val="lt-LT"/>
        </w:rPr>
        <w:softHyphen/>
      </w:r>
      <w:r w:rsidR="00975FD6">
        <w:rPr>
          <w:lang w:val="lt-LT"/>
        </w:rPr>
        <w:t>____________________</w:t>
      </w:r>
    </w:p>
    <w:sectPr w:rsidR="00CF7415" w:rsidSect="00332D8C">
      <w:headerReference w:type="default" r:id="rId8"/>
      <w:pgSz w:w="11907" w:h="16840"/>
      <w:pgMar w:top="1247"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BA" w:rsidRDefault="003E10BA">
      <w:r>
        <w:separator/>
      </w:r>
    </w:p>
  </w:endnote>
  <w:endnote w:type="continuationSeparator" w:id="0">
    <w:p w:rsidR="003E10BA" w:rsidRDefault="003E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1000004F" w:usb2="0000002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BA" w:rsidRDefault="003E10BA">
      <w:r>
        <w:separator/>
      </w:r>
    </w:p>
  </w:footnote>
  <w:footnote w:type="continuationSeparator" w:id="0">
    <w:p w:rsidR="003E10BA" w:rsidRDefault="003E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271761"/>
      <w:docPartObj>
        <w:docPartGallery w:val="Page Numbers (Top of Page)"/>
        <w:docPartUnique/>
      </w:docPartObj>
    </w:sdtPr>
    <w:sdtContent>
      <w:p w:rsidR="00332D8C" w:rsidRDefault="007329CC">
        <w:pPr>
          <w:pStyle w:val="Antrats"/>
          <w:jc w:val="center"/>
        </w:pPr>
        <w:r>
          <w:fldChar w:fldCharType="begin"/>
        </w:r>
        <w:r w:rsidR="00332D8C">
          <w:instrText>PAGE   \* MERGEFORMAT</w:instrText>
        </w:r>
        <w:r>
          <w:fldChar w:fldCharType="separate"/>
        </w:r>
        <w:r w:rsidR="00910C47" w:rsidRPr="00910C47">
          <w:rPr>
            <w:noProof/>
            <w:lang w:val="lt-LT"/>
          </w:rPr>
          <w:t>3</w:t>
        </w:r>
        <w:r>
          <w:fldChar w:fldCharType="end"/>
        </w:r>
      </w:p>
    </w:sdtContent>
  </w:sdt>
  <w:p w:rsidR="00FA57E4" w:rsidRDefault="00FA57E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2746"/>
    <w:multiLevelType w:val="hybridMultilevel"/>
    <w:tmpl w:val="E3F27C74"/>
    <w:lvl w:ilvl="0" w:tplc="04270013">
      <w:start w:val="1"/>
      <w:numFmt w:val="upperRoman"/>
      <w:lvlText w:val="%1."/>
      <w:lvlJc w:val="righ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nsid w:val="29137B12"/>
    <w:multiLevelType w:val="hybridMultilevel"/>
    <w:tmpl w:val="6A2234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9082179"/>
    <w:multiLevelType w:val="hybridMultilevel"/>
    <w:tmpl w:val="9BFEE12A"/>
    <w:lvl w:ilvl="0" w:tplc="C03A26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3761B32"/>
    <w:multiLevelType w:val="multilevel"/>
    <w:tmpl w:val="C04A503E"/>
    <w:lvl w:ilvl="0">
      <w:start w:val="1"/>
      <w:numFmt w:val="decimal"/>
      <w:lvlText w:val="%1."/>
      <w:lvlJc w:val="left"/>
      <w:pPr>
        <w:ind w:left="1841" w:hanging="990"/>
      </w:pPr>
      <w:rPr>
        <w:rFonts w:hint="default"/>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3AC5110"/>
    <w:multiLevelType w:val="hybridMultilevel"/>
    <w:tmpl w:val="302EE20C"/>
    <w:lvl w:ilvl="0" w:tplc="04270013">
      <w:start w:val="1"/>
      <w:numFmt w:val="upperRoman"/>
      <w:lvlText w:val="%1."/>
      <w:lvlJc w:val="righ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5">
    <w:nsid w:val="7DBC71A8"/>
    <w:multiLevelType w:val="hybridMultilevel"/>
    <w:tmpl w:val="263E94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attachedTemplate r:id="rId1"/>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2"/>
  </w:hdrShapeDefaults>
  <w:footnotePr>
    <w:footnote w:id="-1"/>
    <w:footnote w:id="0"/>
  </w:footnotePr>
  <w:endnotePr>
    <w:endnote w:id="-1"/>
    <w:endnote w:id="0"/>
  </w:endnotePr>
  <w:compat/>
  <w:rsids>
    <w:rsidRoot w:val="00C70EC8"/>
    <w:rsid w:val="000039E9"/>
    <w:rsid w:val="0000451C"/>
    <w:rsid w:val="000323CE"/>
    <w:rsid w:val="00081483"/>
    <w:rsid w:val="00087F52"/>
    <w:rsid w:val="000D4F43"/>
    <w:rsid w:val="000E3FCD"/>
    <w:rsid w:val="000E4CFB"/>
    <w:rsid w:val="000F0D57"/>
    <w:rsid w:val="00101243"/>
    <w:rsid w:val="00121840"/>
    <w:rsid w:val="00122F80"/>
    <w:rsid w:val="00144701"/>
    <w:rsid w:val="001505B4"/>
    <w:rsid w:val="001879C1"/>
    <w:rsid w:val="001A2106"/>
    <w:rsid w:val="001E5FA0"/>
    <w:rsid w:val="001F7C42"/>
    <w:rsid w:val="00201495"/>
    <w:rsid w:val="00207D49"/>
    <w:rsid w:val="0021376B"/>
    <w:rsid w:val="0023664B"/>
    <w:rsid w:val="00245A06"/>
    <w:rsid w:val="0024780B"/>
    <w:rsid w:val="00275B1A"/>
    <w:rsid w:val="00287267"/>
    <w:rsid w:val="002B6490"/>
    <w:rsid w:val="002C6B76"/>
    <w:rsid w:val="003065C6"/>
    <w:rsid w:val="003068D3"/>
    <w:rsid w:val="0033239C"/>
    <w:rsid w:val="00332D8C"/>
    <w:rsid w:val="00335455"/>
    <w:rsid w:val="00386537"/>
    <w:rsid w:val="00392E34"/>
    <w:rsid w:val="003A02DA"/>
    <w:rsid w:val="003A513F"/>
    <w:rsid w:val="003A529A"/>
    <w:rsid w:val="003B64B8"/>
    <w:rsid w:val="003E10BA"/>
    <w:rsid w:val="003F132F"/>
    <w:rsid w:val="003F361A"/>
    <w:rsid w:val="004360E0"/>
    <w:rsid w:val="00454251"/>
    <w:rsid w:val="0047794D"/>
    <w:rsid w:val="00480CA0"/>
    <w:rsid w:val="004A3D4A"/>
    <w:rsid w:val="004D2BC7"/>
    <w:rsid w:val="004D4F88"/>
    <w:rsid w:val="004E1955"/>
    <w:rsid w:val="004E6EF8"/>
    <w:rsid w:val="004E6F15"/>
    <w:rsid w:val="004F15D4"/>
    <w:rsid w:val="005021E5"/>
    <w:rsid w:val="005119ED"/>
    <w:rsid w:val="00562BAE"/>
    <w:rsid w:val="00563F79"/>
    <w:rsid w:val="00570BD0"/>
    <w:rsid w:val="0057108F"/>
    <w:rsid w:val="005A14C6"/>
    <w:rsid w:val="005C2E1A"/>
    <w:rsid w:val="005C7E2A"/>
    <w:rsid w:val="005D22CC"/>
    <w:rsid w:val="005E726C"/>
    <w:rsid w:val="005F3B04"/>
    <w:rsid w:val="006064FA"/>
    <w:rsid w:val="00610B11"/>
    <w:rsid w:val="00610F2D"/>
    <w:rsid w:val="00623417"/>
    <w:rsid w:val="00633AD0"/>
    <w:rsid w:val="0063672C"/>
    <w:rsid w:val="00654C14"/>
    <w:rsid w:val="006665C6"/>
    <w:rsid w:val="006965AF"/>
    <w:rsid w:val="006B3573"/>
    <w:rsid w:val="006C19AF"/>
    <w:rsid w:val="006C7065"/>
    <w:rsid w:val="006C7C53"/>
    <w:rsid w:val="006E0F6A"/>
    <w:rsid w:val="006F2E9B"/>
    <w:rsid w:val="006F7B6C"/>
    <w:rsid w:val="007329CC"/>
    <w:rsid w:val="00733FD9"/>
    <w:rsid w:val="00767A2A"/>
    <w:rsid w:val="00771EF4"/>
    <w:rsid w:val="007946DE"/>
    <w:rsid w:val="007C022D"/>
    <w:rsid w:val="007C740F"/>
    <w:rsid w:val="007F1E1A"/>
    <w:rsid w:val="00812B53"/>
    <w:rsid w:val="00821463"/>
    <w:rsid w:val="0084581B"/>
    <w:rsid w:val="00870B10"/>
    <w:rsid w:val="008731C0"/>
    <w:rsid w:val="00894B8A"/>
    <w:rsid w:val="00894E61"/>
    <w:rsid w:val="008B39DA"/>
    <w:rsid w:val="008C482B"/>
    <w:rsid w:val="008D0764"/>
    <w:rsid w:val="008D7F3C"/>
    <w:rsid w:val="008E58FE"/>
    <w:rsid w:val="00910C47"/>
    <w:rsid w:val="00945E4A"/>
    <w:rsid w:val="0095624A"/>
    <w:rsid w:val="00956607"/>
    <w:rsid w:val="0097482A"/>
    <w:rsid w:val="00975FD6"/>
    <w:rsid w:val="009A263D"/>
    <w:rsid w:val="009B54AF"/>
    <w:rsid w:val="009C4D7F"/>
    <w:rsid w:val="009D0DDC"/>
    <w:rsid w:val="009F443F"/>
    <w:rsid w:val="00A20B16"/>
    <w:rsid w:val="00A2545D"/>
    <w:rsid w:val="00A35949"/>
    <w:rsid w:val="00A35F0C"/>
    <w:rsid w:val="00A733F4"/>
    <w:rsid w:val="00AA044F"/>
    <w:rsid w:val="00AA1072"/>
    <w:rsid w:val="00AA4453"/>
    <w:rsid w:val="00AB5DA0"/>
    <w:rsid w:val="00AD29C9"/>
    <w:rsid w:val="00B0081A"/>
    <w:rsid w:val="00B2274B"/>
    <w:rsid w:val="00B45695"/>
    <w:rsid w:val="00B52EF1"/>
    <w:rsid w:val="00B53C78"/>
    <w:rsid w:val="00B5727F"/>
    <w:rsid w:val="00B838AD"/>
    <w:rsid w:val="00B84B89"/>
    <w:rsid w:val="00B95B04"/>
    <w:rsid w:val="00BB36AA"/>
    <w:rsid w:val="00BC08FE"/>
    <w:rsid w:val="00BC3A0E"/>
    <w:rsid w:val="00BF1F40"/>
    <w:rsid w:val="00BF5175"/>
    <w:rsid w:val="00BF6B1F"/>
    <w:rsid w:val="00C335FB"/>
    <w:rsid w:val="00C47E23"/>
    <w:rsid w:val="00C70EC8"/>
    <w:rsid w:val="00C81C32"/>
    <w:rsid w:val="00CB3D17"/>
    <w:rsid w:val="00CB6952"/>
    <w:rsid w:val="00CE13EF"/>
    <w:rsid w:val="00CF0155"/>
    <w:rsid w:val="00CF7415"/>
    <w:rsid w:val="00D15306"/>
    <w:rsid w:val="00D241DB"/>
    <w:rsid w:val="00D27AF9"/>
    <w:rsid w:val="00DA006C"/>
    <w:rsid w:val="00DB46C3"/>
    <w:rsid w:val="00DB7375"/>
    <w:rsid w:val="00DC2F68"/>
    <w:rsid w:val="00E46863"/>
    <w:rsid w:val="00EB5B31"/>
    <w:rsid w:val="00EB5FE5"/>
    <w:rsid w:val="00EC7A38"/>
    <w:rsid w:val="00ED57B9"/>
    <w:rsid w:val="00F1263D"/>
    <w:rsid w:val="00F219AA"/>
    <w:rsid w:val="00F42B2F"/>
    <w:rsid w:val="00F52809"/>
    <w:rsid w:val="00F66DCC"/>
    <w:rsid w:val="00F91832"/>
    <w:rsid w:val="00F95D1F"/>
    <w:rsid w:val="00FA57E4"/>
    <w:rsid w:val="00FC6ADD"/>
    <w:rsid w:val="00FD08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paragraph" w:styleId="Antrat2">
    <w:name w:val="heading 2"/>
    <w:basedOn w:val="prastasis"/>
    <w:next w:val="prastasis"/>
    <w:link w:val="Antrat2Diagrama"/>
    <w:qFormat/>
    <w:rsid w:val="00821463"/>
    <w:pPr>
      <w:keepNext/>
      <w:spacing w:before="240" w:after="60"/>
      <w:jc w:val="left"/>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C70EC8"/>
    <w:rPr>
      <w:rFonts w:ascii="Tahoma" w:hAnsi="Tahoma" w:cs="Tahoma"/>
      <w:sz w:val="16"/>
      <w:szCs w:val="16"/>
    </w:rPr>
  </w:style>
  <w:style w:type="character" w:customStyle="1" w:styleId="DebesliotekstasDiagrama">
    <w:name w:val="Debesėlio tekstas Diagrama"/>
    <w:basedOn w:val="Numatytasispastraiposriftas"/>
    <w:link w:val="Debesliotekstas"/>
    <w:rsid w:val="00C70EC8"/>
    <w:rPr>
      <w:rFonts w:ascii="Tahoma" w:hAnsi="Tahoma" w:cs="Tahoma"/>
      <w:sz w:val="16"/>
      <w:szCs w:val="16"/>
      <w:lang w:val="en-GB" w:eastAsia="en-US"/>
    </w:rPr>
  </w:style>
  <w:style w:type="paragraph" w:styleId="Sraopastraipa">
    <w:name w:val="List Paragraph"/>
    <w:basedOn w:val="prastasis"/>
    <w:uiPriority w:val="34"/>
    <w:qFormat/>
    <w:rsid w:val="00F95D1F"/>
    <w:pPr>
      <w:ind w:left="720"/>
      <w:contextualSpacing/>
    </w:pPr>
  </w:style>
  <w:style w:type="paragraph" w:customStyle="1" w:styleId="WW-BodyTextIndent2">
    <w:name w:val="WW-Body Text Indent 2"/>
    <w:basedOn w:val="prastasis"/>
    <w:rsid w:val="00245A06"/>
    <w:pPr>
      <w:suppressAutoHyphens/>
      <w:overflowPunct/>
      <w:autoSpaceDE/>
      <w:autoSpaceDN/>
      <w:adjustRightInd/>
      <w:ind w:firstLine="426"/>
      <w:textAlignment w:val="auto"/>
    </w:pPr>
    <w:rPr>
      <w:rFonts w:ascii="TimesLT" w:eastAsia="Calibri" w:hAnsi="TimesLT"/>
      <w:lang w:val="tg-Cyrl-TJ"/>
    </w:rPr>
  </w:style>
  <w:style w:type="character" w:customStyle="1" w:styleId="AntratsDiagrama">
    <w:name w:val="Antraštės Diagrama"/>
    <w:basedOn w:val="Numatytasispastraiposriftas"/>
    <w:link w:val="Antrats"/>
    <w:uiPriority w:val="99"/>
    <w:rsid w:val="00332D8C"/>
    <w:rPr>
      <w:lang w:val="en-GB" w:eastAsia="en-US"/>
    </w:rPr>
  </w:style>
  <w:style w:type="paragraph" w:customStyle="1" w:styleId="Patvirtinta">
    <w:name w:val="Patvirtinta"/>
    <w:basedOn w:val="prastasis"/>
    <w:rsid w:val="00821463"/>
    <w:pPr>
      <w:keepLines/>
      <w:tabs>
        <w:tab w:val="left" w:pos="1304"/>
        <w:tab w:val="left" w:pos="1457"/>
        <w:tab w:val="left" w:pos="1604"/>
        <w:tab w:val="left" w:pos="1757"/>
      </w:tabs>
      <w:suppressAutoHyphens/>
      <w:overflowPunct/>
      <w:spacing w:line="288" w:lineRule="auto"/>
      <w:ind w:left="5953"/>
      <w:jc w:val="left"/>
      <w:textAlignment w:val="center"/>
    </w:pPr>
    <w:rPr>
      <w:color w:val="000000"/>
      <w:sz w:val="20"/>
      <w:lang w:val="lt-LT"/>
    </w:rPr>
  </w:style>
  <w:style w:type="character" w:customStyle="1" w:styleId="Antrat2Diagrama">
    <w:name w:val="Antraštė 2 Diagrama"/>
    <w:basedOn w:val="Numatytasispastraiposriftas"/>
    <w:link w:val="Antrat2"/>
    <w:rsid w:val="00821463"/>
    <w:rPr>
      <w:rFonts w:ascii="Arial" w:hAnsi="Arial"/>
      <w:b/>
      <w:bCs/>
      <w:i/>
      <w:iCs/>
      <w:sz w:val="28"/>
      <w:szCs w:val="28"/>
      <w:lang w:val="en-GB" w:eastAsia="en-US"/>
    </w:rPr>
  </w:style>
  <w:style w:type="paragraph" w:styleId="Pagrindinistekstas">
    <w:name w:val="Body Text"/>
    <w:basedOn w:val="prastasis"/>
    <w:link w:val="PagrindinistekstasDiagrama"/>
    <w:unhideWhenUsed/>
    <w:rsid w:val="00F219AA"/>
    <w:pPr>
      <w:overflowPunct/>
      <w:autoSpaceDE/>
      <w:autoSpaceDN/>
      <w:adjustRightInd/>
      <w:spacing w:after="120"/>
      <w:jc w:val="left"/>
      <w:textAlignment w:val="auto"/>
    </w:pPr>
    <w:rPr>
      <w:szCs w:val="24"/>
      <w:lang/>
    </w:rPr>
  </w:style>
  <w:style w:type="character" w:customStyle="1" w:styleId="PagrindinistekstasDiagrama">
    <w:name w:val="Pagrindinis tekstas Diagrama"/>
    <w:basedOn w:val="Numatytasispastraiposriftas"/>
    <w:link w:val="Pagrindinistekstas"/>
    <w:rsid w:val="00F219AA"/>
    <w:rPr>
      <w:szCs w:val="24"/>
      <w:lang w:eastAsia="en-US"/>
    </w:rPr>
  </w:style>
  <w:style w:type="paragraph" w:customStyle="1" w:styleId="CentrBold">
    <w:name w:val="CentrBold"/>
    <w:basedOn w:val="prastasis"/>
    <w:rsid w:val="00610F2D"/>
    <w:pPr>
      <w:keepLines/>
      <w:suppressAutoHyphens/>
      <w:overflowPunct/>
      <w:spacing w:line="288" w:lineRule="auto"/>
      <w:jc w:val="center"/>
      <w:textAlignment w:val="center"/>
    </w:pPr>
    <w:rPr>
      <w:b/>
      <w:bCs/>
      <w:caps/>
      <w:color w:val="000000"/>
      <w:sz w:val="20"/>
      <w:lang w:val="lt-LT"/>
    </w:rPr>
  </w:style>
  <w:style w:type="paragraph" w:customStyle="1" w:styleId="Pagrindinistekstas1">
    <w:name w:val="Pagrindinis tekstas1"/>
    <w:basedOn w:val="prastasis"/>
    <w:rsid w:val="0063672C"/>
    <w:pPr>
      <w:suppressAutoHyphens/>
      <w:overflowPunct/>
      <w:spacing w:line="298" w:lineRule="auto"/>
      <w:ind w:firstLine="312"/>
      <w:textAlignment w:val="center"/>
    </w:pPr>
    <w:rPr>
      <w:color w:val="000000"/>
      <w:sz w:val="20"/>
      <w:lang w:val="lt-LT"/>
    </w:rPr>
  </w:style>
  <w:style w:type="paragraph" w:customStyle="1" w:styleId="MAZAS">
    <w:name w:val="MAZAS"/>
    <w:basedOn w:val="prastasis"/>
    <w:rsid w:val="0063672C"/>
    <w:pPr>
      <w:suppressAutoHyphens/>
      <w:overflowPunct/>
      <w:spacing w:line="298" w:lineRule="auto"/>
      <w:ind w:firstLine="312"/>
      <w:textAlignment w:val="center"/>
    </w:pPr>
    <w:rPr>
      <w:color w:val="000000"/>
      <w:sz w:val="8"/>
      <w:szCs w:val="8"/>
      <w:lang w:val="lt-LT"/>
    </w:rPr>
  </w:style>
  <w:style w:type="character" w:styleId="Hipersaitas">
    <w:name w:val="Hyperlink"/>
    <w:rsid w:val="0063672C"/>
    <w:rPr>
      <w:color w:val="0000FF"/>
      <w:u w:val="single"/>
    </w:rPr>
  </w:style>
  <w:style w:type="character" w:styleId="Komentaronuoroda">
    <w:name w:val="annotation reference"/>
    <w:basedOn w:val="Numatytasispastraiposriftas"/>
    <w:rsid w:val="009C4D7F"/>
    <w:rPr>
      <w:sz w:val="16"/>
      <w:szCs w:val="16"/>
    </w:rPr>
  </w:style>
  <w:style w:type="paragraph" w:styleId="Komentarotekstas">
    <w:name w:val="annotation text"/>
    <w:basedOn w:val="prastasis"/>
    <w:link w:val="KomentarotekstasDiagrama"/>
    <w:rsid w:val="009C4D7F"/>
    <w:rPr>
      <w:sz w:val="20"/>
    </w:rPr>
  </w:style>
  <w:style w:type="character" w:customStyle="1" w:styleId="KomentarotekstasDiagrama">
    <w:name w:val="Komentaro tekstas Diagrama"/>
    <w:basedOn w:val="Numatytasispastraiposriftas"/>
    <w:link w:val="Komentarotekstas"/>
    <w:rsid w:val="009C4D7F"/>
    <w:rPr>
      <w:sz w:val="20"/>
      <w:lang w:val="en-GB" w:eastAsia="en-US"/>
    </w:rPr>
  </w:style>
  <w:style w:type="paragraph" w:styleId="Komentarotema">
    <w:name w:val="annotation subject"/>
    <w:basedOn w:val="Komentarotekstas"/>
    <w:next w:val="Komentarotekstas"/>
    <w:link w:val="KomentarotemaDiagrama"/>
    <w:rsid w:val="009C4D7F"/>
    <w:rPr>
      <w:b/>
      <w:bCs/>
    </w:rPr>
  </w:style>
  <w:style w:type="character" w:customStyle="1" w:styleId="KomentarotemaDiagrama">
    <w:name w:val="Komentaro tema Diagrama"/>
    <w:basedOn w:val="KomentarotekstasDiagrama"/>
    <w:link w:val="Komentarotema"/>
    <w:rsid w:val="009C4D7F"/>
    <w:rPr>
      <w:b/>
      <w:bCs/>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paragraph" w:styleId="Antrat2">
    <w:name w:val="heading 2"/>
    <w:basedOn w:val="prastasis"/>
    <w:next w:val="prastasis"/>
    <w:link w:val="Antrat2Diagrama"/>
    <w:qFormat/>
    <w:rsid w:val="00821463"/>
    <w:pPr>
      <w:keepNext/>
      <w:spacing w:before="240" w:after="60"/>
      <w:jc w:val="left"/>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C70EC8"/>
    <w:rPr>
      <w:rFonts w:ascii="Tahoma" w:hAnsi="Tahoma" w:cs="Tahoma"/>
      <w:sz w:val="16"/>
      <w:szCs w:val="16"/>
    </w:rPr>
  </w:style>
  <w:style w:type="character" w:customStyle="1" w:styleId="DebesliotekstasDiagrama">
    <w:name w:val="Debesėlio tekstas Diagrama"/>
    <w:basedOn w:val="Numatytasispastraiposriftas"/>
    <w:link w:val="Debesliotekstas"/>
    <w:rsid w:val="00C70EC8"/>
    <w:rPr>
      <w:rFonts w:ascii="Tahoma" w:hAnsi="Tahoma" w:cs="Tahoma"/>
      <w:sz w:val="16"/>
      <w:szCs w:val="16"/>
      <w:lang w:val="en-GB" w:eastAsia="en-US"/>
    </w:rPr>
  </w:style>
  <w:style w:type="paragraph" w:styleId="Sraopastraipa">
    <w:name w:val="List Paragraph"/>
    <w:basedOn w:val="prastasis"/>
    <w:uiPriority w:val="34"/>
    <w:qFormat/>
    <w:rsid w:val="00F95D1F"/>
    <w:pPr>
      <w:ind w:left="720"/>
      <w:contextualSpacing/>
    </w:pPr>
  </w:style>
  <w:style w:type="paragraph" w:customStyle="1" w:styleId="WW-BodyTextIndent2">
    <w:name w:val="WW-Body Text Indent 2"/>
    <w:basedOn w:val="prastasis"/>
    <w:rsid w:val="00245A06"/>
    <w:pPr>
      <w:suppressAutoHyphens/>
      <w:overflowPunct/>
      <w:autoSpaceDE/>
      <w:autoSpaceDN/>
      <w:adjustRightInd/>
      <w:ind w:firstLine="426"/>
      <w:textAlignment w:val="auto"/>
    </w:pPr>
    <w:rPr>
      <w:rFonts w:ascii="TimesLT" w:eastAsia="Calibri" w:hAnsi="TimesLT"/>
      <w:lang w:val="tg-Cyrl-TJ"/>
    </w:rPr>
  </w:style>
  <w:style w:type="character" w:customStyle="1" w:styleId="AntratsDiagrama">
    <w:name w:val="Antraštės Diagrama"/>
    <w:basedOn w:val="Numatytasispastraiposriftas"/>
    <w:link w:val="Antrats"/>
    <w:uiPriority w:val="99"/>
    <w:rsid w:val="00332D8C"/>
    <w:rPr>
      <w:lang w:val="en-GB" w:eastAsia="en-US"/>
    </w:rPr>
  </w:style>
  <w:style w:type="paragraph" w:customStyle="1" w:styleId="Patvirtinta">
    <w:name w:val="Patvirtinta"/>
    <w:basedOn w:val="prastasis"/>
    <w:rsid w:val="00821463"/>
    <w:pPr>
      <w:keepLines/>
      <w:tabs>
        <w:tab w:val="left" w:pos="1304"/>
        <w:tab w:val="left" w:pos="1457"/>
        <w:tab w:val="left" w:pos="1604"/>
        <w:tab w:val="left" w:pos="1757"/>
      </w:tabs>
      <w:suppressAutoHyphens/>
      <w:overflowPunct/>
      <w:spacing w:line="288" w:lineRule="auto"/>
      <w:ind w:left="5953"/>
      <w:jc w:val="left"/>
      <w:textAlignment w:val="center"/>
    </w:pPr>
    <w:rPr>
      <w:color w:val="000000"/>
      <w:sz w:val="20"/>
      <w:lang w:val="lt-LT"/>
    </w:rPr>
  </w:style>
  <w:style w:type="character" w:customStyle="1" w:styleId="Antrat2Diagrama">
    <w:name w:val="Antraštė 2 Diagrama"/>
    <w:basedOn w:val="Numatytasispastraiposriftas"/>
    <w:link w:val="Antrat2"/>
    <w:rsid w:val="00821463"/>
    <w:rPr>
      <w:rFonts w:ascii="Arial" w:hAnsi="Arial"/>
      <w:b/>
      <w:bCs/>
      <w:i/>
      <w:iCs/>
      <w:sz w:val="28"/>
      <w:szCs w:val="28"/>
      <w:lang w:val="en-GB" w:eastAsia="en-US"/>
    </w:rPr>
  </w:style>
  <w:style w:type="paragraph" w:styleId="Pagrindinistekstas">
    <w:name w:val="Body Text"/>
    <w:basedOn w:val="prastasis"/>
    <w:link w:val="PagrindinistekstasDiagrama"/>
    <w:unhideWhenUsed/>
    <w:rsid w:val="00F219AA"/>
    <w:pPr>
      <w:overflowPunct/>
      <w:autoSpaceDE/>
      <w:autoSpaceDN/>
      <w:adjustRightInd/>
      <w:spacing w:after="120"/>
      <w:jc w:val="left"/>
      <w:textAlignment w:val="auto"/>
    </w:pPr>
    <w:rPr>
      <w:szCs w:val="24"/>
      <w:lang w:val="x-none"/>
    </w:rPr>
  </w:style>
  <w:style w:type="character" w:customStyle="1" w:styleId="PagrindinistekstasDiagrama">
    <w:name w:val="Pagrindinis tekstas Diagrama"/>
    <w:basedOn w:val="Numatytasispastraiposriftas"/>
    <w:link w:val="Pagrindinistekstas"/>
    <w:rsid w:val="00F219AA"/>
    <w:rPr>
      <w:szCs w:val="24"/>
      <w:lang w:val="x-none" w:eastAsia="en-US"/>
    </w:rPr>
  </w:style>
  <w:style w:type="paragraph" w:customStyle="1" w:styleId="CentrBold">
    <w:name w:val="CentrBold"/>
    <w:basedOn w:val="prastasis"/>
    <w:rsid w:val="00610F2D"/>
    <w:pPr>
      <w:keepLines/>
      <w:suppressAutoHyphens/>
      <w:overflowPunct/>
      <w:spacing w:line="288" w:lineRule="auto"/>
      <w:jc w:val="center"/>
      <w:textAlignment w:val="center"/>
    </w:pPr>
    <w:rPr>
      <w:b/>
      <w:bCs/>
      <w:caps/>
      <w:color w:val="000000"/>
      <w:sz w:val="20"/>
      <w:lang w:val="lt-LT"/>
    </w:rPr>
  </w:style>
  <w:style w:type="paragraph" w:customStyle="1" w:styleId="Pagrindinistekstas1">
    <w:name w:val="Pagrindinis tekstas1"/>
    <w:basedOn w:val="prastasis"/>
    <w:rsid w:val="0063672C"/>
    <w:pPr>
      <w:suppressAutoHyphens/>
      <w:overflowPunct/>
      <w:spacing w:line="298" w:lineRule="auto"/>
      <w:ind w:firstLine="312"/>
      <w:textAlignment w:val="center"/>
    </w:pPr>
    <w:rPr>
      <w:color w:val="000000"/>
      <w:sz w:val="20"/>
      <w:lang w:val="lt-LT"/>
    </w:rPr>
  </w:style>
  <w:style w:type="paragraph" w:customStyle="1" w:styleId="MAZAS">
    <w:name w:val="MAZAS"/>
    <w:basedOn w:val="prastasis"/>
    <w:rsid w:val="0063672C"/>
    <w:pPr>
      <w:suppressAutoHyphens/>
      <w:overflowPunct/>
      <w:spacing w:line="298" w:lineRule="auto"/>
      <w:ind w:firstLine="312"/>
      <w:textAlignment w:val="center"/>
    </w:pPr>
    <w:rPr>
      <w:color w:val="000000"/>
      <w:sz w:val="8"/>
      <w:szCs w:val="8"/>
      <w:lang w:val="lt-LT"/>
    </w:rPr>
  </w:style>
  <w:style w:type="character" w:styleId="Hipersaitas">
    <w:name w:val="Hyperlink"/>
    <w:rsid w:val="0063672C"/>
    <w:rPr>
      <w:color w:val="0000FF"/>
      <w:u w:val="single"/>
    </w:rPr>
  </w:style>
  <w:style w:type="character" w:styleId="Komentaronuoroda">
    <w:name w:val="annotation reference"/>
    <w:basedOn w:val="Numatytasispastraiposriftas"/>
    <w:rsid w:val="009C4D7F"/>
    <w:rPr>
      <w:sz w:val="16"/>
      <w:szCs w:val="16"/>
    </w:rPr>
  </w:style>
  <w:style w:type="paragraph" w:styleId="Komentarotekstas">
    <w:name w:val="annotation text"/>
    <w:basedOn w:val="prastasis"/>
    <w:link w:val="KomentarotekstasDiagrama"/>
    <w:rsid w:val="009C4D7F"/>
    <w:rPr>
      <w:sz w:val="20"/>
    </w:rPr>
  </w:style>
  <w:style w:type="character" w:customStyle="1" w:styleId="KomentarotekstasDiagrama">
    <w:name w:val="Komentaro tekstas Diagrama"/>
    <w:basedOn w:val="Numatytasispastraiposriftas"/>
    <w:link w:val="Komentarotekstas"/>
    <w:rsid w:val="009C4D7F"/>
    <w:rPr>
      <w:sz w:val="20"/>
      <w:lang w:val="en-GB" w:eastAsia="en-US"/>
    </w:rPr>
  </w:style>
  <w:style w:type="paragraph" w:styleId="Komentarotema">
    <w:name w:val="annotation subject"/>
    <w:basedOn w:val="Komentarotekstas"/>
    <w:next w:val="Komentarotekstas"/>
    <w:link w:val="KomentarotemaDiagrama"/>
    <w:rsid w:val="009C4D7F"/>
    <w:rPr>
      <w:b/>
      <w:bCs/>
    </w:rPr>
  </w:style>
  <w:style w:type="character" w:customStyle="1" w:styleId="KomentarotemaDiagrama">
    <w:name w:val="Komentaro tema Diagrama"/>
    <w:basedOn w:val="KomentarotekstasDiagrama"/>
    <w:link w:val="Komentarotema"/>
    <w:rsid w:val="009C4D7F"/>
    <w:rPr>
      <w:b/>
      <w:bCs/>
      <w:sz w:val="20"/>
      <w:lang w:val="en-GB" w:eastAsia="en-US"/>
    </w:rPr>
  </w:style>
</w:styles>
</file>

<file path=word/webSettings.xml><?xml version="1.0" encoding="utf-8"?>
<w:webSettings xmlns:r="http://schemas.openxmlformats.org/officeDocument/2006/relationships" xmlns:w="http://schemas.openxmlformats.org/wordprocessingml/2006/main">
  <w:divs>
    <w:div w:id="165751403">
      <w:bodyDiv w:val="1"/>
      <w:marLeft w:val="0"/>
      <w:marRight w:val="0"/>
      <w:marTop w:val="0"/>
      <w:marBottom w:val="0"/>
      <w:divBdr>
        <w:top w:val="none" w:sz="0" w:space="0" w:color="auto"/>
        <w:left w:val="none" w:sz="0" w:space="0" w:color="auto"/>
        <w:bottom w:val="none" w:sz="0" w:space="0" w:color="auto"/>
        <w:right w:val="none" w:sz="0" w:space="0" w:color="auto"/>
      </w:divBdr>
    </w:div>
    <w:div w:id="9243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um.lt\Resursai\Blankai\&#303;sakym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88F6-05DB-490A-B4A8-DB3B8CF4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įsakymams</Template>
  <TotalTime>0</TotalTime>
  <Pages>3</Pages>
  <Words>3964</Words>
  <Characters>2261</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2014-12-03T07:13:00Z</dcterms:created>
  <dcterms:modified xsi:type="dcterms:W3CDTF">2014-12-03T07:13:00Z</dcterms:modified>
</cp:coreProperties>
</file>