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theme/themeOverride2.xml" ContentType="application/vnd.openxmlformats-officedocument.themeOverride+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1EB" w:rsidRPr="00F520FE" w:rsidRDefault="00BD11EB" w:rsidP="00F520FE">
      <w:pPr>
        <w:tabs>
          <w:tab w:val="left" w:pos="5387"/>
          <w:tab w:val="left" w:pos="5529"/>
        </w:tabs>
        <w:spacing w:after="0" w:line="240" w:lineRule="auto"/>
        <w:ind w:left="4321" w:firstLine="500"/>
        <w:rPr>
          <w:rFonts w:ascii="Times New Roman" w:eastAsia="Times New Roman" w:hAnsi="Times New Roman" w:cs="Times New Roman"/>
          <w:sz w:val="24"/>
          <w:szCs w:val="24"/>
          <w:lang w:val="en-US"/>
        </w:rPr>
      </w:pPr>
      <w:r w:rsidRPr="00F520FE">
        <w:rPr>
          <w:rFonts w:ascii="Times New Roman" w:eastAsia="Times New Roman" w:hAnsi="Times New Roman" w:cs="Times New Roman"/>
          <w:sz w:val="24"/>
          <w:szCs w:val="24"/>
          <w:lang w:val="en-US"/>
        </w:rPr>
        <w:t xml:space="preserve">         PRITARTA</w:t>
      </w:r>
    </w:p>
    <w:p w:rsidR="00BD11EB" w:rsidRPr="00F520FE" w:rsidRDefault="00BD11EB" w:rsidP="00F520FE">
      <w:pPr>
        <w:spacing w:after="0" w:line="240" w:lineRule="auto"/>
        <w:ind w:left="4321" w:firstLine="720"/>
        <w:rPr>
          <w:rFonts w:ascii="Times New Roman" w:eastAsia="Times New Roman" w:hAnsi="Times New Roman" w:cs="Times New Roman"/>
          <w:sz w:val="24"/>
          <w:szCs w:val="24"/>
          <w:lang w:val="en-US"/>
        </w:rPr>
      </w:pPr>
      <w:r w:rsidRPr="00F520FE">
        <w:rPr>
          <w:rFonts w:ascii="Times New Roman" w:eastAsia="Times New Roman" w:hAnsi="Times New Roman" w:cs="Times New Roman"/>
          <w:sz w:val="24"/>
          <w:szCs w:val="24"/>
          <w:lang w:val="en-US"/>
        </w:rPr>
        <w:t xml:space="preserve">     Akmenės rajono savivaldybės </w:t>
      </w:r>
      <w:proofErr w:type="spellStart"/>
      <w:r w:rsidRPr="00F520FE">
        <w:rPr>
          <w:rFonts w:ascii="Times New Roman" w:eastAsia="Times New Roman" w:hAnsi="Times New Roman" w:cs="Times New Roman"/>
          <w:sz w:val="24"/>
          <w:szCs w:val="24"/>
          <w:lang w:val="en-US"/>
        </w:rPr>
        <w:t>tarybos</w:t>
      </w:r>
      <w:proofErr w:type="spellEnd"/>
      <w:r w:rsidRPr="00F520FE">
        <w:rPr>
          <w:rFonts w:ascii="Times New Roman" w:eastAsia="Times New Roman" w:hAnsi="Times New Roman" w:cs="Times New Roman"/>
          <w:sz w:val="24"/>
          <w:szCs w:val="24"/>
          <w:lang w:val="en-US"/>
        </w:rPr>
        <w:t xml:space="preserve"> </w:t>
      </w:r>
    </w:p>
    <w:p w:rsidR="00BD11EB" w:rsidRPr="00F520FE" w:rsidRDefault="00BD11EB" w:rsidP="00F520FE">
      <w:pPr>
        <w:spacing w:after="0" w:line="240" w:lineRule="auto"/>
        <w:ind w:left="4321" w:firstLine="720"/>
        <w:rPr>
          <w:rFonts w:ascii="Times New Roman" w:eastAsia="Times New Roman" w:hAnsi="Times New Roman" w:cs="Times New Roman"/>
          <w:sz w:val="24"/>
          <w:szCs w:val="24"/>
          <w:lang w:val="en-US"/>
        </w:rPr>
      </w:pPr>
      <w:r w:rsidRPr="00F520FE">
        <w:rPr>
          <w:rFonts w:ascii="Times New Roman" w:eastAsia="Times New Roman" w:hAnsi="Times New Roman" w:cs="Times New Roman"/>
          <w:sz w:val="24"/>
          <w:szCs w:val="24"/>
          <w:lang w:val="en-US"/>
        </w:rPr>
        <w:t xml:space="preserve">     2020 m. </w:t>
      </w:r>
      <w:proofErr w:type="spellStart"/>
      <w:r w:rsidR="00113C73">
        <w:rPr>
          <w:rFonts w:ascii="Times New Roman" w:eastAsia="Times New Roman" w:hAnsi="Times New Roman" w:cs="Times New Roman"/>
          <w:sz w:val="24"/>
          <w:szCs w:val="24"/>
          <w:lang w:val="en-US"/>
        </w:rPr>
        <w:t>balandžio</w:t>
      </w:r>
      <w:proofErr w:type="spellEnd"/>
      <w:r w:rsidR="00113C73">
        <w:rPr>
          <w:rFonts w:ascii="Times New Roman" w:eastAsia="Times New Roman" w:hAnsi="Times New Roman" w:cs="Times New Roman"/>
          <w:sz w:val="24"/>
          <w:szCs w:val="24"/>
          <w:lang w:val="en-US"/>
        </w:rPr>
        <w:t xml:space="preserve"> 30</w:t>
      </w:r>
      <w:r w:rsidRPr="00F520FE">
        <w:rPr>
          <w:rFonts w:ascii="Times New Roman" w:eastAsia="Times New Roman" w:hAnsi="Times New Roman" w:cs="Times New Roman"/>
          <w:sz w:val="24"/>
          <w:szCs w:val="24"/>
          <w:lang w:val="en-US"/>
        </w:rPr>
        <w:t xml:space="preserve"> d. </w:t>
      </w:r>
      <w:proofErr w:type="spellStart"/>
      <w:r w:rsidRPr="00F520FE">
        <w:rPr>
          <w:rFonts w:ascii="Times New Roman" w:eastAsia="Times New Roman" w:hAnsi="Times New Roman" w:cs="Times New Roman"/>
          <w:sz w:val="24"/>
          <w:szCs w:val="24"/>
          <w:lang w:val="en-US"/>
        </w:rPr>
        <w:t>sprendimu</w:t>
      </w:r>
      <w:proofErr w:type="spellEnd"/>
      <w:r w:rsidRPr="00F520FE">
        <w:rPr>
          <w:rFonts w:ascii="Times New Roman" w:eastAsia="Times New Roman" w:hAnsi="Times New Roman" w:cs="Times New Roman"/>
          <w:sz w:val="24"/>
          <w:szCs w:val="24"/>
          <w:lang w:val="en-US"/>
        </w:rPr>
        <w:t xml:space="preserve"> Nr. T-</w:t>
      </w:r>
      <w:r w:rsidR="00113C73">
        <w:rPr>
          <w:rFonts w:ascii="Times New Roman" w:eastAsia="Times New Roman" w:hAnsi="Times New Roman" w:cs="Times New Roman"/>
          <w:sz w:val="24"/>
          <w:szCs w:val="24"/>
          <w:lang w:val="en-US"/>
        </w:rPr>
        <w:t>63</w:t>
      </w:r>
      <w:r w:rsidRPr="00F520FE">
        <w:rPr>
          <w:rFonts w:ascii="Times New Roman" w:eastAsia="Times New Roman" w:hAnsi="Times New Roman" w:cs="Times New Roman"/>
          <w:sz w:val="24"/>
          <w:szCs w:val="24"/>
          <w:lang w:val="en-US"/>
        </w:rPr>
        <w:t xml:space="preserve"> </w:t>
      </w:r>
    </w:p>
    <w:p w:rsidR="00BD11EB" w:rsidRPr="00F520FE" w:rsidRDefault="00BD11EB" w:rsidP="00F520FE">
      <w:pPr>
        <w:spacing w:after="0" w:line="240" w:lineRule="auto"/>
        <w:jc w:val="center"/>
        <w:rPr>
          <w:rFonts w:ascii="Times New Roman" w:eastAsia="Times New Roman" w:hAnsi="Times New Roman" w:cs="Times New Roman"/>
          <w:b/>
          <w:bCs/>
          <w:sz w:val="24"/>
          <w:szCs w:val="24"/>
          <w:lang w:val="en-US"/>
        </w:rPr>
      </w:pPr>
    </w:p>
    <w:p w:rsidR="00BD11EB" w:rsidRPr="00F520FE" w:rsidRDefault="00BD11EB" w:rsidP="00F520FE">
      <w:pPr>
        <w:spacing w:after="0" w:line="240" w:lineRule="auto"/>
        <w:jc w:val="center"/>
        <w:rPr>
          <w:rFonts w:ascii="Times New Roman" w:eastAsia="Times New Roman" w:hAnsi="Times New Roman" w:cs="Times New Roman"/>
          <w:b/>
          <w:bCs/>
          <w:sz w:val="24"/>
          <w:szCs w:val="24"/>
          <w:lang w:val="en-US"/>
        </w:rPr>
      </w:pPr>
      <w:r w:rsidRPr="00F520FE">
        <w:rPr>
          <w:rFonts w:ascii="Times New Roman" w:eastAsia="Times New Roman" w:hAnsi="Times New Roman" w:cs="Times New Roman"/>
          <w:b/>
          <w:bCs/>
          <w:sz w:val="24"/>
          <w:szCs w:val="24"/>
          <w:lang w:val="en-US"/>
        </w:rPr>
        <w:t xml:space="preserve">AKMENĖS RAJONO SAVIVALDYBĖS </w:t>
      </w:r>
    </w:p>
    <w:p w:rsidR="00BD11EB" w:rsidRPr="00F520FE" w:rsidRDefault="00BD11EB" w:rsidP="00F520FE">
      <w:pPr>
        <w:spacing w:after="0" w:line="240" w:lineRule="auto"/>
        <w:jc w:val="center"/>
        <w:rPr>
          <w:rFonts w:ascii="Times New Roman" w:eastAsia="Times New Roman" w:hAnsi="Times New Roman" w:cs="Times New Roman"/>
          <w:b/>
          <w:bCs/>
          <w:sz w:val="24"/>
          <w:szCs w:val="24"/>
          <w:lang w:val="en-US"/>
        </w:rPr>
      </w:pPr>
      <w:r w:rsidRPr="00F520FE">
        <w:rPr>
          <w:rFonts w:ascii="Times New Roman" w:eastAsia="Times New Roman" w:hAnsi="Times New Roman" w:cs="Times New Roman"/>
          <w:b/>
          <w:bCs/>
          <w:sz w:val="24"/>
          <w:szCs w:val="24"/>
          <w:lang w:val="en-US"/>
        </w:rPr>
        <w:t xml:space="preserve">MERO 2019 METŲ VEIKLOS ATASKAITA         </w:t>
      </w:r>
    </w:p>
    <w:p w:rsidR="00BD11EB" w:rsidRPr="00F520FE" w:rsidRDefault="00BD11EB" w:rsidP="00F520FE">
      <w:pPr>
        <w:spacing w:after="0" w:line="240" w:lineRule="auto"/>
        <w:jc w:val="center"/>
        <w:rPr>
          <w:rFonts w:ascii="Times New Roman" w:hAnsi="Times New Roman" w:cs="Times New Roman"/>
          <w:b/>
          <w:sz w:val="24"/>
          <w:szCs w:val="24"/>
        </w:rPr>
      </w:pPr>
      <w:r w:rsidRPr="00F520FE">
        <w:rPr>
          <w:rFonts w:ascii="Times New Roman" w:eastAsia="Times New Roman" w:hAnsi="Times New Roman" w:cs="Times New Roman"/>
          <w:b/>
          <w:bCs/>
          <w:sz w:val="24"/>
          <w:szCs w:val="24"/>
          <w:lang w:val="en-US"/>
        </w:rPr>
        <w:t xml:space="preserve">               </w:t>
      </w:r>
    </w:p>
    <w:p w:rsidR="00BD11EB" w:rsidRPr="00F520FE" w:rsidRDefault="00BD11EB" w:rsidP="00F520FE">
      <w:pPr>
        <w:spacing w:after="0" w:line="240" w:lineRule="auto"/>
        <w:jc w:val="center"/>
        <w:outlineLvl w:val="0"/>
        <w:rPr>
          <w:rFonts w:ascii="Times New Roman" w:hAnsi="Times New Roman" w:cs="Times New Roman"/>
          <w:b/>
          <w:sz w:val="24"/>
          <w:szCs w:val="24"/>
        </w:rPr>
      </w:pPr>
      <w:r w:rsidRPr="00F520FE">
        <w:rPr>
          <w:rFonts w:ascii="Times New Roman" w:hAnsi="Times New Roman" w:cs="Times New Roman"/>
          <w:b/>
          <w:sz w:val="24"/>
          <w:szCs w:val="24"/>
        </w:rPr>
        <w:t>I SKYRIUS</w:t>
      </w:r>
    </w:p>
    <w:p w:rsidR="00BD11EB" w:rsidRPr="00F520FE" w:rsidRDefault="00BD11EB" w:rsidP="00F520FE">
      <w:pPr>
        <w:spacing w:after="0" w:line="240" w:lineRule="auto"/>
        <w:jc w:val="center"/>
        <w:outlineLvl w:val="0"/>
        <w:rPr>
          <w:rFonts w:ascii="Times New Roman" w:hAnsi="Times New Roman" w:cs="Times New Roman"/>
          <w:b/>
          <w:sz w:val="24"/>
          <w:szCs w:val="24"/>
        </w:rPr>
      </w:pPr>
      <w:r w:rsidRPr="00F520FE">
        <w:rPr>
          <w:rFonts w:ascii="Times New Roman" w:hAnsi="Times New Roman" w:cs="Times New Roman"/>
          <w:b/>
          <w:sz w:val="24"/>
          <w:szCs w:val="24"/>
        </w:rPr>
        <w:t>BENDROJI DALIS</w:t>
      </w:r>
    </w:p>
    <w:p w:rsidR="00BD11EB" w:rsidRPr="00F520FE" w:rsidRDefault="00BD11EB" w:rsidP="00F520FE">
      <w:pPr>
        <w:spacing w:after="0" w:line="240" w:lineRule="auto"/>
        <w:ind w:left="1800"/>
        <w:outlineLvl w:val="0"/>
        <w:rPr>
          <w:rFonts w:ascii="Times New Roman" w:hAnsi="Times New Roman" w:cs="Times New Roman"/>
          <w:b/>
          <w:sz w:val="24"/>
          <w:szCs w:val="24"/>
        </w:rPr>
      </w:pPr>
    </w:p>
    <w:p w:rsidR="00BD11EB" w:rsidRPr="00220AC8" w:rsidRDefault="00BD11EB" w:rsidP="00F520FE">
      <w:pPr>
        <w:spacing w:after="0" w:line="240" w:lineRule="auto"/>
        <w:ind w:firstLine="851"/>
        <w:jc w:val="both"/>
        <w:outlineLvl w:val="0"/>
        <w:rPr>
          <w:rStyle w:val="normal-h"/>
          <w:rFonts w:ascii="Times New Roman" w:hAnsi="Times New Roman" w:cs="Times New Roman"/>
          <w:color w:val="000000"/>
          <w:sz w:val="24"/>
          <w:szCs w:val="24"/>
        </w:rPr>
      </w:pPr>
      <w:r w:rsidRPr="00220AC8">
        <w:rPr>
          <w:rStyle w:val="normal-h"/>
          <w:rFonts w:ascii="Times New Roman" w:hAnsi="Times New Roman" w:cs="Times New Roman"/>
          <w:color w:val="000000"/>
          <w:sz w:val="24"/>
          <w:szCs w:val="24"/>
        </w:rPr>
        <w:t>Savivaldybės meras renkamas tiesiogiai Savivaldybės tarybos įgaliojimų laikui. Meras yra Savivaldybės vadovas. Jam deleguotus įgaliojimus įgyvendina vadovaudamas Savivaldybės tarybai. Jis vykdo funkcijas, numatytas Lietuvos Respublikos vietos savivaldos įstatyme, kituose teisės aktuose.</w:t>
      </w:r>
      <w:r w:rsidR="00811621" w:rsidRPr="00220AC8">
        <w:rPr>
          <w:rStyle w:val="normal-h"/>
          <w:rFonts w:ascii="Times New Roman" w:hAnsi="Times New Roman" w:cs="Times New Roman"/>
          <w:color w:val="000000"/>
          <w:sz w:val="24"/>
          <w:szCs w:val="24"/>
        </w:rPr>
        <w:t xml:space="preserve"> Savivaldybės meras išrinktas 2019 m. balandžio mėn. 2019–2023 metų kadencijai.</w:t>
      </w:r>
    </w:p>
    <w:p w:rsidR="00BD11EB" w:rsidRPr="00220AC8" w:rsidRDefault="00BD11EB" w:rsidP="00F520FE">
      <w:pPr>
        <w:spacing w:after="0" w:line="240" w:lineRule="auto"/>
        <w:ind w:firstLine="851"/>
        <w:jc w:val="both"/>
        <w:outlineLvl w:val="0"/>
        <w:rPr>
          <w:rStyle w:val="normal-h"/>
          <w:rFonts w:ascii="Times New Roman" w:hAnsi="Times New Roman" w:cs="Times New Roman"/>
          <w:color w:val="000000"/>
          <w:sz w:val="24"/>
          <w:szCs w:val="24"/>
        </w:rPr>
      </w:pPr>
      <w:r w:rsidRPr="00220AC8">
        <w:rPr>
          <w:rStyle w:val="normal-h"/>
          <w:rFonts w:ascii="Times New Roman" w:hAnsi="Times New Roman" w:cs="Times New Roman"/>
          <w:color w:val="000000"/>
          <w:sz w:val="24"/>
          <w:szCs w:val="24"/>
        </w:rPr>
        <w:t xml:space="preserve"> Meras yra atskaitingas Tarybai ir bendruomenei už savo ir Savivaldybės veiklą. Jis atsiskaito Savivaldybės tarybai ir bendruomenei už savo veiklą. Ši ataskaita teikiama teisės aktų nustatyta tvarka. </w:t>
      </w:r>
    </w:p>
    <w:p w:rsidR="00BD11EB" w:rsidRPr="00220AC8" w:rsidRDefault="00BD11EB" w:rsidP="00F520FE">
      <w:pPr>
        <w:spacing w:after="0" w:line="240" w:lineRule="auto"/>
        <w:jc w:val="both"/>
        <w:outlineLvl w:val="0"/>
        <w:rPr>
          <w:rFonts w:ascii="Times New Roman" w:eastAsia="Times New Roman" w:hAnsi="Times New Roman" w:cs="Times New Roman"/>
          <w:i/>
          <w:sz w:val="24"/>
          <w:szCs w:val="24"/>
        </w:rPr>
      </w:pPr>
      <w:r w:rsidRPr="00220AC8">
        <w:rPr>
          <w:rFonts w:ascii="Times New Roman" w:eastAsia="Times New Roman" w:hAnsi="Times New Roman" w:cs="Times New Roman"/>
          <w:i/>
          <w:sz w:val="24"/>
          <w:szCs w:val="24"/>
        </w:rPr>
        <w:t>Savivaldybės tarybos sudėtis 2019-12-31:</w:t>
      </w:r>
    </w:p>
    <w:tbl>
      <w:tblPr>
        <w:tblStyle w:val="Lentelstinklelis"/>
        <w:tblW w:w="0" w:type="auto"/>
        <w:tblLook w:val="04A0" w:firstRow="1" w:lastRow="0" w:firstColumn="1" w:lastColumn="0" w:noHBand="0" w:noVBand="1"/>
      </w:tblPr>
      <w:tblGrid>
        <w:gridCol w:w="491"/>
        <w:gridCol w:w="2480"/>
        <w:gridCol w:w="1842"/>
        <w:gridCol w:w="568"/>
        <w:gridCol w:w="2410"/>
        <w:gridCol w:w="1837"/>
      </w:tblGrid>
      <w:tr w:rsidR="00BD11EB" w:rsidRPr="00F520FE" w:rsidTr="004B0035">
        <w:tc>
          <w:tcPr>
            <w:tcW w:w="491" w:type="dxa"/>
            <w:vAlign w:val="center"/>
          </w:tcPr>
          <w:p w:rsidR="00BD11EB" w:rsidRPr="00F520FE" w:rsidRDefault="00BD11EB" w:rsidP="00F520FE">
            <w:pPr>
              <w:tabs>
                <w:tab w:val="left" w:pos="346"/>
              </w:tabs>
              <w:jc w:val="center"/>
              <w:rPr>
                <w:rFonts w:ascii="Times New Roman" w:hAnsi="Times New Roman" w:cs="Times New Roman"/>
                <w:bCs/>
              </w:rPr>
            </w:pPr>
            <w:r w:rsidRPr="00F520FE">
              <w:rPr>
                <w:rFonts w:ascii="Times New Roman" w:hAnsi="Times New Roman" w:cs="Times New Roman"/>
                <w:bCs/>
              </w:rPr>
              <w:t>1.</w:t>
            </w:r>
          </w:p>
        </w:tc>
        <w:tc>
          <w:tcPr>
            <w:tcW w:w="9137" w:type="dxa"/>
            <w:gridSpan w:val="5"/>
          </w:tcPr>
          <w:p w:rsidR="00BD11EB" w:rsidRPr="00F520FE" w:rsidRDefault="00BD11EB" w:rsidP="00F520FE">
            <w:pPr>
              <w:rPr>
                <w:rFonts w:ascii="Times New Roman" w:hAnsi="Times New Roman" w:cs="Times New Roman"/>
                <w:bCs/>
              </w:rPr>
            </w:pPr>
            <w:r w:rsidRPr="00F520FE">
              <w:rPr>
                <w:rFonts w:ascii="Times New Roman" w:eastAsia="Times New Roman" w:hAnsi="Times New Roman" w:cs="Times New Roman"/>
              </w:rPr>
              <w:t xml:space="preserve">Vitalijus Mitrofanovas – Savivaldybės meras,    </w:t>
            </w:r>
            <w:r w:rsidRPr="00F520FE">
              <w:rPr>
                <w:rFonts w:ascii="Times New Roman" w:eastAsia="Times New Roman" w:hAnsi="Times New Roman" w:cs="Times New Roman"/>
                <w:color w:val="262121"/>
              </w:rPr>
              <w:t>Lietuvos socialdemokratų partija</w:t>
            </w:r>
          </w:p>
        </w:tc>
      </w:tr>
      <w:tr w:rsidR="00BD11EB" w:rsidRPr="00F520FE" w:rsidTr="004B0035">
        <w:tc>
          <w:tcPr>
            <w:tcW w:w="491" w:type="dxa"/>
            <w:vAlign w:val="center"/>
          </w:tcPr>
          <w:p w:rsidR="00BD11EB" w:rsidRPr="00F520FE" w:rsidRDefault="00BD11EB" w:rsidP="00F520FE">
            <w:pPr>
              <w:tabs>
                <w:tab w:val="left" w:pos="346"/>
              </w:tabs>
              <w:jc w:val="center"/>
              <w:rPr>
                <w:rFonts w:ascii="Times New Roman" w:hAnsi="Times New Roman" w:cs="Times New Roman"/>
                <w:bCs/>
              </w:rPr>
            </w:pPr>
            <w:r w:rsidRPr="00F520FE">
              <w:rPr>
                <w:rFonts w:ascii="Times New Roman" w:hAnsi="Times New Roman" w:cs="Times New Roman"/>
                <w:bCs/>
              </w:rPr>
              <w:t>2.</w:t>
            </w:r>
          </w:p>
        </w:tc>
        <w:tc>
          <w:tcPr>
            <w:tcW w:w="2480" w:type="dxa"/>
          </w:tcPr>
          <w:p w:rsidR="00BD11EB" w:rsidRPr="00F520FE" w:rsidRDefault="00BD11EB" w:rsidP="00F520FE">
            <w:pPr>
              <w:rPr>
                <w:rFonts w:ascii="Times New Roman" w:hAnsi="Times New Roman" w:cs="Times New Roman"/>
                <w:bCs/>
              </w:rPr>
            </w:pPr>
            <w:r w:rsidRPr="00F520FE">
              <w:rPr>
                <w:rFonts w:ascii="Times New Roman" w:hAnsi="Times New Roman" w:cs="Times New Roman"/>
                <w:bCs/>
              </w:rPr>
              <w:t>Nijolė Bartkevičienė</w:t>
            </w:r>
          </w:p>
        </w:tc>
        <w:tc>
          <w:tcPr>
            <w:tcW w:w="1842" w:type="dxa"/>
            <w:vMerge w:val="restart"/>
            <w:vAlign w:val="center"/>
          </w:tcPr>
          <w:p w:rsidR="00BD11EB" w:rsidRPr="00F520FE" w:rsidRDefault="00BD11EB" w:rsidP="00F520FE">
            <w:pPr>
              <w:jc w:val="center"/>
              <w:rPr>
                <w:rFonts w:ascii="Times New Roman" w:hAnsi="Times New Roman" w:cs="Times New Roman"/>
                <w:bCs/>
              </w:rPr>
            </w:pPr>
            <w:r w:rsidRPr="00F520FE">
              <w:rPr>
                <w:rFonts w:ascii="Times New Roman" w:hAnsi="Times New Roman" w:cs="Times New Roman"/>
                <w:noProof/>
              </w:rPr>
              <w:drawing>
                <wp:anchor distT="0" distB="0" distL="114300" distR="114300" simplePos="0" relativeHeight="251660288" behindDoc="0" locked="0" layoutInCell="1" allowOverlap="1" wp14:anchorId="32100ECD" wp14:editId="2D149ECC">
                  <wp:simplePos x="0" y="0"/>
                  <wp:positionH relativeFrom="column">
                    <wp:posOffset>-40640</wp:posOffset>
                  </wp:positionH>
                  <wp:positionV relativeFrom="paragraph">
                    <wp:posOffset>-269240</wp:posOffset>
                  </wp:positionV>
                  <wp:extent cx="1085850" cy="602615"/>
                  <wp:effectExtent l="0" t="0" r="0" b="6985"/>
                  <wp:wrapNone/>
                  <wp:docPr id="169" name="Paveikslėlis 169" descr="http://www.kelmiskiams.lt/wp-content/uploads/2012/03/lsd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elmiskiams.lt/wp-content/uploads/2012/03/lsdp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85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20FE">
              <w:rPr>
                <w:rFonts w:ascii="Times New Roman" w:eastAsia="Times New Roman" w:hAnsi="Times New Roman" w:cs="Times New Roman"/>
                <w:color w:val="262121"/>
              </w:rPr>
              <w:t xml:space="preserve"> </w:t>
            </w:r>
          </w:p>
        </w:tc>
        <w:tc>
          <w:tcPr>
            <w:tcW w:w="568" w:type="dxa"/>
          </w:tcPr>
          <w:p w:rsidR="00BD11EB" w:rsidRPr="00F520FE" w:rsidRDefault="00BD11EB" w:rsidP="00F520FE">
            <w:pPr>
              <w:rPr>
                <w:rFonts w:ascii="Times New Roman" w:hAnsi="Times New Roman" w:cs="Times New Roman"/>
                <w:bCs/>
              </w:rPr>
            </w:pPr>
            <w:r w:rsidRPr="00F520FE">
              <w:rPr>
                <w:rFonts w:ascii="Times New Roman" w:hAnsi="Times New Roman" w:cs="Times New Roman"/>
                <w:bCs/>
              </w:rPr>
              <w:t>14.</w:t>
            </w:r>
          </w:p>
        </w:tc>
        <w:tc>
          <w:tcPr>
            <w:tcW w:w="2410" w:type="dxa"/>
          </w:tcPr>
          <w:p w:rsidR="00BD11EB" w:rsidRPr="00F520FE" w:rsidRDefault="00BD11EB" w:rsidP="00F520FE">
            <w:pPr>
              <w:rPr>
                <w:rFonts w:ascii="Times New Roman" w:hAnsi="Times New Roman" w:cs="Times New Roman"/>
              </w:rPr>
            </w:pPr>
            <w:r w:rsidRPr="00F520FE">
              <w:rPr>
                <w:rFonts w:ascii="Times New Roman" w:hAnsi="Times New Roman" w:cs="Times New Roman"/>
              </w:rPr>
              <w:t>Gedas Adomaitis</w:t>
            </w:r>
          </w:p>
        </w:tc>
        <w:tc>
          <w:tcPr>
            <w:tcW w:w="1837" w:type="dxa"/>
            <w:vMerge w:val="restart"/>
            <w:vAlign w:val="center"/>
          </w:tcPr>
          <w:p w:rsidR="00BD11EB" w:rsidRPr="00F520FE" w:rsidRDefault="00BD11EB" w:rsidP="00F520FE">
            <w:pPr>
              <w:jc w:val="center"/>
              <w:rPr>
                <w:rFonts w:ascii="Times New Roman" w:hAnsi="Times New Roman" w:cs="Times New Roman"/>
                <w:bCs/>
              </w:rPr>
            </w:pPr>
            <w:r w:rsidRPr="00F520FE">
              <w:rPr>
                <w:rFonts w:ascii="Times New Roman" w:hAnsi="Times New Roman" w:cs="Times New Roman"/>
                <w:noProof/>
              </w:rPr>
              <w:drawing>
                <wp:anchor distT="0" distB="0" distL="114300" distR="114300" simplePos="0" relativeHeight="251662336" behindDoc="0" locked="0" layoutInCell="1" allowOverlap="1" wp14:anchorId="0B1CC72A" wp14:editId="6A113B92">
                  <wp:simplePos x="0" y="0"/>
                  <wp:positionH relativeFrom="column">
                    <wp:posOffset>2540</wp:posOffset>
                  </wp:positionH>
                  <wp:positionV relativeFrom="paragraph">
                    <wp:posOffset>-50165</wp:posOffset>
                  </wp:positionV>
                  <wp:extent cx="1040765" cy="429895"/>
                  <wp:effectExtent l="0" t="0" r="6985" b="8255"/>
                  <wp:wrapNone/>
                  <wp:docPr id="171" name="Paveikslėlis 171" descr="http://www.lvls.lt/lt/images/stories/foto_turiniuj/kita/logo/dideles/logo_v03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vls.lt/lt/images/stories/foto_turiniuj/kita/logo/dideles/logo_v03_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0765" cy="4298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D11EB" w:rsidRPr="00F520FE" w:rsidTr="004B0035">
        <w:tc>
          <w:tcPr>
            <w:tcW w:w="491" w:type="dxa"/>
            <w:vAlign w:val="center"/>
          </w:tcPr>
          <w:p w:rsidR="00BD11EB" w:rsidRPr="00F520FE" w:rsidRDefault="00BD11EB" w:rsidP="00F520FE">
            <w:pPr>
              <w:tabs>
                <w:tab w:val="left" w:pos="346"/>
              </w:tabs>
              <w:jc w:val="center"/>
              <w:rPr>
                <w:rFonts w:ascii="Times New Roman" w:hAnsi="Times New Roman" w:cs="Times New Roman"/>
                <w:bCs/>
              </w:rPr>
            </w:pPr>
            <w:r w:rsidRPr="00F520FE">
              <w:rPr>
                <w:rFonts w:ascii="Times New Roman" w:hAnsi="Times New Roman" w:cs="Times New Roman"/>
                <w:bCs/>
              </w:rPr>
              <w:t>3.</w:t>
            </w:r>
          </w:p>
        </w:tc>
        <w:tc>
          <w:tcPr>
            <w:tcW w:w="2480" w:type="dxa"/>
          </w:tcPr>
          <w:p w:rsidR="00BD11EB" w:rsidRPr="00F520FE" w:rsidRDefault="00BD11EB" w:rsidP="00F520FE">
            <w:pPr>
              <w:rPr>
                <w:rFonts w:ascii="Times New Roman" w:hAnsi="Times New Roman" w:cs="Times New Roman"/>
              </w:rPr>
            </w:pPr>
            <w:r w:rsidRPr="00F520FE">
              <w:rPr>
                <w:rFonts w:ascii="Times New Roman" w:hAnsi="Times New Roman" w:cs="Times New Roman"/>
              </w:rPr>
              <w:t>Vladislovas Balkauskas</w:t>
            </w:r>
          </w:p>
        </w:tc>
        <w:tc>
          <w:tcPr>
            <w:tcW w:w="1842" w:type="dxa"/>
            <w:vMerge/>
            <w:vAlign w:val="center"/>
          </w:tcPr>
          <w:p w:rsidR="00BD11EB" w:rsidRPr="00F520FE" w:rsidRDefault="00BD11EB" w:rsidP="00F520FE">
            <w:pPr>
              <w:jc w:val="center"/>
              <w:rPr>
                <w:rFonts w:ascii="Times New Roman" w:hAnsi="Times New Roman" w:cs="Times New Roman"/>
                <w:bCs/>
              </w:rPr>
            </w:pPr>
          </w:p>
        </w:tc>
        <w:tc>
          <w:tcPr>
            <w:tcW w:w="568" w:type="dxa"/>
          </w:tcPr>
          <w:p w:rsidR="00BD11EB" w:rsidRPr="00F520FE" w:rsidRDefault="00BD11EB" w:rsidP="00F520FE">
            <w:pPr>
              <w:rPr>
                <w:rFonts w:ascii="Times New Roman" w:hAnsi="Times New Roman" w:cs="Times New Roman"/>
                <w:bCs/>
              </w:rPr>
            </w:pPr>
            <w:r w:rsidRPr="00F520FE">
              <w:rPr>
                <w:rFonts w:ascii="Times New Roman" w:hAnsi="Times New Roman" w:cs="Times New Roman"/>
                <w:bCs/>
              </w:rPr>
              <w:t>15.</w:t>
            </w:r>
          </w:p>
        </w:tc>
        <w:tc>
          <w:tcPr>
            <w:tcW w:w="2410" w:type="dxa"/>
          </w:tcPr>
          <w:p w:rsidR="00BD11EB" w:rsidRPr="00F520FE" w:rsidRDefault="00BD11EB" w:rsidP="00F520FE">
            <w:pPr>
              <w:rPr>
                <w:rFonts w:ascii="Times New Roman" w:hAnsi="Times New Roman" w:cs="Times New Roman"/>
              </w:rPr>
            </w:pPr>
            <w:r w:rsidRPr="00F520FE">
              <w:rPr>
                <w:rFonts w:ascii="Times New Roman" w:hAnsi="Times New Roman" w:cs="Times New Roman"/>
              </w:rPr>
              <w:t>Stasys Beržinis</w:t>
            </w:r>
          </w:p>
        </w:tc>
        <w:tc>
          <w:tcPr>
            <w:tcW w:w="1837" w:type="dxa"/>
            <w:vMerge/>
          </w:tcPr>
          <w:p w:rsidR="00BD11EB" w:rsidRPr="00F520FE" w:rsidRDefault="00BD11EB" w:rsidP="00F520FE">
            <w:pPr>
              <w:rPr>
                <w:rFonts w:ascii="Times New Roman" w:hAnsi="Times New Roman" w:cs="Times New Roman"/>
                <w:bCs/>
              </w:rPr>
            </w:pPr>
          </w:p>
        </w:tc>
      </w:tr>
      <w:tr w:rsidR="00BD11EB" w:rsidRPr="00F520FE" w:rsidTr="004B0035">
        <w:tc>
          <w:tcPr>
            <w:tcW w:w="491" w:type="dxa"/>
            <w:vAlign w:val="center"/>
          </w:tcPr>
          <w:p w:rsidR="00BD11EB" w:rsidRPr="00F520FE" w:rsidRDefault="00BD11EB" w:rsidP="00F520FE">
            <w:pPr>
              <w:tabs>
                <w:tab w:val="left" w:pos="346"/>
              </w:tabs>
              <w:jc w:val="center"/>
              <w:rPr>
                <w:rFonts w:ascii="Times New Roman" w:hAnsi="Times New Roman" w:cs="Times New Roman"/>
                <w:bCs/>
              </w:rPr>
            </w:pPr>
            <w:r w:rsidRPr="00F520FE">
              <w:rPr>
                <w:rFonts w:ascii="Times New Roman" w:hAnsi="Times New Roman" w:cs="Times New Roman"/>
                <w:bCs/>
              </w:rPr>
              <w:t>4.</w:t>
            </w:r>
          </w:p>
        </w:tc>
        <w:tc>
          <w:tcPr>
            <w:tcW w:w="2480" w:type="dxa"/>
          </w:tcPr>
          <w:p w:rsidR="00BD11EB" w:rsidRPr="00F520FE" w:rsidRDefault="00BD11EB" w:rsidP="00F520FE">
            <w:pPr>
              <w:rPr>
                <w:rFonts w:ascii="Times New Roman" w:hAnsi="Times New Roman" w:cs="Times New Roman"/>
              </w:rPr>
            </w:pPr>
            <w:r w:rsidRPr="00F520FE">
              <w:rPr>
                <w:rFonts w:ascii="Times New Roman" w:hAnsi="Times New Roman" w:cs="Times New Roman"/>
              </w:rPr>
              <w:t xml:space="preserve">Jonas </w:t>
            </w:r>
            <w:proofErr w:type="spellStart"/>
            <w:r w:rsidRPr="00F520FE">
              <w:rPr>
                <w:rFonts w:ascii="Times New Roman" w:hAnsi="Times New Roman" w:cs="Times New Roman"/>
              </w:rPr>
              <w:t>Isajevas</w:t>
            </w:r>
            <w:proofErr w:type="spellEnd"/>
          </w:p>
        </w:tc>
        <w:tc>
          <w:tcPr>
            <w:tcW w:w="1842" w:type="dxa"/>
            <w:vMerge/>
          </w:tcPr>
          <w:p w:rsidR="00BD11EB" w:rsidRPr="00F520FE" w:rsidRDefault="00BD11EB" w:rsidP="00F520FE">
            <w:pPr>
              <w:rPr>
                <w:rFonts w:ascii="Times New Roman" w:hAnsi="Times New Roman" w:cs="Times New Roman"/>
                <w:bCs/>
              </w:rPr>
            </w:pPr>
          </w:p>
        </w:tc>
        <w:tc>
          <w:tcPr>
            <w:tcW w:w="568" w:type="dxa"/>
          </w:tcPr>
          <w:p w:rsidR="00BD11EB" w:rsidRPr="00F520FE" w:rsidRDefault="00BD11EB" w:rsidP="00F520FE">
            <w:pPr>
              <w:rPr>
                <w:rFonts w:ascii="Times New Roman" w:hAnsi="Times New Roman" w:cs="Times New Roman"/>
                <w:bCs/>
              </w:rPr>
            </w:pPr>
            <w:r w:rsidRPr="00F520FE">
              <w:rPr>
                <w:rFonts w:ascii="Times New Roman" w:hAnsi="Times New Roman" w:cs="Times New Roman"/>
                <w:bCs/>
              </w:rPr>
              <w:t>16.</w:t>
            </w:r>
          </w:p>
        </w:tc>
        <w:tc>
          <w:tcPr>
            <w:tcW w:w="2410" w:type="dxa"/>
          </w:tcPr>
          <w:p w:rsidR="00BD11EB" w:rsidRPr="00F520FE" w:rsidRDefault="00BD11EB" w:rsidP="00F520FE">
            <w:pPr>
              <w:rPr>
                <w:rFonts w:ascii="Times New Roman" w:hAnsi="Times New Roman" w:cs="Times New Roman"/>
              </w:rPr>
            </w:pPr>
            <w:r w:rsidRPr="00F520FE">
              <w:rPr>
                <w:rFonts w:ascii="Times New Roman" w:hAnsi="Times New Roman" w:cs="Times New Roman"/>
              </w:rPr>
              <w:t>Ramūnas Stonkus</w:t>
            </w:r>
          </w:p>
        </w:tc>
        <w:tc>
          <w:tcPr>
            <w:tcW w:w="1837" w:type="dxa"/>
            <w:vMerge/>
          </w:tcPr>
          <w:p w:rsidR="00BD11EB" w:rsidRPr="00F520FE" w:rsidRDefault="00BD11EB" w:rsidP="00F520FE">
            <w:pPr>
              <w:rPr>
                <w:rFonts w:ascii="Times New Roman" w:hAnsi="Times New Roman" w:cs="Times New Roman"/>
                <w:bCs/>
              </w:rPr>
            </w:pPr>
          </w:p>
        </w:tc>
      </w:tr>
      <w:tr w:rsidR="00BD11EB" w:rsidRPr="00F520FE" w:rsidTr="004B0035">
        <w:tc>
          <w:tcPr>
            <w:tcW w:w="491" w:type="dxa"/>
            <w:vAlign w:val="center"/>
          </w:tcPr>
          <w:p w:rsidR="00BD11EB" w:rsidRPr="00F520FE" w:rsidRDefault="00BD11EB" w:rsidP="00F520FE">
            <w:pPr>
              <w:tabs>
                <w:tab w:val="left" w:pos="346"/>
              </w:tabs>
              <w:jc w:val="center"/>
              <w:rPr>
                <w:rFonts w:ascii="Times New Roman" w:hAnsi="Times New Roman" w:cs="Times New Roman"/>
                <w:bCs/>
              </w:rPr>
            </w:pPr>
            <w:r w:rsidRPr="00F520FE">
              <w:rPr>
                <w:rFonts w:ascii="Times New Roman" w:hAnsi="Times New Roman" w:cs="Times New Roman"/>
                <w:bCs/>
              </w:rPr>
              <w:t>5.</w:t>
            </w:r>
          </w:p>
        </w:tc>
        <w:tc>
          <w:tcPr>
            <w:tcW w:w="2480" w:type="dxa"/>
          </w:tcPr>
          <w:p w:rsidR="00BD11EB" w:rsidRPr="00F520FE" w:rsidRDefault="00BD11EB" w:rsidP="00F520FE">
            <w:pPr>
              <w:rPr>
                <w:rFonts w:ascii="Times New Roman" w:hAnsi="Times New Roman" w:cs="Times New Roman"/>
              </w:rPr>
            </w:pPr>
            <w:r w:rsidRPr="00F520FE">
              <w:rPr>
                <w:rFonts w:ascii="Times New Roman" w:hAnsi="Times New Roman" w:cs="Times New Roman"/>
              </w:rPr>
              <w:t xml:space="preserve">Birutė </w:t>
            </w:r>
            <w:proofErr w:type="spellStart"/>
            <w:r w:rsidRPr="00F520FE">
              <w:rPr>
                <w:rFonts w:ascii="Times New Roman" w:hAnsi="Times New Roman" w:cs="Times New Roman"/>
              </w:rPr>
              <w:t>Kulvinskienė</w:t>
            </w:r>
            <w:proofErr w:type="spellEnd"/>
          </w:p>
        </w:tc>
        <w:tc>
          <w:tcPr>
            <w:tcW w:w="1842" w:type="dxa"/>
            <w:vMerge/>
          </w:tcPr>
          <w:p w:rsidR="00BD11EB" w:rsidRPr="00F520FE" w:rsidRDefault="00BD11EB" w:rsidP="00F520FE">
            <w:pPr>
              <w:rPr>
                <w:rFonts w:ascii="Times New Roman" w:hAnsi="Times New Roman" w:cs="Times New Roman"/>
                <w:bCs/>
              </w:rPr>
            </w:pPr>
          </w:p>
        </w:tc>
        <w:tc>
          <w:tcPr>
            <w:tcW w:w="568" w:type="dxa"/>
          </w:tcPr>
          <w:p w:rsidR="00BD11EB" w:rsidRPr="00F520FE" w:rsidRDefault="00BD11EB" w:rsidP="00F520FE">
            <w:pPr>
              <w:rPr>
                <w:rFonts w:ascii="Times New Roman" w:hAnsi="Times New Roman" w:cs="Times New Roman"/>
                <w:bCs/>
              </w:rPr>
            </w:pPr>
            <w:r w:rsidRPr="00F520FE">
              <w:rPr>
                <w:rFonts w:ascii="Times New Roman" w:hAnsi="Times New Roman" w:cs="Times New Roman"/>
                <w:bCs/>
              </w:rPr>
              <w:t>17.</w:t>
            </w:r>
          </w:p>
        </w:tc>
        <w:tc>
          <w:tcPr>
            <w:tcW w:w="2410" w:type="dxa"/>
          </w:tcPr>
          <w:p w:rsidR="00BD11EB" w:rsidRPr="00F520FE" w:rsidRDefault="00BD11EB" w:rsidP="00F520FE">
            <w:pPr>
              <w:rPr>
                <w:rFonts w:ascii="Times New Roman" w:hAnsi="Times New Roman" w:cs="Times New Roman"/>
              </w:rPr>
            </w:pPr>
            <w:r w:rsidRPr="00F520FE">
              <w:rPr>
                <w:rFonts w:ascii="Times New Roman" w:hAnsi="Times New Roman" w:cs="Times New Roman"/>
              </w:rPr>
              <w:t xml:space="preserve">Pranciškus </w:t>
            </w:r>
            <w:proofErr w:type="spellStart"/>
            <w:r w:rsidRPr="00F520FE">
              <w:rPr>
                <w:rFonts w:ascii="Times New Roman" w:hAnsi="Times New Roman" w:cs="Times New Roman"/>
              </w:rPr>
              <w:t>Zaramba</w:t>
            </w:r>
            <w:proofErr w:type="spellEnd"/>
          </w:p>
        </w:tc>
        <w:tc>
          <w:tcPr>
            <w:tcW w:w="1837" w:type="dxa"/>
            <w:vMerge/>
          </w:tcPr>
          <w:p w:rsidR="00BD11EB" w:rsidRPr="00F520FE" w:rsidRDefault="00BD11EB" w:rsidP="00F520FE">
            <w:pPr>
              <w:rPr>
                <w:rFonts w:ascii="Times New Roman" w:hAnsi="Times New Roman" w:cs="Times New Roman"/>
                <w:bCs/>
              </w:rPr>
            </w:pPr>
          </w:p>
        </w:tc>
      </w:tr>
      <w:tr w:rsidR="00BD11EB" w:rsidRPr="00F520FE" w:rsidTr="004B0035">
        <w:tc>
          <w:tcPr>
            <w:tcW w:w="491" w:type="dxa"/>
            <w:vAlign w:val="center"/>
          </w:tcPr>
          <w:p w:rsidR="00BD11EB" w:rsidRPr="00F520FE" w:rsidRDefault="00BD11EB" w:rsidP="00F520FE">
            <w:pPr>
              <w:tabs>
                <w:tab w:val="left" w:pos="346"/>
              </w:tabs>
              <w:jc w:val="center"/>
              <w:rPr>
                <w:rFonts w:ascii="Times New Roman" w:hAnsi="Times New Roman" w:cs="Times New Roman"/>
                <w:bCs/>
              </w:rPr>
            </w:pPr>
            <w:r w:rsidRPr="00F520FE">
              <w:rPr>
                <w:rFonts w:ascii="Times New Roman" w:hAnsi="Times New Roman" w:cs="Times New Roman"/>
                <w:bCs/>
              </w:rPr>
              <w:t>6.</w:t>
            </w:r>
          </w:p>
        </w:tc>
        <w:tc>
          <w:tcPr>
            <w:tcW w:w="2480" w:type="dxa"/>
          </w:tcPr>
          <w:p w:rsidR="00BD11EB" w:rsidRPr="00F520FE" w:rsidRDefault="00BD11EB" w:rsidP="00F520FE">
            <w:pPr>
              <w:rPr>
                <w:rFonts w:ascii="Times New Roman" w:hAnsi="Times New Roman" w:cs="Times New Roman"/>
              </w:rPr>
            </w:pPr>
            <w:r w:rsidRPr="00F520FE">
              <w:rPr>
                <w:rFonts w:ascii="Times New Roman" w:hAnsi="Times New Roman" w:cs="Times New Roman"/>
              </w:rPr>
              <w:t>Tomas Martinaitis</w:t>
            </w:r>
          </w:p>
        </w:tc>
        <w:tc>
          <w:tcPr>
            <w:tcW w:w="1842" w:type="dxa"/>
            <w:vMerge/>
          </w:tcPr>
          <w:p w:rsidR="00BD11EB" w:rsidRPr="00F520FE" w:rsidRDefault="00BD11EB" w:rsidP="00F520FE">
            <w:pPr>
              <w:rPr>
                <w:rFonts w:ascii="Times New Roman" w:hAnsi="Times New Roman" w:cs="Times New Roman"/>
                <w:bCs/>
              </w:rPr>
            </w:pPr>
          </w:p>
        </w:tc>
        <w:tc>
          <w:tcPr>
            <w:tcW w:w="568" w:type="dxa"/>
          </w:tcPr>
          <w:p w:rsidR="00BD11EB" w:rsidRPr="00F520FE" w:rsidRDefault="00BD11EB" w:rsidP="00F520FE">
            <w:pPr>
              <w:rPr>
                <w:rFonts w:ascii="Times New Roman" w:hAnsi="Times New Roman" w:cs="Times New Roman"/>
                <w:bCs/>
              </w:rPr>
            </w:pPr>
            <w:r w:rsidRPr="00F520FE">
              <w:rPr>
                <w:rFonts w:ascii="Times New Roman" w:hAnsi="Times New Roman" w:cs="Times New Roman"/>
                <w:bCs/>
              </w:rPr>
              <w:t>18.</w:t>
            </w:r>
          </w:p>
        </w:tc>
        <w:tc>
          <w:tcPr>
            <w:tcW w:w="2410" w:type="dxa"/>
          </w:tcPr>
          <w:p w:rsidR="00BD11EB" w:rsidRPr="00F520FE" w:rsidRDefault="00BD11EB" w:rsidP="00F520FE">
            <w:pPr>
              <w:rPr>
                <w:rFonts w:ascii="Times New Roman" w:hAnsi="Times New Roman" w:cs="Times New Roman"/>
              </w:rPr>
            </w:pPr>
            <w:r w:rsidRPr="00F520FE">
              <w:rPr>
                <w:rFonts w:ascii="Times New Roman" w:hAnsi="Times New Roman" w:cs="Times New Roman"/>
              </w:rPr>
              <w:t>Judita Žilienė</w:t>
            </w:r>
          </w:p>
        </w:tc>
        <w:tc>
          <w:tcPr>
            <w:tcW w:w="1837" w:type="dxa"/>
            <w:vMerge/>
          </w:tcPr>
          <w:p w:rsidR="00BD11EB" w:rsidRPr="00F520FE" w:rsidRDefault="00BD11EB" w:rsidP="00F520FE">
            <w:pPr>
              <w:rPr>
                <w:rFonts w:ascii="Times New Roman" w:hAnsi="Times New Roman" w:cs="Times New Roman"/>
                <w:bCs/>
              </w:rPr>
            </w:pPr>
          </w:p>
        </w:tc>
      </w:tr>
      <w:tr w:rsidR="00BD11EB" w:rsidRPr="00F520FE" w:rsidTr="004B0035">
        <w:tc>
          <w:tcPr>
            <w:tcW w:w="491" w:type="dxa"/>
            <w:vAlign w:val="center"/>
          </w:tcPr>
          <w:p w:rsidR="00BD11EB" w:rsidRPr="00F520FE" w:rsidRDefault="00BD11EB" w:rsidP="00F520FE">
            <w:pPr>
              <w:tabs>
                <w:tab w:val="left" w:pos="346"/>
              </w:tabs>
              <w:jc w:val="center"/>
              <w:rPr>
                <w:rFonts w:ascii="Times New Roman" w:hAnsi="Times New Roman" w:cs="Times New Roman"/>
                <w:bCs/>
              </w:rPr>
            </w:pPr>
            <w:r w:rsidRPr="00F520FE">
              <w:rPr>
                <w:rFonts w:ascii="Times New Roman" w:hAnsi="Times New Roman" w:cs="Times New Roman"/>
                <w:bCs/>
              </w:rPr>
              <w:t>7.</w:t>
            </w:r>
          </w:p>
        </w:tc>
        <w:tc>
          <w:tcPr>
            <w:tcW w:w="2480" w:type="dxa"/>
          </w:tcPr>
          <w:p w:rsidR="00BD11EB" w:rsidRPr="00F520FE" w:rsidRDefault="00BD11EB" w:rsidP="00F520FE">
            <w:pPr>
              <w:rPr>
                <w:rFonts w:ascii="Times New Roman" w:hAnsi="Times New Roman" w:cs="Times New Roman"/>
              </w:rPr>
            </w:pPr>
            <w:r w:rsidRPr="00F520FE">
              <w:rPr>
                <w:rFonts w:ascii="Times New Roman" w:hAnsi="Times New Roman" w:cs="Times New Roman"/>
              </w:rPr>
              <w:t>Saulius Momkauskas</w:t>
            </w:r>
          </w:p>
        </w:tc>
        <w:tc>
          <w:tcPr>
            <w:tcW w:w="1842" w:type="dxa"/>
            <w:vMerge/>
          </w:tcPr>
          <w:p w:rsidR="00BD11EB" w:rsidRPr="00F520FE" w:rsidRDefault="00BD11EB" w:rsidP="00F520FE">
            <w:pPr>
              <w:rPr>
                <w:rFonts w:ascii="Times New Roman" w:hAnsi="Times New Roman" w:cs="Times New Roman"/>
                <w:bCs/>
              </w:rPr>
            </w:pPr>
          </w:p>
        </w:tc>
        <w:tc>
          <w:tcPr>
            <w:tcW w:w="568" w:type="dxa"/>
          </w:tcPr>
          <w:p w:rsidR="00BD11EB" w:rsidRPr="00F520FE" w:rsidRDefault="00BD11EB" w:rsidP="00F520FE">
            <w:pPr>
              <w:rPr>
                <w:rFonts w:ascii="Times New Roman" w:hAnsi="Times New Roman" w:cs="Times New Roman"/>
                <w:bCs/>
              </w:rPr>
            </w:pPr>
            <w:r w:rsidRPr="00F520FE">
              <w:rPr>
                <w:rFonts w:ascii="Times New Roman" w:hAnsi="Times New Roman" w:cs="Times New Roman"/>
                <w:bCs/>
              </w:rPr>
              <w:t>19.</w:t>
            </w:r>
          </w:p>
        </w:tc>
        <w:tc>
          <w:tcPr>
            <w:tcW w:w="2410" w:type="dxa"/>
          </w:tcPr>
          <w:p w:rsidR="00BD11EB" w:rsidRPr="00F520FE" w:rsidRDefault="00BD11EB" w:rsidP="00F520FE">
            <w:pPr>
              <w:rPr>
                <w:rFonts w:ascii="Times New Roman" w:hAnsi="Times New Roman" w:cs="Times New Roman"/>
              </w:rPr>
            </w:pPr>
            <w:r w:rsidRPr="00F520FE">
              <w:rPr>
                <w:rFonts w:ascii="Times New Roman" w:hAnsi="Times New Roman" w:cs="Times New Roman"/>
              </w:rPr>
              <w:t>Saulius Bucevičius</w:t>
            </w:r>
          </w:p>
        </w:tc>
        <w:tc>
          <w:tcPr>
            <w:tcW w:w="1837" w:type="dxa"/>
            <w:vMerge w:val="restart"/>
            <w:vAlign w:val="center"/>
          </w:tcPr>
          <w:p w:rsidR="00BD11EB" w:rsidRPr="00F520FE" w:rsidRDefault="00BD11EB" w:rsidP="00F520FE">
            <w:pPr>
              <w:jc w:val="center"/>
              <w:rPr>
                <w:rFonts w:ascii="Times New Roman" w:hAnsi="Times New Roman" w:cs="Times New Roman"/>
                <w:bCs/>
              </w:rPr>
            </w:pPr>
            <w:r w:rsidRPr="00F520FE">
              <w:rPr>
                <w:rFonts w:ascii="Times New Roman" w:hAnsi="Times New Roman" w:cs="Times New Roman"/>
                <w:noProof/>
              </w:rPr>
              <w:drawing>
                <wp:anchor distT="0" distB="0" distL="114300" distR="114300" simplePos="0" relativeHeight="251659264" behindDoc="0" locked="0" layoutInCell="1" allowOverlap="1" wp14:anchorId="32273B6A" wp14:editId="261F1026">
                  <wp:simplePos x="0" y="0"/>
                  <wp:positionH relativeFrom="column">
                    <wp:posOffset>13335</wp:posOffset>
                  </wp:positionH>
                  <wp:positionV relativeFrom="paragraph">
                    <wp:posOffset>-20320</wp:posOffset>
                  </wp:positionV>
                  <wp:extent cx="1006475" cy="770890"/>
                  <wp:effectExtent l="0" t="0" r="3175" b="0"/>
                  <wp:wrapNone/>
                  <wp:docPr id="149" name="Paveikslėlis 149" descr="http://liberalai.koralis.lt/wp-content/uploads/2014/10/lllss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beralai.koralis.lt/wp-content/uploads/2014/10/lllsss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6475" cy="7708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D11EB" w:rsidRPr="00F520FE" w:rsidTr="004B0035">
        <w:tc>
          <w:tcPr>
            <w:tcW w:w="491" w:type="dxa"/>
            <w:vAlign w:val="center"/>
          </w:tcPr>
          <w:p w:rsidR="00BD11EB" w:rsidRPr="00F520FE" w:rsidRDefault="00BD11EB" w:rsidP="00F520FE">
            <w:pPr>
              <w:tabs>
                <w:tab w:val="left" w:pos="346"/>
              </w:tabs>
              <w:jc w:val="center"/>
              <w:rPr>
                <w:rFonts w:ascii="Times New Roman" w:hAnsi="Times New Roman" w:cs="Times New Roman"/>
                <w:bCs/>
              </w:rPr>
            </w:pPr>
            <w:r w:rsidRPr="00F520FE">
              <w:rPr>
                <w:rFonts w:ascii="Times New Roman" w:hAnsi="Times New Roman" w:cs="Times New Roman"/>
                <w:bCs/>
              </w:rPr>
              <w:t>8.</w:t>
            </w:r>
          </w:p>
        </w:tc>
        <w:tc>
          <w:tcPr>
            <w:tcW w:w="2480" w:type="dxa"/>
          </w:tcPr>
          <w:p w:rsidR="00BD11EB" w:rsidRPr="00F520FE" w:rsidRDefault="00BD11EB" w:rsidP="00F520FE">
            <w:pPr>
              <w:rPr>
                <w:rFonts w:ascii="Times New Roman" w:hAnsi="Times New Roman" w:cs="Times New Roman"/>
              </w:rPr>
            </w:pPr>
            <w:r w:rsidRPr="00F520FE">
              <w:rPr>
                <w:rFonts w:ascii="Times New Roman" w:hAnsi="Times New Roman" w:cs="Times New Roman"/>
              </w:rPr>
              <w:t>Romualdas Norbutas</w:t>
            </w:r>
          </w:p>
        </w:tc>
        <w:tc>
          <w:tcPr>
            <w:tcW w:w="1842" w:type="dxa"/>
            <w:vMerge/>
          </w:tcPr>
          <w:p w:rsidR="00BD11EB" w:rsidRPr="00F520FE" w:rsidRDefault="00BD11EB" w:rsidP="00F520FE">
            <w:pPr>
              <w:rPr>
                <w:rFonts w:ascii="Times New Roman" w:hAnsi="Times New Roman" w:cs="Times New Roman"/>
                <w:bCs/>
              </w:rPr>
            </w:pPr>
          </w:p>
        </w:tc>
        <w:tc>
          <w:tcPr>
            <w:tcW w:w="568" w:type="dxa"/>
          </w:tcPr>
          <w:p w:rsidR="00BD11EB" w:rsidRPr="00F520FE" w:rsidRDefault="00BD11EB" w:rsidP="00F520FE">
            <w:pPr>
              <w:rPr>
                <w:rFonts w:ascii="Times New Roman" w:hAnsi="Times New Roman" w:cs="Times New Roman"/>
                <w:bCs/>
              </w:rPr>
            </w:pPr>
            <w:r w:rsidRPr="00F520FE">
              <w:rPr>
                <w:rFonts w:ascii="Times New Roman" w:hAnsi="Times New Roman" w:cs="Times New Roman"/>
                <w:bCs/>
              </w:rPr>
              <w:t>20.</w:t>
            </w:r>
          </w:p>
        </w:tc>
        <w:tc>
          <w:tcPr>
            <w:tcW w:w="2410" w:type="dxa"/>
          </w:tcPr>
          <w:p w:rsidR="00BD11EB" w:rsidRPr="00F520FE" w:rsidRDefault="00BD11EB" w:rsidP="00F520FE">
            <w:pPr>
              <w:rPr>
                <w:rFonts w:ascii="Times New Roman" w:hAnsi="Times New Roman" w:cs="Times New Roman"/>
                <w:lang w:bidi="en-US"/>
              </w:rPr>
            </w:pPr>
            <w:r w:rsidRPr="00F520FE">
              <w:rPr>
                <w:rFonts w:ascii="Times New Roman" w:hAnsi="Times New Roman" w:cs="Times New Roman"/>
                <w:lang w:bidi="en-US"/>
              </w:rPr>
              <w:t>Jolanta Ada Januitienė</w:t>
            </w:r>
          </w:p>
        </w:tc>
        <w:tc>
          <w:tcPr>
            <w:tcW w:w="1837" w:type="dxa"/>
            <w:vMerge/>
          </w:tcPr>
          <w:p w:rsidR="00BD11EB" w:rsidRPr="00F520FE" w:rsidRDefault="00BD11EB" w:rsidP="00F520FE">
            <w:pPr>
              <w:rPr>
                <w:rFonts w:ascii="Times New Roman" w:hAnsi="Times New Roman" w:cs="Times New Roman"/>
                <w:bCs/>
              </w:rPr>
            </w:pPr>
          </w:p>
        </w:tc>
      </w:tr>
      <w:tr w:rsidR="00BD11EB" w:rsidRPr="00F520FE" w:rsidTr="004B0035">
        <w:tc>
          <w:tcPr>
            <w:tcW w:w="491" w:type="dxa"/>
            <w:vAlign w:val="center"/>
          </w:tcPr>
          <w:p w:rsidR="00BD11EB" w:rsidRPr="00F520FE" w:rsidRDefault="00BD11EB" w:rsidP="00F520FE">
            <w:pPr>
              <w:tabs>
                <w:tab w:val="left" w:pos="346"/>
              </w:tabs>
              <w:jc w:val="center"/>
              <w:rPr>
                <w:rFonts w:ascii="Times New Roman" w:hAnsi="Times New Roman" w:cs="Times New Roman"/>
                <w:bCs/>
              </w:rPr>
            </w:pPr>
            <w:r w:rsidRPr="00F520FE">
              <w:rPr>
                <w:rFonts w:ascii="Times New Roman" w:hAnsi="Times New Roman" w:cs="Times New Roman"/>
                <w:bCs/>
              </w:rPr>
              <w:t>9.</w:t>
            </w:r>
          </w:p>
        </w:tc>
        <w:tc>
          <w:tcPr>
            <w:tcW w:w="2480" w:type="dxa"/>
          </w:tcPr>
          <w:p w:rsidR="00BD11EB" w:rsidRPr="00F520FE" w:rsidRDefault="00BD11EB" w:rsidP="00F520FE">
            <w:pPr>
              <w:rPr>
                <w:rFonts w:ascii="Times New Roman" w:hAnsi="Times New Roman" w:cs="Times New Roman"/>
              </w:rPr>
            </w:pPr>
            <w:r w:rsidRPr="00F520FE">
              <w:rPr>
                <w:rFonts w:ascii="Times New Roman" w:hAnsi="Times New Roman" w:cs="Times New Roman"/>
              </w:rPr>
              <w:t xml:space="preserve">Zofija </w:t>
            </w:r>
            <w:proofErr w:type="spellStart"/>
            <w:r w:rsidRPr="00F520FE">
              <w:rPr>
                <w:rFonts w:ascii="Times New Roman" w:hAnsi="Times New Roman" w:cs="Times New Roman"/>
              </w:rPr>
              <w:t>Paulikienė</w:t>
            </w:r>
            <w:proofErr w:type="spellEnd"/>
          </w:p>
        </w:tc>
        <w:tc>
          <w:tcPr>
            <w:tcW w:w="1842" w:type="dxa"/>
            <w:vMerge/>
          </w:tcPr>
          <w:p w:rsidR="00BD11EB" w:rsidRPr="00F520FE" w:rsidRDefault="00BD11EB" w:rsidP="00F520FE">
            <w:pPr>
              <w:rPr>
                <w:rFonts w:ascii="Times New Roman" w:hAnsi="Times New Roman" w:cs="Times New Roman"/>
                <w:bCs/>
              </w:rPr>
            </w:pPr>
          </w:p>
        </w:tc>
        <w:tc>
          <w:tcPr>
            <w:tcW w:w="568" w:type="dxa"/>
          </w:tcPr>
          <w:p w:rsidR="00BD11EB" w:rsidRPr="00F520FE" w:rsidRDefault="00BD11EB" w:rsidP="00F520FE">
            <w:pPr>
              <w:rPr>
                <w:rFonts w:ascii="Times New Roman" w:hAnsi="Times New Roman" w:cs="Times New Roman"/>
                <w:bCs/>
              </w:rPr>
            </w:pPr>
            <w:r w:rsidRPr="00F520FE">
              <w:rPr>
                <w:rFonts w:ascii="Times New Roman" w:hAnsi="Times New Roman" w:cs="Times New Roman"/>
                <w:bCs/>
              </w:rPr>
              <w:t>21.</w:t>
            </w:r>
          </w:p>
        </w:tc>
        <w:tc>
          <w:tcPr>
            <w:tcW w:w="2410" w:type="dxa"/>
          </w:tcPr>
          <w:p w:rsidR="00BD11EB" w:rsidRPr="00F520FE" w:rsidRDefault="00BD11EB" w:rsidP="00F520FE">
            <w:pPr>
              <w:rPr>
                <w:rFonts w:ascii="Times New Roman" w:hAnsi="Times New Roman" w:cs="Times New Roman"/>
              </w:rPr>
            </w:pPr>
            <w:r w:rsidRPr="00F520FE">
              <w:rPr>
                <w:rFonts w:ascii="Times New Roman" w:hAnsi="Times New Roman" w:cs="Times New Roman"/>
                <w:lang w:bidi="en-US"/>
              </w:rPr>
              <w:t>Albinas Klimas</w:t>
            </w:r>
          </w:p>
        </w:tc>
        <w:tc>
          <w:tcPr>
            <w:tcW w:w="1837" w:type="dxa"/>
            <w:vMerge/>
          </w:tcPr>
          <w:p w:rsidR="00BD11EB" w:rsidRPr="00F520FE" w:rsidRDefault="00BD11EB" w:rsidP="00F520FE">
            <w:pPr>
              <w:rPr>
                <w:rFonts w:ascii="Times New Roman" w:hAnsi="Times New Roman" w:cs="Times New Roman"/>
                <w:bCs/>
              </w:rPr>
            </w:pPr>
          </w:p>
        </w:tc>
      </w:tr>
      <w:tr w:rsidR="00BD11EB" w:rsidRPr="00F520FE" w:rsidTr="004B0035">
        <w:tc>
          <w:tcPr>
            <w:tcW w:w="491" w:type="dxa"/>
            <w:vAlign w:val="center"/>
          </w:tcPr>
          <w:p w:rsidR="00BD11EB" w:rsidRPr="00F520FE" w:rsidRDefault="00BD11EB" w:rsidP="00F520FE">
            <w:pPr>
              <w:tabs>
                <w:tab w:val="left" w:pos="346"/>
              </w:tabs>
              <w:jc w:val="center"/>
              <w:rPr>
                <w:rFonts w:ascii="Times New Roman" w:hAnsi="Times New Roman" w:cs="Times New Roman"/>
                <w:bCs/>
              </w:rPr>
            </w:pPr>
            <w:r w:rsidRPr="00F520FE">
              <w:rPr>
                <w:rFonts w:ascii="Times New Roman" w:hAnsi="Times New Roman" w:cs="Times New Roman"/>
                <w:bCs/>
              </w:rPr>
              <w:t>10.</w:t>
            </w:r>
          </w:p>
        </w:tc>
        <w:tc>
          <w:tcPr>
            <w:tcW w:w="2480" w:type="dxa"/>
          </w:tcPr>
          <w:p w:rsidR="00BD11EB" w:rsidRPr="00F520FE" w:rsidRDefault="00BD11EB" w:rsidP="00F520FE">
            <w:pPr>
              <w:rPr>
                <w:rFonts w:ascii="Times New Roman" w:hAnsi="Times New Roman" w:cs="Times New Roman"/>
              </w:rPr>
            </w:pPr>
            <w:r w:rsidRPr="00F520FE">
              <w:rPr>
                <w:rFonts w:ascii="Times New Roman" w:hAnsi="Times New Roman" w:cs="Times New Roman"/>
              </w:rPr>
              <w:t>Judita Puzonienė</w:t>
            </w:r>
          </w:p>
        </w:tc>
        <w:tc>
          <w:tcPr>
            <w:tcW w:w="1842" w:type="dxa"/>
            <w:vMerge/>
            <w:vAlign w:val="center"/>
          </w:tcPr>
          <w:p w:rsidR="00BD11EB" w:rsidRPr="00F520FE" w:rsidRDefault="00BD11EB" w:rsidP="00F520FE">
            <w:pPr>
              <w:jc w:val="center"/>
              <w:rPr>
                <w:rFonts w:ascii="Times New Roman" w:hAnsi="Times New Roman" w:cs="Times New Roman"/>
                <w:bCs/>
              </w:rPr>
            </w:pPr>
          </w:p>
        </w:tc>
        <w:tc>
          <w:tcPr>
            <w:tcW w:w="568" w:type="dxa"/>
          </w:tcPr>
          <w:p w:rsidR="00BD11EB" w:rsidRPr="00F520FE" w:rsidRDefault="00BD11EB" w:rsidP="00F520FE">
            <w:pPr>
              <w:rPr>
                <w:rFonts w:ascii="Times New Roman" w:hAnsi="Times New Roman" w:cs="Times New Roman"/>
                <w:bCs/>
              </w:rPr>
            </w:pPr>
            <w:r w:rsidRPr="00F520FE">
              <w:rPr>
                <w:rFonts w:ascii="Times New Roman" w:hAnsi="Times New Roman" w:cs="Times New Roman"/>
                <w:bCs/>
              </w:rPr>
              <w:t>22.</w:t>
            </w:r>
          </w:p>
        </w:tc>
        <w:tc>
          <w:tcPr>
            <w:tcW w:w="2410" w:type="dxa"/>
          </w:tcPr>
          <w:p w:rsidR="00BD11EB" w:rsidRPr="00F520FE" w:rsidRDefault="00BD11EB" w:rsidP="00F520FE">
            <w:pPr>
              <w:rPr>
                <w:rFonts w:ascii="Times New Roman" w:hAnsi="Times New Roman" w:cs="Times New Roman"/>
              </w:rPr>
            </w:pPr>
            <w:r w:rsidRPr="00F520FE">
              <w:rPr>
                <w:rFonts w:ascii="Times New Roman" w:hAnsi="Times New Roman" w:cs="Times New Roman"/>
              </w:rPr>
              <w:t>Apolinaras Nicius</w:t>
            </w:r>
          </w:p>
        </w:tc>
        <w:tc>
          <w:tcPr>
            <w:tcW w:w="1837" w:type="dxa"/>
            <w:vMerge/>
          </w:tcPr>
          <w:p w:rsidR="00BD11EB" w:rsidRPr="00F520FE" w:rsidRDefault="00BD11EB" w:rsidP="00F520FE">
            <w:pPr>
              <w:rPr>
                <w:rFonts w:ascii="Times New Roman" w:hAnsi="Times New Roman" w:cs="Times New Roman"/>
                <w:bCs/>
              </w:rPr>
            </w:pPr>
          </w:p>
        </w:tc>
      </w:tr>
      <w:tr w:rsidR="00BD11EB" w:rsidRPr="00F520FE" w:rsidTr="004B0035">
        <w:tc>
          <w:tcPr>
            <w:tcW w:w="491" w:type="dxa"/>
            <w:vAlign w:val="center"/>
          </w:tcPr>
          <w:p w:rsidR="00BD11EB" w:rsidRPr="00F520FE" w:rsidRDefault="00BD11EB" w:rsidP="00F520FE">
            <w:pPr>
              <w:tabs>
                <w:tab w:val="left" w:pos="346"/>
              </w:tabs>
              <w:jc w:val="center"/>
              <w:rPr>
                <w:rFonts w:ascii="Times New Roman" w:hAnsi="Times New Roman" w:cs="Times New Roman"/>
                <w:bCs/>
              </w:rPr>
            </w:pPr>
            <w:r w:rsidRPr="00F520FE">
              <w:rPr>
                <w:rFonts w:ascii="Times New Roman" w:hAnsi="Times New Roman" w:cs="Times New Roman"/>
                <w:bCs/>
              </w:rPr>
              <w:t>11.</w:t>
            </w:r>
          </w:p>
        </w:tc>
        <w:tc>
          <w:tcPr>
            <w:tcW w:w="2480" w:type="dxa"/>
          </w:tcPr>
          <w:p w:rsidR="00BD11EB" w:rsidRPr="00F520FE" w:rsidRDefault="00BD11EB" w:rsidP="00F520FE">
            <w:pPr>
              <w:rPr>
                <w:rFonts w:ascii="Times New Roman" w:hAnsi="Times New Roman" w:cs="Times New Roman"/>
              </w:rPr>
            </w:pPr>
            <w:r w:rsidRPr="00F520FE">
              <w:rPr>
                <w:rFonts w:ascii="Times New Roman" w:hAnsi="Times New Roman" w:cs="Times New Roman"/>
              </w:rPr>
              <w:t>Vladimiras Silvaško</w:t>
            </w:r>
          </w:p>
        </w:tc>
        <w:tc>
          <w:tcPr>
            <w:tcW w:w="1842" w:type="dxa"/>
            <w:vMerge/>
          </w:tcPr>
          <w:p w:rsidR="00BD11EB" w:rsidRPr="00F520FE" w:rsidRDefault="00BD11EB" w:rsidP="00F520FE">
            <w:pPr>
              <w:rPr>
                <w:rFonts w:ascii="Times New Roman" w:hAnsi="Times New Roman" w:cs="Times New Roman"/>
                <w:bCs/>
              </w:rPr>
            </w:pPr>
          </w:p>
        </w:tc>
        <w:tc>
          <w:tcPr>
            <w:tcW w:w="568" w:type="dxa"/>
          </w:tcPr>
          <w:p w:rsidR="00BD11EB" w:rsidRPr="00F520FE" w:rsidRDefault="00BD11EB" w:rsidP="00F520FE">
            <w:pPr>
              <w:rPr>
                <w:rFonts w:ascii="Times New Roman" w:hAnsi="Times New Roman" w:cs="Times New Roman"/>
                <w:bCs/>
              </w:rPr>
            </w:pPr>
            <w:r w:rsidRPr="00F520FE">
              <w:rPr>
                <w:rFonts w:ascii="Times New Roman" w:hAnsi="Times New Roman" w:cs="Times New Roman"/>
                <w:bCs/>
              </w:rPr>
              <w:t>23.</w:t>
            </w:r>
          </w:p>
        </w:tc>
        <w:tc>
          <w:tcPr>
            <w:tcW w:w="2410" w:type="dxa"/>
          </w:tcPr>
          <w:p w:rsidR="00BD11EB" w:rsidRPr="00F520FE" w:rsidRDefault="00BD11EB" w:rsidP="00F520FE">
            <w:pPr>
              <w:rPr>
                <w:rFonts w:ascii="Times New Roman" w:hAnsi="Times New Roman" w:cs="Times New Roman"/>
              </w:rPr>
            </w:pPr>
            <w:r w:rsidRPr="00F520FE">
              <w:rPr>
                <w:rFonts w:ascii="Times New Roman" w:hAnsi="Times New Roman" w:cs="Times New Roman"/>
              </w:rPr>
              <w:t xml:space="preserve">Richardas </w:t>
            </w:r>
            <w:proofErr w:type="spellStart"/>
            <w:r w:rsidRPr="00F520FE">
              <w:rPr>
                <w:rFonts w:ascii="Times New Roman" w:hAnsi="Times New Roman" w:cs="Times New Roman"/>
              </w:rPr>
              <w:t>Sudaris</w:t>
            </w:r>
            <w:proofErr w:type="spellEnd"/>
          </w:p>
        </w:tc>
        <w:tc>
          <w:tcPr>
            <w:tcW w:w="1837" w:type="dxa"/>
            <w:vMerge/>
            <w:vAlign w:val="center"/>
          </w:tcPr>
          <w:p w:rsidR="00BD11EB" w:rsidRPr="00F520FE" w:rsidRDefault="00BD11EB" w:rsidP="00F520FE">
            <w:pPr>
              <w:jc w:val="center"/>
              <w:rPr>
                <w:rFonts w:ascii="Times New Roman" w:hAnsi="Times New Roman" w:cs="Times New Roman"/>
                <w:bCs/>
              </w:rPr>
            </w:pPr>
          </w:p>
        </w:tc>
      </w:tr>
      <w:tr w:rsidR="00BD11EB" w:rsidRPr="00F520FE" w:rsidTr="004B0035">
        <w:tc>
          <w:tcPr>
            <w:tcW w:w="491" w:type="dxa"/>
            <w:vAlign w:val="center"/>
          </w:tcPr>
          <w:p w:rsidR="00BD11EB" w:rsidRPr="00F520FE" w:rsidRDefault="00BD11EB" w:rsidP="00F520FE">
            <w:pPr>
              <w:tabs>
                <w:tab w:val="left" w:pos="346"/>
              </w:tabs>
              <w:jc w:val="center"/>
              <w:rPr>
                <w:rFonts w:ascii="Times New Roman" w:hAnsi="Times New Roman" w:cs="Times New Roman"/>
                <w:bCs/>
              </w:rPr>
            </w:pPr>
            <w:r w:rsidRPr="00F520FE">
              <w:rPr>
                <w:rFonts w:ascii="Times New Roman" w:hAnsi="Times New Roman" w:cs="Times New Roman"/>
                <w:bCs/>
              </w:rPr>
              <w:t>12.</w:t>
            </w:r>
          </w:p>
        </w:tc>
        <w:tc>
          <w:tcPr>
            <w:tcW w:w="2480" w:type="dxa"/>
          </w:tcPr>
          <w:p w:rsidR="00BD11EB" w:rsidRPr="00F520FE" w:rsidRDefault="00BD11EB" w:rsidP="00F520FE">
            <w:pPr>
              <w:rPr>
                <w:rFonts w:ascii="Times New Roman" w:hAnsi="Times New Roman" w:cs="Times New Roman"/>
              </w:rPr>
            </w:pPr>
            <w:r w:rsidRPr="00F520FE">
              <w:rPr>
                <w:rFonts w:ascii="Times New Roman" w:hAnsi="Times New Roman" w:cs="Times New Roman"/>
              </w:rPr>
              <w:t>Vaidas Vanagas</w:t>
            </w:r>
          </w:p>
        </w:tc>
        <w:tc>
          <w:tcPr>
            <w:tcW w:w="1842" w:type="dxa"/>
            <w:vMerge/>
          </w:tcPr>
          <w:p w:rsidR="00BD11EB" w:rsidRPr="00F520FE" w:rsidRDefault="00BD11EB" w:rsidP="00F520FE">
            <w:pPr>
              <w:rPr>
                <w:rFonts w:ascii="Times New Roman" w:hAnsi="Times New Roman" w:cs="Times New Roman"/>
                <w:bCs/>
              </w:rPr>
            </w:pPr>
          </w:p>
        </w:tc>
        <w:tc>
          <w:tcPr>
            <w:tcW w:w="568" w:type="dxa"/>
          </w:tcPr>
          <w:p w:rsidR="00BD11EB" w:rsidRPr="00F520FE" w:rsidRDefault="00BD11EB" w:rsidP="00F520FE">
            <w:pPr>
              <w:rPr>
                <w:rFonts w:ascii="Times New Roman" w:hAnsi="Times New Roman" w:cs="Times New Roman"/>
                <w:bCs/>
              </w:rPr>
            </w:pPr>
            <w:r w:rsidRPr="00F520FE">
              <w:rPr>
                <w:rFonts w:ascii="Times New Roman" w:hAnsi="Times New Roman" w:cs="Times New Roman"/>
                <w:bCs/>
              </w:rPr>
              <w:t>24.</w:t>
            </w:r>
          </w:p>
        </w:tc>
        <w:tc>
          <w:tcPr>
            <w:tcW w:w="2410" w:type="dxa"/>
          </w:tcPr>
          <w:p w:rsidR="00BD11EB" w:rsidRPr="00F520FE" w:rsidRDefault="00BD11EB" w:rsidP="00F520FE">
            <w:pPr>
              <w:rPr>
                <w:rFonts w:ascii="Times New Roman" w:hAnsi="Times New Roman" w:cs="Times New Roman"/>
              </w:rPr>
            </w:pPr>
            <w:r w:rsidRPr="00F520FE">
              <w:rPr>
                <w:rFonts w:ascii="Times New Roman" w:hAnsi="Times New Roman" w:cs="Times New Roman"/>
                <w:bCs/>
              </w:rPr>
              <w:t>Jadvyga Dunauskaitė</w:t>
            </w:r>
          </w:p>
        </w:tc>
        <w:tc>
          <w:tcPr>
            <w:tcW w:w="1837" w:type="dxa"/>
            <w:vMerge w:val="restart"/>
          </w:tcPr>
          <w:p w:rsidR="00BD11EB" w:rsidRPr="00F520FE" w:rsidRDefault="00BD11EB" w:rsidP="00F520FE">
            <w:pPr>
              <w:jc w:val="center"/>
              <w:rPr>
                <w:rFonts w:ascii="Times New Roman" w:hAnsi="Times New Roman" w:cs="Times New Roman"/>
                <w:bCs/>
              </w:rPr>
            </w:pPr>
            <w:r w:rsidRPr="00F520FE">
              <w:rPr>
                <w:rFonts w:ascii="Times New Roman" w:hAnsi="Times New Roman" w:cs="Times New Roman"/>
                <w:noProof/>
                <w:sz w:val="16"/>
                <w:szCs w:val="16"/>
              </w:rPr>
              <w:drawing>
                <wp:anchor distT="0" distB="0" distL="114300" distR="114300" simplePos="0" relativeHeight="251661312" behindDoc="0" locked="0" layoutInCell="1" allowOverlap="1" wp14:anchorId="10BB55F4" wp14:editId="7DDD2470">
                  <wp:simplePos x="0" y="0"/>
                  <wp:positionH relativeFrom="column">
                    <wp:posOffset>15875</wp:posOffset>
                  </wp:positionH>
                  <wp:positionV relativeFrom="paragraph">
                    <wp:posOffset>6295</wp:posOffset>
                  </wp:positionV>
                  <wp:extent cx="1005826" cy="276045"/>
                  <wp:effectExtent l="0" t="0" r="4445" b="0"/>
                  <wp:wrapNone/>
                  <wp:docPr id="498" name="Paveikslėlis 498" descr="https://upload.wikimedia.org/wikipedia/lt/thumb/e/e9/TS-LKD_logotipas.jpg/250px-TS-LKD_logoti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lt/thumb/e/e9/TS-LKD_logotipas.jpg/250px-TS-LKD_logotipa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26" cy="2760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D11EB" w:rsidRPr="00F520FE" w:rsidTr="004B0035">
        <w:tc>
          <w:tcPr>
            <w:tcW w:w="491" w:type="dxa"/>
            <w:vAlign w:val="center"/>
          </w:tcPr>
          <w:p w:rsidR="00BD11EB" w:rsidRPr="00F520FE" w:rsidRDefault="00BD11EB" w:rsidP="00F520FE">
            <w:pPr>
              <w:tabs>
                <w:tab w:val="left" w:pos="346"/>
              </w:tabs>
              <w:jc w:val="center"/>
              <w:rPr>
                <w:rFonts w:ascii="Times New Roman" w:hAnsi="Times New Roman" w:cs="Times New Roman"/>
                <w:bCs/>
              </w:rPr>
            </w:pPr>
            <w:r w:rsidRPr="00F520FE">
              <w:rPr>
                <w:rFonts w:ascii="Times New Roman" w:hAnsi="Times New Roman" w:cs="Times New Roman"/>
                <w:bCs/>
              </w:rPr>
              <w:t>13.</w:t>
            </w:r>
          </w:p>
        </w:tc>
        <w:tc>
          <w:tcPr>
            <w:tcW w:w="2480" w:type="dxa"/>
          </w:tcPr>
          <w:p w:rsidR="00BD11EB" w:rsidRPr="00F520FE" w:rsidRDefault="00BD11EB" w:rsidP="00F520FE">
            <w:pPr>
              <w:rPr>
                <w:rFonts w:ascii="Times New Roman" w:hAnsi="Times New Roman" w:cs="Times New Roman"/>
              </w:rPr>
            </w:pPr>
            <w:r w:rsidRPr="00F520FE">
              <w:rPr>
                <w:rFonts w:ascii="Times New Roman" w:hAnsi="Times New Roman" w:cs="Times New Roman"/>
              </w:rPr>
              <w:t>Vitalija Žakienė</w:t>
            </w:r>
          </w:p>
        </w:tc>
        <w:tc>
          <w:tcPr>
            <w:tcW w:w="1842" w:type="dxa"/>
            <w:vMerge/>
          </w:tcPr>
          <w:p w:rsidR="00BD11EB" w:rsidRPr="00F520FE" w:rsidRDefault="00BD11EB" w:rsidP="00F520FE">
            <w:pPr>
              <w:rPr>
                <w:rFonts w:ascii="Times New Roman" w:hAnsi="Times New Roman" w:cs="Times New Roman"/>
                <w:bCs/>
              </w:rPr>
            </w:pPr>
          </w:p>
        </w:tc>
        <w:tc>
          <w:tcPr>
            <w:tcW w:w="568" w:type="dxa"/>
          </w:tcPr>
          <w:p w:rsidR="00BD11EB" w:rsidRPr="00F520FE" w:rsidRDefault="00BD11EB" w:rsidP="00F520FE">
            <w:pPr>
              <w:rPr>
                <w:rFonts w:ascii="Times New Roman" w:hAnsi="Times New Roman" w:cs="Times New Roman"/>
                <w:bCs/>
              </w:rPr>
            </w:pPr>
            <w:r w:rsidRPr="00F520FE">
              <w:rPr>
                <w:rFonts w:ascii="Times New Roman" w:hAnsi="Times New Roman" w:cs="Times New Roman"/>
                <w:bCs/>
              </w:rPr>
              <w:t>25.</w:t>
            </w:r>
          </w:p>
        </w:tc>
        <w:tc>
          <w:tcPr>
            <w:tcW w:w="2410" w:type="dxa"/>
          </w:tcPr>
          <w:p w:rsidR="00BD11EB" w:rsidRPr="00F520FE" w:rsidRDefault="00BD11EB" w:rsidP="00F520FE">
            <w:pPr>
              <w:rPr>
                <w:rFonts w:ascii="Times New Roman" w:hAnsi="Times New Roman" w:cs="Times New Roman"/>
                <w:bCs/>
              </w:rPr>
            </w:pPr>
            <w:r w:rsidRPr="00F520FE">
              <w:rPr>
                <w:rFonts w:ascii="Times New Roman" w:hAnsi="Times New Roman" w:cs="Times New Roman"/>
                <w:bCs/>
              </w:rPr>
              <w:t>Antanas Lizdenis</w:t>
            </w:r>
          </w:p>
        </w:tc>
        <w:tc>
          <w:tcPr>
            <w:tcW w:w="1837" w:type="dxa"/>
            <w:vMerge/>
          </w:tcPr>
          <w:p w:rsidR="00BD11EB" w:rsidRPr="00F520FE" w:rsidRDefault="00BD11EB" w:rsidP="00F520FE">
            <w:pPr>
              <w:rPr>
                <w:rFonts w:ascii="Times New Roman" w:hAnsi="Times New Roman" w:cs="Times New Roman"/>
                <w:bCs/>
              </w:rPr>
            </w:pPr>
          </w:p>
        </w:tc>
      </w:tr>
    </w:tbl>
    <w:p w:rsidR="00BD11EB" w:rsidRPr="00F520FE" w:rsidRDefault="00BD11EB" w:rsidP="00F520FE">
      <w:pPr>
        <w:spacing w:after="0" w:line="240" w:lineRule="auto"/>
        <w:jc w:val="center"/>
        <w:rPr>
          <w:rFonts w:ascii="Times New Roman" w:hAnsi="Times New Roman" w:cs="Times New Roman"/>
          <w:b/>
          <w:sz w:val="24"/>
          <w:szCs w:val="24"/>
        </w:rPr>
      </w:pPr>
    </w:p>
    <w:p w:rsidR="00BD11EB" w:rsidRPr="00F520FE" w:rsidRDefault="00BD11EB" w:rsidP="00F520FE">
      <w:pPr>
        <w:spacing w:after="0" w:line="240" w:lineRule="auto"/>
        <w:jc w:val="center"/>
        <w:rPr>
          <w:rFonts w:ascii="Times New Roman" w:hAnsi="Times New Roman" w:cs="Times New Roman"/>
          <w:b/>
          <w:sz w:val="24"/>
          <w:szCs w:val="24"/>
        </w:rPr>
      </w:pPr>
      <w:r w:rsidRPr="00F520FE">
        <w:rPr>
          <w:rFonts w:ascii="Times New Roman" w:hAnsi="Times New Roman" w:cs="Times New Roman"/>
          <w:b/>
          <w:sz w:val="24"/>
          <w:szCs w:val="24"/>
        </w:rPr>
        <w:t>II SKYRIUS</w:t>
      </w:r>
    </w:p>
    <w:p w:rsidR="00BD11EB" w:rsidRPr="00F520FE" w:rsidRDefault="00BD11EB" w:rsidP="00F520FE">
      <w:pPr>
        <w:spacing w:after="0" w:line="240" w:lineRule="auto"/>
        <w:jc w:val="center"/>
        <w:rPr>
          <w:rFonts w:ascii="Times New Roman" w:hAnsi="Times New Roman" w:cs="Times New Roman"/>
          <w:b/>
          <w:sz w:val="24"/>
          <w:szCs w:val="24"/>
        </w:rPr>
      </w:pPr>
      <w:r w:rsidRPr="00F520FE">
        <w:rPr>
          <w:rFonts w:ascii="Times New Roman" w:hAnsi="Times New Roman" w:cs="Times New Roman"/>
          <w:b/>
          <w:sz w:val="24"/>
          <w:szCs w:val="24"/>
        </w:rPr>
        <w:t xml:space="preserve">VEIKLA TARYBOS POSĖDŽIUOSE, KOMISIJOSE </w:t>
      </w:r>
    </w:p>
    <w:p w:rsidR="00BD11EB" w:rsidRPr="00F520FE" w:rsidRDefault="00BD11EB" w:rsidP="00F520FE">
      <w:pPr>
        <w:spacing w:after="0" w:line="240" w:lineRule="auto"/>
        <w:rPr>
          <w:rFonts w:ascii="Times New Roman" w:hAnsi="Times New Roman" w:cs="Times New Roman"/>
          <w:b/>
          <w:sz w:val="24"/>
          <w:szCs w:val="24"/>
        </w:rPr>
      </w:pPr>
    </w:p>
    <w:p w:rsidR="00BD11EB" w:rsidRPr="00220AC8" w:rsidRDefault="00811621" w:rsidP="00F520FE">
      <w:pPr>
        <w:spacing w:after="0" w:line="240" w:lineRule="auto"/>
        <w:rPr>
          <w:rFonts w:ascii="Times New Roman" w:hAnsi="Times New Roman" w:cs="Times New Roman"/>
          <w:b/>
          <w:sz w:val="24"/>
          <w:szCs w:val="24"/>
        </w:rPr>
      </w:pPr>
      <w:r w:rsidRPr="00220AC8">
        <w:rPr>
          <w:noProof/>
          <w:sz w:val="24"/>
          <w:szCs w:val="24"/>
        </w:rPr>
        <w:drawing>
          <wp:anchor distT="0" distB="0" distL="114300" distR="114300" simplePos="0" relativeHeight="251667456" behindDoc="1" locked="0" layoutInCell="1" allowOverlap="1" wp14:anchorId="53FF431E">
            <wp:simplePos x="0" y="0"/>
            <wp:positionH relativeFrom="margin">
              <wp:align>right</wp:align>
            </wp:positionH>
            <wp:positionV relativeFrom="paragraph">
              <wp:posOffset>5128</wp:posOffset>
            </wp:positionV>
            <wp:extent cx="2695575" cy="1130061"/>
            <wp:effectExtent l="0" t="0" r="9525" b="13335"/>
            <wp:wrapTight wrapText="bothSides">
              <wp:wrapPolygon edited="0">
                <wp:start x="0" y="0"/>
                <wp:lineTo x="0" y="21491"/>
                <wp:lineTo x="21524" y="21491"/>
                <wp:lineTo x="21524" y="0"/>
                <wp:lineTo x="0" y="0"/>
              </wp:wrapPolygon>
            </wp:wrapTight>
            <wp:docPr id="5" name="Diagrama 5">
              <a:extLst xmlns:a="http://schemas.openxmlformats.org/drawingml/2006/main">
                <a:ext uri="{FF2B5EF4-FFF2-40B4-BE49-F238E27FC236}">
                  <a16:creationId xmlns:a16="http://schemas.microsoft.com/office/drawing/2014/main" id="{E7A98771-D4F6-4306-BF23-1D9B970886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BD11EB" w:rsidRPr="00220AC8">
        <w:rPr>
          <w:rFonts w:ascii="Times New Roman" w:hAnsi="Times New Roman" w:cs="Times New Roman"/>
          <w:b/>
          <w:sz w:val="24"/>
          <w:szCs w:val="24"/>
        </w:rPr>
        <w:t>Meras planuoja Savivaldybės tarybos veiklą.</w:t>
      </w:r>
    </w:p>
    <w:p w:rsidR="00BD11EB" w:rsidRPr="00F520FE" w:rsidRDefault="00BD11EB" w:rsidP="00F520FE">
      <w:pPr>
        <w:spacing w:after="0" w:line="240" w:lineRule="auto"/>
        <w:jc w:val="both"/>
        <w:rPr>
          <w:rFonts w:ascii="Times New Roman" w:eastAsia="Times New Roman" w:hAnsi="Times New Roman" w:cs="Times New Roman"/>
          <w:bCs/>
          <w:i/>
          <w:sz w:val="24"/>
          <w:szCs w:val="24"/>
        </w:rPr>
      </w:pPr>
      <w:r w:rsidRPr="00220AC8">
        <w:rPr>
          <w:rFonts w:ascii="Times New Roman" w:eastAsia="Times New Roman" w:hAnsi="Times New Roman" w:cs="Times New Roman"/>
          <w:bCs/>
          <w:i/>
          <w:sz w:val="24"/>
          <w:szCs w:val="24"/>
        </w:rPr>
        <w:t>Įvyko 2 2015–2019 m. kadencijos ir 10 2019–2023 m. Savivaldybės tarybos kadencijos posėdžių. S</w:t>
      </w:r>
      <w:r w:rsidRPr="00220AC8">
        <w:rPr>
          <w:rFonts w:ascii="Times New Roman" w:hAnsi="Times New Roman" w:cs="Times New Roman"/>
          <w:i/>
          <w:sz w:val="24"/>
          <w:szCs w:val="24"/>
        </w:rPr>
        <w:t>varstyti buvo pateikta 269 klausimai,</w:t>
      </w:r>
      <w:r w:rsidRPr="00220AC8">
        <w:rPr>
          <w:rFonts w:ascii="Times New Roman" w:eastAsia="Times New Roman" w:hAnsi="Times New Roman" w:cs="Times New Roman"/>
          <w:bCs/>
          <w:i/>
          <w:sz w:val="24"/>
          <w:szCs w:val="24"/>
        </w:rPr>
        <w:t xml:space="preserve"> priimti 265 sprendimai</w:t>
      </w:r>
      <w:r w:rsidRPr="00F520FE">
        <w:rPr>
          <w:rFonts w:ascii="Times New Roman" w:eastAsia="Times New Roman" w:hAnsi="Times New Roman" w:cs="Times New Roman"/>
          <w:bCs/>
          <w:i/>
          <w:sz w:val="24"/>
          <w:szCs w:val="24"/>
        </w:rPr>
        <w:t>.</w:t>
      </w:r>
    </w:p>
    <w:p w:rsidR="00BD11EB" w:rsidRPr="00F520FE" w:rsidRDefault="00BD11EB" w:rsidP="00F520FE">
      <w:pPr>
        <w:spacing w:after="0" w:line="240" w:lineRule="auto"/>
        <w:jc w:val="both"/>
        <w:rPr>
          <w:rFonts w:ascii="Times New Roman" w:hAnsi="Times New Roman" w:cs="Times New Roman"/>
          <w:b/>
          <w:sz w:val="24"/>
          <w:szCs w:val="24"/>
        </w:rPr>
      </w:pPr>
    </w:p>
    <w:p w:rsidR="00811621" w:rsidRDefault="00811621" w:rsidP="00811621">
      <w:pPr>
        <w:spacing w:after="0" w:line="240" w:lineRule="auto"/>
        <w:rPr>
          <w:rFonts w:ascii="Times New Roman" w:eastAsia="Times New Roman" w:hAnsi="Times New Roman" w:cs="Times New Roman"/>
          <w:bCs/>
          <w:i/>
        </w:rPr>
      </w:pPr>
    </w:p>
    <w:p w:rsidR="00BD11EB" w:rsidRPr="00220AC8" w:rsidRDefault="00BD11EB" w:rsidP="00811621">
      <w:pPr>
        <w:spacing w:after="0" w:line="240" w:lineRule="auto"/>
        <w:rPr>
          <w:rFonts w:ascii="Times New Roman" w:eastAsia="Times New Roman" w:hAnsi="Times New Roman" w:cs="Times New Roman"/>
          <w:bCs/>
          <w:i/>
          <w:sz w:val="24"/>
          <w:szCs w:val="24"/>
        </w:rPr>
      </w:pPr>
      <w:r w:rsidRPr="00220AC8">
        <w:rPr>
          <w:rFonts w:ascii="Times New Roman" w:eastAsia="Times New Roman" w:hAnsi="Times New Roman" w:cs="Times New Roman"/>
          <w:bCs/>
          <w:i/>
          <w:sz w:val="24"/>
          <w:szCs w:val="24"/>
        </w:rPr>
        <w:t>Daugiausia svarstyta ir priimta sprendimų šiais klausimais:</w:t>
      </w:r>
    </w:p>
    <w:tbl>
      <w:tblPr>
        <w:tblpPr w:leftFromText="180" w:rightFromText="180" w:vertAnchor="text" w:horzAnchor="margin" w:tblpXSpec="right" w:tblpY="283"/>
        <w:tblW w:w="51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7"/>
        <w:gridCol w:w="527"/>
        <w:gridCol w:w="2324"/>
        <w:gridCol w:w="424"/>
        <w:gridCol w:w="236"/>
        <w:gridCol w:w="1040"/>
        <w:gridCol w:w="994"/>
        <w:gridCol w:w="1189"/>
        <w:gridCol w:w="1064"/>
      </w:tblGrid>
      <w:tr w:rsidR="00F520FE" w:rsidRPr="00F520FE" w:rsidTr="00F520FE">
        <w:trPr>
          <w:trHeight w:val="470"/>
        </w:trPr>
        <w:tc>
          <w:tcPr>
            <w:tcW w:w="1064" w:type="pct"/>
          </w:tcPr>
          <w:p w:rsidR="00BD11EB" w:rsidRPr="00F520FE" w:rsidRDefault="00BD11EB" w:rsidP="00F520FE">
            <w:pPr>
              <w:tabs>
                <w:tab w:val="left" w:pos="284"/>
                <w:tab w:val="left" w:pos="851"/>
              </w:tabs>
              <w:spacing w:after="0" w:line="240" w:lineRule="auto"/>
              <w:rPr>
                <w:rFonts w:ascii="Times New Roman" w:eastAsia="Times New Roman" w:hAnsi="Times New Roman" w:cs="Times New Roman"/>
                <w:bCs/>
                <w:i/>
                <w:sz w:val="20"/>
                <w:szCs w:val="20"/>
              </w:rPr>
            </w:pPr>
            <w:r w:rsidRPr="00F520FE">
              <w:rPr>
                <w:rFonts w:ascii="Times New Roman" w:eastAsia="Times New Roman" w:hAnsi="Times New Roman" w:cs="Times New Roman"/>
                <w:bCs/>
                <w:i/>
                <w:sz w:val="20"/>
                <w:szCs w:val="20"/>
              </w:rPr>
              <w:t>Klausimų tema</w:t>
            </w:r>
          </w:p>
        </w:tc>
        <w:tc>
          <w:tcPr>
            <w:tcW w:w="266" w:type="pct"/>
          </w:tcPr>
          <w:p w:rsidR="00BD11EB" w:rsidRPr="00F520FE" w:rsidRDefault="00BD11EB" w:rsidP="00F520FE">
            <w:pPr>
              <w:spacing w:after="0" w:line="240" w:lineRule="auto"/>
              <w:rPr>
                <w:rFonts w:ascii="Times New Roman" w:hAnsi="Times New Roman" w:cs="Times New Roman"/>
                <w:i/>
                <w:sz w:val="20"/>
                <w:szCs w:val="20"/>
              </w:rPr>
            </w:pPr>
            <w:r w:rsidRPr="00F520FE">
              <w:rPr>
                <w:rFonts w:ascii="Times New Roman" w:hAnsi="Times New Roman" w:cs="Times New Roman"/>
                <w:i/>
                <w:sz w:val="20"/>
                <w:szCs w:val="20"/>
              </w:rPr>
              <w:t>Sk.</w:t>
            </w:r>
          </w:p>
        </w:tc>
        <w:tc>
          <w:tcPr>
            <w:tcW w:w="1173" w:type="pct"/>
          </w:tcPr>
          <w:p w:rsidR="00BD11EB" w:rsidRPr="00F520FE" w:rsidRDefault="00BD11EB" w:rsidP="00F520FE">
            <w:pPr>
              <w:tabs>
                <w:tab w:val="left" w:pos="284"/>
                <w:tab w:val="left" w:pos="851"/>
              </w:tabs>
              <w:spacing w:after="0" w:line="240" w:lineRule="auto"/>
              <w:rPr>
                <w:rFonts w:ascii="Times New Roman" w:eastAsia="Times New Roman" w:hAnsi="Times New Roman" w:cs="Times New Roman"/>
                <w:bCs/>
                <w:i/>
                <w:sz w:val="20"/>
                <w:szCs w:val="20"/>
              </w:rPr>
            </w:pPr>
            <w:r w:rsidRPr="00F520FE">
              <w:rPr>
                <w:rFonts w:ascii="Times New Roman" w:eastAsia="Times New Roman" w:hAnsi="Times New Roman" w:cs="Times New Roman"/>
                <w:bCs/>
                <w:i/>
                <w:sz w:val="20"/>
                <w:szCs w:val="20"/>
              </w:rPr>
              <w:t>Klausimų tema</w:t>
            </w:r>
          </w:p>
        </w:tc>
        <w:tc>
          <w:tcPr>
            <w:tcW w:w="214" w:type="pct"/>
          </w:tcPr>
          <w:p w:rsidR="00BD11EB" w:rsidRPr="00F520FE" w:rsidRDefault="00BD11EB" w:rsidP="00F520FE">
            <w:pPr>
              <w:spacing w:after="0" w:line="240" w:lineRule="auto"/>
              <w:rPr>
                <w:rFonts w:ascii="Times New Roman" w:hAnsi="Times New Roman" w:cs="Times New Roman"/>
                <w:i/>
                <w:sz w:val="20"/>
                <w:szCs w:val="20"/>
              </w:rPr>
            </w:pPr>
            <w:r w:rsidRPr="00F520FE">
              <w:rPr>
                <w:rFonts w:ascii="Times New Roman" w:hAnsi="Times New Roman" w:cs="Times New Roman"/>
                <w:i/>
                <w:sz w:val="20"/>
                <w:szCs w:val="20"/>
              </w:rPr>
              <w:t>Sk.</w:t>
            </w:r>
          </w:p>
        </w:tc>
        <w:tc>
          <w:tcPr>
            <w:tcW w:w="119" w:type="pct"/>
          </w:tcPr>
          <w:p w:rsidR="00BD11EB" w:rsidRPr="00F520FE" w:rsidRDefault="00BD11EB" w:rsidP="00F520FE">
            <w:pPr>
              <w:spacing w:after="0" w:line="240" w:lineRule="auto"/>
              <w:rPr>
                <w:rFonts w:ascii="Times New Roman" w:hAnsi="Times New Roman" w:cs="Times New Roman"/>
                <w:i/>
                <w:sz w:val="20"/>
                <w:szCs w:val="20"/>
              </w:rPr>
            </w:pPr>
          </w:p>
        </w:tc>
        <w:tc>
          <w:tcPr>
            <w:tcW w:w="525" w:type="pct"/>
          </w:tcPr>
          <w:p w:rsidR="00BD11EB" w:rsidRPr="00F520FE" w:rsidRDefault="00BD11EB" w:rsidP="00F520FE">
            <w:pPr>
              <w:tabs>
                <w:tab w:val="left" w:pos="284"/>
                <w:tab w:val="left" w:pos="851"/>
              </w:tabs>
              <w:spacing w:after="0" w:line="240" w:lineRule="auto"/>
              <w:jc w:val="center"/>
              <w:rPr>
                <w:rFonts w:ascii="Times New Roman" w:hAnsi="Times New Roman" w:cs="Times New Roman"/>
                <w:bCs/>
                <w:i/>
                <w:sz w:val="20"/>
                <w:szCs w:val="24"/>
              </w:rPr>
            </w:pPr>
            <w:r w:rsidRPr="00F520FE">
              <w:rPr>
                <w:rFonts w:ascii="Times New Roman" w:hAnsi="Times New Roman" w:cs="Times New Roman"/>
                <w:bCs/>
                <w:i/>
                <w:sz w:val="20"/>
                <w:szCs w:val="24"/>
              </w:rPr>
              <w:t>Metai</w:t>
            </w:r>
          </w:p>
        </w:tc>
        <w:tc>
          <w:tcPr>
            <w:tcW w:w="502" w:type="pct"/>
          </w:tcPr>
          <w:p w:rsidR="00BD11EB" w:rsidRPr="00F520FE" w:rsidRDefault="00BD11EB" w:rsidP="00F520FE">
            <w:pPr>
              <w:tabs>
                <w:tab w:val="left" w:pos="284"/>
                <w:tab w:val="left" w:pos="851"/>
              </w:tabs>
              <w:spacing w:after="0" w:line="240" w:lineRule="auto"/>
              <w:jc w:val="center"/>
              <w:rPr>
                <w:rFonts w:ascii="Times New Roman" w:hAnsi="Times New Roman" w:cs="Times New Roman"/>
                <w:bCs/>
                <w:i/>
                <w:sz w:val="20"/>
                <w:szCs w:val="24"/>
              </w:rPr>
            </w:pPr>
            <w:r w:rsidRPr="00F520FE">
              <w:rPr>
                <w:rFonts w:ascii="Times New Roman" w:hAnsi="Times New Roman" w:cs="Times New Roman"/>
                <w:bCs/>
                <w:i/>
                <w:sz w:val="20"/>
                <w:szCs w:val="24"/>
              </w:rPr>
              <w:t>Pateikta projektų</w:t>
            </w:r>
          </w:p>
        </w:tc>
        <w:tc>
          <w:tcPr>
            <w:tcW w:w="600" w:type="pct"/>
          </w:tcPr>
          <w:p w:rsidR="00BD11EB" w:rsidRPr="00F520FE" w:rsidRDefault="00BD11EB" w:rsidP="00F520FE">
            <w:pPr>
              <w:tabs>
                <w:tab w:val="left" w:pos="284"/>
                <w:tab w:val="left" w:pos="851"/>
              </w:tabs>
              <w:spacing w:after="0" w:line="240" w:lineRule="auto"/>
              <w:jc w:val="center"/>
              <w:rPr>
                <w:rFonts w:ascii="Times New Roman" w:hAnsi="Times New Roman" w:cs="Times New Roman"/>
                <w:bCs/>
                <w:i/>
                <w:sz w:val="20"/>
                <w:szCs w:val="24"/>
              </w:rPr>
            </w:pPr>
            <w:r w:rsidRPr="00F520FE">
              <w:rPr>
                <w:rFonts w:ascii="Times New Roman" w:hAnsi="Times New Roman" w:cs="Times New Roman"/>
                <w:bCs/>
                <w:i/>
                <w:sz w:val="20"/>
                <w:szCs w:val="24"/>
              </w:rPr>
              <w:t>Atidėta arba išbraukta</w:t>
            </w:r>
          </w:p>
        </w:tc>
        <w:tc>
          <w:tcPr>
            <w:tcW w:w="537" w:type="pct"/>
          </w:tcPr>
          <w:p w:rsidR="00BD11EB" w:rsidRPr="00F520FE" w:rsidRDefault="00BD11EB" w:rsidP="00F520FE">
            <w:pPr>
              <w:tabs>
                <w:tab w:val="left" w:pos="284"/>
                <w:tab w:val="left" w:pos="851"/>
              </w:tabs>
              <w:spacing w:after="0" w:line="240" w:lineRule="auto"/>
              <w:jc w:val="center"/>
              <w:rPr>
                <w:rFonts w:ascii="Times New Roman" w:hAnsi="Times New Roman" w:cs="Times New Roman"/>
                <w:bCs/>
                <w:i/>
                <w:sz w:val="20"/>
                <w:szCs w:val="24"/>
              </w:rPr>
            </w:pPr>
            <w:r w:rsidRPr="00F520FE">
              <w:rPr>
                <w:rFonts w:ascii="Times New Roman" w:hAnsi="Times New Roman" w:cs="Times New Roman"/>
                <w:bCs/>
                <w:i/>
                <w:sz w:val="20"/>
                <w:szCs w:val="24"/>
              </w:rPr>
              <w:t>Priimta sprendimų</w:t>
            </w:r>
          </w:p>
        </w:tc>
      </w:tr>
      <w:tr w:rsidR="00F520FE" w:rsidRPr="00F520FE" w:rsidTr="00F520FE">
        <w:trPr>
          <w:trHeight w:val="228"/>
        </w:trPr>
        <w:tc>
          <w:tcPr>
            <w:tcW w:w="1064" w:type="pct"/>
          </w:tcPr>
          <w:p w:rsidR="00BD11EB" w:rsidRPr="00F520FE" w:rsidRDefault="00BD11EB" w:rsidP="00F520FE">
            <w:pPr>
              <w:tabs>
                <w:tab w:val="left" w:pos="284"/>
                <w:tab w:val="left" w:pos="851"/>
              </w:tabs>
              <w:spacing w:after="0" w:line="240" w:lineRule="auto"/>
              <w:rPr>
                <w:rFonts w:ascii="Times New Roman" w:eastAsia="Times New Roman" w:hAnsi="Times New Roman" w:cs="Times New Roman"/>
                <w:bCs/>
                <w:i/>
                <w:sz w:val="20"/>
                <w:szCs w:val="20"/>
              </w:rPr>
            </w:pPr>
            <w:r w:rsidRPr="00F520FE">
              <w:rPr>
                <w:rFonts w:ascii="Times New Roman" w:eastAsia="Times New Roman" w:hAnsi="Times New Roman" w:cs="Times New Roman"/>
                <w:bCs/>
                <w:i/>
                <w:sz w:val="20"/>
                <w:szCs w:val="20"/>
              </w:rPr>
              <w:t>Turto, šilumos, kainų kl.</w:t>
            </w:r>
          </w:p>
        </w:tc>
        <w:tc>
          <w:tcPr>
            <w:tcW w:w="266" w:type="pct"/>
          </w:tcPr>
          <w:p w:rsidR="00BD11EB" w:rsidRPr="00F520FE" w:rsidRDefault="00BD11EB" w:rsidP="00F520FE">
            <w:pPr>
              <w:spacing w:after="0" w:line="240" w:lineRule="auto"/>
              <w:rPr>
                <w:rFonts w:ascii="Times New Roman" w:hAnsi="Times New Roman" w:cs="Times New Roman"/>
                <w:i/>
                <w:sz w:val="20"/>
                <w:szCs w:val="20"/>
              </w:rPr>
            </w:pPr>
            <w:r w:rsidRPr="00F520FE">
              <w:rPr>
                <w:rFonts w:ascii="Times New Roman" w:hAnsi="Times New Roman" w:cs="Times New Roman"/>
                <w:i/>
                <w:sz w:val="20"/>
                <w:szCs w:val="20"/>
              </w:rPr>
              <w:t>68</w:t>
            </w:r>
          </w:p>
        </w:tc>
        <w:tc>
          <w:tcPr>
            <w:tcW w:w="1173" w:type="pct"/>
          </w:tcPr>
          <w:p w:rsidR="00BD11EB" w:rsidRPr="00F520FE" w:rsidRDefault="00BD11EB" w:rsidP="00F520FE">
            <w:pPr>
              <w:tabs>
                <w:tab w:val="left" w:pos="284"/>
                <w:tab w:val="left" w:pos="851"/>
              </w:tabs>
              <w:spacing w:after="0" w:line="240" w:lineRule="auto"/>
              <w:jc w:val="both"/>
              <w:rPr>
                <w:rFonts w:ascii="Times New Roman" w:eastAsia="Times New Roman" w:hAnsi="Times New Roman" w:cs="Times New Roman"/>
                <w:bCs/>
                <w:i/>
                <w:sz w:val="20"/>
                <w:szCs w:val="20"/>
              </w:rPr>
            </w:pPr>
            <w:r w:rsidRPr="00F520FE">
              <w:rPr>
                <w:rFonts w:ascii="Times New Roman" w:eastAsia="Times New Roman" w:hAnsi="Times New Roman" w:cs="Times New Roman"/>
                <w:bCs/>
                <w:i/>
                <w:sz w:val="20"/>
                <w:szCs w:val="20"/>
              </w:rPr>
              <w:t>Švietimo, kultūros, jaunimo kl.</w:t>
            </w:r>
          </w:p>
        </w:tc>
        <w:tc>
          <w:tcPr>
            <w:tcW w:w="214" w:type="pct"/>
          </w:tcPr>
          <w:p w:rsidR="00BD11EB" w:rsidRPr="00F520FE" w:rsidRDefault="00BD11EB" w:rsidP="00F520FE">
            <w:pPr>
              <w:spacing w:after="0" w:line="240" w:lineRule="auto"/>
              <w:rPr>
                <w:rFonts w:ascii="Times New Roman" w:hAnsi="Times New Roman" w:cs="Times New Roman"/>
                <w:i/>
                <w:sz w:val="20"/>
                <w:szCs w:val="20"/>
              </w:rPr>
            </w:pPr>
            <w:r w:rsidRPr="00F520FE">
              <w:rPr>
                <w:rFonts w:ascii="Times New Roman" w:hAnsi="Times New Roman" w:cs="Times New Roman"/>
                <w:i/>
                <w:sz w:val="20"/>
                <w:szCs w:val="20"/>
              </w:rPr>
              <w:t>26</w:t>
            </w:r>
          </w:p>
        </w:tc>
        <w:tc>
          <w:tcPr>
            <w:tcW w:w="119" w:type="pct"/>
          </w:tcPr>
          <w:p w:rsidR="00BD11EB" w:rsidRPr="00F520FE" w:rsidRDefault="00BD11EB" w:rsidP="00F520FE">
            <w:pPr>
              <w:spacing w:after="0" w:line="240" w:lineRule="auto"/>
              <w:rPr>
                <w:rFonts w:ascii="Times New Roman" w:hAnsi="Times New Roman" w:cs="Times New Roman"/>
                <w:i/>
                <w:sz w:val="20"/>
                <w:szCs w:val="20"/>
              </w:rPr>
            </w:pPr>
          </w:p>
        </w:tc>
        <w:tc>
          <w:tcPr>
            <w:tcW w:w="525" w:type="pct"/>
          </w:tcPr>
          <w:p w:rsidR="00BD11EB" w:rsidRPr="00F520FE" w:rsidRDefault="00BD11EB" w:rsidP="00F520FE">
            <w:pPr>
              <w:tabs>
                <w:tab w:val="left" w:pos="284"/>
                <w:tab w:val="left" w:pos="851"/>
              </w:tabs>
              <w:spacing w:after="0" w:line="240" w:lineRule="auto"/>
              <w:jc w:val="both"/>
              <w:rPr>
                <w:rFonts w:ascii="Times New Roman" w:hAnsi="Times New Roman" w:cs="Times New Roman"/>
                <w:i/>
                <w:sz w:val="20"/>
                <w:szCs w:val="24"/>
              </w:rPr>
            </w:pPr>
            <w:r w:rsidRPr="00F520FE">
              <w:rPr>
                <w:rFonts w:ascii="Times New Roman" w:hAnsi="Times New Roman" w:cs="Times New Roman"/>
                <w:i/>
                <w:sz w:val="20"/>
                <w:szCs w:val="24"/>
              </w:rPr>
              <w:t>2016 m.</w:t>
            </w:r>
          </w:p>
        </w:tc>
        <w:tc>
          <w:tcPr>
            <w:tcW w:w="502" w:type="pct"/>
          </w:tcPr>
          <w:p w:rsidR="00BD11EB" w:rsidRPr="00F520FE" w:rsidRDefault="00BD11EB" w:rsidP="00F520FE">
            <w:pPr>
              <w:tabs>
                <w:tab w:val="left" w:pos="284"/>
                <w:tab w:val="left" w:pos="851"/>
              </w:tabs>
              <w:spacing w:after="0" w:line="240" w:lineRule="auto"/>
              <w:jc w:val="both"/>
              <w:rPr>
                <w:rFonts w:ascii="Times New Roman" w:hAnsi="Times New Roman" w:cs="Times New Roman"/>
                <w:i/>
                <w:sz w:val="20"/>
                <w:szCs w:val="24"/>
              </w:rPr>
            </w:pPr>
            <w:r w:rsidRPr="00F520FE">
              <w:rPr>
                <w:rFonts w:ascii="Times New Roman" w:hAnsi="Times New Roman" w:cs="Times New Roman"/>
                <w:i/>
                <w:sz w:val="20"/>
                <w:szCs w:val="24"/>
              </w:rPr>
              <w:t>272</w:t>
            </w:r>
          </w:p>
        </w:tc>
        <w:tc>
          <w:tcPr>
            <w:tcW w:w="600" w:type="pct"/>
          </w:tcPr>
          <w:p w:rsidR="00BD11EB" w:rsidRPr="00F520FE" w:rsidRDefault="00BD11EB" w:rsidP="00F520FE">
            <w:pPr>
              <w:tabs>
                <w:tab w:val="left" w:pos="284"/>
                <w:tab w:val="left" w:pos="851"/>
              </w:tabs>
              <w:spacing w:after="0" w:line="240" w:lineRule="auto"/>
              <w:jc w:val="both"/>
              <w:rPr>
                <w:rFonts w:ascii="Times New Roman" w:hAnsi="Times New Roman" w:cs="Times New Roman"/>
                <w:i/>
                <w:sz w:val="20"/>
                <w:szCs w:val="24"/>
              </w:rPr>
            </w:pPr>
            <w:r w:rsidRPr="00F520FE">
              <w:rPr>
                <w:rFonts w:ascii="Times New Roman" w:hAnsi="Times New Roman" w:cs="Times New Roman"/>
                <w:i/>
                <w:sz w:val="20"/>
                <w:szCs w:val="24"/>
              </w:rPr>
              <w:t>7</w:t>
            </w:r>
          </w:p>
        </w:tc>
        <w:tc>
          <w:tcPr>
            <w:tcW w:w="537" w:type="pct"/>
          </w:tcPr>
          <w:p w:rsidR="00BD11EB" w:rsidRPr="00F520FE" w:rsidRDefault="00BD11EB" w:rsidP="00F520FE">
            <w:pPr>
              <w:tabs>
                <w:tab w:val="left" w:pos="284"/>
                <w:tab w:val="left" w:pos="851"/>
              </w:tabs>
              <w:spacing w:after="0" w:line="240" w:lineRule="auto"/>
              <w:jc w:val="both"/>
              <w:rPr>
                <w:rFonts w:ascii="Times New Roman" w:hAnsi="Times New Roman" w:cs="Times New Roman"/>
                <w:i/>
                <w:sz w:val="20"/>
                <w:szCs w:val="24"/>
              </w:rPr>
            </w:pPr>
            <w:r w:rsidRPr="00F520FE">
              <w:rPr>
                <w:rFonts w:ascii="Times New Roman" w:hAnsi="Times New Roman" w:cs="Times New Roman"/>
                <w:i/>
                <w:sz w:val="20"/>
                <w:szCs w:val="24"/>
              </w:rPr>
              <w:t>265</w:t>
            </w:r>
          </w:p>
        </w:tc>
      </w:tr>
      <w:tr w:rsidR="00F520FE" w:rsidRPr="00F520FE" w:rsidTr="00F520FE">
        <w:trPr>
          <w:trHeight w:val="243"/>
        </w:trPr>
        <w:tc>
          <w:tcPr>
            <w:tcW w:w="1064" w:type="pct"/>
          </w:tcPr>
          <w:p w:rsidR="00BD11EB" w:rsidRPr="00F520FE" w:rsidRDefault="00BD11EB" w:rsidP="00F520FE">
            <w:pPr>
              <w:tabs>
                <w:tab w:val="left" w:pos="284"/>
                <w:tab w:val="left" w:pos="851"/>
              </w:tabs>
              <w:spacing w:after="0" w:line="240" w:lineRule="auto"/>
              <w:jc w:val="both"/>
              <w:rPr>
                <w:rFonts w:ascii="Times New Roman" w:eastAsia="Times New Roman" w:hAnsi="Times New Roman" w:cs="Times New Roman"/>
                <w:bCs/>
                <w:i/>
                <w:sz w:val="20"/>
                <w:szCs w:val="20"/>
              </w:rPr>
            </w:pPr>
            <w:r w:rsidRPr="00F520FE">
              <w:rPr>
                <w:rFonts w:ascii="Times New Roman" w:eastAsia="Times New Roman" w:hAnsi="Times New Roman" w:cs="Times New Roman"/>
                <w:bCs/>
                <w:i/>
                <w:sz w:val="20"/>
                <w:szCs w:val="20"/>
              </w:rPr>
              <w:t xml:space="preserve">Pritarta ataskaitoms </w:t>
            </w:r>
          </w:p>
        </w:tc>
        <w:tc>
          <w:tcPr>
            <w:tcW w:w="266" w:type="pct"/>
          </w:tcPr>
          <w:p w:rsidR="00BD11EB" w:rsidRPr="00F520FE" w:rsidRDefault="00BD11EB" w:rsidP="00F520FE">
            <w:pPr>
              <w:spacing w:after="0" w:line="240" w:lineRule="auto"/>
              <w:rPr>
                <w:rFonts w:ascii="Times New Roman" w:hAnsi="Times New Roman" w:cs="Times New Roman"/>
                <w:i/>
                <w:sz w:val="20"/>
                <w:szCs w:val="20"/>
              </w:rPr>
            </w:pPr>
            <w:r w:rsidRPr="00F520FE">
              <w:rPr>
                <w:rFonts w:ascii="Times New Roman" w:hAnsi="Times New Roman" w:cs="Times New Roman"/>
                <w:i/>
                <w:sz w:val="20"/>
                <w:szCs w:val="20"/>
              </w:rPr>
              <w:t>52</w:t>
            </w:r>
          </w:p>
        </w:tc>
        <w:tc>
          <w:tcPr>
            <w:tcW w:w="1173" w:type="pct"/>
          </w:tcPr>
          <w:p w:rsidR="00BD11EB" w:rsidRPr="00F520FE" w:rsidRDefault="00BD11EB" w:rsidP="00F520FE">
            <w:pPr>
              <w:tabs>
                <w:tab w:val="left" w:pos="284"/>
                <w:tab w:val="left" w:pos="851"/>
              </w:tabs>
              <w:spacing w:after="0" w:line="240" w:lineRule="auto"/>
              <w:jc w:val="both"/>
              <w:rPr>
                <w:rFonts w:ascii="Times New Roman" w:eastAsia="Times New Roman" w:hAnsi="Times New Roman" w:cs="Times New Roman"/>
                <w:bCs/>
                <w:i/>
                <w:sz w:val="20"/>
                <w:szCs w:val="20"/>
              </w:rPr>
            </w:pPr>
            <w:r w:rsidRPr="00F520FE">
              <w:rPr>
                <w:rFonts w:ascii="Times New Roman" w:eastAsia="Times New Roman" w:hAnsi="Times New Roman" w:cs="Times New Roman"/>
                <w:bCs/>
                <w:i/>
                <w:sz w:val="20"/>
                <w:szCs w:val="20"/>
              </w:rPr>
              <w:t>Personalo klausimai</w:t>
            </w:r>
          </w:p>
        </w:tc>
        <w:tc>
          <w:tcPr>
            <w:tcW w:w="214" w:type="pct"/>
          </w:tcPr>
          <w:p w:rsidR="00BD11EB" w:rsidRPr="00F520FE" w:rsidRDefault="00BD11EB" w:rsidP="00F520FE">
            <w:pPr>
              <w:spacing w:after="0" w:line="240" w:lineRule="auto"/>
              <w:rPr>
                <w:rFonts w:ascii="Times New Roman" w:hAnsi="Times New Roman" w:cs="Times New Roman"/>
                <w:i/>
                <w:sz w:val="20"/>
                <w:szCs w:val="20"/>
              </w:rPr>
            </w:pPr>
            <w:r w:rsidRPr="00F520FE">
              <w:rPr>
                <w:rFonts w:ascii="Times New Roman" w:hAnsi="Times New Roman" w:cs="Times New Roman"/>
                <w:i/>
                <w:sz w:val="20"/>
                <w:szCs w:val="20"/>
              </w:rPr>
              <w:t>29</w:t>
            </w:r>
          </w:p>
        </w:tc>
        <w:tc>
          <w:tcPr>
            <w:tcW w:w="119" w:type="pct"/>
          </w:tcPr>
          <w:p w:rsidR="00BD11EB" w:rsidRPr="00F520FE" w:rsidRDefault="00BD11EB" w:rsidP="00F520FE">
            <w:pPr>
              <w:spacing w:after="0" w:line="240" w:lineRule="auto"/>
              <w:rPr>
                <w:rFonts w:ascii="Times New Roman" w:hAnsi="Times New Roman" w:cs="Times New Roman"/>
                <w:i/>
                <w:sz w:val="20"/>
                <w:szCs w:val="20"/>
              </w:rPr>
            </w:pPr>
          </w:p>
        </w:tc>
        <w:tc>
          <w:tcPr>
            <w:tcW w:w="525" w:type="pct"/>
          </w:tcPr>
          <w:p w:rsidR="00BD11EB" w:rsidRPr="00F520FE" w:rsidRDefault="00BD11EB" w:rsidP="00F520FE">
            <w:pPr>
              <w:tabs>
                <w:tab w:val="left" w:pos="284"/>
                <w:tab w:val="left" w:pos="851"/>
              </w:tabs>
              <w:spacing w:after="0" w:line="240" w:lineRule="auto"/>
              <w:jc w:val="both"/>
              <w:rPr>
                <w:rFonts w:ascii="Times New Roman" w:hAnsi="Times New Roman" w:cs="Times New Roman"/>
                <w:i/>
                <w:sz w:val="20"/>
                <w:szCs w:val="24"/>
              </w:rPr>
            </w:pPr>
            <w:r w:rsidRPr="00F520FE">
              <w:rPr>
                <w:rFonts w:ascii="Times New Roman" w:hAnsi="Times New Roman" w:cs="Times New Roman"/>
                <w:i/>
                <w:sz w:val="20"/>
                <w:szCs w:val="24"/>
              </w:rPr>
              <w:t>2017 m.</w:t>
            </w:r>
          </w:p>
        </w:tc>
        <w:tc>
          <w:tcPr>
            <w:tcW w:w="502" w:type="pct"/>
          </w:tcPr>
          <w:p w:rsidR="00BD11EB" w:rsidRPr="00F520FE" w:rsidRDefault="00BD11EB" w:rsidP="00F520FE">
            <w:pPr>
              <w:tabs>
                <w:tab w:val="left" w:pos="284"/>
                <w:tab w:val="left" w:pos="851"/>
              </w:tabs>
              <w:spacing w:after="0" w:line="240" w:lineRule="auto"/>
              <w:jc w:val="both"/>
              <w:rPr>
                <w:rFonts w:ascii="Times New Roman" w:hAnsi="Times New Roman" w:cs="Times New Roman"/>
                <w:i/>
                <w:sz w:val="20"/>
                <w:szCs w:val="24"/>
              </w:rPr>
            </w:pPr>
            <w:r w:rsidRPr="00F520FE">
              <w:rPr>
                <w:rFonts w:ascii="Times New Roman" w:hAnsi="Times New Roman" w:cs="Times New Roman"/>
                <w:i/>
                <w:sz w:val="20"/>
                <w:szCs w:val="24"/>
              </w:rPr>
              <w:t>272</w:t>
            </w:r>
          </w:p>
        </w:tc>
        <w:tc>
          <w:tcPr>
            <w:tcW w:w="600" w:type="pct"/>
          </w:tcPr>
          <w:p w:rsidR="00BD11EB" w:rsidRPr="00F520FE" w:rsidRDefault="00BD11EB" w:rsidP="00F520FE">
            <w:pPr>
              <w:tabs>
                <w:tab w:val="left" w:pos="284"/>
                <w:tab w:val="left" w:pos="851"/>
              </w:tabs>
              <w:spacing w:after="0" w:line="240" w:lineRule="auto"/>
              <w:jc w:val="both"/>
              <w:rPr>
                <w:rFonts w:ascii="Times New Roman" w:hAnsi="Times New Roman" w:cs="Times New Roman"/>
                <w:i/>
                <w:sz w:val="20"/>
                <w:szCs w:val="24"/>
              </w:rPr>
            </w:pPr>
            <w:r w:rsidRPr="00F520FE">
              <w:rPr>
                <w:rFonts w:ascii="Times New Roman" w:hAnsi="Times New Roman" w:cs="Times New Roman"/>
                <w:i/>
                <w:sz w:val="20"/>
                <w:szCs w:val="24"/>
              </w:rPr>
              <w:t>10</w:t>
            </w:r>
          </w:p>
        </w:tc>
        <w:tc>
          <w:tcPr>
            <w:tcW w:w="537" w:type="pct"/>
          </w:tcPr>
          <w:p w:rsidR="00BD11EB" w:rsidRPr="00F520FE" w:rsidRDefault="00BD11EB" w:rsidP="00F520FE">
            <w:pPr>
              <w:tabs>
                <w:tab w:val="left" w:pos="284"/>
                <w:tab w:val="left" w:pos="851"/>
              </w:tabs>
              <w:spacing w:after="0" w:line="240" w:lineRule="auto"/>
              <w:jc w:val="both"/>
              <w:rPr>
                <w:rFonts w:ascii="Times New Roman" w:hAnsi="Times New Roman" w:cs="Times New Roman"/>
                <w:i/>
                <w:sz w:val="20"/>
                <w:szCs w:val="24"/>
              </w:rPr>
            </w:pPr>
            <w:r w:rsidRPr="00F520FE">
              <w:rPr>
                <w:rFonts w:ascii="Times New Roman" w:hAnsi="Times New Roman" w:cs="Times New Roman"/>
                <w:i/>
                <w:sz w:val="20"/>
                <w:szCs w:val="24"/>
              </w:rPr>
              <w:t>262</w:t>
            </w:r>
          </w:p>
        </w:tc>
      </w:tr>
      <w:tr w:rsidR="00F520FE" w:rsidRPr="00F520FE" w:rsidTr="00F520FE">
        <w:trPr>
          <w:trHeight w:val="234"/>
        </w:trPr>
        <w:tc>
          <w:tcPr>
            <w:tcW w:w="1064" w:type="pct"/>
          </w:tcPr>
          <w:p w:rsidR="00BD11EB" w:rsidRPr="00F520FE" w:rsidRDefault="00BD11EB" w:rsidP="00F520FE">
            <w:pPr>
              <w:tabs>
                <w:tab w:val="left" w:pos="284"/>
                <w:tab w:val="left" w:pos="851"/>
              </w:tabs>
              <w:spacing w:after="0" w:line="240" w:lineRule="auto"/>
              <w:jc w:val="both"/>
              <w:rPr>
                <w:rFonts w:ascii="Times New Roman" w:eastAsia="Times New Roman" w:hAnsi="Times New Roman" w:cs="Times New Roman"/>
                <w:bCs/>
                <w:i/>
                <w:sz w:val="20"/>
                <w:szCs w:val="20"/>
              </w:rPr>
            </w:pPr>
            <w:r w:rsidRPr="00F520FE">
              <w:rPr>
                <w:rFonts w:ascii="Times New Roman" w:eastAsia="Times New Roman" w:hAnsi="Times New Roman" w:cs="Times New Roman"/>
                <w:bCs/>
                <w:i/>
                <w:sz w:val="20"/>
                <w:szCs w:val="20"/>
              </w:rPr>
              <w:t>Finansų klausimai</w:t>
            </w:r>
          </w:p>
        </w:tc>
        <w:tc>
          <w:tcPr>
            <w:tcW w:w="266" w:type="pct"/>
          </w:tcPr>
          <w:p w:rsidR="00BD11EB" w:rsidRPr="00F520FE" w:rsidRDefault="00BD11EB" w:rsidP="00F520FE">
            <w:pPr>
              <w:spacing w:after="0" w:line="240" w:lineRule="auto"/>
              <w:rPr>
                <w:rFonts w:ascii="Times New Roman" w:hAnsi="Times New Roman" w:cs="Times New Roman"/>
                <w:i/>
                <w:sz w:val="20"/>
                <w:szCs w:val="20"/>
              </w:rPr>
            </w:pPr>
            <w:r w:rsidRPr="00F520FE">
              <w:rPr>
                <w:rFonts w:ascii="Times New Roman" w:hAnsi="Times New Roman" w:cs="Times New Roman"/>
                <w:i/>
                <w:sz w:val="20"/>
                <w:szCs w:val="20"/>
              </w:rPr>
              <w:t>20</w:t>
            </w:r>
          </w:p>
        </w:tc>
        <w:tc>
          <w:tcPr>
            <w:tcW w:w="1173" w:type="pct"/>
            <w:vMerge w:val="restart"/>
          </w:tcPr>
          <w:p w:rsidR="00BD11EB" w:rsidRPr="00F520FE" w:rsidRDefault="00BD11EB" w:rsidP="00F520FE">
            <w:pPr>
              <w:tabs>
                <w:tab w:val="left" w:pos="284"/>
                <w:tab w:val="left" w:pos="851"/>
              </w:tabs>
              <w:spacing w:after="0" w:line="240" w:lineRule="auto"/>
              <w:jc w:val="both"/>
              <w:rPr>
                <w:rFonts w:ascii="Times New Roman" w:eastAsia="Times New Roman" w:hAnsi="Times New Roman" w:cs="Times New Roman"/>
                <w:bCs/>
                <w:i/>
                <w:sz w:val="20"/>
                <w:szCs w:val="20"/>
              </w:rPr>
            </w:pPr>
            <w:r w:rsidRPr="00F520FE">
              <w:rPr>
                <w:rFonts w:ascii="Times New Roman" w:eastAsia="Times New Roman" w:hAnsi="Times New Roman" w:cs="Times New Roman"/>
                <w:bCs/>
                <w:i/>
                <w:sz w:val="20"/>
                <w:szCs w:val="20"/>
              </w:rPr>
              <w:t>Komisijų, tarybų sudarymas, keitimas</w:t>
            </w:r>
          </w:p>
        </w:tc>
        <w:tc>
          <w:tcPr>
            <w:tcW w:w="214" w:type="pct"/>
            <w:vMerge w:val="restart"/>
          </w:tcPr>
          <w:p w:rsidR="00BD11EB" w:rsidRPr="00F520FE" w:rsidRDefault="00BD11EB" w:rsidP="00F520FE">
            <w:pPr>
              <w:spacing w:after="0" w:line="240" w:lineRule="auto"/>
              <w:rPr>
                <w:rFonts w:ascii="Times New Roman" w:hAnsi="Times New Roman" w:cs="Times New Roman"/>
                <w:i/>
                <w:sz w:val="20"/>
                <w:szCs w:val="20"/>
              </w:rPr>
            </w:pPr>
            <w:r w:rsidRPr="00F520FE">
              <w:rPr>
                <w:rFonts w:ascii="Times New Roman" w:hAnsi="Times New Roman" w:cs="Times New Roman"/>
                <w:i/>
                <w:sz w:val="20"/>
                <w:szCs w:val="20"/>
              </w:rPr>
              <w:t>29</w:t>
            </w:r>
          </w:p>
        </w:tc>
        <w:tc>
          <w:tcPr>
            <w:tcW w:w="119" w:type="pct"/>
            <w:vMerge w:val="restart"/>
          </w:tcPr>
          <w:p w:rsidR="00BD11EB" w:rsidRPr="00F520FE" w:rsidRDefault="00BD11EB" w:rsidP="00F520FE">
            <w:pPr>
              <w:spacing w:after="0" w:line="240" w:lineRule="auto"/>
              <w:rPr>
                <w:rFonts w:ascii="Times New Roman" w:hAnsi="Times New Roman" w:cs="Times New Roman"/>
                <w:i/>
                <w:sz w:val="20"/>
                <w:szCs w:val="20"/>
              </w:rPr>
            </w:pPr>
          </w:p>
        </w:tc>
        <w:tc>
          <w:tcPr>
            <w:tcW w:w="525" w:type="pct"/>
            <w:vMerge w:val="restart"/>
          </w:tcPr>
          <w:p w:rsidR="00BD11EB" w:rsidRPr="00F520FE" w:rsidRDefault="00BD11EB" w:rsidP="00F520FE">
            <w:pPr>
              <w:tabs>
                <w:tab w:val="left" w:pos="284"/>
                <w:tab w:val="left" w:pos="851"/>
              </w:tabs>
              <w:spacing w:after="0" w:line="240" w:lineRule="auto"/>
              <w:jc w:val="both"/>
              <w:rPr>
                <w:rFonts w:ascii="Times New Roman" w:hAnsi="Times New Roman" w:cs="Times New Roman"/>
                <w:i/>
                <w:sz w:val="20"/>
                <w:szCs w:val="24"/>
              </w:rPr>
            </w:pPr>
            <w:r w:rsidRPr="00F520FE">
              <w:rPr>
                <w:rFonts w:ascii="Times New Roman" w:hAnsi="Times New Roman" w:cs="Times New Roman"/>
                <w:i/>
                <w:sz w:val="20"/>
                <w:szCs w:val="24"/>
              </w:rPr>
              <w:t>2018 m.</w:t>
            </w:r>
          </w:p>
          <w:p w:rsidR="00BD11EB" w:rsidRPr="00F520FE" w:rsidRDefault="00BD11EB" w:rsidP="00F520FE">
            <w:pPr>
              <w:tabs>
                <w:tab w:val="left" w:pos="284"/>
                <w:tab w:val="left" w:pos="851"/>
              </w:tabs>
              <w:spacing w:after="0" w:line="240" w:lineRule="auto"/>
              <w:jc w:val="both"/>
              <w:rPr>
                <w:rFonts w:ascii="Times New Roman" w:hAnsi="Times New Roman" w:cs="Times New Roman"/>
                <w:i/>
                <w:sz w:val="20"/>
                <w:szCs w:val="24"/>
              </w:rPr>
            </w:pPr>
          </w:p>
        </w:tc>
        <w:tc>
          <w:tcPr>
            <w:tcW w:w="502" w:type="pct"/>
            <w:vMerge w:val="restart"/>
          </w:tcPr>
          <w:p w:rsidR="00BD11EB" w:rsidRPr="00F520FE" w:rsidRDefault="00BD11EB" w:rsidP="00F520FE">
            <w:pPr>
              <w:tabs>
                <w:tab w:val="left" w:pos="284"/>
                <w:tab w:val="left" w:pos="851"/>
              </w:tabs>
              <w:spacing w:after="0" w:line="240" w:lineRule="auto"/>
              <w:jc w:val="both"/>
              <w:rPr>
                <w:rFonts w:ascii="Times New Roman" w:hAnsi="Times New Roman" w:cs="Times New Roman"/>
                <w:i/>
                <w:sz w:val="20"/>
                <w:szCs w:val="24"/>
              </w:rPr>
            </w:pPr>
            <w:r w:rsidRPr="00F520FE">
              <w:rPr>
                <w:rFonts w:ascii="Times New Roman" w:hAnsi="Times New Roman" w:cs="Times New Roman"/>
                <w:i/>
                <w:sz w:val="20"/>
                <w:szCs w:val="24"/>
              </w:rPr>
              <w:t>274</w:t>
            </w:r>
          </w:p>
          <w:p w:rsidR="00BD11EB" w:rsidRPr="00F520FE" w:rsidRDefault="00BD11EB" w:rsidP="00F520FE">
            <w:pPr>
              <w:tabs>
                <w:tab w:val="left" w:pos="284"/>
                <w:tab w:val="left" w:pos="851"/>
              </w:tabs>
              <w:spacing w:after="0" w:line="240" w:lineRule="auto"/>
              <w:jc w:val="both"/>
              <w:rPr>
                <w:rFonts w:ascii="Times New Roman" w:hAnsi="Times New Roman" w:cs="Times New Roman"/>
                <w:i/>
                <w:sz w:val="20"/>
                <w:szCs w:val="24"/>
              </w:rPr>
            </w:pPr>
          </w:p>
        </w:tc>
        <w:tc>
          <w:tcPr>
            <w:tcW w:w="600" w:type="pct"/>
            <w:vMerge w:val="restart"/>
          </w:tcPr>
          <w:p w:rsidR="00BD11EB" w:rsidRPr="00F520FE" w:rsidRDefault="00BD11EB" w:rsidP="00F520FE">
            <w:pPr>
              <w:tabs>
                <w:tab w:val="left" w:pos="284"/>
                <w:tab w:val="left" w:pos="851"/>
              </w:tabs>
              <w:spacing w:after="0" w:line="240" w:lineRule="auto"/>
              <w:jc w:val="both"/>
              <w:rPr>
                <w:rFonts w:ascii="Times New Roman" w:hAnsi="Times New Roman" w:cs="Times New Roman"/>
                <w:i/>
                <w:sz w:val="20"/>
                <w:szCs w:val="24"/>
              </w:rPr>
            </w:pPr>
            <w:r w:rsidRPr="00F520FE">
              <w:rPr>
                <w:rFonts w:ascii="Times New Roman" w:hAnsi="Times New Roman" w:cs="Times New Roman"/>
                <w:i/>
                <w:sz w:val="20"/>
                <w:szCs w:val="24"/>
              </w:rPr>
              <w:t>7</w:t>
            </w:r>
          </w:p>
          <w:p w:rsidR="00BD11EB" w:rsidRPr="00F520FE" w:rsidRDefault="00BD11EB" w:rsidP="00F520FE">
            <w:pPr>
              <w:tabs>
                <w:tab w:val="left" w:pos="284"/>
                <w:tab w:val="left" w:pos="851"/>
              </w:tabs>
              <w:spacing w:after="0" w:line="240" w:lineRule="auto"/>
              <w:jc w:val="both"/>
              <w:rPr>
                <w:rFonts w:ascii="Times New Roman" w:hAnsi="Times New Roman" w:cs="Times New Roman"/>
                <w:i/>
                <w:sz w:val="20"/>
                <w:szCs w:val="24"/>
              </w:rPr>
            </w:pPr>
          </w:p>
        </w:tc>
        <w:tc>
          <w:tcPr>
            <w:tcW w:w="537" w:type="pct"/>
            <w:vMerge w:val="restart"/>
          </w:tcPr>
          <w:p w:rsidR="00BD11EB" w:rsidRPr="00F520FE" w:rsidRDefault="00BD11EB" w:rsidP="00F520FE">
            <w:pPr>
              <w:tabs>
                <w:tab w:val="left" w:pos="284"/>
                <w:tab w:val="left" w:pos="851"/>
              </w:tabs>
              <w:spacing w:after="0" w:line="240" w:lineRule="auto"/>
              <w:jc w:val="both"/>
              <w:rPr>
                <w:rFonts w:ascii="Times New Roman" w:hAnsi="Times New Roman" w:cs="Times New Roman"/>
                <w:i/>
                <w:sz w:val="20"/>
                <w:szCs w:val="24"/>
              </w:rPr>
            </w:pPr>
            <w:r w:rsidRPr="00F520FE">
              <w:rPr>
                <w:rFonts w:ascii="Times New Roman" w:hAnsi="Times New Roman" w:cs="Times New Roman"/>
                <w:i/>
                <w:sz w:val="20"/>
                <w:szCs w:val="24"/>
              </w:rPr>
              <w:t>264</w:t>
            </w:r>
          </w:p>
          <w:p w:rsidR="00BD11EB" w:rsidRPr="00F520FE" w:rsidRDefault="00BD11EB" w:rsidP="00F520FE">
            <w:pPr>
              <w:tabs>
                <w:tab w:val="left" w:pos="284"/>
                <w:tab w:val="left" w:pos="851"/>
              </w:tabs>
              <w:spacing w:after="0" w:line="240" w:lineRule="auto"/>
              <w:jc w:val="both"/>
              <w:rPr>
                <w:rFonts w:ascii="Times New Roman" w:hAnsi="Times New Roman" w:cs="Times New Roman"/>
                <w:i/>
                <w:sz w:val="20"/>
                <w:szCs w:val="24"/>
              </w:rPr>
            </w:pPr>
          </w:p>
        </w:tc>
      </w:tr>
      <w:tr w:rsidR="00F520FE" w:rsidRPr="00F520FE" w:rsidTr="00F520FE">
        <w:trPr>
          <w:trHeight w:val="301"/>
        </w:trPr>
        <w:tc>
          <w:tcPr>
            <w:tcW w:w="1064" w:type="pct"/>
          </w:tcPr>
          <w:p w:rsidR="00BD11EB" w:rsidRPr="00F520FE" w:rsidRDefault="00BD11EB" w:rsidP="00F520FE">
            <w:pPr>
              <w:tabs>
                <w:tab w:val="left" w:pos="284"/>
                <w:tab w:val="left" w:pos="851"/>
              </w:tabs>
              <w:spacing w:after="0" w:line="240" w:lineRule="auto"/>
              <w:jc w:val="both"/>
              <w:rPr>
                <w:rFonts w:ascii="Times New Roman" w:eastAsia="Times New Roman" w:hAnsi="Times New Roman" w:cs="Times New Roman"/>
                <w:bCs/>
                <w:i/>
              </w:rPr>
            </w:pPr>
            <w:r w:rsidRPr="00F520FE">
              <w:rPr>
                <w:rFonts w:ascii="Times New Roman" w:eastAsia="Times New Roman" w:hAnsi="Times New Roman" w:cs="Times New Roman"/>
                <w:bCs/>
                <w:i/>
              </w:rPr>
              <w:t xml:space="preserve">Projektų </w:t>
            </w:r>
          </w:p>
        </w:tc>
        <w:tc>
          <w:tcPr>
            <w:tcW w:w="266" w:type="pct"/>
          </w:tcPr>
          <w:p w:rsidR="00BD11EB" w:rsidRPr="00F520FE" w:rsidRDefault="00BD11EB" w:rsidP="00F520FE">
            <w:pPr>
              <w:spacing w:after="0" w:line="240" w:lineRule="auto"/>
              <w:rPr>
                <w:rFonts w:ascii="Times New Roman" w:hAnsi="Times New Roman" w:cs="Times New Roman"/>
                <w:i/>
              </w:rPr>
            </w:pPr>
            <w:r w:rsidRPr="00F520FE">
              <w:rPr>
                <w:rFonts w:ascii="Times New Roman" w:hAnsi="Times New Roman" w:cs="Times New Roman"/>
                <w:i/>
              </w:rPr>
              <w:t>18</w:t>
            </w:r>
          </w:p>
        </w:tc>
        <w:tc>
          <w:tcPr>
            <w:tcW w:w="1173" w:type="pct"/>
            <w:vMerge/>
          </w:tcPr>
          <w:p w:rsidR="00BD11EB" w:rsidRPr="00F520FE" w:rsidRDefault="00BD11EB" w:rsidP="00F520FE">
            <w:pPr>
              <w:tabs>
                <w:tab w:val="left" w:pos="284"/>
                <w:tab w:val="left" w:pos="851"/>
              </w:tabs>
              <w:spacing w:after="0" w:line="240" w:lineRule="auto"/>
              <w:jc w:val="both"/>
              <w:rPr>
                <w:rFonts w:ascii="Times New Roman" w:eastAsia="Times New Roman" w:hAnsi="Times New Roman" w:cs="Times New Roman"/>
                <w:bCs/>
                <w:i/>
              </w:rPr>
            </w:pPr>
          </w:p>
        </w:tc>
        <w:tc>
          <w:tcPr>
            <w:tcW w:w="214" w:type="pct"/>
            <w:vMerge/>
          </w:tcPr>
          <w:p w:rsidR="00BD11EB" w:rsidRPr="00F520FE" w:rsidRDefault="00BD11EB" w:rsidP="00F520FE">
            <w:pPr>
              <w:spacing w:after="0" w:line="240" w:lineRule="auto"/>
              <w:rPr>
                <w:rFonts w:ascii="Times New Roman" w:hAnsi="Times New Roman" w:cs="Times New Roman"/>
                <w:i/>
              </w:rPr>
            </w:pPr>
          </w:p>
        </w:tc>
        <w:tc>
          <w:tcPr>
            <w:tcW w:w="119" w:type="pct"/>
            <w:vMerge/>
          </w:tcPr>
          <w:p w:rsidR="00BD11EB" w:rsidRPr="00F520FE" w:rsidRDefault="00BD11EB" w:rsidP="00F520FE">
            <w:pPr>
              <w:spacing w:after="0" w:line="240" w:lineRule="auto"/>
              <w:rPr>
                <w:rFonts w:ascii="Times New Roman" w:hAnsi="Times New Roman" w:cs="Times New Roman"/>
                <w:i/>
              </w:rPr>
            </w:pPr>
          </w:p>
        </w:tc>
        <w:tc>
          <w:tcPr>
            <w:tcW w:w="525" w:type="pct"/>
            <w:vMerge/>
          </w:tcPr>
          <w:p w:rsidR="00BD11EB" w:rsidRPr="00F520FE" w:rsidRDefault="00BD11EB" w:rsidP="00F520FE">
            <w:pPr>
              <w:spacing w:after="0" w:line="240" w:lineRule="auto"/>
              <w:rPr>
                <w:rFonts w:ascii="Times New Roman" w:hAnsi="Times New Roman" w:cs="Times New Roman"/>
                <w:i/>
              </w:rPr>
            </w:pPr>
          </w:p>
        </w:tc>
        <w:tc>
          <w:tcPr>
            <w:tcW w:w="502" w:type="pct"/>
            <w:vMerge/>
          </w:tcPr>
          <w:p w:rsidR="00BD11EB" w:rsidRPr="00F520FE" w:rsidRDefault="00BD11EB" w:rsidP="00F520FE">
            <w:pPr>
              <w:spacing w:after="0" w:line="240" w:lineRule="auto"/>
              <w:rPr>
                <w:rFonts w:ascii="Times New Roman" w:hAnsi="Times New Roman" w:cs="Times New Roman"/>
                <w:i/>
              </w:rPr>
            </w:pPr>
          </w:p>
        </w:tc>
        <w:tc>
          <w:tcPr>
            <w:tcW w:w="600" w:type="pct"/>
            <w:vMerge/>
          </w:tcPr>
          <w:p w:rsidR="00BD11EB" w:rsidRPr="00F520FE" w:rsidRDefault="00BD11EB" w:rsidP="00F520FE">
            <w:pPr>
              <w:spacing w:after="0" w:line="240" w:lineRule="auto"/>
              <w:rPr>
                <w:rFonts w:ascii="Times New Roman" w:hAnsi="Times New Roman" w:cs="Times New Roman"/>
                <w:i/>
              </w:rPr>
            </w:pPr>
          </w:p>
        </w:tc>
        <w:tc>
          <w:tcPr>
            <w:tcW w:w="537" w:type="pct"/>
            <w:vMerge/>
          </w:tcPr>
          <w:p w:rsidR="00BD11EB" w:rsidRPr="00F520FE" w:rsidRDefault="00BD11EB" w:rsidP="00F520FE">
            <w:pPr>
              <w:spacing w:after="0" w:line="240" w:lineRule="auto"/>
              <w:rPr>
                <w:rFonts w:ascii="Times New Roman" w:hAnsi="Times New Roman" w:cs="Times New Roman"/>
                <w:i/>
              </w:rPr>
            </w:pPr>
          </w:p>
        </w:tc>
      </w:tr>
      <w:tr w:rsidR="00F520FE" w:rsidRPr="00F520FE" w:rsidTr="00F520FE">
        <w:trPr>
          <w:trHeight w:val="301"/>
        </w:trPr>
        <w:tc>
          <w:tcPr>
            <w:tcW w:w="1064" w:type="pct"/>
          </w:tcPr>
          <w:p w:rsidR="00BD11EB" w:rsidRPr="00F520FE" w:rsidRDefault="00BD11EB" w:rsidP="00F520FE">
            <w:pPr>
              <w:tabs>
                <w:tab w:val="left" w:pos="284"/>
                <w:tab w:val="left" w:pos="851"/>
              </w:tabs>
              <w:spacing w:after="0" w:line="240" w:lineRule="auto"/>
              <w:jc w:val="both"/>
              <w:rPr>
                <w:rFonts w:ascii="Times New Roman" w:eastAsia="Times New Roman" w:hAnsi="Times New Roman" w:cs="Times New Roman"/>
                <w:bCs/>
                <w:i/>
              </w:rPr>
            </w:pPr>
          </w:p>
        </w:tc>
        <w:tc>
          <w:tcPr>
            <w:tcW w:w="266" w:type="pct"/>
          </w:tcPr>
          <w:p w:rsidR="00BD11EB" w:rsidRPr="00F520FE" w:rsidRDefault="00BD11EB" w:rsidP="00F520FE">
            <w:pPr>
              <w:spacing w:after="0" w:line="240" w:lineRule="auto"/>
              <w:rPr>
                <w:rFonts w:ascii="Times New Roman" w:hAnsi="Times New Roman" w:cs="Times New Roman"/>
                <w:i/>
              </w:rPr>
            </w:pPr>
          </w:p>
        </w:tc>
        <w:tc>
          <w:tcPr>
            <w:tcW w:w="1173" w:type="pct"/>
          </w:tcPr>
          <w:p w:rsidR="00BD11EB" w:rsidRPr="00F520FE" w:rsidRDefault="00BD11EB" w:rsidP="00F520FE">
            <w:pPr>
              <w:tabs>
                <w:tab w:val="left" w:pos="284"/>
                <w:tab w:val="left" w:pos="851"/>
              </w:tabs>
              <w:spacing w:after="0" w:line="240" w:lineRule="auto"/>
              <w:jc w:val="both"/>
              <w:rPr>
                <w:rFonts w:ascii="Times New Roman" w:eastAsia="Times New Roman" w:hAnsi="Times New Roman" w:cs="Times New Roman"/>
                <w:bCs/>
                <w:i/>
              </w:rPr>
            </w:pPr>
          </w:p>
        </w:tc>
        <w:tc>
          <w:tcPr>
            <w:tcW w:w="214" w:type="pct"/>
          </w:tcPr>
          <w:p w:rsidR="00BD11EB" w:rsidRPr="00F520FE" w:rsidRDefault="00BD11EB" w:rsidP="00F520FE">
            <w:pPr>
              <w:spacing w:after="0" w:line="240" w:lineRule="auto"/>
              <w:rPr>
                <w:rFonts w:ascii="Times New Roman" w:hAnsi="Times New Roman" w:cs="Times New Roman"/>
                <w:i/>
              </w:rPr>
            </w:pPr>
          </w:p>
        </w:tc>
        <w:tc>
          <w:tcPr>
            <w:tcW w:w="119" w:type="pct"/>
          </w:tcPr>
          <w:p w:rsidR="00BD11EB" w:rsidRPr="00F520FE" w:rsidRDefault="00BD11EB" w:rsidP="00F520FE">
            <w:pPr>
              <w:spacing w:after="0" w:line="240" w:lineRule="auto"/>
              <w:rPr>
                <w:rFonts w:ascii="Times New Roman" w:hAnsi="Times New Roman" w:cs="Times New Roman"/>
                <w:i/>
              </w:rPr>
            </w:pPr>
          </w:p>
        </w:tc>
        <w:tc>
          <w:tcPr>
            <w:tcW w:w="525" w:type="pct"/>
          </w:tcPr>
          <w:p w:rsidR="00BD11EB" w:rsidRPr="00F520FE" w:rsidRDefault="00BD11EB" w:rsidP="00F520FE">
            <w:pPr>
              <w:spacing w:after="0" w:line="240" w:lineRule="auto"/>
              <w:rPr>
                <w:rFonts w:ascii="Times New Roman" w:hAnsi="Times New Roman" w:cs="Times New Roman"/>
                <w:i/>
              </w:rPr>
            </w:pPr>
            <w:r w:rsidRPr="00F520FE">
              <w:rPr>
                <w:rFonts w:ascii="Times New Roman" w:hAnsi="Times New Roman" w:cs="Times New Roman"/>
                <w:i/>
                <w:sz w:val="20"/>
                <w:szCs w:val="24"/>
              </w:rPr>
              <w:t>2019 m</w:t>
            </w:r>
          </w:p>
        </w:tc>
        <w:tc>
          <w:tcPr>
            <w:tcW w:w="502" w:type="pct"/>
          </w:tcPr>
          <w:p w:rsidR="00BD11EB" w:rsidRPr="00F520FE" w:rsidRDefault="00BD11EB" w:rsidP="00F520FE">
            <w:pPr>
              <w:spacing w:after="0" w:line="240" w:lineRule="auto"/>
              <w:rPr>
                <w:rFonts w:ascii="Times New Roman" w:hAnsi="Times New Roman" w:cs="Times New Roman"/>
                <w:i/>
              </w:rPr>
            </w:pPr>
            <w:r w:rsidRPr="00F520FE">
              <w:rPr>
                <w:rFonts w:ascii="Times New Roman" w:hAnsi="Times New Roman" w:cs="Times New Roman"/>
                <w:i/>
                <w:sz w:val="20"/>
                <w:szCs w:val="24"/>
              </w:rPr>
              <w:t>269</w:t>
            </w:r>
          </w:p>
        </w:tc>
        <w:tc>
          <w:tcPr>
            <w:tcW w:w="600" w:type="pct"/>
          </w:tcPr>
          <w:p w:rsidR="00BD11EB" w:rsidRPr="00F520FE" w:rsidRDefault="00BD11EB" w:rsidP="00F520FE">
            <w:pPr>
              <w:spacing w:after="0" w:line="240" w:lineRule="auto"/>
              <w:rPr>
                <w:rFonts w:ascii="Times New Roman" w:hAnsi="Times New Roman" w:cs="Times New Roman"/>
                <w:i/>
              </w:rPr>
            </w:pPr>
            <w:r w:rsidRPr="00F520FE">
              <w:rPr>
                <w:rFonts w:ascii="Times New Roman" w:hAnsi="Times New Roman" w:cs="Times New Roman"/>
                <w:i/>
                <w:sz w:val="20"/>
                <w:szCs w:val="24"/>
              </w:rPr>
              <w:t>2</w:t>
            </w:r>
          </w:p>
        </w:tc>
        <w:tc>
          <w:tcPr>
            <w:tcW w:w="537" w:type="pct"/>
          </w:tcPr>
          <w:p w:rsidR="00BD11EB" w:rsidRPr="00F520FE" w:rsidRDefault="00BD11EB" w:rsidP="00F520FE">
            <w:pPr>
              <w:spacing w:after="0" w:line="240" w:lineRule="auto"/>
              <w:rPr>
                <w:rFonts w:ascii="Times New Roman" w:hAnsi="Times New Roman" w:cs="Times New Roman"/>
                <w:i/>
              </w:rPr>
            </w:pPr>
            <w:r w:rsidRPr="00F520FE">
              <w:rPr>
                <w:rFonts w:ascii="Times New Roman" w:hAnsi="Times New Roman" w:cs="Times New Roman"/>
                <w:i/>
                <w:sz w:val="20"/>
                <w:szCs w:val="24"/>
              </w:rPr>
              <w:t>265</w:t>
            </w:r>
          </w:p>
        </w:tc>
      </w:tr>
    </w:tbl>
    <w:p w:rsidR="00BD11EB" w:rsidRPr="00F520FE" w:rsidRDefault="00BD11EB" w:rsidP="00F520FE">
      <w:pPr>
        <w:spacing w:after="0" w:line="240" w:lineRule="auto"/>
        <w:jc w:val="both"/>
        <w:rPr>
          <w:rFonts w:ascii="Times New Roman" w:hAnsi="Times New Roman" w:cs="Times New Roman"/>
          <w:b/>
          <w:sz w:val="24"/>
          <w:szCs w:val="24"/>
        </w:rPr>
      </w:pPr>
    </w:p>
    <w:p w:rsidR="00BD11EB" w:rsidRPr="00F520FE" w:rsidRDefault="00BD11EB" w:rsidP="00F520FE">
      <w:pPr>
        <w:tabs>
          <w:tab w:val="left" w:pos="284"/>
          <w:tab w:val="left" w:pos="851"/>
        </w:tabs>
        <w:spacing w:after="0" w:line="240" w:lineRule="auto"/>
        <w:jc w:val="both"/>
        <w:rPr>
          <w:rFonts w:ascii="Times New Roman" w:eastAsia="Times New Roman" w:hAnsi="Times New Roman" w:cs="Times New Roman"/>
          <w:b/>
          <w:bCs/>
          <w:i/>
          <w:sz w:val="24"/>
          <w:szCs w:val="24"/>
        </w:rPr>
      </w:pPr>
      <w:r w:rsidRPr="00F520FE">
        <w:rPr>
          <w:rFonts w:ascii="Times New Roman" w:eastAsia="Times New Roman" w:hAnsi="Times New Roman" w:cs="Times New Roman"/>
          <w:b/>
          <w:bCs/>
          <w:i/>
          <w:sz w:val="24"/>
          <w:szCs w:val="24"/>
        </w:rPr>
        <w:t>Meras koordinuoja Savivaldybės tarybos komitetų ir komisijų veiklą.</w:t>
      </w:r>
    </w:p>
    <w:p w:rsidR="00BD11EB" w:rsidRDefault="00BD11EB" w:rsidP="00F520FE">
      <w:pPr>
        <w:autoSpaceDE w:val="0"/>
        <w:autoSpaceDN w:val="0"/>
        <w:adjustRightInd w:val="0"/>
        <w:spacing w:after="0" w:line="240" w:lineRule="auto"/>
        <w:jc w:val="both"/>
        <w:rPr>
          <w:rFonts w:ascii="Times New Roman" w:eastAsia="Times New Roman" w:hAnsi="Times New Roman" w:cs="Times New Roman"/>
          <w:bCs/>
          <w:i/>
          <w:sz w:val="24"/>
          <w:szCs w:val="24"/>
        </w:rPr>
      </w:pPr>
      <w:r w:rsidRPr="00F520FE">
        <w:rPr>
          <w:rFonts w:ascii="Times New Roman" w:eastAsia="Times New Roman" w:hAnsi="Times New Roman" w:cs="Times New Roman"/>
          <w:bCs/>
          <w:i/>
          <w:sz w:val="24"/>
          <w:szCs w:val="24"/>
        </w:rPr>
        <w:t>Veiklą vykdė 5 S</w:t>
      </w:r>
      <w:r w:rsidRPr="00F520FE">
        <w:rPr>
          <w:rFonts w:ascii="Times New Roman" w:hAnsi="Times New Roman" w:cs="Times New Roman"/>
          <w:sz w:val="24"/>
          <w:szCs w:val="24"/>
          <w:lang w:eastAsia="lt-LT"/>
        </w:rPr>
        <w:t xml:space="preserve">avivaldybės tarybos sudaryti </w:t>
      </w:r>
      <w:r w:rsidRPr="00F520FE">
        <w:rPr>
          <w:rFonts w:ascii="Times New Roman" w:eastAsia="Times New Roman" w:hAnsi="Times New Roman" w:cs="Times New Roman"/>
          <w:bCs/>
          <w:i/>
          <w:sz w:val="24"/>
          <w:szCs w:val="24"/>
        </w:rPr>
        <w:t>komitetai.</w:t>
      </w:r>
    </w:p>
    <w:p w:rsidR="00811621" w:rsidRDefault="00811621" w:rsidP="00F520FE">
      <w:pPr>
        <w:autoSpaceDE w:val="0"/>
        <w:autoSpaceDN w:val="0"/>
        <w:adjustRightInd w:val="0"/>
        <w:spacing w:after="0" w:line="240" w:lineRule="auto"/>
        <w:jc w:val="both"/>
        <w:rPr>
          <w:rFonts w:ascii="Times New Roman" w:hAnsi="Times New Roman" w:cs="Times New Roman"/>
          <w:sz w:val="24"/>
          <w:szCs w:val="24"/>
          <w:lang w:eastAsia="lt-LT"/>
        </w:rPr>
      </w:pPr>
    </w:p>
    <w:p w:rsidR="00220AC8" w:rsidRPr="00F520FE" w:rsidRDefault="00220AC8" w:rsidP="00F520FE">
      <w:pPr>
        <w:autoSpaceDE w:val="0"/>
        <w:autoSpaceDN w:val="0"/>
        <w:adjustRightInd w:val="0"/>
        <w:spacing w:after="0" w:line="240" w:lineRule="auto"/>
        <w:jc w:val="both"/>
        <w:rPr>
          <w:rFonts w:ascii="Times New Roman" w:hAnsi="Times New Roman" w:cs="Times New Roman"/>
          <w:sz w:val="24"/>
          <w:szCs w:val="24"/>
          <w:lang w:eastAsia="lt-LT"/>
        </w:rPr>
      </w:pPr>
    </w:p>
    <w:p w:rsidR="00BD11EB" w:rsidRPr="00D001FC" w:rsidRDefault="00BD11EB" w:rsidP="00F520FE">
      <w:pPr>
        <w:spacing w:after="0" w:line="240" w:lineRule="auto"/>
        <w:jc w:val="both"/>
        <w:rPr>
          <w:rFonts w:ascii="Times New Roman" w:hAnsi="Times New Roman" w:cs="Times New Roman"/>
          <w:b/>
          <w:sz w:val="24"/>
          <w:szCs w:val="24"/>
          <w:u w:val="single"/>
        </w:rPr>
      </w:pPr>
      <w:r w:rsidRPr="00D001FC">
        <w:rPr>
          <w:rFonts w:ascii="Times New Roman" w:hAnsi="Times New Roman" w:cs="Times New Roman"/>
          <w:b/>
          <w:i/>
          <w:iCs/>
          <w:sz w:val="24"/>
          <w:szCs w:val="24"/>
          <w:u w:val="single"/>
        </w:rPr>
        <w:t>Mero koordinuojamų komisijų</w:t>
      </w:r>
      <w:r w:rsidR="00811621" w:rsidRPr="00D001FC">
        <w:rPr>
          <w:rFonts w:ascii="Times New Roman" w:hAnsi="Times New Roman" w:cs="Times New Roman"/>
          <w:b/>
          <w:i/>
          <w:iCs/>
          <w:sz w:val="24"/>
          <w:szCs w:val="24"/>
          <w:u w:val="single"/>
        </w:rPr>
        <w:t>, sudarytų mero potvarki</w:t>
      </w:r>
      <w:r w:rsidR="00D001FC">
        <w:rPr>
          <w:rFonts w:ascii="Times New Roman" w:hAnsi="Times New Roman" w:cs="Times New Roman"/>
          <w:b/>
          <w:i/>
          <w:iCs/>
          <w:sz w:val="24"/>
          <w:szCs w:val="24"/>
          <w:u w:val="single"/>
        </w:rPr>
        <w:t>ais</w:t>
      </w:r>
      <w:r w:rsidR="00811621" w:rsidRPr="00D001FC">
        <w:rPr>
          <w:rFonts w:ascii="Times New Roman" w:hAnsi="Times New Roman" w:cs="Times New Roman"/>
          <w:b/>
          <w:i/>
          <w:iCs/>
          <w:sz w:val="24"/>
          <w:szCs w:val="24"/>
          <w:u w:val="single"/>
        </w:rPr>
        <w:t>,</w:t>
      </w:r>
      <w:r w:rsidRPr="00D001FC">
        <w:rPr>
          <w:rFonts w:ascii="Times New Roman" w:hAnsi="Times New Roman" w:cs="Times New Roman"/>
          <w:b/>
          <w:i/>
          <w:iCs/>
          <w:sz w:val="24"/>
          <w:szCs w:val="24"/>
          <w:u w:val="single"/>
        </w:rPr>
        <w:t xml:space="preserve"> veikla</w:t>
      </w:r>
    </w:p>
    <w:p w:rsidR="00531B26" w:rsidRPr="00531B26" w:rsidRDefault="00531B26" w:rsidP="00531B26">
      <w:pPr>
        <w:pStyle w:val="Sraopastraipa"/>
        <w:ind w:left="0"/>
        <w:rPr>
          <w:rFonts w:ascii="Times New Roman" w:hAnsi="Times New Roman"/>
          <w:b/>
          <w:sz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1275"/>
        <w:gridCol w:w="1460"/>
        <w:gridCol w:w="554"/>
        <w:gridCol w:w="3260"/>
      </w:tblGrid>
      <w:tr w:rsidR="00811621" w:rsidRPr="00531B26" w:rsidTr="00AE2F4D">
        <w:tc>
          <w:tcPr>
            <w:tcW w:w="3687" w:type="dxa"/>
          </w:tcPr>
          <w:p w:rsidR="00811621" w:rsidRPr="00811621" w:rsidRDefault="00811621" w:rsidP="00811621">
            <w:pPr>
              <w:pStyle w:val="Sraopastraipa"/>
              <w:ind w:left="0"/>
              <w:jc w:val="center"/>
              <w:rPr>
                <w:rFonts w:ascii="Times New Roman" w:hAnsi="Times New Roman"/>
                <w:i/>
                <w:iCs/>
                <w:sz w:val="22"/>
                <w:szCs w:val="22"/>
              </w:rPr>
            </w:pPr>
            <w:r w:rsidRPr="00811621">
              <w:rPr>
                <w:rFonts w:ascii="Times New Roman" w:hAnsi="Times New Roman"/>
                <w:i/>
                <w:iCs/>
                <w:sz w:val="22"/>
                <w:szCs w:val="22"/>
              </w:rPr>
              <w:t>Komisijos pavadinimas</w:t>
            </w:r>
          </w:p>
        </w:tc>
        <w:tc>
          <w:tcPr>
            <w:tcW w:w="1275" w:type="dxa"/>
          </w:tcPr>
          <w:p w:rsidR="00811621" w:rsidRPr="00811621" w:rsidRDefault="00811621" w:rsidP="00811621">
            <w:pPr>
              <w:spacing w:after="0" w:line="240" w:lineRule="auto"/>
              <w:jc w:val="center"/>
              <w:rPr>
                <w:rFonts w:ascii="Times New Roman" w:hAnsi="Times New Roman" w:cs="Times New Roman"/>
                <w:i/>
                <w:iCs/>
              </w:rPr>
            </w:pPr>
            <w:r w:rsidRPr="00811621">
              <w:rPr>
                <w:rFonts w:ascii="Times New Roman" w:hAnsi="Times New Roman" w:cs="Times New Roman"/>
                <w:i/>
                <w:iCs/>
              </w:rPr>
              <w:t>trukmė</w:t>
            </w:r>
          </w:p>
        </w:tc>
        <w:tc>
          <w:tcPr>
            <w:tcW w:w="1460" w:type="dxa"/>
          </w:tcPr>
          <w:p w:rsidR="00811621" w:rsidRPr="00811621" w:rsidRDefault="00811621" w:rsidP="00811621">
            <w:pPr>
              <w:spacing w:after="0" w:line="240" w:lineRule="auto"/>
              <w:jc w:val="center"/>
              <w:rPr>
                <w:rFonts w:ascii="Times New Roman" w:hAnsi="Times New Roman" w:cs="Times New Roman"/>
                <w:i/>
                <w:iCs/>
              </w:rPr>
            </w:pPr>
            <w:r w:rsidRPr="00811621">
              <w:rPr>
                <w:rFonts w:ascii="Times New Roman" w:hAnsi="Times New Roman" w:cs="Times New Roman"/>
                <w:i/>
                <w:iCs/>
              </w:rPr>
              <w:t>Sudarymo data</w:t>
            </w:r>
          </w:p>
        </w:tc>
        <w:tc>
          <w:tcPr>
            <w:tcW w:w="3814" w:type="dxa"/>
            <w:gridSpan w:val="2"/>
          </w:tcPr>
          <w:p w:rsidR="00811621" w:rsidRPr="00811621" w:rsidRDefault="00811621" w:rsidP="00811621">
            <w:pPr>
              <w:spacing w:after="0" w:line="240" w:lineRule="auto"/>
              <w:jc w:val="center"/>
              <w:rPr>
                <w:rFonts w:ascii="Times New Roman" w:hAnsi="Times New Roman" w:cs="Times New Roman"/>
                <w:i/>
                <w:iCs/>
              </w:rPr>
            </w:pPr>
            <w:r w:rsidRPr="00811621">
              <w:rPr>
                <w:rFonts w:ascii="Times New Roman" w:hAnsi="Times New Roman" w:cs="Times New Roman"/>
                <w:i/>
                <w:iCs/>
              </w:rPr>
              <w:t>Posėdžiai, kita informacija</w:t>
            </w:r>
          </w:p>
        </w:tc>
      </w:tr>
      <w:tr w:rsidR="00531B26" w:rsidRPr="00531B26" w:rsidTr="00531B26">
        <w:tc>
          <w:tcPr>
            <w:tcW w:w="3687" w:type="dxa"/>
          </w:tcPr>
          <w:p w:rsidR="00531B26" w:rsidRPr="00220AC8" w:rsidRDefault="00531B26" w:rsidP="00531B26">
            <w:pPr>
              <w:pStyle w:val="Sraopastraipa"/>
              <w:ind w:left="0"/>
              <w:rPr>
                <w:rFonts w:ascii="Times New Roman" w:hAnsi="Times New Roman"/>
                <w:sz w:val="23"/>
                <w:szCs w:val="23"/>
              </w:rPr>
            </w:pPr>
            <w:r w:rsidRPr="00220AC8">
              <w:rPr>
                <w:rFonts w:ascii="Times New Roman" w:hAnsi="Times New Roman"/>
                <w:sz w:val="23"/>
                <w:szCs w:val="23"/>
              </w:rPr>
              <w:t xml:space="preserve">Apdovanojimų suteikimo  komisija </w:t>
            </w:r>
            <w:r w:rsidRPr="00220AC8">
              <w:rPr>
                <w:rFonts w:ascii="Times New Roman" w:hAnsi="Times New Roman"/>
                <w:i/>
                <w:iCs/>
                <w:sz w:val="23"/>
                <w:szCs w:val="23"/>
              </w:rPr>
              <w:t xml:space="preserve">(pirmininkas V. </w:t>
            </w:r>
            <w:proofErr w:type="spellStart"/>
            <w:r w:rsidRPr="00220AC8">
              <w:rPr>
                <w:rFonts w:ascii="Times New Roman" w:hAnsi="Times New Roman"/>
                <w:i/>
                <w:iCs/>
                <w:sz w:val="23"/>
                <w:szCs w:val="23"/>
              </w:rPr>
              <w:t>Mitrofanvas</w:t>
            </w:r>
            <w:proofErr w:type="spellEnd"/>
            <w:r w:rsidRPr="00220AC8">
              <w:rPr>
                <w:rFonts w:ascii="Times New Roman" w:hAnsi="Times New Roman"/>
                <w:i/>
                <w:iCs/>
                <w:sz w:val="23"/>
                <w:szCs w:val="23"/>
              </w:rPr>
              <w:t>)</w:t>
            </w:r>
          </w:p>
        </w:tc>
        <w:tc>
          <w:tcPr>
            <w:tcW w:w="1275" w:type="dxa"/>
          </w:tcPr>
          <w:p w:rsidR="00531B26" w:rsidRPr="00220AC8" w:rsidRDefault="00531B26" w:rsidP="00531B26">
            <w:pPr>
              <w:spacing w:after="0" w:line="240" w:lineRule="auto"/>
              <w:rPr>
                <w:rFonts w:ascii="Times New Roman" w:hAnsi="Times New Roman" w:cs="Times New Roman"/>
                <w:sz w:val="23"/>
                <w:szCs w:val="23"/>
              </w:rPr>
            </w:pPr>
            <w:r w:rsidRPr="00220AC8">
              <w:rPr>
                <w:rFonts w:ascii="Times New Roman" w:hAnsi="Times New Roman" w:cs="Times New Roman"/>
                <w:sz w:val="23"/>
                <w:szCs w:val="23"/>
              </w:rPr>
              <w:t>kadencijai</w:t>
            </w:r>
          </w:p>
        </w:tc>
        <w:tc>
          <w:tcPr>
            <w:tcW w:w="1460" w:type="dxa"/>
          </w:tcPr>
          <w:p w:rsidR="00531B26" w:rsidRPr="00220AC8" w:rsidRDefault="00531B26" w:rsidP="00531B26">
            <w:pPr>
              <w:spacing w:after="0" w:line="240" w:lineRule="auto"/>
              <w:rPr>
                <w:rFonts w:ascii="Times New Roman" w:hAnsi="Times New Roman" w:cs="Times New Roman"/>
                <w:sz w:val="23"/>
                <w:szCs w:val="23"/>
              </w:rPr>
            </w:pPr>
            <w:r w:rsidRPr="00220AC8">
              <w:rPr>
                <w:rFonts w:ascii="Times New Roman" w:hAnsi="Times New Roman" w:cs="Times New Roman"/>
                <w:sz w:val="23"/>
                <w:szCs w:val="23"/>
              </w:rPr>
              <w:t>2019-09-16</w:t>
            </w:r>
          </w:p>
          <w:p w:rsidR="00531B26" w:rsidRPr="00220AC8" w:rsidRDefault="00531B26" w:rsidP="00531B26">
            <w:pPr>
              <w:spacing w:after="0" w:line="240" w:lineRule="auto"/>
              <w:rPr>
                <w:rFonts w:ascii="Times New Roman" w:hAnsi="Times New Roman" w:cs="Times New Roman"/>
                <w:sz w:val="23"/>
                <w:szCs w:val="23"/>
              </w:rPr>
            </w:pPr>
            <w:r w:rsidRPr="00220AC8">
              <w:rPr>
                <w:rFonts w:ascii="Times New Roman" w:hAnsi="Times New Roman" w:cs="Times New Roman"/>
                <w:sz w:val="23"/>
                <w:szCs w:val="23"/>
              </w:rPr>
              <w:t>Nr.M-41</w:t>
            </w:r>
          </w:p>
        </w:tc>
        <w:tc>
          <w:tcPr>
            <w:tcW w:w="554" w:type="dxa"/>
          </w:tcPr>
          <w:p w:rsidR="00531B26" w:rsidRPr="00220AC8" w:rsidRDefault="00531B26" w:rsidP="00531B26">
            <w:pPr>
              <w:spacing w:after="0" w:line="240" w:lineRule="auto"/>
              <w:jc w:val="center"/>
              <w:rPr>
                <w:rFonts w:ascii="Times New Roman" w:hAnsi="Times New Roman" w:cs="Times New Roman"/>
                <w:sz w:val="23"/>
                <w:szCs w:val="23"/>
              </w:rPr>
            </w:pPr>
          </w:p>
        </w:tc>
        <w:tc>
          <w:tcPr>
            <w:tcW w:w="3260" w:type="dxa"/>
          </w:tcPr>
          <w:p w:rsidR="00531B26" w:rsidRPr="00220AC8" w:rsidRDefault="00531B26" w:rsidP="00531B26">
            <w:pPr>
              <w:spacing w:after="0" w:line="240" w:lineRule="auto"/>
              <w:rPr>
                <w:rFonts w:ascii="Times New Roman" w:hAnsi="Times New Roman" w:cs="Times New Roman"/>
                <w:sz w:val="23"/>
                <w:szCs w:val="23"/>
              </w:rPr>
            </w:pPr>
            <w:r w:rsidRPr="00220AC8">
              <w:rPr>
                <w:rFonts w:ascii="Times New Roman" w:hAnsi="Times New Roman" w:cs="Times New Roman"/>
                <w:sz w:val="23"/>
                <w:szCs w:val="23"/>
              </w:rPr>
              <w:t xml:space="preserve">Naujos kadencijos komisija nebuvo susirinkusi, nes nebuvo poreikio. Praėjusio kadencijos Tarybos sprendimu sudaryta komisija svarstė klausimą dėl Garbės piliečio vardo suteikimo J. </w:t>
            </w:r>
            <w:proofErr w:type="spellStart"/>
            <w:r w:rsidRPr="00220AC8">
              <w:rPr>
                <w:rFonts w:ascii="Times New Roman" w:hAnsi="Times New Roman" w:cs="Times New Roman"/>
                <w:sz w:val="23"/>
                <w:szCs w:val="23"/>
              </w:rPr>
              <w:t>Sejavičienei</w:t>
            </w:r>
            <w:proofErr w:type="spellEnd"/>
          </w:p>
        </w:tc>
      </w:tr>
      <w:tr w:rsidR="00531B26" w:rsidRPr="00531B26" w:rsidTr="00531B26">
        <w:tc>
          <w:tcPr>
            <w:tcW w:w="3687" w:type="dxa"/>
            <w:tcBorders>
              <w:top w:val="single" w:sz="4" w:space="0" w:color="auto"/>
              <w:left w:val="single" w:sz="4" w:space="0" w:color="auto"/>
              <w:bottom w:val="single" w:sz="4" w:space="0" w:color="auto"/>
              <w:right w:val="single" w:sz="4" w:space="0" w:color="auto"/>
            </w:tcBorders>
          </w:tcPr>
          <w:p w:rsidR="00531B26" w:rsidRPr="00220AC8" w:rsidRDefault="00531B26" w:rsidP="00531B26">
            <w:pPr>
              <w:pStyle w:val="Sraopastraipa"/>
              <w:ind w:left="0"/>
              <w:rPr>
                <w:rFonts w:ascii="Times New Roman" w:hAnsi="Times New Roman"/>
                <w:sz w:val="23"/>
                <w:szCs w:val="23"/>
              </w:rPr>
            </w:pPr>
            <w:r w:rsidRPr="00220AC8">
              <w:rPr>
                <w:rFonts w:ascii="Times New Roman" w:hAnsi="Times New Roman"/>
                <w:sz w:val="23"/>
                <w:szCs w:val="23"/>
              </w:rPr>
              <w:t xml:space="preserve">Skatinamųjų stipendijų skyrimo studentams ir mokiniams </w:t>
            </w:r>
          </w:p>
        </w:tc>
        <w:tc>
          <w:tcPr>
            <w:tcW w:w="1275" w:type="dxa"/>
            <w:tcBorders>
              <w:top w:val="single" w:sz="4" w:space="0" w:color="auto"/>
              <w:left w:val="single" w:sz="4" w:space="0" w:color="auto"/>
              <w:bottom w:val="single" w:sz="4" w:space="0" w:color="auto"/>
              <w:right w:val="single" w:sz="4" w:space="0" w:color="auto"/>
            </w:tcBorders>
          </w:tcPr>
          <w:p w:rsidR="00531B26" w:rsidRPr="00220AC8" w:rsidRDefault="00531B26" w:rsidP="00531B26">
            <w:pPr>
              <w:spacing w:after="0" w:line="240" w:lineRule="auto"/>
              <w:rPr>
                <w:rFonts w:ascii="Times New Roman" w:hAnsi="Times New Roman" w:cs="Times New Roman"/>
                <w:sz w:val="23"/>
                <w:szCs w:val="23"/>
              </w:rPr>
            </w:pPr>
            <w:r w:rsidRPr="00220AC8">
              <w:rPr>
                <w:rFonts w:ascii="Times New Roman" w:hAnsi="Times New Roman" w:cs="Times New Roman"/>
                <w:sz w:val="23"/>
                <w:szCs w:val="23"/>
              </w:rPr>
              <w:t>metams</w:t>
            </w:r>
          </w:p>
        </w:tc>
        <w:tc>
          <w:tcPr>
            <w:tcW w:w="1460" w:type="dxa"/>
            <w:tcBorders>
              <w:top w:val="single" w:sz="4" w:space="0" w:color="auto"/>
              <w:left w:val="single" w:sz="4" w:space="0" w:color="auto"/>
              <w:bottom w:val="single" w:sz="4" w:space="0" w:color="auto"/>
              <w:right w:val="single" w:sz="4" w:space="0" w:color="auto"/>
            </w:tcBorders>
          </w:tcPr>
          <w:p w:rsidR="00531B26" w:rsidRPr="00220AC8" w:rsidRDefault="00531B26" w:rsidP="00531B26">
            <w:pPr>
              <w:spacing w:after="0" w:line="240" w:lineRule="auto"/>
              <w:rPr>
                <w:rFonts w:ascii="Times New Roman" w:hAnsi="Times New Roman" w:cs="Times New Roman"/>
                <w:sz w:val="23"/>
                <w:szCs w:val="23"/>
              </w:rPr>
            </w:pPr>
            <w:r w:rsidRPr="00220AC8">
              <w:rPr>
                <w:rFonts w:ascii="Times New Roman" w:hAnsi="Times New Roman" w:cs="Times New Roman"/>
                <w:sz w:val="23"/>
                <w:szCs w:val="23"/>
              </w:rPr>
              <w:t>2019-11-14 Nr. M- 46</w:t>
            </w:r>
          </w:p>
        </w:tc>
        <w:tc>
          <w:tcPr>
            <w:tcW w:w="554" w:type="dxa"/>
            <w:tcBorders>
              <w:top w:val="single" w:sz="4" w:space="0" w:color="auto"/>
              <w:left w:val="single" w:sz="4" w:space="0" w:color="auto"/>
              <w:bottom w:val="single" w:sz="4" w:space="0" w:color="auto"/>
              <w:right w:val="single" w:sz="4" w:space="0" w:color="auto"/>
            </w:tcBorders>
          </w:tcPr>
          <w:p w:rsidR="00531B26" w:rsidRPr="00220AC8" w:rsidRDefault="00531B26" w:rsidP="00531B26">
            <w:pPr>
              <w:spacing w:after="0" w:line="240" w:lineRule="auto"/>
              <w:jc w:val="center"/>
              <w:rPr>
                <w:rFonts w:ascii="Times New Roman" w:hAnsi="Times New Roman" w:cs="Times New Roman"/>
                <w:sz w:val="23"/>
                <w:szCs w:val="23"/>
              </w:rPr>
            </w:pPr>
            <w:r w:rsidRPr="00220AC8">
              <w:rPr>
                <w:rFonts w:ascii="Times New Roman" w:hAnsi="Times New Roman" w:cs="Times New Roman"/>
                <w:sz w:val="23"/>
                <w:szCs w:val="23"/>
              </w:rPr>
              <w:t>1</w:t>
            </w:r>
          </w:p>
        </w:tc>
        <w:tc>
          <w:tcPr>
            <w:tcW w:w="3260" w:type="dxa"/>
            <w:tcBorders>
              <w:top w:val="single" w:sz="4" w:space="0" w:color="auto"/>
              <w:left w:val="single" w:sz="4" w:space="0" w:color="auto"/>
              <w:bottom w:val="single" w:sz="4" w:space="0" w:color="auto"/>
              <w:right w:val="single" w:sz="4" w:space="0" w:color="auto"/>
            </w:tcBorders>
          </w:tcPr>
          <w:p w:rsidR="00531B26" w:rsidRPr="00220AC8" w:rsidRDefault="00531B26" w:rsidP="00531B26">
            <w:pPr>
              <w:spacing w:after="0" w:line="240" w:lineRule="auto"/>
              <w:rPr>
                <w:rFonts w:ascii="Times New Roman" w:hAnsi="Times New Roman" w:cs="Times New Roman"/>
                <w:sz w:val="23"/>
                <w:szCs w:val="23"/>
              </w:rPr>
            </w:pPr>
            <w:r w:rsidRPr="00220AC8">
              <w:rPr>
                <w:rFonts w:ascii="Times New Roman" w:hAnsi="Times New Roman" w:cs="Times New Roman"/>
                <w:sz w:val="23"/>
                <w:szCs w:val="23"/>
              </w:rPr>
              <w:t xml:space="preserve">Paskirtos 6 skatinamosios stipendijos: 1 studentui ir 5 moksleiviams. </w:t>
            </w:r>
          </w:p>
        </w:tc>
      </w:tr>
      <w:tr w:rsidR="00531B26" w:rsidRPr="00531B26" w:rsidTr="00531B26">
        <w:tc>
          <w:tcPr>
            <w:tcW w:w="3687" w:type="dxa"/>
            <w:tcBorders>
              <w:top w:val="single" w:sz="4" w:space="0" w:color="auto"/>
              <w:left w:val="single" w:sz="4" w:space="0" w:color="auto"/>
              <w:bottom w:val="single" w:sz="4" w:space="0" w:color="auto"/>
              <w:right w:val="single" w:sz="4" w:space="0" w:color="auto"/>
            </w:tcBorders>
          </w:tcPr>
          <w:p w:rsidR="00531B26" w:rsidRPr="00220AC8" w:rsidRDefault="00531B26" w:rsidP="00531B26">
            <w:pPr>
              <w:pStyle w:val="Sraopastraipa"/>
              <w:ind w:left="0"/>
              <w:rPr>
                <w:rFonts w:ascii="Times New Roman" w:hAnsi="Times New Roman"/>
                <w:sz w:val="23"/>
                <w:szCs w:val="23"/>
              </w:rPr>
            </w:pPr>
            <w:r w:rsidRPr="00220AC8">
              <w:rPr>
                <w:rFonts w:ascii="Times New Roman" w:hAnsi="Times New Roman"/>
                <w:sz w:val="23"/>
                <w:szCs w:val="23"/>
              </w:rPr>
              <w:t xml:space="preserve">Literatūrinių kūrinių vertinimo komisija </w:t>
            </w:r>
            <w:r w:rsidRPr="00220AC8">
              <w:rPr>
                <w:rFonts w:ascii="Times New Roman" w:hAnsi="Times New Roman"/>
                <w:i/>
                <w:sz w:val="23"/>
                <w:szCs w:val="23"/>
              </w:rPr>
              <w:t>(pirmininkas A. Nicius)</w:t>
            </w:r>
          </w:p>
        </w:tc>
        <w:tc>
          <w:tcPr>
            <w:tcW w:w="1275" w:type="dxa"/>
            <w:tcBorders>
              <w:top w:val="single" w:sz="4" w:space="0" w:color="auto"/>
              <w:left w:val="single" w:sz="4" w:space="0" w:color="auto"/>
              <w:bottom w:val="single" w:sz="4" w:space="0" w:color="auto"/>
              <w:right w:val="single" w:sz="4" w:space="0" w:color="auto"/>
            </w:tcBorders>
          </w:tcPr>
          <w:p w:rsidR="00531B26" w:rsidRPr="00220AC8" w:rsidRDefault="00531B26" w:rsidP="00531B26">
            <w:pPr>
              <w:spacing w:after="0" w:line="240" w:lineRule="auto"/>
              <w:rPr>
                <w:rFonts w:ascii="Times New Roman" w:hAnsi="Times New Roman" w:cs="Times New Roman"/>
                <w:sz w:val="23"/>
                <w:szCs w:val="23"/>
              </w:rPr>
            </w:pPr>
            <w:r w:rsidRPr="00220AC8">
              <w:rPr>
                <w:rFonts w:ascii="Times New Roman" w:hAnsi="Times New Roman" w:cs="Times New Roman"/>
                <w:sz w:val="23"/>
                <w:szCs w:val="23"/>
              </w:rPr>
              <w:t>neterminuotai</w:t>
            </w:r>
          </w:p>
        </w:tc>
        <w:tc>
          <w:tcPr>
            <w:tcW w:w="1460" w:type="dxa"/>
            <w:tcBorders>
              <w:top w:val="single" w:sz="4" w:space="0" w:color="auto"/>
              <w:left w:val="single" w:sz="4" w:space="0" w:color="auto"/>
              <w:bottom w:val="single" w:sz="4" w:space="0" w:color="auto"/>
              <w:right w:val="single" w:sz="4" w:space="0" w:color="auto"/>
            </w:tcBorders>
          </w:tcPr>
          <w:p w:rsidR="00531B26" w:rsidRPr="00220AC8" w:rsidRDefault="00531B26" w:rsidP="00531B26">
            <w:pPr>
              <w:spacing w:after="0" w:line="240" w:lineRule="auto"/>
              <w:rPr>
                <w:rFonts w:ascii="Times New Roman" w:hAnsi="Times New Roman" w:cs="Times New Roman"/>
                <w:sz w:val="23"/>
                <w:szCs w:val="23"/>
              </w:rPr>
            </w:pPr>
            <w:r w:rsidRPr="00220AC8">
              <w:rPr>
                <w:rFonts w:ascii="Times New Roman" w:hAnsi="Times New Roman" w:cs="Times New Roman"/>
                <w:sz w:val="23"/>
                <w:szCs w:val="23"/>
              </w:rPr>
              <w:t>2004-06-22 Nr. MP-7</w:t>
            </w:r>
          </w:p>
        </w:tc>
        <w:tc>
          <w:tcPr>
            <w:tcW w:w="554" w:type="dxa"/>
            <w:tcBorders>
              <w:top w:val="single" w:sz="4" w:space="0" w:color="auto"/>
              <w:left w:val="single" w:sz="4" w:space="0" w:color="auto"/>
              <w:bottom w:val="single" w:sz="4" w:space="0" w:color="auto"/>
              <w:right w:val="single" w:sz="4" w:space="0" w:color="auto"/>
            </w:tcBorders>
          </w:tcPr>
          <w:p w:rsidR="00531B26" w:rsidRPr="00220AC8" w:rsidRDefault="00531B26" w:rsidP="00531B26">
            <w:pPr>
              <w:spacing w:after="0" w:line="240" w:lineRule="auto"/>
              <w:jc w:val="center"/>
              <w:rPr>
                <w:rFonts w:ascii="Times New Roman" w:hAnsi="Times New Roman" w:cs="Times New Roman"/>
                <w:sz w:val="23"/>
                <w:szCs w:val="23"/>
              </w:rPr>
            </w:pPr>
            <w:r w:rsidRPr="00220AC8">
              <w:rPr>
                <w:rFonts w:ascii="Times New Roman" w:hAnsi="Times New Roman" w:cs="Times New Roman"/>
                <w:sz w:val="23"/>
                <w:szCs w:val="23"/>
              </w:rPr>
              <w:t>1</w:t>
            </w:r>
          </w:p>
        </w:tc>
        <w:tc>
          <w:tcPr>
            <w:tcW w:w="3260" w:type="dxa"/>
            <w:tcBorders>
              <w:top w:val="single" w:sz="4" w:space="0" w:color="auto"/>
              <w:left w:val="single" w:sz="4" w:space="0" w:color="auto"/>
              <w:bottom w:val="single" w:sz="4" w:space="0" w:color="auto"/>
              <w:right w:val="single" w:sz="4" w:space="0" w:color="auto"/>
            </w:tcBorders>
          </w:tcPr>
          <w:p w:rsidR="00531B26" w:rsidRPr="00220AC8" w:rsidRDefault="00531B26" w:rsidP="00531B26">
            <w:pPr>
              <w:spacing w:after="0" w:line="240" w:lineRule="auto"/>
              <w:rPr>
                <w:rFonts w:ascii="Times New Roman" w:hAnsi="Times New Roman" w:cs="Times New Roman"/>
                <w:sz w:val="23"/>
                <w:szCs w:val="23"/>
              </w:rPr>
            </w:pPr>
            <w:r w:rsidRPr="00220AC8">
              <w:rPr>
                <w:rFonts w:ascii="Times New Roman" w:hAnsi="Times New Roman" w:cs="Times New Roman"/>
                <w:sz w:val="23"/>
                <w:szCs w:val="23"/>
              </w:rPr>
              <w:t xml:space="preserve">Komisija organizavo 1 posėdį, kuriame buvo svarstomas klausimas dėl kraštietės S. </w:t>
            </w:r>
            <w:proofErr w:type="spellStart"/>
            <w:r w:rsidRPr="00220AC8">
              <w:rPr>
                <w:rFonts w:ascii="Times New Roman" w:hAnsi="Times New Roman" w:cs="Times New Roman"/>
                <w:sz w:val="23"/>
                <w:szCs w:val="23"/>
              </w:rPr>
              <w:t>Niūniavaitės</w:t>
            </w:r>
            <w:proofErr w:type="spellEnd"/>
            <w:r w:rsidRPr="00220AC8">
              <w:rPr>
                <w:rFonts w:ascii="Times New Roman" w:hAnsi="Times New Roman" w:cs="Times New Roman"/>
                <w:sz w:val="23"/>
                <w:szCs w:val="23"/>
              </w:rPr>
              <w:t xml:space="preserve"> vardo premijos skyrimo klausimas</w:t>
            </w:r>
          </w:p>
          <w:p w:rsidR="00531B26" w:rsidRPr="00220AC8" w:rsidRDefault="00531B26" w:rsidP="00531B26">
            <w:pPr>
              <w:spacing w:after="0" w:line="240" w:lineRule="auto"/>
              <w:rPr>
                <w:rFonts w:ascii="Times New Roman" w:hAnsi="Times New Roman" w:cs="Times New Roman"/>
                <w:sz w:val="23"/>
                <w:szCs w:val="23"/>
              </w:rPr>
            </w:pPr>
            <w:r w:rsidRPr="00220AC8">
              <w:rPr>
                <w:rFonts w:ascii="Times New Roman" w:hAnsi="Times New Roman" w:cs="Times New Roman"/>
                <w:sz w:val="23"/>
                <w:szCs w:val="23"/>
              </w:rPr>
              <w:t>Reikalinga keisti Komisijos sudėtį, tačiau ji nebus keičiama, nes Kultūros, meno ir literatūros projektų finansavimui bus sudaryta Vertinimo komisija, kuri atliks ir literatūrinių kūrinių vertinimą</w:t>
            </w:r>
          </w:p>
        </w:tc>
      </w:tr>
      <w:tr w:rsidR="00E53D7E" w:rsidRPr="00531B26" w:rsidTr="00531B26">
        <w:tc>
          <w:tcPr>
            <w:tcW w:w="3687" w:type="dxa"/>
            <w:tcBorders>
              <w:top w:val="single" w:sz="4" w:space="0" w:color="auto"/>
              <w:left w:val="single" w:sz="4" w:space="0" w:color="auto"/>
              <w:bottom w:val="single" w:sz="4" w:space="0" w:color="auto"/>
              <w:right w:val="single" w:sz="4" w:space="0" w:color="auto"/>
            </w:tcBorders>
          </w:tcPr>
          <w:p w:rsidR="00E53D7E" w:rsidRPr="00220AC8" w:rsidRDefault="00E53D7E" w:rsidP="00E53D7E">
            <w:pPr>
              <w:pStyle w:val="Sraopastraipa"/>
              <w:ind w:left="0"/>
              <w:rPr>
                <w:rFonts w:ascii="Times New Roman" w:hAnsi="Times New Roman"/>
                <w:sz w:val="23"/>
                <w:szCs w:val="23"/>
              </w:rPr>
            </w:pPr>
            <w:r w:rsidRPr="00220AC8">
              <w:rPr>
                <w:rFonts w:ascii="Times New Roman" w:hAnsi="Times New Roman"/>
                <w:sz w:val="23"/>
                <w:szCs w:val="23"/>
              </w:rPr>
              <w:t xml:space="preserve">Akmenės rajono savivaldybės verslo plėtros skatinimo programos projektų vertinimo ekspertų komisija </w:t>
            </w:r>
            <w:r w:rsidRPr="00220AC8">
              <w:rPr>
                <w:rFonts w:ascii="Times New Roman" w:hAnsi="Times New Roman"/>
                <w:i/>
                <w:iCs/>
                <w:sz w:val="23"/>
                <w:szCs w:val="23"/>
              </w:rPr>
              <w:t>(pirmininkas R. Norbutas)</w:t>
            </w:r>
          </w:p>
        </w:tc>
        <w:tc>
          <w:tcPr>
            <w:tcW w:w="1275" w:type="dxa"/>
            <w:tcBorders>
              <w:top w:val="single" w:sz="4" w:space="0" w:color="auto"/>
              <w:left w:val="single" w:sz="4" w:space="0" w:color="auto"/>
              <w:bottom w:val="single" w:sz="4" w:space="0" w:color="auto"/>
              <w:right w:val="single" w:sz="4" w:space="0" w:color="auto"/>
            </w:tcBorders>
          </w:tcPr>
          <w:p w:rsidR="00E53D7E" w:rsidRPr="00220AC8" w:rsidRDefault="00E53D7E" w:rsidP="00E53D7E">
            <w:pPr>
              <w:spacing w:after="0" w:line="240" w:lineRule="auto"/>
              <w:rPr>
                <w:rFonts w:ascii="Times New Roman" w:hAnsi="Times New Roman" w:cs="Times New Roman"/>
                <w:sz w:val="23"/>
                <w:szCs w:val="23"/>
              </w:rPr>
            </w:pPr>
            <w:proofErr w:type="spellStart"/>
            <w:r w:rsidRPr="00220AC8">
              <w:rPr>
                <w:rFonts w:ascii="Times New Roman" w:hAnsi="Times New Roman" w:cs="Times New Roman"/>
                <w:sz w:val="23"/>
                <w:szCs w:val="23"/>
              </w:rPr>
              <w:t>neterminuo</w:t>
            </w:r>
            <w:proofErr w:type="spellEnd"/>
            <w:r w:rsidRPr="00220AC8">
              <w:rPr>
                <w:rFonts w:ascii="Times New Roman" w:hAnsi="Times New Roman" w:cs="Times New Roman"/>
                <w:sz w:val="23"/>
                <w:szCs w:val="23"/>
              </w:rPr>
              <w:t>-tai</w:t>
            </w:r>
          </w:p>
        </w:tc>
        <w:tc>
          <w:tcPr>
            <w:tcW w:w="1460" w:type="dxa"/>
            <w:tcBorders>
              <w:top w:val="single" w:sz="4" w:space="0" w:color="auto"/>
              <w:left w:val="single" w:sz="4" w:space="0" w:color="auto"/>
              <w:bottom w:val="single" w:sz="4" w:space="0" w:color="auto"/>
              <w:right w:val="single" w:sz="4" w:space="0" w:color="auto"/>
            </w:tcBorders>
          </w:tcPr>
          <w:p w:rsidR="00E53D7E" w:rsidRPr="00220AC8" w:rsidRDefault="00E53D7E" w:rsidP="00E53D7E">
            <w:pPr>
              <w:spacing w:after="0" w:line="240" w:lineRule="auto"/>
              <w:rPr>
                <w:rFonts w:ascii="Times New Roman" w:hAnsi="Times New Roman" w:cs="Times New Roman"/>
                <w:sz w:val="23"/>
                <w:szCs w:val="23"/>
              </w:rPr>
            </w:pPr>
            <w:r w:rsidRPr="00220AC8">
              <w:rPr>
                <w:rFonts w:ascii="Times New Roman" w:hAnsi="Times New Roman" w:cs="Times New Roman"/>
                <w:sz w:val="23"/>
                <w:szCs w:val="23"/>
              </w:rPr>
              <w:t>2019-04-08 Nr. M-15</w:t>
            </w:r>
          </w:p>
          <w:p w:rsidR="00E53D7E" w:rsidRPr="00220AC8" w:rsidRDefault="00E53D7E" w:rsidP="00E53D7E">
            <w:pPr>
              <w:spacing w:after="0" w:line="240" w:lineRule="auto"/>
              <w:rPr>
                <w:rFonts w:ascii="Times New Roman" w:hAnsi="Times New Roman" w:cs="Times New Roman"/>
                <w:sz w:val="23"/>
                <w:szCs w:val="23"/>
              </w:rPr>
            </w:pPr>
            <w:r w:rsidRPr="00220AC8">
              <w:rPr>
                <w:rFonts w:ascii="Times New Roman" w:hAnsi="Times New Roman" w:cs="Times New Roman"/>
                <w:sz w:val="23"/>
                <w:szCs w:val="23"/>
              </w:rPr>
              <w:t>(pakeitimas 2019-08-14 Nr. M-36)</w:t>
            </w:r>
          </w:p>
        </w:tc>
        <w:tc>
          <w:tcPr>
            <w:tcW w:w="554" w:type="dxa"/>
            <w:tcBorders>
              <w:top w:val="single" w:sz="4" w:space="0" w:color="auto"/>
              <w:left w:val="single" w:sz="4" w:space="0" w:color="auto"/>
              <w:bottom w:val="single" w:sz="4" w:space="0" w:color="auto"/>
              <w:right w:val="single" w:sz="4" w:space="0" w:color="auto"/>
            </w:tcBorders>
          </w:tcPr>
          <w:p w:rsidR="00E53D7E" w:rsidRPr="00220AC8" w:rsidRDefault="00E53D7E" w:rsidP="00E53D7E">
            <w:pPr>
              <w:spacing w:after="0" w:line="240" w:lineRule="auto"/>
              <w:jc w:val="center"/>
              <w:rPr>
                <w:rFonts w:ascii="Times New Roman" w:hAnsi="Times New Roman" w:cs="Times New Roman"/>
                <w:sz w:val="23"/>
                <w:szCs w:val="23"/>
              </w:rPr>
            </w:pPr>
            <w:r w:rsidRPr="00220AC8">
              <w:rPr>
                <w:rFonts w:ascii="Times New Roman" w:hAnsi="Times New Roman" w:cs="Times New Roman"/>
                <w:sz w:val="23"/>
                <w:szCs w:val="23"/>
              </w:rPr>
              <w:t>4</w:t>
            </w:r>
          </w:p>
        </w:tc>
        <w:tc>
          <w:tcPr>
            <w:tcW w:w="3260" w:type="dxa"/>
            <w:tcBorders>
              <w:top w:val="single" w:sz="4" w:space="0" w:color="auto"/>
              <w:left w:val="single" w:sz="4" w:space="0" w:color="auto"/>
              <w:bottom w:val="single" w:sz="4" w:space="0" w:color="auto"/>
              <w:right w:val="single" w:sz="4" w:space="0" w:color="auto"/>
            </w:tcBorders>
          </w:tcPr>
          <w:p w:rsidR="00E53D7E" w:rsidRPr="00220AC8" w:rsidRDefault="00E53D7E" w:rsidP="00E53D7E">
            <w:pPr>
              <w:spacing w:after="0" w:line="240" w:lineRule="auto"/>
              <w:rPr>
                <w:rFonts w:ascii="Times New Roman" w:hAnsi="Times New Roman" w:cs="Times New Roman"/>
                <w:sz w:val="23"/>
                <w:szCs w:val="23"/>
              </w:rPr>
            </w:pPr>
            <w:r w:rsidRPr="00220AC8">
              <w:rPr>
                <w:rFonts w:ascii="Times New Roman" w:hAnsi="Times New Roman" w:cs="Times New Roman"/>
                <w:sz w:val="23"/>
                <w:szCs w:val="23"/>
              </w:rPr>
              <w:t>2019 metais ekspertų komisija dalyvavo 4 posėdžiuose. Iš viso buvo vertinamos 8 paraiškos, iš kurių 7 buvo finansuotos ir joms skirta 15060,65 Eur.</w:t>
            </w:r>
          </w:p>
        </w:tc>
      </w:tr>
      <w:tr w:rsidR="00531B26" w:rsidRPr="00531B26" w:rsidTr="00531B26">
        <w:trPr>
          <w:trHeight w:val="946"/>
        </w:trPr>
        <w:tc>
          <w:tcPr>
            <w:tcW w:w="3687" w:type="dxa"/>
            <w:tcBorders>
              <w:top w:val="single" w:sz="4" w:space="0" w:color="auto"/>
              <w:left w:val="single" w:sz="4" w:space="0" w:color="auto"/>
              <w:bottom w:val="single" w:sz="4" w:space="0" w:color="auto"/>
              <w:right w:val="single" w:sz="4" w:space="0" w:color="auto"/>
            </w:tcBorders>
          </w:tcPr>
          <w:p w:rsidR="00531B26" w:rsidRPr="00220AC8" w:rsidRDefault="00531B26" w:rsidP="00531B26">
            <w:pPr>
              <w:pStyle w:val="Sraopastraipa"/>
              <w:ind w:left="0"/>
              <w:rPr>
                <w:rFonts w:ascii="Times New Roman" w:eastAsia="Times New Roman" w:hAnsi="Times New Roman"/>
                <w:sz w:val="23"/>
                <w:szCs w:val="23"/>
              </w:rPr>
            </w:pPr>
            <w:r w:rsidRPr="00220AC8">
              <w:rPr>
                <w:rFonts w:ascii="Times New Roman" w:hAnsi="Times New Roman"/>
                <w:sz w:val="23"/>
                <w:szCs w:val="23"/>
              </w:rPr>
              <w:t>Akmenės rajono savivaldybės įstaigų, kontroliuojamų įmonių vadovų  prašymų leidimo dirbti papildomą darbą nagrinėjimo komisija</w:t>
            </w:r>
            <w:r w:rsidR="00EB7E83" w:rsidRPr="00220AC8">
              <w:rPr>
                <w:rFonts w:ascii="Times New Roman" w:hAnsi="Times New Roman"/>
                <w:sz w:val="23"/>
                <w:szCs w:val="23"/>
              </w:rPr>
              <w:t xml:space="preserve"> </w:t>
            </w:r>
            <w:r w:rsidR="00EB7E83" w:rsidRPr="00220AC8">
              <w:rPr>
                <w:rFonts w:ascii="Times New Roman" w:hAnsi="Times New Roman"/>
                <w:i/>
                <w:iCs/>
                <w:sz w:val="23"/>
                <w:szCs w:val="23"/>
              </w:rPr>
              <w:t>(pirmininkė A. Laucienė)</w:t>
            </w:r>
          </w:p>
        </w:tc>
        <w:tc>
          <w:tcPr>
            <w:tcW w:w="1275" w:type="dxa"/>
            <w:tcBorders>
              <w:top w:val="single" w:sz="4" w:space="0" w:color="auto"/>
              <w:left w:val="single" w:sz="4" w:space="0" w:color="auto"/>
              <w:bottom w:val="single" w:sz="4" w:space="0" w:color="auto"/>
              <w:right w:val="single" w:sz="4" w:space="0" w:color="auto"/>
            </w:tcBorders>
          </w:tcPr>
          <w:p w:rsidR="00531B26" w:rsidRPr="00220AC8" w:rsidRDefault="00531B26" w:rsidP="00531B26">
            <w:pPr>
              <w:spacing w:after="0" w:line="240" w:lineRule="auto"/>
              <w:rPr>
                <w:rFonts w:ascii="Times New Roman" w:hAnsi="Times New Roman" w:cs="Times New Roman"/>
                <w:sz w:val="23"/>
                <w:szCs w:val="23"/>
              </w:rPr>
            </w:pPr>
            <w:proofErr w:type="spellStart"/>
            <w:r w:rsidRPr="00220AC8">
              <w:rPr>
                <w:rFonts w:ascii="Times New Roman" w:hAnsi="Times New Roman" w:cs="Times New Roman"/>
                <w:sz w:val="23"/>
                <w:szCs w:val="23"/>
              </w:rPr>
              <w:t>netermi-nuotai</w:t>
            </w:r>
            <w:proofErr w:type="spellEnd"/>
          </w:p>
        </w:tc>
        <w:tc>
          <w:tcPr>
            <w:tcW w:w="1460" w:type="dxa"/>
            <w:tcBorders>
              <w:top w:val="single" w:sz="4" w:space="0" w:color="auto"/>
              <w:left w:val="single" w:sz="4" w:space="0" w:color="auto"/>
              <w:bottom w:val="single" w:sz="4" w:space="0" w:color="auto"/>
              <w:right w:val="single" w:sz="4" w:space="0" w:color="auto"/>
            </w:tcBorders>
          </w:tcPr>
          <w:p w:rsidR="00531B26" w:rsidRPr="00220AC8" w:rsidRDefault="00531B26" w:rsidP="00531B26">
            <w:pPr>
              <w:spacing w:after="0" w:line="240" w:lineRule="auto"/>
              <w:rPr>
                <w:rFonts w:ascii="Times New Roman" w:hAnsi="Times New Roman" w:cs="Times New Roman"/>
                <w:sz w:val="23"/>
                <w:szCs w:val="23"/>
              </w:rPr>
            </w:pPr>
            <w:r w:rsidRPr="00220AC8">
              <w:rPr>
                <w:rFonts w:ascii="Times New Roman" w:hAnsi="Times New Roman" w:cs="Times New Roman"/>
                <w:sz w:val="23"/>
                <w:szCs w:val="23"/>
              </w:rPr>
              <w:t xml:space="preserve">2019-01-11 potvarkiu Nr. M-3 </w:t>
            </w:r>
          </w:p>
          <w:p w:rsidR="00531B26" w:rsidRPr="00220AC8" w:rsidRDefault="00531B26" w:rsidP="00531B26">
            <w:pPr>
              <w:spacing w:after="0" w:line="240" w:lineRule="auto"/>
              <w:rPr>
                <w:rFonts w:ascii="Times New Roman" w:hAnsi="Times New Roman" w:cs="Times New Roman"/>
                <w:sz w:val="23"/>
                <w:szCs w:val="23"/>
              </w:rPr>
            </w:pPr>
          </w:p>
        </w:tc>
        <w:tc>
          <w:tcPr>
            <w:tcW w:w="554" w:type="dxa"/>
            <w:tcBorders>
              <w:top w:val="single" w:sz="4" w:space="0" w:color="auto"/>
              <w:left w:val="single" w:sz="4" w:space="0" w:color="auto"/>
              <w:bottom w:val="single" w:sz="4" w:space="0" w:color="auto"/>
              <w:right w:val="single" w:sz="4" w:space="0" w:color="auto"/>
            </w:tcBorders>
          </w:tcPr>
          <w:p w:rsidR="00531B26" w:rsidRPr="00220AC8" w:rsidRDefault="00EB7E83" w:rsidP="00531B26">
            <w:pPr>
              <w:spacing w:after="0" w:line="240" w:lineRule="auto"/>
              <w:jc w:val="center"/>
              <w:rPr>
                <w:rFonts w:ascii="Times New Roman" w:hAnsi="Times New Roman" w:cs="Times New Roman"/>
                <w:sz w:val="23"/>
                <w:szCs w:val="23"/>
              </w:rPr>
            </w:pPr>
            <w:r w:rsidRPr="00220AC8">
              <w:rPr>
                <w:rFonts w:ascii="Times New Roman" w:hAnsi="Times New Roman" w:cs="Times New Roman"/>
                <w:sz w:val="23"/>
                <w:szCs w:val="23"/>
              </w:rPr>
              <w:t>0</w:t>
            </w:r>
          </w:p>
        </w:tc>
        <w:tc>
          <w:tcPr>
            <w:tcW w:w="3260" w:type="dxa"/>
            <w:tcBorders>
              <w:top w:val="single" w:sz="4" w:space="0" w:color="auto"/>
              <w:left w:val="single" w:sz="4" w:space="0" w:color="auto"/>
              <w:bottom w:val="single" w:sz="4" w:space="0" w:color="auto"/>
              <w:right w:val="single" w:sz="4" w:space="0" w:color="auto"/>
            </w:tcBorders>
          </w:tcPr>
          <w:p w:rsidR="00531B26" w:rsidRPr="00220AC8" w:rsidRDefault="00EB7E83" w:rsidP="00531B26">
            <w:pPr>
              <w:spacing w:after="0" w:line="240" w:lineRule="auto"/>
              <w:rPr>
                <w:rFonts w:ascii="Times New Roman" w:hAnsi="Times New Roman" w:cs="Times New Roman"/>
                <w:sz w:val="23"/>
                <w:szCs w:val="23"/>
              </w:rPr>
            </w:pPr>
            <w:r w:rsidRPr="00220AC8">
              <w:rPr>
                <w:rFonts w:ascii="Times New Roman" w:hAnsi="Times New Roman" w:cs="Times New Roman"/>
                <w:sz w:val="23"/>
                <w:szCs w:val="23"/>
              </w:rPr>
              <w:t>Nebuvo poreikio</w:t>
            </w:r>
          </w:p>
        </w:tc>
      </w:tr>
      <w:tr w:rsidR="00D001FC" w:rsidRPr="00531B26" w:rsidTr="00531B26">
        <w:trPr>
          <w:trHeight w:val="1093"/>
        </w:trPr>
        <w:tc>
          <w:tcPr>
            <w:tcW w:w="3687" w:type="dxa"/>
            <w:tcBorders>
              <w:top w:val="single" w:sz="4" w:space="0" w:color="auto"/>
              <w:left w:val="single" w:sz="4" w:space="0" w:color="auto"/>
              <w:bottom w:val="single" w:sz="4" w:space="0" w:color="auto"/>
              <w:right w:val="single" w:sz="4" w:space="0" w:color="auto"/>
            </w:tcBorders>
          </w:tcPr>
          <w:p w:rsidR="00D001FC" w:rsidRPr="00220AC8" w:rsidRDefault="00D001FC" w:rsidP="00D001FC">
            <w:pPr>
              <w:pStyle w:val="Sraopastraipa"/>
              <w:ind w:left="0"/>
              <w:rPr>
                <w:rFonts w:ascii="Times New Roman" w:eastAsia="Times New Roman" w:hAnsi="Times New Roman"/>
                <w:sz w:val="23"/>
                <w:szCs w:val="23"/>
              </w:rPr>
            </w:pPr>
            <w:r w:rsidRPr="00220AC8">
              <w:rPr>
                <w:rFonts w:ascii="Times New Roman" w:eastAsia="Times New Roman" w:hAnsi="Times New Roman"/>
                <w:sz w:val="23"/>
                <w:szCs w:val="23"/>
              </w:rPr>
              <w:t>Akmenės rajono savivaldybės biudžetinių įstaigų vadovų metinių užduočių, siektinų rezultatų ir jų vertinimo rodiklių nustatymo komisija</w:t>
            </w:r>
          </w:p>
          <w:p w:rsidR="00D001FC" w:rsidRPr="00220AC8" w:rsidRDefault="00D001FC" w:rsidP="00D001FC">
            <w:pPr>
              <w:pStyle w:val="Sraopastraipa"/>
              <w:ind w:left="0"/>
              <w:rPr>
                <w:rFonts w:ascii="Times New Roman" w:hAnsi="Times New Roman"/>
                <w:i/>
                <w:iCs/>
                <w:sz w:val="23"/>
                <w:szCs w:val="23"/>
              </w:rPr>
            </w:pPr>
            <w:r w:rsidRPr="00220AC8">
              <w:rPr>
                <w:rFonts w:ascii="Times New Roman" w:eastAsia="Times New Roman" w:hAnsi="Times New Roman"/>
                <w:i/>
                <w:iCs/>
                <w:sz w:val="23"/>
                <w:szCs w:val="23"/>
              </w:rPr>
              <w:t xml:space="preserve">(pirmininkas A. </w:t>
            </w:r>
            <w:proofErr w:type="spellStart"/>
            <w:r w:rsidRPr="00220AC8">
              <w:rPr>
                <w:rFonts w:ascii="Times New Roman" w:eastAsia="Times New Roman" w:hAnsi="Times New Roman"/>
                <w:i/>
                <w:iCs/>
                <w:sz w:val="23"/>
                <w:szCs w:val="23"/>
              </w:rPr>
              <w:t>Pekauskas</w:t>
            </w:r>
            <w:proofErr w:type="spellEnd"/>
            <w:r w:rsidRPr="00220AC8">
              <w:rPr>
                <w:rFonts w:ascii="Times New Roman" w:eastAsia="Times New Roman" w:hAnsi="Times New Roman"/>
                <w:i/>
                <w:iCs/>
                <w:sz w:val="23"/>
                <w:szCs w:val="23"/>
              </w:rPr>
              <w:t>)</w:t>
            </w:r>
          </w:p>
        </w:tc>
        <w:tc>
          <w:tcPr>
            <w:tcW w:w="1275" w:type="dxa"/>
            <w:tcBorders>
              <w:top w:val="single" w:sz="4" w:space="0" w:color="auto"/>
              <w:left w:val="single" w:sz="4" w:space="0" w:color="auto"/>
              <w:bottom w:val="single" w:sz="4" w:space="0" w:color="auto"/>
              <w:right w:val="single" w:sz="4" w:space="0" w:color="auto"/>
            </w:tcBorders>
          </w:tcPr>
          <w:p w:rsidR="00D001FC" w:rsidRPr="00220AC8" w:rsidRDefault="00D001FC" w:rsidP="00D001FC">
            <w:pPr>
              <w:spacing w:after="0" w:line="240" w:lineRule="auto"/>
              <w:rPr>
                <w:rFonts w:ascii="Times New Roman" w:hAnsi="Times New Roman" w:cs="Times New Roman"/>
                <w:sz w:val="23"/>
                <w:szCs w:val="23"/>
              </w:rPr>
            </w:pPr>
            <w:r w:rsidRPr="00220AC8">
              <w:rPr>
                <w:rFonts w:ascii="Times New Roman" w:hAnsi="Times New Roman" w:cs="Times New Roman"/>
                <w:sz w:val="23"/>
                <w:szCs w:val="23"/>
              </w:rPr>
              <w:t>neterminuotai</w:t>
            </w:r>
          </w:p>
        </w:tc>
        <w:tc>
          <w:tcPr>
            <w:tcW w:w="1460" w:type="dxa"/>
            <w:tcBorders>
              <w:top w:val="single" w:sz="4" w:space="0" w:color="auto"/>
              <w:left w:val="single" w:sz="4" w:space="0" w:color="auto"/>
              <w:bottom w:val="single" w:sz="4" w:space="0" w:color="auto"/>
              <w:right w:val="single" w:sz="4" w:space="0" w:color="auto"/>
            </w:tcBorders>
          </w:tcPr>
          <w:p w:rsidR="00D001FC" w:rsidRPr="00220AC8" w:rsidRDefault="00D001FC" w:rsidP="00D001FC">
            <w:pPr>
              <w:spacing w:after="0" w:line="240" w:lineRule="auto"/>
              <w:rPr>
                <w:rFonts w:ascii="Times New Roman" w:hAnsi="Times New Roman" w:cs="Times New Roman"/>
                <w:sz w:val="23"/>
                <w:szCs w:val="23"/>
              </w:rPr>
            </w:pPr>
            <w:r w:rsidRPr="00220AC8">
              <w:rPr>
                <w:rFonts w:ascii="Times New Roman" w:hAnsi="Times New Roman" w:cs="Times New Roman"/>
                <w:sz w:val="23"/>
                <w:szCs w:val="23"/>
              </w:rPr>
              <w:t>2020-01-22</w:t>
            </w:r>
          </w:p>
          <w:p w:rsidR="00D001FC" w:rsidRPr="00220AC8" w:rsidRDefault="00D001FC" w:rsidP="00D001FC">
            <w:pPr>
              <w:spacing w:after="0" w:line="240" w:lineRule="auto"/>
              <w:rPr>
                <w:rFonts w:ascii="Times New Roman" w:hAnsi="Times New Roman" w:cs="Times New Roman"/>
                <w:sz w:val="23"/>
                <w:szCs w:val="23"/>
              </w:rPr>
            </w:pPr>
            <w:r w:rsidRPr="00220AC8">
              <w:rPr>
                <w:rFonts w:ascii="Times New Roman" w:hAnsi="Times New Roman" w:cs="Times New Roman"/>
                <w:sz w:val="23"/>
                <w:szCs w:val="23"/>
              </w:rPr>
              <w:t>Nr.M-5</w:t>
            </w:r>
          </w:p>
        </w:tc>
        <w:tc>
          <w:tcPr>
            <w:tcW w:w="554" w:type="dxa"/>
            <w:tcBorders>
              <w:top w:val="single" w:sz="4" w:space="0" w:color="auto"/>
              <w:left w:val="single" w:sz="4" w:space="0" w:color="auto"/>
              <w:bottom w:val="single" w:sz="4" w:space="0" w:color="auto"/>
              <w:right w:val="single" w:sz="4" w:space="0" w:color="auto"/>
            </w:tcBorders>
          </w:tcPr>
          <w:p w:rsidR="00D001FC" w:rsidRPr="00220AC8" w:rsidRDefault="00D001FC" w:rsidP="00D001FC">
            <w:pPr>
              <w:spacing w:after="0" w:line="240" w:lineRule="auto"/>
              <w:jc w:val="center"/>
              <w:rPr>
                <w:rFonts w:ascii="Times New Roman" w:hAnsi="Times New Roman" w:cs="Times New Roman"/>
                <w:sz w:val="23"/>
                <w:szCs w:val="23"/>
              </w:rPr>
            </w:pPr>
            <w:r w:rsidRPr="00220AC8">
              <w:rPr>
                <w:rFonts w:ascii="Times New Roman" w:hAnsi="Times New Roman" w:cs="Times New Roman"/>
                <w:sz w:val="23"/>
                <w:szCs w:val="23"/>
              </w:rPr>
              <w:t>1</w:t>
            </w:r>
          </w:p>
        </w:tc>
        <w:tc>
          <w:tcPr>
            <w:tcW w:w="3260" w:type="dxa"/>
            <w:tcBorders>
              <w:top w:val="single" w:sz="4" w:space="0" w:color="auto"/>
              <w:left w:val="single" w:sz="4" w:space="0" w:color="auto"/>
              <w:bottom w:val="single" w:sz="4" w:space="0" w:color="auto"/>
              <w:right w:val="single" w:sz="4" w:space="0" w:color="auto"/>
            </w:tcBorders>
          </w:tcPr>
          <w:p w:rsidR="00D001FC" w:rsidRPr="00220AC8" w:rsidRDefault="00D001FC" w:rsidP="00D001FC">
            <w:pPr>
              <w:spacing w:after="0" w:line="240" w:lineRule="auto"/>
              <w:rPr>
                <w:rFonts w:ascii="Times New Roman" w:hAnsi="Times New Roman" w:cs="Times New Roman"/>
                <w:sz w:val="23"/>
                <w:szCs w:val="23"/>
              </w:rPr>
            </w:pPr>
            <w:r w:rsidRPr="00220AC8">
              <w:rPr>
                <w:rFonts w:ascii="Times New Roman" w:hAnsi="Times New Roman" w:cs="Times New Roman"/>
                <w:sz w:val="23"/>
                <w:szCs w:val="23"/>
              </w:rPr>
              <w:t>Aptartas įstaigų vadovų 2019</w:t>
            </w:r>
          </w:p>
          <w:p w:rsidR="00D001FC" w:rsidRPr="00220AC8" w:rsidRDefault="00D001FC" w:rsidP="00D001FC">
            <w:pPr>
              <w:spacing w:after="0" w:line="240" w:lineRule="auto"/>
              <w:rPr>
                <w:rFonts w:ascii="Times New Roman" w:hAnsi="Times New Roman" w:cs="Times New Roman"/>
                <w:sz w:val="23"/>
                <w:szCs w:val="23"/>
              </w:rPr>
            </w:pPr>
            <w:r w:rsidRPr="00220AC8">
              <w:rPr>
                <w:rFonts w:ascii="Times New Roman" w:hAnsi="Times New Roman" w:cs="Times New Roman"/>
                <w:sz w:val="23"/>
                <w:szCs w:val="23"/>
              </w:rPr>
              <w:t xml:space="preserve"> m. užduočių įvykdymas ir</w:t>
            </w:r>
          </w:p>
          <w:p w:rsidR="00D001FC" w:rsidRPr="00220AC8" w:rsidRDefault="00D001FC" w:rsidP="00D001FC">
            <w:pPr>
              <w:spacing w:after="0" w:line="240" w:lineRule="auto"/>
              <w:rPr>
                <w:rFonts w:ascii="Times New Roman" w:hAnsi="Times New Roman" w:cs="Times New Roman"/>
                <w:sz w:val="23"/>
                <w:szCs w:val="23"/>
              </w:rPr>
            </w:pPr>
            <w:r w:rsidRPr="00220AC8">
              <w:rPr>
                <w:rFonts w:ascii="Times New Roman" w:hAnsi="Times New Roman" w:cs="Times New Roman"/>
                <w:sz w:val="23"/>
                <w:szCs w:val="23"/>
              </w:rPr>
              <w:t xml:space="preserve"> numatytos 2020  m. užduotys</w:t>
            </w:r>
          </w:p>
        </w:tc>
      </w:tr>
    </w:tbl>
    <w:p w:rsidR="00BD11EB" w:rsidRDefault="00BD11EB" w:rsidP="00F520FE">
      <w:pPr>
        <w:spacing w:after="0" w:line="240" w:lineRule="auto"/>
        <w:jc w:val="center"/>
        <w:rPr>
          <w:rFonts w:ascii="Times New Roman" w:hAnsi="Times New Roman" w:cs="Times New Roman"/>
          <w:b/>
          <w:sz w:val="24"/>
          <w:szCs w:val="24"/>
        </w:rPr>
      </w:pPr>
    </w:p>
    <w:p w:rsidR="00D001FC" w:rsidRPr="00D001FC" w:rsidRDefault="00D001FC" w:rsidP="00220AC8">
      <w:pPr>
        <w:spacing w:after="0" w:line="240" w:lineRule="auto"/>
        <w:ind w:firstLine="567"/>
        <w:jc w:val="both"/>
        <w:rPr>
          <w:rFonts w:ascii="Times New Roman" w:hAnsi="Times New Roman" w:cs="Times New Roman"/>
          <w:bCs/>
          <w:i/>
          <w:iCs/>
          <w:sz w:val="24"/>
          <w:szCs w:val="24"/>
        </w:rPr>
      </w:pPr>
      <w:r>
        <w:rPr>
          <w:rFonts w:ascii="Times New Roman" w:hAnsi="Times New Roman" w:cs="Times New Roman"/>
          <w:bCs/>
          <w:i/>
          <w:iCs/>
          <w:sz w:val="24"/>
          <w:szCs w:val="24"/>
        </w:rPr>
        <w:t>O</w:t>
      </w:r>
      <w:r w:rsidRPr="00D001FC">
        <w:rPr>
          <w:rFonts w:ascii="Times New Roman" w:hAnsi="Times New Roman" w:cs="Times New Roman"/>
          <w:bCs/>
          <w:i/>
          <w:iCs/>
          <w:sz w:val="24"/>
          <w:szCs w:val="24"/>
        </w:rPr>
        <w:t xml:space="preserve">rganizuojant konkursus </w:t>
      </w:r>
      <w:r>
        <w:rPr>
          <w:rFonts w:ascii="Times New Roman" w:hAnsi="Times New Roman" w:cs="Times New Roman"/>
          <w:bCs/>
          <w:i/>
          <w:iCs/>
          <w:sz w:val="24"/>
          <w:szCs w:val="24"/>
        </w:rPr>
        <w:t xml:space="preserve">mero potvarkiais </w:t>
      </w:r>
      <w:r w:rsidRPr="00D001FC">
        <w:rPr>
          <w:rFonts w:ascii="Times New Roman" w:hAnsi="Times New Roman" w:cs="Times New Roman"/>
          <w:bCs/>
          <w:i/>
          <w:iCs/>
          <w:sz w:val="24"/>
          <w:szCs w:val="24"/>
        </w:rPr>
        <w:t xml:space="preserve">sudarytos </w:t>
      </w:r>
      <w:r>
        <w:rPr>
          <w:rFonts w:ascii="Times New Roman" w:hAnsi="Times New Roman" w:cs="Times New Roman"/>
          <w:bCs/>
          <w:i/>
          <w:iCs/>
          <w:sz w:val="24"/>
          <w:szCs w:val="24"/>
        </w:rPr>
        <w:t>2</w:t>
      </w:r>
      <w:r w:rsidRPr="00D001FC">
        <w:rPr>
          <w:rFonts w:ascii="Times New Roman" w:hAnsi="Times New Roman" w:cs="Times New Roman"/>
          <w:bCs/>
          <w:i/>
          <w:iCs/>
          <w:sz w:val="24"/>
          <w:szCs w:val="24"/>
        </w:rPr>
        <w:t xml:space="preserve"> komisijos</w:t>
      </w:r>
      <w:r>
        <w:rPr>
          <w:rFonts w:ascii="Times New Roman" w:hAnsi="Times New Roman" w:cs="Times New Roman"/>
          <w:bCs/>
          <w:i/>
          <w:iCs/>
          <w:sz w:val="24"/>
          <w:szCs w:val="24"/>
        </w:rPr>
        <w:t>, kurios organizavo atrankas</w:t>
      </w:r>
      <w:r w:rsidR="00220AC8">
        <w:rPr>
          <w:rFonts w:ascii="Times New Roman" w:hAnsi="Times New Roman" w:cs="Times New Roman"/>
          <w:bCs/>
          <w:i/>
          <w:iCs/>
          <w:sz w:val="24"/>
          <w:szCs w:val="24"/>
        </w:rPr>
        <w:t>,</w:t>
      </w:r>
      <w:r>
        <w:rPr>
          <w:rFonts w:ascii="Times New Roman" w:hAnsi="Times New Roman" w:cs="Times New Roman"/>
          <w:bCs/>
          <w:i/>
          <w:iCs/>
          <w:sz w:val="24"/>
          <w:szCs w:val="24"/>
        </w:rPr>
        <w:t xml:space="preserve"> buvo išrinkti nugalėtojai</w:t>
      </w:r>
      <w:r w:rsidR="00220AC8">
        <w:rPr>
          <w:rFonts w:ascii="Times New Roman" w:hAnsi="Times New Roman" w:cs="Times New Roman"/>
          <w:bCs/>
          <w:i/>
          <w:iCs/>
          <w:sz w:val="24"/>
          <w:szCs w:val="24"/>
        </w:rPr>
        <w:t>. Tai</w:t>
      </w:r>
      <w:r w:rsidRPr="00D001FC">
        <w:rPr>
          <w:rFonts w:ascii="Times New Roman" w:hAnsi="Times New Roman" w:cs="Times New Roman"/>
          <w:bCs/>
          <w:i/>
          <w:iCs/>
          <w:sz w:val="24"/>
          <w:szCs w:val="24"/>
        </w:rPr>
        <w:t>:</w:t>
      </w:r>
    </w:p>
    <w:p w:rsidR="00D001FC" w:rsidRPr="00D001FC" w:rsidRDefault="00D001FC" w:rsidP="00D001FC">
      <w:pPr>
        <w:spacing w:after="0" w:line="240" w:lineRule="auto"/>
        <w:jc w:val="both"/>
        <w:rPr>
          <w:rFonts w:ascii="Times New Roman" w:hAnsi="Times New Roman" w:cs="Times New Roman"/>
          <w:bCs/>
          <w:i/>
          <w:iCs/>
          <w:sz w:val="24"/>
          <w:szCs w:val="24"/>
        </w:rPr>
      </w:pPr>
      <w:r w:rsidRPr="00D001FC">
        <w:rPr>
          <w:rFonts w:ascii="Times New Roman" w:hAnsi="Times New Roman" w:cs="Times New Roman"/>
          <w:bCs/>
          <w:i/>
          <w:iCs/>
          <w:sz w:val="24"/>
          <w:szCs w:val="24"/>
        </w:rPr>
        <w:t xml:space="preserve">1.  </w:t>
      </w:r>
      <w:r>
        <w:rPr>
          <w:rFonts w:ascii="Times New Roman" w:hAnsi="Times New Roman" w:cs="Times New Roman"/>
          <w:bCs/>
          <w:i/>
          <w:iCs/>
          <w:sz w:val="24"/>
          <w:szCs w:val="24"/>
        </w:rPr>
        <w:t>G</w:t>
      </w:r>
      <w:r w:rsidRPr="00D001FC">
        <w:rPr>
          <w:rFonts w:ascii="Times New Roman" w:hAnsi="Times New Roman" w:cs="Times New Roman"/>
          <w:bCs/>
          <w:i/>
          <w:iCs/>
          <w:sz w:val="24"/>
          <w:szCs w:val="24"/>
        </w:rPr>
        <w:t>ražiausi</w:t>
      </w:r>
      <w:r>
        <w:rPr>
          <w:rFonts w:ascii="Times New Roman" w:hAnsi="Times New Roman" w:cs="Times New Roman"/>
          <w:bCs/>
          <w:i/>
          <w:iCs/>
          <w:sz w:val="24"/>
          <w:szCs w:val="24"/>
        </w:rPr>
        <w:t>ai tvarkomos aplinkos</w:t>
      </w:r>
      <w:r w:rsidRPr="00D001FC">
        <w:rPr>
          <w:rFonts w:ascii="Times New Roman" w:hAnsi="Times New Roman" w:cs="Times New Roman"/>
          <w:bCs/>
          <w:i/>
          <w:iCs/>
          <w:sz w:val="24"/>
          <w:szCs w:val="24"/>
        </w:rPr>
        <w:t xml:space="preserve"> sodybos konkursas.</w:t>
      </w:r>
    </w:p>
    <w:p w:rsidR="00D001FC" w:rsidRPr="00D001FC" w:rsidRDefault="00D001FC" w:rsidP="00D001FC">
      <w:pPr>
        <w:spacing w:after="0" w:line="240" w:lineRule="auto"/>
        <w:jc w:val="both"/>
        <w:rPr>
          <w:rFonts w:ascii="Times New Roman" w:hAnsi="Times New Roman" w:cs="Times New Roman"/>
          <w:bCs/>
          <w:i/>
          <w:iCs/>
          <w:sz w:val="24"/>
          <w:szCs w:val="24"/>
        </w:rPr>
      </w:pPr>
      <w:r w:rsidRPr="00D001FC">
        <w:rPr>
          <w:rFonts w:ascii="Times New Roman" w:hAnsi="Times New Roman" w:cs="Times New Roman"/>
          <w:bCs/>
          <w:i/>
          <w:iCs/>
          <w:sz w:val="24"/>
          <w:szCs w:val="24"/>
        </w:rPr>
        <w:t>2. Gražiausio šventinio kalėdinio apšvietimo apžiūra-konkursas.</w:t>
      </w:r>
    </w:p>
    <w:p w:rsidR="00D001FC" w:rsidRDefault="00D001FC" w:rsidP="00D001FC">
      <w:pPr>
        <w:spacing w:after="0" w:line="240" w:lineRule="auto"/>
        <w:jc w:val="both"/>
        <w:rPr>
          <w:rFonts w:ascii="Times New Roman" w:hAnsi="Times New Roman" w:cs="Times New Roman"/>
          <w:b/>
          <w:sz w:val="24"/>
          <w:szCs w:val="24"/>
        </w:rPr>
      </w:pPr>
    </w:p>
    <w:p w:rsidR="00220AC8" w:rsidRDefault="00220AC8" w:rsidP="00D001FC">
      <w:pPr>
        <w:spacing w:after="0" w:line="240" w:lineRule="auto"/>
        <w:jc w:val="both"/>
        <w:rPr>
          <w:rFonts w:ascii="Times New Roman" w:hAnsi="Times New Roman" w:cs="Times New Roman"/>
          <w:b/>
          <w:sz w:val="24"/>
          <w:szCs w:val="24"/>
        </w:rPr>
      </w:pPr>
    </w:p>
    <w:p w:rsidR="00220AC8" w:rsidRDefault="00220AC8" w:rsidP="00D001FC">
      <w:pPr>
        <w:spacing w:after="0" w:line="240" w:lineRule="auto"/>
        <w:jc w:val="both"/>
        <w:rPr>
          <w:rFonts w:ascii="Times New Roman" w:hAnsi="Times New Roman" w:cs="Times New Roman"/>
          <w:b/>
          <w:sz w:val="24"/>
          <w:szCs w:val="24"/>
        </w:rPr>
      </w:pPr>
    </w:p>
    <w:p w:rsidR="00220AC8" w:rsidRDefault="00220AC8" w:rsidP="00D001FC">
      <w:pPr>
        <w:spacing w:after="0" w:line="240" w:lineRule="auto"/>
        <w:jc w:val="both"/>
        <w:rPr>
          <w:rFonts w:ascii="Times New Roman" w:hAnsi="Times New Roman" w:cs="Times New Roman"/>
          <w:b/>
          <w:sz w:val="24"/>
          <w:szCs w:val="24"/>
        </w:rPr>
      </w:pPr>
    </w:p>
    <w:p w:rsidR="00220AC8" w:rsidRDefault="00220AC8" w:rsidP="00D001FC">
      <w:pPr>
        <w:spacing w:after="0" w:line="240" w:lineRule="auto"/>
        <w:jc w:val="both"/>
        <w:rPr>
          <w:rFonts w:ascii="Times New Roman" w:hAnsi="Times New Roman" w:cs="Times New Roman"/>
          <w:b/>
          <w:sz w:val="24"/>
          <w:szCs w:val="24"/>
        </w:rPr>
      </w:pPr>
    </w:p>
    <w:p w:rsidR="00220AC8" w:rsidRDefault="00220AC8" w:rsidP="00D001FC">
      <w:pPr>
        <w:spacing w:after="0" w:line="240" w:lineRule="auto"/>
        <w:jc w:val="both"/>
        <w:rPr>
          <w:rFonts w:ascii="Times New Roman" w:hAnsi="Times New Roman" w:cs="Times New Roman"/>
          <w:b/>
          <w:sz w:val="24"/>
          <w:szCs w:val="24"/>
        </w:rPr>
      </w:pPr>
    </w:p>
    <w:p w:rsidR="00D001FC" w:rsidRDefault="00D001FC" w:rsidP="00F520FE">
      <w:pPr>
        <w:spacing w:after="0" w:line="240" w:lineRule="auto"/>
        <w:jc w:val="center"/>
        <w:rPr>
          <w:rFonts w:ascii="Times New Roman" w:hAnsi="Times New Roman" w:cs="Times New Roman"/>
          <w:b/>
          <w:sz w:val="24"/>
          <w:szCs w:val="24"/>
        </w:rPr>
      </w:pPr>
    </w:p>
    <w:p w:rsidR="00A231A0" w:rsidRPr="00F520FE" w:rsidRDefault="00580D3A" w:rsidP="00F520FE">
      <w:pPr>
        <w:spacing w:after="0" w:line="240" w:lineRule="auto"/>
        <w:jc w:val="center"/>
        <w:rPr>
          <w:rFonts w:ascii="Times New Roman" w:hAnsi="Times New Roman" w:cs="Times New Roman"/>
          <w:b/>
          <w:sz w:val="24"/>
          <w:szCs w:val="24"/>
        </w:rPr>
      </w:pPr>
      <w:r w:rsidRPr="00F520FE">
        <w:rPr>
          <w:rFonts w:ascii="Times New Roman" w:hAnsi="Times New Roman" w:cs="Times New Roman"/>
          <w:b/>
          <w:sz w:val="24"/>
          <w:szCs w:val="24"/>
        </w:rPr>
        <w:t>III SKYRIUS</w:t>
      </w:r>
    </w:p>
    <w:p w:rsidR="00580D3A" w:rsidRPr="00F520FE" w:rsidRDefault="00BD11EB" w:rsidP="00F520FE">
      <w:pPr>
        <w:spacing w:after="0" w:line="240" w:lineRule="auto"/>
        <w:jc w:val="center"/>
        <w:rPr>
          <w:rFonts w:ascii="Times New Roman" w:hAnsi="Times New Roman" w:cs="Times New Roman"/>
          <w:b/>
          <w:sz w:val="24"/>
          <w:szCs w:val="24"/>
        </w:rPr>
      </w:pPr>
      <w:r w:rsidRPr="00F520FE">
        <w:rPr>
          <w:rFonts w:ascii="Times New Roman" w:hAnsi="Times New Roman" w:cs="Times New Roman"/>
          <w:b/>
          <w:sz w:val="24"/>
          <w:szCs w:val="24"/>
        </w:rPr>
        <w:t>TEISĖS AKTAI</w:t>
      </w:r>
      <w:r w:rsidR="00580D3A" w:rsidRPr="00F520FE">
        <w:rPr>
          <w:rFonts w:ascii="Times New Roman" w:hAnsi="Times New Roman" w:cs="Times New Roman"/>
          <w:b/>
          <w:sz w:val="24"/>
          <w:szCs w:val="24"/>
        </w:rPr>
        <w:t>, DOKUMENTŲ VALDYMAS</w:t>
      </w:r>
    </w:p>
    <w:p w:rsidR="005D0E87" w:rsidRDefault="005D0E87" w:rsidP="00F520FE">
      <w:pPr>
        <w:spacing w:after="0" w:line="240" w:lineRule="auto"/>
        <w:rPr>
          <w:rFonts w:ascii="Times New Roman" w:hAnsi="Times New Roman" w:cs="Times New Roman"/>
          <w:b/>
          <w:sz w:val="23"/>
          <w:szCs w:val="23"/>
        </w:rPr>
      </w:pPr>
    </w:p>
    <w:p w:rsidR="00220AC8" w:rsidRDefault="00220AC8" w:rsidP="00F520FE">
      <w:pPr>
        <w:spacing w:after="0" w:line="240" w:lineRule="auto"/>
        <w:rPr>
          <w:rFonts w:ascii="Times New Roman" w:hAnsi="Times New Roman" w:cs="Times New Roman"/>
          <w:b/>
          <w:sz w:val="23"/>
          <w:szCs w:val="23"/>
        </w:rPr>
      </w:pPr>
    </w:p>
    <w:p w:rsidR="00580D3A" w:rsidRPr="00220AC8" w:rsidRDefault="00580D3A" w:rsidP="00F520FE">
      <w:pPr>
        <w:spacing w:after="0" w:line="240" w:lineRule="auto"/>
        <w:rPr>
          <w:rFonts w:ascii="Times New Roman" w:hAnsi="Times New Roman" w:cs="Times New Roman"/>
          <w:b/>
          <w:sz w:val="24"/>
          <w:szCs w:val="24"/>
        </w:rPr>
      </w:pPr>
      <w:r w:rsidRPr="00220AC8">
        <w:rPr>
          <w:rFonts w:ascii="Times New Roman" w:hAnsi="Times New Roman" w:cs="Times New Roman"/>
          <w:b/>
          <w:sz w:val="24"/>
          <w:szCs w:val="24"/>
        </w:rPr>
        <w:t>Mero potvarkiai</w:t>
      </w:r>
    </w:p>
    <w:p w:rsidR="00580D3A" w:rsidRPr="00220AC8" w:rsidRDefault="005D0E87" w:rsidP="00F520FE">
      <w:pPr>
        <w:spacing w:after="0" w:line="240" w:lineRule="auto"/>
        <w:rPr>
          <w:rFonts w:ascii="Times New Roman" w:hAnsi="Times New Roman" w:cs="Times New Roman"/>
          <w:sz w:val="24"/>
          <w:szCs w:val="24"/>
        </w:rPr>
      </w:pPr>
      <w:r w:rsidRPr="00220AC8">
        <w:rPr>
          <w:rFonts w:ascii="Times New Roman" w:hAnsi="Times New Roman" w:cs="Times New Roman"/>
          <w:noProof/>
          <w:sz w:val="24"/>
          <w:szCs w:val="24"/>
          <w:lang w:eastAsia="lt-LT"/>
        </w:rPr>
        <w:drawing>
          <wp:anchor distT="0" distB="0" distL="114300" distR="114300" simplePos="0" relativeHeight="251668480" behindDoc="1" locked="0" layoutInCell="1" allowOverlap="1">
            <wp:simplePos x="0" y="0"/>
            <wp:positionH relativeFrom="margin">
              <wp:align>right</wp:align>
            </wp:positionH>
            <wp:positionV relativeFrom="paragraph">
              <wp:posOffset>52849</wp:posOffset>
            </wp:positionV>
            <wp:extent cx="3518739" cy="1716405"/>
            <wp:effectExtent l="0" t="0" r="5715" b="17145"/>
            <wp:wrapTight wrapText="bothSides">
              <wp:wrapPolygon edited="0">
                <wp:start x="0" y="0"/>
                <wp:lineTo x="0" y="21576"/>
                <wp:lineTo x="21518" y="21576"/>
                <wp:lineTo x="21518" y="0"/>
                <wp:lineTo x="0" y="0"/>
              </wp:wrapPolygon>
            </wp:wrapTight>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580D3A" w:rsidRPr="00220AC8">
        <w:rPr>
          <w:rFonts w:ascii="Times New Roman" w:hAnsi="Times New Roman" w:cs="Times New Roman"/>
          <w:sz w:val="24"/>
          <w:szCs w:val="24"/>
        </w:rPr>
        <w:t>2019 m</w:t>
      </w:r>
      <w:r w:rsidRPr="00220AC8">
        <w:rPr>
          <w:rFonts w:ascii="Times New Roman" w:hAnsi="Times New Roman" w:cs="Times New Roman"/>
          <w:sz w:val="24"/>
          <w:szCs w:val="24"/>
        </w:rPr>
        <w:t>.</w:t>
      </w:r>
      <w:r w:rsidR="00580D3A" w:rsidRPr="00220AC8">
        <w:rPr>
          <w:rFonts w:ascii="Times New Roman" w:hAnsi="Times New Roman" w:cs="Times New Roman"/>
          <w:sz w:val="24"/>
          <w:szCs w:val="24"/>
        </w:rPr>
        <w:t xml:space="preserve"> buvo užregistruoti 272 mero potvarkiai. Kaip ir kiekvienais metais, daugiausia potvarkių </w:t>
      </w:r>
      <w:r w:rsidRPr="00220AC8">
        <w:rPr>
          <w:rFonts w:ascii="Times New Roman" w:hAnsi="Times New Roman" w:cs="Times New Roman"/>
          <w:sz w:val="24"/>
          <w:szCs w:val="24"/>
        </w:rPr>
        <w:t>–</w:t>
      </w:r>
      <w:r w:rsidR="00580D3A" w:rsidRPr="00220AC8">
        <w:rPr>
          <w:rFonts w:ascii="Times New Roman" w:hAnsi="Times New Roman" w:cs="Times New Roman"/>
          <w:sz w:val="24"/>
          <w:szCs w:val="24"/>
        </w:rPr>
        <w:t xml:space="preserve"> įstaigų vadovų </w:t>
      </w:r>
      <w:r w:rsidR="00580D3A" w:rsidRPr="00220AC8">
        <w:rPr>
          <w:rFonts w:ascii="Times New Roman" w:hAnsi="Times New Roman" w:cs="Times New Roman"/>
          <w:i/>
          <w:sz w:val="24"/>
          <w:szCs w:val="24"/>
        </w:rPr>
        <w:t>atostogų ir komandiruočių</w:t>
      </w:r>
      <w:r w:rsidR="00580D3A" w:rsidRPr="00220AC8">
        <w:rPr>
          <w:rFonts w:ascii="Times New Roman" w:hAnsi="Times New Roman" w:cs="Times New Roman"/>
          <w:sz w:val="24"/>
          <w:szCs w:val="24"/>
        </w:rPr>
        <w:t xml:space="preserve"> ir </w:t>
      </w:r>
      <w:r w:rsidR="00580D3A" w:rsidRPr="00220AC8">
        <w:rPr>
          <w:rFonts w:ascii="Times New Roman" w:hAnsi="Times New Roman" w:cs="Times New Roman"/>
          <w:i/>
          <w:sz w:val="24"/>
          <w:szCs w:val="24"/>
        </w:rPr>
        <w:t>personalo klausimais</w:t>
      </w:r>
      <w:r w:rsidR="00580D3A" w:rsidRPr="00220AC8">
        <w:rPr>
          <w:rFonts w:ascii="Times New Roman" w:hAnsi="Times New Roman" w:cs="Times New Roman"/>
          <w:sz w:val="24"/>
          <w:szCs w:val="24"/>
        </w:rPr>
        <w:t>.</w:t>
      </w:r>
    </w:p>
    <w:p w:rsidR="00580D3A" w:rsidRPr="00220AC8" w:rsidRDefault="00E95647" w:rsidP="00F520FE">
      <w:pPr>
        <w:spacing w:after="0" w:line="240" w:lineRule="auto"/>
        <w:rPr>
          <w:rFonts w:ascii="Times New Roman" w:hAnsi="Times New Roman" w:cs="Times New Roman"/>
          <w:sz w:val="24"/>
          <w:szCs w:val="24"/>
        </w:rPr>
      </w:pPr>
      <w:r w:rsidRPr="00220AC8">
        <w:rPr>
          <w:rFonts w:ascii="Times New Roman" w:hAnsi="Times New Roman" w:cs="Times New Roman"/>
          <w:sz w:val="24"/>
          <w:szCs w:val="24"/>
        </w:rPr>
        <w:t>2015</w:t>
      </w:r>
      <w:r w:rsidR="0088584E" w:rsidRPr="00220AC8">
        <w:rPr>
          <w:rFonts w:ascii="Times New Roman" w:hAnsi="Times New Roman" w:cs="Times New Roman"/>
          <w:sz w:val="24"/>
          <w:szCs w:val="24"/>
        </w:rPr>
        <w:t xml:space="preserve">–2017 metais mero potvarkių skaičius tolygiai didėjo, tačiau pastaruosius metus pastebimas bendras </w:t>
      </w:r>
      <w:r w:rsidR="005D0E87" w:rsidRPr="00220AC8">
        <w:rPr>
          <w:rFonts w:ascii="Times New Roman" w:hAnsi="Times New Roman" w:cs="Times New Roman"/>
          <w:sz w:val="24"/>
          <w:szCs w:val="24"/>
        </w:rPr>
        <w:t>jų</w:t>
      </w:r>
      <w:r w:rsidR="0088584E" w:rsidRPr="00220AC8">
        <w:rPr>
          <w:rFonts w:ascii="Times New Roman" w:hAnsi="Times New Roman" w:cs="Times New Roman"/>
          <w:sz w:val="24"/>
          <w:szCs w:val="24"/>
        </w:rPr>
        <w:t xml:space="preserve"> skaičiaus mažėjimas. 2019 m</w:t>
      </w:r>
      <w:r w:rsidR="005D0E87" w:rsidRPr="00220AC8">
        <w:rPr>
          <w:rFonts w:ascii="Times New Roman" w:hAnsi="Times New Roman" w:cs="Times New Roman"/>
          <w:sz w:val="24"/>
          <w:szCs w:val="24"/>
        </w:rPr>
        <w:t>.</w:t>
      </w:r>
      <w:r w:rsidR="0088584E" w:rsidRPr="00220AC8">
        <w:rPr>
          <w:rFonts w:ascii="Times New Roman" w:hAnsi="Times New Roman" w:cs="Times New Roman"/>
          <w:sz w:val="24"/>
          <w:szCs w:val="24"/>
        </w:rPr>
        <w:t xml:space="preserve"> išaugo potvarkių </w:t>
      </w:r>
      <w:r w:rsidR="0088584E" w:rsidRPr="00220AC8">
        <w:rPr>
          <w:rFonts w:ascii="Times New Roman" w:hAnsi="Times New Roman" w:cs="Times New Roman"/>
          <w:i/>
          <w:sz w:val="24"/>
          <w:szCs w:val="24"/>
        </w:rPr>
        <w:t>personalo</w:t>
      </w:r>
      <w:r w:rsidR="0088584E" w:rsidRPr="00220AC8">
        <w:rPr>
          <w:rFonts w:ascii="Times New Roman" w:hAnsi="Times New Roman" w:cs="Times New Roman"/>
          <w:sz w:val="24"/>
          <w:szCs w:val="24"/>
        </w:rPr>
        <w:t xml:space="preserve"> klausimais skaičius. </w:t>
      </w:r>
    </w:p>
    <w:p w:rsidR="0088584E" w:rsidRDefault="0088584E" w:rsidP="00F520FE">
      <w:pPr>
        <w:spacing w:after="0" w:line="240" w:lineRule="auto"/>
        <w:rPr>
          <w:rFonts w:ascii="Times New Roman" w:hAnsi="Times New Roman" w:cs="Times New Roman"/>
          <w:sz w:val="24"/>
          <w:szCs w:val="24"/>
        </w:rPr>
      </w:pPr>
    </w:p>
    <w:p w:rsidR="00220AC8" w:rsidRPr="00220AC8" w:rsidRDefault="00220AC8" w:rsidP="00F520FE">
      <w:pPr>
        <w:spacing w:after="0" w:line="240" w:lineRule="auto"/>
        <w:rPr>
          <w:rFonts w:ascii="Times New Roman" w:hAnsi="Times New Roman" w:cs="Times New Roman"/>
          <w:sz w:val="24"/>
          <w:szCs w:val="24"/>
        </w:rPr>
      </w:pPr>
    </w:p>
    <w:p w:rsidR="00580D3A" w:rsidRPr="00220AC8" w:rsidRDefault="0088584E" w:rsidP="00F520FE">
      <w:pPr>
        <w:spacing w:after="0" w:line="240" w:lineRule="auto"/>
        <w:rPr>
          <w:rFonts w:ascii="Times New Roman" w:hAnsi="Times New Roman" w:cs="Times New Roman"/>
          <w:b/>
          <w:sz w:val="24"/>
          <w:szCs w:val="24"/>
        </w:rPr>
      </w:pPr>
      <w:r w:rsidRPr="00220AC8">
        <w:rPr>
          <w:rFonts w:ascii="Times New Roman" w:hAnsi="Times New Roman" w:cs="Times New Roman"/>
          <w:b/>
          <w:sz w:val="24"/>
          <w:szCs w:val="24"/>
        </w:rPr>
        <w:t>Mero siunčiami dokumentai</w:t>
      </w:r>
    </w:p>
    <w:p w:rsidR="0088584E" w:rsidRPr="00220AC8" w:rsidRDefault="000E1323" w:rsidP="00220AC8">
      <w:pPr>
        <w:spacing w:after="0" w:line="240" w:lineRule="auto"/>
        <w:ind w:firstLine="567"/>
        <w:jc w:val="both"/>
        <w:rPr>
          <w:rFonts w:ascii="Times New Roman" w:hAnsi="Times New Roman" w:cs="Times New Roman"/>
          <w:sz w:val="24"/>
          <w:szCs w:val="24"/>
        </w:rPr>
      </w:pPr>
      <w:r w:rsidRPr="00220AC8">
        <w:rPr>
          <w:rFonts w:ascii="Times New Roman" w:hAnsi="Times New Roman" w:cs="Times New Roman"/>
          <w:sz w:val="24"/>
          <w:szCs w:val="24"/>
        </w:rPr>
        <w:t>Lyginant 2018 ir 2019 m</w:t>
      </w:r>
      <w:r w:rsidR="008D35CD" w:rsidRPr="00220AC8">
        <w:rPr>
          <w:rFonts w:ascii="Times New Roman" w:hAnsi="Times New Roman" w:cs="Times New Roman"/>
          <w:sz w:val="24"/>
          <w:szCs w:val="24"/>
        </w:rPr>
        <w:t>.</w:t>
      </w:r>
      <w:r w:rsidRPr="00220AC8">
        <w:rPr>
          <w:rFonts w:ascii="Times New Roman" w:hAnsi="Times New Roman" w:cs="Times New Roman"/>
          <w:sz w:val="24"/>
          <w:szCs w:val="24"/>
        </w:rPr>
        <w:t xml:space="preserve"> duomenis matoma, kad 2019 m. raštų</w:t>
      </w:r>
      <w:r w:rsidR="008D35CD" w:rsidRPr="00220AC8">
        <w:rPr>
          <w:rFonts w:ascii="Times New Roman" w:hAnsi="Times New Roman" w:cs="Times New Roman"/>
          <w:sz w:val="24"/>
          <w:szCs w:val="24"/>
        </w:rPr>
        <w:t>,</w:t>
      </w:r>
      <w:r w:rsidRPr="00220AC8">
        <w:rPr>
          <w:rFonts w:ascii="Times New Roman" w:hAnsi="Times New Roman" w:cs="Times New Roman"/>
          <w:sz w:val="24"/>
          <w:szCs w:val="24"/>
        </w:rPr>
        <w:t xml:space="preserve"> adresuotų merui</w:t>
      </w:r>
      <w:r w:rsidR="008D35CD" w:rsidRPr="00220AC8">
        <w:rPr>
          <w:rFonts w:ascii="Times New Roman" w:hAnsi="Times New Roman" w:cs="Times New Roman"/>
          <w:sz w:val="24"/>
          <w:szCs w:val="24"/>
        </w:rPr>
        <w:t xml:space="preserve">, </w:t>
      </w:r>
      <w:r w:rsidRPr="00220AC8">
        <w:rPr>
          <w:rFonts w:ascii="Times New Roman" w:hAnsi="Times New Roman" w:cs="Times New Roman"/>
          <w:sz w:val="24"/>
          <w:szCs w:val="24"/>
        </w:rPr>
        <w:t xml:space="preserve">skaičius padidėjo, o siunčiamų dokumentų kiekis išliko beveik toks pat. Siekiant didinti elektroninių dokumentų skaičių, 52 mero siunčiami raštai buvo pasirašyti elektroniniu parašu, 71 gavėjui dokumentai buvo išsiųsti naudojantis </w:t>
      </w:r>
      <w:proofErr w:type="spellStart"/>
      <w:r w:rsidRPr="00220AC8">
        <w:rPr>
          <w:rFonts w:ascii="Times New Roman" w:hAnsi="Times New Roman" w:cs="Times New Roman"/>
          <w:sz w:val="24"/>
          <w:szCs w:val="24"/>
        </w:rPr>
        <w:t>e.</w:t>
      </w:r>
      <w:r w:rsidR="00220AC8" w:rsidRPr="00220AC8">
        <w:rPr>
          <w:rFonts w:ascii="Times New Roman" w:hAnsi="Times New Roman" w:cs="Times New Roman"/>
          <w:sz w:val="24"/>
          <w:szCs w:val="24"/>
        </w:rPr>
        <w:t>pristatymo</w:t>
      </w:r>
      <w:proofErr w:type="spellEnd"/>
      <w:r w:rsidR="00220AC8" w:rsidRPr="00220AC8">
        <w:rPr>
          <w:rFonts w:ascii="Times New Roman" w:hAnsi="Times New Roman" w:cs="Times New Roman"/>
          <w:sz w:val="24"/>
          <w:szCs w:val="24"/>
        </w:rPr>
        <w:t xml:space="preserve"> sistema</w:t>
      </w:r>
      <w:r w:rsidRPr="00220AC8">
        <w:rPr>
          <w:rFonts w:ascii="Times New Roman" w:hAnsi="Times New Roman" w:cs="Times New Roman"/>
          <w:sz w:val="24"/>
          <w:szCs w:val="24"/>
        </w:rPr>
        <w:t>.</w:t>
      </w:r>
    </w:p>
    <w:p w:rsidR="000E1323" w:rsidRDefault="000E1323" w:rsidP="00220AC8">
      <w:pPr>
        <w:spacing w:after="0" w:line="240" w:lineRule="auto"/>
        <w:ind w:firstLine="567"/>
        <w:jc w:val="both"/>
        <w:rPr>
          <w:rFonts w:ascii="Times New Roman" w:hAnsi="Times New Roman" w:cs="Times New Roman"/>
          <w:sz w:val="24"/>
          <w:szCs w:val="24"/>
        </w:rPr>
      </w:pPr>
      <w:r w:rsidRPr="00220AC8">
        <w:rPr>
          <w:rFonts w:ascii="Times New Roman" w:hAnsi="Times New Roman" w:cs="Times New Roman"/>
          <w:sz w:val="24"/>
          <w:szCs w:val="24"/>
        </w:rPr>
        <w:t>Daugiausiai mero siunčiamų raštų praėjusiais metais parengė Vietinio ūkio ir turto valdymo skyrius (59), Tarptautinio bendradarbiavimo ir komunikacijos skyrius (58), Švietimo, kultūros ir sporto skyrius (56) bei Teisės ir personalo skyrius (43). Dažniausiai mero siunčiami raštai buvo adresuojami užsienio šalims, jų ambasadoms ir konsulatams (57), Vyriausybės atstovų įstaigai (</w:t>
      </w:r>
      <w:r w:rsidR="00220AC8" w:rsidRPr="00220AC8">
        <w:rPr>
          <w:rFonts w:ascii="Times New Roman" w:hAnsi="Times New Roman" w:cs="Times New Roman"/>
          <w:sz w:val="24"/>
          <w:szCs w:val="24"/>
        </w:rPr>
        <w:t>V</w:t>
      </w:r>
      <w:r w:rsidRPr="00220AC8">
        <w:rPr>
          <w:rFonts w:ascii="Times New Roman" w:hAnsi="Times New Roman" w:cs="Times New Roman"/>
          <w:sz w:val="24"/>
          <w:szCs w:val="24"/>
        </w:rPr>
        <w:t xml:space="preserve">yriausybės atstovui Šiaulių ir Telšių apskrityse) (28) ir ministerijoms, departamentams, </w:t>
      </w:r>
      <w:r w:rsidR="00220AC8" w:rsidRPr="00220AC8">
        <w:rPr>
          <w:rFonts w:ascii="Times New Roman" w:hAnsi="Times New Roman" w:cs="Times New Roman"/>
          <w:sz w:val="24"/>
          <w:szCs w:val="24"/>
        </w:rPr>
        <w:t>V</w:t>
      </w:r>
      <w:r w:rsidRPr="00220AC8">
        <w:rPr>
          <w:rFonts w:ascii="Times New Roman" w:hAnsi="Times New Roman" w:cs="Times New Roman"/>
          <w:sz w:val="24"/>
          <w:szCs w:val="24"/>
        </w:rPr>
        <w:t>yriausybei (77).</w:t>
      </w:r>
    </w:p>
    <w:p w:rsidR="00220AC8" w:rsidRPr="00220AC8" w:rsidRDefault="00220AC8" w:rsidP="00220AC8">
      <w:pPr>
        <w:spacing w:after="0" w:line="240" w:lineRule="auto"/>
        <w:ind w:firstLine="567"/>
        <w:jc w:val="both"/>
        <w:rPr>
          <w:rFonts w:ascii="Times New Roman" w:hAnsi="Times New Roman" w:cs="Times New Roman"/>
          <w:sz w:val="24"/>
          <w:szCs w:val="24"/>
        </w:rPr>
      </w:pPr>
    </w:p>
    <w:p w:rsidR="000E1323" w:rsidRPr="00F520FE" w:rsidRDefault="000E1323" w:rsidP="00F520FE">
      <w:pPr>
        <w:spacing w:after="0" w:line="240" w:lineRule="auto"/>
        <w:rPr>
          <w:rFonts w:ascii="Times New Roman" w:hAnsi="Times New Roman" w:cs="Times New Roman"/>
          <w:sz w:val="24"/>
          <w:szCs w:val="24"/>
        </w:rPr>
      </w:pPr>
      <w:r w:rsidRPr="00F520FE">
        <w:rPr>
          <w:rFonts w:ascii="Times New Roman" w:hAnsi="Times New Roman" w:cs="Times New Roman"/>
          <w:noProof/>
          <w:sz w:val="24"/>
          <w:szCs w:val="24"/>
          <w:lang w:eastAsia="lt-LT"/>
        </w:rPr>
        <w:drawing>
          <wp:inline distT="0" distB="0" distL="0" distR="0">
            <wp:extent cx="4653124" cy="1940560"/>
            <wp:effectExtent l="0" t="0" r="14605" b="2540"/>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20AC8" w:rsidRDefault="00220AC8" w:rsidP="00220AC8">
      <w:pPr>
        <w:pStyle w:val="Betarp"/>
        <w:tabs>
          <w:tab w:val="left" w:pos="993"/>
        </w:tabs>
        <w:jc w:val="both"/>
        <w:rPr>
          <w:rFonts w:ascii="Times New Roman" w:hAnsi="Times New Roman"/>
          <w:b/>
          <w:szCs w:val="24"/>
        </w:rPr>
      </w:pPr>
    </w:p>
    <w:p w:rsidR="00137F36" w:rsidRPr="00220AC8" w:rsidRDefault="00137F36" w:rsidP="00220AC8">
      <w:pPr>
        <w:pStyle w:val="Betarp"/>
        <w:tabs>
          <w:tab w:val="left" w:pos="993"/>
        </w:tabs>
        <w:jc w:val="both"/>
        <w:rPr>
          <w:rFonts w:ascii="Times New Roman" w:hAnsi="Times New Roman"/>
          <w:b/>
          <w:szCs w:val="24"/>
        </w:rPr>
      </w:pPr>
      <w:r w:rsidRPr="00220AC8">
        <w:rPr>
          <w:rFonts w:ascii="Times New Roman" w:hAnsi="Times New Roman"/>
          <w:b/>
          <w:szCs w:val="24"/>
        </w:rPr>
        <w:t>Mero padėkos raštų  – 167</w:t>
      </w:r>
      <w:r w:rsidR="00220AC8" w:rsidRPr="00220AC8">
        <w:rPr>
          <w:rFonts w:ascii="Times New Roman" w:hAnsi="Times New Roman"/>
          <w:b/>
          <w:szCs w:val="24"/>
        </w:rPr>
        <w:t>.</w:t>
      </w:r>
    </w:p>
    <w:p w:rsidR="00137F36" w:rsidRPr="00220AC8" w:rsidRDefault="00137F36" w:rsidP="00220AC8">
      <w:pPr>
        <w:pStyle w:val="Betarp"/>
        <w:tabs>
          <w:tab w:val="left" w:pos="993"/>
        </w:tabs>
        <w:jc w:val="both"/>
        <w:rPr>
          <w:rFonts w:ascii="Times New Roman" w:hAnsi="Times New Roman"/>
          <w:szCs w:val="24"/>
        </w:rPr>
      </w:pPr>
      <w:r w:rsidRPr="00220AC8">
        <w:rPr>
          <w:rFonts w:ascii="Times New Roman" w:hAnsi="Times New Roman"/>
          <w:szCs w:val="24"/>
        </w:rPr>
        <w:t xml:space="preserve">Mero padėkos raštų skaičius lyginant su 2018 m. padidėjo 34 proc. Daugiausia jų, kaip ir kasmet, skirta kultūros darbuotojams, meno kolektyvams ir jų vadovams, taip pat </w:t>
      </w:r>
      <w:r w:rsidR="00220AC8" w:rsidRPr="00220AC8">
        <w:rPr>
          <w:rFonts w:ascii="Times New Roman" w:hAnsi="Times New Roman"/>
          <w:szCs w:val="24"/>
        </w:rPr>
        <w:t>S</w:t>
      </w:r>
      <w:r w:rsidRPr="00220AC8">
        <w:rPr>
          <w:rFonts w:ascii="Times New Roman" w:hAnsi="Times New Roman"/>
          <w:szCs w:val="24"/>
        </w:rPr>
        <w:t>avivaldybės įstaigų, įmonių darbuotojams profesinių švenčių, asmeninių jubiliejų ar kitų sukakčių progomis.</w:t>
      </w:r>
    </w:p>
    <w:p w:rsidR="00220AC8" w:rsidRDefault="00220AC8" w:rsidP="00220AC8">
      <w:pPr>
        <w:spacing w:after="0" w:line="240" w:lineRule="auto"/>
        <w:jc w:val="both"/>
        <w:rPr>
          <w:rFonts w:ascii="Times New Roman" w:hAnsi="Times New Roman" w:cs="Times New Roman"/>
          <w:b/>
          <w:sz w:val="24"/>
          <w:szCs w:val="24"/>
        </w:rPr>
      </w:pPr>
    </w:p>
    <w:p w:rsidR="00137F36" w:rsidRPr="00220AC8" w:rsidRDefault="00137F36" w:rsidP="00220AC8">
      <w:pPr>
        <w:spacing w:after="0" w:line="240" w:lineRule="auto"/>
        <w:jc w:val="both"/>
        <w:rPr>
          <w:rFonts w:ascii="Times New Roman" w:hAnsi="Times New Roman" w:cs="Times New Roman"/>
          <w:sz w:val="24"/>
          <w:szCs w:val="24"/>
        </w:rPr>
      </w:pPr>
      <w:r w:rsidRPr="00220AC8">
        <w:rPr>
          <w:rFonts w:ascii="Times New Roman" w:hAnsi="Times New Roman" w:cs="Times New Roman"/>
          <w:b/>
          <w:sz w:val="24"/>
          <w:szCs w:val="24"/>
        </w:rPr>
        <w:t>Mero fondo lėšos</w:t>
      </w:r>
      <w:r w:rsidRPr="00220AC8">
        <w:rPr>
          <w:rFonts w:ascii="Times New Roman" w:hAnsi="Times New Roman" w:cs="Times New Roman"/>
          <w:sz w:val="24"/>
          <w:szCs w:val="24"/>
        </w:rPr>
        <w:t xml:space="preserve"> buvo naudojamos reprezentacinėms reikmėms, pagal Savivaldybės tarybos nustatytą tvarką. Lėšų panaudojimo ataskaita pridedama.</w:t>
      </w:r>
    </w:p>
    <w:p w:rsidR="00137F36" w:rsidRDefault="00137F36" w:rsidP="00F520FE">
      <w:pPr>
        <w:spacing w:after="0" w:line="240" w:lineRule="auto"/>
        <w:rPr>
          <w:rFonts w:ascii="Times New Roman" w:hAnsi="Times New Roman" w:cs="Times New Roman"/>
          <w:sz w:val="24"/>
          <w:szCs w:val="24"/>
        </w:rPr>
      </w:pPr>
    </w:p>
    <w:p w:rsidR="00220AC8" w:rsidRDefault="00220AC8" w:rsidP="00F520FE">
      <w:pPr>
        <w:spacing w:after="0" w:line="240" w:lineRule="auto"/>
        <w:rPr>
          <w:rFonts w:ascii="Times New Roman" w:hAnsi="Times New Roman" w:cs="Times New Roman"/>
          <w:sz w:val="24"/>
          <w:szCs w:val="24"/>
        </w:rPr>
      </w:pPr>
    </w:p>
    <w:p w:rsidR="00220AC8" w:rsidRDefault="00220AC8" w:rsidP="00F520FE">
      <w:pPr>
        <w:spacing w:after="0" w:line="240" w:lineRule="auto"/>
        <w:rPr>
          <w:rFonts w:ascii="Times New Roman" w:hAnsi="Times New Roman" w:cs="Times New Roman"/>
          <w:sz w:val="24"/>
          <w:szCs w:val="24"/>
        </w:rPr>
      </w:pPr>
    </w:p>
    <w:p w:rsidR="00220AC8" w:rsidRPr="00F520FE" w:rsidRDefault="00220AC8" w:rsidP="00F520FE">
      <w:pPr>
        <w:spacing w:after="0" w:line="240" w:lineRule="auto"/>
        <w:rPr>
          <w:rFonts w:ascii="Times New Roman" w:hAnsi="Times New Roman" w:cs="Times New Roman"/>
          <w:sz w:val="24"/>
          <w:szCs w:val="24"/>
        </w:rPr>
      </w:pPr>
    </w:p>
    <w:p w:rsidR="00137F36" w:rsidRPr="00F520FE" w:rsidRDefault="00137F36" w:rsidP="00F520FE">
      <w:pPr>
        <w:spacing w:after="0" w:line="240" w:lineRule="auto"/>
        <w:jc w:val="center"/>
        <w:rPr>
          <w:rFonts w:ascii="Times New Roman" w:hAnsi="Times New Roman" w:cs="Times New Roman"/>
          <w:b/>
          <w:sz w:val="24"/>
          <w:szCs w:val="24"/>
        </w:rPr>
      </w:pPr>
      <w:r w:rsidRPr="00F520FE">
        <w:rPr>
          <w:rFonts w:ascii="Times New Roman" w:hAnsi="Times New Roman" w:cs="Times New Roman"/>
          <w:b/>
          <w:sz w:val="24"/>
          <w:szCs w:val="24"/>
        </w:rPr>
        <w:lastRenderedPageBreak/>
        <w:t>IV SKYRIUS</w:t>
      </w:r>
    </w:p>
    <w:p w:rsidR="00137F36" w:rsidRDefault="00137F36" w:rsidP="00F520FE">
      <w:pPr>
        <w:spacing w:after="0" w:line="240" w:lineRule="auto"/>
        <w:jc w:val="center"/>
        <w:rPr>
          <w:rFonts w:ascii="Times New Roman" w:hAnsi="Times New Roman" w:cs="Times New Roman"/>
          <w:b/>
          <w:sz w:val="24"/>
          <w:szCs w:val="24"/>
        </w:rPr>
      </w:pPr>
      <w:r w:rsidRPr="00F520FE">
        <w:rPr>
          <w:rFonts w:ascii="Times New Roman" w:hAnsi="Times New Roman" w:cs="Times New Roman"/>
          <w:b/>
          <w:sz w:val="24"/>
          <w:szCs w:val="24"/>
        </w:rPr>
        <w:t>DARBAS SU GYVENTOJAIS</w:t>
      </w:r>
    </w:p>
    <w:p w:rsidR="00220AC8" w:rsidRPr="00F520FE" w:rsidRDefault="00220AC8" w:rsidP="00F520FE">
      <w:pPr>
        <w:spacing w:after="0" w:line="240" w:lineRule="auto"/>
        <w:jc w:val="center"/>
        <w:rPr>
          <w:rFonts w:ascii="Times New Roman" w:hAnsi="Times New Roman" w:cs="Times New Roman"/>
          <w:b/>
          <w:sz w:val="24"/>
          <w:szCs w:val="24"/>
        </w:rPr>
      </w:pPr>
    </w:p>
    <w:p w:rsidR="00137F36" w:rsidRPr="00F520FE" w:rsidRDefault="00137F36" w:rsidP="00F520FE">
      <w:pPr>
        <w:spacing w:after="0" w:line="240" w:lineRule="auto"/>
        <w:jc w:val="both"/>
        <w:rPr>
          <w:rFonts w:ascii="Times New Roman" w:hAnsi="Times New Roman" w:cs="Times New Roman"/>
          <w:b/>
          <w:sz w:val="24"/>
          <w:szCs w:val="24"/>
        </w:rPr>
      </w:pPr>
      <w:r w:rsidRPr="00F520FE">
        <w:rPr>
          <w:rFonts w:ascii="Times New Roman" w:hAnsi="Times New Roman" w:cs="Times New Roman"/>
          <w:b/>
          <w:sz w:val="24"/>
          <w:szCs w:val="24"/>
        </w:rPr>
        <w:t>Asmenų prašymai, pasiūlymai, skundai</w:t>
      </w:r>
      <w:r w:rsidR="00220AC8">
        <w:rPr>
          <w:rFonts w:ascii="Times New Roman" w:hAnsi="Times New Roman" w:cs="Times New Roman"/>
          <w:b/>
          <w:sz w:val="24"/>
          <w:szCs w:val="24"/>
        </w:rPr>
        <w:t>,</w:t>
      </w:r>
      <w:r w:rsidRPr="00F520FE">
        <w:rPr>
          <w:rFonts w:ascii="Times New Roman" w:hAnsi="Times New Roman" w:cs="Times New Roman"/>
          <w:b/>
          <w:sz w:val="24"/>
          <w:szCs w:val="24"/>
        </w:rPr>
        <w:t xml:space="preserve"> pateikti merui.</w:t>
      </w:r>
    </w:p>
    <w:p w:rsidR="00140B08" w:rsidRPr="00F520FE" w:rsidRDefault="00140B08" w:rsidP="00F520FE">
      <w:pPr>
        <w:spacing w:after="0" w:line="240" w:lineRule="auto"/>
        <w:ind w:firstLine="567"/>
        <w:jc w:val="both"/>
        <w:rPr>
          <w:rFonts w:ascii="Times New Roman" w:hAnsi="Times New Roman" w:cs="Times New Roman"/>
          <w:sz w:val="24"/>
          <w:szCs w:val="24"/>
        </w:rPr>
      </w:pPr>
      <w:r w:rsidRPr="00F520FE">
        <w:rPr>
          <w:rFonts w:ascii="Times New Roman" w:hAnsi="Times New Roman" w:cs="Times New Roman"/>
          <w:sz w:val="24"/>
          <w:szCs w:val="24"/>
        </w:rPr>
        <w:t xml:space="preserve">2019-tais metais į merą kreipėsi 117 gyventojų. Tai yra  56 procentais daugiau nei 2018 metais. Džiugu tai, kad skundų skaičius taip pat mažiausias nuo 2015 metų, jų tik 1,72 % </w:t>
      </w:r>
      <w:r w:rsidR="00220AC8">
        <w:rPr>
          <w:rFonts w:ascii="Times New Roman" w:hAnsi="Times New Roman" w:cs="Times New Roman"/>
          <w:sz w:val="24"/>
          <w:szCs w:val="24"/>
        </w:rPr>
        <w:t xml:space="preserve">– </w:t>
      </w:r>
      <w:r w:rsidRPr="00F520FE">
        <w:rPr>
          <w:rFonts w:ascii="Times New Roman" w:hAnsi="Times New Roman" w:cs="Times New Roman"/>
          <w:sz w:val="24"/>
          <w:szCs w:val="24"/>
        </w:rPr>
        <w:t>t.</w:t>
      </w:r>
      <w:r w:rsidR="00220AC8">
        <w:rPr>
          <w:rFonts w:ascii="Times New Roman" w:hAnsi="Times New Roman" w:cs="Times New Roman"/>
          <w:sz w:val="24"/>
          <w:szCs w:val="24"/>
        </w:rPr>
        <w:t xml:space="preserve"> </w:t>
      </w:r>
      <w:r w:rsidRPr="00F520FE">
        <w:rPr>
          <w:rFonts w:ascii="Times New Roman" w:hAnsi="Times New Roman" w:cs="Times New Roman"/>
          <w:sz w:val="24"/>
          <w:szCs w:val="24"/>
        </w:rPr>
        <w:t>y</w:t>
      </w:r>
      <w:r w:rsidR="00220AC8">
        <w:rPr>
          <w:rFonts w:ascii="Times New Roman" w:hAnsi="Times New Roman" w:cs="Times New Roman"/>
          <w:sz w:val="24"/>
          <w:szCs w:val="24"/>
        </w:rPr>
        <w:t>.</w:t>
      </w:r>
      <w:r w:rsidRPr="00F520FE">
        <w:rPr>
          <w:rFonts w:ascii="Times New Roman" w:hAnsi="Times New Roman" w:cs="Times New Roman"/>
          <w:sz w:val="24"/>
          <w:szCs w:val="24"/>
        </w:rPr>
        <w:t xml:space="preserve"> tik 2 skundai.</w:t>
      </w:r>
    </w:p>
    <w:p w:rsidR="00140B08" w:rsidRPr="00F520FE" w:rsidRDefault="00140B08" w:rsidP="00F520FE">
      <w:pPr>
        <w:spacing w:after="0" w:line="240" w:lineRule="auto"/>
        <w:ind w:firstLine="567"/>
        <w:jc w:val="both"/>
        <w:rPr>
          <w:rFonts w:ascii="Times New Roman" w:hAnsi="Times New Roman" w:cs="Times New Roman"/>
          <w:sz w:val="24"/>
          <w:szCs w:val="24"/>
        </w:rPr>
      </w:pPr>
    </w:p>
    <w:p w:rsidR="00140B08" w:rsidRPr="00F520FE" w:rsidRDefault="00140B08" w:rsidP="00F520FE">
      <w:pPr>
        <w:spacing w:after="0" w:line="240" w:lineRule="auto"/>
        <w:jc w:val="both"/>
        <w:rPr>
          <w:rFonts w:ascii="Times New Roman" w:hAnsi="Times New Roman" w:cs="Times New Roman"/>
          <w:sz w:val="24"/>
          <w:szCs w:val="24"/>
        </w:rPr>
      </w:pPr>
      <w:r w:rsidRPr="00F520FE">
        <w:rPr>
          <w:rFonts w:ascii="Times New Roman" w:hAnsi="Times New Roman" w:cs="Times New Roman"/>
          <w:noProof/>
          <w:sz w:val="24"/>
          <w:szCs w:val="24"/>
          <w:lang w:eastAsia="lt-LT"/>
        </w:rPr>
        <w:drawing>
          <wp:inline distT="0" distB="0" distL="0" distR="0" wp14:anchorId="5F6C0E5C" wp14:editId="4F6FCA6B">
            <wp:extent cx="5275233" cy="2096219"/>
            <wp:effectExtent l="0" t="0" r="1905" b="18415"/>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40B08" w:rsidRPr="00F520FE" w:rsidRDefault="00140B08" w:rsidP="00220AC8">
      <w:pPr>
        <w:spacing w:after="0" w:line="240" w:lineRule="auto"/>
        <w:ind w:firstLine="567"/>
        <w:jc w:val="both"/>
        <w:rPr>
          <w:rFonts w:ascii="Times New Roman" w:hAnsi="Times New Roman" w:cs="Times New Roman"/>
          <w:sz w:val="24"/>
          <w:szCs w:val="24"/>
        </w:rPr>
      </w:pPr>
      <w:r w:rsidRPr="00F520FE">
        <w:rPr>
          <w:rFonts w:ascii="Times New Roman" w:hAnsi="Times New Roman" w:cs="Times New Roman"/>
          <w:sz w:val="24"/>
          <w:szCs w:val="24"/>
        </w:rPr>
        <w:t xml:space="preserve">Populiariausiu būdu pateikti prašymą merui jau eilę metų išlieka </w:t>
      </w:r>
      <w:r w:rsidRPr="00F520FE">
        <w:rPr>
          <w:rFonts w:ascii="Times New Roman" w:hAnsi="Times New Roman" w:cs="Times New Roman"/>
          <w:i/>
          <w:sz w:val="24"/>
          <w:szCs w:val="24"/>
        </w:rPr>
        <w:t>tiesioginis pateikimas</w:t>
      </w:r>
      <w:r w:rsidRPr="00F520FE">
        <w:rPr>
          <w:rFonts w:ascii="Times New Roman" w:hAnsi="Times New Roman" w:cs="Times New Roman"/>
          <w:sz w:val="24"/>
          <w:szCs w:val="24"/>
        </w:rPr>
        <w:t xml:space="preserve"> (net 58 asmenų rinkosi šį būdą). Visada dominavęs prašymų pateikimas el. paštu pamažu užleidž</w:t>
      </w:r>
      <w:r w:rsidR="00220AC8">
        <w:rPr>
          <w:rFonts w:ascii="Times New Roman" w:hAnsi="Times New Roman" w:cs="Times New Roman"/>
          <w:sz w:val="24"/>
          <w:szCs w:val="24"/>
        </w:rPr>
        <w:t>ia</w:t>
      </w:r>
      <w:r w:rsidRPr="00F520FE">
        <w:rPr>
          <w:rFonts w:ascii="Times New Roman" w:hAnsi="Times New Roman" w:cs="Times New Roman"/>
          <w:sz w:val="24"/>
          <w:szCs w:val="24"/>
        </w:rPr>
        <w:t xml:space="preserve"> vietą platformai „Rašau merui“. 2019 metais per „Rašau merui“ buvo pateikti 37 prašymai</w:t>
      </w:r>
      <w:r w:rsidR="00220AC8">
        <w:rPr>
          <w:rFonts w:ascii="Times New Roman" w:hAnsi="Times New Roman" w:cs="Times New Roman"/>
          <w:sz w:val="24"/>
          <w:szCs w:val="24"/>
        </w:rPr>
        <w:t xml:space="preserve">, </w:t>
      </w:r>
      <w:r w:rsidRPr="00F520FE">
        <w:rPr>
          <w:rFonts w:ascii="Times New Roman" w:hAnsi="Times New Roman" w:cs="Times New Roman"/>
          <w:sz w:val="24"/>
          <w:szCs w:val="24"/>
        </w:rPr>
        <w:t>elektroninių priemonių naudojimas prašym</w:t>
      </w:r>
      <w:r w:rsidR="00220AC8">
        <w:rPr>
          <w:rFonts w:ascii="Times New Roman" w:hAnsi="Times New Roman" w:cs="Times New Roman"/>
          <w:sz w:val="24"/>
          <w:szCs w:val="24"/>
        </w:rPr>
        <w:t>ams</w:t>
      </w:r>
      <w:r w:rsidRPr="00F520FE">
        <w:rPr>
          <w:rFonts w:ascii="Times New Roman" w:hAnsi="Times New Roman" w:cs="Times New Roman"/>
          <w:sz w:val="24"/>
          <w:szCs w:val="24"/>
        </w:rPr>
        <w:t xml:space="preserve"> pateik</w:t>
      </w:r>
      <w:r w:rsidR="00220AC8">
        <w:rPr>
          <w:rFonts w:ascii="Times New Roman" w:hAnsi="Times New Roman" w:cs="Times New Roman"/>
          <w:sz w:val="24"/>
          <w:szCs w:val="24"/>
        </w:rPr>
        <w:t>t</w:t>
      </w:r>
      <w:r w:rsidRPr="00F520FE">
        <w:rPr>
          <w:rFonts w:ascii="Times New Roman" w:hAnsi="Times New Roman" w:cs="Times New Roman"/>
          <w:sz w:val="24"/>
          <w:szCs w:val="24"/>
        </w:rPr>
        <w:t>i buvo naudojamas daugiau nei du kartus dažniau</w:t>
      </w:r>
      <w:r w:rsidR="00220AC8">
        <w:rPr>
          <w:rFonts w:ascii="Times New Roman" w:hAnsi="Times New Roman" w:cs="Times New Roman"/>
          <w:sz w:val="24"/>
          <w:szCs w:val="24"/>
        </w:rPr>
        <w:t>,</w:t>
      </w:r>
      <w:r w:rsidRPr="00F520FE">
        <w:rPr>
          <w:rFonts w:ascii="Times New Roman" w:hAnsi="Times New Roman" w:cs="Times New Roman"/>
          <w:sz w:val="24"/>
          <w:szCs w:val="24"/>
        </w:rPr>
        <w:t xml:space="preserve"> palyginus su 2018 m. Dažniausiai į merą kreipiamasi dėl vienkartinių pašalpų skyrimo, kelių ir įvairiais namų ūkio klausimais. </w:t>
      </w:r>
    </w:p>
    <w:p w:rsidR="00140B08" w:rsidRPr="00F520FE" w:rsidRDefault="00140B08" w:rsidP="00F520FE">
      <w:pPr>
        <w:spacing w:after="0" w:line="240" w:lineRule="auto"/>
        <w:jc w:val="both"/>
        <w:rPr>
          <w:rFonts w:ascii="Times New Roman" w:hAnsi="Times New Roman" w:cs="Times New Roman"/>
          <w:sz w:val="24"/>
          <w:szCs w:val="24"/>
        </w:rPr>
      </w:pPr>
    </w:p>
    <w:p w:rsidR="00140B08" w:rsidRPr="00F520FE" w:rsidRDefault="00140B08" w:rsidP="00F520FE">
      <w:pPr>
        <w:spacing w:after="0" w:line="240" w:lineRule="auto"/>
        <w:ind w:hanging="142"/>
        <w:jc w:val="both"/>
        <w:rPr>
          <w:rFonts w:ascii="Times New Roman" w:hAnsi="Times New Roman" w:cs="Times New Roman"/>
          <w:sz w:val="24"/>
          <w:szCs w:val="24"/>
        </w:rPr>
      </w:pPr>
      <w:r w:rsidRPr="00F520FE">
        <w:rPr>
          <w:rFonts w:ascii="Times New Roman" w:hAnsi="Times New Roman" w:cs="Times New Roman"/>
          <w:noProof/>
          <w:sz w:val="24"/>
          <w:szCs w:val="24"/>
          <w:lang w:eastAsia="lt-LT"/>
        </w:rPr>
        <w:drawing>
          <wp:inline distT="0" distB="0" distL="0" distR="0" wp14:anchorId="30232CAF" wp14:editId="5076072C">
            <wp:extent cx="4640209" cy="2579298"/>
            <wp:effectExtent l="0" t="0" r="8255" b="12065"/>
            <wp:docPr id="20" name="Diagrama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40B08" w:rsidRPr="00F520FE" w:rsidRDefault="00140B08" w:rsidP="00F520FE">
      <w:pPr>
        <w:spacing w:after="0" w:line="240" w:lineRule="auto"/>
        <w:ind w:firstLine="567"/>
        <w:jc w:val="both"/>
        <w:rPr>
          <w:rFonts w:ascii="Times New Roman" w:hAnsi="Times New Roman" w:cs="Times New Roman"/>
          <w:b/>
          <w:sz w:val="24"/>
          <w:szCs w:val="24"/>
        </w:rPr>
      </w:pPr>
    </w:p>
    <w:p w:rsidR="00140B08" w:rsidRPr="00F520FE" w:rsidRDefault="00140B08" w:rsidP="00F520FE">
      <w:pPr>
        <w:spacing w:after="0" w:line="240" w:lineRule="auto"/>
        <w:ind w:firstLine="567"/>
        <w:jc w:val="both"/>
        <w:rPr>
          <w:rFonts w:ascii="Times New Roman" w:hAnsi="Times New Roman" w:cs="Times New Roman"/>
          <w:b/>
          <w:sz w:val="24"/>
          <w:szCs w:val="24"/>
        </w:rPr>
      </w:pPr>
      <w:r w:rsidRPr="00F520FE">
        <w:rPr>
          <w:rFonts w:ascii="Times New Roman" w:hAnsi="Times New Roman" w:cs="Times New Roman"/>
          <w:b/>
          <w:sz w:val="24"/>
          <w:szCs w:val="24"/>
        </w:rPr>
        <w:t>Gyventojų priėmimas</w:t>
      </w:r>
    </w:p>
    <w:p w:rsidR="00140B08" w:rsidRPr="00F520FE" w:rsidRDefault="00140B08" w:rsidP="00F520FE">
      <w:pPr>
        <w:spacing w:after="0" w:line="240" w:lineRule="auto"/>
        <w:ind w:firstLine="567"/>
        <w:jc w:val="both"/>
        <w:rPr>
          <w:rFonts w:ascii="Times New Roman" w:hAnsi="Times New Roman" w:cs="Times New Roman"/>
          <w:sz w:val="24"/>
          <w:szCs w:val="24"/>
        </w:rPr>
      </w:pPr>
      <w:r w:rsidRPr="00F520FE">
        <w:rPr>
          <w:rFonts w:ascii="Times New Roman" w:hAnsi="Times New Roman" w:cs="Times New Roman"/>
          <w:sz w:val="24"/>
          <w:szCs w:val="24"/>
        </w:rPr>
        <w:t xml:space="preserve">Kiekvieną pirmadienį Savivaldybės meras organizuoja gyventojų priėmimą, taip pat priima </w:t>
      </w:r>
      <w:r w:rsidR="00220AC8">
        <w:rPr>
          <w:rFonts w:ascii="Times New Roman" w:hAnsi="Times New Roman" w:cs="Times New Roman"/>
          <w:sz w:val="24"/>
          <w:szCs w:val="24"/>
        </w:rPr>
        <w:t xml:space="preserve">juos </w:t>
      </w:r>
      <w:r w:rsidRPr="00F520FE">
        <w:rPr>
          <w:rFonts w:ascii="Times New Roman" w:hAnsi="Times New Roman" w:cs="Times New Roman"/>
          <w:sz w:val="24"/>
          <w:szCs w:val="24"/>
        </w:rPr>
        <w:t>iš anksto suderintu kitu laiku. Priėmimo metu interesantai dažniausiai kreipėsi tokiais aktualiais klausimais:</w:t>
      </w:r>
    </w:p>
    <w:p w:rsidR="00140B08" w:rsidRPr="00F520FE" w:rsidRDefault="00220AC8" w:rsidP="00F520FE">
      <w:pPr>
        <w:pStyle w:val="Sraopastraipa"/>
        <w:numPr>
          <w:ilvl w:val="0"/>
          <w:numId w:val="1"/>
        </w:numPr>
        <w:jc w:val="both"/>
        <w:rPr>
          <w:rFonts w:ascii="Times New Roman" w:hAnsi="Times New Roman"/>
        </w:rPr>
      </w:pPr>
      <w:r>
        <w:rPr>
          <w:rFonts w:ascii="Times New Roman" w:hAnsi="Times New Roman"/>
        </w:rPr>
        <w:t>k</w:t>
      </w:r>
      <w:r w:rsidR="00140B08" w:rsidRPr="00F520FE">
        <w:rPr>
          <w:rFonts w:ascii="Times New Roman" w:hAnsi="Times New Roman"/>
        </w:rPr>
        <w:t>elių tvarkymo ir priežiūros,</w:t>
      </w:r>
    </w:p>
    <w:p w:rsidR="00140B08" w:rsidRPr="00F520FE" w:rsidRDefault="00140B08" w:rsidP="00F520FE">
      <w:pPr>
        <w:pStyle w:val="Sraopastraipa"/>
        <w:numPr>
          <w:ilvl w:val="0"/>
          <w:numId w:val="1"/>
        </w:numPr>
        <w:jc w:val="both"/>
        <w:rPr>
          <w:rFonts w:ascii="Times New Roman" w:hAnsi="Times New Roman"/>
        </w:rPr>
      </w:pPr>
      <w:r w:rsidRPr="00F520FE">
        <w:rPr>
          <w:rFonts w:ascii="Times New Roman" w:hAnsi="Times New Roman"/>
        </w:rPr>
        <w:t>socialinės paramos klausimais,</w:t>
      </w:r>
    </w:p>
    <w:p w:rsidR="00140B08" w:rsidRPr="00F520FE" w:rsidRDefault="00140B08" w:rsidP="00F520FE">
      <w:pPr>
        <w:pStyle w:val="Sraopastraipa"/>
        <w:numPr>
          <w:ilvl w:val="0"/>
          <w:numId w:val="1"/>
        </w:numPr>
        <w:jc w:val="both"/>
        <w:rPr>
          <w:rFonts w:ascii="Times New Roman" w:hAnsi="Times New Roman"/>
        </w:rPr>
      </w:pPr>
      <w:r w:rsidRPr="00F520FE">
        <w:rPr>
          <w:rFonts w:ascii="Times New Roman" w:hAnsi="Times New Roman"/>
        </w:rPr>
        <w:t>komunalinių atliekų tvarkymo klausimais,</w:t>
      </w:r>
    </w:p>
    <w:p w:rsidR="00140B08" w:rsidRPr="00531B26" w:rsidRDefault="00140B08" w:rsidP="00CC18BD">
      <w:pPr>
        <w:pStyle w:val="Sraopastraipa"/>
        <w:numPr>
          <w:ilvl w:val="0"/>
          <w:numId w:val="1"/>
        </w:numPr>
        <w:jc w:val="both"/>
        <w:rPr>
          <w:rFonts w:ascii="Times New Roman" w:hAnsi="Times New Roman"/>
        </w:rPr>
      </w:pPr>
      <w:r w:rsidRPr="00531B26">
        <w:rPr>
          <w:rFonts w:ascii="Times New Roman" w:hAnsi="Times New Roman"/>
        </w:rPr>
        <w:t>būsto klausimais</w:t>
      </w:r>
      <w:r w:rsidR="00531B26">
        <w:rPr>
          <w:rFonts w:ascii="Times New Roman" w:hAnsi="Times New Roman"/>
        </w:rPr>
        <w:t xml:space="preserve">  </w:t>
      </w:r>
      <w:r w:rsidRPr="00531B26">
        <w:rPr>
          <w:rFonts w:ascii="Times New Roman" w:hAnsi="Times New Roman"/>
        </w:rPr>
        <w:t>ir t.t.</w:t>
      </w:r>
    </w:p>
    <w:p w:rsidR="00137F36" w:rsidRDefault="00137F36" w:rsidP="00F520FE">
      <w:pPr>
        <w:spacing w:after="0" w:line="240" w:lineRule="auto"/>
        <w:jc w:val="both"/>
        <w:rPr>
          <w:rFonts w:ascii="Times New Roman" w:hAnsi="Times New Roman" w:cs="Times New Roman"/>
          <w:sz w:val="24"/>
          <w:szCs w:val="24"/>
        </w:rPr>
      </w:pPr>
    </w:p>
    <w:p w:rsidR="00220AC8" w:rsidRDefault="00220AC8" w:rsidP="00F520FE">
      <w:pPr>
        <w:spacing w:after="0" w:line="240" w:lineRule="auto"/>
        <w:jc w:val="both"/>
        <w:rPr>
          <w:rFonts w:ascii="Times New Roman" w:hAnsi="Times New Roman" w:cs="Times New Roman"/>
          <w:sz w:val="24"/>
          <w:szCs w:val="24"/>
        </w:rPr>
      </w:pPr>
    </w:p>
    <w:p w:rsidR="00220AC8" w:rsidRDefault="00220AC8" w:rsidP="00F520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220AC8" w:rsidRPr="00F520FE" w:rsidRDefault="00220AC8" w:rsidP="00F520FE">
      <w:pPr>
        <w:spacing w:after="0" w:line="240" w:lineRule="auto"/>
        <w:jc w:val="both"/>
        <w:rPr>
          <w:rFonts w:ascii="Times New Roman" w:hAnsi="Times New Roman" w:cs="Times New Roman"/>
          <w:sz w:val="24"/>
          <w:szCs w:val="24"/>
        </w:rPr>
      </w:pPr>
    </w:p>
    <w:p w:rsidR="00A65DD7" w:rsidRPr="00F520FE" w:rsidRDefault="00A65DD7" w:rsidP="00F520FE">
      <w:pPr>
        <w:spacing w:after="0" w:line="240" w:lineRule="auto"/>
        <w:jc w:val="center"/>
        <w:rPr>
          <w:rFonts w:ascii="Times New Roman" w:hAnsi="Times New Roman" w:cs="Times New Roman"/>
          <w:b/>
          <w:sz w:val="24"/>
          <w:szCs w:val="24"/>
        </w:rPr>
      </w:pPr>
      <w:r w:rsidRPr="00F520FE">
        <w:rPr>
          <w:rFonts w:ascii="Times New Roman" w:hAnsi="Times New Roman" w:cs="Times New Roman"/>
          <w:b/>
          <w:sz w:val="24"/>
          <w:szCs w:val="24"/>
        </w:rPr>
        <w:lastRenderedPageBreak/>
        <w:t>V SKYRIUS</w:t>
      </w:r>
    </w:p>
    <w:p w:rsidR="00A65DD7" w:rsidRDefault="00A65DD7" w:rsidP="00F520FE">
      <w:pPr>
        <w:spacing w:after="0" w:line="240" w:lineRule="auto"/>
        <w:jc w:val="center"/>
        <w:rPr>
          <w:rFonts w:ascii="Times New Roman" w:hAnsi="Times New Roman" w:cs="Times New Roman"/>
          <w:b/>
          <w:sz w:val="24"/>
          <w:szCs w:val="24"/>
        </w:rPr>
      </w:pPr>
      <w:r w:rsidRPr="00F520FE">
        <w:rPr>
          <w:rFonts w:ascii="Times New Roman" w:hAnsi="Times New Roman" w:cs="Times New Roman"/>
          <w:b/>
          <w:sz w:val="24"/>
          <w:szCs w:val="24"/>
        </w:rPr>
        <w:t>SAVIVALDYBĖS INTERESŲ GYNIMAS, SUSITIKIMAI</w:t>
      </w:r>
    </w:p>
    <w:p w:rsidR="00220AC8" w:rsidRPr="00F520FE" w:rsidRDefault="00220AC8" w:rsidP="00F520FE">
      <w:pPr>
        <w:spacing w:after="0" w:line="240" w:lineRule="auto"/>
        <w:jc w:val="center"/>
        <w:rPr>
          <w:rFonts w:ascii="Times New Roman" w:hAnsi="Times New Roman" w:cs="Times New Roman"/>
          <w:b/>
          <w:sz w:val="24"/>
          <w:szCs w:val="24"/>
        </w:rPr>
      </w:pPr>
    </w:p>
    <w:p w:rsidR="00A65DD7" w:rsidRPr="00F520FE" w:rsidRDefault="00A65DD7" w:rsidP="00220AC8">
      <w:pPr>
        <w:spacing w:after="0" w:line="240" w:lineRule="auto"/>
        <w:ind w:firstLine="567"/>
        <w:jc w:val="both"/>
        <w:rPr>
          <w:rFonts w:ascii="Times New Roman" w:hAnsi="Times New Roman" w:cs="Times New Roman"/>
          <w:sz w:val="24"/>
          <w:szCs w:val="24"/>
        </w:rPr>
      </w:pPr>
      <w:r w:rsidRPr="00F520FE">
        <w:rPr>
          <w:rFonts w:ascii="Times New Roman" w:hAnsi="Times New Roman" w:cs="Times New Roman"/>
          <w:sz w:val="24"/>
          <w:szCs w:val="24"/>
        </w:rPr>
        <w:t>2019 metais Savivaldybės meras dalyvavo įvairiuose posėdžiuose, susitikimuose, pasitarimuose, diskusijose, komandiruotėse ir pan. Svarbiausių šių įvykių analizė pateikiama lentelėse.</w:t>
      </w:r>
    </w:p>
    <w:p w:rsidR="00A65DD7" w:rsidRPr="00F520FE" w:rsidRDefault="00A65DD7" w:rsidP="00F520FE">
      <w:pPr>
        <w:pStyle w:val="Antrat"/>
        <w:keepNext/>
        <w:spacing w:after="0"/>
        <w:rPr>
          <w:rFonts w:ascii="Times New Roman" w:hAnsi="Times New Roman" w:cs="Times New Roman"/>
          <w:color w:val="auto"/>
        </w:rPr>
      </w:pPr>
      <w:r w:rsidRPr="00F520FE">
        <w:rPr>
          <w:rFonts w:ascii="Times New Roman" w:hAnsi="Times New Roman" w:cs="Times New Roman"/>
          <w:color w:val="auto"/>
        </w:rPr>
        <w:t xml:space="preserve">Lentelė </w:t>
      </w:r>
      <w:r w:rsidRPr="00F520FE">
        <w:rPr>
          <w:rFonts w:ascii="Times New Roman" w:hAnsi="Times New Roman" w:cs="Times New Roman"/>
          <w:color w:val="auto"/>
        </w:rPr>
        <w:fldChar w:fldCharType="begin"/>
      </w:r>
      <w:r w:rsidRPr="00F520FE">
        <w:rPr>
          <w:rFonts w:ascii="Times New Roman" w:hAnsi="Times New Roman" w:cs="Times New Roman"/>
          <w:color w:val="auto"/>
        </w:rPr>
        <w:instrText xml:space="preserve"> SEQ Lentelė \* ARABIC </w:instrText>
      </w:r>
      <w:r w:rsidRPr="00F520FE">
        <w:rPr>
          <w:rFonts w:ascii="Times New Roman" w:hAnsi="Times New Roman" w:cs="Times New Roman"/>
          <w:color w:val="auto"/>
        </w:rPr>
        <w:fldChar w:fldCharType="separate"/>
      </w:r>
      <w:r w:rsidR="009A47DA" w:rsidRPr="00F520FE">
        <w:rPr>
          <w:rFonts w:ascii="Times New Roman" w:hAnsi="Times New Roman" w:cs="Times New Roman"/>
          <w:noProof/>
          <w:color w:val="auto"/>
        </w:rPr>
        <w:t>1</w:t>
      </w:r>
      <w:r w:rsidRPr="00F520FE">
        <w:rPr>
          <w:rFonts w:ascii="Times New Roman" w:hAnsi="Times New Roman" w:cs="Times New Roman"/>
          <w:color w:val="auto"/>
        </w:rPr>
        <w:fldChar w:fldCharType="end"/>
      </w:r>
      <w:r w:rsidRPr="00F520FE">
        <w:rPr>
          <w:rFonts w:ascii="Times New Roman" w:hAnsi="Times New Roman" w:cs="Times New Roman"/>
          <w:color w:val="auto"/>
        </w:rPr>
        <w:t>. Tarptautinės komandiruotės</w:t>
      </w:r>
    </w:p>
    <w:tbl>
      <w:tblPr>
        <w:tblStyle w:val="Lentelstinklelis"/>
        <w:tblW w:w="0" w:type="auto"/>
        <w:tblLook w:val="04A0" w:firstRow="1" w:lastRow="0" w:firstColumn="1" w:lastColumn="0" w:noHBand="0" w:noVBand="1"/>
      </w:tblPr>
      <w:tblGrid>
        <w:gridCol w:w="3209"/>
        <w:gridCol w:w="3209"/>
        <w:gridCol w:w="3210"/>
      </w:tblGrid>
      <w:tr w:rsidR="00A65DD7" w:rsidRPr="00F520FE" w:rsidTr="00A65DD7">
        <w:tc>
          <w:tcPr>
            <w:tcW w:w="3209" w:type="dxa"/>
          </w:tcPr>
          <w:p w:rsidR="00A65DD7" w:rsidRPr="00F520FE" w:rsidRDefault="00A65DD7" w:rsidP="00F520FE">
            <w:pPr>
              <w:jc w:val="center"/>
              <w:rPr>
                <w:rFonts w:ascii="Times New Roman" w:hAnsi="Times New Roman" w:cs="Times New Roman"/>
                <w:b/>
                <w:sz w:val="24"/>
                <w:szCs w:val="24"/>
              </w:rPr>
            </w:pPr>
            <w:r w:rsidRPr="00F520FE">
              <w:rPr>
                <w:rFonts w:ascii="Times New Roman" w:hAnsi="Times New Roman" w:cs="Times New Roman"/>
                <w:b/>
                <w:sz w:val="24"/>
                <w:szCs w:val="24"/>
              </w:rPr>
              <w:t>Komandiruotė (vieta)</w:t>
            </w:r>
          </w:p>
        </w:tc>
        <w:tc>
          <w:tcPr>
            <w:tcW w:w="3209" w:type="dxa"/>
          </w:tcPr>
          <w:p w:rsidR="00A65DD7" w:rsidRPr="00F520FE" w:rsidRDefault="00A65DD7" w:rsidP="00F520FE">
            <w:pPr>
              <w:jc w:val="center"/>
              <w:rPr>
                <w:rFonts w:ascii="Times New Roman" w:hAnsi="Times New Roman" w:cs="Times New Roman"/>
                <w:b/>
                <w:sz w:val="24"/>
                <w:szCs w:val="24"/>
              </w:rPr>
            </w:pPr>
            <w:r w:rsidRPr="00F520FE">
              <w:rPr>
                <w:rFonts w:ascii="Times New Roman" w:hAnsi="Times New Roman" w:cs="Times New Roman"/>
                <w:b/>
                <w:sz w:val="24"/>
                <w:szCs w:val="24"/>
              </w:rPr>
              <w:t>Data</w:t>
            </w:r>
          </w:p>
        </w:tc>
        <w:tc>
          <w:tcPr>
            <w:tcW w:w="3210" w:type="dxa"/>
          </w:tcPr>
          <w:p w:rsidR="00A65DD7" w:rsidRPr="00F520FE" w:rsidRDefault="00A65DD7" w:rsidP="00F520FE">
            <w:pPr>
              <w:jc w:val="center"/>
              <w:rPr>
                <w:rFonts w:ascii="Times New Roman" w:hAnsi="Times New Roman" w:cs="Times New Roman"/>
                <w:b/>
                <w:sz w:val="24"/>
                <w:szCs w:val="24"/>
              </w:rPr>
            </w:pPr>
            <w:r w:rsidRPr="00F520FE">
              <w:rPr>
                <w:rFonts w:ascii="Times New Roman" w:hAnsi="Times New Roman" w:cs="Times New Roman"/>
                <w:b/>
                <w:sz w:val="24"/>
                <w:szCs w:val="24"/>
              </w:rPr>
              <w:t>Tikslas</w:t>
            </w:r>
          </w:p>
        </w:tc>
      </w:tr>
      <w:tr w:rsidR="00A65DD7" w:rsidRPr="00F520FE" w:rsidTr="00A65DD7">
        <w:tc>
          <w:tcPr>
            <w:tcW w:w="3209" w:type="dxa"/>
          </w:tcPr>
          <w:p w:rsidR="00A65DD7" w:rsidRPr="00F520FE" w:rsidRDefault="00B80CDC" w:rsidP="00F520FE">
            <w:pPr>
              <w:jc w:val="both"/>
              <w:rPr>
                <w:rFonts w:ascii="Times New Roman" w:hAnsi="Times New Roman" w:cs="Times New Roman"/>
                <w:sz w:val="24"/>
                <w:szCs w:val="24"/>
              </w:rPr>
            </w:pPr>
            <w:r w:rsidRPr="00F520FE">
              <w:rPr>
                <w:rFonts w:ascii="Times New Roman" w:hAnsi="Times New Roman" w:cs="Times New Roman"/>
                <w:sz w:val="24"/>
                <w:szCs w:val="24"/>
              </w:rPr>
              <w:t>Prancūzijos Respublika (Strasbūras)</w:t>
            </w:r>
          </w:p>
        </w:tc>
        <w:tc>
          <w:tcPr>
            <w:tcW w:w="3209" w:type="dxa"/>
          </w:tcPr>
          <w:p w:rsidR="00A65DD7" w:rsidRPr="00F520FE" w:rsidRDefault="00B80CDC" w:rsidP="00F520FE">
            <w:pPr>
              <w:jc w:val="both"/>
              <w:rPr>
                <w:rFonts w:ascii="Times New Roman" w:hAnsi="Times New Roman" w:cs="Times New Roman"/>
                <w:sz w:val="24"/>
                <w:szCs w:val="24"/>
              </w:rPr>
            </w:pPr>
            <w:r w:rsidRPr="00F520FE">
              <w:rPr>
                <w:rFonts w:ascii="Times New Roman" w:hAnsi="Times New Roman" w:cs="Times New Roman"/>
                <w:sz w:val="24"/>
                <w:szCs w:val="24"/>
              </w:rPr>
              <w:t>2019 m. kovo 31 – balandžio 6 d.</w:t>
            </w:r>
          </w:p>
        </w:tc>
        <w:tc>
          <w:tcPr>
            <w:tcW w:w="3210" w:type="dxa"/>
          </w:tcPr>
          <w:p w:rsidR="00A65DD7" w:rsidRPr="00F520FE" w:rsidRDefault="00B80CDC" w:rsidP="00F520FE">
            <w:pPr>
              <w:jc w:val="both"/>
              <w:rPr>
                <w:rFonts w:ascii="Times New Roman" w:hAnsi="Times New Roman" w:cs="Times New Roman"/>
                <w:sz w:val="24"/>
                <w:szCs w:val="24"/>
              </w:rPr>
            </w:pPr>
            <w:r w:rsidRPr="00F520FE">
              <w:rPr>
                <w:rFonts w:ascii="Times New Roman" w:hAnsi="Times New Roman" w:cs="Times New Roman"/>
                <w:sz w:val="24"/>
                <w:szCs w:val="24"/>
              </w:rPr>
              <w:t>Dalyvauti 36</w:t>
            </w:r>
            <w:r w:rsidR="003929B2" w:rsidRPr="00F520FE">
              <w:rPr>
                <w:rFonts w:ascii="Times New Roman" w:hAnsi="Times New Roman" w:cs="Times New Roman"/>
                <w:sz w:val="24"/>
                <w:szCs w:val="24"/>
              </w:rPr>
              <w:t>-ojoje</w:t>
            </w:r>
            <w:r w:rsidRPr="00F520FE">
              <w:rPr>
                <w:rFonts w:ascii="Times New Roman" w:hAnsi="Times New Roman" w:cs="Times New Roman"/>
                <w:sz w:val="24"/>
                <w:szCs w:val="24"/>
              </w:rPr>
              <w:t xml:space="preserve"> regionų atstovų sesijoje Regionų rūmuose</w:t>
            </w:r>
          </w:p>
        </w:tc>
      </w:tr>
      <w:tr w:rsidR="00A65DD7" w:rsidRPr="00F520FE" w:rsidTr="00A65DD7">
        <w:tc>
          <w:tcPr>
            <w:tcW w:w="3209" w:type="dxa"/>
          </w:tcPr>
          <w:p w:rsidR="00A65DD7" w:rsidRPr="00F520FE" w:rsidRDefault="00B80CDC" w:rsidP="00F520FE">
            <w:pPr>
              <w:jc w:val="both"/>
              <w:rPr>
                <w:rFonts w:ascii="Times New Roman" w:hAnsi="Times New Roman" w:cs="Times New Roman"/>
                <w:sz w:val="24"/>
                <w:szCs w:val="24"/>
              </w:rPr>
            </w:pPr>
            <w:r w:rsidRPr="00F520FE">
              <w:rPr>
                <w:rFonts w:ascii="Times New Roman" w:hAnsi="Times New Roman" w:cs="Times New Roman"/>
                <w:sz w:val="24"/>
                <w:szCs w:val="24"/>
              </w:rPr>
              <w:t>Lenkijos Respublika (</w:t>
            </w:r>
            <w:proofErr w:type="spellStart"/>
            <w:r w:rsidRPr="00F520FE">
              <w:rPr>
                <w:rFonts w:ascii="Times New Roman" w:hAnsi="Times New Roman" w:cs="Times New Roman"/>
                <w:sz w:val="24"/>
                <w:szCs w:val="24"/>
              </w:rPr>
              <w:t>Koninas</w:t>
            </w:r>
            <w:proofErr w:type="spellEnd"/>
            <w:r w:rsidRPr="00F520FE">
              <w:rPr>
                <w:rFonts w:ascii="Times New Roman" w:hAnsi="Times New Roman" w:cs="Times New Roman"/>
                <w:sz w:val="24"/>
                <w:szCs w:val="24"/>
              </w:rPr>
              <w:t>)</w:t>
            </w:r>
          </w:p>
        </w:tc>
        <w:tc>
          <w:tcPr>
            <w:tcW w:w="3209" w:type="dxa"/>
          </w:tcPr>
          <w:p w:rsidR="00A65DD7" w:rsidRPr="00F520FE" w:rsidRDefault="00B80CDC" w:rsidP="00F520FE">
            <w:pPr>
              <w:jc w:val="both"/>
              <w:rPr>
                <w:rFonts w:ascii="Times New Roman" w:hAnsi="Times New Roman" w:cs="Times New Roman"/>
                <w:sz w:val="24"/>
                <w:szCs w:val="24"/>
              </w:rPr>
            </w:pPr>
            <w:r w:rsidRPr="00F520FE">
              <w:rPr>
                <w:rFonts w:ascii="Times New Roman" w:hAnsi="Times New Roman" w:cs="Times New Roman"/>
                <w:sz w:val="24"/>
                <w:szCs w:val="24"/>
              </w:rPr>
              <w:t>2019 m. birželio 21 – 24 d.</w:t>
            </w:r>
          </w:p>
        </w:tc>
        <w:tc>
          <w:tcPr>
            <w:tcW w:w="3210" w:type="dxa"/>
          </w:tcPr>
          <w:p w:rsidR="00A65DD7" w:rsidRPr="00F520FE" w:rsidRDefault="00B80CDC" w:rsidP="00F520FE">
            <w:pPr>
              <w:jc w:val="both"/>
              <w:rPr>
                <w:rFonts w:ascii="Times New Roman" w:hAnsi="Times New Roman" w:cs="Times New Roman"/>
                <w:sz w:val="24"/>
                <w:szCs w:val="24"/>
              </w:rPr>
            </w:pPr>
            <w:r w:rsidRPr="00F520FE">
              <w:rPr>
                <w:rFonts w:ascii="Times New Roman" w:hAnsi="Times New Roman" w:cs="Times New Roman"/>
                <w:sz w:val="24"/>
                <w:szCs w:val="24"/>
              </w:rPr>
              <w:t xml:space="preserve">Atstovauti Akmenės rajono savivaldybei </w:t>
            </w:r>
            <w:proofErr w:type="spellStart"/>
            <w:r w:rsidRPr="00F520FE">
              <w:rPr>
                <w:rFonts w:ascii="Times New Roman" w:hAnsi="Times New Roman" w:cs="Times New Roman"/>
                <w:sz w:val="24"/>
                <w:szCs w:val="24"/>
              </w:rPr>
              <w:t>Konino</w:t>
            </w:r>
            <w:proofErr w:type="spellEnd"/>
            <w:r w:rsidRPr="00F520FE">
              <w:rPr>
                <w:rFonts w:ascii="Times New Roman" w:hAnsi="Times New Roman" w:cs="Times New Roman"/>
                <w:sz w:val="24"/>
                <w:szCs w:val="24"/>
              </w:rPr>
              <w:t xml:space="preserve"> tradicinėje šventėje „</w:t>
            </w:r>
            <w:proofErr w:type="spellStart"/>
            <w:r w:rsidRPr="00F520FE">
              <w:rPr>
                <w:rFonts w:ascii="Times New Roman" w:hAnsi="Times New Roman" w:cs="Times New Roman"/>
                <w:sz w:val="24"/>
                <w:szCs w:val="24"/>
              </w:rPr>
              <w:t>Konino</w:t>
            </w:r>
            <w:proofErr w:type="spellEnd"/>
            <w:r w:rsidRPr="00F520FE">
              <w:rPr>
                <w:rFonts w:ascii="Times New Roman" w:hAnsi="Times New Roman" w:cs="Times New Roman"/>
                <w:sz w:val="24"/>
                <w:szCs w:val="24"/>
              </w:rPr>
              <w:t xml:space="preserve"> dienos“, dalyvauti susitikimuose.</w:t>
            </w:r>
          </w:p>
        </w:tc>
      </w:tr>
      <w:tr w:rsidR="00A65DD7" w:rsidRPr="00F520FE" w:rsidTr="00A65DD7">
        <w:tc>
          <w:tcPr>
            <w:tcW w:w="3209" w:type="dxa"/>
          </w:tcPr>
          <w:p w:rsidR="00A65DD7" w:rsidRPr="00F520FE" w:rsidRDefault="00B80CDC" w:rsidP="00F520FE">
            <w:pPr>
              <w:jc w:val="both"/>
              <w:rPr>
                <w:rFonts w:ascii="Times New Roman" w:hAnsi="Times New Roman" w:cs="Times New Roman"/>
                <w:sz w:val="24"/>
                <w:szCs w:val="24"/>
              </w:rPr>
            </w:pPr>
            <w:r w:rsidRPr="00F520FE">
              <w:rPr>
                <w:rFonts w:ascii="Times New Roman" w:hAnsi="Times New Roman" w:cs="Times New Roman"/>
                <w:sz w:val="24"/>
                <w:szCs w:val="24"/>
              </w:rPr>
              <w:t>Estijos Respublika (</w:t>
            </w:r>
            <w:proofErr w:type="spellStart"/>
            <w:r w:rsidRPr="00F520FE">
              <w:rPr>
                <w:rFonts w:ascii="Times New Roman" w:hAnsi="Times New Roman" w:cs="Times New Roman"/>
                <w:sz w:val="24"/>
                <w:szCs w:val="24"/>
              </w:rPr>
              <w:t>Viru-Nigula</w:t>
            </w:r>
            <w:proofErr w:type="spellEnd"/>
            <w:r w:rsidRPr="00F520FE">
              <w:rPr>
                <w:rFonts w:ascii="Times New Roman" w:hAnsi="Times New Roman" w:cs="Times New Roman"/>
                <w:sz w:val="24"/>
                <w:szCs w:val="24"/>
              </w:rPr>
              <w:t>)</w:t>
            </w:r>
          </w:p>
        </w:tc>
        <w:tc>
          <w:tcPr>
            <w:tcW w:w="3209" w:type="dxa"/>
          </w:tcPr>
          <w:p w:rsidR="00A65DD7" w:rsidRPr="00F520FE" w:rsidRDefault="00B80CDC" w:rsidP="00F520FE">
            <w:pPr>
              <w:jc w:val="both"/>
              <w:rPr>
                <w:rFonts w:ascii="Times New Roman" w:hAnsi="Times New Roman" w:cs="Times New Roman"/>
                <w:sz w:val="24"/>
                <w:szCs w:val="24"/>
              </w:rPr>
            </w:pPr>
            <w:r w:rsidRPr="00F520FE">
              <w:rPr>
                <w:rFonts w:ascii="Times New Roman" w:hAnsi="Times New Roman" w:cs="Times New Roman"/>
                <w:sz w:val="24"/>
                <w:szCs w:val="24"/>
              </w:rPr>
              <w:t xml:space="preserve">2019 m. liepos 12 – 14 d. </w:t>
            </w:r>
          </w:p>
        </w:tc>
        <w:tc>
          <w:tcPr>
            <w:tcW w:w="3210" w:type="dxa"/>
          </w:tcPr>
          <w:p w:rsidR="00A65DD7" w:rsidRPr="00F520FE" w:rsidRDefault="00B80CDC" w:rsidP="00F520FE">
            <w:pPr>
              <w:jc w:val="both"/>
              <w:rPr>
                <w:rFonts w:ascii="Times New Roman" w:hAnsi="Times New Roman" w:cs="Times New Roman"/>
                <w:sz w:val="24"/>
                <w:szCs w:val="24"/>
              </w:rPr>
            </w:pPr>
            <w:r w:rsidRPr="00F520FE">
              <w:rPr>
                <w:rFonts w:ascii="Times New Roman" w:hAnsi="Times New Roman" w:cs="Times New Roman"/>
                <w:sz w:val="24"/>
                <w:szCs w:val="24"/>
              </w:rPr>
              <w:t xml:space="preserve">Atstovauti Akmenės rajono savivaldybei </w:t>
            </w:r>
            <w:proofErr w:type="spellStart"/>
            <w:r w:rsidRPr="00F520FE">
              <w:rPr>
                <w:rFonts w:ascii="Times New Roman" w:hAnsi="Times New Roman" w:cs="Times New Roman"/>
                <w:sz w:val="24"/>
                <w:szCs w:val="24"/>
              </w:rPr>
              <w:t>Viru-Nigula</w:t>
            </w:r>
            <w:proofErr w:type="spellEnd"/>
            <w:r w:rsidRPr="00F520FE">
              <w:rPr>
                <w:rFonts w:ascii="Times New Roman" w:hAnsi="Times New Roman" w:cs="Times New Roman"/>
                <w:sz w:val="24"/>
                <w:szCs w:val="24"/>
              </w:rPr>
              <w:t xml:space="preserve"> savivaldybės šventės renginiuose.</w:t>
            </w:r>
          </w:p>
        </w:tc>
      </w:tr>
      <w:tr w:rsidR="00A65DD7" w:rsidRPr="00F520FE" w:rsidTr="00A65DD7">
        <w:tc>
          <w:tcPr>
            <w:tcW w:w="3209" w:type="dxa"/>
          </w:tcPr>
          <w:p w:rsidR="00A65DD7" w:rsidRPr="00F520FE" w:rsidRDefault="00B80CDC" w:rsidP="00F520FE">
            <w:pPr>
              <w:jc w:val="both"/>
              <w:rPr>
                <w:rFonts w:ascii="Times New Roman" w:hAnsi="Times New Roman" w:cs="Times New Roman"/>
                <w:sz w:val="24"/>
                <w:szCs w:val="24"/>
              </w:rPr>
            </w:pPr>
            <w:r w:rsidRPr="00F520FE">
              <w:rPr>
                <w:rFonts w:ascii="Times New Roman" w:hAnsi="Times New Roman" w:cs="Times New Roman"/>
                <w:sz w:val="24"/>
                <w:szCs w:val="24"/>
              </w:rPr>
              <w:t>Ukrainos Respublika (</w:t>
            </w:r>
            <w:proofErr w:type="spellStart"/>
            <w:r w:rsidRPr="00F520FE">
              <w:rPr>
                <w:rFonts w:ascii="Times New Roman" w:hAnsi="Times New Roman" w:cs="Times New Roman"/>
                <w:sz w:val="24"/>
                <w:szCs w:val="24"/>
              </w:rPr>
              <w:t>Šostka</w:t>
            </w:r>
            <w:proofErr w:type="spellEnd"/>
            <w:r w:rsidRPr="00F520FE">
              <w:rPr>
                <w:rFonts w:ascii="Times New Roman" w:hAnsi="Times New Roman" w:cs="Times New Roman"/>
                <w:sz w:val="24"/>
                <w:szCs w:val="24"/>
              </w:rPr>
              <w:t>)</w:t>
            </w:r>
          </w:p>
        </w:tc>
        <w:tc>
          <w:tcPr>
            <w:tcW w:w="3209" w:type="dxa"/>
          </w:tcPr>
          <w:p w:rsidR="00A65DD7" w:rsidRPr="00F520FE" w:rsidRDefault="00B80CDC" w:rsidP="00F520FE">
            <w:pPr>
              <w:jc w:val="both"/>
              <w:rPr>
                <w:rFonts w:ascii="Times New Roman" w:hAnsi="Times New Roman" w:cs="Times New Roman"/>
                <w:sz w:val="24"/>
                <w:szCs w:val="24"/>
              </w:rPr>
            </w:pPr>
            <w:r w:rsidRPr="00F520FE">
              <w:rPr>
                <w:rFonts w:ascii="Times New Roman" w:hAnsi="Times New Roman" w:cs="Times New Roman"/>
                <w:sz w:val="24"/>
                <w:szCs w:val="24"/>
              </w:rPr>
              <w:t>2019 m. rugsėjo 2-6 d.</w:t>
            </w:r>
          </w:p>
        </w:tc>
        <w:tc>
          <w:tcPr>
            <w:tcW w:w="3210" w:type="dxa"/>
          </w:tcPr>
          <w:p w:rsidR="00A65DD7" w:rsidRPr="00F520FE" w:rsidRDefault="00B80CDC" w:rsidP="00F520FE">
            <w:pPr>
              <w:jc w:val="both"/>
              <w:rPr>
                <w:rFonts w:ascii="Times New Roman" w:hAnsi="Times New Roman" w:cs="Times New Roman"/>
                <w:sz w:val="24"/>
                <w:szCs w:val="24"/>
              </w:rPr>
            </w:pPr>
            <w:r w:rsidRPr="00F520FE">
              <w:rPr>
                <w:rFonts w:ascii="Times New Roman" w:hAnsi="Times New Roman" w:cs="Times New Roman"/>
                <w:sz w:val="24"/>
                <w:szCs w:val="24"/>
              </w:rPr>
              <w:t xml:space="preserve">Atstovauti Akmenės rajono savivaldybei vyksiančiose </w:t>
            </w:r>
            <w:proofErr w:type="spellStart"/>
            <w:r w:rsidRPr="00F520FE">
              <w:rPr>
                <w:rFonts w:ascii="Times New Roman" w:hAnsi="Times New Roman" w:cs="Times New Roman"/>
                <w:sz w:val="24"/>
                <w:szCs w:val="24"/>
              </w:rPr>
              <w:t>Šostkos</w:t>
            </w:r>
            <w:proofErr w:type="spellEnd"/>
            <w:r w:rsidRPr="00F520FE">
              <w:rPr>
                <w:rFonts w:ascii="Times New Roman" w:hAnsi="Times New Roman" w:cs="Times New Roman"/>
                <w:sz w:val="24"/>
                <w:szCs w:val="24"/>
              </w:rPr>
              <w:t xml:space="preserve"> miesto dienose.</w:t>
            </w:r>
          </w:p>
        </w:tc>
      </w:tr>
      <w:tr w:rsidR="00A65DD7" w:rsidRPr="00F520FE" w:rsidTr="00A65DD7">
        <w:tc>
          <w:tcPr>
            <w:tcW w:w="3209" w:type="dxa"/>
          </w:tcPr>
          <w:p w:rsidR="00A65DD7" w:rsidRPr="00F520FE" w:rsidRDefault="00B80CDC" w:rsidP="00F520FE">
            <w:pPr>
              <w:jc w:val="both"/>
              <w:rPr>
                <w:rFonts w:ascii="Times New Roman" w:hAnsi="Times New Roman" w:cs="Times New Roman"/>
                <w:sz w:val="24"/>
                <w:szCs w:val="24"/>
              </w:rPr>
            </w:pPr>
            <w:r w:rsidRPr="00F520FE">
              <w:rPr>
                <w:rFonts w:ascii="Times New Roman" w:hAnsi="Times New Roman" w:cs="Times New Roman"/>
                <w:sz w:val="24"/>
                <w:szCs w:val="24"/>
              </w:rPr>
              <w:t>Prancūzijos Respublika (Strasbūras)</w:t>
            </w:r>
          </w:p>
        </w:tc>
        <w:tc>
          <w:tcPr>
            <w:tcW w:w="3209" w:type="dxa"/>
          </w:tcPr>
          <w:p w:rsidR="00A65DD7" w:rsidRPr="00F520FE" w:rsidRDefault="00B80CDC" w:rsidP="00F520FE">
            <w:pPr>
              <w:jc w:val="both"/>
              <w:rPr>
                <w:rFonts w:ascii="Times New Roman" w:hAnsi="Times New Roman" w:cs="Times New Roman"/>
                <w:sz w:val="24"/>
                <w:szCs w:val="24"/>
              </w:rPr>
            </w:pPr>
            <w:r w:rsidRPr="00F520FE">
              <w:rPr>
                <w:rFonts w:ascii="Times New Roman" w:hAnsi="Times New Roman" w:cs="Times New Roman"/>
                <w:sz w:val="24"/>
                <w:szCs w:val="24"/>
              </w:rPr>
              <w:t xml:space="preserve">2019 m. spalio 27 </w:t>
            </w:r>
            <w:r w:rsidR="003929B2" w:rsidRPr="00F520FE">
              <w:rPr>
                <w:rFonts w:ascii="Times New Roman" w:hAnsi="Times New Roman" w:cs="Times New Roman"/>
                <w:sz w:val="24"/>
                <w:szCs w:val="24"/>
              </w:rPr>
              <w:t>–</w:t>
            </w:r>
            <w:r w:rsidRPr="00F520FE">
              <w:rPr>
                <w:rFonts w:ascii="Times New Roman" w:hAnsi="Times New Roman" w:cs="Times New Roman"/>
                <w:sz w:val="24"/>
                <w:szCs w:val="24"/>
              </w:rPr>
              <w:t xml:space="preserve"> </w:t>
            </w:r>
            <w:r w:rsidR="003929B2" w:rsidRPr="00F520FE">
              <w:rPr>
                <w:rFonts w:ascii="Times New Roman" w:hAnsi="Times New Roman" w:cs="Times New Roman"/>
                <w:sz w:val="24"/>
                <w:szCs w:val="24"/>
              </w:rPr>
              <w:t>lapkričio 1 d.</w:t>
            </w:r>
          </w:p>
        </w:tc>
        <w:tc>
          <w:tcPr>
            <w:tcW w:w="3210" w:type="dxa"/>
          </w:tcPr>
          <w:p w:rsidR="00A65DD7" w:rsidRPr="00F520FE" w:rsidRDefault="003929B2" w:rsidP="00F520FE">
            <w:pPr>
              <w:jc w:val="both"/>
              <w:rPr>
                <w:rFonts w:ascii="Times New Roman" w:hAnsi="Times New Roman" w:cs="Times New Roman"/>
                <w:sz w:val="24"/>
                <w:szCs w:val="24"/>
              </w:rPr>
            </w:pPr>
            <w:r w:rsidRPr="00F520FE">
              <w:rPr>
                <w:rFonts w:ascii="Times New Roman" w:hAnsi="Times New Roman" w:cs="Times New Roman"/>
                <w:sz w:val="24"/>
                <w:szCs w:val="24"/>
              </w:rPr>
              <w:t>Dalyvauti 37-ojoje Europos Tarybos vietos ir regionų valdžios kongreso sesijoje.</w:t>
            </w:r>
          </w:p>
        </w:tc>
      </w:tr>
      <w:tr w:rsidR="003929B2" w:rsidRPr="00F520FE" w:rsidTr="00A65DD7">
        <w:tc>
          <w:tcPr>
            <w:tcW w:w="3209" w:type="dxa"/>
          </w:tcPr>
          <w:p w:rsidR="003929B2" w:rsidRPr="00F520FE" w:rsidRDefault="003929B2" w:rsidP="00F520FE">
            <w:pPr>
              <w:jc w:val="both"/>
              <w:rPr>
                <w:rFonts w:ascii="Times New Roman" w:hAnsi="Times New Roman" w:cs="Times New Roman"/>
                <w:sz w:val="24"/>
                <w:szCs w:val="24"/>
              </w:rPr>
            </w:pPr>
            <w:r w:rsidRPr="00F520FE">
              <w:rPr>
                <w:rFonts w:ascii="Times New Roman" w:hAnsi="Times New Roman" w:cs="Times New Roman"/>
                <w:sz w:val="24"/>
                <w:szCs w:val="24"/>
              </w:rPr>
              <w:t xml:space="preserve">Japonija (Tokijas, </w:t>
            </w:r>
            <w:proofErr w:type="spellStart"/>
            <w:r w:rsidRPr="00F520FE">
              <w:rPr>
                <w:rFonts w:ascii="Times New Roman" w:hAnsi="Times New Roman" w:cs="Times New Roman"/>
                <w:sz w:val="24"/>
                <w:szCs w:val="24"/>
              </w:rPr>
              <w:t>Mukawa</w:t>
            </w:r>
            <w:proofErr w:type="spellEnd"/>
            <w:r w:rsidRPr="00F520FE">
              <w:rPr>
                <w:rFonts w:ascii="Times New Roman" w:hAnsi="Times New Roman" w:cs="Times New Roman"/>
                <w:sz w:val="24"/>
                <w:szCs w:val="24"/>
              </w:rPr>
              <w:t>)</w:t>
            </w:r>
          </w:p>
        </w:tc>
        <w:tc>
          <w:tcPr>
            <w:tcW w:w="3209" w:type="dxa"/>
          </w:tcPr>
          <w:p w:rsidR="003929B2" w:rsidRPr="00F520FE" w:rsidRDefault="003929B2" w:rsidP="00F520FE">
            <w:pPr>
              <w:jc w:val="both"/>
              <w:rPr>
                <w:rFonts w:ascii="Times New Roman" w:hAnsi="Times New Roman" w:cs="Times New Roman"/>
                <w:sz w:val="24"/>
                <w:szCs w:val="24"/>
              </w:rPr>
            </w:pPr>
            <w:r w:rsidRPr="00F520FE">
              <w:rPr>
                <w:rFonts w:ascii="Times New Roman" w:hAnsi="Times New Roman" w:cs="Times New Roman"/>
                <w:sz w:val="24"/>
                <w:szCs w:val="24"/>
              </w:rPr>
              <w:t>2019 m. lapkričio 6 – 13 d.</w:t>
            </w:r>
          </w:p>
        </w:tc>
        <w:tc>
          <w:tcPr>
            <w:tcW w:w="3210" w:type="dxa"/>
          </w:tcPr>
          <w:p w:rsidR="003929B2" w:rsidRPr="00F520FE" w:rsidRDefault="003929B2" w:rsidP="00F520FE">
            <w:pPr>
              <w:jc w:val="both"/>
              <w:rPr>
                <w:rFonts w:ascii="Times New Roman" w:hAnsi="Times New Roman" w:cs="Times New Roman"/>
                <w:sz w:val="24"/>
                <w:szCs w:val="24"/>
              </w:rPr>
            </w:pPr>
            <w:r w:rsidRPr="00F520FE">
              <w:rPr>
                <w:rFonts w:ascii="Times New Roman" w:hAnsi="Times New Roman" w:cs="Times New Roman"/>
                <w:sz w:val="24"/>
                <w:szCs w:val="24"/>
              </w:rPr>
              <w:t xml:space="preserve">Atstovauti Akmenės rajono savivaldybei apsilankant Lietuvos Respublikos ambasadoje Japonijoje ir pasirašant ketinimų protokolą dėl bendradarbiavimo tarp Akmenės rajono ir </w:t>
            </w:r>
            <w:proofErr w:type="spellStart"/>
            <w:r w:rsidRPr="00F520FE">
              <w:rPr>
                <w:rFonts w:ascii="Times New Roman" w:hAnsi="Times New Roman" w:cs="Times New Roman"/>
                <w:sz w:val="24"/>
                <w:szCs w:val="24"/>
              </w:rPr>
              <w:t>Mukawa</w:t>
            </w:r>
            <w:proofErr w:type="spellEnd"/>
            <w:r w:rsidRPr="00F520FE">
              <w:rPr>
                <w:rFonts w:ascii="Times New Roman" w:hAnsi="Times New Roman" w:cs="Times New Roman"/>
                <w:sz w:val="24"/>
                <w:szCs w:val="24"/>
              </w:rPr>
              <w:t xml:space="preserve"> miesto savivaldybių.</w:t>
            </w:r>
          </w:p>
        </w:tc>
      </w:tr>
    </w:tbl>
    <w:p w:rsidR="003929B2" w:rsidRPr="00F520FE" w:rsidRDefault="003929B2" w:rsidP="00F520FE">
      <w:pPr>
        <w:spacing w:after="0" w:line="240" w:lineRule="auto"/>
        <w:jc w:val="both"/>
        <w:rPr>
          <w:rFonts w:ascii="Times New Roman" w:hAnsi="Times New Roman" w:cs="Times New Roman"/>
          <w:sz w:val="24"/>
          <w:szCs w:val="24"/>
        </w:rPr>
      </w:pPr>
    </w:p>
    <w:p w:rsidR="003929B2" w:rsidRPr="00220AC8" w:rsidRDefault="003929B2" w:rsidP="00220AC8">
      <w:pPr>
        <w:pStyle w:val="Antrat"/>
        <w:keepNext/>
        <w:spacing w:after="0"/>
        <w:jc w:val="right"/>
        <w:rPr>
          <w:rFonts w:ascii="Times New Roman" w:hAnsi="Times New Roman" w:cs="Times New Roman"/>
          <w:color w:val="auto"/>
          <w:sz w:val="20"/>
          <w:szCs w:val="20"/>
        </w:rPr>
      </w:pPr>
      <w:r w:rsidRPr="00220AC8">
        <w:rPr>
          <w:rFonts w:ascii="Times New Roman" w:hAnsi="Times New Roman" w:cs="Times New Roman"/>
          <w:color w:val="auto"/>
          <w:sz w:val="20"/>
          <w:szCs w:val="20"/>
        </w:rPr>
        <w:t xml:space="preserve">Lentelė </w:t>
      </w:r>
      <w:r w:rsidRPr="00220AC8">
        <w:rPr>
          <w:rFonts w:ascii="Times New Roman" w:hAnsi="Times New Roman" w:cs="Times New Roman"/>
          <w:color w:val="auto"/>
          <w:sz w:val="20"/>
          <w:szCs w:val="20"/>
        </w:rPr>
        <w:fldChar w:fldCharType="begin"/>
      </w:r>
      <w:r w:rsidRPr="00220AC8">
        <w:rPr>
          <w:rFonts w:ascii="Times New Roman" w:hAnsi="Times New Roman" w:cs="Times New Roman"/>
          <w:color w:val="auto"/>
          <w:sz w:val="20"/>
          <w:szCs w:val="20"/>
        </w:rPr>
        <w:instrText xml:space="preserve"> SEQ Lentelė \* ARABIC </w:instrText>
      </w:r>
      <w:r w:rsidRPr="00220AC8">
        <w:rPr>
          <w:rFonts w:ascii="Times New Roman" w:hAnsi="Times New Roman" w:cs="Times New Roman"/>
          <w:color w:val="auto"/>
          <w:sz w:val="20"/>
          <w:szCs w:val="20"/>
        </w:rPr>
        <w:fldChar w:fldCharType="separate"/>
      </w:r>
      <w:r w:rsidR="009A47DA" w:rsidRPr="00220AC8">
        <w:rPr>
          <w:rFonts w:ascii="Times New Roman" w:hAnsi="Times New Roman" w:cs="Times New Roman"/>
          <w:noProof/>
          <w:color w:val="auto"/>
          <w:sz w:val="20"/>
          <w:szCs w:val="20"/>
        </w:rPr>
        <w:t>2</w:t>
      </w:r>
      <w:r w:rsidRPr="00220AC8">
        <w:rPr>
          <w:rFonts w:ascii="Times New Roman" w:hAnsi="Times New Roman" w:cs="Times New Roman"/>
          <w:color w:val="auto"/>
          <w:sz w:val="20"/>
          <w:szCs w:val="20"/>
        </w:rPr>
        <w:fldChar w:fldCharType="end"/>
      </w:r>
      <w:r w:rsidRPr="00220AC8">
        <w:rPr>
          <w:rFonts w:ascii="Times New Roman" w:hAnsi="Times New Roman" w:cs="Times New Roman"/>
          <w:color w:val="auto"/>
          <w:sz w:val="20"/>
          <w:szCs w:val="20"/>
        </w:rPr>
        <w:t>.Da</w:t>
      </w:r>
      <w:r w:rsidR="00197723" w:rsidRPr="00220AC8">
        <w:rPr>
          <w:rFonts w:ascii="Times New Roman" w:hAnsi="Times New Roman" w:cs="Times New Roman"/>
          <w:color w:val="auto"/>
          <w:sz w:val="20"/>
          <w:szCs w:val="20"/>
        </w:rPr>
        <w:t>lyvavimas diskusijose, seminaruose</w:t>
      </w:r>
      <w:r w:rsidRPr="00220AC8">
        <w:rPr>
          <w:rFonts w:ascii="Times New Roman" w:hAnsi="Times New Roman" w:cs="Times New Roman"/>
          <w:color w:val="auto"/>
          <w:sz w:val="20"/>
          <w:szCs w:val="20"/>
        </w:rPr>
        <w:t>, konferencijose, forumuose</w:t>
      </w:r>
    </w:p>
    <w:tbl>
      <w:tblPr>
        <w:tblStyle w:val="Lentelstinklelis"/>
        <w:tblW w:w="0" w:type="auto"/>
        <w:tblLayout w:type="fixed"/>
        <w:tblLook w:val="04A0" w:firstRow="1" w:lastRow="0" w:firstColumn="1" w:lastColumn="0" w:noHBand="0" w:noVBand="1"/>
      </w:tblPr>
      <w:tblGrid>
        <w:gridCol w:w="3397"/>
        <w:gridCol w:w="6231"/>
      </w:tblGrid>
      <w:tr w:rsidR="003929B2" w:rsidRPr="00F520FE" w:rsidTr="003929B2">
        <w:tc>
          <w:tcPr>
            <w:tcW w:w="3397" w:type="dxa"/>
          </w:tcPr>
          <w:p w:rsidR="003929B2" w:rsidRPr="00F520FE" w:rsidRDefault="003929B2" w:rsidP="00F520FE">
            <w:pPr>
              <w:jc w:val="center"/>
              <w:rPr>
                <w:rFonts w:ascii="Times New Roman" w:hAnsi="Times New Roman" w:cs="Times New Roman"/>
                <w:b/>
                <w:sz w:val="24"/>
                <w:szCs w:val="24"/>
              </w:rPr>
            </w:pPr>
            <w:r w:rsidRPr="00F520FE">
              <w:rPr>
                <w:rFonts w:ascii="Times New Roman" w:hAnsi="Times New Roman" w:cs="Times New Roman"/>
                <w:b/>
                <w:sz w:val="24"/>
                <w:szCs w:val="24"/>
              </w:rPr>
              <w:t>Seminarai/mokymai/posėdžiai/konferencijos/forumai</w:t>
            </w:r>
          </w:p>
        </w:tc>
        <w:tc>
          <w:tcPr>
            <w:tcW w:w="6231" w:type="dxa"/>
          </w:tcPr>
          <w:p w:rsidR="003929B2" w:rsidRPr="00F520FE" w:rsidRDefault="003929B2" w:rsidP="00F520FE">
            <w:pPr>
              <w:jc w:val="center"/>
              <w:rPr>
                <w:rFonts w:ascii="Times New Roman" w:hAnsi="Times New Roman" w:cs="Times New Roman"/>
                <w:b/>
                <w:sz w:val="24"/>
                <w:szCs w:val="24"/>
              </w:rPr>
            </w:pPr>
            <w:r w:rsidRPr="00F520FE">
              <w:rPr>
                <w:rFonts w:ascii="Times New Roman" w:hAnsi="Times New Roman" w:cs="Times New Roman"/>
                <w:b/>
                <w:sz w:val="24"/>
                <w:szCs w:val="24"/>
              </w:rPr>
              <w:t>Pavadinimas</w:t>
            </w:r>
          </w:p>
        </w:tc>
      </w:tr>
      <w:tr w:rsidR="003929B2" w:rsidRPr="00F520FE" w:rsidTr="003929B2">
        <w:tc>
          <w:tcPr>
            <w:tcW w:w="3397" w:type="dxa"/>
          </w:tcPr>
          <w:p w:rsidR="003929B2" w:rsidRPr="00F520FE" w:rsidRDefault="003929B2" w:rsidP="00F520FE">
            <w:pPr>
              <w:jc w:val="both"/>
              <w:rPr>
                <w:rFonts w:ascii="Times New Roman" w:hAnsi="Times New Roman" w:cs="Times New Roman"/>
                <w:sz w:val="24"/>
                <w:szCs w:val="24"/>
              </w:rPr>
            </w:pPr>
            <w:r w:rsidRPr="00F520FE">
              <w:rPr>
                <w:rFonts w:ascii="Times New Roman" w:hAnsi="Times New Roman" w:cs="Times New Roman"/>
                <w:sz w:val="24"/>
                <w:szCs w:val="24"/>
              </w:rPr>
              <w:t>Konferencija</w:t>
            </w:r>
          </w:p>
        </w:tc>
        <w:tc>
          <w:tcPr>
            <w:tcW w:w="6231" w:type="dxa"/>
          </w:tcPr>
          <w:p w:rsidR="003929B2" w:rsidRPr="00F520FE" w:rsidRDefault="003929B2" w:rsidP="00F520FE">
            <w:pPr>
              <w:jc w:val="both"/>
              <w:rPr>
                <w:rFonts w:ascii="Times New Roman" w:hAnsi="Times New Roman" w:cs="Times New Roman"/>
                <w:sz w:val="24"/>
                <w:szCs w:val="24"/>
              </w:rPr>
            </w:pPr>
            <w:r w:rsidRPr="00F520FE">
              <w:rPr>
                <w:rFonts w:ascii="Times New Roman" w:hAnsi="Times New Roman" w:cs="Times New Roman"/>
                <w:sz w:val="24"/>
                <w:szCs w:val="24"/>
              </w:rPr>
              <w:t>10-toji jubiliejinė „Pasaulinės lyderystės konferencija“. (dalyvavo kaip pranešėjas)</w:t>
            </w:r>
          </w:p>
        </w:tc>
      </w:tr>
      <w:tr w:rsidR="003929B2" w:rsidRPr="00F520FE" w:rsidTr="003929B2">
        <w:tc>
          <w:tcPr>
            <w:tcW w:w="3397" w:type="dxa"/>
          </w:tcPr>
          <w:p w:rsidR="003929B2" w:rsidRPr="00F520FE" w:rsidRDefault="00F654F0" w:rsidP="00F520FE">
            <w:pPr>
              <w:jc w:val="both"/>
              <w:rPr>
                <w:rFonts w:ascii="Times New Roman" w:hAnsi="Times New Roman" w:cs="Times New Roman"/>
                <w:sz w:val="24"/>
                <w:szCs w:val="24"/>
              </w:rPr>
            </w:pPr>
            <w:r w:rsidRPr="00F520FE">
              <w:rPr>
                <w:rFonts w:ascii="Times New Roman" w:hAnsi="Times New Roman" w:cs="Times New Roman"/>
                <w:sz w:val="24"/>
                <w:szCs w:val="24"/>
              </w:rPr>
              <w:t>Seminaras</w:t>
            </w:r>
          </w:p>
        </w:tc>
        <w:tc>
          <w:tcPr>
            <w:tcW w:w="6231" w:type="dxa"/>
          </w:tcPr>
          <w:p w:rsidR="003929B2" w:rsidRPr="00F520FE" w:rsidRDefault="00F654F0" w:rsidP="00F520FE">
            <w:pPr>
              <w:jc w:val="both"/>
              <w:rPr>
                <w:rFonts w:ascii="Times New Roman" w:hAnsi="Times New Roman" w:cs="Times New Roman"/>
                <w:sz w:val="24"/>
                <w:szCs w:val="24"/>
              </w:rPr>
            </w:pPr>
            <w:r w:rsidRPr="00F520FE">
              <w:rPr>
                <w:rFonts w:ascii="Times New Roman" w:hAnsi="Times New Roman" w:cs="Times New Roman"/>
                <w:sz w:val="24"/>
                <w:szCs w:val="24"/>
              </w:rPr>
              <w:t>„Bendradarbiavimas su rizikos šalimis. Propaganda. Hibridinės grėsmės. Prekyba poveikiu: rekomendacijos savivaldybėms“ – Lietuvos savival</w:t>
            </w:r>
            <w:r w:rsidR="00874FDD" w:rsidRPr="00F520FE">
              <w:rPr>
                <w:rFonts w:ascii="Times New Roman" w:hAnsi="Times New Roman" w:cs="Times New Roman"/>
                <w:sz w:val="24"/>
                <w:szCs w:val="24"/>
              </w:rPr>
              <w:t>dybių asociacijos organizuotas</w:t>
            </w:r>
            <w:r w:rsidRPr="00F520FE">
              <w:rPr>
                <w:rFonts w:ascii="Times New Roman" w:hAnsi="Times New Roman" w:cs="Times New Roman"/>
                <w:sz w:val="24"/>
                <w:szCs w:val="24"/>
              </w:rPr>
              <w:t xml:space="preserve"> seminaras savivaldybių merams.</w:t>
            </w:r>
          </w:p>
        </w:tc>
      </w:tr>
      <w:tr w:rsidR="00F654F0" w:rsidRPr="00F520FE" w:rsidTr="003929B2">
        <w:tc>
          <w:tcPr>
            <w:tcW w:w="3397" w:type="dxa"/>
          </w:tcPr>
          <w:p w:rsidR="00F654F0" w:rsidRPr="00F520FE" w:rsidRDefault="00876FAE" w:rsidP="00F520FE">
            <w:pPr>
              <w:jc w:val="both"/>
              <w:rPr>
                <w:rFonts w:ascii="Times New Roman" w:hAnsi="Times New Roman" w:cs="Times New Roman"/>
                <w:sz w:val="24"/>
                <w:szCs w:val="24"/>
              </w:rPr>
            </w:pPr>
            <w:r w:rsidRPr="00F520FE">
              <w:rPr>
                <w:rFonts w:ascii="Times New Roman" w:hAnsi="Times New Roman" w:cs="Times New Roman"/>
                <w:sz w:val="24"/>
                <w:szCs w:val="24"/>
              </w:rPr>
              <w:t>Diskusija</w:t>
            </w:r>
          </w:p>
        </w:tc>
        <w:tc>
          <w:tcPr>
            <w:tcW w:w="6231" w:type="dxa"/>
          </w:tcPr>
          <w:p w:rsidR="00F654F0" w:rsidRPr="00F520FE" w:rsidRDefault="00876FAE" w:rsidP="00F520FE">
            <w:pPr>
              <w:jc w:val="both"/>
              <w:rPr>
                <w:rFonts w:ascii="Times New Roman" w:hAnsi="Times New Roman" w:cs="Times New Roman"/>
                <w:sz w:val="24"/>
                <w:szCs w:val="24"/>
              </w:rPr>
            </w:pPr>
            <w:r w:rsidRPr="00F520FE">
              <w:rPr>
                <w:rFonts w:ascii="Times New Roman" w:hAnsi="Times New Roman" w:cs="Times New Roman"/>
                <w:sz w:val="24"/>
                <w:szCs w:val="24"/>
              </w:rPr>
              <w:t>Seime vykusi Valstybės valdymo ir savivaldybių komiteto diskusija.</w:t>
            </w:r>
          </w:p>
        </w:tc>
      </w:tr>
      <w:tr w:rsidR="00876FAE" w:rsidRPr="00F520FE" w:rsidTr="003929B2">
        <w:tc>
          <w:tcPr>
            <w:tcW w:w="3397" w:type="dxa"/>
          </w:tcPr>
          <w:p w:rsidR="00876FAE" w:rsidRPr="00F520FE" w:rsidRDefault="00876FAE" w:rsidP="00F520FE">
            <w:pPr>
              <w:jc w:val="both"/>
              <w:rPr>
                <w:rFonts w:ascii="Times New Roman" w:hAnsi="Times New Roman" w:cs="Times New Roman"/>
                <w:sz w:val="24"/>
                <w:szCs w:val="24"/>
              </w:rPr>
            </w:pPr>
            <w:r w:rsidRPr="00F520FE">
              <w:rPr>
                <w:rFonts w:ascii="Times New Roman" w:hAnsi="Times New Roman" w:cs="Times New Roman"/>
                <w:sz w:val="24"/>
                <w:szCs w:val="24"/>
              </w:rPr>
              <w:t>Seminaras</w:t>
            </w:r>
          </w:p>
        </w:tc>
        <w:tc>
          <w:tcPr>
            <w:tcW w:w="6231" w:type="dxa"/>
          </w:tcPr>
          <w:p w:rsidR="00876FAE" w:rsidRPr="00F520FE" w:rsidRDefault="00876FAE" w:rsidP="00F520FE">
            <w:pPr>
              <w:jc w:val="both"/>
              <w:rPr>
                <w:rFonts w:ascii="Times New Roman" w:hAnsi="Times New Roman" w:cs="Times New Roman"/>
                <w:sz w:val="24"/>
                <w:szCs w:val="24"/>
              </w:rPr>
            </w:pPr>
            <w:r w:rsidRPr="00F520FE">
              <w:rPr>
                <w:rFonts w:ascii="Times New Roman" w:hAnsi="Times New Roman" w:cs="Times New Roman"/>
                <w:sz w:val="24"/>
                <w:szCs w:val="24"/>
              </w:rPr>
              <w:t>,,Socialinė politika savivaldybėse: naujovės, iššūkiai ir galimybės – seminaras savivaldybių vadovams.</w:t>
            </w:r>
          </w:p>
        </w:tc>
      </w:tr>
      <w:tr w:rsidR="002B6073" w:rsidRPr="00F520FE" w:rsidTr="003929B2">
        <w:tc>
          <w:tcPr>
            <w:tcW w:w="3397" w:type="dxa"/>
          </w:tcPr>
          <w:p w:rsidR="002B6073" w:rsidRPr="00F520FE" w:rsidRDefault="002B6073" w:rsidP="00F520FE">
            <w:pPr>
              <w:jc w:val="both"/>
              <w:rPr>
                <w:rFonts w:ascii="Times New Roman" w:hAnsi="Times New Roman" w:cs="Times New Roman"/>
                <w:sz w:val="24"/>
                <w:szCs w:val="24"/>
              </w:rPr>
            </w:pPr>
            <w:r w:rsidRPr="00F520FE">
              <w:rPr>
                <w:rFonts w:ascii="Times New Roman" w:hAnsi="Times New Roman" w:cs="Times New Roman"/>
                <w:sz w:val="24"/>
                <w:szCs w:val="24"/>
              </w:rPr>
              <w:t>Konferencija</w:t>
            </w:r>
          </w:p>
        </w:tc>
        <w:tc>
          <w:tcPr>
            <w:tcW w:w="6231" w:type="dxa"/>
          </w:tcPr>
          <w:p w:rsidR="002B6073" w:rsidRPr="00F520FE" w:rsidRDefault="002B6073" w:rsidP="00F520FE">
            <w:pPr>
              <w:jc w:val="both"/>
              <w:rPr>
                <w:rFonts w:ascii="Times New Roman" w:hAnsi="Times New Roman" w:cs="Times New Roman"/>
                <w:sz w:val="24"/>
                <w:szCs w:val="24"/>
              </w:rPr>
            </w:pPr>
            <w:r w:rsidRPr="00F520FE">
              <w:rPr>
                <w:rFonts w:ascii="Times New Roman" w:hAnsi="Times New Roman" w:cs="Times New Roman"/>
                <w:sz w:val="24"/>
                <w:szCs w:val="24"/>
              </w:rPr>
              <w:t>Ekonomikos ir inov</w:t>
            </w:r>
            <w:r w:rsidR="00874FDD" w:rsidRPr="00F520FE">
              <w:rPr>
                <w:rFonts w:ascii="Times New Roman" w:hAnsi="Times New Roman" w:cs="Times New Roman"/>
                <w:sz w:val="24"/>
                <w:szCs w:val="24"/>
              </w:rPr>
              <w:t>acijų ministerijos organizuota</w:t>
            </w:r>
            <w:r w:rsidRPr="00F520FE">
              <w:rPr>
                <w:rFonts w:ascii="Times New Roman" w:hAnsi="Times New Roman" w:cs="Times New Roman"/>
                <w:sz w:val="24"/>
                <w:szCs w:val="24"/>
              </w:rPr>
              <w:t xml:space="preserve"> konferencija </w:t>
            </w:r>
            <w:r w:rsidR="00220AC8">
              <w:rPr>
                <w:rFonts w:ascii="Times New Roman" w:hAnsi="Times New Roman" w:cs="Times New Roman"/>
                <w:sz w:val="24"/>
                <w:szCs w:val="24"/>
              </w:rPr>
              <w:t>,,</w:t>
            </w:r>
            <w:r w:rsidRPr="00F520FE">
              <w:rPr>
                <w:rFonts w:ascii="Times New Roman" w:hAnsi="Times New Roman" w:cs="Times New Roman"/>
                <w:sz w:val="24"/>
                <w:szCs w:val="24"/>
              </w:rPr>
              <w:t>Efektyvesni viešieji pirkimai: būdai ir galimybės</w:t>
            </w:r>
            <w:r w:rsidR="00220AC8">
              <w:rPr>
                <w:rFonts w:ascii="Times New Roman" w:hAnsi="Times New Roman" w:cs="Times New Roman"/>
                <w:sz w:val="24"/>
                <w:szCs w:val="24"/>
              </w:rPr>
              <w:t>“</w:t>
            </w:r>
            <w:r w:rsidRPr="00F520FE">
              <w:rPr>
                <w:rFonts w:ascii="Times New Roman" w:hAnsi="Times New Roman" w:cs="Times New Roman"/>
                <w:sz w:val="24"/>
                <w:szCs w:val="24"/>
              </w:rPr>
              <w:t>.</w:t>
            </w:r>
          </w:p>
        </w:tc>
      </w:tr>
      <w:tr w:rsidR="002B6073" w:rsidRPr="00F520FE" w:rsidTr="003929B2">
        <w:tc>
          <w:tcPr>
            <w:tcW w:w="3397" w:type="dxa"/>
          </w:tcPr>
          <w:p w:rsidR="002B6073" w:rsidRPr="00F520FE" w:rsidRDefault="002B6073" w:rsidP="00F520FE">
            <w:pPr>
              <w:jc w:val="both"/>
              <w:rPr>
                <w:rFonts w:ascii="Times New Roman" w:hAnsi="Times New Roman" w:cs="Times New Roman"/>
                <w:sz w:val="24"/>
                <w:szCs w:val="24"/>
              </w:rPr>
            </w:pPr>
            <w:r w:rsidRPr="00F520FE">
              <w:rPr>
                <w:rFonts w:ascii="Times New Roman" w:hAnsi="Times New Roman" w:cs="Times New Roman"/>
                <w:sz w:val="24"/>
                <w:szCs w:val="24"/>
              </w:rPr>
              <w:t>Forumas</w:t>
            </w:r>
          </w:p>
        </w:tc>
        <w:tc>
          <w:tcPr>
            <w:tcW w:w="6231" w:type="dxa"/>
          </w:tcPr>
          <w:p w:rsidR="002B6073" w:rsidRPr="00F520FE" w:rsidRDefault="002B6073" w:rsidP="00F520FE">
            <w:pPr>
              <w:jc w:val="both"/>
              <w:rPr>
                <w:rFonts w:ascii="Times New Roman" w:hAnsi="Times New Roman" w:cs="Times New Roman"/>
                <w:sz w:val="24"/>
                <w:szCs w:val="24"/>
              </w:rPr>
            </w:pPr>
            <w:r w:rsidRPr="00F520FE">
              <w:rPr>
                <w:rFonts w:ascii="Times New Roman" w:hAnsi="Times New Roman" w:cs="Times New Roman"/>
                <w:sz w:val="24"/>
                <w:szCs w:val="24"/>
              </w:rPr>
              <w:t>UŽT ir Lietuvos pramoninin</w:t>
            </w:r>
            <w:r w:rsidR="00874FDD" w:rsidRPr="00F520FE">
              <w:rPr>
                <w:rFonts w:ascii="Times New Roman" w:hAnsi="Times New Roman" w:cs="Times New Roman"/>
                <w:sz w:val="24"/>
                <w:szCs w:val="24"/>
              </w:rPr>
              <w:t>kų konfederacijos organizuotas</w:t>
            </w:r>
            <w:r w:rsidRPr="00F520FE">
              <w:rPr>
                <w:rFonts w:ascii="Times New Roman" w:hAnsi="Times New Roman" w:cs="Times New Roman"/>
                <w:sz w:val="24"/>
                <w:szCs w:val="24"/>
              </w:rPr>
              <w:t xml:space="preserve"> forumas „Lietuvos demografinė p</w:t>
            </w:r>
            <w:r w:rsidR="00874FDD" w:rsidRPr="00F520FE">
              <w:rPr>
                <w:rFonts w:ascii="Times New Roman" w:hAnsi="Times New Roman" w:cs="Times New Roman"/>
                <w:sz w:val="24"/>
                <w:szCs w:val="24"/>
              </w:rPr>
              <w:t>olitika ir sprendimai“.</w:t>
            </w:r>
          </w:p>
        </w:tc>
      </w:tr>
      <w:tr w:rsidR="00874FDD" w:rsidRPr="00F520FE" w:rsidTr="003929B2">
        <w:tc>
          <w:tcPr>
            <w:tcW w:w="3397" w:type="dxa"/>
          </w:tcPr>
          <w:p w:rsidR="00874FDD" w:rsidRPr="00F520FE" w:rsidRDefault="00874FDD" w:rsidP="00F520FE">
            <w:pPr>
              <w:jc w:val="both"/>
              <w:rPr>
                <w:rFonts w:ascii="Times New Roman" w:hAnsi="Times New Roman" w:cs="Times New Roman"/>
                <w:sz w:val="24"/>
                <w:szCs w:val="24"/>
              </w:rPr>
            </w:pPr>
            <w:r w:rsidRPr="00F520FE">
              <w:rPr>
                <w:rFonts w:ascii="Times New Roman" w:hAnsi="Times New Roman" w:cs="Times New Roman"/>
                <w:sz w:val="24"/>
                <w:szCs w:val="24"/>
              </w:rPr>
              <w:t>Forumas</w:t>
            </w:r>
          </w:p>
        </w:tc>
        <w:tc>
          <w:tcPr>
            <w:tcW w:w="6231" w:type="dxa"/>
          </w:tcPr>
          <w:p w:rsidR="00874FDD" w:rsidRPr="00F520FE" w:rsidRDefault="00874FDD" w:rsidP="00F520FE">
            <w:pPr>
              <w:jc w:val="both"/>
              <w:rPr>
                <w:rFonts w:ascii="Times New Roman" w:hAnsi="Times New Roman" w:cs="Times New Roman"/>
                <w:sz w:val="24"/>
                <w:szCs w:val="24"/>
              </w:rPr>
            </w:pPr>
            <w:r w:rsidRPr="00F520FE">
              <w:rPr>
                <w:rFonts w:ascii="Times New Roman" w:hAnsi="Times New Roman" w:cs="Times New Roman"/>
                <w:sz w:val="24"/>
                <w:szCs w:val="24"/>
              </w:rPr>
              <w:t>LR Vidaus reikalų ministerijos organizuotas „Regioninės politikos pavasario forumas“.</w:t>
            </w:r>
          </w:p>
        </w:tc>
      </w:tr>
      <w:tr w:rsidR="00874FDD" w:rsidRPr="00F520FE" w:rsidTr="003929B2">
        <w:tc>
          <w:tcPr>
            <w:tcW w:w="3397" w:type="dxa"/>
          </w:tcPr>
          <w:p w:rsidR="00874FDD" w:rsidRPr="00F520FE" w:rsidRDefault="00874FDD" w:rsidP="00F520FE">
            <w:pPr>
              <w:jc w:val="both"/>
              <w:rPr>
                <w:rFonts w:ascii="Times New Roman" w:hAnsi="Times New Roman" w:cs="Times New Roman"/>
                <w:sz w:val="24"/>
                <w:szCs w:val="24"/>
              </w:rPr>
            </w:pPr>
            <w:r w:rsidRPr="00F520FE">
              <w:rPr>
                <w:rFonts w:ascii="Times New Roman" w:hAnsi="Times New Roman" w:cs="Times New Roman"/>
                <w:sz w:val="24"/>
                <w:szCs w:val="24"/>
              </w:rPr>
              <w:lastRenderedPageBreak/>
              <w:t>Seminaras</w:t>
            </w:r>
          </w:p>
        </w:tc>
        <w:tc>
          <w:tcPr>
            <w:tcW w:w="6231" w:type="dxa"/>
          </w:tcPr>
          <w:p w:rsidR="00874FDD" w:rsidRPr="00F520FE" w:rsidRDefault="00874FDD" w:rsidP="00F520FE">
            <w:pPr>
              <w:jc w:val="both"/>
              <w:rPr>
                <w:rFonts w:ascii="Times New Roman" w:hAnsi="Times New Roman" w:cs="Times New Roman"/>
                <w:sz w:val="24"/>
                <w:szCs w:val="24"/>
              </w:rPr>
            </w:pPr>
            <w:r w:rsidRPr="00F520FE">
              <w:rPr>
                <w:rFonts w:ascii="Times New Roman" w:hAnsi="Times New Roman" w:cs="Times New Roman"/>
                <w:sz w:val="24"/>
                <w:szCs w:val="24"/>
              </w:rPr>
              <w:t>„Pabėgėlių integracija Lietuvoje“</w:t>
            </w:r>
          </w:p>
        </w:tc>
      </w:tr>
      <w:tr w:rsidR="00197723" w:rsidRPr="00F520FE" w:rsidTr="003929B2">
        <w:tc>
          <w:tcPr>
            <w:tcW w:w="3397" w:type="dxa"/>
          </w:tcPr>
          <w:p w:rsidR="00197723" w:rsidRPr="00F520FE" w:rsidRDefault="00197723" w:rsidP="00F520FE">
            <w:pPr>
              <w:jc w:val="both"/>
              <w:rPr>
                <w:rFonts w:ascii="Times New Roman" w:hAnsi="Times New Roman" w:cs="Times New Roman"/>
                <w:sz w:val="24"/>
                <w:szCs w:val="24"/>
              </w:rPr>
            </w:pPr>
            <w:r w:rsidRPr="00F520FE">
              <w:rPr>
                <w:rFonts w:ascii="Times New Roman" w:hAnsi="Times New Roman" w:cs="Times New Roman"/>
                <w:sz w:val="24"/>
                <w:szCs w:val="24"/>
              </w:rPr>
              <w:t>Seminaras/renginys</w:t>
            </w:r>
          </w:p>
        </w:tc>
        <w:tc>
          <w:tcPr>
            <w:tcW w:w="6231" w:type="dxa"/>
          </w:tcPr>
          <w:p w:rsidR="00197723" w:rsidRPr="00F520FE" w:rsidRDefault="00197723" w:rsidP="00F520FE">
            <w:pPr>
              <w:jc w:val="both"/>
              <w:rPr>
                <w:rFonts w:ascii="Times New Roman" w:hAnsi="Times New Roman" w:cs="Times New Roman"/>
                <w:sz w:val="24"/>
                <w:szCs w:val="24"/>
              </w:rPr>
            </w:pPr>
            <w:r w:rsidRPr="00F520FE">
              <w:rPr>
                <w:rFonts w:ascii="Times New Roman" w:hAnsi="Times New Roman" w:cs="Times New Roman"/>
                <w:sz w:val="24"/>
                <w:szCs w:val="24"/>
              </w:rPr>
              <w:t>,,Pagrindiniai iššūkiai ir priemonės korupcijos rizikoms savivaldybėje suvaldyti“ STT organizuotas seminaras.</w:t>
            </w:r>
          </w:p>
        </w:tc>
      </w:tr>
      <w:tr w:rsidR="0000171F" w:rsidRPr="00F520FE" w:rsidTr="003929B2">
        <w:tc>
          <w:tcPr>
            <w:tcW w:w="3397" w:type="dxa"/>
          </w:tcPr>
          <w:p w:rsidR="0000171F" w:rsidRPr="00F520FE" w:rsidRDefault="0000171F" w:rsidP="00F520FE">
            <w:pPr>
              <w:jc w:val="both"/>
              <w:rPr>
                <w:rFonts w:ascii="Times New Roman" w:hAnsi="Times New Roman" w:cs="Times New Roman"/>
                <w:sz w:val="24"/>
                <w:szCs w:val="24"/>
              </w:rPr>
            </w:pPr>
            <w:r w:rsidRPr="00F520FE">
              <w:rPr>
                <w:rFonts w:ascii="Times New Roman" w:hAnsi="Times New Roman" w:cs="Times New Roman"/>
                <w:sz w:val="24"/>
                <w:szCs w:val="24"/>
              </w:rPr>
              <w:t>Diskusijų festivalis</w:t>
            </w:r>
          </w:p>
        </w:tc>
        <w:tc>
          <w:tcPr>
            <w:tcW w:w="6231" w:type="dxa"/>
          </w:tcPr>
          <w:p w:rsidR="0000171F" w:rsidRPr="00F520FE" w:rsidRDefault="0000171F" w:rsidP="00F520FE">
            <w:pPr>
              <w:jc w:val="both"/>
              <w:rPr>
                <w:rFonts w:ascii="Times New Roman" w:hAnsi="Times New Roman" w:cs="Times New Roman"/>
                <w:sz w:val="24"/>
                <w:szCs w:val="24"/>
              </w:rPr>
            </w:pPr>
            <w:r w:rsidRPr="00F520FE">
              <w:rPr>
                <w:rFonts w:ascii="Times New Roman" w:hAnsi="Times New Roman" w:cs="Times New Roman"/>
                <w:sz w:val="24"/>
                <w:szCs w:val="24"/>
              </w:rPr>
              <w:t>„Būtent“. (kaip pranešėjas dalyvavo 3-jose diskusijoje: “Kam skamba varpai, o kam – žadintuvas? (Ar jaunas verslas prikels regionus?)“, „Valstybės tarnyba: gėda ar prestižas?“, „Senas vilkas ar naujokas: kam savivaldoje sekasi geriau?“.</w:t>
            </w:r>
          </w:p>
        </w:tc>
      </w:tr>
    </w:tbl>
    <w:p w:rsidR="00220AC8" w:rsidRDefault="00220AC8" w:rsidP="00F520FE">
      <w:pPr>
        <w:pStyle w:val="Antrat"/>
        <w:keepNext/>
        <w:spacing w:after="0"/>
        <w:rPr>
          <w:rFonts w:ascii="Times New Roman" w:hAnsi="Times New Roman" w:cs="Times New Roman"/>
          <w:color w:val="auto"/>
        </w:rPr>
      </w:pPr>
    </w:p>
    <w:p w:rsidR="00197723" w:rsidRPr="00220AC8" w:rsidRDefault="00197723" w:rsidP="00220AC8">
      <w:pPr>
        <w:pStyle w:val="Antrat"/>
        <w:keepNext/>
        <w:spacing w:after="0"/>
        <w:jc w:val="right"/>
        <w:rPr>
          <w:rFonts w:ascii="Times New Roman" w:hAnsi="Times New Roman" w:cs="Times New Roman"/>
          <w:color w:val="auto"/>
          <w:sz w:val="20"/>
          <w:szCs w:val="20"/>
        </w:rPr>
      </w:pPr>
      <w:r w:rsidRPr="00220AC8">
        <w:rPr>
          <w:rFonts w:ascii="Times New Roman" w:hAnsi="Times New Roman" w:cs="Times New Roman"/>
          <w:color w:val="auto"/>
          <w:sz w:val="20"/>
          <w:szCs w:val="20"/>
        </w:rPr>
        <w:t xml:space="preserve">Lentelė </w:t>
      </w:r>
      <w:r w:rsidRPr="00220AC8">
        <w:rPr>
          <w:rFonts w:ascii="Times New Roman" w:hAnsi="Times New Roman" w:cs="Times New Roman"/>
          <w:color w:val="auto"/>
          <w:sz w:val="20"/>
          <w:szCs w:val="20"/>
        </w:rPr>
        <w:fldChar w:fldCharType="begin"/>
      </w:r>
      <w:r w:rsidRPr="00220AC8">
        <w:rPr>
          <w:rFonts w:ascii="Times New Roman" w:hAnsi="Times New Roman" w:cs="Times New Roman"/>
          <w:color w:val="auto"/>
          <w:sz w:val="20"/>
          <w:szCs w:val="20"/>
        </w:rPr>
        <w:instrText xml:space="preserve"> SEQ Lentelė \* ARABIC </w:instrText>
      </w:r>
      <w:r w:rsidRPr="00220AC8">
        <w:rPr>
          <w:rFonts w:ascii="Times New Roman" w:hAnsi="Times New Roman" w:cs="Times New Roman"/>
          <w:color w:val="auto"/>
          <w:sz w:val="20"/>
          <w:szCs w:val="20"/>
        </w:rPr>
        <w:fldChar w:fldCharType="separate"/>
      </w:r>
      <w:r w:rsidR="009A47DA" w:rsidRPr="00220AC8">
        <w:rPr>
          <w:rFonts w:ascii="Times New Roman" w:hAnsi="Times New Roman" w:cs="Times New Roman"/>
          <w:noProof/>
          <w:color w:val="auto"/>
          <w:sz w:val="20"/>
          <w:szCs w:val="20"/>
        </w:rPr>
        <w:t>3</w:t>
      </w:r>
      <w:r w:rsidRPr="00220AC8">
        <w:rPr>
          <w:rFonts w:ascii="Times New Roman" w:hAnsi="Times New Roman" w:cs="Times New Roman"/>
          <w:color w:val="auto"/>
          <w:sz w:val="20"/>
          <w:szCs w:val="20"/>
        </w:rPr>
        <w:fldChar w:fldCharType="end"/>
      </w:r>
      <w:r w:rsidRPr="00220AC8">
        <w:rPr>
          <w:rFonts w:ascii="Times New Roman" w:hAnsi="Times New Roman" w:cs="Times New Roman"/>
          <w:color w:val="auto"/>
          <w:sz w:val="20"/>
          <w:szCs w:val="20"/>
        </w:rPr>
        <w:t>. Oficialūs susitikimai</w:t>
      </w:r>
    </w:p>
    <w:tbl>
      <w:tblPr>
        <w:tblStyle w:val="Lentelstinklelis"/>
        <w:tblW w:w="0" w:type="auto"/>
        <w:tblLook w:val="04A0" w:firstRow="1" w:lastRow="0" w:firstColumn="1" w:lastColumn="0" w:noHBand="0" w:noVBand="1"/>
      </w:tblPr>
      <w:tblGrid>
        <w:gridCol w:w="2122"/>
        <w:gridCol w:w="7506"/>
      </w:tblGrid>
      <w:tr w:rsidR="00197723" w:rsidRPr="00531B26" w:rsidTr="00197723">
        <w:tc>
          <w:tcPr>
            <w:tcW w:w="2122" w:type="dxa"/>
          </w:tcPr>
          <w:p w:rsidR="00197723" w:rsidRPr="00531B26" w:rsidRDefault="00197723" w:rsidP="00F520FE">
            <w:pPr>
              <w:jc w:val="center"/>
              <w:rPr>
                <w:rFonts w:ascii="Times New Roman" w:hAnsi="Times New Roman" w:cs="Times New Roman"/>
                <w:b/>
                <w:sz w:val="23"/>
                <w:szCs w:val="23"/>
              </w:rPr>
            </w:pPr>
            <w:r w:rsidRPr="00531B26">
              <w:rPr>
                <w:rFonts w:ascii="Times New Roman" w:hAnsi="Times New Roman" w:cs="Times New Roman"/>
                <w:b/>
                <w:sz w:val="23"/>
                <w:szCs w:val="23"/>
              </w:rPr>
              <w:t>Vizitai</w:t>
            </w:r>
          </w:p>
        </w:tc>
        <w:tc>
          <w:tcPr>
            <w:tcW w:w="7506" w:type="dxa"/>
          </w:tcPr>
          <w:p w:rsidR="00197723" w:rsidRPr="00531B26" w:rsidRDefault="00197723" w:rsidP="00F520FE">
            <w:pPr>
              <w:jc w:val="center"/>
              <w:rPr>
                <w:rFonts w:ascii="Times New Roman" w:hAnsi="Times New Roman" w:cs="Times New Roman"/>
                <w:b/>
                <w:sz w:val="23"/>
                <w:szCs w:val="23"/>
              </w:rPr>
            </w:pPr>
            <w:r w:rsidRPr="00531B26">
              <w:rPr>
                <w:rFonts w:ascii="Times New Roman" w:hAnsi="Times New Roman" w:cs="Times New Roman"/>
                <w:b/>
                <w:sz w:val="23"/>
                <w:szCs w:val="23"/>
              </w:rPr>
              <w:t>Vieta</w:t>
            </w:r>
          </w:p>
        </w:tc>
      </w:tr>
      <w:tr w:rsidR="00197723" w:rsidRPr="00531B26" w:rsidTr="00197723">
        <w:tc>
          <w:tcPr>
            <w:tcW w:w="2122" w:type="dxa"/>
          </w:tcPr>
          <w:p w:rsidR="00197723" w:rsidRPr="00531B26" w:rsidRDefault="00197723" w:rsidP="00F520FE">
            <w:pPr>
              <w:jc w:val="both"/>
              <w:rPr>
                <w:rFonts w:ascii="Times New Roman" w:hAnsi="Times New Roman" w:cs="Times New Roman"/>
                <w:sz w:val="23"/>
                <w:szCs w:val="23"/>
              </w:rPr>
            </w:pPr>
            <w:r w:rsidRPr="00531B26">
              <w:rPr>
                <w:rFonts w:ascii="Times New Roman" w:hAnsi="Times New Roman" w:cs="Times New Roman"/>
                <w:sz w:val="23"/>
                <w:szCs w:val="23"/>
              </w:rPr>
              <w:t>Valstybinės institucijos</w:t>
            </w:r>
          </w:p>
        </w:tc>
        <w:tc>
          <w:tcPr>
            <w:tcW w:w="7506" w:type="dxa"/>
          </w:tcPr>
          <w:p w:rsidR="00197723" w:rsidRPr="00531B26" w:rsidRDefault="00197723" w:rsidP="00F520FE">
            <w:pPr>
              <w:jc w:val="both"/>
              <w:rPr>
                <w:rFonts w:ascii="Times New Roman" w:hAnsi="Times New Roman" w:cs="Times New Roman"/>
                <w:sz w:val="23"/>
                <w:szCs w:val="23"/>
              </w:rPr>
            </w:pPr>
            <w:r w:rsidRPr="00531B26">
              <w:rPr>
                <w:rFonts w:ascii="Times New Roman" w:hAnsi="Times New Roman" w:cs="Times New Roman"/>
                <w:sz w:val="23"/>
                <w:szCs w:val="23"/>
              </w:rPr>
              <w:t>Seimas</w:t>
            </w:r>
            <w:r w:rsidR="005778B8" w:rsidRPr="00531B26">
              <w:rPr>
                <w:rFonts w:ascii="Times New Roman" w:hAnsi="Times New Roman" w:cs="Times New Roman"/>
                <w:sz w:val="23"/>
                <w:szCs w:val="23"/>
              </w:rPr>
              <w:t xml:space="preserve"> (6)</w:t>
            </w:r>
            <w:r w:rsidRPr="00531B26">
              <w:rPr>
                <w:rFonts w:ascii="Times New Roman" w:hAnsi="Times New Roman" w:cs="Times New Roman"/>
                <w:sz w:val="23"/>
                <w:szCs w:val="23"/>
              </w:rPr>
              <w:t>, Vyriausybė</w:t>
            </w:r>
            <w:r w:rsidR="005778B8" w:rsidRPr="00531B26">
              <w:rPr>
                <w:rFonts w:ascii="Times New Roman" w:hAnsi="Times New Roman" w:cs="Times New Roman"/>
                <w:sz w:val="23"/>
                <w:szCs w:val="23"/>
              </w:rPr>
              <w:t xml:space="preserve"> (3)</w:t>
            </w:r>
            <w:r w:rsidRPr="00531B26">
              <w:rPr>
                <w:rFonts w:ascii="Times New Roman" w:hAnsi="Times New Roman" w:cs="Times New Roman"/>
                <w:sz w:val="23"/>
                <w:szCs w:val="23"/>
              </w:rPr>
              <w:t>, Švietimo, mokslo ir sporto ministerija</w:t>
            </w:r>
            <w:r w:rsidR="005778B8" w:rsidRPr="00531B26">
              <w:rPr>
                <w:rFonts w:ascii="Times New Roman" w:hAnsi="Times New Roman" w:cs="Times New Roman"/>
                <w:sz w:val="23"/>
                <w:szCs w:val="23"/>
              </w:rPr>
              <w:t xml:space="preserve"> (4)</w:t>
            </w:r>
            <w:r w:rsidRPr="00531B26">
              <w:rPr>
                <w:rFonts w:ascii="Times New Roman" w:hAnsi="Times New Roman" w:cs="Times New Roman"/>
                <w:sz w:val="23"/>
                <w:szCs w:val="23"/>
              </w:rPr>
              <w:t>, Vidaus reikalų ministerija</w:t>
            </w:r>
            <w:r w:rsidR="005778B8" w:rsidRPr="00531B26">
              <w:rPr>
                <w:rFonts w:ascii="Times New Roman" w:hAnsi="Times New Roman" w:cs="Times New Roman"/>
                <w:sz w:val="23"/>
                <w:szCs w:val="23"/>
              </w:rPr>
              <w:t xml:space="preserve"> (2)</w:t>
            </w:r>
            <w:r w:rsidRPr="00531B26">
              <w:rPr>
                <w:rFonts w:ascii="Times New Roman" w:hAnsi="Times New Roman" w:cs="Times New Roman"/>
                <w:sz w:val="23"/>
                <w:szCs w:val="23"/>
              </w:rPr>
              <w:t>, Ekonomikos ir inovacijų ministerija</w:t>
            </w:r>
            <w:r w:rsidR="005778B8" w:rsidRPr="00531B26">
              <w:rPr>
                <w:rFonts w:ascii="Times New Roman" w:hAnsi="Times New Roman" w:cs="Times New Roman"/>
                <w:sz w:val="23"/>
                <w:szCs w:val="23"/>
              </w:rPr>
              <w:t xml:space="preserve"> (2)</w:t>
            </w:r>
            <w:r w:rsidRPr="00531B26">
              <w:rPr>
                <w:rFonts w:ascii="Times New Roman" w:hAnsi="Times New Roman" w:cs="Times New Roman"/>
                <w:sz w:val="23"/>
                <w:szCs w:val="23"/>
              </w:rPr>
              <w:t>, Socialinės apsaugos ir darbo ministerija</w:t>
            </w:r>
            <w:r w:rsidR="005778B8" w:rsidRPr="00531B26">
              <w:rPr>
                <w:rFonts w:ascii="Times New Roman" w:hAnsi="Times New Roman" w:cs="Times New Roman"/>
                <w:sz w:val="23"/>
                <w:szCs w:val="23"/>
              </w:rPr>
              <w:t xml:space="preserve"> (4)</w:t>
            </w:r>
            <w:r w:rsidRPr="00531B26">
              <w:rPr>
                <w:rFonts w:ascii="Times New Roman" w:hAnsi="Times New Roman" w:cs="Times New Roman"/>
                <w:sz w:val="23"/>
                <w:szCs w:val="23"/>
              </w:rPr>
              <w:t>, Žemės ūkio ministerija</w:t>
            </w:r>
            <w:r w:rsidR="005778B8" w:rsidRPr="00531B26">
              <w:rPr>
                <w:rFonts w:ascii="Times New Roman" w:hAnsi="Times New Roman" w:cs="Times New Roman"/>
                <w:sz w:val="23"/>
                <w:szCs w:val="23"/>
              </w:rPr>
              <w:t xml:space="preserve"> (1)</w:t>
            </w:r>
            <w:r w:rsidRPr="00531B26">
              <w:rPr>
                <w:rFonts w:ascii="Times New Roman" w:hAnsi="Times New Roman" w:cs="Times New Roman"/>
                <w:sz w:val="23"/>
                <w:szCs w:val="23"/>
              </w:rPr>
              <w:t>, Kūno kultūros ir sporto departamentas prie L</w:t>
            </w:r>
            <w:r w:rsidR="00220AC8">
              <w:rPr>
                <w:rFonts w:ascii="Times New Roman" w:hAnsi="Times New Roman" w:cs="Times New Roman"/>
                <w:sz w:val="23"/>
                <w:szCs w:val="23"/>
              </w:rPr>
              <w:t xml:space="preserve">ietuvos </w:t>
            </w:r>
            <w:r w:rsidRPr="00531B26">
              <w:rPr>
                <w:rFonts w:ascii="Times New Roman" w:hAnsi="Times New Roman" w:cs="Times New Roman"/>
                <w:sz w:val="23"/>
                <w:szCs w:val="23"/>
              </w:rPr>
              <w:t>R</w:t>
            </w:r>
            <w:r w:rsidR="00220AC8">
              <w:rPr>
                <w:rFonts w:ascii="Times New Roman" w:hAnsi="Times New Roman" w:cs="Times New Roman"/>
                <w:sz w:val="23"/>
                <w:szCs w:val="23"/>
              </w:rPr>
              <w:t>espublikos</w:t>
            </w:r>
            <w:r w:rsidRPr="00531B26">
              <w:rPr>
                <w:rFonts w:ascii="Times New Roman" w:hAnsi="Times New Roman" w:cs="Times New Roman"/>
                <w:sz w:val="23"/>
                <w:szCs w:val="23"/>
              </w:rPr>
              <w:t xml:space="preserve"> Vyriausybės</w:t>
            </w:r>
            <w:r w:rsidR="005778B8" w:rsidRPr="00531B26">
              <w:rPr>
                <w:rFonts w:ascii="Times New Roman" w:hAnsi="Times New Roman" w:cs="Times New Roman"/>
                <w:sz w:val="23"/>
                <w:szCs w:val="23"/>
              </w:rPr>
              <w:t xml:space="preserve"> (5)</w:t>
            </w:r>
            <w:r w:rsidRPr="00531B26">
              <w:rPr>
                <w:rFonts w:ascii="Times New Roman" w:hAnsi="Times New Roman" w:cs="Times New Roman"/>
                <w:sz w:val="23"/>
                <w:szCs w:val="23"/>
              </w:rPr>
              <w:t>, Nacionalinė žemės tarnyba prie Žemės ūkio ministerijos</w:t>
            </w:r>
            <w:r w:rsidR="005778B8" w:rsidRPr="00531B26">
              <w:rPr>
                <w:rFonts w:ascii="Times New Roman" w:hAnsi="Times New Roman" w:cs="Times New Roman"/>
                <w:sz w:val="23"/>
                <w:szCs w:val="23"/>
              </w:rPr>
              <w:t xml:space="preserve"> (1)</w:t>
            </w:r>
            <w:r w:rsidRPr="00531B26">
              <w:rPr>
                <w:rFonts w:ascii="Times New Roman" w:hAnsi="Times New Roman" w:cs="Times New Roman"/>
                <w:sz w:val="23"/>
                <w:szCs w:val="23"/>
              </w:rPr>
              <w:t xml:space="preserve">, </w:t>
            </w:r>
            <w:r w:rsidR="005778B8" w:rsidRPr="00531B26">
              <w:rPr>
                <w:rFonts w:ascii="Times New Roman" w:hAnsi="Times New Roman" w:cs="Times New Roman"/>
                <w:sz w:val="23"/>
                <w:szCs w:val="23"/>
              </w:rPr>
              <w:t>Valstybės sienos apsaugos tarnyba (1), Ukrainos ambasada Lietuvoje (1), Japonijos ambasada Lietuvoje (1), Kauno rajono savivaldybė (1), Vilniaus miesto savivaldybė (2), Šiaulių miesto savivaldybė (1), Joniškio rajono savivaldybė (1),</w:t>
            </w:r>
            <w:r w:rsidR="00D12F7F" w:rsidRPr="00531B26">
              <w:rPr>
                <w:rFonts w:ascii="Times New Roman" w:hAnsi="Times New Roman" w:cs="Times New Roman"/>
                <w:sz w:val="23"/>
                <w:szCs w:val="23"/>
              </w:rPr>
              <w:t xml:space="preserve"> Jonavos rajono savivaldybė (1), Plungės rajono savivaldybė (1).</w:t>
            </w:r>
          </w:p>
        </w:tc>
      </w:tr>
    </w:tbl>
    <w:p w:rsidR="00197723" w:rsidRPr="00531B26" w:rsidRDefault="00197723" w:rsidP="00F520FE">
      <w:pPr>
        <w:spacing w:after="0" w:line="240" w:lineRule="auto"/>
        <w:jc w:val="both"/>
        <w:rPr>
          <w:rFonts w:ascii="Times New Roman" w:hAnsi="Times New Roman" w:cs="Times New Roman"/>
          <w:b/>
          <w:sz w:val="23"/>
          <w:szCs w:val="23"/>
        </w:rPr>
      </w:pPr>
    </w:p>
    <w:p w:rsidR="0066710D" w:rsidRPr="00220AC8" w:rsidRDefault="0000171F" w:rsidP="00220AC8">
      <w:pPr>
        <w:spacing w:after="0" w:line="240" w:lineRule="auto"/>
        <w:ind w:firstLine="567"/>
        <w:jc w:val="both"/>
        <w:rPr>
          <w:rFonts w:ascii="Times New Roman" w:hAnsi="Times New Roman" w:cs="Times New Roman"/>
          <w:sz w:val="24"/>
          <w:szCs w:val="24"/>
        </w:rPr>
      </w:pPr>
      <w:r w:rsidRPr="00220AC8">
        <w:rPr>
          <w:rFonts w:ascii="Times New Roman" w:hAnsi="Times New Roman" w:cs="Times New Roman"/>
          <w:sz w:val="24"/>
          <w:szCs w:val="24"/>
        </w:rPr>
        <w:t>Kaip ir kiekvienais metais</w:t>
      </w:r>
      <w:r w:rsidR="00220AC8">
        <w:rPr>
          <w:rFonts w:ascii="Times New Roman" w:hAnsi="Times New Roman" w:cs="Times New Roman"/>
          <w:sz w:val="24"/>
          <w:szCs w:val="24"/>
        </w:rPr>
        <w:t>,</w:t>
      </w:r>
      <w:r w:rsidRPr="00220AC8">
        <w:rPr>
          <w:rFonts w:ascii="Times New Roman" w:hAnsi="Times New Roman" w:cs="Times New Roman"/>
          <w:sz w:val="24"/>
          <w:szCs w:val="24"/>
        </w:rPr>
        <w:t xml:space="preserve"> didelė dalis oficialių mero susitikimų vyko Akmenės rajono savivaldybėje. 2019 metais </w:t>
      </w:r>
      <w:r w:rsidR="00220AC8">
        <w:rPr>
          <w:rFonts w:ascii="Times New Roman" w:hAnsi="Times New Roman" w:cs="Times New Roman"/>
          <w:sz w:val="24"/>
          <w:szCs w:val="24"/>
        </w:rPr>
        <w:t>S</w:t>
      </w:r>
      <w:r w:rsidRPr="00220AC8">
        <w:rPr>
          <w:rFonts w:ascii="Times New Roman" w:hAnsi="Times New Roman" w:cs="Times New Roman"/>
          <w:sz w:val="24"/>
          <w:szCs w:val="24"/>
        </w:rPr>
        <w:t xml:space="preserve">avivaldybę aplankė šie įtakingi asmenys: </w:t>
      </w:r>
    </w:p>
    <w:p w:rsidR="0066710D" w:rsidRPr="00220AC8" w:rsidRDefault="001D659D" w:rsidP="00F520FE">
      <w:pPr>
        <w:pStyle w:val="Sraopastraipa"/>
        <w:numPr>
          <w:ilvl w:val="0"/>
          <w:numId w:val="2"/>
        </w:numPr>
        <w:jc w:val="both"/>
        <w:rPr>
          <w:rFonts w:ascii="Times New Roman" w:hAnsi="Times New Roman"/>
        </w:rPr>
      </w:pPr>
      <w:r w:rsidRPr="00220AC8">
        <w:rPr>
          <w:rFonts w:ascii="Times New Roman" w:hAnsi="Times New Roman"/>
        </w:rPr>
        <w:t xml:space="preserve">Europos parlamento narė Vilija Blinkevičiūtė, </w:t>
      </w:r>
    </w:p>
    <w:p w:rsidR="0066710D" w:rsidRPr="00220AC8" w:rsidRDefault="001D659D" w:rsidP="00F520FE">
      <w:pPr>
        <w:pStyle w:val="Sraopastraipa"/>
        <w:numPr>
          <w:ilvl w:val="0"/>
          <w:numId w:val="2"/>
        </w:numPr>
        <w:jc w:val="both"/>
        <w:rPr>
          <w:rFonts w:ascii="Times New Roman" w:hAnsi="Times New Roman"/>
        </w:rPr>
      </w:pPr>
      <w:r w:rsidRPr="00220AC8">
        <w:rPr>
          <w:rFonts w:ascii="Times New Roman" w:hAnsi="Times New Roman"/>
        </w:rPr>
        <w:t xml:space="preserve">Policijos generalinis komisaras Renatas Požėla, </w:t>
      </w:r>
    </w:p>
    <w:p w:rsidR="0066710D" w:rsidRPr="00220AC8" w:rsidRDefault="001D659D" w:rsidP="00F520FE">
      <w:pPr>
        <w:pStyle w:val="Sraopastraipa"/>
        <w:numPr>
          <w:ilvl w:val="0"/>
          <w:numId w:val="2"/>
        </w:numPr>
        <w:jc w:val="both"/>
        <w:rPr>
          <w:rFonts w:ascii="Times New Roman" w:hAnsi="Times New Roman"/>
        </w:rPr>
      </w:pPr>
      <w:r w:rsidRPr="00220AC8">
        <w:rPr>
          <w:rFonts w:ascii="Times New Roman" w:hAnsi="Times New Roman"/>
        </w:rPr>
        <w:t xml:space="preserve">Lietuvos politinis bei visuomenės veikėjas, gydytojas, Lietuvos nepriklausomos valstybės atstatymo akto signataras Vytenis Povilas Andriukaitis, </w:t>
      </w:r>
    </w:p>
    <w:p w:rsidR="0066710D" w:rsidRPr="00220AC8" w:rsidRDefault="001D659D" w:rsidP="00F520FE">
      <w:pPr>
        <w:pStyle w:val="Sraopastraipa"/>
        <w:numPr>
          <w:ilvl w:val="0"/>
          <w:numId w:val="2"/>
        </w:numPr>
        <w:jc w:val="both"/>
        <w:rPr>
          <w:rFonts w:ascii="Times New Roman" w:hAnsi="Times New Roman"/>
        </w:rPr>
      </w:pPr>
      <w:r w:rsidRPr="00220AC8">
        <w:rPr>
          <w:rFonts w:ascii="Times New Roman" w:hAnsi="Times New Roman"/>
        </w:rPr>
        <w:t xml:space="preserve">Europos parlamento narys Juozas Olekas, </w:t>
      </w:r>
    </w:p>
    <w:p w:rsidR="0066710D" w:rsidRPr="00220AC8" w:rsidRDefault="001D659D" w:rsidP="00F520FE">
      <w:pPr>
        <w:pStyle w:val="Sraopastraipa"/>
        <w:numPr>
          <w:ilvl w:val="0"/>
          <w:numId w:val="2"/>
        </w:numPr>
        <w:jc w:val="both"/>
        <w:rPr>
          <w:rFonts w:ascii="Times New Roman" w:hAnsi="Times New Roman"/>
        </w:rPr>
      </w:pPr>
      <w:r w:rsidRPr="00220AC8">
        <w:rPr>
          <w:rFonts w:ascii="Times New Roman" w:hAnsi="Times New Roman"/>
        </w:rPr>
        <w:t xml:space="preserve">Europos komisijos atstovybės Lietuvoje vadovas Arnoldas Pranckevičius, </w:t>
      </w:r>
    </w:p>
    <w:p w:rsidR="0066710D" w:rsidRPr="00220AC8" w:rsidRDefault="001D659D" w:rsidP="00F520FE">
      <w:pPr>
        <w:pStyle w:val="Sraopastraipa"/>
        <w:numPr>
          <w:ilvl w:val="0"/>
          <w:numId w:val="2"/>
        </w:numPr>
        <w:jc w:val="both"/>
        <w:rPr>
          <w:rFonts w:ascii="Times New Roman" w:hAnsi="Times New Roman"/>
        </w:rPr>
      </w:pPr>
      <w:r w:rsidRPr="00220AC8">
        <w:rPr>
          <w:rFonts w:ascii="Times New Roman" w:hAnsi="Times New Roman"/>
        </w:rPr>
        <w:t xml:space="preserve">Ekonomikos ir inovacijų viceministras Marius Skuodis su ministro patarėju Tomu Urban, </w:t>
      </w:r>
    </w:p>
    <w:p w:rsidR="0066710D" w:rsidRPr="00220AC8" w:rsidRDefault="0066710D" w:rsidP="00F520FE">
      <w:pPr>
        <w:pStyle w:val="Sraopastraipa"/>
        <w:numPr>
          <w:ilvl w:val="0"/>
          <w:numId w:val="2"/>
        </w:numPr>
        <w:jc w:val="both"/>
        <w:rPr>
          <w:rFonts w:ascii="Times New Roman" w:hAnsi="Times New Roman"/>
        </w:rPr>
      </w:pPr>
      <w:r w:rsidRPr="00220AC8">
        <w:rPr>
          <w:rFonts w:ascii="Times New Roman" w:hAnsi="Times New Roman"/>
        </w:rPr>
        <w:t xml:space="preserve">Pirmoji šalies ponia Diana </w:t>
      </w:r>
      <w:proofErr w:type="spellStart"/>
      <w:r w:rsidRPr="00220AC8">
        <w:rPr>
          <w:rFonts w:ascii="Times New Roman" w:hAnsi="Times New Roman"/>
        </w:rPr>
        <w:t>Nausėdienė</w:t>
      </w:r>
      <w:proofErr w:type="spellEnd"/>
      <w:r w:rsidRPr="00220AC8">
        <w:rPr>
          <w:rFonts w:ascii="Times New Roman" w:hAnsi="Times New Roman"/>
        </w:rPr>
        <w:t xml:space="preserve"> ir susisiekimo ministro patarėja Aldona Violeta Grinienė, </w:t>
      </w:r>
    </w:p>
    <w:p w:rsidR="007E599A" w:rsidRPr="00220AC8" w:rsidRDefault="0066710D" w:rsidP="00F520FE">
      <w:pPr>
        <w:pStyle w:val="Sraopastraipa"/>
        <w:numPr>
          <w:ilvl w:val="0"/>
          <w:numId w:val="2"/>
        </w:numPr>
        <w:jc w:val="both"/>
        <w:rPr>
          <w:rFonts w:ascii="Times New Roman" w:hAnsi="Times New Roman"/>
        </w:rPr>
      </w:pPr>
      <w:r w:rsidRPr="00220AC8">
        <w:rPr>
          <w:rFonts w:ascii="Times New Roman" w:hAnsi="Times New Roman"/>
        </w:rPr>
        <w:t>Seimo narė, Lietuvos kaimo bendruomenių sąjungos pirmininkė Guoda Burokienė,</w:t>
      </w:r>
    </w:p>
    <w:p w:rsidR="0066710D" w:rsidRPr="00220AC8" w:rsidRDefault="0066710D" w:rsidP="00F520FE">
      <w:pPr>
        <w:pStyle w:val="Sraopastraipa"/>
        <w:numPr>
          <w:ilvl w:val="0"/>
          <w:numId w:val="2"/>
        </w:numPr>
        <w:jc w:val="both"/>
        <w:rPr>
          <w:rFonts w:ascii="Times New Roman" w:hAnsi="Times New Roman"/>
        </w:rPr>
      </w:pPr>
      <w:r w:rsidRPr="00220AC8">
        <w:rPr>
          <w:rFonts w:ascii="Times New Roman" w:hAnsi="Times New Roman"/>
        </w:rPr>
        <w:t xml:space="preserve">VSAT vado pavaduotojas Antanas </w:t>
      </w:r>
      <w:proofErr w:type="spellStart"/>
      <w:r w:rsidRPr="00220AC8">
        <w:rPr>
          <w:rFonts w:ascii="Times New Roman" w:hAnsi="Times New Roman"/>
        </w:rPr>
        <w:t>Montvydas</w:t>
      </w:r>
      <w:proofErr w:type="spellEnd"/>
      <w:r w:rsidRPr="00220AC8">
        <w:rPr>
          <w:rFonts w:ascii="Times New Roman" w:hAnsi="Times New Roman"/>
        </w:rPr>
        <w:t>,</w:t>
      </w:r>
    </w:p>
    <w:p w:rsidR="0066710D" w:rsidRPr="00531B26" w:rsidRDefault="0066710D" w:rsidP="00F520FE">
      <w:pPr>
        <w:pStyle w:val="Sraopastraipa"/>
        <w:numPr>
          <w:ilvl w:val="0"/>
          <w:numId w:val="2"/>
        </w:numPr>
        <w:jc w:val="both"/>
        <w:rPr>
          <w:rFonts w:ascii="Times New Roman" w:hAnsi="Times New Roman"/>
          <w:sz w:val="23"/>
          <w:szCs w:val="23"/>
        </w:rPr>
      </w:pPr>
      <w:r w:rsidRPr="00220AC8">
        <w:rPr>
          <w:rFonts w:ascii="Times New Roman" w:hAnsi="Times New Roman"/>
        </w:rPr>
        <w:t xml:space="preserve">Telšių rajono savivaldybės meras Kęstutis </w:t>
      </w:r>
      <w:proofErr w:type="spellStart"/>
      <w:r w:rsidRPr="00220AC8">
        <w:rPr>
          <w:rFonts w:ascii="Times New Roman" w:hAnsi="Times New Roman"/>
        </w:rPr>
        <w:t>Gusarovas</w:t>
      </w:r>
      <w:proofErr w:type="spellEnd"/>
      <w:r w:rsidRPr="00531B26">
        <w:rPr>
          <w:rFonts w:ascii="Times New Roman" w:hAnsi="Times New Roman"/>
          <w:sz w:val="23"/>
          <w:szCs w:val="23"/>
        </w:rPr>
        <w:t>.</w:t>
      </w:r>
    </w:p>
    <w:p w:rsidR="0066710D" w:rsidRPr="00531B26" w:rsidRDefault="0066710D" w:rsidP="00F520FE">
      <w:pPr>
        <w:spacing w:after="0" w:line="240" w:lineRule="auto"/>
        <w:jc w:val="both"/>
        <w:rPr>
          <w:rFonts w:ascii="Times New Roman" w:hAnsi="Times New Roman" w:cs="Times New Roman"/>
          <w:sz w:val="23"/>
          <w:szCs w:val="23"/>
        </w:rPr>
      </w:pPr>
    </w:p>
    <w:p w:rsidR="00723BA0" w:rsidRPr="00531B26" w:rsidRDefault="00723BA0" w:rsidP="00F520FE">
      <w:pPr>
        <w:spacing w:after="0" w:line="240" w:lineRule="auto"/>
        <w:jc w:val="center"/>
        <w:rPr>
          <w:rFonts w:ascii="Times New Roman" w:hAnsi="Times New Roman" w:cs="Times New Roman"/>
          <w:b/>
          <w:sz w:val="23"/>
          <w:szCs w:val="23"/>
        </w:rPr>
      </w:pPr>
      <w:r w:rsidRPr="00531B26">
        <w:rPr>
          <w:rFonts w:ascii="Times New Roman" w:hAnsi="Times New Roman" w:cs="Times New Roman"/>
          <w:b/>
          <w:sz w:val="23"/>
          <w:szCs w:val="23"/>
        </w:rPr>
        <w:t>VI SKYRIUS</w:t>
      </w:r>
    </w:p>
    <w:p w:rsidR="0066710D" w:rsidRDefault="00723BA0" w:rsidP="00F520FE">
      <w:pPr>
        <w:spacing w:after="0" w:line="240" w:lineRule="auto"/>
        <w:jc w:val="center"/>
        <w:rPr>
          <w:rFonts w:ascii="Times New Roman" w:hAnsi="Times New Roman" w:cs="Times New Roman"/>
          <w:b/>
          <w:sz w:val="23"/>
          <w:szCs w:val="23"/>
        </w:rPr>
      </w:pPr>
      <w:r w:rsidRPr="00531B26">
        <w:rPr>
          <w:rFonts w:ascii="Times New Roman" w:hAnsi="Times New Roman" w:cs="Times New Roman"/>
          <w:b/>
          <w:sz w:val="23"/>
          <w:szCs w:val="23"/>
        </w:rPr>
        <w:t>SAVIVALDYBĖS APDOVANOJIMAI, ĮVERTINIMAI</w:t>
      </w:r>
    </w:p>
    <w:p w:rsidR="00256D40" w:rsidRPr="00531B26" w:rsidRDefault="00256D40" w:rsidP="00F520FE">
      <w:pPr>
        <w:spacing w:after="0" w:line="240" w:lineRule="auto"/>
        <w:jc w:val="center"/>
        <w:rPr>
          <w:rFonts w:ascii="Times New Roman" w:hAnsi="Times New Roman" w:cs="Times New Roman"/>
          <w:b/>
          <w:sz w:val="23"/>
          <w:szCs w:val="23"/>
        </w:rPr>
      </w:pPr>
    </w:p>
    <w:p w:rsidR="00723BA0" w:rsidRPr="00256D40" w:rsidRDefault="00723BA0" w:rsidP="00256D40">
      <w:pPr>
        <w:spacing w:after="0" w:line="240" w:lineRule="auto"/>
        <w:ind w:firstLine="567"/>
        <w:jc w:val="both"/>
        <w:rPr>
          <w:rFonts w:ascii="Times New Roman" w:hAnsi="Times New Roman" w:cs="Times New Roman"/>
          <w:sz w:val="24"/>
          <w:szCs w:val="24"/>
        </w:rPr>
      </w:pPr>
      <w:r w:rsidRPr="00256D40">
        <w:rPr>
          <w:rFonts w:ascii="Times New Roman" w:hAnsi="Times New Roman" w:cs="Times New Roman"/>
          <w:sz w:val="24"/>
          <w:szCs w:val="24"/>
        </w:rPr>
        <w:t>2019 metais kasmetinės „Auksinių krivūlių“ ceremonijos metu Akmenės rajono savivaldybė buvo apdovanota net dvejomis krivūlėmis:</w:t>
      </w:r>
      <w:r w:rsidR="00187C76" w:rsidRPr="00256D40">
        <w:rPr>
          <w:rFonts w:ascii="Times New Roman" w:hAnsi="Times New Roman" w:cs="Times New Roman"/>
          <w:sz w:val="24"/>
          <w:szCs w:val="24"/>
        </w:rPr>
        <w:t xml:space="preserve"> Ekonomikos ir inovacijų ministerijos </w:t>
      </w:r>
      <w:r w:rsidRPr="00256D40">
        <w:rPr>
          <w:rFonts w:ascii="Times New Roman" w:hAnsi="Times New Roman" w:cs="Times New Roman"/>
          <w:sz w:val="24"/>
          <w:szCs w:val="24"/>
        </w:rPr>
        <w:t xml:space="preserve"> </w:t>
      </w:r>
      <w:r w:rsidR="00187C76" w:rsidRPr="00256D40">
        <w:rPr>
          <w:rFonts w:ascii="Times New Roman" w:hAnsi="Times New Roman" w:cs="Times New Roman"/>
          <w:sz w:val="24"/>
          <w:szCs w:val="24"/>
        </w:rPr>
        <w:t xml:space="preserve">įsteigta nominacija </w:t>
      </w:r>
      <w:r w:rsidRPr="00256D40">
        <w:rPr>
          <w:rFonts w:ascii="Times New Roman" w:hAnsi="Times New Roman" w:cs="Times New Roman"/>
          <w:sz w:val="24"/>
          <w:szCs w:val="24"/>
        </w:rPr>
        <w:t>„</w:t>
      </w:r>
      <w:r w:rsidRPr="00256D40">
        <w:rPr>
          <w:rFonts w:ascii="Times New Roman" w:hAnsi="Times New Roman" w:cs="Times New Roman"/>
          <w:i/>
          <w:sz w:val="24"/>
          <w:szCs w:val="24"/>
        </w:rPr>
        <w:t>Už investicinės aplinkos gerinimą</w:t>
      </w:r>
      <w:r w:rsidRPr="00256D40">
        <w:rPr>
          <w:rFonts w:ascii="Times New Roman" w:hAnsi="Times New Roman" w:cs="Times New Roman"/>
          <w:sz w:val="24"/>
          <w:szCs w:val="24"/>
        </w:rPr>
        <w:t>“ ir</w:t>
      </w:r>
      <w:r w:rsidR="00187C76" w:rsidRPr="00256D40">
        <w:rPr>
          <w:rFonts w:ascii="Times New Roman" w:hAnsi="Times New Roman" w:cs="Times New Roman"/>
          <w:sz w:val="24"/>
          <w:szCs w:val="24"/>
        </w:rPr>
        <w:t xml:space="preserve"> Lietuvos verslo konfederacijos nominacija</w:t>
      </w:r>
      <w:r w:rsidRPr="00256D40">
        <w:rPr>
          <w:rFonts w:ascii="Times New Roman" w:hAnsi="Times New Roman" w:cs="Times New Roman"/>
          <w:sz w:val="24"/>
          <w:szCs w:val="24"/>
        </w:rPr>
        <w:t xml:space="preserve"> </w:t>
      </w:r>
      <w:r w:rsidR="00187C76" w:rsidRPr="00256D40">
        <w:rPr>
          <w:rFonts w:ascii="Times New Roman" w:hAnsi="Times New Roman" w:cs="Times New Roman"/>
          <w:sz w:val="24"/>
          <w:szCs w:val="24"/>
        </w:rPr>
        <w:t>„</w:t>
      </w:r>
      <w:r w:rsidR="00187C76" w:rsidRPr="00256D40">
        <w:rPr>
          <w:rFonts w:ascii="Times New Roman" w:hAnsi="Times New Roman" w:cs="Times New Roman"/>
          <w:i/>
          <w:sz w:val="24"/>
          <w:szCs w:val="24"/>
        </w:rPr>
        <w:t>Už investicijų pritraukimą ir verslo plėtrą</w:t>
      </w:r>
      <w:r w:rsidR="00187C76" w:rsidRPr="00256D40">
        <w:rPr>
          <w:rFonts w:ascii="Times New Roman" w:hAnsi="Times New Roman" w:cs="Times New Roman"/>
          <w:sz w:val="24"/>
          <w:szCs w:val="24"/>
        </w:rPr>
        <w:t xml:space="preserve">“. </w:t>
      </w:r>
    </w:p>
    <w:p w:rsidR="00187C76" w:rsidRPr="00531B26" w:rsidRDefault="00187C76" w:rsidP="00F520FE">
      <w:pPr>
        <w:spacing w:after="0" w:line="240" w:lineRule="auto"/>
        <w:jc w:val="both"/>
        <w:rPr>
          <w:rFonts w:ascii="Times New Roman" w:hAnsi="Times New Roman" w:cs="Times New Roman"/>
          <w:sz w:val="23"/>
          <w:szCs w:val="23"/>
        </w:rPr>
      </w:pPr>
    </w:p>
    <w:p w:rsidR="00187C76" w:rsidRPr="00531B26" w:rsidRDefault="00187C76" w:rsidP="00F520FE">
      <w:pPr>
        <w:spacing w:after="0" w:line="240" w:lineRule="auto"/>
        <w:jc w:val="center"/>
        <w:rPr>
          <w:rFonts w:ascii="Times New Roman" w:hAnsi="Times New Roman" w:cs="Times New Roman"/>
          <w:b/>
          <w:sz w:val="23"/>
          <w:szCs w:val="23"/>
        </w:rPr>
      </w:pPr>
      <w:r w:rsidRPr="00531B26">
        <w:rPr>
          <w:rFonts w:ascii="Times New Roman" w:hAnsi="Times New Roman" w:cs="Times New Roman"/>
          <w:b/>
          <w:sz w:val="23"/>
          <w:szCs w:val="23"/>
        </w:rPr>
        <w:t>VII SKYRIUS</w:t>
      </w:r>
    </w:p>
    <w:p w:rsidR="00187C76" w:rsidRDefault="00187C76" w:rsidP="00F520FE">
      <w:pPr>
        <w:spacing w:after="0" w:line="240" w:lineRule="auto"/>
        <w:jc w:val="center"/>
        <w:rPr>
          <w:rFonts w:ascii="Times New Roman" w:hAnsi="Times New Roman" w:cs="Times New Roman"/>
          <w:b/>
          <w:sz w:val="23"/>
          <w:szCs w:val="23"/>
        </w:rPr>
      </w:pPr>
      <w:r w:rsidRPr="00531B26">
        <w:rPr>
          <w:rFonts w:ascii="Times New Roman" w:hAnsi="Times New Roman" w:cs="Times New Roman"/>
          <w:b/>
          <w:sz w:val="23"/>
          <w:szCs w:val="23"/>
        </w:rPr>
        <w:t>MERO INICIATYVOS</w:t>
      </w:r>
    </w:p>
    <w:p w:rsidR="00256D40" w:rsidRPr="00531B26" w:rsidRDefault="00256D40" w:rsidP="00F520FE">
      <w:pPr>
        <w:spacing w:after="0" w:line="240" w:lineRule="auto"/>
        <w:jc w:val="center"/>
        <w:rPr>
          <w:rFonts w:ascii="Times New Roman" w:hAnsi="Times New Roman" w:cs="Times New Roman"/>
          <w:b/>
          <w:sz w:val="23"/>
          <w:szCs w:val="23"/>
        </w:rPr>
      </w:pPr>
    </w:p>
    <w:p w:rsidR="00187C76" w:rsidRPr="00256D40" w:rsidRDefault="00187C76" w:rsidP="00256D40">
      <w:pPr>
        <w:spacing w:after="0" w:line="240" w:lineRule="auto"/>
        <w:ind w:firstLine="567"/>
        <w:jc w:val="both"/>
        <w:rPr>
          <w:rFonts w:ascii="Times New Roman" w:hAnsi="Times New Roman" w:cs="Times New Roman"/>
          <w:sz w:val="24"/>
          <w:szCs w:val="24"/>
        </w:rPr>
      </w:pPr>
      <w:r w:rsidRPr="00256D40">
        <w:rPr>
          <w:rFonts w:ascii="Times New Roman" w:hAnsi="Times New Roman" w:cs="Times New Roman"/>
          <w:sz w:val="24"/>
          <w:szCs w:val="24"/>
        </w:rPr>
        <w:t xml:space="preserve">Savivaldybės administracijoje kiekvieną savaitę (pirmadieniais, trečiadieniais, penktadieniais) vyksta bendri pasitarimai su Administracijos vadovais, kuriuose dalyvauja ir atitinkamų sričių specialistai. </w:t>
      </w:r>
      <w:r w:rsidR="009A4D88" w:rsidRPr="00256D40">
        <w:rPr>
          <w:rFonts w:ascii="Times New Roman" w:hAnsi="Times New Roman" w:cs="Times New Roman"/>
          <w:sz w:val="24"/>
          <w:szCs w:val="24"/>
        </w:rPr>
        <w:t xml:space="preserve">Pasitarimų </w:t>
      </w:r>
      <w:r w:rsidR="006E7D8D" w:rsidRPr="00256D40">
        <w:rPr>
          <w:rFonts w:ascii="Times New Roman" w:hAnsi="Times New Roman" w:cs="Times New Roman"/>
          <w:sz w:val="24"/>
          <w:szCs w:val="24"/>
        </w:rPr>
        <w:t>metu klausimai ir problemo</w:t>
      </w:r>
      <w:r w:rsidR="009A4D88" w:rsidRPr="00256D40">
        <w:rPr>
          <w:rFonts w:ascii="Times New Roman" w:hAnsi="Times New Roman" w:cs="Times New Roman"/>
          <w:sz w:val="24"/>
          <w:szCs w:val="24"/>
        </w:rPr>
        <w:t xml:space="preserve">s yra išsprendžiami daug operatyviau ir efektyviau, apsvarstomi </w:t>
      </w:r>
      <w:r w:rsidR="00256D40">
        <w:rPr>
          <w:rFonts w:ascii="Times New Roman" w:hAnsi="Times New Roman" w:cs="Times New Roman"/>
          <w:sz w:val="24"/>
          <w:szCs w:val="24"/>
        </w:rPr>
        <w:t>S</w:t>
      </w:r>
      <w:r w:rsidR="009A4D88" w:rsidRPr="00256D40">
        <w:rPr>
          <w:rFonts w:ascii="Times New Roman" w:hAnsi="Times New Roman" w:cs="Times New Roman"/>
          <w:sz w:val="24"/>
          <w:szCs w:val="24"/>
        </w:rPr>
        <w:t>avivaldybės investiciniai projektai, išklausomi specialistų pasiūlymai ir pastebėjimai.</w:t>
      </w:r>
    </w:p>
    <w:p w:rsidR="00256D40" w:rsidRDefault="009A4D88" w:rsidP="00256D40">
      <w:pPr>
        <w:spacing w:after="0" w:line="240" w:lineRule="auto"/>
        <w:ind w:firstLine="567"/>
        <w:jc w:val="both"/>
        <w:rPr>
          <w:rFonts w:ascii="Times New Roman" w:hAnsi="Times New Roman" w:cs="Times New Roman"/>
          <w:sz w:val="24"/>
          <w:szCs w:val="24"/>
        </w:rPr>
      </w:pPr>
      <w:r w:rsidRPr="00256D40">
        <w:rPr>
          <w:rFonts w:ascii="Times New Roman" w:hAnsi="Times New Roman" w:cs="Times New Roman"/>
          <w:sz w:val="24"/>
          <w:szCs w:val="24"/>
        </w:rPr>
        <w:t xml:space="preserve">2019 m. vėl buvo organizuojamas trečiasis mero Padėkos vakaras. Renginio, į kurį buvo sukviesti garbūs svečiai iš viso rajono, metu pagerbti ir apdovanoti penki labiausiai nusipelnę ir ryškiausiai sužibėję kraštiečiai: </w:t>
      </w:r>
    </w:p>
    <w:p w:rsidR="00256D40" w:rsidRDefault="00256D40" w:rsidP="00256D4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A4D88" w:rsidRPr="00256D40">
        <w:rPr>
          <w:rFonts w:ascii="Times New Roman" w:hAnsi="Times New Roman" w:cs="Times New Roman"/>
          <w:sz w:val="24"/>
          <w:szCs w:val="24"/>
        </w:rPr>
        <w:t xml:space="preserve">ugniagesiai Gintautas </w:t>
      </w:r>
      <w:proofErr w:type="spellStart"/>
      <w:r w:rsidR="009A4D88" w:rsidRPr="00256D40">
        <w:rPr>
          <w:rFonts w:ascii="Times New Roman" w:hAnsi="Times New Roman" w:cs="Times New Roman"/>
          <w:sz w:val="24"/>
          <w:szCs w:val="24"/>
        </w:rPr>
        <w:t>Samauskis</w:t>
      </w:r>
      <w:proofErr w:type="spellEnd"/>
      <w:r w:rsidR="009A4D88" w:rsidRPr="00256D40">
        <w:rPr>
          <w:rFonts w:ascii="Times New Roman" w:hAnsi="Times New Roman" w:cs="Times New Roman"/>
          <w:sz w:val="24"/>
          <w:szCs w:val="24"/>
        </w:rPr>
        <w:t xml:space="preserve"> ir Paulius Ratkevičius, </w:t>
      </w:r>
    </w:p>
    <w:p w:rsidR="00256D40" w:rsidRDefault="00256D40" w:rsidP="00256D4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A4D88" w:rsidRPr="00256D40">
        <w:rPr>
          <w:rFonts w:ascii="Times New Roman" w:hAnsi="Times New Roman" w:cs="Times New Roman"/>
          <w:sz w:val="24"/>
          <w:szCs w:val="24"/>
        </w:rPr>
        <w:t xml:space="preserve">policijos rėmėja </w:t>
      </w:r>
      <w:proofErr w:type="spellStart"/>
      <w:r w:rsidR="009A4D88" w:rsidRPr="00256D40">
        <w:rPr>
          <w:rFonts w:ascii="Times New Roman" w:hAnsi="Times New Roman" w:cs="Times New Roman"/>
          <w:sz w:val="24"/>
          <w:szCs w:val="24"/>
        </w:rPr>
        <w:t>Martina</w:t>
      </w:r>
      <w:proofErr w:type="spellEnd"/>
      <w:r w:rsidR="009A4D88" w:rsidRPr="00256D40">
        <w:rPr>
          <w:rFonts w:ascii="Times New Roman" w:hAnsi="Times New Roman" w:cs="Times New Roman"/>
          <w:sz w:val="24"/>
          <w:szCs w:val="24"/>
        </w:rPr>
        <w:t xml:space="preserve"> </w:t>
      </w:r>
      <w:proofErr w:type="spellStart"/>
      <w:r w:rsidR="009A4D88" w:rsidRPr="00256D40">
        <w:rPr>
          <w:rFonts w:ascii="Times New Roman" w:hAnsi="Times New Roman" w:cs="Times New Roman"/>
          <w:sz w:val="24"/>
          <w:szCs w:val="24"/>
        </w:rPr>
        <w:t>Jencienė</w:t>
      </w:r>
      <w:proofErr w:type="spellEnd"/>
      <w:r w:rsidR="009A4D88" w:rsidRPr="00256D40">
        <w:rPr>
          <w:rFonts w:ascii="Times New Roman" w:hAnsi="Times New Roman" w:cs="Times New Roman"/>
          <w:sz w:val="24"/>
          <w:szCs w:val="24"/>
        </w:rPr>
        <w:t xml:space="preserve">, </w:t>
      </w:r>
    </w:p>
    <w:p w:rsidR="00256D40" w:rsidRDefault="00256D40" w:rsidP="00256D4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A4D88" w:rsidRPr="00256D40">
        <w:rPr>
          <w:rFonts w:ascii="Times New Roman" w:hAnsi="Times New Roman" w:cs="Times New Roman"/>
          <w:sz w:val="24"/>
          <w:szCs w:val="24"/>
        </w:rPr>
        <w:t>gerbiamas kraštotyrininkas Ignas Valantis</w:t>
      </w:r>
      <w:r>
        <w:rPr>
          <w:rFonts w:ascii="Times New Roman" w:hAnsi="Times New Roman" w:cs="Times New Roman"/>
          <w:sz w:val="24"/>
          <w:szCs w:val="24"/>
        </w:rPr>
        <w:t>,</w:t>
      </w:r>
    </w:p>
    <w:p w:rsidR="00256D40" w:rsidRDefault="00256D40" w:rsidP="00256D4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9A4D88" w:rsidRPr="00256D40">
        <w:rPr>
          <w:rFonts w:ascii="Times New Roman" w:hAnsi="Times New Roman" w:cs="Times New Roman"/>
          <w:sz w:val="24"/>
          <w:szCs w:val="24"/>
        </w:rPr>
        <w:t xml:space="preserve"> visas Kamanų valstybinio gamtinio rezervato kolektyvas. </w:t>
      </w:r>
    </w:p>
    <w:p w:rsidR="009A4D88" w:rsidRPr="00256D40" w:rsidRDefault="009A4D88" w:rsidP="00256D40">
      <w:pPr>
        <w:spacing w:after="0" w:line="240" w:lineRule="auto"/>
        <w:ind w:firstLine="567"/>
        <w:jc w:val="both"/>
        <w:rPr>
          <w:rFonts w:ascii="Times New Roman" w:hAnsi="Times New Roman" w:cs="Times New Roman"/>
          <w:sz w:val="24"/>
          <w:szCs w:val="24"/>
        </w:rPr>
      </w:pPr>
      <w:r w:rsidRPr="00256D40">
        <w:rPr>
          <w:rFonts w:ascii="Times New Roman" w:hAnsi="Times New Roman" w:cs="Times New Roman"/>
          <w:sz w:val="24"/>
          <w:szCs w:val="24"/>
        </w:rPr>
        <w:t xml:space="preserve">Meras asmeniškai pasveikino visus </w:t>
      </w:r>
      <w:proofErr w:type="spellStart"/>
      <w:r w:rsidRPr="00256D40">
        <w:rPr>
          <w:rFonts w:ascii="Times New Roman" w:hAnsi="Times New Roman" w:cs="Times New Roman"/>
          <w:sz w:val="24"/>
          <w:szCs w:val="24"/>
        </w:rPr>
        <w:t>nominantus</w:t>
      </w:r>
      <w:proofErr w:type="spellEnd"/>
      <w:r w:rsidRPr="00256D40">
        <w:rPr>
          <w:rFonts w:ascii="Times New Roman" w:hAnsi="Times New Roman" w:cs="Times New Roman"/>
          <w:sz w:val="24"/>
          <w:szCs w:val="24"/>
        </w:rPr>
        <w:t xml:space="preserve"> įteikdamas po tradicinę padėkos statulėlę, simbolizuojančią Akmenės rajono savivaldybės herbo fragmentą – sukryžiuotus kirtiklius.</w:t>
      </w:r>
    </w:p>
    <w:p w:rsidR="009A4D88" w:rsidRPr="00256D40" w:rsidRDefault="009A4D88" w:rsidP="00256D40">
      <w:pPr>
        <w:spacing w:after="0" w:line="240" w:lineRule="auto"/>
        <w:ind w:firstLine="567"/>
        <w:jc w:val="both"/>
        <w:rPr>
          <w:rFonts w:ascii="Times New Roman" w:hAnsi="Times New Roman" w:cs="Times New Roman"/>
          <w:sz w:val="24"/>
          <w:szCs w:val="24"/>
        </w:rPr>
      </w:pPr>
      <w:r w:rsidRPr="00256D40">
        <w:rPr>
          <w:rFonts w:ascii="Times New Roman" w:hAnsi="Times New Roman" w:cs="Times New Roman"/>
          <w:sz w:val="24"/>
          <w:szCs w:val="24"/>
        </w:rPr>
        <w:t>2019 metais vyko jau tradicija tapusi Vietos savivaldos diena</w:t>
      </w:r>
      <w:r w:rsidR="004F377F" w:rsidRPr="00256D40">
        <w:rPr>
          <w:rFonts w:ascii="Times New Roman" w:hAnsi="Times New Roman" w:cs="Times New Roman"/>
          <w:sz w:val="24"/>
          <w:szCs w:val="24"/>
        </w:rPr>
        <w:t xml:space="preserve">. Jos metu net 67 moksleiviai panoro vienai dienai tapti Savivaldybės vadovų, skyrių vedėjų ir specialistų „asistentais“. Renginio metu mokiniai ne tik „dirbo“ kabinetuose, bet ir dalyvavo </w:t>
      </w:r>
      <w:proofErr w:type="spellStart"/>
      <w:r w:rsidR="004F377F" w:rsidRPr="00256D40">
        <w:rPr>
          <w:rFonts w:ascii="Times New Roman" w:hAnsi="Times New Roman" w:cs="Times New Roman"/>
          <w:sz w:val="24"/>
          <w:szCs w:val="24"/>
        </w:rPr>
        <w:t>simuliaciniame</w:t>
      </w:r>
      <w:proofErr w:type="spellEnd"/>
      <w:r w:rsidR="004F377F" w:rsidRPr="00256D40">
        <w:rPr>
          <w:rFonts w:ascii="Times New Roman" w:hAnsi="Times New Roman" w:cs="Times New Roman"/>
          <w:sz w:val="24"/>
          <w:szCs w:val="24"/>
        </w:rPr>
        <w:t xml:space="preserve"> žaidime – „tapo“ komitetų nariais ir surengė savo tarybos posėdį. Savivaldos dienos metu meras  penkioms savanorėms, atlikusioms ilgalaikę praktiką Ventos ir Papilės seniūnijose, įteikė Savivaldybės pažymėjimus.</w:t>
      </w:r>
    </w:p>
    <w:p w:rsidR="009A4D88" w:rsidRPr="00256D40" w:rsidRDefault="009A4D88" w:rsidP="00256D40">
      <w:pPr>
        <w:spacing w:after="0" w:line="240" w:lineRule="auto"/>
        <w:ind w:firstLine="567"/>
        <w:jc w:val="both"/>
        <w:rPr>
          <w:rFonts w:ascii="Times New Roman" w:hAnsi="Times New Roman" w:cs="Times New Roman"/>
          <w:sz w:val="24"/>
          <w:szCs w:val="24"/>
        </w:rPr>
      </w:pPr>
      <w:r w:rsidRPr="00256D40">
        <w:rPr>
          <w:rFonts w:ascii="Times New Roman" w:hAnsi="Times New Roman" w:cs="Times New Roman"/>
          <w:sz w:val="24"/>
          <w:szCs w:val="24"/>
        </w:rPr>
        <w:t xml:space="preserve">2019 metais meras iškilmingai pasveikino gabiausius, rajonui nusipelniusius abiturientus – </w:t>
      </w:r>
      <w:proofErr w:type="spellStart"/>
      <w:r w:rsidRPr="00256D40">
        <w:rPr>
          <w:rFonts w:ascii="Times New Roman" w:hAnsi="Times New Roman" w:cs="Times New Roman"/>
          <w:sz w:val="24"/>
          <w:szCs w:val="24"/>
        </w:rPr>
        <w:t>šimtukininkus</w:t>
      </w:r>
      <w:proofErr w:type="spellEnd"/>
      <w:r w:rsidRPr="00256D40">
        <w:rPr>
          <w:rFonts w:ascii="Times New Roman" w:hAnsi="Times New Roman" w:cs="Times New Roman"/>
          <w:sz w:val="24"/>
          <w:szCs w:val="24"/>
        </w:rPr>
        <w:t>, savo žiniomis ir gebėjimais garsinančius Akmenės rajoną.</w:t>
      </w:r>
      <w:r w:rsidR="004F377F" w:rsidRPr="00256D40">
        <w:rPr>
          <w:rFonts w:ascii="Times New Roman" w:hAnsi="Times New Roman" w:cs="Times New Roman"/>
          <w:sz w:val="24"/>
          <w:szCs w:val="24"/>
        </w:rPr>
        <w:t xml:space="preserve"> Šventės metu visi  </w:t>
      </w:r>
      <w:proofErr w:type="spellStart"/>
      <w:r w:rsidR="004F377F" w:rsidRPr="00256D40">
        <w:rPr>
          <w:rFonts w:ascii="Times New Roman" w:hAnsi="Times New Roman" w:cs="Times New Roman"/>
          <w:sz w:val="24"/>
          <w:szCs w:val="24"/>
        </w:rPr>
        <w:t>šimtukininkai</w:t>
      </w:r>
      <w:proofErr w:type="spellEnd"/>
      <w:r w:rsidR="004F377F" w:rsidRPr="00256D40">
        <w:rPr>
          <w:rFonts w:ascii="Times New Roman" w:hAnsi="Times New Roman" w:cs="Times New Roman"/>
          <w:sz w:val="24"/>
          <w:szCs w:val="24"/>
        </w:rPr>
        <w:t xml:space="preserve"> buvo apdovanoti specialiai jiems pagamintais plunksnakočiais, knygomis ir Akmenės rajono savivaldybės suvenyrais. Mero padėkos raštais ir gėlėmis buvo pagerbti ne tik mokiniai, bet ir mokytojai, kurie savo atkakliu darbu ir pastangomis prisidėjo prie tokių aukštų mokinių rezultatų. Renginio pabaigoje kiekvienas iš </w:t>
      </w:r>
      <w:proofErr w:type="spellStart"/>
      <w:r w:rsidR="004F377F" w:rsidRPr="00256D40">
        <w:rPr>
          <w:rFonts w:ascii="Times New Roman" w:hAnsi="Times New Roman" w:cs="Times New Roman"/>
          <w:sz w:val="24"/>
          <w:szCs w:val="24"/>
        </w:rPr>
        <w:t>šimtukininkų</w:t>
      </w:r>
      <w:proofErr w:type="spellEnd"/>
      <w:r w:rsidR="004F377F" w:rsidRPr="00256D40">
        <w:rPr>
          <w:rFonts w:ascii="Times New Roman" w:hAnsi="Times New Roman" w:cs="Times New Roman"/>
          <w:sz w:val="24"/>
          <w:szCs w:val="24"/>
        </w:rPr>
        <w:t xml:space="preserve"> mūsų rajono linkėjimų knygoje parašė savo Akmenės krašto viziją.</w:t>
      </w:r>
    </w:p>
    <w:p w:rsidR="004F377F" w:rsidRPr="00256D40" w:rsidRDefault="004F377F" w:rsidP="00F520FE">
      <w:pPr>
        <w:spacing w:after="0" w:line="240" w:lineRule="auto"/>
        <w:jc w:val="center"/>
        <w:rPr>
          <w:rFonts w:ascii="Times New Roman" w:hAnsi="Times New Roman" w:cs="Times New Roman"/>
          <w:b/>
          <w:sz w:val="24"/>
          <w:szCs w:val="24"/>
        </w:rPr>
      </w:pPr>
    </w:p>
    <w:p w:rsidR="004F377F" w:rsidRPr="00531B26" w:rsidRDefault="004F377F" w:rsidP="00F520FE">
      <w:pPr>
        <w:spacing w:after="0" w:line="240" w:lineRule="auto"/>
        <w:jc w:val="center"/>
        <w:rPr>
          <w:rFonts w:ascii="Times New Roman" w:hAnsi="Times New Roman" w:cs="Times New Roman"/>
          <w:b/>
          <w:sz w:val="23"/>
          <w:szCs w:val="23"/>
        </w:rPr>
      </w:pPr>
      <w:r w:rsidRPr="00531B26">
        <w:rPr>
          <w:rFonts w:ascii="Times New Roman" w:hAnsi="Times New Roman" w:cs="Times New Roman"/>
          <w:b/>
          <w:sz w:val="23"/>
          <w:szCs w:val="23"/>
        </w:rPr>
        <w:t>VIII SKYRIUS</w:t>
      </w:r>
    </w:p>
    <w:p w:rsidR="004F377F" w:rsidRDefault="004F377F" w:rsidP="00F520FE">
      <w:pPr>
        <w:spacing w:after="0" w:line="240" w:lineRule="auto"/>
        <w:jc w:val="center"/>
        <w:rPr>
          <w:rFonts w:ascii="Times New Roman" w:hAnsi="Times New Roman" w:cs="Times New Roman"/>
          <w:b/>
          <w:sz w:val="23"/>
          <w:szCs w:val="23"/>
        </w:rPr>
      </w:pPr>
      <w:r w:rsidRPr="00531B26">
        <w:rPr>
          <w:rFonts w:ascii="Times New Roman" w:hAnsi="Times New Roman" w:cs="Times New Roman"/>
          <w:b/>
          <w:sz w:val="23"/>
          <w:szCs w:val="23"/>
        </w:rPr>
        <w:t>DALYVAVIMAS RENGINIUOSE</w:t>
      </w:r>
    </w:p>
    <w:p w:rsidR="00256D40" w:rsidRPr="00531B26" w:rsidRDefault="00256D40" w:rsidP="00F520FE">
      <w:pPr>
        <w:spacing w:after="0" w:line="240" w:lineRule="auto"/>
        <w:jc w:val="center"/>
        <w:rPr>
          <w:rFonts w:ascii="Times New Roman" w:hAnsi="Times New Roman" w:cs="Times New Roman"/>
          <w:b/>
          <w:sz w:val="23"/>
          <w:szCs w:val="23"/>
        </w:rPr>
      </w:pPr>
    </w:p>
    <w:p w:rsidR="00310A23" w:rsidRPr="00256D40" w:rsidRDefault="00310A23" w:rsidP="00F520FE">
      <w:pPr>
        <w:spacing w:after="0" w:line="240" w:lineRule="auto"/>
        <w:ind w:firstLine="567"/>
        <w:contextualSpacing/>
        <w:jc w:val="both"/>
        <w:rPr>
          <w:rFonts w:ascii="Times New Roman" w:hAnsi="Times New Roman" w:cs="Times New Roman"/>
          <w:sz w:val="24"/>
          <w:szCs w:val="24"/>
        </w:rPr>
      </w:pPr>
      <w:r w:rsidRPr="00256D40">
        <w:rPr>
          <w:rFonts w:ascii="Times New Roman" w:hAnsi="Times New Roman" w:cs="Times New Roman"/>
          <w:sz w:val="24"/>
          <w:szCs w:val="24"/>
        </w:rPr>
        <w:t>2019 metais užregistruoti 96 kvietimai į renginius: merui – 44, mero pavaduotojui –19, Administracijos direktor</w:t>
      </w:r>
      <w:r w:rsidR="00256D40">
        <w:rPr>
          <w:rFonts w:ascii="Times New Roman" w:hAnsi="Times New Roman" w:cs="Times New Roman"/>
          <w:sz w:val="24"/>
          <w:szCs w:val="24"/>
        </w:rPr>
        <w:t xml:space="preserve">iui </w:t>
      </w:r>
      <w:r w:rsidRPr="00256D40">
        <w:rPr>
          <w:rFonts w:ascii="Times New Roman" w:hAnsi="Times New Roman" w:cs="Times New Roman"/>
          <w:sz w:val="24"/>
          <w:szCs w:val="24"/>
        </w:rPr>
        <w:t>–  20, direktoriaus pavaduotojui</w:t>
      </w:r>
      <w:r w:rsidR="00256D40">
        <w:rPr>
          <w:rFonts w:ascii="Times New Roman" w:hAnsi="Times New Roman" w:cs="Times New Roman"/>
          <w:sz w:val="24"/>
          <w:szCs w:val="24"/>
        </w:rPr>
        <w:t xml:space="preserve"> </w:t>
      </w:r>
      <w:r w:rsidRPr="00256D40">
        <w:rPr>
          <w:rFonts w:ascii="Times New Roman" w:hAnsi="Times New Roman" w:cs="Times New Roman"/>
          <w:sz w:val="24"/>
          <w:szCs w:val="24"/>
        </w:rPr>
        <w:t>– 13. Daugiausia kvietimų buvo gauta iš įvairių rajono įstaigų ir organizacijų.</w:t>
      </w:r>
    </w:p>
    <w:p w:rsidR="00310A23" w:rsidRPr="00531B26" w:rsidRDefault="00310A23" w:rsidP="00F520FE">
      <w:pPr>
        <w:pStyle w:val="Sraopastraipa"/>
        <w:ind w:left="0"/>
        <w:rPr>
          <w:rFonts w:ascii="Times New Roman" w:hAnsi="Times New Roman"/>
          <w:b/>
          <w:i/>
          <w:sz w:val="23"/>
          <w:szCs w:val="23"/>
        </w:rPr>
      </w:pPr>
      <w:r w:rsidRPr="00531B26">
        <w:rPr>
          <w:rFonts w:ascii="Times New Roman" w:hAnsi="Times New Roman"/>
          <w:noProof/>
          <w:sz w:val="23"/>
          <w:szCs w:val="23"/>
          <w:lang w:eastAsia="lt-LT" w:bidi="ar-SA"/>
        </w:rPr>
        <w:drawing>
          <wp:inline distT="0" distB="0" distL="0" distR="0" wp14:anchorId="27E71CB2" wp14:editId="6844A7A3">
            <wp:extent cx="2827020" cy="2376170"/>
            <wp:effectExtent l="0" t="0" r="11430" b="5080"/>
            <wp:docPr id="7"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531B26">
        <w:rPr>
          <w:rFonts w:ascii="Times New Roman" w:hAnsi="Times New Roman"/>
          <w:b/>
          <w:i/>
          <w:noProof/>
          <w:sz w:val="23"/>
          <w:szCs w:val="23"/>
          <w:lang w:eastAsia="lt-LT" w:bidi="ar-SA"/>
        </w:rPr>
        <w:drawing>
          <wp:inline distT="0" distB="0" distL="0" distR="0" wp14:anchorId="2CE0034A" wp14:editId="28EAF704">
            <wp:extent cx="3165475" cy="2381250"/>
            <wp:effectExtent l="0" t="0" r="15875" b="0"/>
            <wp:docPr id="8" name="Diagra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F377F" w:rsidRPr="00531B26" w:rsidRDefault="004F377F" w:rsidP="00F520FE">
      <w:pPr>
        <w:spacing w:after="0" w:line="240" w:lineRule="auto"/>
        <w:jc w:val="both"/>
        <w:rPr>
          <w:rFonts w:ascii="Times New Roman" w:hAnsi="Times New Roman" w:cs="Times New Roman"/>
          <w:sz w:val="23"/>
          <w:szCs w:val="23"/>
        </w:rPr>
      </w:pPr>
    </w:p>
    <w:p w:rsidR="00CF442D" w:rsidRPr="00531B26" w:rsidRDefault="00CF442D" w:rsidP="00F520FE">
      <w:pPr>
        <w:spacing w:after="0" w:line="240" w:lineRule="auto"/>
        <w:jc w:val="both"/>
        <w:rPr>
          <w:rFonts w:ascii="Times New Roman" w:hAnsi="Times New Roman" w:cs="Times New Roman"/>
          <w:sz w:val="23"/>
          <w:szCs w:val="23"/>
        </w:rPr>
      </w:pPr>
    </w:p>
    <w:p w:rsidR="00CF442D" w:rsidRPr="00531B26" w:rsidRDefault="00CF442D" w:rsidP="00F520FE">
      <w:pPr>
        <w:spacing w:after="0" w:line="240" w:lineRule="auto"/>
        <w:jc w:val="both"/>
        <w:rPr>
          <w:rFonts w:ascii="Times New Roman" w:hAnsi="Times New Roman" w:cs="Times New Roman"/>
          <w:sz w:val="23"/>
          <w:szCs w:val="23"/>
        </w:rPr>
      </w:pPr>
    </w:p>
    <w:p w:rsidR="00310A23" w:rsidRPr="00531B26" w:rsidRDefault="00310A23" w:rsidP="00F520FE">
      <w:pPr>
        <w:pStyle w:val="Antrat"/>
        <w:keepNext/>
        <w:spacing w:after="0"/>
        <w:rPr>
          <w:rFonts w:ascii="Times New Roman" w:hAnsi="Times New Roman" w:cs="Times New Roman"/>
          <w:color w:val="auto"/>
          <w:sz w:val="23"/>
          <w:szCs w:val="23"/>
        </w:rPr>
      </w:pPr>
      <w:r w:rsidRPr="00531B26">
        <w:rPr>
          <w:rFonts w:ascii="Times New Roman" w:hAnsi="Times New Roman" w:cs="Times New Roman"/>
          <w:color w:val="auto"/>
          <w:sz w:val="23"/>
          <w:szCs w:val="23"/>
        </w:rPr>
        <w:t xml:space="preserve">Lentelė </w:t>
      </w:r>
      <w:r w:rsidRPr="00531B26">
        <w:rPr>
          <w:rFonts w:ascii="Times New Roman" w:hAnsi="Times New Roman" w:cs="Times New Roman"/>
          <w:color w:val="auto"/>
          <w:sz w:val="23"/>
          <w:szCs w:val="23"/>
        </w:rPr>
        <w:fldChar w:fldCharType="begin"/>
      </w:r>
      <w:r w:rsidRPr="00531B26">
        <w:rPr>
          <w:rFonts w:ascii="Times New Roman" w:hAnsi="Times New Roman" w:cs="Times New Roman"/>
          <w:color w:val="auto"/>
          <w:sz w:val="23"/>
          <w:szCs w:val="23"/>
        </w:rPr>
        <w:instrText xml:space="preserve"> SEQ Lentelė \* ARABIC </w:instrText>
      </w:r>
      <w:r w:rsidRPr="00531B26">
        <w:rPr>
          <w:rFonts w:ascii="Times New Roman" w:hAnsi="Times New Roman" w:cs="Times New Roman"/>
          <w:color w:val="auto"/>
          <w:sz w:val="23"/>
          <w:szCs w:val="23"/>
        </w:rPr>
        <w:fldChar w:fldCharType="separate"/>
      </w:r>
      <w:r w:rsidR="009A47DA" w:rsidRPr="00531B26">
        <w:rPr>
          <w:rFonts w:ascii="Times New Roman" w:hAnsi="Times New Roman" w:cs="Times New Roman"/>
          <w:noProof/>
          <w:color w:val="auto"/>
          <w:sz w:val="23"/>
          <w:szCs w:val="23"/>
        </w:rPr>
        <w:t>4</w:t>
      </w:r>
      <w:r w:rsidRPr="00531B26">
        <w:rPr>
          <w:rFonts w:ascii="Times New Roman" w:hAnsi="Times New Roman" w:cs="Times New Roman"/>
          <w:color w:val="auto"/>
          <w:sz w:val="23"/>
          <w:szCs w:val="23"/>
        </w:rPr>
        <w:fldChar w:fldCharType="end"/>
      </w:r>
      <w:r w:rsidRPr="00531B26">
        <w:rPr>
          <w:rFonts w:ascii="Times New Roman" w:hAnsi="Times New Roman" w:cs="Times New Roman"/>
          <w:color w:val="auto"/>
          <w:sz w:val="23"/>
          <w:szCs w:val="23"/>
        </w:rPr>
        <w:t>. Minėti renginiai, kuriuose dalyvavo meras</w:t>
      </w:r>
    </w:p>
    <w:tbl>
      <w:tblPr>
        <w:tblStyle w:val="Lentelstinklelis"/>
        <w:tblW w:w="0" w:type="auto"/>
        <w:tblLook w:val="04A0" w:firstRow="1" w:lastRow="0" w:firstColumn="1" w:lastColumn="0" w:noHBand="0" w:noVBand="1"/>
      </w:tblPr>
      <w:tblGrid>
        <w:gridCol w:w="1271"/>
        <w:gridCol w:w="8357"/>
      </w:tblGrid>
      <w:tr w:rsidR="00310A23" w:rsidRPr="00531B26" w:rsidTr="00310A23">
        <w:tc>
          <w:tcPr>
            <w:tcW w:w="1271" w:type="dxa"/>
          </w:tcPr>
          <w:p w:rsidR="00310A23" w:rsidRPr="00256D40" w:rsidRDefault="00310A23" w:rsidP="00F520FE">
            <w:pPr>
              <w:jc w:val="center"/>
              <w:rPr>
                <w:rFonts w:ascii="Times New Roman" w:hAnsi="Times New Roman" w:cs="Times New Roman"/>
                <w:b/>
                <w:sz w:val="24"/>
                <w:szCs w:val="24"/>
              </w:rPr>
            </w:pPr>
            <w:r w:rsidRPr="00256D40">
              <w:rPr>
                <w:rFonts w:ascii="Times New Roman" w:hAnsi="Times New Roman" w:cs="Times New Roman"/>
                <w:b/>
                <w:sz w:val="24"/>
                <w:szCs w:val="24"/>
              </w:rPr>
              <w:t>Renginiai</w:t>
            </w:r>
          </w:p>
        </w:tc>
        <w:tc>
          <w:tcPr>
            <w:tcW w:w="8357" w:type="dxa"/>
          </w:tcPr>
          <w:p w:rsidR="00310A23" w:rsidRPr="00256D40" w:rsidRDefault="00310A23" w:rsidP="00F520FE">
            <w:pPr>
              <w:jc w:val="center"/>
              <w:rPr>
                <w:rFonts w:ascii="Times New Roman" w:hAnsi="Times New Roman" w:cs="Times New Roman"/>
                <w:b/>
                <w:sz w:val="24"/>
                <w:szCs w:val="24"/>
              </w:rPr>
            </w:pPr>
            <w:r w:rsidRPr="00256D40">
              <w:rPr>
                <w:rFonts w:ascii="Times New Roman" w:hAnsi="Times New Roman" w:cs="Times New Roman"/>
                <w:b/>
                <w:sz w:val="24"/>
                <w:szCs w:val="24"/>
              </w:rPr>
              <w:t>Pavadinimai</w:t>
            </w:r>
          </w:p>
        </w:tc>
      </w:tr>
      <w:tr w:rsidR="00310A23" w:rsidRPr="00531B26" w:rsidTr="00310A23">
        <w:tc>
          <w:tcPr>
            <w:tcW w:w="1271" w:type="dxa"/>
          </w:tcPr>
          <w:p w:rsidR="00310A23" w:rsidRPr="00256D40" w:rsidRDefault="00310A23" w:rsidP="00F520FE">
            <w:pPr>
              <w:jc w:val="both"/>
              <w:rPr>
                <w:rFonts w:ascii="Times New Roman" w:hAnsi="Times New Roman" w:cs="Times New Roman"/>
                <w:sz w:val="24"/>
                <w:szCs w:val="24"/>
              </w:rPr>
            </w:pPr>
            <w:r w:rsidRPr="00256D40">
              <w:rPr>
                <w:rFonts w:ascii="Times New Roman" w:hAnsi="Times New Roman" w:cs="Times New Roman"/>
                <w:sz w:val="24"/>
                <w:szCs w:val="24"/>
              </w:rPr>
              <w:t>Kultūriniai</w:t>
            </w:r>
          </w:p>
        </w:tc>
        <w:tc>
          <w:tcPr>
            <w:tcW w:w="8357" w:type="dxa"/>
          </w:tcPr>
          <w:p w:rsidR="00310A23" w:rsidRPr="00256D40" w:rsidRDefault="00BA4054" w:rsidP="00F520FE">
            <w:pPr>
              <w:jc w:val="both"/>
              <w:rPr>
                <w:rFonts w:ascii="Times New Roman" w:hAnsi="Times New Roman" w:cs="Times New Roman"/>
                <w:sz w:val="24"/>
                <w:szCs w:val="24"/>
              </w:rPr>
            </w:pPr>
            <w:r w:rsidRPr="00256D40">
              <w:rPr>
                <w:rFonts w:ascii="Times New Roman" w:hAnsi="Times New Roman" w:cs="Times New Roman"/>
                <w:sz w:val="24"/>
                <w:szCs w:val="24"/>
              </w:rPr>
              <w:t>V-</w:t>
            </w:r>
            <w:proofErr w:type="spellStart"/>
            <w:r w:rsidRPr="00256D40">
              <w:rPr>
                <w:rFonts w:ascii="Times New Roman" w:hAnsi="Times New Roman" w:cs="Times New Roman"/>
                <w:sz w:val="24"/>
                <w:szCs w:val="24"/>
              </w:rPr>
              <w:t>asis</w:t>
            </w:r>
            <w:proofErr w:type="spellEnd"/>
            <w:r w:rsidRPr="00256D40">
              <w:rPr>
                <w:rFonts w:ascii="Times New Roman" w:hAnsi="Times New Roman" w:cs="Times New Roman"/>
                <w:sz w:val="24"/>
                <w:szCs w:val="24"/>
              </w:rPr>
              <w:t xml:space="preserve"> liaudiškos muzikos festivalis „Kaip paukšteliai žaliam gojuj“, "Naujosios Akmenės miestas ir žmonės" - fotografo Jono </w:t>
            </w:r>
            <w:proofErr w:type="spellStart"/>
            <w:r w:rsidRPr="00256D40">
              <w:rPr>
                <w:rFonts w:ascii="Times New Roman" w:hAnsi="Times New Roman" w:cs="Times New Roman"/>
                <w:sz w:val="24"/>
                <w:szCs w:val="24"/>
              </w:rPr>
              <w:t>Šaškausko</w:t>
            </w:r>
            <w:proofErr w:type="spellEnd"/>
            <w:r w:rsidRPr="00256D40">
              <w:rPr>
                <w:rFonts w:ascii="Times New Roman" w:hAnsi="Times New Roman" w:cs="Times New Roman"/>
                <w:sz w:val="24"/>
                <w:szCs w:val="24"/>
              </w:rPr>
              <w:t xml:space="preserve"> fotografijų paroda, </w:t>
            </w:r>
            <w:r w:rsidR="00D12F7F" w:rsidRPr="00256D40">
              <w:rPr>
                <w:rFonts w:ascii="Times New Roman" w:hAnsi="Times New Roman" w:cs="Times New Roman"/>
                <w:sz w:val="24"/>
                <w:szCs w:val="24"/>
              </w:rPr>
              <w:t xml:space="preserve">Naujosios Akmenės miesto 70-mečio ir Žolinės šventės renginiai, Renginys pirmojo Žemaitijos vardo rašytiniuose šaltiniuose paminėjimo 800-ųjų metų sukakties proga, koncertas „Muzikiniai rudenys“, </w:t>
            </w:r>
            <w:r w:rsidR="00A812D0" w:rsidRPr="00256D40">
              <w:rPr>
                <w:rFonts w:ascii="Times New Roman" w:hAnsi="Times New Roman" w:cs="Times New Roman"/>
                <w:sz w:val="24"/>
                <w:szCs w:val="24"/>
              </w:rPr>
              <w:t xml:space="preserve">Modesto </w:t>
            </w:r>
            <w:proofErr w:type="spellStart"/>
            <w:r w:rsidR="00A812D0" w:rsidRPr="00256D40">
              <w:rPr>
                <w:rFonts w:ascii="Times New Roman" w:hAnsi="Times New Roman" w:cs="Times New Roman"/>
                <w:sz w:val="24"/>
                <w:szCs w:val="24"/>
              </w:rPr>
              <w:t>Ulberkio</w:t>
            </w:r>
            <w:proofErr w:type="spellEnd"/>
            <w:r w:rsidR="00A812D0" w:rsidRPr="00256D40">
              <w:rPr>
                <w:rFonts w:ascii="Times New Roman" w:hAnsi="Times New Roman" w:cs="Times New Roman"/>
                <w:sz w:val="24"/>
                <w:szCs w:val="24"/>
              </w:rPr>
              <w:t xml:space="preserve"> koncertas – rečitalis, </w:t>
            </w:r>
            <w:r w:rsidR="000C5EE8" w:rsidRPr="00256D40">
              <w:rPr>
                <w:rFonts w:ascii="Times New Roman" w:hAnsi="Times New Roman" w:cs="Times New Roman"/>
                <w:sz w:val="24"/>
                <w:szCs w:val="24"/>
              </w:rPr>
              <w:t>vaikų chorų festivalis „Dainuojam Lietuvai“, Akmenės rajono renginiai vasario 16-jai paminėti, kultūros darbuotojų ir mėgėjų meno kolektyvų šventė „Po mūzos sparnu“</w:t>
            </w:r>
          </w:p>
        </w:tc>
      </w:tr>
      <w:tr w:rsidR="00310A23" w:rsidRPr="00531B26" w:rsidTr="00310A23">
        <w:tc>
          <w:tcPr>
            <w:tcW w:w="1271" w:type="dxa"/>
          </w:tcPr>
          <w:p w:rsidR="00310A23" w:rsidRPr="00256D40" w:rsidRDefault="00310A23" w:rsidP="00F520FE">
            <w:pPr>
              <w:jc w:val="both"/>
              <w:rPr>
                <w:rFonts w:ascii="Times New Roman" w:hAnsi="Times New Roman" w:cs="Times New Roman"/>
                <w:sz w:val="24"/>
                <w:szCs w:val="24"/>
              </w:rPr>
            </w:pPr>
            <w:r w:rsidRPr="00256D40">
              <w:rPr>
                <w:rFonts w:ascii="Times New Roman" w:hAnsi="Times New Roman" w:cs="Times New Roman"/>
                <w:sz w:val="24"/>
                <w:szCs w:val="24"/>
              </w:rPr>
              <w:t>Sporto</w:t>
            </w:r>
          </w:p>
        </w:tc>
        <w:tc>
          <w:tcPr>
            <w:tcW w:w="8357" w:type="dxa"/>
          </w:tcPr>
          <w:p w:rsidR="00310A23" w:rsidRPr="00256D40" w:rsidRDefault="00A812D0" w:rsidP="00F520FE">
            <w:pPr>
              <w:jc w:val="both"/>
              <w:rPr>
                <w:rFonts w:ascii="Times New Roman" w:hAnsi="Times New Roman" w:cs="Times New Roman"/>
                <w:sz w:val="24"/>
                <w:szCs w:val="24"/>
              </w:rPr>
            </w:pPr>
            <w:r w:rsidRPr="00256D40">
              <w:rPr>
                <w:rFonts w:ascii="Times New Roman" w:hAnsi="Times New Roman" w:cs="Times New Roman"/>
                <w:sz w:val="24"/>
                <w:szCs w:val="24"/>
              </w:rPr>
              <w:t xml:space="preserve">Autokroso varžybos „Žemaitija – </w:t>
            </w:r>
            <w:proofErr w:type="spellStart"/>
            <w:r w:rsidRPr="00256D40">
              <w:rPr>
                <w:rFonts w:ascii="Times New Roman" w:hAnsi="Times New Roman" w:cs="Times New Roman"/>
                <w:sz w:val="24"/>
                <w:szCs w:val="24"/>
              </w:rPr>
              <w:t>Kurzeme</w:t>
            </w:r>
            <w:proofErr w:type="spellEnd"/>
            <w:r w:rsidRPr="00256D40">
              <w:rPr>
                <w:rFonts w:ascii="Times New Roman" w:hAnsi="Times New Roman" w:cs="Times New Roman"/>
                <w:sz w:val="24"/>
                <w:szCs w:val="24"/>
              </w:rPr>
              <w:t xml:space="preserve"> 2019“</w:t>
            </w:r>
          </w:p>
        </w:tc>
      </w:tr>
      <w:tr w:rsidR="00310A23" w:rsidRPr="00531B26" w:rsidTr="00310A23">
        <w:tc>
          <w:tcPr>
            <w:tcW w:w="1271" w:type="dxa"/>
          </w:tcPr>
          <w:p w:rsidR="00310A23" w:rsidRPr="00256D40" w:rsidRDefault="00310A23" w:rsidP="00F520FE">
            <w:pPr>
              <w:jc w:val="both"/>
              <w:rPr>
                <w:rFonts w:ascii="Times New Roman" w:hAnsi="Times New Roman" w:cs="Times New Roman"/>
                <w:sz w:val="24"/>
                <w:szCs w:val="24"/>
              </w:rPr>
            </w:pPr>
            <w:r w:rsidRPr="00256D40">
              <w:rPr>
                <w:rFonts w:ascii="Times New Roman" w:hAnsi="Times New Roman" w:cs="Times New Roman"/>
                <w:sz w:val="24"/>
                <w:szCs w:val="24"/>
              </w:rPr>
              <w:t>Kiti</w:t>
            </w:r>
          </w:p>
        </w:tc>
        <w:tc>
          <w:tcPr>
            <w:tcW w:w="8357" w:type="dxa"/>
          </w:tcPr>
          <w:p w:rsidR="00310A23" w:rsidRPr="00256D40" w:rsidRDefault="00BA4054" w:rsidP="00F520FE">
            <w:pPr>
              <w:rPr>
                <w:rFonts w:ascii="Times New Roman" w:hAnsi="Times New Roman" w:cs="Times New Roman"/>
                <w:sz w:val="24"/>
                <w:szCs w:val="24"/>
              </w:rPr>
            </w:pPr>
            <w:r w:rsidRPr="00256D40">
              <w:rPr>
                <w:rFonts w:ascii="Times New Roman" w:hAnsi="Times New Roman" w:cs="Times New Roman"/>
                <w:sz w:val="24"/>
                <w:szCs w:val="24"/>
              </w:rPr>
              <w:t xml:space="preserve">Krašto apsaugos savanorių pajėgų Prisikėlimo apygardos 6-osios rinktinės 28-osios įkūrimo metinių ceremonija, </w:t>
            </w:r>
            <w:r w:rsidR="00D12F7F" w:rsidRPr="00256D40">
              <w:rPr>
                <w:rFonts w:ascii="Times New Roman" w:hAnsi="Times New Roman" w:cs="Times New Roman"/>
                <w:sz w:val="24"/>
                <w:szCs w:val="24"/>
              </w:rPr>
              <w:t xml:space="preserve">priėmimas Ukrainos ambasadoje Lietuvoje, 28-tųjų </w:t>
            </w:r>
            <w:r w:rsidR="00D12F7F" w:rsidRPr="00256D40">
              <w:rPr>
                <w:rFonts w:ascii="Times New Roman" w:hAnsi="Times New Roman" w:cs="Times New Roman"/>
                <w:sz w:val="24"/>
                <w:szCs w:val="24"/>
              </w:rPr>
              <w:lastRenderedPageBreak/>
              <w:t xml:space="preserve">Ukrainos Nepriklausomybės metinių proga, </w:t>
            </w:r>
            <w:r w:rsidRPr="00256D40">
              <w:rPr>
                <w:rFonts w:ascii="Times New Roman" w:hAnsi="Times New Roman" w:cs="Times New Roman"/>
                <w:sz w:val="24"/>
                <w:szCs w:val="24"/>
              </w:rPr>
              <w:t>Akmenės rajono švietimo įstaigų brandos atestatų įteikimo šventės, Akmenės rajono eglučių įžiebimo renginiai,</w:t>
            </w:r>
            <w:r w:rsidR="00D12F7F" w:rsidRPr="00256D40">
              <w:rPr>
                <w:rFonts w:ascii="Times New Roman" w:hAnsi="Times New Roman" w:cs="Times New Roman"/>
                <w:sz w:val="24"/>
                <w:szCs w:val="24"/>
              </w:rPr>
              <w:t xml:space="preserve"> Kunigo Juozo Mišeikio 10 metų kunigystės jubiliejaus pamaldos, Angelų sargų – Policijos dienos renginys Telšiuose, </w:t>
            </w:r>
            <w:r w:rsidR="00A812D0" w:rsidRPr="00256D40">
              <w:rPr>
                <w:rFonts w:ascii="Times New Roman" w:hAnsi="Times New Roman" w:cs="Times New Roman"/>
                <w:sz w:val="24"/>
                <w:szCs w:val="24"/>
              </w:rPr>
              <w:t>Akmenės rajono socialinių paslaugų namų neįgaliųjų dienos centro padėkos vakaras, Tarptautinės mokytojų dienos progai paminėti skirti apdovanojimai, Ugniagesių globėjo Šv. Florijono dienos ir Akmenės krašto ugniagesių 100 metų sukakties renginys,</w:t>
            </w:r>
            <w:r w:rsidR="000C5EE8" w:rsidRPr="00256D40">
              <w:rPr>
                <w:rFonts w:ascii="Times New Roman" w:hAnsi="Times New Roman" w:cs="Times New Roman"/>
                <w:sz w:val="24"/>
                <w:szCs w:val="24"/>
              </w:rPr>
              <w:t xml:space="preserve"> „Vienas iš 7,656 ... milijardo“, ARJA 2018,</w:t>
            </w:r>
          </w:p>
        </w:tc>
      </w:tr>
    </w:tbl>
    <w:p w:rsidR="00CF442D" w:rsidRPr="00F520FE" w:rsidRDefault="00CF442D" w:rsidP="00F520FE">
      <w:pPr>
        <w:spacing w:after="0" w:line="240" w:lineRule="auto"/>
        <w:jc w:val="both"/>
        <w:rPr>
          <w:rFonts w:ascii="Times New Roman" w:hAnsi="Times New Roman" w:cs="Times New Roman"/>
          <w:sz w:val="24"/>
          <w:szCs w:val="24"/>
        </w:rPr>
      </w:pPr>
    </w:p>
    <w:p w:rsidR="00531B26" w:rsidRPr="00531B26" w:rsidRDefault="00531B26" w:rsidP="00F520FE">
      <w:pPr>
        <w:spacing w:after="0" w:line="240" w:lineRule="auto"/>
        <w:jc w:val="center"/>
        <w:rPr>
          <w:rFonts w:ascii="Times New Roman" w:hAnsi="Times New Roman" w:cs="Times New Roman"/>
          <w:b/>
          <w:sz w:val="23"/>
          <w:szCs w:val="23"/>
        </w:rPr>
      </w:pPr>
      <w:r w:rsidRPr="00531B26">
        <w:rPr>
          <w:rFonts w:ascii="Times New Roman" w:hAnsi="Times New Roman" w:cs="Times New Roman"/>
          <w:b/>
          <w:sz w:val="23"/>
          <w:szCs w:val="23"/>
        </w:rPr>
        <w:t>IX SKYRIUS</w:t>
      </w:r>
    </w:p>
    <w:p w:rsidR="00CF442D" w:rsidRPr="00531B26" w:rsidRDefault="00CF442D" w:rsidP="00F520FE">
      <w:pPr>
        <w:spacing w:after="0" w:line="240" w:lineRule="auto"/>
        <w:jc w:val="center"/>
        <w:rPr>
          <w:rFonts w:ascii="Times New Roman" w:hAnsi="Times New Roman" w:cs="Times New Roman"/>
          <w:b/>
          <w:sz w:val="23"/>
          <w:szCs w:val="23"/>
        </w:rPr>
      </w:pPr>
      <w:r w:rsidRPr="00531B26">
        <w:rPr>
          <w:rFonts w:ascii="Times New Roman" w:hAnsi="Times New Roman" w:cs="Times New Roman"/>
          <w:b/>
          <w:sz w:val="23"/>
          <w:szCs w:val="23"/>
        </w:rPr>
        <w:t>DARBAS SU JAUNIMU</w:t>
      </w:r>
    </w:p>
    <w:p w:rsidR="00531B26" w:rsidRPr="00531B26" w:rsidRDefault="00531B26" w:rsidP="00F520FE">
      <w:pPr>
        <w:spacing w:after="0" w:line="240" w:lineRule="auto"/>
        <w:jc w:val="center"/>
        <w:rPr>
          <w:rFonts w:ascii="Times New Roman" w:hAnsi="Times New Roman" w:cs="Times New Roman"/>
          <w:b/>
          <w:sz w:val="23"/>
          <w:szCs w:val="23"/>
        </w:rPr>
      </w:pPr>
    </w:p>
    <w:p w:rsidR="00CF442D" w:rsidRPr="00256D40" w:rsidRDefault="00CF442D" w:rsidP="00256D40">
      <w:pPr>
        <w:spacing w:after="0" w:line="240" w:lineRule="auto"/>
        <w:ind w:firstLine="567"/>
        <w:jc w:val="both"/>
        <w:rPr>
          <w:rFonts w:ascii="Times New Roman" w:hAnsi="Times New Roman" w:cs="Times New Roman"/>
          <w:sz w:val="24"/>
          <w:szCs w:val="24"/>
        </w:rPr>
      </w:pPr>
      <w:r w:rsidRPr="00256D40">
        <w:rPr>
          <w:rFonts w:ascii="Times New Roman" w:hAnsi="Times New Roman" w:cs="Times New Roman"/>
          <w:sz w:val="24"/>
          <w:szCs w:val="24"/>
        </w:rPr>
        <w:t xml:space="preserve">Savivaldybės jaunimo reikalų taryba (toliau – SJRT) yra patariamąjį balsą turinti institucija, kurios ilgalaikis tikslas – koordinuoti ir padėti įgyvendinti Savivaldybės funkcijas jaunimo politikos įgyvendinimo srityse, užtikrinti jaunimo dalyvavimą, sprendžiant jiems svarbius klausimus. SJRT sudaro 4 Savivaldybės politikai, 3 Administracijos specialistai ir 7 Akmenės rajono jaunimo ir jaunimo organizacijų sąjungos „Jaunimo apskritasis stalas“ (toliau – Akmenės JAS) pariteto principu deleguoti atstovai. SJRT pirmininkas – Savivaldybės mero patarėjas T. Martinaitis. </w:t>
      </w:r>
    </w:p>
    <w:p w:rsidR="00CF442D" w:rsidRPr="00256D40" w:rsidRDefault="00CF442D" w:rsidP="00256D40">
      <w:pPr>
        <w:spacing w:after="0" w:line="240" w:lineRule="auto"/>
        <w:ind w:firstLine="567"/>
        <w:jc w:val="both"/>
        <w:rPr>
          <w:rFonts w:ascii="Times New Roman" w:hAnsi="Times New Roman" w:cs="Times New Roman"/>
          <w:sz w:val="24"/>
          <w:szCs w:val="24"/>
        </w:rPr>
      </w:pPr>
      <w:r w:rsidRPr="00256D40">
        <w:rPr>
          <w:rFonts w:ascii="Times New Roman" w:hAnsi="Times New Roman" w:cs="Times New Roman"/>
          <w:sz w:val="24"/>
          <w:szCs w:val="24"/>
        </w:rPr>
        <w:t>Savivaldybės tarybos 2019 m. kovo 28 d. sprendimu Nr. T-68 patvirtinti Akmenės rajono savivaldybės nauji Jaunimo reikalų tarybos nuostatai, kuriuose numatyta nauja jaunimo atstovų rinkimo ir delegavimo į SJRT tvarka. Savivaldybės tarybos nariams nusprendus išplėsti SJRT sudėtį iki 14 narių (7+7), Savivaldybės tarybos 2019 m. birželio 27 d. sprendimu Nr.T-160 pakeisti ankstesni 2019 m kovo 28 d. sprendimu Nr. T-68 patvirtinti SJRT nuostatai ir 2019 m. birželio 27 d. Savivaldybės tarybos sprendimu Nr. T-161 papildyta  SJRT sudėtis.</w:t>
      </w:r>
    </w:p>
    <w:p w:rsidR="00CF442D" w:rsidRPr="00256D40" w:rsidRDefault="00CF442D" w:rsidP="00256D40">
      <w:pPr>
        <w:spacing w:after="0" w:line="240" w:lineRule="auto"/>
        <w:ind w:firstLine="567"/>
        <w:jc w:val="both"/>
        <w:rPr>
          <w:rFonts w:ascii="Times New Roman" w:hAnsi="Times New Roman" w:cs="Times New Roman"/>
          <w:sz w:val="24"/>
          <w:szCs w:val="24"/>
        </w:rPr>
      </w:pPr>
      <w:r w:rsidRPr="00256D40">
        <w:rPr>
          <w:rFonts w:ascii="Times New Roman" w:hAnsi="Times New Roman" w:cs="Times New Roman"/>
          <w:sz w:val="24"/>
          <w:szCs w:val="24"/>
        </w:rPr>
        <w:t xml:space="preserve">SJR narai aktyviai dalyvavo atliekant 2015-2018 jaunimo politikos įgyvendinimo Savivaldybėje veiklos kokybės vertinimą. Šio vertinimo išvadų pagrindu numatyti 2019 metų prioritetiniai tikslai ir uždaviniai. Jie aprėpė jaunimo politikos formavimą Savivaldybėje pagal šias veiklos sritis: jaunų žmonių įgalinimas, dalyvavimas ir atstovavimas; darbas su jaunimu, ypač didelį dėmesį skiriant atvirųjų jaunimo centrų, atvirųjų jaunimo erdvių veiklos kokybei; informavimas, konsultavimas, mokymai; jaunimo savanoriška veikla; tarpžinybinis ir tarpsektorinis bendradarbiavimas bei tarptautinio bendradarbiavimo jaunimo srityje plėtojimas. Įvertinus analizuotas sritis, Savivaldybės tarybos 2019 m. gegužės 30 d. sprendimu Nr. T-120 patvirtinta Jaunimo politikos įgyvendinimo Savivaldybėje 2019-2021 m. programa ir priemonių planas. </w:t>
      </w:r>
    </w:p>
    <w:p w:rsidR="00CF442D" w:rsidRPr="00256D40" w:rsidRDefault="00CF442D" w:rsidP="00256D40">
      <w:pPr>
        <w:spacing w:after="0" w:line="240" w:lineRule="auto"/>
        <w:ind w:firstLine="567"/>
        <w:jc w:val="both"/>
        <w:rPr>
          <w:rFonts w:ascii="Times New Roman" w:hAnsi="Times New Roman" w:cs="Times New Roman"/>
          <w:sz w:val="24"/>
          <w:szCs w:val="24"/>
        </w:rPr>
      </w:pPr>
      <w:r w:rsidRPr="00256D40">
        <w:rPr>
          <w:rFonts w:ascii="Times New Roman" w:hAnsi="Times New Roman" w:cs="Times New Roman"/>
          <w:sz w:val="24"/>
          <w:szCs w:val="24"/>
        </w:rPr>
        <w:t xml:space="preserve">2019 m. įvyko 6 SJRT posėdžiai, kuriuose svarstyta 20 klausimų. </w:t>
      </w:r>
    </w:p>
    <w:p w:rsidR="00CF442D" w:rsidRPr="00256D40" w:rsidRDefault="00CF442D" w:rsidP="00F520FE">
      <w:pPr>
        <w:spacing w:after="0" w:line="240" w:lineRule="auto"/>
        <w:jc w:val="both"/>
        <w:rPr>
          <w:rFonts w:ascii="Times New Roman" w:hAnsi="Times New Roman" w:cs="Times New Roman"/>
          <w:sz w:val="24"/>
          <w:szCs w:val="24"/>
        </w:rPr>
      </w:pPr>
      <w:r w:rsidRPr="00256D40">
        <w:rPr>
          <w:rFonts w:ascii="Times New Roman" w:hAnsi="Times New Roman" w:cs="Times New Roman"/>
          <w:sz w:val="24"/>
          <w:szCs w:val="24"/>
        </w:rPr>
        <w:t xml:space="preserve">Surengti 2 išplėstiniai SJRT posėdžiai. Vienas iš jų vyko Akmenės rajono suaugusiųjų švietimo centre, kuriame aptartas darbas su  neaktyvias jaunuoliais ir dalyvavimas Jaunimo reikalų departamento prie Socialinės ir darbo ministerijos (toliau – </w:t>
      </w:r>
      <w:proofErr w:type="spellStart"/>
      <w:r w:rsidRPr="00256D40">
        <w:rPr>
          <w:rFonts w:ascii="Times New Roman" w:hAnsi="Times New Roman" w:cs="Times New Roman"/>
          <w:sz w:val="24"/>
          <w:szCs w:val="24"/>
        </w:rPr>
        <w:t>Deartamentas</w:t>
      </w:r>
      <w:proofErr w:type="spellEnd"/>
      <w:r w:rsidRPr="00256D40">
        <w:rPr>
          <w:rFonts w:ascii="Times New Roman" w:hAnsi="Times New Roman" w:cs="Times New Roman"/>
          <w:sz w:val="24"/>
          <w:szCs w:val="24"/>
        </w:rPr>
        <w:t>) projekto ,,Judam“ veiklose kartu su šio projekto Jaunimo garantijų iniciatyvos koordinatoriais rajone ir suinteresuotų įstaigų ir organizacijų atstovais.</w:t>
      </w:r>
    </w:p>
    <w:p w:rsidR="00CF442D" w:rsidRPr="00256D40" w:rsidRDefault="00CF442D" w:rsidP="00F520FE">
      <w:pPr>
        <w:spacing w:after="0" w:line="240" w:lineRule="auto"/>
        <w:jc w:val="both"/>
        <w:rPr>
          <w:rFonts w:ascii="Times New Roman" w:hAnsi="Times New Roman" w:cs="Times New Roman"/>
          <w:sz w:val="24"/>
          <w:szCs w:val="24"/>
        </w:rPr>
      </w:pPr>
      <w:r w:rsidRPr="00256D40">
        <w:rPr>
          <w:rFonts w:ascii="Times New Roman" w:hAnsi="Times New Roman" w:cs="Times New Roman"/>
          <w:sz w:val="24"/>
          <w:szCs w:val="24"/>
        </w:rPr>
        <w:t xml:space="preserve">Kitas išplėstinis išvažiuojamasis SJRT posėdis vyko Akmenės jaunimo centro (viešosios įstaigos) patalpose. Čia kalbėta apie jaunimo verslumo ugdymą, dalyvavimą verslumą skatinančiose programose, rajone įkurtas jaunąsias bendroves, aptartas </w:t>
      </w:r>
      <w:proofErr w:type="spellStart"/>
      <w:r w:rsidRPr="00256D40">
        <w:rPr>
          <w:rFonts w:ascii="Times New Roman" w:hAnsi="Times New Roman" w:cs="Times New Roman"/>
          <w:sz w:val="24"/>
          <w:szCs w:val="24"/>
        </w:rPr>
        <w:t>mokymąsis</w:t>
      </w:r>
      <w:proofErr w:type="spellEnd"/>
      <w:r w:rsidRPr="00256D40">
        <w:rPr>
          <w:rFonts w:ascii="Times New Roman" w:hAnsi="Times New Roman" w:cs="Times New Roman"/>
          <w:sz w:val="24"/>
          <w:szCs w:val="24"/>
        </w:rPr>
        <w:t xml:space="preserve"> su tarptautiniais partneriais bendraamžiais kurti verslo idėjas, organizuojami jaunųjų verslininkų konkursai ir galimybės dar glaudžiau bendradarbiauti ugdymo </w:t>
      </w:r>
      <w:proofErr w:type="spellStart"/>
      <w:r w:rsidRPr="00256D40">
        <w:rPr>
          <w:rFonts w:ascii="Times New Roman" w:hAnsi="Times New Roman" w:cs="Times New Roman"/>
          <w:sz w:val="24"/>
          <w:szCs w:val="24"/>
        </w:rPr>
        <w:t>istaigoms</w:t>
      </w:r>
      <w:proofErr w:type="spellEnd"/>
      <w:r w:rsidRPr="00256D40">
        <w:rPr>
          <w:rFonts w:ascii="Times New Roman" w:hAnsi="Times New Roman" w:cs="Times New Roman"/>
          <w:sz w:val="24"/>
          <w:szCs w:val="24"/>
        </w:rPr>
        <w:t xml:space="preserve"> su rajono verslininkais. Patarta naudotis vietos veiklos grupių teikiamomis galimybėmis. Pristatytas Akmenės vietos veiklos grupės finansuotas Akmenės gimnazijos parengtas projektas ,,Jaunimo verslumo laboratorija”, kuriame dalyvavo daugiau kaip 100 rajono kaimiškųjų vietovių jaunimo. Šį projektą įgyvendinti padėjo Lietuvos jaunimo politikos ekspertai.</w:t>
      </w:r>
    </w:p>
    <w:p w:rsidR="00CF442D" w:rsidRPr="00256D40" w:rsidRDefault="00CF442D" w:rsidP="00256D40">
      <w:pPr>
        <w:spacing w:after="0" w:line="240" w:lineRule="auto"/>
        <w:ind w:firstLine="567"/>
        <w:jc w:val="both"/>
        <w:rPr>
          <w:rFonts w:ascii="Times New Roman" w:hAnsi="Times New Roman" w:cs="Times New Roman"/>
          <w:sz w:val="24"/>
          <w:szCs w:val="24"/>
        </w:rPr>
      </w:pPr>
      <w:r w:rsidRPr="00256D40">
        <w:rPr>
          <w:rFonts w:ascii="Times New Roman" w:hAnsi="Times New Roman" w:cs="Times New Roman"/>
          <w:sz w:val="24"/>
          <w:szCs w:val="24"/>
        </w:rPr>
        <w:t xml:space="preserve">SJRT posėdžiuose nagrinėti ir kiti klausimai. Išrinktas naujai kadencijai SJRT pirmininkas ir pavaduotojas, pritarta parengtai jaunimo politikos įgyvendinimo Savivaldybėje programai ir planui, SJRT nariai deleguoti į kitas Savivaldybės tarybas (Narkotikų kontrolės, Nevyriausybinių organizacijų, Švietimo). Aptartas įgyvendintas Jaunimo iniciatyvų ir laisvalaikio užimtumo programos projektų finansavimo konkursas. Finansuota 16 jaunimo ir dirbančių su jaunimu organizacijų projektų. Sėkmingai įgyvendinamas vietos savanoriškos veiklos modelis, pagal kurį </w:t>
      </w:r>
      <w:r w:rsidRPr="00256D40">
        <w:rPr>
          <w:rFonts w:ascii="Times New Roman" w:hAnsi="Times New Roman" w:cs="Times New Roman"/>
          <w:sz w:val="24"/>
          <w:szCs w:val="24"/>
        </w:rPr>
        <w:lastRenderedPageBreak/>
        <w:t xml:space="preserve">2019 metų ilgalaikės 3 mėnesių įgyvendintos savanoriškos veiklos Savivaldybės pažymėjimai buvo </w:t>
      </w:r>
      <w:proofErr w:type="spellStart"/>
      <w:r w:rsidRPr="00256D40">
        <w:rPr>
          <w:rFonts w:ascii="Times New Roman" w:hAnsi="Times New Roman" w:cs="Times New Roman"/>
          <w:sz w:val="24"/>
          <w:szCs w:val="24"/>
        </w:rPr>
        <w:t>įteiti</w:t>
      </w:r>
      <w:proofErr w:type="spellEnd"/>
      <w:r w:rsidRPr="00256D40">
        <w:rPr>
          <w:rFonts w:ascii="Times New Roman" w:hAnsi="Times New Roman" w:cs="Times New Roman"/>
          <w:sz w:val="24"/>
          <w:szCs w:val="24"/>
        </w:rPr>
        <w:t xml:space="preserve"> 6 moksleiviams. Posėdyje pristatyta Akmenės rajono jaunimo ir jaunimo organizacijų sąjungos „Jaunimo apskritasis stalas“ (toliau – Akmenės JAS) veikla, suteikta institucinė finansinė parama. Akmenės JAS surengė jaunimo forumus, kuriuose dalyvavo daugiau kaip 40 jaunimo lyderių. SJRT teikė pasiūlymus dėl aktualių jaunimui sričių: jaunimo užimtumo programos lėšų didinimo jaunimo įdarbinimui vasaros laikotarpiu, jaunimo iniciatyvų, savanoriškos veiklos. Departamento konkurse Akmenės JAS buvo atrinktas ir tapo savanorišką veiklą 2020 metais rajone organizuojančia organizacija. </w:t>
      </w:r>
    </w:p>
    <w:p w:rsidR="00CF442D" w:rsidRPr="00256D40" w:rsidRDefault="00CF442D" w:rsidP="00F520FE">
      <w:pPr>
        <w:spacing w:after="0" w:line="240" w:lineRule="auto"/>
        <w:jc w:val="both"/>
        <w:rPr>
          <w:rFonts w:ascii="Times New Roman" w:hAnsi="Times New Roman" w:cs="Times New Roman"/>
          <w:sz w:val="24"/>
          <w:szCs w:val="24"/>
        </w:rPr>
      </w:pPr>
      <w:r w:rsidRPr="00256D40">
        <w:rPr>
          <w:rFonts w:ascii="Times New Roman" w:hAnsi="Times New Roman" w:cs="Times New Roman"/>
          <w:sz w:val="24"/>
          <w:szCs w:val="24"/>
        </w:rPr>
        <w:t xml:space="preserve">SJRT nariams nuolat pateikiama informacija apie dalyvavimą Lietuvos jaunimo organizacijų tarybos  asamblėjose, mokymuose, akcijose, apžvelgiamos jaunimo politikos aktualijos. </w:t>
      </w:r>
    </w:p>
    <w:p w:rsidR="00CF442D" w:rsidRPr="00256D40" w:rsidRDefault="00CF442D" w:rsidP="00F520FE">
      <w:pPr>
        <w:spacing w:after="0" w:line="240" w:lineRule="auto"/>
        <w:jc w:val="both"/>
        <w:rPr>
          <w:rFonts w:ascii="Times New Roman" w:hAnsi="Times New Roman" w:cs="Times New Roman"/>
          <w:sz w:val="24"/>
          <w:szCs w:val="24"/>
        </w:rPr>
      </w:pPr>
      <w:r w:rsidRPr="00256D40">
        <w:rPr>
          <w:rFonts w:ascii="Times New Roman" w:hAnsi="Times New Roman" w:cs="Times New Roman"/>
          <w:sz w:val="24"/>
          <w:szCs w:val="24"/>
        </w:rPr>
        <w:tab/>
        <w:t xml:space="preserve">Siekiant dalintis savo Savivaldybės sukaupta patirtimi ir perimti gerąją kitų šalių patirtį jaunimo </w:t>
      </w:r>
      <w:proofErr w:type="spellStart"/>
      <w:r w:rsidRPr="00256D40">
        <w:rPr>
          <w:rFonts w:ascii="Times New Roman" w:hAnsi="Times New Roman" w:cs="Times New Roman"/>
          <w:sz w:val="24"/>
          <w:szCs w:val="24"/>
        </w:rPr>
        <w:t>reiklaų</w:t>
      </w:r>
      <w:proofErr w:type="spellEnd"/>
      <w:r w:rsidRPr="00256D40">
        <w:rPr>
          <w:rFonts w:ascii="Times New Roman" w:hAnsi="Times New Roman" w:cs="Times New Roman"/>
          <w:sz w:val="24"/>
          <w:szCs w:val="24"/>
        </w:rPr>
        <w:t xml:space="preserve"> koordinatorius ir 3 SJRT narės 2019 m. kovo 22-27 dienomis dalyvavo Gruzijoje </w:t>
      </w:r>
      <w:proofErr w:type="spellStart"/>
      <w:r w:rsidRPr="00256D40">
        <w:rPr>
          <w:rFonts w:ascii="Times New Roman" w:hAnsi="Times New Roman" w:cs="Times New Roman"/>
          <w:sz w:val="24"/>
          <w:szCs w:val="24"/>
        </w:rPr>
        <w:t>Rustavi</w:t>
      </w:r>
      <w:proofErr w:type="spellEnd"/>
      <w:r w:rsidRPr="00256D40">
        <w:rPr>
          <w:rFonts w:ascii="Times New Roman" w:hAnsi="Times New Roman" w:cs="Times New Roman"/>
          <w:sz w:val="24"/>
          <w:szCs w:val="24"/>
        </w:rPr>
        <w:t xml:space="preserve"> mokymuose, kuriuos organizavo </w:t>
      </w:r>
      <w:proofErr w:type="spellStart"/>
      <w:r w:rsidRPr="00256D40">
        <w:rPr>
          <w:rFonts w:ascii="Times New Roman" w:hAnsi="Times New Roman" w:cs="Times New Roman"/>
          <w:sz w:val="24"/>
          <w:szCs w:val="24"/>
        </w:rPr>
        <w:t>Sakartvelo</w:t>
      </w:r>
      <w:proofErr w:type="spellEnd"/>
      <w:r w:rsidRPr="00256D40">
        <w:rPr>
          <w:rFonts w:ascii="Times New Roman" w:hAnsi="Times New Roman" w:cs="Times New Roman"/>
          <w:sz w:val="24"/>
          <w:szCs w:val="24"/>
        </w:rPr>
        <w:t xml:space="preserve"> Švietimo, mokslo, kultūros ir sporto ministerija kartu su Nacionaline jaunimo reikalų koordinatorių asociacija ir partneriais iš Lenkijos.  Projekto metu vykdomomis veiklomis siekta kelti savivaldybėse dirbančių jaunimo darbuotojų, kitų jaunimo darbuotojų ir jaunų žmonių gebėjimus aktyviau įsitraukti į jaunimo politikos įgyvendinimą ir sprendimų priėmimą vietos lygmeniu. Projekte numatytų veiklų rezultatas - parengtos darbo su jaunimu gaires jaunimo politikos </w:t>
      </w:r>
      <w:proofErr w:type="spellStart"/>
      <w:r w:rsidRPr="00256D40">
        <w:rPr>
          <w:rFonts w:ascii="Times New Roman" w:hAnsi="Times New Roman" w:cs="Times New Roman"/>
          <w:sz w:val="24"/>
          <w:szCs w:val="24"/>
        </w:rPr>
        <w:t>įgyveninimo</w:t>
      </w:r>
      <w:proofErr w:type="spellEnd"/>
      <w:r w:rsidRPr="00256D40">
        <w:rPr>
          <w:rFonts w:ascii="Times New Roman" w:hAnsi="Times New Roman" w:cs="Times New Roman"/>
          <w:sz w:val="24"/>
          <w:szCs w:val="24"/>
        </w:rPr>
        <w:t xml:space="preserve"> srityje </w:t>
      </w:r>
      <w:proofErr w:type="spellStart"/>
      <w:r w:rsidRPr="00256D40">
        <w:rPr>
          <w:rFonts w:ascii="Times New Roman" w:hAnsi="Times New Roman" w:cs="Times New Roman"/>
          <w:sz w:val="24"/>
          <w:szCs w:val="24"/>
        </w:rPr>
        <w:t>Sakartvelo</w:t>
      </w:r>
      <w:proofErr w:type="spellEnd"/>
      <w:r w:rsidRPr="00256D40">
        <w:rPr>
          <w:rFonts w:ascii="Times New Roman" w:hAnsi="Times New Roman" w:cs="Times New Roman"/>
          <w:sz w:val="24"/>
          <w:szCs w:val="24"/>
        </w:rPr>
        <w:t xml:space="preserve"> jaunimo darbuotojams.</w:t>
      </w:r>
    </w:p>
    <w:p w:rsidR="00531B26" w:rsidRPr="00531B26" w:rsidRDefault="00531B26" w:rsidP="00F520FE">
      <w:pPr>
        <w:spacing w:after="0" w:line="240" w:lineRule="auto"/>
        <w:jc w:val="both"/>
        <w:rPr>
          <w:rFonts w:ascii="Times New Roman" w:hAnsi="Times New Roman" w:cs="Times New Roman"/>
          <w:sz w:val="23"/>
          <w:szCs w:val="23"/>
        </w:rPr>
      </w:pPr>
    </w:p>
    <w:p w:rsidR="00BD11EB" w:rsidRPr="00F520FE" w:rsidRDefault="00BD11EB" w:rsidP="00F520FE">
      <w:pPr>
        <w:pStyle w:val="Paantrat"/>
        <w:rPr>
          <w:sz w:val="24"/>
          <w:lang w:val="lt-LT"/>
        </w:rPr>
      </w:pPr>
      <w:r w:rsidRPr="00F520FE">
        <w:rPr>
          <w:sz w:val="24"/>
          <w:lang w:val="lt-LT"/>
        </w:rPr>
        <w:t>X SKYRIUS</w:t>
      </w:r>
    </w:p>
    <w:p w:rsidR="00BD11EB" w:rsidRPr="00F520FE" w:rsidRDefault="00BD11EB" w:rsidP="00F520FE">
      <w:pPr>
        <w:pStyle w:val="Paantrat"/>
        <w:rPr>
          <w:sz w:val="24"/>
        </w:rPr>
      </w:pPr>
      <w:r w:rsidRPr="00F520FE">
        <w:rPr>
          <w:sz w:val="24"/>
        </w:rPr>
        <w:t>VISUOMENĖS INFORMAVIMAS</w:t>
      </w:r>
    </w:p>
    <w:p w:rsidR="00BD11EB" w:rsidRPr="00F520FE" w:rsidRDefault="00BD11EB" w:rsidP="00F520FE">
      <w:pPr>
        <w:spacing w:after="0" w:line="240" w:lineRule="auto"/>
        <w:ind w:firstLine="720"/>
        <w:jc w:val="both"/>
        <w:rPr>
          <w:rFonts w:ascii="Times New Roman" w:hAnsi="Times New Roman" w:cs="Times New Roman"/>
        </w:rPr>
      </w:pPr>
    </w:p>
    <w:p w:rsidR="00BD11EB" w:rsidRPr="00256D40" w:rsidRDefault="00BD11EB" w:rsidP="00F520FE">
      <w:pPr>
        <w:pStyle w:val="Paantrat"/>
        <w:ind w:firstLine="426"/>
        <w:jc w:val="both"/>
        <w:rPr>
          <w:b w:val="0"/>
          <w:sz w:val="24"/>
        </w:rPr>
      </w:pPr>
      <w:r w:rsidRPr="00256D40">
        <w:rPr>
          <w:b w:val="0"/>
          <w:sz w:val="24"/>
        </w:rPr>
        <w:t xml:space="preserve">Informacijos, formuojančios ir palaikančios teigiamą Savivaldybės įvaizdį, srautas laikraščiuose (įskaičiuoti ir žurnalai), televizijoje (įskaičiuotos ir radijo stotys) bei interneto portaluose 2019 metais padidėjo (žr. diagramą), nes atsirado publikacijų naujose žiniasklaidos priemonėse. Tai žurnalas „Reitingai“, </w:t>
      </w:r>
      <w:r w:rsidRPr="00256D40">
        <w:rPr>
          <w:b w:val="0"/>
          <w:bCs w:val="0"/>
          <w:sz w:val="24"/>
        </w:rPr>
        <w:t xml:space="preserve">specializuotas BNS interneto portalas „BNS Spaudos centras“. </w:t>
      </w:r>
      <w:r w:rsidRPr="00256D40">
        <w:rPr>
          <w:b w:val="0"/>
          <w:sz w:val="24"/>
        </w:rPr>
        <w:t>Gerų žinių apie Akmenės kraštą pagausėjo ne tik dėl to, kad jas publikavo kelios naujos žiniasklaidos priemonės, bet ir todėl, kad populiariausios šalies televizijos, spauda, portalai apie Savivaldybę pasakojo po kelis kartus, nušviesdami įvairias gyvenimo sritis. Diagrama ir kita šiame skyriuje pateikiama informacija neatspindi duomenų iš šalies valstybinių įstaigų, ministerijų, vyriausybinių organizacijų, savivaldybių ir pan. žiniasklaidos priemonių, taip pat socialinių tinklų.</w:t>
      </w:r>
    </w:p>
    <w:p w:rsidR="00BD11EB" w:rsidRPr="00256D40" w:rsidRDefault="00BD11EB" w:rsidP="00F520FE">
      <w:pPr>
        <w:pStyle w:val="Paantrat"/>
        <w:ind w:firstLine="426"/>
        <w:jc w:val="both"/>
        <w:rPr>
          <w:b w:val="0"/>
          <w:bCs w:val="0"/>
          <w:sz w:val="24"/>
        </w:rPr>
      </w:pPr>
      <w:r w:rsidRPr="00256D40">
        <w:rPr>
          <w:bCs w:val="0"/>
          <w:noProof/>
          <w:sz w:val="24"/>
          <w:lang w:eastAsia="lt-LT"/>
        </w:rPr>
        <w:drawing>
          <wp:anchor distT="0" distB="0" distL="114300" distR="114300" simplePos="0" relativeHeight="251665408" behindDoc="1" locked="0" layoutInCell="1" allowOverlap="1" wp14:anchorId="298F512F" wp14:editId="7A2A4AA4">
            <wp:simplePos x="0" y="0"/>
            <wp:positionH relativeFrom="column">
              <wp:posOffset>3078361</wp:posOffset>
            </wp:positionH>
            <wp:positionV relativeFrom="paragraph">
              <wp:posOffset>47241</wp:posOffset>
            </wp:positionV>
            <wp:extent cx="3437087" cy="1604513"/>
            <wp:effectExtent l="0" t="0" r="11430" b="15240"/>
            <wp:wrapTight wrapText="bothSides">
              <wp:wrapPolygon edited="0">
                <wp:start x="0" y="0"/>
                <wp:lineTo x="0" y="21549"/>
                <wp:lineTo x="21552" y="21549"/>
                <wp:lineTo x="21552" y="0"/>
                <wp:lineTo x="0" y="0"/>
              </wp:wrapPolygon>
            </wp:wrapTight>
            <wp:docPr id="3009" name="Diagrama 300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Pr="00256D40">
        <w:rPr>
          <w:bCs w:val="0"/>
          <w:sz w:val="24"/>
        </w:rPr>
        <w:t>„Vienybėje“</w:t>
      </w:r>
      <w:r w:rsidRPr="00256D40">
        <w:rPr>
          <w:b w:val="0"/>
          <w:sz w:val="24"/>
        </w:rPr>
        <w:t xml:space="preserve"> </w:t>
      </w:r>
      <w:r w:rsidRPr="00256D40">
        <w:rPr>
          <w:b w:val="0"/>
          <w:bCs w:val="0"/>
          <w:sz w:val="24"/>
        </w:rPr>
        <w:t>užsakomosios publikacijos skelbtos sistemingai: kas šeštadienį buvo leidžiama skiltis „Savivaldybės savaitė“, kas mėnesį – trijų laikraščio puslapių apimties priedas „Savivaldybės žinios“. „Vienybės“ laikraščio redakcija laimėjo lėšų Spaudos, radijo ir televizijos rėmimo fondo konkurse ir nuolat spausdino kultūrinio šviečiamojo pobūdžio projekto „Istorijos ir kultūros sąskambiai Žemaitijoje“ publikacijas apie Akmenės krašto renginius ir žmones.</w:t>
      </w:r>
    </w:p>
    <w:p w:rsidR="00BD11EB" w:rsidRPr="00256D40" w:rsidRDefault="00BD11EB" w:rsidP="00F520FE">
      <w:pPr>
        <w:spacing w:after="0" w:line="240" w:lineRule="auto"/>
        <w:ind w:firstLine="426"/>
        <w:jc w:val="both"/>
        <w:rPr>
          <w:rFonts w:ascii="Times New Roman" w:hAnsi="Times New Roman" w:cs="Times New Roman"/>
          <w:sz w:val="24"/>
          <w:szCs w:val="24"/>
        </w:rPr>
      </w:pPr>
      <w:r w:rsidRPr="00256D40">
        <w:rPr>
          <w:rFonts w:ascii="Times New Roman" w:hAnsi="Times New Roman" w:cs="Times New Roman"/>
          <w:b/>
          <w:sz w:val="24"/>
          <w:szCs w:val="24"/>
        </w:rPr>
        <w:t>Nacionaliniuose, regioniniuose laikraščiuose ir žurnaluose, televizijose, radijo laidose interneto portaluose</w:t>
      </w:r>
      <w:r w:rsidRPr="00256D40">
        <w:rPr>
          <w:rFonts w:ascii="Times New Roman" w:hAnsi="Times New Roman" w:cs="Times New Roman"/>
          <w:sz w:val="24"/>
          <w:szCs w:val="24"/>
        </w:rPr>
        <w:t xml:space="preserve"> nemokamai pasakota apie Akmenės krašto ypatumus, pasiekimus, gabius žmones, patrauklias asmenybes, įdomius įvykius, Savivaldybės veiklą. Daugiausiai dėmesio teko UAB „Vakarų medienos grupės“ atėjimui į rajoną, medienos drožlių plokščių gamyklai Akmenės laisvojoje ekonominėje zonoje (LEZ), </w:t>
      </w:r>
      <w:proofErr w:type="spellStart"/>
      <w:r w:rsidRPr="00256D40">
        <w:rPr>
          <w:rFonts w:ascii="Times New Roman" w:hAnsi="Times New Roman" w:cs="Times New Roman"/>
          <w:sz w:val="24"/>
          <w:szCs w:val="24"/>
        </w:rPr>
        <w:t>TrenkTuro</w:t>
      </w:r>
      <w:proofErr w:type="spellEnd"/>
      <w:r w:rsidRPr="00256D40">
        <w:rPr>
          <w:rFonts w:ascii="Times New Roman" w:hAnsi="Times New Roman" w:cs="Times New Roman"/>
          <w:sz w:val="24"/>
          <w:szCs w:val="24"/>
        </w:rPr>
        <w:t xml:space="preserve"> žygiui po </w:t>
      </w:r>
      <w:proofErr w:type="spellStart"/>
      <w:r w:rsidRPr="00256D40">
        <w:rPr>
          <w:rFonts w:ascii="Times New Roman" w:hAnsi="Times New Roman" w:cs="Times New Roman"/>
          <w:sz w:val="24"/>
          <w:szCs w:val="24"/>
        </w:rPr>
        <w:t>Karpėnų</w:t>
      </w:r>
      <w:proofErr w:type="spellEnd"/>
      <w:r w:rsidRPr="00256D40">
        <w:rPr>
          <w:rFonts w:ascii="Times New Roman" w:hAnsi="Times New Roman" w:cs="Times New Roman"/>
          <w:sz w:val="24"/>
          <w:szCs w:val="24"/>
        </w:rPr>
        <w:t xml:space="preserve">, Menčių bei </w:t>
      </w:r>
      <w:proofErr w:type="spellStart"/>
      <w:r w:rsidRPr="00256D40">
        <w:rPr>
          <w:rFonts w:ascii="Times New Roman" w:hAnsi="Times New Roman" w:cs="Times New Roman"/>
          <w:sz w:val="24"/>
          <w:szCs w:val="24"/>
        </w:rPr>
        <w:t>Alkiškių</w:t>
      </w:r>
      <w:proofErr w:type="spellEnd"/>
      <w:r w:rsidRPr="00256D40">
        <w:rPr>
          <w:rFonts w:ascii="Times New Roman" w:hAnsi="Times New Roman" w:cs="Times New Roman"/>
          <w:sz w:val="24"/>
          <w:szCs w:val="24"/>
        </w:rPr>
        <w:t xml:space="preserve"> karjerus, ukrainiečių ir kitų užsieniečių, apsigyvenusių Akmenės krašte, integravimo į vietos bendruomenę sėkmingiems pavyzdžiams, daugiabučių namų atnaujinimo geriems rezultatams. Meras V. Mitrofanovas žiniasklaidoje itin dažnai pasisakė regionų stiprinimo, žmonių užimtumo, savivaldos savarankiškumo didinimo, užsieniečių integravimo  klausimais. Televizijoje ir radijuje transliuota nemokamų laidų apie Akmenės rajoną. Pvz., TV3 laidoje „Aplink Lietuvą. Žmonės“ papasakota apie gidą Justą Teišerskį ir Ventos regioninį parką, įspūdinguosius Akmenės krašto karjerus. LRT </w:t>
      </w:r>
      <w:r w:rsidRPr="00256D40">
        <w:rPr>
          <w:rFonts w:ascii="Times New Roman" w:hAnsi="Times New Roman" w:cs="Times New Roman"/>
          <w:sz w:val="24"/>
          <w:szCs w:val="24"/>
        </w:rPr>
        <w:lastRenderedPageBreak/>
        <w:t>informacinėje laidoje „Panorama“ meras V. Mitrofanovas kalbėjo apie valstybinę paramos jaunoms šeimoms programą, „Žinių radijo“ interviu diskutavo apie demografines šalies problemas.</w:t>
      </w:r>
    </w:p>
    <w:p w:rsidR="00BD11EB" w:rsidRPr="00256D40" w:rsidRDefault="00BD11EB" w:rsidP="00F520FE">
      <w:pPr>
        <w:spacing w:after="0" w:line="240" w:lineRule="auto"/>
        <w:ind w:firstLine="426"/>
        <w:jc w:val="both"/>
        <w:rPr>
          <w:rFonts w:ascii="Times New Roman" w:hAnsi="Times New Roman" w:cs="Times New Roman"/>
          <w:sz w:val="24"/>
          <w:szCs w:val="24"/>
        </w:rPr>
      </w:pPr>
      <w:r w:rsidRPr="00256D40">
        <w:rPr>
          <w:rFonts w:ascii="Times New Roman" w:hAnsi="Times New Roman" w:cs="Times New Roman"/>
          <w:sz w:val="24"/>
          <w:szCs w:val="24"/>
        </w:rPr>
        <w:t xml:space="preserve">Vilniuje surengta tarptautinė turizmo ir aktyvaus laisvalaikio paroda ADVENTUR, joje pristatytas ir Akmenės rajono savivaldybės stendas, atspindintis geologinio paveldą ir gamtą, tai plačiai atsispindėjo žiniasklaidoje. </w:t>
      </w:r>
    </w:p>
    <w:p w:rsidR="00BD11EB" w:rsidRPr="00256D40" w:rsidRDefault="00BD11EB" w:rsidP="00F520FE">
      <w:pPr>
        <w:spacing w:after="0" w:line="240" w:lineRule="auto"/>
        <w:ind w:firstLine="426"/>
        <w:jc w:val="both"/>
        <w:rPr>
          <w:rFonts w:ascii="Times New Roman" w:hAnsi="Times New Roman" w:cs="Times New Roman"/>
          <w:sz w:val="24"/>
          <w:szCs w:val="24"/>
        </w:rPr>
      </w:pPr>
      <w:r w:rsidRPr="00256D40">
        <w:rPr>
          <w:rFonts w:ascii="Times New Roman" w:hAnsi="Times New Roman" w:cs="Times New Roman"/>
          <w:sz w:val="24"/>
          <w:szCs w:val="24"/>
        </w:rPr>
        <w:t xml:space="preserve">Sistemingai rodytos užsakomosios laidos per </w:t>
      </w:r>
      <w:r w:rsidRPr="00256D40">
        <w:rPr>
          <w:rFonts w:ascii="Times New Roman" w:hAnsi="Times New Roman" w:cs="Times New Roman"/>
          <w:b/>
          <w:sz w:val="24"/>
          <w:szCs w:val="24"/>
        </w:rPr>
        <w:t>Šiaulių apskrities televiziją (ŠTV)</w:t>
      </w:r>
      <w:r w:rsidRPr="00256D40">
        <w:rPr>
          <w:rFonts w:ascii="Times New Roman" w:hAnsi="Times New Roman" w:cs="Times New Roman"/>
          <w:sz w:val="24"/>
          <w:szCs w:val="24"/>
        </w:rPr>
        <w:t>. Sukurta 13 pusės valandos trukmės laidų „Ventos vingiais“ (kiekviena – su 10 kartojimų), skirtų formuoti teigiamą Akmenės krašto įvaizdį. Papildomai šios televizijos žinių laidose nemokamai rodyti siužetai iš Akmenės rajono savivaldybės gyvenimo, dalis jų transliuoti ir per TV3 televiziją.</w:t>
      </w:r>
    </w:p>
    <w:p w:rsidR="00BD11EB" w:rsidRPr="00256D40" w:rsidRDefault="00BD11EB" w:rsidP="00F520FE">
      <w:pPr>
        <w:spacing w:after="0" w:line="240" w:lineRule="auto"/>
        <w:rPr>
          <w:rFonts w:ascii="Times New Roman" w:hAnsi="Times New Roman" w:cs="Times New Roman"/>
          <w:sz w:val="24"/>
          <w:szCs w:val="24"/>
        </w:rPr>
      </w:pPr>
      <w:r w:rsidRPr="00256D40">
        <w:rPr>
          <w:rFonts w:ascii="Times New Roman" w:hAnsi="Times New Roman" w:cs="Times New Roman"/>
          <w:b/>
          <w:bCs/>
          <w:sz w:val="24"/>
          <w:szCs w:val="24"/>
        </w:rPr>
        <w:t>Akmenės rajono savivaldybė socialiniame tinklapyje „</w:t>
      </w:r>
      <w:proofErr w:type="spellStart"/>
      <w:r w:rsidRPr="00256D40">
        <w:rPr>
          <w:rFonts w:ascii="Times New Roman" w:hAnsi="Times New Roman" w:cs="Times New Roman"/>
          <w:b/>
          <w:bCs/>
          <w:sz w:val="24"/>
          <w:szCs w:val="24"/>
        </w:rPr>
        <w:t>facebook</w:t>
      </w:r>
      <w:proofErr w:type="spellEnd"/>
      <w:r w:rsidRPr="00256D40">
        <w:rPr>
          <w:rFonts w:ascii="Times New Roman" w:hAnsi="Times New Roman" w:cs="Times New Roman"/>
          <w:b/>
          <w:bCs/>
          <w:sz w:val="24"/>
          <w:szCs w:val="24"/>
        </w:rPr>
        <w:t>“</w:t>
      </w:r>
      <w:r w:rsidRPr="00256D40">
        <w:rPr>
          <w:rFonts w:ascii="Times New Roman" w:hAnsi="Times New Roman" w:cs="Times New Roman"/>
          <w:sz w:val="24"/>
          <w:szCs w:val="24"/>
        </w:rPr>
        <w:t xml:space="preserve"> (</w:t>
      </w:r>
      <w:hyperlink r:id="rId17" w:history="1">
        <w:r w:rsidRPr="00256D40">
          <w:rPr>
            <w:rStyle w:val="Hipersaitas"/>
            <w:rFonts w:ascii="Times New Roman" w:hAnsi="Times New Roman" w:cs="Times New Roman"/>
            <w:sz w:val="24"/>
            <w:szCs w:val="24"/>
          </w:rPr>
          <w:t>https://www.facebook.com/Akmenesrajonosavivaldybe/</w:t>
        </w:r>
      </w:hyperlink>
      <w:r w:rsidRPr="00256D40">
        <w:rPr>
          <w:rFonts w:ascii="Times New Roman" w:hAnsi="Times New Roman" w:cs="Times New Roman"/>
          <w:sz w:val="24"/>
          <w:szCs w:val="24"/>
        </w:rPr>
        <w:t>)</w:t>
      </w:r>
    </w:p>
    <w:p w:rsidR="00BD11EB" w:rsidRPr="00256D40" w:rsidRDefault="00BD11EB" w:rsidP="00F520FE">
      <w:pPr>
        <w:spacing w:after="0" w:line="240" w:lineRule="auto"/>
        <w:jc w:val="both"/>
        <w:rPr>
          <w:rFonts w:ascii="Times New Roman" w:hAnsi="Times New Roman" w:cs="Times New Roman"/>
          <w:sz w:val="24"/>
          <w:szCs w:val="24"/>
        </w:rPr>
      </w:pPr>
      <w:r w:rsidRPr="00256D40">
        <w:rPr>
          <w:rFonts w:ascii="Times New Roman" w:hAnsi="Times New Roman" w:cs="Times New Roman"/>
          <w:sz w:val="24"/>
          <w:szCs w:val="24"/>
        </w:rPr>
        <w:t>Akmenės rajono savivaldybė nuo 2019 metų balandžio mėnesio aktyviai pradėjo naudotis socialinių tinklapiu „Facebook“, kuriame skelbiamos Akmenės rajono savivaldybės naujienos, administracijos veikla, bendraujama su kraštiečiais atsakant į iškilusius klausimus bei dalinamasi informacija apie būsimus ir įvykusius renginius.</w:t>
      </w:r>
    </w:p>
    <w:p w:rsidR="00BD11EB" w:rsidRPr="00256D40" w:rsidRDefault="00BD11EB" w:rsidP="00F520FE">
      <w:pPr>
        <w:spacing w:after="0" w:line="240" w:lineRule="auto"/>
        <w:rPr>
          <w:rFonts w:ascii="Times New Roman" w:hAnsi="Times New Roman" w:cs="Times New Roman"/>
          <w:i/>
          <w:iCs/>
          <w:caps/>
          <w:sz w:val="24"/>
          <w:szCs w:val="24"/>
        </w:rPr>
      </w:pPr>
      <w:r w:rsidRPr="00256D40">
        <w:rPr>
          <w:rFonts w:ascii="Times New Roman" w:hAnsi="Times New Roman" w:cs="Times New Roman"/>
          <w:i/>
          <w:iCs/>
          <w:sz w:val="24"/>
          <w:szCs w:val="24"/>
        </w:rPr>
        <w:t>Sekėjų skaičiaus pasiskirstymas Akmenės rajono savivaldybės „</w:t>
      </w:r>
      <w:proofErr w:type="spellStart"/>
      <w:r w:rsidRPr="00256D40">
        <w:rPr>
          <w:rFonts w:ascii="Times New Roman" w:hAnsi="Times New Roman" w:cs="Times New Roman"/>
          <w:i/>
          <w:iCs/>
          <w:sz w:val="24"/>
          <w:szCs w:val="24"/>
        </w:rPr>
        <w:t>facebook</w:t>
      </w:r>
      <w:proofErr w:type="spellEnd"/>
      <w:r w:rsidRPr="00256D40">
        <w:rPr>
          <w:rFonts w:ascii="Times New Roman" w:hAnsi="Times New Roman" w:cs="Times New Roman"/>
          <w:i/>
          <w:iCs/>
          <w:sz w:val="24"/>
          <w:szCs w:val="24"/>
        </w:rPr>
        <w:t>“ paskyroje pagal amžių ir lytį:</w:t>
      </w:r>
    </w:p>
    <w:p w:rsidR="00BD11EB" w:rsidRPr="00256D40" w:rsidRDefault="00BD11EB" w:rsidP="00F520FE">
      <w:pPr>
        <w:spacing w:after="0" w:line="240" w:lineRule="auto"/>
        <w:rPr>
          <w:rFonts w:ascii="Times New Roman" w:hAnsi="Times New Roman" w:cs="Times New Roman"/>
          <w:sz w:val="24"/>
          <w:szCs w:val="24"/>
        </w:rPr>
      </w:pPr>
      <w:r w:rsidRPr="00256D40">
        <w:rPr>
          <w:rFonts w:ascii="Times New Roman" w:hAnsi="Times New Roman" w:cs="Times New Roman"/>
          <w:noProof/>
          <w:sz w:val="24"/>
          <w:szCs w:val="24"/>
          <w:lang w:eastAsia="lt-LT"/>
        </w:rPr>
        <w:drawing>
          <wp:anchor distT="0" distB="0" distL="114300" distR="114300" simplePos="0" relativeHeight="251666432" behindDoc="1" locked="0" layoutInCell="1" allowOverlap="1" wp14:anchorId="437E7C39" wp14:editId="66708047">
            <wp:simplePos x="0" y="0"/>
            <wp:positionH relativeFrom="margin">
              <wp:posOffset>129648</wp:posOffset>
            </wp:positionH>
            <wp:positionV relativeFrom="paragraph">
              <wp:posOffset>14905</wp:posOffset>
            </wp:positionV>
            <wp:extent cx="3208655" cy="1699260"/>
            <wp:effectExtent l="0" t="0" r="10795" b="15240"/>
            <wp:wrapTight wrapText="bothSides">
              <wp:wrapPolygon edited="0">
                <wp:start x="0" y="0"/>
                <wp:lineTo x="0" y="21552"/>
                <wp:lineTo x="21544" y="21552"/>
                <wp:lineTo x="21544" y="0"/>
                <wp:lineTo x="0" y="0"/>
              </wp:wrapPolygon>
            </wp:wrapTight>
            <wp:docPr id="3011" name="Diagrama 30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BD11EB" w:rsidRPr="00256D40" w:rsidRDefault="00BD11EB" w:rsidP="00F520FE">
      <w:pPr>
        <w:spacing w:after="0" w:line="240" w:lineRule="auto"/>
        <w:jc w:val="both"/>
        <w:rPr>
          <w:rFonts w:ascii="Times New Roman" w:hAnsi="Times New Roman" w:cs="Times New Roman"/>
          <w:sz w:val="24"/>
          <w:szCs w:val="24"/>
        </w:rPr>
      </w:pPr>
    </w:p>
    <w:p w:rsidR="00BD11EB" w:rsidRPr="00256D40" w:rsidRDefault="00BD11EB" w:rsidP="00F520FE">
      <w:pPr>
        <w:spacing w:after="0" w:line="240" w:lineRule="auto"/>
        <w:jc w:val="both"/>
        <w:rPr>
          <w:rFonts w:ascii="Times New Roman" w:hAnsi="Times New Roman" w:cs="Times New Roman"/>
          <w:sz w:val="24"/>
          <w:szCs w:val="24"/>
        </w:rPr>
      </w:pPr>
      <w:r w:rsidRPr="00256D40">
        <w:rPr>
          <w:rFonts w:ascii="Times New Roman" w:hAnsi="Times New Roman" w:cs="Times New Roman"/>
          <w:sz w:val="24"/>
          <w:szCs w:val="24"/>
        </w:rPr>
        <w:t>2019-ieji metai parodė, kokios naujienos labiausiai domina kraštiečius, kas jiems yra aktualiausia.  Populiariausi įrašai susiję su mūsų krašto žinomais žmonėmis, žinoma, didžiosios šventės ir jų metu vykstantys konkursai  labiausiai patraukė gyventojų dėmesį.</w:t>
      </w:r>
    </w:p>
    <w:p w:rsidR="00BD11EB" w:rsidRPr="00256D40" w:rsidRDefault="00BD11EB" w:rsidP="00F520FE">
      <w:pPr>
        <w:spacing w:after="0" w:line="240" w:lineRule="auto"/>
        <w:rPr>
          <w:rFonts w:ascii="Times New Roman" w:hAnsi="Times New Roman" w:cs="Times New Roman"/>
          <w:sz w:val="24"/>
          <w:szCs w:val="24"/>
        </w:rPr>
      </w:pPr>
    </w:p>
    <w:p w:rsidR="00BD11EB" w:rsidRPr="00F520FE" w:rsidRDefault="00BD11EB" w:rsidP="00F520FE">
      <w:pPr>
        <w:spacing w:after="0" w:line="240" w:lineRule="auto"/>
        <w:rPr>
          <w:rFonts w:ascii="Times New Roman" w:hAnsi="Times New Roman" w:cs="Times New Roman"/>
        </w:rPr>
      </w:pPr>
    </w:p>
    <w:p w:rsidR="00BD11EB" w:rsidRPr="00F520FE" w:rsidRDefault="00BD11EB" w:rsidP="00F520FE">
      <w:pPr>
        <w:pStyle w:val="Sraopastraipa"/>
        <w:tabs>
          <w:tab w:val="left" w:pos="851"/>
        </w:tabs>
        <w:ind w:left="1080" w:hanging="1080"/>
        <w:jc w:val="center"/>
        <w:rPr>
          <w:rFonts w:ascii="Times New Roman" w:eastAsiaTheme="minorHAnsi" w:hAnsi="Times New Roman"/>
          <w:b/>
          <w:sz w:val="22"/>
        </w:rPr>
      </w:pPr>
    </w:p>
    <w:p w:rsidR="00531B26" w:rsidRDefault="00531B26" w:rsidP="00F520FE">
      <w:pPr>
        <w:pStyle w:val="Sraopastraipa"/>
        <w:tabs>
          <w:tab w:val="left" w:pos="851"/>
        </w:tabs>
        <w:ind w:left="1080" w:hanging="1080"/>
        <w:jc w:val="center"/>
        <w:rPr>
          <w:rFonts w:ascii="Times New Roman" w:eastAsiaTheme="minorHAnsi" w:hAnsi="Times New Roman"/>
          <w:b/>
          <w:sz w:val="22"/>
        </w:rPr>
      </w:pPr>
    </w:p>
    <w:p w:rsidR="00BD11EB" w:rsidRPr="00F520FE" w:rsidRDefault="00531B26" w:rsidP="00531B26">
      <w:pPr>
        <w:pStyle w:val="Sraopastraipa"/>
        <w:tabs>
          <w:tab w:val="left" w:pos="851"/>
        </w:tabs>
        <w:ind w:left="0"/>
        <w:jc w:val="center"/>
        <w:rPr>
          <w:rFonts w:ascii="Times New Roman" w:eastAsiaTheme="minorHAnsi" w:hAnsi="Times New Roman"/>
          <w:b/>
          <w:sz w:val="22"/>
        </w:rPr>
      </w:pPr>
      <w:r>
        <w:rPr>
          <w:rFonts w:ascii="Times New Roman" w:eastAsiaTheme="minorHAnsi" w:hAnsi="Times New Roman"/>
          <w:b/>
          <w:sz w:val="22"/>
        </w:rPr>
        <w:t>XI SKYRIUS</w:t>
      </w:r>
      <w:r>
        <w:rPr>
          <w:rFonts w:ascii="Times New Roman" w:eastAsiaTheme="minorHAnsi" w:hAnsi="Times New Roman"/>
          <w:b/>
          <w:sz w:val="22"/>
        </w:rPr>
        <w:br/>
        <w:t>TARPTAUTINIAI RYŠIAI</w:t>
      </w:r>
    </w:p>
    <w:p w:rsidR="00BD11EB" w:rsidRPr="00256D40" w:rsidRDefault="00BD11EB" w:rsidP="00F520FE">
      <w:pPr>
        <w:spacing w:after="0" w:line="240" w:lineRule="auto"/>
        <w:rPr>
          <w:rFonts w:ascii="Times New Roman" w:hAnsi="Times New Roman" w:cs="Times New Roman"/>
          <w:sz w:val="24"/>
          <w:szCs w:val="24"/>
        </w:rPr>
      </w:pPr>
      <w:r w:rsidRPr="00256D40">
        <w:rPr>
          <w:rFonts w:ascii="Times New Roman" w:hAnsi="Times New Roman" w:cs="Times New Roman"/>
          <w:noProof/>
          <w:sz w:val="24"/>
          <w:szCs w:val="24"/>
          <w:lang w:eastAsia="lt-LT"/>
        </w:rPr>
        <w:drawing>
          <wp:anchor distT="0" distB="0" distL="114300" distR="114300" simplePos="0" relativeHeight="251664384" behindDoc="1" locked="0" layoutInCell="1" allowOverlap="1" wp14:anchorId="04F62160" wp14:editId="716B23D5">
            <wp:simplePos x="0" y="0"/>
            <wp:positionH relativeFrom="margin">
              <wp:align>right</wp:align>
            </wp:positionH>
            <wp:positionV relativeFrom="paragraph">
              <wp:posOffset>38747</wp:posOffset>
            </wp:positionV>
            <wp:extent cx="2987675" cy="1638935"/>
            <wp:effectExtent l="0" t="0" r="3175" b="18415"/>
            <wp:wrapTight wrapText="bothSides">
              <wp:wrapPolygon edited="0">
                <wp:start x="0" y="0"/>
                <wp:lineTo x="0" y="21592"/>
                <wp:lineTo x="21485" y="21592"/>
                <wp:lineTo x="21485" y="0"/>
                <wp:lineTo x="0" y="0"/>
              </wp:wrapPolygon>
            </wp:wrapTight>
            <wp:docPr id="3010" name="Diagrama 3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Pr="00256D40">
        <w:rPr>
          <w:rFonts w:ascii="Times New Roman" w:hAnsi="Times New Roman" w:cs="Times New Roman"/>
          <w:sz w:val="24"/>
          <w:szCs w:val="24"/>
        </w:rPr>
        <w:t xml:space="preserve">Akmenės rajonas anksčiau yra pasirašęs bendradarbiavimo dokumentus su Duobelės, Aucės (Latvijos Respublika), </w:t>
      </w:r>
      <w:proofErr w:type="spellStart"/>
      <w:r w:rsidRPr="00256D40">
        <w:rPr>
          <w:rFonts w:ascii="Times New Roman" w:hAnsi="Times New Roman" w:cs="Times New Roman"/>
          <w:sz w:val="24"/>
          <w:szCs w:val="24"/>
        </w:rPr>
        <w:t>Konino</w:t>
      </w:r>
      <w:proofErr w:type="spellEnd"/>
      <w:r w:rsidRPr="00256D40">
        <w:rPr>
          <w:rFonts w:ascii="Times New Roman" w:hAnsi="Times New Roman" w:cs="Times New Roman"/>
          <w:sz w:val="24"/>
          <w:szCs w:val="24"/>
        </w:rPr>
        <w:t xml:space="preserve"> (Lenkijos Respublika), </w:t>
      </w:r>
      <w:proofErr w:type="spellStart"/>
      <w:r w:rsidRPr="00256D40">
        <w:rPr>
          <w:rFonts w:ascii="Times New Roman" w:hAnsi="Times New Roman" w:cs="Times New Roman"/>
          <w:sz w:val="24"/>
          <w:szCs w:val="24"/>
        </w:rPr>
        <w:t>Bocholto</w:t>
      </w:r>
      <w:proofErr w:type="spellEnd"/>
      <w:r w:rsidRPr="00256D40">
        <w:rPr>
          <w:rFonts w:ascii="Times New Roman" w:hAnsi="Times New Roman" w:cs="Times New Roman"/>
          <w:sz w:val="24"/>
          <w:szCs w:val="24"/>
        </w:rPr>
        <w:t xml:space="preserve"> (Vokietijos Federacinė Respublika), </w:t>
      </w:r>
      <w:proofErr w:type="spellStart"/>
      <w:r w:rsidRPr="00256D40">
        <w:rPr>
          <w:rFonts w:ascii="Times New Roman" w:hAnsi="Times New Roman" w:cs="Times New Roman"/>
          <w:sz w:val="24"/>
          <w:szCs w:val="24"/>
        </w:rPr>
        <w:t>Briansko</w:t>
      </w:r>
      <w:proofErr w:type="spellEnd"/>
      <w:r w:rsidRPr="00256D40">
        <w:rPr>
          <w:rFonts w:ascii="Times New Roman" w:hAnsi="Times New Roman" w:cs="Times New Roman"/>
          <w:sz w:val="24"/>
          <w:szCs w:val="24"/>
        </w:rPr>
        <w:t xml:space="preserve"> (Rusijos Federacija), </w:t>
      </w:r>
      <w:proofErr w:type="spellStart"/>
      <w:r w:rsidRPr="00256D40">
        <w:rPr>
          <w:rFonts w:ascii="Times New Roman" w:hAnsi="Times New Roman" w:cs="Times New Roman"/>
          <w:sz w:val="24"/>
          <w:szCs w:val="24"/>
        </w:rPr>
        <w:t>Rečicos</w:t>
      </w:r>
      <w:proofErr w:type="spellEnd"/>
      <w:r w:rsidRPr="00256D40">
        <w:rPr>
          <w:rFonts w:ascii="Times New Roman" w:hAnsi="Times New Roman" w:cs="Times New Roman"/>
          <w:sz w:val="24"/>
          <w:szCs w:val="24"/>
        </w:rPr>
        <w:t xml:space="preserve"> (Baltarusija), </w:t>
      </w:r>
      <w:proofErr w:type="spellStart"/>
      <w:r w:rsidRPr="00256D40">
        <w:rPr>
          <w:rFonts w:ascii="Times New Roman" w:hAnsi="Times New Roman" w:cs="Times New Roman"/>
          <w:sz w:val="24"/>
          <w:szCs w:val="24"/>
        </w:rPr>
        <w:t>Olfus</w:t>
      </w:r>
      <w:proofErr w:type="spellEnd"/>
      <w:r w:rsidRPr="00256D40">
        <w:rPr>
          <w:rFonts w:ascii="Times New Roman" w:hAnsi="Times New Roman" w:cs="Times New Roman"/>
          <w:sz w:val="24"/>
          <w:szCs w:val="24"/>
        </w:rPr>
        <w:t xml:space="preserve"> (Islandija), </w:t>
      </w:r>
      <w:proofErr w:type="spellStart"/>
      <w:r w:rsidRPr="00256D40">
        <w:rPr>
          <w:rFonts w:ascii="Times New Roman" w:hAnsi="Times New Roman" w:cs="Times New Roman"/>
          <w:sz w:val="24"/>
          <w:szCs w:val="24"/>
        </w:rPr>
        <w:t>Mariupolio</w:t>
      </w:r>
      <w:proofErr w:type="spellEnd"/>
      <w:r w:rsidRPr="00256D40">
        <w:rPr>
          <w:rFonts w:ascii="Times New Roman" w:hAnsi="Times New Roman" w:cs="Times New Roman"/>
          <w:sz w:val="24"/>
          <w:szCs w:val="24"/>
        </w:rPr>
        <w:t xml:space="preserve"> ir </w:t>
      </w:r>
      <w:proofErr w:type="spellStart"/>
      <w:r w:rsidRPr="00256D40">
        <w:rPr>
          <w:rFonts w:ascii="Times New Roman" w:hAnsi="Times New Roman" w:cs="Times New Roman"/>
          <w:sz w:val="24"/>
          <w:szCs w:val="24"/>
        </w:rPr>
        <w:t>Skhidnitsia</w:t>
      </w:r>
      <w:proofErr w:type="spellEnd"/>
      <w:r w:rsidRPr="00256D40">
        <w:rPr>
          <w:rFonts w:ascii="Times New Roman" w:hAnsi="Times New Roman" w:cs="Times New Roman"/>
          <w:sz w:val="24"/>
          <w:szCs w:val="24"/>
        </w:rPr>
        <w:t xml:space="preserve"> (Ukraina) miestų ir rajonų savivaldybėmis. Palaikomi ryšiai su </w:t>
      </w:r>
      <w:proofErr w:type="spellStart"/>
      <w:r w:rsidRPr="00256D40">
        <w:rPr>
          <w:rFonts w:ascii="Times New Roman" w:hAnsi="Times New Roman" w:cs="Times New Roman"/>
          <w:sz w:val="24"/>
          <w:szCs w:val="24"/>
        </w:rPr>
        <w:t>Šostkos</w:t>
      </w:r>
      <w:proofErr w:type="spellEnd"/>
      <w:r w:rsidRPr="00256D40">
        <w:rPr>
          <w:rFonts w:ascii="Times New Roman" w:hAnsi="Times New Roman" w:cs="Times New Roman"/>
          <w:sz w:val="24"/>
          <w:szCs w:val="24"/>
        </w:rPr>
        <w:t xml:space="preserve"> savivaldybe (Ukraina), Santa </w:t>
      </w:r>
      <w:proofErr w:type="spellStart"/>
      <w:r w:rsidRPr="00256D40">
        <w:rPr>
          <w:rFonts w:ascii="Times New Roman" w:hAnsi="Times New Roman" w:cs="Times New Roman"/>
          <w:sz w:val="24"/>
          <w:szCs w:val="24"/>
        </w:rPr>
        <w:t>Susanna</w:t>
      </w:r>
      <w:proofErr w:type="spellEnd"/>
      <w:r w:rsidRPr="00256D40">
        <w:rPr>
          <w:rFonts w:ascii="Times New Roman" w:hAnsi="Times New Roman" w:cs="Times New Roman"/>
          <w:sz w:val="24"/>
          <w:szCs w:val="24"/>
        </w:rPr>
        <w:t xml:space="preserve"> miestu (Ispanija), </w:t>
      </w:r>
      <w:proofErr w:type="spellStart"/>
      <w:r w:rsidRPr="00256D40">
        <w:rPr>
          <w:rFonts w:ascii="Times New Roman" w:hAnsi="Times New Roman" w:cs="Times New Roman"/>
          <w:sz w:val="24"/>
          <w:szCs w:val="24"/>
        </w:rPr>
        <w:t>Ungeni</w:t>
      </w:r>
      <w:proofErr w:type="spellEnd"/>
      <w:r w:rsidRPr="00256D40">
        <w:rPr>
          <w:rFonts w:ascii="Times New Roman" w:hAnsi="Times New Roman" w:cs="Times New Roman"/>
          <w:sz w:val="24"/>
          <w:szCs w:val="24"/>
        </w:rPr>
        <w:t xml:space="preserve"> savivaldybe (Moldova). </w:t>
      </w:r>
    </w:p>
    <w:p w:rsidR="00BD11EB" w:rsidRPr="00256D40" w:rsidRDefault="00BD11EB" w:rsidP="00F520FE">
      <w:pPr>
        <w:tabs>
          <w:tab w:val="left" w:pos="3828"/>
        </w:tabs>
        <w:spacing w:after="0" w:line="240" w:lineRule="auto"/>
        <w:ind w:firstLine="567"/>
        <w:jc w:val="both"/>
        <w:rPr>
          <w:rFonts w:ascii="Times New Roman" w:hAnsi="Times New Roman" w:cs="Times New Roman"/>
          <w:sz w:val="24"/>
          <w:szCs w:val="24"/>
        </w:rPr>
      </w:pPr>
      <w:r w:rsidRPr="00256D40">
        <w:rPr>
          <w:rFonts w:ascii="Times New Roman" w:hAnsi="Times New Roman" w:cs="Times New Roman"/>
          <w:sz w:val="24"/>
          <w:szCs w:val="24"/>
        </w:rPr>
        <w:t xml:space="preserve">2019 m. pasirašyta „Sutartis dėl </w:t>
      </w:r>
      <w:proofErr w:type="spellStart"/>
      <w:r w:rsidRPr="00256D40">
        <w:rPr>
          <w:rFonts w:ascii="Times New Roman" w:hAnsi="Times New Roman" w:cs="Times New Roman"/>
          <w:sz w:val="24"/>
          <w:szCs w:val="24"/>
        </w:rPr>
        <w:t>partneriško</w:t>
      </w:r>
      <w:proofErr w:type="spellEnd"/>
      <w:r w:rsidRPr="00256D40">
        <w:rPr>
          <w:rFonts w:ascii="Times New Roman" w:hAnsi="Times New Roman" w:cs="Times New Roman"/>
          <w:sz w:val="24"/>
          <w:szCs w:val="24"/>
        </w:rPr>
        <w:t xml:space="preserve"> bendradarbiavimo tarp Akmenės rajono savivaldybės ir </w:t>
      </w:r>
      <w:proofErr w:type="spellStart"/>
      <w:r w:rsidRPr="00256D40">
        <w:rPr>
          <w:rFonts w:ascii="Times New Roman" w:hAnsi="Times New Roman" w:cs="Times New Roman"/>
          <w:sz w:val="24"/>
          <w:szCs w:val="24"/>
        </w:rPr>
        <w:t>Sakartvelo</w:t>
      </w:r>
      <w:proofErr w:type="spellEnd"/>
      <w:r w:rsidRPr="00256D40">
        <w:rPr>
          <w:rFonts w:ascii="Times New Roman" w:hAnsi="Times New Roman" w:cs="Times New Roman"/>
          <w:sz w:val="24"/>
          <w:szCs w:val="24"/>
        </w:rPr>
        <w:t xml:space="preserve"> </w:t>
      </w:r>
      <w:proofErr w:type="spellStart"/>
      <w:r w:rsidRPr="00256D40">
        <w:rPr>
          <w:rFonts w:ascii="Times New Roman" w:hAnsi="Times New Roman" w:cs="Times New Roman"/>
          <w:sz w:val="24"/>
          <w:szCs w:val="24"/>
        </w:rPr>
        <w:t>Rustavi</w:t>
      </w:r>
      <w:proofErr w:type="spellEnd"/>
      <w:r w:rsidRPr="00256D40">
        <w:rPr>
          <w:rFonts w:ascii="Times New Roman" w:hAnsi="Times New Roman" w:cs="Times New Roman"/>
          <w:sz w:val="24"/>
          <w:szCs w:val="24"/>
        </w:rPr>
        <w:t xml:space="preserve"> miesto savivaldybės. Ketinimo protokolai dėl bendradarbiavimo pasirašyti su </w:t>
      </w:r>
      <w:proofErr w:type="spellStart"/>
      <w:r w:rsidRPr="00256D40">
        <w:rPr>
          <w:rFonts w:ascii="Times New Roman" w:hAnsi="Times New Roman" w:cs="Times New Roman"/>
          <w:sz w:val="24"/>
          <w:szCs w:val="24"/>
        </w:rPr>
        <w:t>Viru-Nigula</w:t>
      </w:r>
      <w:proofErr w:type="spellEnd"/>
      <w:r w:rsidRPr="00256D40">
        <w:rPr>
          <w:rFonts w:ascii="Times New Roman" w:hAnsi="Times New Roman" w:cs="Times New Roman"/>
          <w:sz w:val="24"/>
          <w:szCs w:val="24"/>
        </w:rPr>
        <w:t xml:space="preserve"> savivaldybe (Estija), Japonijos </w:t>
      </w:r>
      <w:proofErr w:type="spellStart"/>
      <w:r w:rsidRPr="00256D40">
        <w:rPr>
          <w:rFonts w:ascii="Times New Roman" w:hAnsi="Times New Roman" w:cs="Times New Roman"/>
          <w:sz w:val="24"/>
          <w:szCs w:val="24"/>
        </w:rPr>
        <w:t>Mukava</w:t>
      </w:r>
      <w:proofErr w:type="spellEnd"/>
      <w:r w:rsidRPr="00256D40">
        <w:rPr>
          <w:rFonts w:ascii="Times New Roman" w:hAnsi="Times New Roman" w:cs="Times New Roman"/>
          <w:sz w:val="24"/>
          <w:szCs w:val="24"/>
        </w:rPr>
        <w:t xml:space="preserve"> miestu.</w:t>
      </w:r>
    </w:p>
    <w:p w:rsidR="00BD11EB" w:rsidRPr="00256D40" w:rsidRDefault="00BD11EB" w:rsidP="00F520FE">
      <w:pPr>
        <w:tabs>
          <w:tab w:val="left" w:pos="3828"/>
        </w:tabs>
        <w:spacing w:after="0" w:line="240" w:lineRule="auto"/>
        <w:ind w:firstLine="567"/>
        <w:jc w:val="both"/>
        <w:rPr>
          <w:rFonts w:ascii="Times New Roman" w:hAnsi="Times New Roman" w:cs="Times New Roman"/>
          <w:sz w:val="24"/>
          <w:szCs w:val="24"/>
        </w:rPr>
      </w:pPr>
      <w:r w:rsidRPr="00256D40">
        <w:rPr>
          <w:rFonts w:ascii="Times New Roman" w:hAnsi="Times New Roman" w:cs="Times New Roman"/>
          <w:sz w:val="24"/>
          <w:szCs w:val="24"/>
        </w:rPr>
        <w:t xml:space="preserve">Įvyko keliolika tarptautinių oficialių susitikimų, į kuriuos atvyko arba į kuriuos išvyko oficialūs asmenys iš Savivaldybės ir užsienio šalių partnerių. Kituose tarptautiniuose susitikimuose dalyvavo keli šimtai žmonių: keistasi moksleivių, muzikantų, šokėjų, tautodailininkų ir kitokio pobūdžio vizitais. </w:t>
      </w:r>
    </w:p>
    <w:p w:rsidR="00BD11EB" w:rsidRPr="00256D40" w:rsidRDefault="00BD11EB" w:rsidP="00F520FE">
      <w:pPr>
        <w:pStyle w:val="qwer1"/>
        <w:spacing w:after="0" w:afterAutospacing="0"/>
        <w:ind w:firstLine="567"/>
        <w:jc w:val="both"/>
        <w:rPr>
          <w:rFonts w:ascii="Times New Roman" w:hAnsi="Times New Roman" w:cs="Times New Roman"/>
          <w:color w:val="auto"/>
          <w:sz w:val="24"/>
          <w:szCs w:val="24"/>
        </w:rPr>
      </w:pPr>
      <w:bookmarkStart w:id="0" w:name="_Hlk30662622"/>
      <w:r w:rsidRPr="00256D40">
        <w:rPr>
          <w:rFonts w:ascii="Times New Roman" w:hAnsi="Times New Roman" w:cs="Times New Roman"/>
          <w:color w:val="auto"/>
          <w:sz w:val="24"/>
          <w:szCs w:val="24"/>
        </w:rPr>
        <w:t xml:space="preserve">Toliau stiprinant ryšius su Ukraina aktyviai veikė Tarptautinio palaikymo bendrija „Kelias į svajonę“ (pirmininkas Andrius Almanis), inicijavusi ir dalyvavusi projektuose, finansuojamuose užsienio reikalų ministerijos. 2019 m. daugiausiai dėmesio skirta perduoti </w:t>
      </w:r>
      <w:proofErr w:type="spellStart"/>
      <w:r w:rsidRPr="00256D40">
        <w:rPr>
          <w:rFonts w:ascii="Times New Roman" w:hAnsi="Times New Roman" w:cs="Times New Roman"/>
          <w:color w:val="auto"/>
          <w:sz w:val="24"/>
          <w:szCs w:val="24"/>
        </w:rPr>
        <w:t>Šostkos</w:t>
      </w:r>
      <w:proofErr w:type="spellEnd"/>
      <w:r w:rsidRPr="00256D40">
        <w:rPr>
          <w:rFonts w:ascii="Times New Roman" w:hAnsi="Times New Roman" w:cs="Times New Roman"/>
          <w:color w:val="auto"/>
          <w:sz w:val="24"/>
          <w:szCs w:val="24"/>
        </w:rPr>
        <w:t xml:space="preserve"> miesto </w:t>
      </w:r>
      <w:r w:rsidRPr="00256D40">
        <w:rPr>
          <w:rFonts w:ascii="Times New Roman" w:hAnsi="Times New Roman" w:cs="Times New Roman"/>
          <w:color w:val="auto"/>
          <w:sz w:val="24"/>
          <w:szCs w:val="24"/>
        </w:rPr>
        <w:lastRenderedPageBreak/>
        <w:t xml:space="preserve">pedagogams profesinę, neformaliojo ugdymo bei viešojo administravimo patirtį. Šiuo tikslu ukrainiečių delegatai lankėsi Akmenės rajone, </w:t>
      </w:r>
      <w:proofErr w:type="spellStart"/>
      <w:r w:rsidRPr="00256D40">
        <w:rPr>
          <w:rFonts w:ascii="Times New Roman" w:hAnsi="Times New Roman" w:cs="Times New Roman"/>
          <w:color w:val="auto"/>
          <w:sz w:val="24"/>
          <w:szCs w:val="24"/>
        </w:rPr>
        <w:t>akmeniškiai</w:t>
      </w:r>
      <w:proofErr w:type="spellEnd"/>
      <w:r w:rsidRPr="00256D40">
        <w:rPr>
          <w:rFonts w:ascii="Times New Roman" w:hAnsi="Times New Roman" w:cs="Times New Roman"/>
          <w:color w:val="auto"/>
          <w:sz w:val="24"/>
          <w:szCs w:val="24"/>
        </w:rPr>
        <w:t xml:space="preserve"> ekspertai – </w:t>
      </w:r>
      <w:proofErr w:type="spellStart"/>
      <w:r w:rsidRPr="00256D40">
        <w:rPr>
          <w:rFonts w:ascii="Times New Roman" w:hAnsi="Times New Roman" w:cs="Times New Roman"/>
          <w:color w:val="auto"/>
          <w:sz w:val="24"/>
          <w:szCs w:val="24"/>
        </w:rPr>
        <w:t>Šostkoje</w:t>
      </w:r>
      <w:proofErr w:type="spellEnd"/>
      <w:r w:rsidRPr="00256D40">
        <w:rPr>
          <w:rFonts w:ascii="Times New Roman" w:hAnsi="Times New Roman" w:cs="Times New Roman"/>
          <w:color w:val="auto"/>
          <w:sz w:val="24"/>
          <w:szCs w:val="24"/>
        </w:rPr>
        <w:t xml:space="preserve">. </w:t>
      </w:r>
      <w:bookmarkEnd w:id="0"/>
    </w:p>
    <w:p w:rsidR="00BD11EB" w:rsidRPr="00256D40" w:rsidRDefault="00BD11EB" w:rsidP="00F520FE">
      <w:pPr>
        <w:pStyle w:val="qwer1"/>
        <w:spacing w:after="0" w:afterAutospacing="0"/>
        <w:ind w:firstLine="567"/>
        <w:jc w:val="both"/>
        <w:rPr>
          <w:rFonts w:ascii="Times New Roman" w:hAnsi="Times New Roman" w:cs="Times New Roman"/>
          <w:color w:val="auto"/>
          <w:sz w:val="24"/>
          <w:szCs w:val="24"/>
        </w:rPr>
      </w:pPr>
      <w:r w:rsidRPr="00256D40">
        <w:rPr>
          <w:rFonts w:ascii="Times New Roman" w:hAnsi="Times New Roman" w:cs="Times New Roman"/>
          <w:color w:val="auto"/>
          <w:sz w:val="24"/>
          <w:szCs w:val="24"/>
        </w:rPr>
        <w:t xml:space="preserve">Ministro Pirmininko potvarkiu meras V. Mitrofanovas paskirtas tikruoju atstovu į Europos Tarybos instituciją – Regionų valdžios rūmus. Tuo pačiu potvarkiu meras patvirtintas Lietuvos Respublikos tikruoju delegacijos nariu Europos vietos ir regionų valdžių kongrese. Savivaldybės meras atstovauja Lietuvai ir priklauso Monitoringo komitetui, kurio funkcijos apima Europos Tarybos Vietos savivaldos chartijos įgyvendinimo priežiūros bei vietos ir regionų valdžių rinkimų monitoringo klausimus. Kongresas yra konsultacinis Europos Tarybos organas, vietos ir regionų valdžių asamblėja, atstovaujanti beveik 200 000 vietos ir regionų savivaldybių iš 47 Europos Tarybos valstybių narių. Kongresą sudaro dveji rūmai – Vietos valdžios ir Regionų. Plenarinės sesijos ir komiteto posėdžiai vyksta Strasbūro mieste (Prancūzija). Tai – antroji V. Mitrofanovo kadencija (nuo 2012 m.) Europos Tarybos institucijose. 2019 m. jis dalyvavo 2 plenarinėse sesijose. </w:t>
      </w:r>
    </w:p>
    <w:p w:rsidR="00BD11EB" w:rsidRPr="00256D40" w:rsidRDefault="00BD11EB" w:rsidP="00F520FE">
      <w:pPr>
        <w:spacing w:after="0" w:line="240" w:lineRule="auto"/>
        <w:jc w:val="center"/>
        <w:rPr>
          <w:rFonts w:ascii="Times New Roman" w:hAnsi="Times New Roman" w:cs="Times New Roman"/>
          <w:b/>
          <w:sz w:val="24"/>
          <w:szCs w:val="24"/>
        </w:rPr>
      </w:pPr>
      <w:r w:rsidRPr="00256D40">
        <w:rPr>
          <w:rFonts w:ascii="Times New Roman" w:hAnsi="Times New Roman" w:cs="Times New Roman"/>
          <w:b/>
          <w:sz w:val="24"/>
          <w:szCs w:val="24"/>
        </w:rPr>
        <w:t>Užsienio miestų ir rajonų, Savivaldybės bendradarbiavimo partnerių, dalyvavimas Savivaldybės oficialiuose renginiuose</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2558"/>
        <w:gridCol w:w="5375"/>
      </w:tblGrid>
      <w:tr w:rsidR="00BD11EB" w:rsidRPr="00256D40" w:rsidTr="004B0035">
        <w:tc>
          <w:tcPr>
            <w:tcW w:w="881" w:type="pct"/>
            <w:tcBorders>
              <w:top w:val="single" w:sz="4" w:space="0" w:color="auto"/>
              <w:left w:val="single" w:sz="4" w:space="0" w:color="auto"/>
              <w:bottom w:val="single" w:sz="4" w:space="0" w:color="auto"/>
              <w:right w:val="single" w:sz="4" w:space="0" w:color="auto"/>
            </w:tcBorders>
            <w:hideMark/>
          </w:tcPr>
          <w:p w:rsidR="00BD11EB" w:rsidRPr="00256D40" w:rsidRDefault="00BD11EB" w:rsidP="00F520FE">
            <w:pPr>
              <w:spacing w:after="0" w:line="240" w:lineRule="auto"/>
              <w:jc w:val="center"/>
              <w:rPr>
                <w:rFonts w:ascii="Times New Roman" w:hAnsi="Times New Roman" w:cs="Times New Roman"/>
                <w:b/>
                <w:sz w:val="24"/>
                <w:szCs w:val="24"/>
              </w:rPr>
            </w:pPr>
            <w:r w:rsidRPr="00256D40">
              <w:rPr>
                <w:rFonts w:ascii="Times New Roman" w:hAnsi="Times New Roman" w:cs="Times New Roman"/>
                <w:b/>
                <w:sz w:val="24"/>
                <w:szCs w:val="24"/>
              </w:rPr>
              <w:t>Data</w:t>
            </w:r>
          </w:p>
        </w:tc>
        <w:tc>
          <w:tcPr>
            <w:tcW w:w="1328" w:type="pct"/>
            <w:tcBorders>
              <w:top w:val="single" w:sz="4" w:space="0" w:color="auto"/>
              <w:left w:val="single" w:sz="4" w:space="0" w:color="auto"/>
              <w:bottom w:val="single" w:sz="4" w:space="0" w:color="auto"/>
              <w:right w:val="single" w:sz="4" w:space="0" w:color="auto"/>
            </w:tcBorders>
            <w:hideMark/>
          </w:tcPr>
          <w:p w:rsidR="00BD11EB" w:rsidRPr="00256D40" w:rsidRDefault="00BD11EB" w:rsidP="00F520FE">
            <w:pPr>
              <w:spacing w:after="0" w:line="240" w:lineRule="auto"/>
              <w:jc w:val="center"/>
              <w:rPr>
                <w:rFonts w:ascii="Times New Roman" w:hAnsi="Times New Roman" w:cs="Times New Roman"/>
                <w:b/>
                <w:sz w:val="24"/>
                <w:szCs w:val="24"/>
              </w:rPr>
            </w:pPr>
            <w:r w:rsidRPr="00256D40">
              <w:rPr>
                <w:rFonts w:ascii="Times New Roman" w:hAnsi="Times New Roman" w:cs="Times New Roman"/>
                <w:b/>
                <w:sz w:val="24"/>
                <w:szCs w:val="24"/>
              </w:rPr>
              <w:t xml:space="preserve">Renginys </w:t>
            </w:r>
          </w:p>
        </w:tc>
        <w:tc>
          <w:tcPr>
            <w:tcW w:w="2791" w:type="pct"/>
            <w:tcBorders>
              <w:top w:val="single" w:sz="4" w:space="0" w:color="auto"/>
              <w:left w:val="single" w:sz="4" w:space="0" w:color="auto"/>
              <w:bottom w:val="single" w:sz="4" w:space="0" w:color="auto"/>
              <w:right w:val="single" w:sz="4" w:space="0" w:color="auto"/>
            </w:tcBorders>
            <w:hideMark/>
          </w:tcPr>
          <w:p w:rsidR="00BD11EB" w:rsidRPr="00256D40" w:rsidRDefault="00BD11EB" w:rsidP="00F520FE">
            <w:pPr>
              <w:spacing w:after="0" w:line="240" w:lineRule="auto"/>
              <w:jc w:val="center"/>
              <w:rPr>
                <w:rFonts w:ascii="Times New Roman" w:hAnsi="Times New Roman" w:cs="Times New Roman"/>
                <w:b/>
                <w:sz w:val="24"/>
                <w:szCs w:val="24"/>
              </w:rPr>
            </w:pPr>
            <w:r w:rsidRPr="00256D40">
              <w:rPr>
                <w:rFonts w:ascii="Times New Roman" w:hAnsi="Times New Roman" w:cs="Times New Roman"/>
                <w:b/>
                <w:sz w:val="24"/>
                <w:szCs w:val="24"/>
              </w:rPr>
              <w:t>Dalyviai</w:t>
            </w:r>
          </w:p>
        </w:tc>
      </w:tr>
      <w:tr w:rsidR="00BD11EB" w:rsidRPr="00256D40" w:rsidTr="004B0035">
        <w:trPr>
          <w:trHeight w:val="616"/>
        </w:trPr>
        <w:tc>
          <w:tcPr>
            <w:tcW w:w="881" w:type="pct"/>
            <w:tcBorders>
              <w:top w:val="single" w:sz="4" w:space="0" w:color="auto"/>
              <w:left w:val="single" w:sz="4" w:space="0" w:color="auto"/>
              <w:bottom w:val="single" w:sz="4" w:space="0" w:color="auto"/>
              <w:right w:val="single" w:sz="4" w:space="0" w:color="auto"/>
            </w:tcBorders>
            <w:hideMark/>
          </w:tcPr>
          <w:p w:rsidR="00BD11EB" w:rsidRPr="00256D40" w:rsidRDefault="00BD11EB" w:rsidP="00F520FE">
            <w:pPr>
              <w:spacing w:after="0" w:line="240" w:lineRule="auto"/>
              <w:jc w:val="both"/>
              <w:rPr>
                <w:rFonts w:ascii="Times New Roman" w:hAnsi="Times New Roman" w:cs="Times New Roman"/>
                <w:sz w:val="24"/>
                <w:szCs w:val="24"/>
              </w:rPr>
            </w:pPr>
            <w:r w:rsidRPr="00256D40">
              <w:rPr>
                <w:rFonts w:ascii="Times New Roman" w:hAnsi="Times New Roman" w:cs="Times New Roman"/>
                <w:sz w:val="24"/>
                <w:szCs w:val="24"/>
              </w:rPr>
              <w:t xml:space="preserve">Vasario 16 d. </w:t>
            </w:r>
          </w:p>
        </w:tc>
        <w:tc>
          <w:tcPr>
            <w:tcW w:w="1328" w:type="pct"/>
            <w:tcBorders>
              <w:top w:val="single" w:sz="4" w:space="0" w:color="auto"/>
              <w:left w:val="single" w:sz="4" w:space="0" w:color="auto"/>
              <w:bottom w:val="single" w:sz="4" w:space="0" w:color="auto"/>
              <w:right w:val="single" w:sz="4" w:space="0" w:color="auto"/>
            </w:tcBorders>
            <w:hideMark/>
          </w:tcPr>
          <w:p w:rsidR="00BD11EB" w:rsidRPr="00256D40" w:rsidRDefault="00BD11EB" w:rsidP="00F520FE">
            <w:pPr>
              <w:spacing w:after="0" w:line="240" w:lineRule="auto"/>
              <w:jc w:val="both"/>
              <w:rPr>
                <w:rFonts w:ascii="Times New Roman" w:hAnsi="Times New Roman" w:cs="Times New Roman"/>
                <w:sz w:val="24"/>
                <w:szCs w:val="24"/>
              </w:rPr>
            </w:pPr>
            <w:r w:rsidRPr="00256D40">
              <w:rPr>
                <w:rFonts w:ascii="Times New Roman" w:hAnsi="Times New Roman" w:cs="Times New Roman"/>
                <w:sz w:val="24"/>
                <w:szCs w:val="24"/>
              </w:rPr>
              <w:t xml:space="preserve">Lietuvos valstybės atkūrimo 101-mečio renginiai </w:t>
            </w:r>
          </w:p>
        </w:tc>
        <w:tc>
          <w:tcPr>
            <w:tcW w:w="2791" w:type="pct"/>
            <w:tcBorders>
              <w:top w:val="single" w:sz="4" w:space="0" w:color="auto"/>
              <w:left w:val="single" w:sz="4" w:space="0" w:color="auto"/>
              <w:right w:val="single" w:sz="4" w:space="0" w:color="auto"/>
            </w:tcBorders>
          </w:tcPr>
          <w:p w:rsidR="00BD11EB" w:rsidRPr="00256D40" w:rsidRDefault="00BD11EB" w:rsidP="00F520FE">
            <w:pPr>
              <w:spacing w:after="0" w:line="240" w:lineRule="auto"/>
              <w:jc w:val="both"/>
              <w:rPr>
                <w:rFonts w:ascii="Times New Roman" w:hAnsi="Times New Roman" w:cs="Times New Roman"/>
                <w:sz w:val="24"/>
                <w:szCs w:val="24"/>
              </w:rPr>
            </w:pPr>
            <w:r w:rsidRPr="00256D40">
              <w:rPr>
                <w:rFonts w:ascii="Times New Roman" w:hAnsi="Times New Roman" w:cs="Times New Roman"/>
                <w:b/>
                <w:bCs/>
                <w:sz w:val="24"/>
                <w:szCs w:val="24"/>
              </w:rPr>
              <w:t>Aucės krašto ir Duobelės krašto savivaldybės (Latvijos Respublika)</w:t>
            </w:r>
            <w:r w:rsidRPr="00256D40">
              <w:rPr>
                <w:rFonts w:ascii="Times New Roman" w:hAnsi="Times New Roman" w:cs="Times New Roman"/>
                <w:sz w:val="24"/>
                <w:szCs w:val="24"/>
              </w:rPr>
              <w:t>, iš kiekvienos po  2 asmenų oficialią delegaciją</w:t>
            </w:r>
          </w:p>
        </w:tc>
      </w:tr>
      <w:tr w:rsidR="00BD11EB" w:rsidRPr="00256D40" w:rsidTr="004B0035">
        <w:trPr>
          <w:trHeight w:val="171"/>
        </w:trPr>
        <w:tc>
          <w:tcPr>
            <w:tcW w:w="881" w:type="pct"/>
            <w:tcBorders>
              <w:top w:val="single" w:sz="4" w:space="0" w:color="auto"/>
              <w:left w:val="single" w:sz="4" w:space="0" w:color="auto"/>
              <w:bottom w:val="single" w:sz="4" w:space="0" w:color="auto"/>
              <w:right w:val="single" w:sz="4" w:space="0" w:color="auto"/>
            </w:tcBorders>
            <w:hideMark/>
          </w:tcPr>
          <w:p w:rsidR="00BD11EB" w:rsidRPr="00256D40" w:rsidRDefault="00BD11EB" w:rsidP="00F520FE">
            <w:pPr>
              <w:spacing w:after="0" w:line="240" w:lineRule="auto"/>
              <w:rPr>
                <w:rFonts w:ascii="Times New Roman" w:hAnsi="Times New Roman" w:cs="Times New Roman"/>
                <w:sz w:val="24"/>
                <w:szCs w:val="24"/>
              </w:rPr>
            </w:pPr>
            <w:r w:rsidRPr="00256D40">
              <w:rPr>
                <w:rFonts w:ascii="Times New Roman" w:hAnsi="Times New Roman" w:cs="Times New Roman"/>
                <w:sz w:val="24"/>
                <w:szCs w:val="24"/>
              </w:rPr>
              <w:t>Balandžio 15 d.</w:t>
            </w:r>
          </w:p>
        </w:tc>
        <w:tc>
          <w:tcPr>
            <w:tcW w:w="1328" w:type="pct"/>
            <w:tcBorders>
              <w:top w:val="single" w:sz="4" w:space="0" w:color="auto"/>
              <w:left w:val="single" w:sz="4" w:space="0" w:color="auto"/>
              <w:bottom w:val="single" w:sz="4" w:space="0" w:color="auto"/>
              <w:right w:val="single" w:sz="4" w:space="0" w:color="auto"/>
            </w:tcBorders>
            <w:hideMark/>
          </w:tcPr>
          <w:p w:rsidR="00BD11EB" w:rsidRPr="00256D40" w:rsidRDefault="00BD11EB" w:rsidP="00F520FE">
            <w:pPr>
              <w:spacing w:after="0" w:line="240" w:lineRule="auto"/>
              <w:jc w:val="both"/>
              <w:rPr>
                <w:rFonts w:ascii="Times New Roman" w:hAnsi="Times New Roman" w:cs="Times New Roman"/>
                <w:sz w:val="24"/>
                <w:szCs w:val="24"/>
              </w:rPr>
            </w:pPr>
            <w:r w:rsidRPr="00256D40">
              <w:rPr>
                <w:rFonts w:ascii="Times New Roman" w:hAnsi="Times New Roman" w:cs="Times New Roman"/>
                <w:sz w:val="24"/>
                <w:szCs w:val="24"/>
              </w:rPr>
              <w:t xml:space="preserve">Savivaldybės mero V. Mitrofanovo inauguracija </w:t>
            </w:r>
          </w:p>
        </w:tc>
        <w:tc>
          <w:tcPr>
            <w:tcW w:w="2791" w:type="pct"/>
            <w:tcBorders>
              <w:top w:val="single" w:sz="4" w:space="0" w:color="auto"/>
              <w:left w:val="single" w:sz="4" w:space="0" w:color="auto"/>
              <w:bottom w:val="single" w:sz="4" w:space="0" w:color="auto"/>
              <w:right w:val="single" w:sz="4" w:space="0" w:color="auto"/>
            </w:tcBorders>
            <w:hideMark/>
          </w:tcPr>
          <w:p w:rsidR="00BD11EB" w:rsidRPr="00256D40" w:rsidRDefault="00BD11EB" w:rsidP="00F520FE">
            <w:pPr>
              <w:spacing w:after="0" w:line="240" w:lineRule="auto"/>
              <w:jc w:val="both"/>
              <w:rPr>
                <w:rFonts w:ascii="Times New Roman" w:hAnsi="Times New Roman" w:cs="Times New Roman"/>
                <w:sz w:val="24"/>
                <w:szCs w:val="24"/>
              </w:rPr>
            </w:pPr>
            <w:r w:rsidRPr="00256D40">
              <w:rPr>
                <w:rFonts w:ascii="Times New Roman" w:hAnsi="Times New Roman" w:cs="Times New Roman"/>
                <w:b/>
                <w:bCs/>
                <w:sz w:val="24"/>
                <w:szCs w:val="24"/>
              </w:rPr>
              <w:t>Aucės krašto ir Duobelės krašto savivaldybės (Latvijos Respublika)</w:t>
            </w:r>
            <w:r w:rsidRPr="00256D40">
              <w:rPr>
                <w:rFonts w:ascii="Times New Roman" w:hAnsi="Times New Roman" w:cs="Times New Roman"/>
                <w:sz w:val="24"/>
                <w:szCs w:val="24"/>
              </w:rPr>
              <w:t>, iš kiekvienos po  2 asmenų oficialią delegaciją</w:t>
            </w:r>
          </w:p>
        </w:tc>
      </w:tr>
      <w:tr w:rsidR="00BD11EB" w:rsidRPr="00256D40" w:rsidTr="004B0035">
        <w:tc>
          <w:tcPr>
            <w:tcW w:w="2209"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BD11EB" w:rsidRPr="00256D40" w:rsidRDefault="00BD11EB" w:rsidP="00F520FE">
            <w:pPr>
              <w:spacing w:after="0" w:line="240" w:lineRule="auto"/>
              <w:jc w:val="center"/>
              <w:rPr>
                <w:rFonts w:ascii="Times New Roman" w:hAnsi="Times New Roman" w:cs="Times New Roman"/>
                <w:sz w:val="24"/>
                <w:szCs w:val="24"/>
              </w:rPr>
            </w:pPr>
            <w:r w:rsidRPr="00256D40">
              <w:rPr>
                <w:rFonts w:ascii="Times New Roman" w:hAnsi="Times New Roman" w:cs="Times New Roman"/>
                <w:sz w:val="24"/>
                <w:szCs w:val="24"/>
              </w:rPr>
              <w:t>Rugpjūčio 13–16 d.</w:t>
            </w:r>
          </w:p>
          <w:p w:rsidR="00BD11EB" w:rsidRPr="00256D40" w:rsidRDefault="00BD11EB" w:rsidP="00F520FE">
            <w:pPr>
              <w:spacing w:after="0" w:line="240" w:lineRule="auto"/>
              <w:jc w:val="center"/>
              <w:rPr>
                <w:rFonts w:ascii="Times New Roman" w:hAnsi="Times New Roman" w:cs="Times New Roman"/>
                <w:sz w:val="24"/>
                <w:szCs w:val="24"/>
              </w:rPr>
            </w:pPr>
            <w:r w:rsidRPr="00256D40">
              <w:rPr>
                <w:rFonts w:ascii="Times New Roman" w:hAnsi="Times New Roman" w:cs="Times New Roman"/>
                <w:sz w:val="24"/>
                <w:szCs w:val="24"/>
              </w:rPr>
              <w:t>Naujosios Akmenės miesto 70-mečio šventė</w:t>
            </w:r>
          </w:p>
        </w:tc>
        <w:tc>
          <w:tcPr>
            <w:tcW w:w="2791" w:type="pct"/>
            <w:tcBorders>
              <w:top w:val="single" w:sz="4" w:space="0" w:color="auto"/>
              <w:left w:val="single" w:sz="4" w:space="0" w:color="auto"/>
              <w:bottom w:val="single" w:sz="4" w:space="0" w:color="auto"/>
              <w:right w:val="single" w:sz="4" w:space="0" w:color="auto"/>
            </w:tcBorders>
            <w:hideMark/>
          </w:tcPr>
          <w:p w:rsidR="00BD11EB" w:rsidRPr="00256D40" w:rsidRDefault="00BD11EB" w:rsidP="00F520FE">
            <w:pPr>
              <w:spacing w:after="0" w:line="240" w:lineRule="auto"/>
              <w:jc w:val="both"/>
              <w:rPr>
                <w:rFonts w:ascii="Times New Roman" w:hAnsi="Times New Roman" w:cs="Times New Roman"/>
                <w:sz w:val="24"/>
                <w:szCs w:val="24"/>
              </w:rPr>
            </w:pPr>
            <w:proofErr w:type="spellStart"/>
            <w:r w:rsidRPr="00256D40">
              <w:rPr>
                <w:rFonts w:ascii="Times New Roman" w:hAnsi="Times New Roman" w:cs="Times New Roman"/>
                <w:b/>
                <w:bCs/>
                <w:sz w:val="24"/>
                <w:szCs w:val="24"/>
              </w:rPr>
              <w:t>Skhidnytsia</w:t>
            </w:r>
            <w:proofErr w:type="spellEnd"/>
            <w:r w:rsidRPr="00256D40">
              <w:rPr>
                <w:rFonts w:ascii="Times New Roman" w:hAnsi="Times New Roman" w:cs="Times New Roman"/>
                <w:b/>
                <w:bCs/>
                <w:sz w:val="24"/>
                <w:szCs w:val="24"/>
              </w:rPr>
              <w:t xml:space="preserve"> miestas (Ukraina)</w:t>
            </w:r>
            <w:r w:rsidRPr="00256D40">
              <w:rPr>
                <w:rFonts w:ascii="Times New Roman" w:hAnsi="Times New Roman" w:cs="Times New Roman"/>
                <w:sz w:val="24"/>
                <w:szCs w:val="24"/>
              </w:rPr>
              <w:t>, 3 asmenų oficiali delegacija</w:t>
            </w:r>
          </w:p>
        </w:tc>
      </w:tr>
      <w:tr w:rsidR="00BD11EB" w:rsidRPr="00256D40" w:rsidTr="004B003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D11EB" w:rsidRPr="00256D40" w:rsidRDefault="00BD11EB" w:rsidP="00F520FE">
            <w:pPr>
              <w:spacing w:after="0" w:line="240" w:lineRule="auto"/>
              <w:rPr>
                <w:rFonts w:ascii="Times New Roman" w:hAnsi="Times New Roman" w:cs="Times New Roman"/>
                <w:sz w:val="24"/>
                <w:szCs w:val="24"/>
              </w:rPr>
            </w:pPr>
          </w:p>
        </w:tc>
        <w:tc>
          <w:tcPr>
            <w:tcW w:w="2791" w:type="pct"/>
            <w:tcBorders>
              <w:top w:val="single" w:sz="4" w:space="0" w:color="auto"/>
              <w:left w:val="single" w:sz="4" w:space="0" w:color="auto"/>
              <w:bottom w:val="single" w:sz="4" w:space="0" w:color="auto"/>
              <w:right w:val="single" w:sz="4" w:space="0" w:color="auto"/>
            </w:tcBorders>
            <w:hideMark/>
          </w:tcPr>
          <w:p w:rsidR="00BD11EB" w:rsidRPr="00256D40" w:rsidRDefault="00BD11EB" w:rsidP="00F520FE">
            <w:pPr>
              <w:spacing w:after="0" w:line="240" w:lineRule="auto"/>
              <w:jc w:val="both"/>
              <w:rPr>
                <w:rFonts w:ascii="Times New Roman" w:hAnsi="Times New Roman" w:cs="Times New Roman"/>
                <w:sz w:val="24"/>
                <w:szCs w:val="24"/>
              </w:rPr>
            </w:pPr>
            <w:proofErr w:type="spellStart"/>
            <w:r w:rsidRPr="00256D40">
              <w:rPr>
                <w:rFonts w:ascii="Times New Roman" w:hAnsi="Times New Roman" w:cs="Times New Roman"/>
                <w:b/>
                <w:bCs/>
                <w:sz w:val="24"/>
                <w:szCs w:val="24"/>
              </w:rPr>
              <w:t>Konino</w:t>
            </w:r>
            <w:proofErr w:type="spellEnd"/>
            <w:r w:rsidRPr="00256D40">
              <w:rPr>
                <w:rFonts w:ascii="Times New Roman" w:hAnsi="Times New Roman" w:cs="Times New Roman"/>
                <w:b/>
                <w:bCs/>
                <w:sz w:val="24"/>
                <w:szCs w:val="24"/>
              </w:rPr>
              <w:t xml:space="preserve"> miesto savivaldybė (Lenkijos Respublika)</w:t>
            </w:r>
            <w:r w:rsidRPr="00256D40">
              <w:rPr>
                <w:rFonts w:ascii="Times New Roman" w:hAnsi="Times New Roman" w:cs="Times New Roman"/>
                <w:sz w:val="24"/>
                <w:szCs w:val="24"/>
              </w:rPr>
              <w:t>, 5 asmenų oficiali delegacija</w:t>
            </w:r>
          </w:p>
        </w:tc>
      </w:tr>
      <w:tr w:rsidR="00BD11EB" w:rsidRPr="00256D40" w:rsidTr="004B003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D11EB" w:rsidRPr="00256D40" w:rsidRDefault="00BD11EB" w:rsidP="00F520FE">
            <w:pPr>
              <w:spacing w:after="0" w:line="240" w:lineRule="auto"/>
              <w:rPr>
                <w:rFonts w:ascii="Times New Roman" w:hAnsi="Times New Roman" w:cs="Times New Roman"/>
                <w:sz w:val="24"/>
                <w:szCs w:val="24"/>
              </w:rPr>
            </w:pPr>
          </w:p>
        </w:tc>
        <w:tc>
          <w:tcPr>
            <w:tcW w:w="2791" w:type="pct"/>
            <w:tcBorders>
              <w:top w:val="single" w:sz="4" w:space="0" w:color="auto"/>
              <w:left w:val="single" w:sz="4" w:space="0" w:color="auto"/>
              <w:bottom w:val="single" w:sz="4" w:space="0" w:color="auto"/>
              <w:right w:val="single" w:sz="4" w:space="0" w:color="auto"/>
            </w:tcBorders>
            <w:hideMark/>
          </w:tcPr>
          <w:p w:rsidR="00BD11EB" w:rsidRPr="00256D40" w:rsidRDefault="00BD11EB" w:rsidP="00F520FE">
            <w:pPr>
              <w:spacing w:after="0" w:line="240" w:lineRule="auto"/>
              <w:jc w:val="both"/>
              <w:rPr>
                <w:rFonts w:ascii="Times New Roman" w:hAnsi="Times New Roman" w:cs="Times New Roman"/>
                <w:sz w:val="24"/>
                <w:szCs w:val="24"/>
              </w:rPr>
            </w:pPr>
            <w:proofErr w:type="spellStart"/>
            <w:r w:rsidRPr="00256D40">
              <w:rPr>
                <w:rFonts w:ascii="Times New Roman" w:hAnsi="Times New Roman" w:cs="Times New Roman"/>
                <w:b/>
                <w:bCs/>
                <w:sz w:val="24"/>
                <w:szCs w:val="24"/>
              </w:rPr>
              <w:t>Bocholto</w:t>
            </w:r>
            <w:proofErr w:type="spellEnd"/>
            <w:r w:rsidRPr="00256D40">
              <w:rPr>
                <w:rFonts w:ascii="Times New Roman" w:hAnsi="Times New Roman" w:cs="Times New Roman"/>
                <w:b/>
                <w:bCs/>
                <w:sz w:val="24"/>
                <w:szCs w:val="24"/>
              </w:rPr>
              <w:t xml:space="preserve"> miesto savivaldybė (Vokietijos Federacine Respublika)</w:t>
            </w:r>
            <w:r w:rsidRPr="00256D40">
              <w:rPr>
                <w:rFonts w:ascii="Times New Roman" w:hAnsi="Times New Roman" w:cs="Times New Roman"/>
                <w:sz w:val="24"/>
                <w:szCs w:val="24"/>
              </w:rPr>
              <w:t>, 4 asmenų oficiali delegacija</w:t>
            </w:r>
          </w:p>
        </w:tc>
      </w:tr>
      <w:tr w:rsidR="00BD11EB" w:rsidRPr="00256D40" w:rsidTr="004B003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D11EB" w:rsidRPr="00256D40" w:rsidRDefault="00BD11EB" w:rsidP="00F520FE">
            <w:pPr>
              <w:spacing w:after="0" w:line="240" w:lineRule="auto"/>
              <w:rPr>
                <w:rFonts w:ascii="Times New Roman" w:hAnsi="Times New Roman" w:cs="Times New Roman"/>
                <w:sz w:val="24"/>
                <w:szCs w:val="24"/>
              </w:rPr>
            </w:pPr>
          </w:p>
        </w:tc>
        <w:tc>
          <w:tcPr>
            <w:tcW w:w="2791" w:type="pct"/>
            <w:tcBorders>
              <w:top w:val="single" w:sz="4" w:space="0" w:color="auto"/>
              <w:left w:val="single" w:sz="4" w:space="0" w:color="auto"/>
              <w:bottom w:val="single" w:sz="4" w:space="0" w:color="auto"/>
              <w:right w:val="single" w:sz="4" w:space="0" w:color="auto"/>
            </w:tcBorders>
            <w:hideMark/>
          </w:tcPr>
          <w:p w:rsidR="00BD11EB" w:rsidRPr="00256D40" w:rsidRDefault="00BD11EB" w:rsidP="00F520FE">
            <w:pPr>
              <w:spacing w:after="0" w:line="240" w:lineRule="auto"/>
              <w:jc w:val="both"/>
              <w:rPr>
                <w:rFonts w:ascii="Times New Roman" w:hAnsi="Times New Roman" w:cs="Times New Roman"/>
                <w:sz w:val="24"/>
                <w:szCs w:val="24"/>
              </w:rPr>
            </w:pPr>
            <w:r w:rsidRPr="00256D40">
              <w:rPr>
                <w:rFonts w:ascii="Times New Roman" w:hAnsi="Times New Roman" w:cs="Times New Roman"/>
                <w:b/>
                <w:bCs/>
                <w:sz w:val="24"/>
                <w:szCs w:val="24"/>
              </w:rPr>
              <w:t>Aucės krašto savivaldybė (Latvijos Respublika)</w:t>
            </w:r>
            <w:r w:rsidRPr="00256D40">
              <w:rPr>
                <w:rFonts w:ascii="Times New Roman" w:hAnsi="Times New Roman" w:cs="Times New Roman"/>
                <w:sz w:val="24"/>
                <w:szCs w:val="24"/>
              </w:rPr>
              <w:t>, 2 asmenų oficiali delegacija</w:t>
            </w:r>
          </w:p>
        </w:tc>
      </w:tr>
      <w:tr w:rsidR="00BD11EB" w:rsidRPr="00256D40" w:rsidTr="004B003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D11EB" w:rsidRPr="00256D40" w:rsidRDefault="00BD11EB" w:rsidP="00F520FE">
            <w:pPr>
              <w:spacing w:after="0" w:line="240" w:lineRule="auto"/>
              <w:rPr>
                <w:rFonts w:ascii="Times New Roman" w:hAnsi="Times New Roman" w:cs="Times New Roman"/>
                <w:sz w:val="24"/>
                <w:szCs w:val="24"/>
              </w:rPr>
            </w:pPr>
          </w:p>
        </w:tc>
        <w:tc>
          <w:tcPr>
            <w:tcW w:w="2791" w:type="pct"/>
            <w:tcBorders>
              <w:top w:val="single" w:sz="4" w:space="0" w:color="auto"/>
              <w:left w:val="single" w:sz="4" w:space="0" w:color="auto"/>
              <w:bottom w:val="single" w:sz="4" w:space="0" w:color="auto"/>
              <w:right w:val="single" w:sz="4" w:space="0" w:color="auto"/>
            </w:tcBorders>
            <w:hideMark/>
          </w:tcPr>
          <w:p w:rsidR="00BD11EB" w:rsidRPr="00256D40" w:rsidRDefault="00BD11EB" w:rsidP="00F520FE">
            <w:pPr>
              <w:spacing w:after="0" w:line="240" w:lineRule="auto"/>
              <w:jc w:val="both"/>
              <w:rPr>
                <w:rFonts w:ascii="Times New Roman" w:hAnsi="Times New Roman" w:cs="Times New Roman"/>
                <w:sz w:val="24"/>
                <w:szCs w:val="24"/>
              </w:rPr>
            </w:pPr>
            <w:r w:rsidRPr="00256D40">
              <w:rPr>
                <w:rFonts w:ascii="Times New Roman" w:hAnsi="Times New Roman" w:cs="Times New Roman"/>
                <w:b/>
                <w:bCs/>
                <w:sz w:val="24"/>
                <w:szCs w:val="24"/>
              </w:rPr>
              <w:t>Duobelės krašto savivaldybė (Latvijos Respublika)</w:t>
            </w:r>
            <w:r w:rsidRPr="00256D40">
              <w:rPr>
                <w:rFonts w:ascii="Times New Roman" w:hAnsi="Times New Roman" w:cs="Times New Roman"/>
                <w:sz w:val="24"/>
                <w:szCs w:val="24"/>
              </w:rPr>
              <w:t>,  2 asmenų oficiali delegacija</w:t>
            </w:r>
          </w:p>
        </w:tc>
      </w:tr>
      <w:tr w:rsidR="00BD11EB" w:rsidRPr="00256D40" w:rsidTr="004B003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D11EB" w:rsidRPr="00256D40" w:rsidRDefault="00BD11EB" w:rsidP="00F520FE">
            <w:pPr>
              <w:spacing w:after="0" w:line="240" w:lineRule="auto"/>
              <w:rPr>
                <w:rFonts w:ascii="Times New Roman" w:hAnsi="Times New Roman" w:cs="Times New Roman"/>
                <w:sz w:val="24"/>
                <w:szCs w:val="24"/>
              </w:rPr>
            </w:pPr>
          </w:p>
        </w:tc>
        <w:tc>
          <w:tcPr>
            <w:tcW w:w="2791" w:type="pct"/>
            <w:tcBorders>
              <w:top w:val="single" w:sz="4" w:space="0" w:color="auto"/>
              <w:left w:val="single" w:sz="4" w:space="0" w:color="auto"/>
              <w:bottom w:val="single" w:sz="4" w:space="0" w:color="auto"/>
              <w:right w:val="single" w:sz="4" w:space="0" w:color="auto"/>
            </w:tcBorders>
            <w:hideMark/>
          </w:tcPr>
          <w:p w:rsidR="00BD11EB" w:rsidRPr="00256D40" w:rsidRDefault="00BD11EB" w:rsidP="00F520FE">
            <w:pPr>
              <w:spacing w:after="0" w:line="240" w:lineRule="auto"/>
              <w:jc w:val="both"/>
              <w:rPr>
                <w:rFonts w:ascii="Times New Roman" w:hAnsi="Times New Roman" w:cs="Times New Roman"/>
                <w:sz w:val="24"/>
                <w:szCs w:val="24"/>
              </w:rPr>
            </w:pPr>
            <w:proofErr w:type="spellStart"/>
            <w:r w:rsidRPr="00256D40">
              <w:rPr>
                <w:rFonts w:ascii="Times New Roman" w:hAnsi="Times New Roman" w:cs="Times New Roman"/>
                <w:b/>
                <w:bCs/>
                <w:sz w:val="24"/>
                <w:szCs w:val="24"/>
              </w:rPr>
              <w:t>Rustavi</w:t>
            </w:r>
            <w:proofErr w:type="spellEnd"/>
            <w:r w:rsidRPr="00256D40">
              <w:rPr>
                <w:rFonts w:ascii="Times New Roman" w:hAnsi="Times New Roman" w:cs="Times New Roman"/>
                <w:b/>
                <w:bCs/>
                <w:sz w:val="24"/>
                <w:szCs w:val="24"/>
              </w:rPr>
              <w:t xml:space="preserve"> miesto savivaldybė (</w:t>
            </w:r>
            <w:proofErr w:type="spellStart"/>
            <w:r w:rsidRPr="00256D40">
              <w:rPr>
                <w:rFonts w:ascii="Times New Roman" w:hAnsi="Times New Roman" w:cs="Times New Roman"/>
                <w:b/>
                <w:bCs/>
                <w:sz w:val="24"/>
                <w:szCs w:val="24"/>
              </w:rPr>
              <w:t>Sakartvelas</w:t>
            </w:r>
            <w:proofErr w:type="spellEnd"/>
            <w:r w:rsidRPr="00256D40">
              <w:rPr>
                <w:rFonts w:ascii="Times New Roman" w:hAnsi="Times New Roman" w:cs="Times New Roman"/>
                <w:b/>
                <w:bCs/>
                <w:sz w:val="24"/>
                <w:szCs w:val="24"/>
              </w:rPr>
              <w:t>)</w:t>
            </w:r>
            <w:r w:rsidRPr="00256D40">
              <w:rPr>
                <w:rFonts w:ascii="Times New Roman" w:hAnsi="Times New Roman" w:cs="Times New Roman"/>
                <w:sz w:val="24"/>
                <w:szCs w:val="24"/>
              </w:rPr>
              <w:t>, 3 asmenų oficiali delegacija</w:t>
            </w:r>
          </w:p>
        </w:tc>
      </w:tr>
      <w:tr w:rsidR="00BD11EB" w:rsidRPr="00256D40" w:rsidTr="004B003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D11EB" w:rsidRPr="00256D40" w:rsidRDefault="00BD11EB" w:rsidP="00F520FE">
            <w:pPr>
              <w:spacing w:after="0" w:line="240" w:lineRule="auto"/>
              <w:rPr>
                <w:rFonts w:ascii="Times New Roman" w:hAnsi="Times New Roman" w:cs="Times New Roman"/>
                <w:sz w:val="24"/>
                <w:szCs w:val="24"/>
              </w:rPr>
            </w:pPr>
          </w:p>
        </w:tc>
        <w:tc>
          <w:tcPr>
            <w:tcW w:w="2791" w:type="pct"/>
            <w:tcBorders>
              <w:top w:val="single" w:sz="4" w:space="0" w:color="auto"/>
              <w:left w:val="single" w:sz="4" w:space="0" w:color="auto"/>
              <w:bottom w:val="single" w:sz="4" w:space="0" w:color="auto"/>
              <w:right w:val="single" w:sz="4" w:space="0" w:color="auto"/>
            </w:tcBorders>
            <w:hideMark/>
          </w:tcPr>
          <w:p w:rsidR="00BD11EB" w:rsidRPr="00256D40" w:rsidRDefault="00BD11EB" w:rsidP="00F520FE">
            <w:pPr>
              <w:spacing w:after="0" w:line="240" w:lineRule="auto"/>
              <w:jc w:val="both"/>
              <w:rPr>
                <w:rFonts w:ascii="Times New Roman" w:hAnsi="Times New Roman" w:cs="Times New Roman"/>
                <w:sz w:val="24"/>
                <w:szCs w:val="24"/>
              </w:rPr>
            </w:pPr>
            <w:proofErr w:type="spellStart"/>
            <w:r w:rsidRPr="00256D40">
              <w:rPr>
                <w:rFonts w:ascii="Times New Roman" w:hAnsi="Times New Roman" w:cs="Times New Roman"/>
                <w:b/>
                <w:bCs/>
                <w:sz w:val="24"/>
                <w:szCs w:val="24"/>
              </w:rPr>
              <w:t>Viru</w:t>
            </w:r>
            <w:proofErr w:type="spellEnd"/>
            <w:r w:rsidRPr="00256D40">
              <w:rPr>
                <w:rFonts w:ascii="Times New Roman" w:hAnsi="Times New Roman" w:cs="Times New Roman"/>
                <w:b/>
                <w:bCs/>
                <w:sz w:val="24"/>
                <w:szCs w:val="24"/>
              </w:rPr>
              <w:t xml:space="preserve"> – </w:t>
            </w:r>
            <w:proofErr w:type="spellStart"/>
            <w:r w:rsidRPr="00256D40">
              <w:rPr>
                <w:rFonts w:ascii="Times New Roman" w:hAnsi="Times New Roman" w:cs="Times New Roman"/>
                <w:b/>
                <w:bCs/>
                <w:sz w:val="24"/>
                <w:szCs w:val="24"/>
              </w:rPr>
              <w:t>Nigula</w:t>
            </w:r>
            <w:proofErr w:type="spellEnd"/>
            <w:r w:rsidRPr="00256D40">
              <w:rPr>
                <w:rFonts w:ascii="Times New Roman" w:hAnsi="Times New Roman" w:cs="Times New Roman"/>
                <w:b/>
                <w:bCs/>
                <w:sz w:val="24"/>
                <w:szCs w:val="24"/>
              </w:rPr>
              <w:t xml:space="preserve"> savivaldybė (Estijos Respublika)</w:t>
            </w:r>
            <w:r w:rsidRPr="00256D40">
              <w:rPr>
                <w:rFonts w:ascii="Times New Roman" w:hAnsi="Times New Roman" w:cs="Times New Roman"/>
                <w:sz w:val="24"/>
                <w:szCs w:val="24"/>
              </w:rPr>
              <w:t xml:space="preserve">, 5 asmenų oficiali delegacija ir moterų šokių kolektyvas (14 dalyvių) </w:t>
            </w:r>
          </w:p>
        </w:tc>
      </w:tr>
    </w:tbl>
    <w:p w:rsidR="00BD11EB" w:rsidRPr="00F520FE" w:rsidRDefault="00BD11EB" w:rsidP="00F520FE">
      <w:pPr>
        <w:spacing w:after="0" w:line="240" w:lineRule="auto"/>
        <w:rPr>
          <w:rFonts w:ascii="Times New Roman" w:hAnsi="Times New Roman" w:cs="Times New Roman"/>
        </w:rPr>
      </w:pPr>
    </w:p>
    <w:p w:rsidR="00BD11EB" w:rsidRPr="00F520FE" w:rsidRDefault="00BD11EB" w:rsidP="00F520FE">
      <w:pPr>
        <w:spacing w:after="0" w:line="240" w:lineRule="auto"/>
        <w:rPr>
          <w:rFonts w:ascii="Times New Roman" w:hAnsi="Times New Roman" w:cs="Times New Roman"/>
        </w:rPr>
      </w:pPr>
    </w:p>
    <w:p w:rsidR="00BD11EB" w:rsidRDefault="00BD11EB" w:rsidP="00F520FE">
      <w:pPr>
        <w:spacing w:after="0" w:line="240" w:lineRule="auto"/>
        <w:rPr>
          <w:rFonts w:ascii="Times New Roman" w:hAnsi="Times New Roman" w:cs="Times New Roman"/>
        </w:rPr>
      </w:pPr>
    </w:p>
    <w:p w:rsidR="00256D40" w:rsidRDefault="00113C73" w:rsidP="00113C73">
      <w:pPr>
        <w:spacing w:after="0" w:line="240" w:lineRule="auto"/>
        <w:jc w:val="center"/>
        <w:rPr>
          <w:rFonts w:ascii="Times New Roman" w:hAnsi="Times New Roman" w:cs="Times New Roman"/>
        </w:rPr>
      </w:pPr>
      <w:r>
        <w:rPr>
          <w:rFonts w:ascii="Times New Roman" w:hAnsi="Times New Roman" w:cs="Times New Roman"/>
        </w:rPr>
        <w:t>___________________________</w:t>
      </w:r>
    </w:p>
    <w:p w:rsidR="00113C73" w:rsidRDefault="00113C73" w:rsidP="00113C73">
      <w:pPr>
        <w:spacing w:after="0" w:line="240" w:lineRule="auto"/>
        <w:jc w:val="center"/>
        <w:rPr>
          <w:rFonts w:ascii="Times New Roman" w:hAnsi="Times New Roman" w:cs="Times New Roman"/>
        </w:rPr>
      </w:pPr>
    </w:p>
    <w:p w:rsidR="00113C73" w:rsidRDefault="00113C73" w:rsidP="00113C73">
      <w:pPr>
        <w:spacing w:after="0" w:line="240" w:lineRule="auto"/>
        <w:jc w:val="center"/>
        <w:rPr>
          <w:rFonts w:ascii="Times New Roman" w:hAnsi="Times New Roman" w:cs="Times New Roman"/>
        </w:rPr>
      </w:pPr>
    </w:p>
    <w:p w:rsidR="00113C73" w:rsidRDefault="00113C73" w:rsidP="00113C73">
      <w:pPr>
        <w:pStyle w:val="Porat"/>
        <w:ind w:firstLine="0"/>
        <w:rPr>
          <w:lang w:val="lt-LT"/>
        </w:rPr>
      </w:pPr>
      <w:r>
        <w:rPr>
          <w:lang w:val="lt-LT"/>
        </w:rPr>
        <w:t xml:space="preserve">Savivaldybės meras </w:t>
      </w:r>
      <w:r>
        <w:rPr>
          <w:lang w:val="lt-LT"/>
        </w:rPr>
        <w:tab/>
        <w:t xml:space="preserve">                                                                                          Vitalijus Mitrofanovas</w:t>
      </w:r>
    </w:p>
    <w:p w:rsidR="00113C73" w:rsidRDefault="00113C73" w:rsidP="00113C73">
      <w:pPr>
        <w:spacing w:after="0" w:line="240" w:lineRule="auto"/>
        <w:jc w:val="center"/>
        <w:rPr>
          <w:rFonts w:ascii="Times New Roman" w:hAnsi="Times New Roman" w:cs="Times New Roman"/>
        </w:rPr>
      </w:pPr>
    </w:p>
    <w:p w:rsidR="00256D40" w:rsidRDefault="00256D40" w:rsidP="00F520FE">
      <w:pPr>
        <w:spacing w:after="0" w:line="240" w:lineRule="auto"/>
        <w:rPr>
          <w:rFonts w:ascii="Times New Roman" w:hAnsi="Times New Roman" w:cs="Times New Roman"/>
        </w:rPr>
      </w:pPr>
    </w:p>
    <w:p w:rsidR="00256D40" w:rsidRDefault="00256D40" w:rsidP="00F520FE">
      <w:pPr>
        <w:spacing w:after="0" w:line="240" w:lineRule="auto"/>
        <w:rPr>
          <w:rFonts w:ascii="Times New Roman" w:hAnsi="Times New Roman" w:cs="Times New Roman"/>
        </w:rPr>
      </w:pPr>
    </w:p>
    <w:p w:rsidR="00256D40" w:rsidRDefault="00256D40" w:rsidP="00F520FE">
      <w:pPr>
        <w:spacing w:after="0" w:line="240" w:lineRule="auto"/>
        <w:rPr>
          <w:rFonts w:ascii="Times New Roman" w:hAnsi="Times New Roman" w:cs="Times New Roman"/>
        </w:rPr>
      </w:pPr>
    </w:p>
    <w:p w:rsidR="00256D40" w:rsidRDefault="00256D40" w:rsidP="00F520FE">
      <w:pPr>
        <w:spacing w:after="0" w:line="240" w:lineRule="auto"/>
        <w:rPr>
          <w:rFonts w:ascii="Times New Roman" w:hAnsi="Times New Roman" w:cs="Times New Roman"/>
        </w:rPr>
      </w:pPr>
    </w:p>
    <w:p w:rsidR="00256D40" w:rsidRDefault="00256D40" w:rsidP="00F520FE">
      <w:pPr>
        <w:spacing w:after="0" w:line="240" w:lineRule="auto"/>
        <w:rPr>
          <w:rFonts w:ascii="Times New Roman" w:hAnsi="Times New Roman" w:cs="Times New Roman"/>
        </w:rPr>
      </w:pPr>
    </w:p>
    <w:p w:rsidR="00256D40" w:rsidRDefault="00256D40" w:rsidP="00F520FE">
      <w:pPr>
        <w:spacing w:after="0" w:line="240" w:lineRule="auto"/>
        <w:rPr>
          <w:rFonts w:ascii="Times New Roman" w:hAnsi="Times New Roman" w:cs="Times New Roman"/>
        </w:rPr>
      </w:pPr>
    </w:p>
    <w:p w:rsidR="00256D40" w:rsidRDefault="00256D40" w:rsidP="00F520FE">
      <w:pPr>
        <w:spacing w:after="0" w:line="240" w:lineRule="auto"/>
        <w:rPr>
          <w:rFonts w:ascii="Times New Roman" w:hAnsi="Times New Roman" w:cs="Times New Roman"/>
        </w:rPr>
      </w:pPr>
    </w:p>
    <w:p w:rsidR="00256D40" w:rsidRDefault="00256D40" w:rsidP="00F520FE">
      <w:pPr>
        <w:spacing w:after="0" w:line="240" w:lineRule="auto"/>
        <w:rPr>
          <w:rFonts w:ascii="Times New Roman" w:hAnsi="Times New Roman" w:cs="Times New Roman"/>
        </w:rPr>
      </w:pPr>
    </w:p>
    <w:p w:rsidR="00256D40" w:rsidRDefault="00256D40" w:rsidP="00F520FE">
      <w:pPr>
        <w:spacing w:after="0" w:line="240" w:lineRule="auto"/>
        <w:rPr>
          <w:rFonts w:ascii="Times New Roman" w:hAnsi="Times New Roman" w:cs="Times New Roman"/>
        </w:rPr>
      </w:pPr>
    </w:p>
    <w:p w:rsidR="00256D40" w:rsidRDefault="00256D40" w:rsidP="00F520FE">
      <w:pPr>
        <w:spacing w:after="0" w:line="240" w:lineRule="auto"/>
        <w:rPr>
          <w:rFonts w:ascii="Times New Roman" w:hAnsi="Times New Roman" w:cs="Times New Roman"/>
        </w:rPr>
      </w:pPr>
    </w:p>
    <w:p w:rsidR="00256D40" w:rsidRPr="00F520FE" w:rsidRDefault="00256D40" w:rsidP="00F520FE">
      <w:pPr>
        <w:spacing w:after="0" w:line="240" w:lineRule="auto"/>
        <w:rPr>
          <w:rFonts w:ascii="Times New Roman" w:hAnsi="Times New Roman" w:cs="Times New Roman"/>
        </w:rPr>
      </w:pPr>
    </w:p>
    <w:p w:rsidR="009A47DA" w:rsidRPr="00F520FE" w:rsidRDefault="009A47DA" w:rsidP="00F520FE">
      <w:pPr>
        <w:spacing w:after="0" w:line="240" w:lineRule="auto"/>
        <w:ind w:left="6096" w:right="140"/>
        <w:rPr>
          <w:rFonts w:ascii="Times New Roman" w:hAnsi="Times New Roman" w:cs="Times New Roman"/>
          <w:sz w:val="24"/>
          <w:szCs w:val="24"/>
        </w:rPr>
      </w:pPr>
      <w:r w:rsidRPr="00F520FE">
        <w:rPr>
          <w:rFonts w:ascii="Times New Roman" w:hAnsi="Times New Roman" w:cs="Times New Roman"/>
          <w:sz w:val="24"/>
          <w:szCs w:val="24"/>
        </w:rPr>
        <w:t>Akmenės rajono savivaldybės mero 2019 metų veiklos ataskaitos priedas</w:t>
      </w:r>
    </w:p>
    <w:p w:rsidR="009A47DA" w:rsidRPr="00F520FE" w:rsidRDefault="009A47DA" w:rsidP="00F520FE">
      <w:pPr>
        <w:spacing w:after="0" w:line="240" w:lineRule="auto"/>
        <w:rPr>
          <w:rFonts w:ascii="Times New Roman" w:hAnsi="Times New Roman" w:cs="Times New Roman"/>
          <w:sz w:val="24"/>
          <w:szCs w:val="24"/>
        </w:rPr>
      </w:pPr>
    </w:p>
    <w:p w:rsidR="009A47DA" w:rsidRPr="00F520FE" w:rsidRDefault="009A47DA" w:rsidP="00F520FE">
      <w:pPr>
        <w:spacing w:after="0" w:line="240" w:lineRule="auto"/>
        <w:jc w:val="center"/>
        <w:rPr>
          <w:rFonts w:ascii="Times New Roman" w:hAnsi="Times New Roman" w:cs="Times New Roman"/>
          <w:b/>
          <w:sz w:val="24"/>
          <w:szCs w:val="24"/>
        </w:rPr>
      </w:pPr>
      <w:r w:rsidRPr="00F520FE">
        <w:rPr>
          <w:rFonts w:ascii="Times New Roman" w:hAnsi="Times New Roman" w:cs="Times New Roman"/>
          <w:b/>
          <w:sz w:val="24"/>
          <w:szCs w:val="24"/>
        </w:rPr>
        <w:t>AKMENĖS RAJONO SAVIVALDYBĖS MERO FONDO 2019 METŲ LĖŠŲ PANAUDOJIMO ATASKAITA</w:t>
      </w:r>
    </w:p>
    <w:tbl>
      <w:tblPr>
        <w:tblStyle w:val="Lentelstinklelis"/>
        <w:tblW w:w="0" w:type="auto"/>
        <w:tblLook w:val="04A0" w:firstRow="1" w:lastRow="0" w:firstColumn="1" w:lastColumn="0" w:noHBand="0" w:noVBand="1"/>
      </w:tblPr>
      <w:tblGrid>
        <w:gridCol w:w="570"/>
        <w:gridCol w:w="5848"/>
        <w:gridCol w:w="3210"/>
      </w:tblGrid>
      <w:tr w:rsidR="009A47DA" w:rsidRPr="00F520FE" w:rsidTr="009A47DA">
        <w:tc>
          <w:tcPr>
            <w:tcW w:w="570" w:type="dxa"/>
          </w:tcPr>
          <w:p w:rsidR="009A47DA" w:rsidRPr="00F520FE" w:rsidRDefault="009A47DA" w:rsidP="00F520FE">
            <w:pPr>
              <w:jc w:val="both"/>
              <w:rPr>
                <w:rFonts w:ascii="Times New Roman" w:hAnsi="Times New Roman" w:cs="Times New Roman"/>
                <w:sz w:val="24"/>
                <w:szCs w:val="24"/>
              </w:rPr>
            </w:pPr>
            <w:r w:rsidRPr="00F520FE">
              <w:rPr>
                <w:rFonts w:ascii="Times New Roman" w:hAnsi="Times New Roman" w:cs="Times New Roman"/>
                <w:sz w:val="24"/>
                <w:szCs w:val="24"/>
              </w:rPr>
              <w:t xml:space="preserve">Eil. </w:t>
            </w:r>
            <w:proofErr w:type="spellStart"/>
            <w:r w:rsidRPr="00F520FE">
              <w:rPr>
                <w:rFonts w:ascii="Times New Roman" w:hAnsi="Times New Roman" w:cs="Times New Roman"/>
                <w:sz w:val="24"/>
                <w:szCs w:val="24"/>
              </w:rPr>
              <w:t>nr.</w:t>
            </w:r>
            <w:proofErr w:type="spellEnd"/>
            <w:r w:rsidR="00263E70" w:rsidRPr="00F520FE">
              <w:rPr>
                <w:rFonts w:ascii="Times New Roman" w:hAnsi="Times New Roman" w:cs="Times New Roman"/>
                <w:sz w:val="24"/>
                <w:szCs w:val="24"/>
              </w:rPr>
              <w:t xml:space="preserve"> </w:t>
            </w:r>
          </w:p>
        </w:tc>
        <w:tc>
          <w:tcPr>
            <w:tcW w:w="5848" w:type="dxa"/>
          </w:tcPr>
          <w:p w:rsidR="009A47DA" w:rsidRPr="00F520FE" w:rsidRDefault="009A47DA" w:rsidP="00F520FE">
            <w:pPr>
              <w:jc w:val="center"/>
              <w:rPr>
                <w:rFonts w:ascii="Times New Roman" w:hAnsi="Times New Roman" w:cs="Times New Roman"/>
                <w:sz w:val="24"/>
                <w:szCs w:val="24"/>
              </w:rPr>
            </w:pPr>
            <w:r w:rsidRPr="00F520FE">
              <w:rPr>
                <w:rFonts w:ascii="Times New Roman" w:hAnsi="Times New Roman" w:cs="Times New Roman"/>
                <w:sz w:val="24"/>
                <w:szCs w:val="24"/>
              </w:rPr>
              <w:t>Pavadinimas</w:t>
            </w:r>
          </w:p>
        </w:tc>
        <w:tc>
          <w:tcPr>
            <w:tcW w:w="3210" w:type="dxa"/>
          </w:tcPr>
          <w:p w:rsidR="009A47DA" w:rsidRPr="00F520FE" w:rsidRDefault="009A47DA" w:rsidP="00F520FE">
            <w:pPr>
              <w:jc w:val="center"/>
              <w:rPr>
                <w:rFonts w:ascii="Times New Roman" w:hAnsi="Times New Roman" w:cs="Times New Roman"/>
                <w:sz w:val="24"/>
                <w:szCs w:val="24"/>
              </w:rPr>
            </w:pPr>
            <w:r w:rsidRPr="00F520FE">
              <w:rPr>
                <w:rFonts w:ascii="Times New Roman" w:hAnsi="Times New Roman" w:cs="Times New Roman"/>
                <w:sz w:val="24"/>
                <w:szCs w:val="24"/>
              </w:rPr>
              <w:t>Išleista suma, Eur</w:t>
            </w:r>
          </w:p>
        </w:tc>
      </w:tr>
      <w:tr w:rsidR="009A47DA" w:rsidRPr="00F520FE" w:rsidTr="009A47DA">
        <w:tc>
          <w:tcPr>
            <w:tcW w:w="570" w:type="dxa"/>
          </w:tcPr>
          <w:p w:rsidR="009A47DA" w:rsidRPr="00F520FE" w:rsidRDefault="009A47DA" w:rsidP="00F520FE">
            <w:pPr>
              <w:jc w:val="both"/>
              <w:rPr>
                <w:rFonts w:ascii="Times New Roman" w:hAnsi="Times New Roman" w:cs="Times New Roman"/>
                <w:sz w:val="24"/>
                <w:szCs w:val="24"/>
              </w:rPr>
            </w:pPr>
            <w:r w:rsidRPr="00F520FE">
              <w:rPr>
                <w:rFonts w:ascii="Times New Roman" w:hAnsi="Times New Roman" w:cs="Times New Roman"/>
                <w:sz w:val="24"/>
                <w:szCs w:val="24"/>
              </w:rPr>
              <w:t>1.</w:t>
            </w:r>
          </w:p>
        </w:tc>
        <w:tc>
          <w:tcPr>
            <w:tcW w:w="5848" w:type="dxa"/>
          </w:tcPr>
          <w:p w:rsidR="009A47DA" w:rsidRPr="00F520FE" w:rsidRDefault="00263E70" w:rsidP="00F520FE">
            <w:pPr>
              <w:jc w:val="both"/>
              <w:rPr>
                <w:rFonts w:ascii="Times New Roman" w:hAnsi="Times New Roman" w:cs="Times New Roman"/>
                <w:sz w:val="24"/>
                <w:szCs w:val="24"/>
              </w:rPr>
            </w:pPr>
            <w:r w:rsidRPr="00F520FE">
              <w:rPr>
                <w:rFonts w:ascii="Times New Roman" w:hAnsi="Times New Roman" w:cs="Times New Roman"/>
                <w:sz w:val="24"/>
                <w:szCs w:val="24"/>
              </w:rPr>
              <w:t>Maisto</w:t>
            </w:r>
            <w:r w:rsidR="009A47DA" w:rsidRPr="00F520FE">
              <w:rPr>
                <w:rFonts w:ascii="Times New Roman" w:hAnsi="Times New Roman" w:cs="Times New Roman"/>
                <w:sz w:val="24"/>
                <w:szCs w:val="24"/>
              </w:rPr>
              <w:t xml:space="preserve"> produktai, vanduo, kava ir konditeriniai gaminiai sunaudoti darbo susitikimams pas merą organizuoti (maisto produktų, nealkoholinių gėrimų, kitų prekių, skirtų mero ar kitų atstovų susitikimams strateginiams rajono vystymosi ar kitiems darbo klausimams aptarti, svarstyti, derinti su kitų įstaigų, įmonių, organizacijų atstovais, tarybos, tarybos komitetų, ministerijų atstovais, įvairių komisijų nariais, pirkimo išlaidos), taip pat rengtų oficialių priėmimų išlaidoms (pietų, pobūvių, banketų</w:t>
            </w:r>
            <w:r w:rsidRPr="00F520FE">
              <w:rPr>
                <w:rFonts w:ascii="Times New Roman" w:hAnsi="Times New Roman" w:cs="Times New Roman"/>
                <w:sz w:val="24"/>
                <w:szCs w:val="24"/>
              </w:rPr>
              <w:t>. Kurie rengiami mero arba jo įgalioto asmens sprendimu, kokio nors asmens, delegacijos, svečių garbei, įstatymų nustatytų atmintinų ir švenčių dienų, profesijų dienų, sutarčių pasirašymo, vizitų valstybės arba įstaigos jubiliejų, kitų apdovanojimų skyrimo įstaigos darbuotojams progomis, organizavimo, maisto produktų, nealkoholinių gėrimų, kitų prekių ir paslaugų pirkimo išlaidos).</w:t>
            </w:r>
          </w:p>
        </w:tc>
        <w:tc>
          <w:tcPr>
            <w:tcW w:w="3210" w:type="dxa"/>
          </w:tcPr>
          <w:p w:rsidR="009A47DA" w:rsidRPr="00F520FE" w:rsidRDefault="00EA0C26" w:rsidP="00F520FE">
            <w:pPr>
              <w:jc w:val="center"/>
              <w:rPr>
                <w:rFonts w:ascii="Times New Roman" w:hAnsi="Times New Roman" w:cs="Times New Roman"/>
                <w:sz w:val="24"/>
                <w:szCs w:val="24"/>
              </w:rPr>
            </w:pPr>
            <w:r w:rsidRPr="00F520FE">
              <w:rPr>
                <w:rFonts w:ascii="Times New Roman" w:hAnsi="Times New Roman" w:cs="Times New Roman"/>
                <w:sz w:val="24"/>
                <w:szCs w:val="24"/>
              </w:rPr>
              <w:t>6057,47</w:t>
            </w:r>
          </w:p>
        </w:tc>
      </w:tr>
      <w:tr w:rsidR="009A47DA" w:rsidRPr="00F520FE" w:rsidTr="009A47DA">
        <w:tc>
          <w:tcPr>
            <w:tcW w:w="570" w:type="dxa"/>
          </w:tcPr>
          <w:p w:rsidR="009A47DA" w:rsidRPr="00F520FE" w:rsidRDefault="009A47DA" w:rsidP="00F520FE">
            <w:pPr>
              <w:jc w:val="both"/>
              <w:rPr>
                <w:rFonts w:ascii="Times New Roman" w:hAnsi="Times New Roman" w:cs="Times New Roman"/>
                <w:sz w:val="24"/>
                <w:szCs w:val="24"/>
              </w:rPr>
            </w:pPr>
            <w:r w:rsidRPr="00F520FE">
              <w:rPr>
                <w:rFonts w:ascii="Times New Roman" w:hAnsi="Times New Roman" w:cs="Times New Roman"/>
                <w:sz w:val="24"/>
                <w:szCs w:val="24"/>
              </w:rPr>
              <w:t>2.</w:t>
            </w:r>
          </w:p>
        </w:tc>
        <w:tc>
          <w:tcPr>
            <w:tcW w:w="5848" w:type="dxa"/>
          </w:tcPr>
          <w:p w:rsidR="009A47DA" w:rsidRPr="00F520FE" w:rsidRDefault="00263E70" w:rsidP="00F520FE">
            <w:pPr>
              <w:jc w:val="both"/>
              <w:rPr>
                <w:rFonts w:ascii="Times New Roman" w:hAnsi="Times New Roman" w:cs="Times New Roman"/>
                <w:sz w:val="24"/>
                <w:szCs w:val="24"/>
              </w:rPr>
            </w:pPr>
            <w:r w:rsidRPr="00F520FE">
              <w:rPr>
                <w:rFonts w:ascii="Times New Roman" w:hAnsi="Times New Roman" w:cs="Times New Roman"/>
                <w:sz w:val="24"/>
                <w:szCs w:val="24"/>
              </w:rPr>
              <w:t>Maitinimas teiktas užsienio valstybių asmenų, delegacijų, svečių ir juos lydinčių asmenų priėmimui, taip pat organizuojant darbo susitikimus su įstaigų, įmonių, organizacijų atstovais ir kitais asmenimis.</w:t>
            </w:r>
          </w:p>
        </w:tc>
        <w:tc>
          <w:tcPr>
            <w:tcW w:w="3210" w:type="dxa"/>
          </w:tcPr>
          <w:p w:rsidR="009A47DA" w:rsidRPr="00F520FE" w:rsidRDefault="00EA0C26" w:rsidP="00F520FE">
            <w:pPr>
              <w:jc w:val="center"/>
              <w:rPr>
                <w:rFonts w:ascii="Times New Roman" w:hAnsi="Times New Roman" w:cs="Times New Roman"/>
                <w:sz w:val="24"/>
                <w:szCs w:val="24"/>
              </w:rPr>
            </w:pPr>
            <w:r w:rsidRPr="00F520FE">
              <w:rPr>
                <w:rFonts w:ascii="Times New Roman" w:hAnsi="Times New Roman" w:cs="Times New Roman"/>
                <w:sz w:val="24"/>
                <w:szCs w:val="24"/>
              </w:rPr>
              <w:t>22</w:t>
            </w:r>
            <w:r w:rsidR="00952A3D" w:rsidRPr="00F520FE">
              <w:rPr>
                <w:rFonts w:ascii="Times New Roman" w:hAnsi="Times New Roman" w:cs="Times New Roman"/>
                <w:sz w:val="24"/>
                <w:szCs w:val="24"/>
              </w:rPr>
              <w:t>57,60</w:t>
            </w:r>
          </w:p>
        </w:tc>
      </w:tr>
      <w:tr w:rsidR="009A47DA" w:rsidRPr="00F520FE" w:rsidTr="009A47DA">
        <w:tc>
          <w:tcPr>
            <w:tcW w:w="570" w:type="dxa"/>
          </w:tcPr>
          <w:p w:rsidR="009A47DA" w:rsidRPr="00F520FE" w:rsidRDefault="009A47DA" w:rsidP="00F520FE">
            <w:pPr>
              <w:jc w:val="both"/>
              <w:rPr>
                <w:rFonts w:ascii="Times New Roman" w:hAnsi="Times New Roman" w:cs="Times New Roman"/>
                <w:sz w:val="24"/>
                <w:szCs w:val="24"/>
              </w:rPr>
            </w:pPr>
            <w:r w:rsidRPr="00F520FE">
              <w:rPr>
                <w:rFonts w:ascii="Times New Roman" w:hAnsi="Times New Roman" w:cs="Times New Roman"/>
                <w:sz w:val="24"/>
                <w:szCs w:val="24"/>
              </w:rPr>
              <w:t>3.</w:t>
            </w:r>
          </w:p>
        </w:tc>
        <w:tc>
          <w:tcPr>
            <w:tcW w:w="5848" w:type="dxa"/>
          </w:tcPr>
          <w:p w:rsidR="009A47DA" w:rsidRPr="00F520FE" w:rsidRDefault="00263E70" w:rsidP="00F520FE">
            <w:pPr>
              <w:jc w:val="both"/>
              <w:rPr>
                <w:rFonts w:ascii="Times New Roman" w:hAnsi="Times New Roman" w:cs="Times New Roman"/>
                <w:sz w:val="24"/>
                <w:szCs w:val="24"/>
              </w:rPr>
            </w:pPr>
            <w:r w:rsidRPr="00F520FE">
              <w:rPr>
                <w:rFonts w:ascii="Times New Roman" w:hAnsi="Times New Roman" w:cs="Times New Roman"/>
                <w:sz w:val="24"/>
                <w:szCs w:val="24"/>
              </w:rPr>
              <w:t>Gėlės dovanotos įteikiant atminimo dovanas, suvenyrus, padėkos raštus, sveikinant administracijos darbuotojus, įmonių ir įstaigų vadovus, Tarybos narius, valstybei ir rajonui nusipelniusius asmenis, valstybės ir organizacijų atstovus, labdaros, kultūros, sporto ir kitų visuomeninių renginių organizatorius, varžybų ir konkursų nugalėtojus, taip pat gėlės teiktos valstybinių švenčių ir profesinių dienų progomis.</w:t>
            </w:r>
          </w:p>
        </w:tc>
        <w:tc>
          <w:tcPr>
            <w:tcW w:w="3210" w:type="dxa"/>
          </w:tcPr>
          <w:p w:rsidR="009A47DA" w:rsidRPr="00F520FE" w:rsidRDefault="00EA0C26" w:rsidP="00F520FE">
            <w:pPr>
              <w:jc w:val="center"/>
              <w:rPr>
                <w:rFonts w:ascii="Times New Roman" w:hAnsi="Times New Roman" w:cs="Times New Roman"/>
                <w:sz w:val="24"/>
                <w:szCs w:val="24"/>
              </w:rPr>
            </w:pPr>
            <w:r w:rsidRPr="00F520FE">
              <w:rPr>
                <w:rFonts w:ascii="Times New Roman" w:hAnsi="Times New Roman" w:cs="Times New Roman"/>
                <w:sz w:val="24"/>
                <w:szCs w:val="24"/>
              </w:rPr>
              <w:t>33</w:t>
            </w:r>
            <w:r w:rsidR="00952A3D" w:rsidRPr="00F520FE">
              <w:rPr>
                <w:rFonts w:ascii="Times New Roman" w:hAnsi="Times New Roman" w:cs="Times New Roman"/>
                <w:sz w:val="24"/>
                <w:szCs w:val="24"/>
              </w:rPr>
              <w:t>93,67</w:t>
            </w:r>
          </w:p>
        </w:tc>
      </w:tr>
      <w:tr w:rsidR="009A47DA" w:rsidRPr="00F520FE" w:rsidTr="009A47DA">
        <w:tc>
          <w:tcPr>
            <w:tcW w:w="570" w:type="dxa"/>
          </w:tcPr>
          <w:p w:rsidR="009A47DA" w:rsidRPr="00F520FE" w:rsidRDefault="009A47DA" w:rsidP="00F520FE">
            <w:pPr>
              <w:jc w:val="both"/>
              <w:rPr>
                <w:rFonts w:ascii="Times New Roman" w:hAnsi="Times New Roman" w:cs="Times New Roman"/>
                <w:sz w:val="24"/>
                <w:szCs w:val="24"/>
              </w:rPr>
            </w:pPr>
            <w:r w:rsidRPr="00F520FE">
              <w:rPr>
                <w:rFonts w:ascii="Times New Roman" w:hAnsi="Times New Roman" w:cs="Times New Roman"/>
                <w:sz w:val="24"/>
                <w:szCs w:val="24"/>
              </w:rPr>
              <w:t>4.</w:t>
            </w:r>
          </w:p>
        </w:tc>
        <w:tc>
          <w:tcPr>
            <w:tcW w:w="5848" w:type="dxa"/>
          </w:tcPr>
          <w:p w:rsidR="009A47DA" w:rsidRPr="00F520FE" w:rsidRDefault="00263E70" w:rsidP="00F520FE">
            <w:pPr>
              <w:jc w:val="both"/>
              <w:rPr>
                <w:rFonts w:ascii="Times New Roman" w:hAnsi="Times New Roman" w:cs="Times New Roman"/>
                <w:sz w:val="24"/>
                <w:szCs w:val="24"/>
              </w:rPr>
            </w:pPr>
            <w:r w:rsidRPr="00F520FE">
              <w:rPr>
                <w:rFonts w:ascii="Times New Roman" w:hAnsi="Times New Roman" w:cs="Times New Roman"/>
                <w:sz w:val="24"/>
                <w:szCs w:val="24"/>
              </w:rPr>
              <w:t>Suvenyrai, kurie reprezentuoja Lietuvos Respubliką ir/arba Akmenės kraštą įteikti užsienio valstybių asmenims, delegacijoms, svečiams ir juos lydintiems asmenims, taip pat konkursų ir sporto varžybų laureatams.</w:t>
            </w:r>
          </w:p>
        </w:tc>
        <w:tc>
          <w:tcPr>
            <w:tcW w:w="3210" w:type="dxa"/>
          </w:tcPr>
          <w:p w:rsidR="009A47DA" w:rsidRPr="00F520FE" w:rsidRDefault="00EA0C26" w:rsidP="00F520FE">
            <w:pPr>
              <w:jc w:val="center"/>
              <w:rPr>
                <w:rFonts w:ascii="Times New Roman" w:hAnsi="Times New Roman" w:cs="Times New Roman"/>
                <w:sz w:val="24"/>
                <w:szCs w:val="24"/>
              </w:rPr>
            </w:pPr>
            <w:r w:rsidRPr="00F520FE">
              <w:rPr>
                <w:rFonts w:ascii="Times New Roman" w:hAnsi="Times New Roman" w:cs="Times New Roman"/>
                <w:sz w:val="24"/>
                <w:szCs w:val="24"/>
              </w:rPr>
              <w:t>2135</w:t>
            </w:r>
            <w:r w:rsidR="00952A3D" w:rsidRPr="00F520FE">
              <w:rPr>
                <w:rFonts w:ascii="Times New Roman" w:hAnsi="Times New Roman" w:cs="Times New Roman"/>
                <w:sz w:val="24"/>
                <w:szCs w:val="24"/>
              </w:rPr>
              <w:t>,35</w:t>
            </w:r>
          </w:p>
        </w:tc>
      </w:tr>
      <w:tr w:rsidR="009A47DA" w:rsidRPr="00F520FE" w:rsidTr="009A47DA">
        <w:tc>
          <w:tcPr>
            <w:tcW w:w="570" w:type="dxa"/>
          </w:tcPr>
          <w:p w:rsidR="009A47DA" w:rsidRPr="00F520FE" w:rsidRDefault="009A47DA" w:rsidP="00F520FE">
            <w:pPr>
              <w:jc w:val="both"/>
              <w:rPr>
                <w:rFonts w:ascii="Times New Roman" w:hAnsi="Times New Roman" w:cs="Times New Roman"/>
                <w:sz w:val="24"/>
                <w:szCs w:val="24"/>
              </w:rPr>
            </w:pPr>
          </w:p>
        </w:tc>
        <w:tc>
          <w:tcPr>
            <w:tcW w:w="5848" w:type="dxa"/>
          </w:tcPr>
          <w:p w:rsidR="009A47DA" w:rsidRPr="00F520FE" w:rsidRDefault="00263E70" w:rsidP="00F520FE">
            <w:pPr>
              <w:jc w:val="right"/>
              <w:rPr>
                <w:rFonts w:ascii="Times New Roman" w:hAnsi="Times New Roman" w:cs="Times New Roman"/>
                <w:sz w:val="24"/>
                <w:szCs w:val="24"/>
              </w:rPr>
            </w:pPr>
            <w:r w:rsidRPr="00F520FE">
              <w:rPr>
                <w:rFonts w:ascii="Times New Roman" w:hAnsi="Times New Roman" w:cs="Times New Roman"/>
                <w:sz w:val="24"/>
                <w:szCs w:val="24"/>
              </w:rPr>
              <w:t>Iš viso</w:t>
            </w:r>
          </w:p>
        </w:tc>
        <w:tc>
          <w:tcPr>
            <w:tcW w:w="3210" w:type="dxa"/>
          </w:tcPr>
          <w:p w:rsidR="009A47DA" w:rsidRPr="00F520FE" w:rsidRDefault="00EA0C26" w:rsidP="00F520FE">
            <w:pPr>
              <w:jc w:val="center"/>
              <w:rPr>
                <w:rFonts w:ascii="Times New Roman" w:hAnsi="Times New Roman" w:cs="Times New Roman"/>
                <w:sz w:val="24"/>
                <w:szCs w:val="24"/>
              </w:rPr>
            </w:pPr>
            <w:r w:rsidRPr="00F520FE">
              <w:rPr>
                <w:rFonts w:ascii="Times New Roman" w:hAnsi="Times New Roman" w:cs="Times New Roman"/>
                <w:sz w:val="24"/>
                <w:szCs w:val="24"/>
              </w:rPr>
              <w:t>13844,09</w:t>
            </w:r>
          </w:p>
        </w:tc>
      </w:tr>
      <w:tr w:rsidR="009A47DA" w:rsidRPr="00F520FE" w:rsidTr="009A47DA">
        <w:tc>
          <w:tcPr>
            <w:tcW w:w="570" w:type="dxa"/>
          </w:tcPr>
          <w:p w:rsidR="009A47DA" w:rsidRPr="00F520FE" w:rsidRDefault="009A47DA" w:rsidP="00F520FE">
            <w:pPr>
              <w:jc w:val="both"/>
              <w:rPr>
                <w:rFonts w:ascii="Times New Roman" w:hAnsi="Times New Roman" w:cs="Times New Roman"/>
                <w:sz w:val="24"/>
                <w:szCs w:val="24"/>
              </w:rPr>
            </w:pPr>
          </w:p>
        </w:tc>
        <w:tc>
          <w:tcPr>
            <w:tcW w:w="5848" w:type="dxa"/>
          </w:tcPr>
          <w:p w:rsidR="009A47DA" w:rsidRPr="00F520FE" w:rsidRDefault="00263E70" w:rsidP="00F520FE">
            <w:pPr>
              <w:jc w:val="right"/>
              <w:rPr>
                <w:rFonts w:ascii="Times New Roman" w:hAnsi="Times New Roman" w:cs="Times New Roman"/>
                <w:sz w:val="24"/>
                <w:szCs w:val="24"/>
              </w:rPr>
            </w:pPr>
            <w:r w:rsidRPr="00F520FE">
              <w:rPr>
                <w:rFonts w:ascii="Times New Roman" w:hAnsi="Times New Roman" w:cs="Times New Roman"/>
                <w:sz w:val="24"/>
                <w:szCs w:val="24"/>
              </w:rPr>
              <w:t>Likutis</w:t>
            </w:r>
          </w:p>
        </w:tc>
        <w:tc>
          <w:tcPr>
            <w:tcW w:w="3210" w:type="dxa"/>
          </w:tcPr>
          <w:p w:rsidR="009A47DA" w:rsidRPr="00F520FE" w:rsidRDefault="00EA0C26" w:rsidP="00F520FE">
            <w:pPr>
              <w:jc w:val="center"/>
              <w:rPr>
                <w:rFonts w:ascii="Times New Roman" w:hAnsi="Times New Roman" w:cs="Times New Roman"/>
                <w:sz w:val="24"/>
                <w:szCs w:val="24"/>
              </w:rPr>
            </w:pPr>
            <w:r w:rsidRPr="00F520FE">
              <w:rPr>
                <w:rFonts w:ascii="Times New Roman" w:hAnsi="Times New Roman" w:cs="Times New Roman"/>
                <w:sz w:val="24"/>
                <w:szCs w:val="24"/>
              </w:rPr>
              <w:t>628,91</w:t>
            </w:r>
          </w:p>
        </w:tc>
      </w:tr>
      <w:tr w:rsidR="009A47DA" w:rsidRPr="00F520FE" w:rsidTr="009A47DA">
        <w:tc>
          <w:tcPr>
            <w:tcW w:w="570" w:type="dxa"/>
          </w:tcPr>
          <w:p w:rsidR="009A47DA" w:rsidRPr="00F520FE" w:rsidRDefault="009A47DA" w:rsidP="00F520FE">
            <w:pPr>
              <w:jc w:val="both"/>
              <w:rPr>
                <w:rFonts w:ascii="Times New Roman" w:hAnsi="Times New Roman" w:cs="Times New Roman"/>
                <w:sz w:val="24"/>
                <w:szCs w:val="24"/>
              </w:rPr>
            </w:pPr>
          </w:p>
        </w:tc>
        <w:tc>
          <w:tcPr>
            <w:tcW w:w="5848" w:type="dxa"/>
          </w:tcPr>
          <w:p w:rsidR="009A47DA" w:rsidRPr="00F520FE" w:rsidRDefault="00263E70" w:rsidP="00F520FE">
            <w:pPr>
              <w:jc w:val="right"/>
              <w:rPr>
                <w:rFonts w:ascii="Times New Roman" w:hAnsi="Times New Roman" w:cs="Times New Roman"/>
                <w:sz w:val="24"/>
                <w:szCs w:val="24"/>
              </w:rPr>
            </w:pPr>
            <w:r w:rsidRPr="00F520FE">
              <w:rPr>
                <w:rFonts w:ascii="Times New Roman" w:hAnsi="Times New Roman" w:cs="Times New Roman"/>
                <w:sz w:val="24"/>
                <w:szCs w:val="24"/>
              </w:rPr>
              <w:t>Mero fondas</w:t>
            </w:r>
          </w:p>
        </w:tc>
        <w:tc>
          <w:tcPr>
            <w:tcW w:w="3210" w:type="dxa"/>
          </w:tcPr>
          <w:p w:rsidR="009A47DA" w:rsidRPr="00F520FE" w:rsidRDefault="00EA0C26" w:rsidP="00F520FE">
            <w:pPr>
              <w:jc w:val="center"/>
              <w:rPr>
                <w:rFonts w:ascii="Times New Roman" w:hAnsi="Times New Roman" w:cs="Times New Roman"/>
                <w:sz w:val="24"/>
                <w:szCs w:val="24"/>
              </w:rPr>
            </w:pPr>
            <w:r w:rsidRPr="00F520FE">
              <w:rPr>
                <w:rFonts w:ascii="Times New Roman" w:hAnsi="Times New Roman" w:cs="Times New Roman"/>
                <w:sz w:val="24"/>
                <w:szCs w:val="24"/>
              </w:rPr>
              <w:t>14473,00</w:t>
            </w:r>
          </w:p>
        </w:tc>
      </w:tr>
    </w:tbl>
    <w:p w:rsidR="009A47DA" w:rsidRPr="00F520FE" w:rsidRDefault="009A47DA" w:rsidP="00F520FE">
      <w:pPr>
        <w:spacing w:after="0" w:line="240" w:lineRule="auto"/>
        <w:jc w:val="both"/>
        <w:rPr>
          <w:rFonts w:ascii="Times New Roman" w:hAnsi="Times New Roman" w:cs="Times New Roman"/>
          <w:b/>
          <w:sz w:val="24"/>
          <w:szCs w:val="24"/>
        </w:rPr>
      </w:pPr>
    </w:p>
    <w:sectPr w:rsidR="009A47DA" w:rsidRPr="00F520FE" w:rsidSect="00F520FE">
      <w:pgSz w:w="11906" w:h="16838"/>
      <w:pgMar w:top="993"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40007"/>
    <w:multiLevelType w:val="hybridMultilevel"/>
    <w:tmpl w:val="BA26F3D6"/>
    <w:lvl w:ilvl="0" w:tplc="04270005">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 w15:restartNumberingAfterBreak="0">
    <w:nsid w:val="62354C92"/>
    <w:multiLevelType w:val="hybridMultilevel"/>
    <w:tmpl w:val="5F5E2B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D3A"/>
    <w:rsid w:val="0000171F"/>
    <w:rsid w:val="000C5EE8"/>
    <w:rsid w:val="000E1323"/>
    <w:rsid w:val="00113C73"/>
    <w:rsid w:val="00137F36"/>
    <w:rsid w:val="00140B08"/>
    <w:rsid w:val="00187C76"/>
    <w:rsid w:val="00197723"/>
    <w:rsid w:val="001D659D"/>
    <w:rsid w:val="00220AC8"/>
    <w:rsid w:val="00256D40"/>
    <w:rsid w:val="00263E70"/>
    <w:rsid w:val="002A1D6B"/>
    <w:rsid w:val="002B6073"/>
    <w:rsid w:val="00310A23"/>
    <w:rsid w:val="003339B9"/>
    <w:rsid w:val="003929B2"/>
    <w:rsid w:val="003C04BB"/>
    <w:rsid w:val="004539B9"/>
    <w:rsid w:val="004F377F"/>
    <w:rsid w:val="00531B26"/>
    <w:rsid w:val="005778B8"/>
    <w:rsid w:val="00580D3A"/>
    <w:rsid w:val="005D0E87"/>
    <w:rsid w:val="0066710D"/>
    <w:rsid w:val="00671C94"/>
    <w:rsid w:val="006E7D8D"/>
    <w:rsid w:val="00723BA0"/>
    <w:rsid w:val="007E599A"/>
    <w:rsid w:val="00811621"/>
    <w:rsid w:val="00874FDD"/>
    <w:rsid w:val="00876FAE"/>
    <w:rsid w:val="0088584E"/>
    <w:rsid w:val="008D35CD"/>
    <w:rsid w:val="00952A3D"/>
    <w:rsid w:val="009A1F2D"/>
    <w:rsid w:val="009A47DA"/>
    <w:rsid w:val="009A4D88"/>
    <w:rsid w:val="00A231A0"/>
    <w:rsid w:val="00A65DD7"/>
    <w:rsid w:val="00A812D0"/>
    <w:rsid w:val="00B1718D"/>
    <w:rsid w:val="00B72EB5"/>
    <w:rsid w:val="00B80CDC"/>
    <w:rsid w:val="00BA4054"/>
    <w:rsid w:val="00BD11EB"/>
    <w:rsid w:val="00CF442D"/>
    <w:rsid w:val="00D001FC"/>
    <w:rsid w:val="00D12F7F"/>
    <w:rsid w:val="00E53D7E"/>
    <w:rsid w:val="00E95647"/>
    <w:rsid w:val="00EA0C26"/>
    <w:rsid w:val="00EB7E83"/>
    <w:rsid w:val="00F520FE"/>
    <w:rsid w:val="00F654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3BA5E"/>
  <w15:chartTrackingRefBased/>
  <w15:docId w15:val="{52786406-B796-4AC8-870C-2AB91A8CF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basedOn w:val="prastasis"/>
    <w:uiPriority w:val="1"/>
    <w:qFormat/>
    <w:rsid w:val="00137F36"/>
    <w:pPr>
      <w:spacing w:after="0" w:line="240" w:lineRule="auto"/>
    </w:pPr>
    <w:rPr>
      <w:rFonts w:ascii="Calibri" w:eastAsia="Calibri" w:hAnsi="Calibri" w:cs="Times New Roman"/>
      <w:sz w:val="24"/>
      <w:szCs w:val="32"/>
      <w:lang w:bidi="en-US"/>
    </w:rPr>
  </w:style>
  <w:style w:type="paragraph" w:styleId="Sraopastraipa">
    <w:name w:val="List Paragraph"/>
    <w:basedOn w:val="prastasis"/>
    <w:uiPriority w:val="34"/>
    <w:qFormat/>
    <w:rsid w:val="00140B08"/>
    <w:pPr>
      <w:spacing w:after="0" w:line="240" w:lineRule="auto"/>
      <w:ind w:left="720"/>
      <w:contextualSpacing/>
    </w:pPr>
    <w:rPr>
      <w:rFonts w:ascii="Calibri" w:eastAsia="Calibri" w:hAnsi="Calibri" w:cs="Times New Roman"/>
      <w:sz w:val="24"/>
      <w:szCs w:val="24"/>
      <w:lang w:bidi="en-US"/>
    </w:rPr>
  </w:style>
  <w:style w:type="table" w:styleId="Lentelstinklelis">
    <w:name w:val="Table Grid"/>
    <w:basedOn w:val="prastojilentel"/>
    <w:uiPriority w:val="39"/>
    <w:rsid w:val="00A65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
    <w:name w:val="caption"/>
    <w:basedOn w:val="prastasis"/>
    <w:next w:val="prastasis"/>
    <w:uiPriority w:val="35"/>
    <w:unhideWhenUsed/>
    <w:qFormat/>
    <w:rsid w:val="00A65DD7"/>
    <w:pPr>
      <w:spacing w:after="200" w:line="240" w:lineRule="auto"/>
    </w:pPr>
    <w:rPr>
      <w:i/>
      <w:iCs/>
      <w:color w:val="44546A" w:themeColor="text2"/>
      <w:sz w:val="18"/>
      <w:szCs w:val="18"/>
    </w:rPr>
  </w:style>
  <w:style w:type="character" w:styleId="Komentaronuoroda">
    <w:name w:val="annotation reference"/>
    <w:basedOn w:val="Numatytasispastraiposriftas"/>
    <w:uiPriority w:val="99"/>
    <w:semiHidden/>
    <w:unhideWhenUsed/>
    <w:rsid w:val="00310A23"/>
    <w:rPr>
      <w:sz w:val="16"/>
      <w:szCs w:val="16"/>
    </w:rPr>
  </w:style>
  <w:style w:type="paragraph" w:styleId="Komentarotekstas">
    <w:name w:val="annotation text"/>
    <w:basedOn w:val="prastasis"/>
    <w:link w:val="KomentarotekstasDiagrama"/>
    <w:uiPriority w:val="99"/>
    <w:semiHidden/>
    <w:unhideWhenUsed/>
    <w:rsid w:val="00310A2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310A23"/>
    <w:rPr>
      <w:sz w:val="20"/>
      <w:szCs w:val="20"/>
    </w:rPr>
  </w:style>
  <w:style w:type="paragraph" w:styleId="Komentarotema">
    <w:name w:val="annotation subject"/>
    <w:basedOn w:val="Komentarotekstas"/>
    <w:next w:val="Komentarotekstas"/>
    <w:link w:val="KomentarotemaDiagrama"/>
    <w:uiPriority w:val="99"/>
    <w:semiHidden/>
    <w:unhideWhenUsed/>
    <w:rsid w:val="00310A23"/>
    <w:rPr>
      <w:b/>
      <w:bCs/>
    </w:rPr>
  </w:style>
  <w:style w:type="character" w:customStyle="1" w:styleId="KomentarotemaDiagrama">
    <w:name w:val="Komentaro tema Diagrama"/>
    <w:basedOn w:val="KomentarotekstasDiagrama"/>
    <w:link w:val="Komentarotema"/>
    <w:uiPriority w:val="99"/>
    <w:semiHidden/>
    <w:rsid w:val="00310A23"/>
    <w:rPr>
      <w:b/>
      <w:bCs/>
      <w:sz w:val="20"/>
      <w:szCs w:val="20"/>
    </w:rPr>
  </w:style>
  <w:style w:type="paragraph" w:styleId="Debesliotekstas">
    <w:name w:val="Balloon Text"/>
    <w:basedOn w:val="prastasis"/>
    <w:link w:val="DebesliotekstasDiagrama"/>
    <w:uiPriority w:val="99"/>
    <w:semiHidden/>
    <w:unhideWhenUsed/>
    <w:rsid w:val="00310A2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10A23"/>
    <w:rPr>
      <w:rFonts w:ascii="Segoe UI" w:hAnsi="Segoe UI" w:cs="Segoe UI"/>
      <w:sz w:val="18"/>
      <w:szCs w:val="18"/>
    </w:rPr>
  </w:style>
  <w:style w:type="character" w:customStyle="1" w:styleId="normal-h">
    <w:name w:val="normal-h"/>
    <w:rsid w:val="00BD11EB"/>
  </w:style>
  <w:style w:type="paragraph" w:styleId="Paantrat">
    <w:name w:val="Subtitle"/>
    <w:aliases w:val="Antrinis pavadinimas"/>
    <w:basedOn w:val="prastasis"/>
    <w:link w:val="PaantratDiagrama"/>
    <w:qFormat/>
    <w:rsid w:val="00BD11EB"/>
    <w:pPr>
      <w:spacing w:after="0" w:line="240" w:lineRule="auto"/>
      <w:jc w:val="center"/>
    </w:pPr>
    <w:rPr>
      <w:rFonts w:ascii="Times New Roman" w:eastAsia="Times New Roman" w:hAnsi="Times New Roman" w:cs="Times New Roman"/>
      <w:b/>
      <w:bCs/>
      <w:sz w:val="28"/>
      <w:szCs w:val="24"/>
      <w:lang w:val="x-none"/>
    </w:rPr>
  </w:style>
  <w:style w:type="character" w:customStyle="1" w:styleId="PaantratDiagrama">
    <w:name w:val="Paantraštė Diagrama"/>
    <w:aliases w:val="Antrinis pavadinimas Diagrama"/>
    <w:basedOn w:val="Numatytasispastraiposriftas"/>
    <w:link w:val="Paantrat"/>
    <w:rsid w:val="00BD11EB"/>
    <w:rPr>
      <w:rFonts w:ascii="Times New Roman" w:eastAsia="Times New Roman" w:hAnsi="Times New Roman" w:cs="Times New Roman"/>
      <w:b/>
      <w:bCs/>
      <w:sz w:val="28"/>
      <w:szCs w:val="24"/>
      <w:lang w:val="x-none"/>
    </w:rPr>
  </w:style>
  <w:style w:type="character" w:styleId="Hipersaitas">
    <w:name w:val="Hyperlink"/>
    <w:uiPriority w:val="99"/>
    <w:unhideWhenUsed/>
    <w:rsid w:val="00BD11EB"/>
    <w:rPr>
      <w:color w:val="0000FF"/>
      <w:u w:val="single"/>
    </w:rPr>
  </w:style>
  <w:style w:type="paragraph" w:customStyle="1" w:styleId="qwer1">
    <w:name w:val="qwer1"/>
    <w:basedOn w:val="prastasis"/>
    <w:rsid w:val="00BD11EB"/>
    <w:pPr>
      <w:spacing w:after="100" w:afterAutospacing="1" w:line="240" w:lineRule="auto"/>
    </w:pPr>
    <w:rPr>
      <w:rFonts w:ascii="Arial" w:eastAsia="Times New Roman" w:hAnsi="Arial" w:cs="Arial"/>
      <w:color w:val="3D3D3D"/>
      <w:sz w:val="18"/>
      <w:szCs w:val="18"/>
      <w:lang w:eastAsia="lt-LT"/>
    </w:rPr>
  </w:style>
  <w:style w:type="paragraph" w:styleId="Porat">
    <w:name w:val="footer"/>
    <w:basedOn w:val="prastasis"/>
    <w:link w:val="PoratDiagrama"/>
    <w:uiPriority w:val="99"/>
    <w:semiHidden/>
    <w:unhideWhenUsed/>
    <w:rsid w:val="00113C73"/>
    <w:pPr>
      <w:tabs>
        <w:tab w:val="center" w:pos="4819"/>
        <w:tab w:val="right" w:pos="9638"/>
      </w:tabs>
      <w:spacing w:after="0" w:line="240" w:lineRule="auto"/>
      <w:ind w:firstLine="720"/>
      <w:jc w:val="both"/>
    </w:pPr>
    <w:rPr>
      <w:rFonts w:ascii="Times New Roman" w:eastAsia="Calibri" w:hAnsi="Times New Roman" w:cs="Times New Roman"/>
      <w:sz w:val="24"/>
      <w:szCs w:val="24"/>
      <w:lang w:val="x-none" w:bidi="en-US"/>
    </w:rPr>
  </w:style>
  <w:style w:type="character" w:customStyle="1" w:styleId="PoratDiagrama">
    <w:name w:val="Poraštė Diagrama"/>
    <w:basedOn w:val="Numatytasispastraiposriftas"/>
    <w:link w:val="Porat"/>
    <w:uiPriority w:val="99"/>
    <w:semiHidden/>
    <w:rsid w:val="00113C73"/>
    <w:rPr>
      <w:rFonts w:ascii="Times New Roman" w:eastAsia="Calibri" w:hAnsi="Times New Roman" w:cs="Times New Roman"/>
      <w:sz w:val="24"/>
      <w:szCs w:val="24"/>
      <w:lang w:val="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560663">
      <w:bodyDiv w:val="1"/>
      <w:marLeft w:val="0"/>
      <w:marRight w:val="0"/>
      <w:marTop w:val="0"/>
      <w:marBottom w:val="0"/>
      <w:divBdr>
        <w:top w:val="none" w:sz="0" w:space="0" w:color="auto"/>
        <w:left w:val="none" w:sz="0" w:space="0" w:color="auto"/>
        <w:bottom w:val="none" w:sz="0" w:space="0" w:color="auto"/>
        <w:right w:val="none" w:sz="0" w:space="0" w:color="auto"/>
      </w:divBdr>
    </w:div>
    <w:div w:id="1773043083">
      <w:bodyDiv w:val="1"/>
      <w:marLeft w:val="0"/>
      <w:marRight w:val="0"/>
      <w:marTop w:val="0"/>
      <w:marBottom w:val="0"/>
      <w:divBdr>
        <w:top w:val="none" w:sz="0" w:space="0" w:color="auto"/>
        <w:left w:val="none" w:sz="0" w:space="0" w:color="auto"/>
        <w:bottom w:val="none" w:sz="0" w:space="0" w:color="auto"/>
        <w:right w:val="none" w:sz="0" w:space="0" w:color="auto"/>
      </w:divBdr>
      <w:divsChild>
        <w:div w:id="2128767346">
          <w:marLeft w:val="0"/>
          <w:marRight w:val="0"/>
          <w:marTop w:val="0"/>
          <w:marBottom w:val="0"/>
          <w:divBdr>
            <w:top w:val="none" w:sz="0" w:space="0" w:color="auto"/>
            <w:left w:val="none" w:sz="0" w:space="0" w:color="auto"/>
            <w:bottom w:val="none" w:sz="0" w:space="0" w:color="auto"/>
            <w:right w:val="none" w:sz="0" w:space="0" w:color="auto"/>
          </w:divBdr>
          <w:divsChild>
            <w:div w:id="1676226119">
              <w:marLeft w:val="0"/>
              <w:marRight w:val="0"/>
              <w:marTop w:val="0"/>
              <w:marBottom w:val="0"/>
              <w:divBdr>
                <w:top w:val="none" w:sz="0" w:space="0" w:color="auto"/>
                <w:left w:val="none" w:sz="0" w:space="0" w:color="auto"/>
                <w:bottom w:val="none" w:sz="0" w:space="0" w:color="auto"/>
                <w:right w:val="none" w:sz="0" w:space="0" w:color="auto"/>
              </w:divBdr>
              <w:divsChild>
                <w:div w:id="132234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hart" Target="charts/chart5.xml"/><Relationship Id="rId18" Type="http://schemas.openxmlformats.org/officeDocument/2006/relationships/chart" Target="charts/chart9.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chart" Target="charts/chart4.xml"/><Relationship Id="rId17" Type="http://schemas.openxmlformats.org/officeDocument/2006/relationships/hyperlink" Target="https://www.facebook.com/Akmenesrajonosavivaldybe/" TargetMode="Externa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hart" Target="charts/chart3.xml"/><Relationship Id="rId5" Type="http://schemas.openxmlformats.org/officeDocument/2006/relationships/image" Target="media/image1.jpeg"/><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chart" Target="charts/chart10.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oleObject" Target="file:///C:\Users\Admin\Desktop\0000%20Kopija%202019%2009%2016\Dokai\Ekranas_senas\2018%20IT\2020\2019%20savivaldyb&#279;s%20ataskaita\Informavimas_viesieji%20rysiai%202019.xlsx" TargetMode="Externa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1" Type="http://schemas.openxmlformats.org/officeDocument/2006/relationships/oleObject" Target="file:///C:\Users\Admin\Desktop\0000%20Kopija%202019%2009%2016\Dokai\Ekranas_senas\2018%20IT\2018\2018%20ataskaita\2017_informavimas_viesieji%20rysiai.xlsx" TargetMode="Externa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ysClr val="windowText" lastClr="000000"/>
                </a:solidFill>
              </a:defRPr>
            </a:pPr>
            <a:r>
              <a:rPr lang="lt-LT" sz="1100">
                <a:solidFill>
                  <a:sysClr val="windowText" lastClr="000000"/>
                </a:solidFill>
              </a:rPr>
              <a:t>Priimtų sprendimų skaičius</a:t>
            </a:r>
          </a:p>
        </c:rich>
      </c:tx>
      <c:layout>
        <c:manualLayout>
          <c:xMode val="edge"/>
          <c:yMode val="edge"/>
          <c:x val="0.17671535121434359"/>
          <c:y val="3.7878662296399551E-2"/>
        </c:manualLayout>
      </c:layout>
      <c:overlay val="0"/>
      <c:spPr>
        <a:noFill/>
        <a:ln w="25400">
          <a:noFill/>
        </a:ln>
      </c:spPr>
    </c:title>
    <c:autoTitleDeleted val="0"/>
    <c:plotArea>
      <c:layout>
        <c:manualLayout>
          <c:layoutTarget val="inner"/>
          <c:xMode val="edge"/>
          <c:yMode val="edge"/>
          <c:x val="0.29751370547341144"/>
          <c:y val="0.21332066250339396"/>
          <c:w val="0.62023627503942469"/>
          <c:h val="0.65236535433070864"/>
        </c:manualLayout>
      </c:layout>
      <c:barChart>
        <c:barDir val="bar"/>
        <c:grouping val="clustered"/>
        <c:varyColors val="0"/>
        <c:ser>
          <c:idx val="0"/>
          <c:order val="0"/>
          <c:spPr>
            <a:solidFill>
              <a:sysClr val="window" lastClr="FFFFFF"/>
            </a:solidFill>
            <a:ln w="12700">
              <a:solidFill>
                <a:srgbClr val="000000"/>
              </a:solidFill>
              <a:prstDash val="solid"/>
            </a:ln>
          </c:spPr>
          <c:invertIfNegative val="0"/>
          <c:dLbls>
            <c:spPr>
              <a:noFill/>
              <a:ln w="25400">
                <a:noFill/>
              </a:ln>
            </c:spPr>
            <c:txPr>
              <a:bodyPr/>
              <a:lstStyle/>
              <a:p>
                <a:pPr>
                  <a:defRPr>
                    <a:solidFill>
                      <a:srgbClr val="C00000"/>
                    </a:solidFill>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'tarybos sprendimai'!$A$1:$E$1</c:f>
              <c:strCache>
                <c:ptCount val="5"/>
                <c:pt idx="0">
                  <c:v>2015 m.</c:v>
                </c:pt>
                <c:pt idx="1">
                  <c:v>2016 m.</c:v>
                </c:pt>
                <c:pt idx="2">
                  <c:v>2017 m.</c:v>
                </c:pt>
                <c:pt idx="3">
                  <c:v>2018 m.</c:v>
                </c:pt>
                <c:pt idx="4">
                  <c:v>2019 m.</c:v>
                </c:pt>
              </c:strCache>
            </c:strRef>
          </c:cat>
          <c:val>
            <c:numRef>
              <c:f>'tarybos sprendimai'!$A$2:$E$2</c:f>
              <c:numCache>
                <c:formatCode>General</c:formatCode>
                <c:ptCount val="5"/>
                <c:pt idx="0">
                  <c:v>260</c:v>
                </c:pt>
                <c:pt idx="1">
                  <c:v>265</c:v>
                </c:pt>
                <c:pt idx="2">
                  <c:v>262</c:v>
                </c:pt>
                <c:pt idx="3">
                  <c:v>264</c:v>
                </c:pt>
                <c:pt idx="4">
                  <c:v>265</c:v>
                </c:pt>
              </c:numCache>
            </c:numRef>
          </c:val>
          <c:extLst>
            <c:ext xmlns:c16="http://schemas.microsoft.com/office/drawing/2014/chart" uri="{C3380CC4-5D6E-409C-BE32-E72D297353CC}">
              <c16:uniqueId val="{00000000-8207-4AFA-BE98-D0682116693F}"/>
            </c:ext>
          </c:extLst>
        </c:ser>
        <c:dLbls>
          <c:showLegendKey val="0"/>
          <c:showVal val="0"/>
          <c:showCatName val="0"/>
          <c:showSerName val="0"/>
          <c:showPercent val="0"/>
          <c:showBubbleSize val="0"/>
        </c:dLbls>
        <c:gapWidth val="150"/>
        <c:axId val="441882616"/>
        <c:axId val="1"/>
      </c:barChart>
      <c:catAx>
        <c:axId val="441882616"/>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000">
                <a:solidFill>
                  <a:sysClr val="windowText" lastClr="000000"/>
                </a:solidFill>
              </a:defRPr>
            </a:pPr>
            <a:endParaRPr lang="lt-LT"/>
          </a:p>
        </c:txPr>
        <c:crossAx val="1"/>
        <c:crosses val="autoZero"/>
        <c:auto val="1"/>
        <c:lblAlgn val="ctr"/>
        <c:lblOffset val="100"/>
        <c:tickLblSkip val="1"/>
        <c:tickMarkSkip val="1"/>
        <c:noMultiLvlLbl val="0"/>
      </c:catAx>
      <c:valAx>
        <c:axId val="1"/>
        <c:scaling>
          <c:orientation val="minMax"/>
        </c:scaling>
        <c:delete val="1"/>
        <c:axPos val="b"/>
        <c:numFmt formatCode="General" sourceLinked="1"/>
        <c:majorTickMark val="out"/>
        <c:minorTickMark val="none"/>
        <c:tickLblPos val="nextTo"/>
        <c:crossAx val="441882616"/>
        <c:crosses val="autoZero"/>
        <c:crossBetween val="between"/>
      </c:valAx>
      <c:spPr>
        <a:noFill/>
        <a:ln w="12700">
          <a:solidFill>
            <a:srgbClr val="FFFFCC"/>
          </a:solidFill>
          <a:prstDash val="solid"/>
        </a:ln>
      </c:spPr>
    </c:plotArea>
    <c:plotVisOnly val="1"/>
    <c:dispBlanksAs val="gap"/>
    <c:showDLblsOverMax val="0"/>
  </c:chart>
  <c:spPr>
    <a:noFill/>
    <a:ln w="3175">
      <a:solidFill>
        <a:srgbClr val="000000"/>
      </a:solidFill>
      <a:prstDash val="solid"/>
    </a:ln>
  </c:spPr>
  <c:txPr>
    <a:bodyPr/>
    <a:lstStyle/>
    <a:p>
      <a:pPr>
        <a:defRPr sz="1100" b="1" i="0" u="none" strike="noStrike" baseline="0">
          <a:solidFill>
            <a:srgbClr val="008000"/>
          </a:solidFill>
          <a:latin typeface="Arial"/>
          <a:ea typeface="Arial"/>
          <a:cs typeface="Arial"/>
        </a:defRPr>
      </a:pPr>
      <a:endParaRPr lang="lt-LT"/>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a:pPr>
            <a:r>
              <a:rPr lang="lt-LT" sz="1000" b="1" i="0" baseline="0">
                <a:solidFill>
                  <a:sysClr val="windowText" lastClr="000000"/>
                </a:solidFill>
                <a:effectLst/>
              </a:rPr>
              <a:t>Oficialių užsienio ryšių dinamika</a:t>
            </a:r>
            <a:endParaRPr lang="lt-LT" sz="1000" b="1">
              <a:solidFill>
                <a:sysClr val="windowText" lastClr="000000"/>
              </a:solidFill>
              <a:effectLst/>
            </a:endParaRPr>
          </a:p>
        </c:rich>
      </c:tx>
      <c:overlay val="1"/>
    </c:title>
    <c:autoTitleDeleted val="0"/>
    <c:plotArea>
      <c:layout>
        <c:manualLayout>
          <c:layoutTarget val="inner"/>
          <c:xMode val="edge"/>
          <c:yMode val="edge"/>
          <c:x val="2.7543963254593174E-2"/>
          <c:y val="0.17177092446777487"/>
          <c:w val="0.94190048118985126"/>
          <c:h val="0.69278142315543889"/>
        </c:manualLayout>
      </c:layout>
      <c:barChart>
        <c:barDir val="col"/>
        <c:grouping val="clustered"/>
        <c:varyColors val="0"/>
        <c:ser>
          <c:idx val="0"/>
          <c:order val="0"/>
          <c:invertIfNegative val="0"/>
          <c:dLbls>
            <c:spPr>
              <a:noFill/>
              <a:ln>
                <a:noFill/>
              </a:ln>
              <a:effectLst/>
            </c:spPr>
            <c:txPr>
              <a:bodyPr/>
              <a:lstStyle/>
              <a:p>
                <a:pPr>
                  <a:defRPr>
                    <a:solidFill>
                      <a:sysClr val="windowText" lastClr="000000"/>
                    </a:solidFill>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tarptautiniai!$A$3:$A$12</c:f>
              <c:strCache>
                <c:ptCount val="10"/>
                <c:pt idx="0">
                  <c:v>2010 m.</c:v>
                </c:pt>
                <c:pt idx="1">
                  <c:v>2011 m.</c:v>
                </c:pt>
                <c:pt idx="2">
                  <c:v>2012 m.</c:v>
                </c:pt>
                <c:pt idx="3">
                  <c:v>2013 m.</c:v>
                </c:pt>
                <c:pt idx="4">
                  <c:v>2014 m.</c:v>
                </c:pt>
                <c:pt idx="5">
                  <c:v>2015 m.</c:v>
                </c:pt>
                <c:pt idx="6">
                  <c:v>2016 m.</c:v>
                </c:pt>
                <c:pt idx="7">
                  <c:v>2017 m.</c:v>
                </c:pt>
                <c:pt idx="8">
                  <c:v>2018 m.</c:v>
                </c:pt>
                <c:pt idx="9">
                  <c:v>2019 m.</c:v>
                </c:pt>
              </c:strCache>
            </c:strRef>
          </c:cat>
          <c:val>
            <c:numRef>
              <c:f>tarptautiniai!$B$3:$B$12</c:f>
              <c:numCache>
                <c:formatCode>General</c:formatCode>
                <c:ptCount val="10"/>
                <c:pt idx="0">
                  <c:v>7</c:v>
                </c:pt>
                <c:pt idx="1">
                  <c:v>5</c:v>
                </c:pt>
                <c:pt idx="2">
                  <c:v>6</c:v>
                </c:pt>
                <c:pt idx="3">
                  <c:v>6</c:v>
                </c:pt>
                <c:pt idx="4">
                  <c:v>7</c:v>
                </c:pt>
                <c:pt idx="5">
                  <c:v>8</c:v>
                </c:pt>
                <c:pt idx="6">
                  <c:v>8</c:v>
                </c:pt>
                <c:pt idx="7">
                  <c:v>9</c:v>
                </c:pt>
                <c:pt idx="8">
                  <c:v>15</c:v>
                </c:pt>
                <c:pt idx="9">
                  <c:v>15</c:v>
                </c:pt>
              </c:numCache>
            </c:numRef>
          </c:val>
          <c:extLst>
            <c:ext xmlns:c16="http://schemas.microsoft.com/office/drawing/2014/chart" uri="{C3380CC4-5D6E-409C-BE32-E72D297353CC}">
              <c16:uniqueId val="{00000000-CE59-4DE8-B4D2-61BC04527E90}"/>
            </c:ext>
          </c:extLst>
        </c:ser>
        <c:dLbls>
          <c:dLblPos val="outEnd"/>
          <c:showLegendKey val="0"/>
          <c:showVal val="1"/>
          <c:showCatName val="0"/>
          <c:showSerName val="0"/>
          <c:showPercent val="0"/>
          <c:showBubbleSize val="0"/>
        </c:dLbls>
        <c:gapWidth val="150"/>
        <c:axId val="238369408"/>
        <c:axId val="238401024"/>
      </c:barChart>
      <c:catAx>
        <c:axId val="238369408"/>
        <c:scaling>
          <c:orientation val="minMax"/>
        </c:scaling>
        <c:delete val="0"/>
        <c:axPos val="b"/>
        <c:numFmt formatCode="General" sourceLinked="0"/>
        <c:majorTickMark val="out"/>
        <c:minorTickMark val="none"/>
        <c:tickLblPos val="nextTo"/>
        <c:txPr>
          <a:bodyPr/>
          <a:lstStyle/>
          <a:p>
            <a:pPr>
              <a:defRPr sz="800">
                <a:solidFill>
                  <a:sysClr val="windowText" lastClr="000000"/>
                </a:solidFill>
              </a:defRPr>
            </a:pPr>
            <a:endParaRPr lang="lt-LT"/>
          </a:p>
        </c:txPr>
        <c:crossAx val="238401024"/>
        <c:crosses val="autoZero"/>
        <c:auto val="1"/>
        <c:lblAlgn val="ctr"/>
        <c:lblOffset val="100"/>
        <c:noMultiLvlLbl val="0"/>
      </c:catAx>
      <c:valAx>
        <c:axId val="238401024"/>
        <c:scaling>
          <c:orientation val="minMax"/>
        </c:scaling>
        <c:delete val="1"/>
        <c:axPos val="l"/>
        <c:majorGridlines>
          <c:spPr>
            <a:ln>
              <a:noFill/>
            </a:ln>
          </c:spPr>
        </c:majorGridlines>
        <c:numFmt formatCode="General" sourceLinked="1"/>
        <c:majorTickMark val="out"/>
        <c:minorTickMark val="none"/>
        <c:tickLblPos val="nextTo"/>
        <c:crossAx val="238369408"/>
        <c:crosses val="autoZero"/>
        <c:crossBetween val="between"/>
      </c:valAx>
    </c:plotArea>
    <c:plotVisOnly val="1"/>
    <c:dispBlanksAs val="gap"/>
    <c:showDLblsOverMax val="0"/>
  </c:chart>
  <c:spPr>
    <a:ln>
      <a:solidFill>
        <a:schemeClr val="bg1">
          <a:lumMod val="85000"/>
        </a:schemeClr>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lt-LT" sz="1100" b="1">
                <a:solidFill>
                  <a:sysClr val="windowText" lastClr="000000"/>
                </a:solidFill>
                <a:latin typeface="Times New Roman" panose="02020603050405020304" pitchFamily="18" charset="0"/>
                <a:cs typeface="Times New Roman" panose="02020603050405020304" pitchFamily="18" charset="0"/>
              </a:rPr>
              <a:t>Mero potvarkių skaičiaus palyginimas 2015-2019 m. laikotarpiu</a:t>
            </a:r>
          </a:p>
        </c:rich>
      </c:tx>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lineChart>
        <c:grouping val="standard"/>
        <c:varyColors val="0"/>
        <c:ser>
          <c:idx val="0"/>
          <c:order val="0"/>
          <c:tx>
            <c:strRef>
              <c:f>Lapas1!$B$1</c:f>
              <c:strCache>
                <c:ptCount val="1"/>
                <c:pt idx="0">
                  <c:v>2015 m.</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Lapas1!$A$2:$A$4</c:f>
              <c:strCache>
                <c:ptCount val="3"/>
                <c:pt idx="0">
                  <c:v>Veiklos organizavimo</c:v>
                </c:pt>
                <c:pt idx="1">
                  <c:v>Personalo</c:v>
                </c:pt>
                <c:pt idx="2">
                  <c:v>Atostogų ir komandiruočių</c:v>
                </c:pt>
              </c:strCache>
            </c:strRef>
          </c:cat>
          <c:val>
            <c:numRef>
              <c:f>Lapas1!$B$2:$B$4</c:f>
              <c:numCache>
                <c:formatCode>General</c:formatCode>
                <c:ptCount val="3"/>
                <c:pt idx="0">
                  <c:v>57</c:v>
                </c:pt>
                <c:pt idx="1">
                  <c:v>64</c:v>
                </c:pt>
                <c:pt idx="2">
                  <c:v>95</c:v>
                </c:pt>
              </c:numCache>
            </c:numRef>
          </c:val>
          <c:smooth val="0"/>
          <c:extLst>
            <c:ext xmlns:c16="http://schemas.microsoft.com/office/drawing/2014/chart" uri="{C3380CC4-5D6E-409C-BE32-E72D297353CC}">
              <c16:uniqueId val="{00000000-6562-45DB-A7FE-63AF4F517B4B}"/>
            </c:ext>
          </c:extLst>
        </c:ser>
        <c:ser>
          <c:idx val="1"/>
          <c:order val="1"/>
          <c:tx>
            <c:strRef>
              <c:f>Lapas1!$C$1</c:f>
              <c:strCache>
                <c:ptCount val="1"/>
                <c:pt idx="0">
                  <c:v>2016 m.</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Lapas1!$A$2:$A$4</c:f>
              <c:strCache>
                <c:ptCount val="3"/>
                <c:pt idx="0">
                  <c:v>Veiklos organizavimo</c:v>
                </c:pt>
                <c:pt idx="1">
                  <c:v>Personalo</c:v>
                </c:pt>
                <c:pt idx="2">
                  <c:v>Atostogų ir komandiruočių</c:v>
                </c:pt>
              </c:strCache>
            </c:strRef>
          </c:cat>
          <c:val>
            <c:numRef>
              <c:f>Lapas1!$C$2:$C$4</c:f>
              <c:numCache>
                <c:formatCode>General</c:formatCode>
                <c:ptCount val="3"/>
                <c:pt idx="0">
                  <c:v>62</c:v>
                </c:pt>
                <c:pt idx="1">
                  <c:v>84</c:v>
                </c:pt>
                <c:pt idx="2">
                  <c:v>110</c:v>
                </c:pt>
              </c:numCache>
            </c:numRef>
          </c:val>
          <c:smooth val="0"/>
          <c:extLst>
            <c:ext xmlns:c16="http://schemas.microsoft.com/office/drawing/2014/chart" uri="{C3380CC4-5D6E-409C-BE32-E72D297353CC}">
              <c16:uniqueId val="{00000001-6562-45DB-A7FE-63AF4F517B4B}"/>
            </c:ext>
          </c:extLst>
        </c:ser>
        <c:ser>
          <c:idx val="2"/>
          <c:order val="2"/>
          <c:tx>
            <c:strRef>
              <c:f>Lapas1!$D$1</c:f>
              <c:strCache>
                <c:ptCount val="1"/>
                <c:pt idx="0">
                  <c:v>2017 m.</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Lapas1!$A$2:$A$4</c:f>
              <c:strCache>
                <c:ptCount val="3"/>
                <c:pt idx="0">
                  <c:v>Veiklos organizavimo</c:v>
                </c:pt>
                <c:pt idx="1">
                  <c:v>Personalo</c:v>
                </c:pt>
                <c:pt idx="2">
                  <c:v>Atostogų ir komandiruočių</c:v>
                </c:pt>
              </c:strCache>
            </c:strRef>
          </c:cat>
          <c:val>
            <c:numRef>
              <c:f>Lapas1!$D$2:$D$4</c:f>
              <c:numCache>
                <c:formatCode>General</c:formatCode>
                <c:ptCount val="3"/>
                <c:pt idx="0">
                  <c:v>66</c:v>
                </c:pt>
                <c:pt idx="1">
                  <c:v>105</c:v>
                </c:pt>
                <c:pt idx="2">
                  <c:v>140</c:v>
                </c:pt>
              </c:numCache>
            </c:numRef>
          </c:val>
          <c:smooth val="0"/>
          <c:extLst>
            <c:ext xmlns:c16="http://schemas.microsoft.com/office/drawing/2014/chart" uri="{C3380CC4-5D6E-409C-BE32-E72D297353CC}">
              <c16:uniqueId val="{00000002-6562-45DB-A7FE-63AF4F517B4B}"/>
            </c:ext>
          </c:extLst>
        </c:ser>
        <c:ser>
          <c:idx val="3"/>
          <c:order val="3"/>
          <c:tx>
            <c:strRef>
              <c:f>Lapas1!$E$1</c:f>
              <c:strCache>
                <c:ptCount val="1"/>
                <c:pt idx="0">
                  <c:v>2018 m.</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Lapas1!$A$2:$A$4</c:f>
              <c:strCache>
                <c:ptCount val="3"/>
                <c:pt idx="0">
                  <c:v>Veiklos organizavimo</c:v>
                </c:pt>
                <c:pt idx="1">
                  <c:v>Personalo</c:v>
                </c:pt>
                <c:pt idx="2">
                  <c:v>Atostogų ir komandiruočių</c:v>
                </c:pt>
              </c:strCache>
            </c:strRef>
          </c:cat>
          <c:val>
            <c:numRef>
              <c:f>Lapas1!$E$2:$E$4</c:f>
              <c:numCache>
                <c:formatCode>General</c:formatCode>
                <c:ptCount val="3"/>
                <c:pt idx="0">
                  <c:v>72</c:v>
                </c:pt>
                <c:pt idx="1">
                  <c:v>89</c:v>
                </c:pt>
                <c:pt idx="2">
                  <c:v>140</c:v>
                </c:pt>
              </c:numCache>
            </c:numRef>
          </c:val>
          <c:smooth val="0"/>
          <c:extLst>
            <c:ext xmlns:c16="http://schemas.microsoft.com/office/drawing/2014/chart" uri="{C3380CC4-5D6E-409C-BE32-E72D297353CC}">
              <c16:uniqueId val="{00000003-6562-45DB-A7FE-63AF4F517B4B}"/>
            </c:ext>
          </c:extLst>
        </c:ser>
        <c:ser>
          <c:idx val="4"/>
          <c:order val="4"/>
          <c:tx>
            <c:strRef>
              <c:f>Lapas1!$F$1</c:f>
              <c:strCache>
                <c:ptCount val="1"/>
                <c:pt idx="0">
                  <c:v>2019 m.</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Lapas1!$A$2:$A$4</c:f>
              <c:strCache>
                <c:ptCount val="3"/>
                <c:pt idx="0">
                  <c:v>Veiklos organizavimo</c:v>
                </c:pt>
                <c:pt idx="1">
                  <c:v>Personalo</c:v>
                </c:pt>
                <c:pt idx="2">
                  <c:v>Atostogų ir komandiruočių</c:v>
                </c:pt>
              </c:strCache>
            </c:strRef>
          </c:cat>
          <c:val>
            <c:numRef>
              <c:f>Lapas1!$F$2:$F$4</c:f>
              <c:numCache>
                <c:formatCode>General</c:formatCode>
                <c:ptCount val="3"/>
                <c:pt idx="0">
                  <c:v>51</c:v>
                </c:pt>
                <c:pt idx="1">
                  <c:v>95</c:v>
                </c:pt>
                <c:pt idx="2">
                  <c:v>126</c:v>
                </c:pt>
              </c:numCache>
            </c:numRef>
          </c:val>
          <c:smooth val="0"/>
          <c:extLst>
            <c:ext xmlns:c16="http://schemas.microsoft.com/office/drawing/2014/chart" uri="{C3380CC4-5D6E-409C-BE32-E72D297353CC}">
              <c16:uniqueId val="{00000004-6562-45DB-A7FE-63AF4F517B4B}"/>
            </c:ext>
          </c:extLst>
        </c:ser>
        <c:dLbls>
          <c:showLegendKey val="0"/>
          <c:showVal val="0"/>
          <c:showCatName val="0"/>
          <c:showSerName val="0"/>
          <c:showPercent val="0"/>
          <c:showBubbleSize val="0"/>
        </c:dLbls>
        <c:marker val="1"/>
        <c:smooth val="0"/>
        <c:axId val="394437336"/>
        <c:axId val="394439296"/>
      </c:lineChart>
      <c:catAx>
        <c:axId val="394437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94439296"/>
        <c:crosses val="autoZero"/>
        <c:auto val="1"/>
        <c:lblAlgn val="ctr"/>
        <c:lblOffset val="100"/>
        <c:noMultiLvlLbl val="0"/>
      </c:catAx>
      <c:valAx>
        <c:axId val="394439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94437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chemeClr val="tx1">
                    <a:lumMod val="65000"/>
                    <a:lumOff val="35000"/>
                  </a:schemeClr>
                </a:solidFill>
                <a:latin typeface="+mn-lt"/>
                <a:ea typeface="+mn-ea"/>
                <a:cs typeface="+mn-cs"/>
              </a:defRPr>
            </a:pPr>
            <a:r>
              <a:rPr lang="lt-LT" sz="1050" b="1">
                <a:solidFill>
                  <a:sysClr val="windowText" lastClr="000000"/>
                </a:solidFill>
                <a:latin typeface="Times New Roman" panose="02020603050405020304" pitchFamily="18" charset="0"/>
                <a:cs typeface="Times New Roman" panose="02020603050405020304" pitchFamily="18" charset="0"/>
              </a:rPr>
              <a:t>Mero gautų, išsiųstų raštų palyginimas 2015–2019 metais</a:t>
            </a:r>
          </a:p>
        </c:rich>
      </c:tx>
      <c:overlay val="0"/>
      <c:spPr>
        <a:noFill/>
        <a:ln>
          <a:noFill/>
        </a:ln>
        <a:effectLst/>
      </c:spPr>
      <c:txPr>
        <a:bodyPr rot="0" spcFirstLastPara="1" vertOverflow="ellipsis" vert="horz" wrap="square" anchor="ctr" anchorCtr="1"/>
        <a:lstStyle/>
        <a:p>
          <a:pPr>
            <a:defRPr sz="1050" b="1" i="0" u="none" strike="noStrike" kern="1200" spc="0" baseline="0">
              <a:solidFill>
                <a:schemeClr val="tx1">
                  <a:lumMod val="65000"/>
                  <a:lumOff val="35000"/>
                </a:schemeClr>
              </a:solidFill>
              <a:latin typeface="+mn-lt"/>
              <a:ea typeface="+mn-ea"/>
              <a:cs typeface="+mn-cs"/>
            </a:defRPr>
          </a:pPr>
          <a:endParaRPr lang="lt-LT"/>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Lapas1!$B$1</c:f>
              <c:strCache>
                <c:ptCount val="1"/>
                <c:pt idx="0">
                  <c:v>Gauti raštai</c:v>
                </c:pt>
              </c:strCache>
            </c:strRef>
          </c:tx>
          <c:spPr>
            <a:solidFill>
              <a:schemeClr val="accent1"/>
            </a:solidFill>
            <a:ln>
              <a:noFill/>
            </a:ln>
            <a:effectLst/>
            <a:sp3d/>
          </c:spPr>
          <c:invertIfNegative val="0"/>
          <c:cat>
            <c:strRef>
              <c:f>Lapas1!$A$2:$A$6</c:f>
              <c:strCache>
                <c:ptCount val="5"/>
                <c:pt idx="0">
                  <c:v>2015 m.</c:v>
                </c:pt>
                <c:pt idx="1">
                  <c:v>2016 m.</c:v>
                </c:pt>
                <c:pt idx="2">
                  <c:v>2017 m.</c:v>
                </c:pt>
                <c:pt idx="3">
                  <c:v>2018 m</c:v>
                </c:pt>
                <c:pt idx="4">
                  <c:v>2019 m.</c:v>
                </c:pt>
              </c:strCache>
            </c:strRef>
          </c:cat>
          <c:val>
            <c:numRef>
              <c:f>Lapas1!$B$2:$B$6</c:f>
              <c:numCache>
                <c:formatCode>General</c:formatCode>
                <c:ptCount val="5"/>
                <c:pt idx="0">
                  <c:v>2111</c:v>
                </c:pt>
                <c:pt idx="1">
                  <c:v>1689</c:v>
                </c:pt>
                <c:pt idx="2">
                  <c:v>1733</c:v>
                </c:pt>
                <c:pt idx="3">
                  <c:v>1625</c:v>
                </c:pt>
                <c:pt idx="4">
                  <c:v>1749</c:v>
                </c:pt>
              </c:numCache>
            </c:numRef>
          </c:val>
          <c:extLst>
            <c:ext xmlns:c16="http://schemas.microsoft.com/office/drawing/2014/chart" uri="{C3380CC4-5D6E-409C-BE32-E72D297353CC}">
              <c16:uniqueId val="{00000000-03EF-43FB-9718-9A66FC814A46}"/>
            </c:ext>
          </c:extLst>
        </c:ser>
        <c:ser>
          <c:idx val="1"/>
          <c:order val="1"/>
          <c:tx>
            <c:strRef>
              <c:f>Lapas1!$C$1</c:f>
              <c:strCache>
                <c:ptCount val="1"/>
                <c:pt idx="0">
                  <c:v>išsiųsti raštai</c:v>
                </c:pt>
              </c:strCache>
            </c:strRef>
          </c:tx>
          <c:spPr>
            <a:solidFill>
              <a:schemeClr val="accent2"/>
            </a:solidFill>
            <a:ln>
              <a:noFill/>
            </a:ln>
            <a:effectLst/>
            <a:sp3d/>
          </c:spPr>
          <c:invertIfNegative val="0"/>
          <c:cat>
            <c:strRef>
              <c:f>Lapas1!$A$2:$A$6</c:f>
              <c:strCache>
                <c:ptCount val="5"/>
                <c:pt idx="0">
                  <c:v>2015 m.</c:v>
                </c:pt>
                <c:pt idx="1">
                  <c:v>2016 m.</c:v>
                </c:pt>
                <c:pt idx="2">
                  <c:v>2017 m.</c:v>
                </c:pt>
                <c:pt idx="3">
                  <c:v>2018 m</c:v>
                </c:pt>
                <c:pt idx="4">
                  <c:v>2019 m.</c:v>
                </c:pt>
              </c:strCache>
            </c:strRef>
          </c:cat>
          <c:val>
            <c:numRef>
              <c:f>Lapas1!$C$2:$C$6</c:f>
              <c:numCache>
                <c:formatCode>General</c:formatCode>
                <c:ptCount val="5"/>
                <c:pt idx="0">
                  <c:v>278</c:v>
                </c:pt>
                <c:pt idx="1">
                  <c:v>293</c:v>
                </c:pt>
                <c:pt idx="2">
                  <c:v>290</c:v>
                </c:pt>
                <c:pt idx="3">
                  <c:v>319</c:v>
                </c:pt>
                <c:pt idx="4">
                  <c:v>318</c:v>
                </c:pt>
              </c:numCache>
            </c:numRef>
          </c:val>
          <c:extLst>
            <c:ext xmlns:c16="http://schemas.microsoft.com/office/drawing/2014/chart" uri="{C3380CC4-5D6E-409C-BE32-E72D297353CC}">
              <c16:uniqueId val="{00000001-03EF-43FB-9718-9A66FC814A46}"/>
            </c:ext>
          </c:extLst>
        </c:ser>
        <c:dLbls>
          <c:showLegendKey val="0"/>
          <c:showVal val="0"/>
          <c:showCatName val="0"/>
          <c:showSerName val="0"/>
          <c:showPercent val="0"/>
          <c:showBubbleSize val="0"/>
        </c:dLbls>
        <c:gapWidth val="150"/>
        <c:shape val="box"/>
        <c:axId val="394438120"/>
        <c:axId val="394435768"/>
        <c:axId val="0"/>
      </c:bar3DChart>
      <c:catAx>
        <c:axId val="3944381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94435768"/>
        <c:crosses val="autoZero"/>
        <c:auto val="1"/>
        <c:lblAlgn val="ctr"/>
        <c:lblOffset val="100"/>
        <c:noMultiLvlLbl val="0"/>
      </c:catAx>
      <c:valAx>
        <c:axId val="394435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944381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t-LT"/>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200" b="1" i="0">
                <a:solidFill>
                  <a:sysClr val="windowText" lastClr="000000"/>
                </a:solidFill>
                <a:latin typeface="Times New Roman" panose="02020603050405020304" pitchFamily="18" charset="0"/>
                <a:cs typeface="Times New Roman" panose="02020603050405020304" pitchFamily="18" charset="0"/>
              </a:rPr>
              <a:t>Asmenų prašymų, adresuotų merui, palyginimas 2015–2019 m. laikotarpiu</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lineChart>
        <c:grouping val="standard"/>
        <c:varyColors val="0"/>
        <c:ser>
          <c:idx val="0"/>
          <c:order val="0"/>
          <c:tx>
            <c:strRef>
              <c:f>Lapas1!$B$1</c:f>
              <c:strCache>
                <c:ptCount val="1"/>
                <c:pt idx="0">
                  <c:v>Gauti prašymai</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Lapas1!$A$2:$A$6</c:f>
              <c:strCache>
                <c:ptCount val="5"/>
                <c:pt idx="0">
                  <c:v>2015 m.</c:v>
                </c:pt>
                <c:pt idx="1">
                  <c:v>2016 m.</c:v>
                </c:pt>
                <c:pt idx="2">
                  <c:v>2017 m.</c:v>
                </c:pt>
                <c:pt idx="3">
                  <c:v>2018 m.</c:v>
                </c:pt>
                <c:pt idx="4">
                  <c:v>2019 m.</c:v>
                </c:pt>
              </c:strCache>
            </c:strRef>
          </c:cat>
          <c:val>
            <c:numRef>
              <c:f>Lapas1!$B$2:$B$6</c:f>
              <c:numCache>
                <c:formatCode>General</c:formatCode>
                <c:ptCount val="5"/>
                <c:pt idx="0">
                  <c:v>105</c:v>
                </c:pt>
                <c:pt idx="1">
                  <c:v>121</c:v>
                </c:pt>
                <c:pt idx="2">
                  <c:v>128</c:v>
                </c:pt>
                <c:pt idx="3">
                  <c:v>74</c:v>
                </c:pt>
                <c:pt idx="4">
                  <c:v>117</c:v>
                </c:pt>
              </c:numCache>
            </c:numRef>
          </c:val>
          <c:smooth val="0"/>
          <c:extLst>
            <c:ext xmlns:c16="http://schemas.microsoft.com/office/drawing/2014/chart" uri="{C3380CC4-5D6E-409C-BE32-E72D297353CC}">
              <c16:uniqueId val="{00000000-C618-471C-94E8-85A16616A137}"/>
            </c:ext>
          </c:extLst>
        </c:ser>
        <c:ser>
          <c:idx val="1"/>
          <c:order val="1"/>
          <c:tx>
            <c:strRef>
              <c:f>Lapas1!$C$1</c:f>
              <c:strCache>
                <c:ptCount val="1"/>
                <c:pt idx="0">
                  <c:v>Iš jų skundai</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Lapas1!$A$2:$A$6</c:f>
              <c:strCache>
                <c:ptCount val="5"/>
                <c:pt idx="0">
                  <c:v>2015 m.</c:v>
                </c:pt>
                <c:pt idx="1">
                  <c:v>2016 m.</c:v>
                </c:pt>
                <c:pt idx="2">
                  <c:v>2017 m.</c:v>
                </c:pt>
                <c:pt idx="3">
                  <c:v>2018 m.</c:v>
                </c:pt>
                <c:pt idx="4">
                  <c:v>2019 m.</c:v>
                </c:pt>
              </c:strCache>
            </c:strRef>
          </c:cat>
          <c:val>
            <c:numRef>
              <c:f>Lapas1!$C$2:$C$6</c:f>
              <c:numCache>
                <c:formatCode>General</c:formatCode>
                <c:ptCount val="5"/>
                <c:pt idx="0">
                  <c:v>5</c:v>
                </c:pt>
                <c:pt idx="1">
                  <c:v>3</c:v>
                </c:pt>
                <c:pt idx="2">
                  <c:v>8</c:v>
                </c:pt>
                <c:pt idx="3">
                  <c:v>2</c:v>
                </c:pt>
                <c:pt idx="4">
                  <c:v>2</c:v>
                </c:pt>
              </c:numCache>
            </c:numRef>
          </c:val>
          <c:smooth val="0"/>
          <c:extLst>
            <c:ext xmlns:c16="http://schemas.microsoft.com/office/drawing/2014/chart" uri="{C3380CC4-5D6E-409C-BE32-E72D297353CC}">
              <c16:uniqueId val="{00000001-C618-471C-94E8-85A16616A137}"/>
            </c:ext>
          </c:extLst>
        </c:ser>
        <c:dLbls>
          <c:showLegendKey val="0"/>
          <c:showVal val="0"/>
          <c:showCatName val="0"/>
          <c:showSerName val="0"/>
          <c:showPercent val="0"/>
          <c:showBubbleSize val="0"/>
        </c:dLbls>
        <c:marker val="1"/>
        <c:smooth val="0"/>
        <c:axId val="394436552"/>
        <c:axId val="428314992"/>
      </c:lineChart>
      <c:catAx>
        <c:axId val="394436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28314992"/>
        <c:crosses val="autoZero"/>
        <c:auto val="1"/>
        <c:lblAlgn val="ctr"/>
        <c:lblOffset val="100"/>
        <c:noMultiLvlLbl val="0"/>
      </c:catAx>
      <c:valAx>
        <c:axId val="428314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9443655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t-LT"/>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r>
              <a:rPr lang="lt-LT" sz="1100" b="1" cap="none">
                <a:solidFill>
                  <a:sysClr val="windowText" lastClr="000000"/>
                </a:solidFill>
                <a:latin typeface="Times New Roman" panose="02020603050405020304" pitchFamily="18" charset="0"/>
                <a:cs typeface="Times New Roman" panose="02020603050405020304" pitchFamily="18" charset="0"/>
              </a:rPr>
              <a:t>Asmenų prašymų (merui)</a:t>
            </a:r>
            <a:r>
              <a:rPr lang="lt-LT" sz="1100" b="1" cap="none" baseline="0">
                <a:solidFill>
                  <a:sysClr val="windowText" lastClr="000000"/>
                </a:solidFill>
                <a:latin typeface="Times New Roman" panose="02020603050405020304" pitchFamily="18" charset="0"/>
                <a:cs typeface="Times New Roman" panose="02020603050405020304" pitchFamily="18" charset="0"/>
              </a:rPr>
              <a:t> </a:t>
            </a:r>
            <a:r>
              <a:rPr lang="lt-LT" sz="1100" b="1" cap="none">
                <a:solidFill>
                  <a:sysClr val="windowText" lastClr="000000"/>
                </a:solidFill>
                <a:latin typeface="Times New Roman" panose="02020603050405020304" pitchFamily="18" charset="0"/>
                <a:cs typeface="Times New Roman" panose="02020603050405020304" pitchFamily="18" charset="0"/>
              </a:rPr>
              <a:t>teikimo būdų pasiskirstymas 2015–2019 m.</a:t>
            </a:r>
            <a:r>
              <a:rPr lang="lt-LT" sz="1100" b="1" cap="none" baseline="0">
                <a:solidFill>
                  <a:sysClr val="windowText" lastClr="000000"/>
                </a:solidFill>
                <a:latin typeface="Times New Roman" panose="02020603050405020304" pitchFamily="18" charset="0"/>
                <a:cs typeface="Times New Roman" panose="02020603050405020304" pitchFamily="18" charset="0"/>
              </a:rPr>
              <a:t> laikotarpiu</a:t>
            </a:r>
            <a:endParaRPr lang="lt-LT" sz="1100" b="1" cap="none">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endParaRPr lang="lt-LT"/>
        </a:p>
      </c:txPr>
    </c:title>
    <c:autoTitleDeleted val="0"/>
    <c:plotArea>
      <c:layout>
        <c:manualLayout>
          <c:layoutTarget val="inner"/>
          <c:xMode val="edge"/>
          <c:yMode val="edge"/>
          <c:x val="0.21808172307152413"/>
          <c:y val="0.20944246737841044"/>
          <c:w val="0.73363601137601531"/>
          <c:h val="0.36326542812041734"/>
        </c:manualLayout>
      </c:layout>
      <c:barChart>
        <c:barDir val="col"/>
        <c:grouping val="clustered"/>
        <c:varyColors val="0"/>
        <c:ser>
          <c:idx val="0"/>
          <c:order val="0"/>
          <c:tx>
            <c:strRef>
              <c:f>Lapas1!$B$1</c:f>
              <c:strCache>
                <c:ptCount val="1"/>
                <c:pt idx="0">
                  <c:v>2015 m.</c:v>
                </c:pt>
              </c:strCache>
            </c:strRef>
          </c:tx>
          <c:spPr>
            <a:solidFill>
              <a:schemeClr val="accent2"/>
            </a:solidFill>
            <a:ln>
              <a:noFill/>
            </a:ln>
            <a:effectLst/>
          </c:spPr>
          <c:invertIfNegative val="0"/>
          <c:cat>
            <c:strRef>
              <c:f>Lapas1!$A$2:$A$5</c:f>
              <c:strCache>
                <c:ptCount val="4"/>
                <c:pt idx="0">
                  <c:v>Elektroninės priemonės</c:v>
                </c:pt>
                <c:pt idx="1">
                  <c:v>Įteikta tiesiogiai </c:v>
                </c:pt>
                <c:pt idx="2">
                  <c:v>Paštu </c:v>
                </c:pt>
                <c:pt idx="3">
                  <c:v>Reg. paštu </c:v>
                </c:pt>
              </c:strCache>
            </c:strRef>
          </c:cat>
          <c:val>
            <c:numRef>
              <c:f>Lapas1!$B$2:$B$5</c:f>
              <c:numCache>
                <c:formatCode>General</c:formatCode>
                <c:ptCount val="4"/>
                <c:pt idx="0">
                  <c:v>15</c:v>
                </c:pt>
                <c:pt idx="1">
                  <c:v>84</c:v>
                </c:pt>
                <c:pt idx="2">
                  <c:v>5</c:v>
                </c:pt>
                <c:pt idx="3">
                  <c:v>1</c:v>
                </c:pt>
              </c:numCache>
            </c:numRef>
          </c:val>
          <c:extLst>
            <c:ext xmlns:c16="http://schemas.microsoft.com/office/drawing/2014/chart" uri="{C3380CC4-5D6E-409C-BE32-E72D297353CC}">
              <c16:uniqueId val="{00000000-8343-4494-8E15-81B2B9E27DF9}"/>
            </c:ext>
          </c:extLst>
        </c:ser>
        <c:ser>
          <c:idx val="1"/>
          <c:order val="1"/>
          <c:tx>
            <c:strRef>
              <c:f>Lapas1!$C$1</c:f>
              <c:strCache>
                <c:ptCount val="1"/>
                <c:pt idx="0">
                  <c:v>2016 m. </c:v>
                </c:pt>
              </c:strCache>
            </c:strRef>
          </c:tx>
          <c:spPr>
            <a:solidFill>
              <a:schemeClr val="accent4"/>
            </a:solidFill>
            <a:ln>
              <a:noFill/>
            </a:ln>
            <a:effectLst/>
          </c:spPr>
          <c:invertIfNegative val="0"/>
          <c:cat>
            <c:strRef>
              <c:f>Lapas1!$A$2:$A$5</c:f>
              <c:strCache>
                <c:ptCount val="4"/>
                <c:pt idx="0">
                  <c:v>Elektroninės priemonės</c:v>
                </c:pt>
                <c:pt idx="1">
                  <c:v>Įteikta tiesiogiai </c:v>
                </c:pt>
                <c:pt idx="2">
                  <c:v>Paštu </c:v>
                </c:pt>
                <c:pt idx="3">
                  <c:v>Reg. paštu </c:v>
                </c:pt>
              </c:strCache>
            </c:strRef>
          </c:cat>
          <c:val>
            <c:numRef>
              <c:f>Lapas1!$C$2:$C$5</c:f>
              <c:numCache>
                <c:formatCode>General</c:formatCode>
                <c:ptCount val="4"/>
                <c:pt idx="0">
                  <c:v>29</c:v>
                </c:pt>
                <c:pt idx="1">
                  <c:v>90</c:v>
                </c:pt>
                <c:pt idx="2">
                  <c:v>2</c:v>
                </c:pt>
                <c:pt idx="3">
                  <c:v>0</c:v>
                </c:pt>
              </c:numCache>
            </c:numRef>
          </c:val>
          <c:extLst>
            <c:ext xmlns:c16="http://schemas.microsoft.com/office/drawing/2014/chart" uri="{C3380CC4-5D6E-409C-BE32-E72D297353CC}">
              <c16:uniqueId val="{00000001-8343-4494-8E15-81B2B9E27DF9}"/>
            </c:ext>
          </c:extLst>
        </c:ser>
        <c:ser>
          <c:idx val="2"/>
          <c:order val="2"/>
          <c:tx>
            <c:strRef>
              <c:f>Lapas1!$D$1</c:f>
              <c:strCache>
                <c:ptCount val="1"/>
                <c:pt idx="0">
                  <c:v>2017 m. </c:v>
                </c:pt>
              </c:strCache>
            </c:strRef>
          </c:tx>
          <c:spPr>
            <a:solidFill>
              <a:schemeClr val="accent6"/>
            </a:solidFill>
            <a:ln>
              <a:noFill/>
            </a:ln>
            <a:effectLst/>
          </c:spPr>
          <c:invertIfNegative val="0"/>
          <c:cat>
            <c:strRef>
              <c:f>Lapas1!$A$2:$A$5</c:f>
              <c:strCache>
                <c:ptCount val="4"/>
                <c:pt idx="0">
                  <c:v>Elektroninės priemonės</c:v>
                </c:pt>
                <c:pt idx="1">
                  <c:v>Įteikta tiesiogiai </c:v>
                </c:pt>
                <c:pt idx="2">
                  <c:v>Paštu </c:v>
                </c:pt>
                <c:pt idx="3">
                  <c:v>Reg. paštu </c:v>
                </c:pt>
              </c:strCache>
            </c:strRef>
          </c:cat>
          <c:val>
            <c:numRef>
              <c:f>Lapas1!$D$2:$D$5</c:f>
              <c:numCache>
                <c:formatCode>General</c:formatCode>
                <c:ptCount val="4"/>
                <c:pt idx="0">
                  <c:v>43</c:v>
                </c:pt>
                <c:pt idx="1">
                  <c:v>78</c:v>
                </c:pt>
                <c:pt idx="2">
                  <c:v>4</c:v>
                </c:pt>
                <c:pt idx="3">
                  <c:v>3</c:v>
                </c:pt>
              </c:numCache>
            </c:numRef>
          </c:val>
          <c:extLst>
            <c:ext xmlns:c16="http://schemas.microsoft.com/office/drawing/2014/chart" uri="{C3380CC4-5D6E-409C-BE32-E72D297353CC}">
              <c16:uniqueId val="{00000002-8343-4494-8E15-81B2B9E27DF9}"/>
            </c:ext>
          </c:extLst>
        </c:ser>
        <c:ser>
          <c:idx val="3"/>
          <c:order val="3"/>
          <c:tx>
            <c:strRef>
              <c:f>Lapas1!$E$1</c:f>
              <c:strCache>
                <c:ptCount val="1"/>
                <c:pt idx="0">
                  <c:v>2018 m.</c:v>
                </c:pt>
              </c:strCache>
            </c:strRef>
          </c:tx>
          <c:spPr>
            <a:solidFill>
              <a:schemeClr val="accent2">
                <a:lumMod val="60000"/>
              </a:schemeClr>
            </a:solidFill>
            <a:ln>
              <a:noFill/>
            </a:ln>
            <a:effectLst/>
          </c:spPr>
          <c:invertIfNegative val="0"/>
          <c:cat>
            <c:strRef>
              <c:f>Lapas1!$A$2:$A$5</c:f>
              <c:strCache>
                <c:ptCount val="4"/>
                <c:pt idx="0">
                  <c:v>Elektroninės priemonės</c:v>
                </c:pt>
                <c:pt idx="1">
                  <c:v>Įteikta tiesiogiai </c:v>
                </c:pt>
                <c:pt idx="2">
                  <c:v>Paštu </c:v>
                </c:pt>
                <c:pt idx="3">
                  <c:v>Reg. paštu </c:v>
                </c:pt>
              </c:strCache>
            </c:strRef>
          </c:cat>
          <c:val>
            <c:numRef>
              <c:f>Lapas1!$E$2:$E$5</c:f>
              <c:numCache>
                <c:formatCode>General</c:formatCode>
                <c:ptCount val="4"/>
                <c:pt idx="0">
                  <c:v>19</c:v>
                </c:pt>
                <c:pt idx="1">
                  <c:v>50</c:v>
                </c:pt>
                <c:pt idx="2">
                  <c:v>2</c:v>
                </c:pt>
                <c:pt idx="3">
                  <c:v>3</c:v>
                </c:pt>
              </c:numCache>
            </c:numRef>
          </c:val>
          <c:extLst>
            <c:ext xmlns:c16="http://schemas.microsoft.com/office/drawing/2014/chart" uri="{C3380CC4-5D6E-409C-BE32-E72D297353CC}">
              <c16:uniqueId val="{00000003-8343-4494-8E15-81B2B9E27DF9}"/>
            </c:ext>
          </c:extLst>
        </c:ser>
        <c:ser>
          <c:idx val="4"/>
          <c:order val="4"/>
          <c:tx>
            <c:strRef>
              <c:f>Lapas1!$F$1</c:f>
              <c:strCache>
                <c:ptCount val="1"/>
                <c:pt idx="0">
                  <c:v>2019 m.</c:v>
                </c:pt>
              </c:strCache>
            </c:strRef>
          </c:tx>
          <c:spPr>
            <a:solidFill>
              <a:schemeClr val="accent4">
                <a:lumMod val="60000"/>
              </a:schemeClr>
            </a:solidFill>
            <a:ln>
              <a:noFill/>
            </a:ln>
            <a:effectLst/>
          </c:spPr>
          <c:invertIfNegative val="0"/>
          <c:cat>
            <c:strRef>
              <c:f>Lapas1!$A$2:$A$5</c:f>
              <c:strCache>
                <c:ptCount val="4"/>
                <c:pt idx="0">
                  <c:v>Elektroninės priemonės</c:v>
                </c:pt>
                <c:pt idx="1">
                  <c:v>Įteikta tiesiogiai </c:v>
                </c:pt>
                <c:pt idx="2">
                  <c:v>Paštu </c:v>
                </c:pt>
                <c:pt idx="3">
                  <c:v>Reg. paštu </c:v>
                </c:pt>
              </c:strCache>
            </c:strRef>
          </c:cat>
          <c:val>
            <c:numRef>
              <c:f>Lapas1!$F$2:$F$5</c:f>
              <c:numCache>
                <c:formatCode>General</c:formatCode>
                <c:ptCount val="4"/>
                <c:pt idx="0">
                  <c:v>52</c:v>
                </c:pt>
                <c:pt idx="1">
                  <c:v>58</c:v>
                </c:pt>
                <c:pt idx="2">
                  <c:v>4</c:v>
                </c:pt>
                <c:pt idx="3">
                  <c:v>3</c:v>
                </c:pt>
              </c:numCache>
            </c:numRef>
          </c:val>
          <c:extLst>
            <c:ext xmlns:c16="http://schemas.microsoft.com/office/drawing/2014/chart" uri="{C3380CC4-5D6E-409C-BE32-E72D297353CC}">
              <c16:uniqueId val="{00000000-BA8D-497B-9960-D1029750E1BD}"/>
            </c:ext>
          </c:extLst>
        </c:ser>
        <c:dLbls>
          <c:showLegendKey val="0"/>
          <c:showVal val="0"/>
          <c:showCatName val="0"/>
          <c:showSerName val="0"/>
          <c:showPercent val="0"/>
          <c:showBubbleSize val="0"/>
        </c:dLbls>
        <c:gapWidth val="355"/>
        <c:axId val="428317736"/>
        <c:axId val="428317344"/>
      </c:barChart>
      <c:catAx>
        <c:axId val="4283177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28317344"/>
        <c:crosses val="autoZero"/>
        <c:auto val="1"/>
        <c:lblAlgn val="ctr"/>
        <c:lblOffset val="100"/>
        <c:noMultiLvlLbl val="0"/>
      </c:catAx>
      <c:valAx>
        <c:axId val="428317344"/>
        <c:scaling>
          <c:orientation val="minMax"/>
        </c:scaling>
        <c:delete val="1"/>
        <c:axPos val="l"/>
        <c:numFmt formatCode="General" sourceLinked="1"/>
        <c:majorTickMark val="out"/>
        <c:minorTickMark val="none"/>
        <c:tickLblPos val="nextTo"/>
        <c:crossAx val="428317736"/>
        <c:crosses val="autoZero"/>
        <c:crossBetween val="between"/>
      </c:valAx>
      <c:dTable>
        <c:showHorzBorder val="1"/>
        <c:showVertBorder val="1"/>
        <c:showOutline val="1"/>
        <c:showKeys val="1"/>
        <c:spPr>
          <a:noFill/>
          <a:ln w="9525" cap="flat" cmpd="sng" algn="ctr">
            <a:solidFill>
              <a:schemeClr val="tx1">
                <a:lumMod val="15000"/>
                <a:lumOff val="85000"/>
              </a:schemeClr>
            </a:solidFill>
            <a:prstDash val="solid"/>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lt-L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lt-LT" sz="1050">
                <a:solidFill>
                  <a:sysClr val="windowText" lastClr="000000"/>
                </a:solidFill>
                <a:latin typeface="Times New Roman" panose="02020603050405020304" pitchFamily="18" charset="0"/>
                <a:cs typeface="Times New Roman" panose="02020603050405020304" pitchFamily="18" charset="0"/>
              </a:rPr>
              <a:t>Kvietimų pasiskirstymas 2015-2019 m. laikotarpiu</a:t>
            </a:r>
            <a:endParaRPr lang="en-US" sz="105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Lapas1!$B$1</c:f>
              <c:strCache>
                <c:ptCount val="1"/>
                <c:pt idx="0">
                  <c:v>Pardavimas</c:v>
                </c:pt>
              </c:strCache>
            </c:strRef>
          </c:tx>
          <c:dPt>
            <c:idx val="0"/>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9C05-4DF1-9367-B2B1746720B5}"/>
              </c:ext>
            </c:extLst>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9C05-4DF1-9367-B2B1746720B5}"/>
              </c:ext>
            </c:extLst>
          </c:dPt>
          <c:dPt>
            <c:idx val="2"/>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9C05-4DF1-9367-B2B1746720B5}"/>
              </c:ext>
            </c:extLst>
          </c:dPt>
          <c:dPt>
            <c:idx val="3"/>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9C05-4DF1-9367-B2B1746720B5}"/>
              </c:ext>
            </c:extLst>
          </c:dPt>
          <c:dPt>
            <c:idx val="4"/>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9-9C05-4DF1-9367-B2B1746720B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Lapas1!$A$2:$A$6</c:f>
              <c:strCache>
                <c:ptCount val="5"/>
                <c:pt idx="0">
                  <c:v>2015 m.</c:v>
                </c:pt>
                <c:pt idx="1">
                  <c:v>2016 m.</c:v>
                </c:pt>
                <c:pt idx="2">
                  <c:v>2017 m.</c:v>
                </c:pt>
                <c:pt idx="3">
                  <c:v>2018 m.</c:v>
                </c:pt>
                <c:pt idx="4">
                  <c:v>2019 m.</c:v>
                </c:pt>
              </c:strCache>
            </c:strRef>
          </c:cat>
          <c:val>
            <c:numRef>
              <c:f>Lapas1!$B$2:$B$6</c:f>
              <c:numCache>
                <c:formatCode>General</c:formatCode>
                <c:ptCount val="5"/>
                <c:pt idx="0">
                  <c:v>154</c:v>
                </c:pt>
                <c:pt idx="1">
                  <c:v>187</c:v>
                </c:pt>
                <c:pt idx="2">
                  <c:v>156</c:v>
                </c:pt>
                <c:pt idx="3">
                  <c:v>99</c:v>
                </c:pt>
                <c:pt idx="4">
                  <c:v>96</c:v>
                </c:pt>
              </c:numCache>
            </c:numRef>
          </c:val>
          <c:extLst>
            <c:ext xmlns:c16="http://schemas.microsoft.com/office/drawing/2014/chart" uri="{C3380CC4-5D6E-409C-BE32-E72D297353CC}">
              <c16:uniqueId val="{0000000C-9C05-4DF1-9367-B2B1746720B5}"/>
            </c:ext>
          </c:extLst>
        </c:ser>
        <c:dLbls>
          <c:dLblPos val="bestFit"/>
          <c:showLegendKey val="0"/>
          <c:showVal val="1"/>
          <c:showCatName val="0"/>
          <c:showSerName val="0"/>
          <c:showPercent val="0"/>
          <c:showBubbleSize val="0"/>
          <c:showLeaderLines val="1"/>
        </c:dLbls>
      </c:pie3D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lt-LT" sz="1050" b="1">
                <a:solidFill>
                  <a:sysClr val="windowText" lastClr="000000"/>
                </a:solidFill>
                <a:latin typeface="Times New Roman" panose="02020603050405020304" pitchFamily="18" charset="0"/>
                <a:cs typeface="Times New Roman" panose="02020603050405020304" pitchFamily="18" charset="0"/>
              </a:rPr>
              <a:t>Kvietimų</a:t>
            </a:r>
            <a:r>
              <a:rPr lang="lt-LT" sz="1050" b="1" baseline="0">
                <a:solidFill>
                  <a:sysClr val="windowText" lastClr="000000"/>
                </a:solidFill>
                <a:latin typeface="Times New Roman" panose="02020603050405020304" pitchFamily="18" charset="0"/>
                <a:cs typeface="Times New Roman" panose="02020603050405020304" pitchFamily="18" charset="0"/>
              </a:rPr>
              <a:t> pasiskirstymas vadovams 2019 m</a:t>
            </a:r>
            <a:r>
              <a:rPr lang="lt-LT" sz="1200" b="1" baseline="0">
                <a:solidFill>
                  <a:sysClr val="windowText" lastClr="000000"/>
                </a:solidFill>
                <a:latin typeface="Times New Roman" panose="02020603050405020304" pitchFamily="18" charset="0"/>
                <a:cs typeface="Times New Roman" panose="02020603050405020304" pitchFamily="18" charset="0"/>
              </a:rPr>
              <a:t>. </a:t>
            </a:r>
            <a:endParaRPr lang="en-US" sz="12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Lapas1!$B$1</c:f>
              <c:strCache>
                <c:ptCount val="1"/>
                <c:pt idx="0">
                  <c:v>Pardavimas</c:v>
                </c:pt>
              </c:strCache>
            </c:strRef>
          </c:tx>
          <c:explosion val="3"/>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A176-48D6-8D18-323D22D39F62}"/>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A176-48D6-8D18-323D22D39F62}"/>
              </c:ext>
            </c:extLst>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A176-48D6-8D18-323D22D39F62}"/>
              </c:ext>
            </c:extLst>
          </c:dPt>
          <c:dPt>
            <c:idx val="3"/>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A176-48D6-8D18-323D22D39F62}"/>
              </c:ext>
            </c:extLst>
          </c:dPt>
          <c:dLbls>
            <c:dLbl>
              <c:idx val="0"/>
              <c:layout>
                <c:manualLayout>
                  <c:x val="-4.9648157069634097E-3"/>
                  <c:y val="0.18538787258843401"/>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176-48D6-8D18-323D22D39F62}"/>
                </c:ext>
              </c:extLst>
            </c:dLbl>
            <c:dLbl>
              <c:idx val="1"/>
              <c:layout>
                <c:manualLayout>
                  <c:x val="5.1709636295463067E-2"/>
                  <c:y val="0.1386072068094292"/>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176-48D6-8D18-323D22D39F62}"/>
                </c:ext>
              </c:extLst>
            </c:dLbl>
            <c:dLbl>
              <c:idx val="2"/>
              <c:layout>
                <c:manualLayout>
                  <c:x val="-7.9600561865574251E-2"/>
                  <c:y val="0.10185885642799322"/>
                </c:manualLayout>
              </c:layout>
              <c:showLegendKey val="0"/>
              <c:showVal val="0"/>
              <c:showCatName val="1"/>
              <c:showSerName val="0"/>
              <c:showPercent val="0"/>
              <c:showBubbleSize val="0"/>
              <c:extLst>
                <c:ext xmlns:c15="http://schemas.microsoft.com/office/drawing/2012/chart" uri="{CE6537A1-D6FC-4f65-9D91-7224C49458BB}">
                  <c15:layout>
                    <c:manualLayout>
                      <c:w val="0.23265797392176527"/>
                      <c:h val="0.14425981873111779"/>
                    </c:manualLayout>
                  </c15:layout>
                </c:ext>
                <c:ext xmlns:c16="http://schemas.microsoft.com/office/drawing/2014/chart" uri="{C3380CC4-5D6E-409C-BE32-E72D297353CC}">
                  <c16:uniqueId val="{00000005-A176-48D6-8D18-323D22D39F62}"/>
                </c:ext>
              </c:extLst>
            </c:dLbl>
            <c:dLbl>
              <c:idx val="3"/>
              <c:layout>
                <c:manualLayout>
                  <c:x val="0.13755076252379184"/>
                  <c:y val="2.6766194225721761E-2"/>
                </c:manualLayout>
              </c:layout>
              <c:showLegendKey val="0"/>
              <c:showVal val="0"/>
              <c:showCatName val="1"/>
              <c:showSerName val="0"/>
              <c:showPercent val="0"/>
              <c:showBubbleSize val="0"/>
              <c:extLst>
                <c:ext xmlns:c15="http://schemas.microsoft.com/office/drawing/2012/chart" uri="{CE6537A1-D6FC-4f65-9D91-7224C49458BB}">
                  <c15:layout>
                    <c:manualLayout>
                      <c:w val="0.2246339017051153"/>
                      <c:h val="0.20506042296072508"/>
                    </c:manualLayout>
                  </c15:layout>
                </c:ext>
                <c:ext xmlns:c16="http://schemas.microsoft.com/office/drawing/2014/chart" uri="{C3380CC4-5D6E-409C-BE32-E72D297353CC}">
                  <c16:uniqueId val="{00000007-A176-48D6-8D18-323D22D39F62}"/>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Lapas1!$A$2:$A$5</c:f>
              <c:strCache>
                <c:ptCount val="4"/>
                <c:pt idx="0">
                  <c:v>Meras</c:v>
                </c:pt>
                <c:pt idx="1">
                  <c:v>Mero pavaduotojas </c:v>
                </c:pt>
                <c:pt idx="2">
                  <c:v>Administracijos direktorė </c:v>
                </c:pt>
                <c:pt idx="3">
                  <c:v>Administracijos direktorės pavaduotojas</c:v>
                </c:pt>
              </c:strCache>
            </c:strRef>
          </c:cat>
          <c:val>
            <c:numRef>
              <c:f>Lapas1!$B$2:$B$5</c:f>
              <c:numCache>
                <c:formatCode>General</c:formatCode>
                <c:ptCount val="4"/>
                <c:pt idx="0">
                  <c:v>44</c:v>
                </c:pt>
                <c:pt idx="1">
                  <c:v>19</c:v>
                </c:pt>
                <c:pt idx="2">
                  <c:v>20</c:v>
                </c:pt>
                <c:pt idx="3">
                  <c:v>13</c:v>
                </c:pt>
              </c:numCache>
            </c:numRef>
          </c:val>
          <c:extLst>
            <c:ext xmlns:c16="http://schemas.microsoft.com/office/drawing/2014/chart" uri="{C3380CC4-5D6E-409C-BE32-E72D297353CC}">
              <c16:uniqueId val="{0000000A-A176-48D6-8D18-323D22D39F62}"/>
            </c:ext>
          </c:extLst>
        </c:ser>
        <c:dLbls>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r>
              <a:rPr lang="lt-LT" sz="1000" b="1" i="0" baseline="0">
                <a:solidFill>
                  <a:sysClr val="windowText" lastClr="000000"/>
                </a:solidFill>
                <a:effectLst/>
              </a:rPr>
              <a:t>Žiniasklaidos priemonių pavadinimų skaičius</a:t>
            </a:r>
            <a:endParaRPr lang="lt-LT" sz="1000" b="1">
              <a:solidFill>
                <a:sysClr val="windowText" lastClr="000000"/>
              </a:solidFill>
              <a:effectLst/>
            </a:endParaRPr>
          </a:p>
        </c:rich>
      </c:tx>
      <c:layout>
        <c:manualLayout>
          <c:xMode val="edge"/>
          <c:yMode val="edge"/>
          <c:x val="0.1945291359964933"/>
          <c:y val="0"/>
        </c:manualLayout>
      </c:layout>
      <c:overlay val="0"/>
      <c:spPr>
        <a:noFill/>
        <a:ln>
          <a:noFill/>
        </a:ln>
        <a:effectLst/>
      </c:spPr>
    </c:title>
    <c:autoTitleDeleted val="0"/>
    <c:plotArea>
      <c:layout/>
      <c:lineChart>
        <c:grouping val="stacked"/>
        <c:varyColors val="0"/>
        <c:ser>
          <c:idx val="0"/>
          <c:order val="0"/>
          <c:tx>
            <c:strRef>
              <c:f>žiniasklaida!$B$1</c:f>
              <c:strCache>
                <c:ptCount val="1"/>
                <c:pt idx="0">
                  <c:v>televizijos</c:v>
                </c:pt>
              </c:strCache>
            </c:strRef>
          </c:tx>
          <c:spPr>
            <a:ln w="28575" cap="rnd">
              <a:solidFill>
                <a:schemeClr val="accent6"/>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žiniasklaida!$A$2:$A$11</c:f>
              <c:strCache>
                <c:ptCount val="10"/>
                <c:pt idx="0">
                  <c:v>2010 m.</c:v>
                </c:pt>
                <c:pt idx="1">
                  <c:v>2011 m.</c:v>
                </c:pt>
                <c:pt idx="2">
                  <c:v>2012 m.</c:v>
                </c:pt>
                <c:pt idx="3">
                  <c:v>2013 m.</c:v>
                </c:pt>
                <c:pt idx="4">
                  <c:v>2014 m.</c:v>
                </c:pt>
                <c:pt idx="5">
                  <c:v>2015 m.</c:v>
                </c:pt>
                <c:pt idx="6">
                  <c:v>2016 m.</c:v>
                </c:pt>
                <c:pt idx="7">
                  <c:v>2017 m.</c:v>
                </c:pt>
                <c:pt idx="8">
                  <c:v>2018.m</c:v>
                </c:pt>
                <c:pt idx="9">
                  <c:v>2019 m.</c:v>
                </c:pt>
              </c:strCache>
            </c:strRef>
          </c:cat>
          <c:val>
            <c:numRef>
              <c:f>žiniasklaida!$B$2:$B$11</c:f>
              <c:numCache>
                <c:formatCode>General</c:formatCode>
                <c:ptCount val="10"/>
                <c:pt idx="0">
                  <c:v>3</c:v>
                </c:pt>
                <c:pt idx="1">
                  <c:v>5</c:v>
                </c:pt>
                <c:pt idx="2">
                  <c:v>8</c:v>
                </c:pt>
                <c:pt idx="3">
                  <c:v>8</c:v>
                </c:pt>
                <c:pt idx="4">
                  <c:v>9</c:v>
                </c:pt>
                <c:pt idx="5">
                  <c:v>9</c:v>
                </c:pt>
                <c:pt idx="6">
                  <c:v>9</c:v>
                </c:pt>
                <c:pt idx="7">
                  <c:v>9</c:v>
                </c:pt>
                <c:pt idx="8">
                  <c:v>10</c:v>
                </c:pt>
                <c:pt idx="9">
                  <c:v>10</c:v>
                </c:pt>
              </c:numCache>
            </c:numRef>
          </c:val>
          <c:smooth val="0"/>
          <c:extLst>
            <c:ext xmlns:c16="http://schemas.microsoft.com/office/drawing/2014/chart" uri="{C3380CC4-5D6E-409C-BE32-E72D297353CC}">
              <c16:uniqueId val="{00000000-8A55-4885-B701-17825AEB2633}"/>
            </c:ext>
          </c:extLst>
        </c:ser>
        <c:ser>
          <c:idx val="1"/>
          <c:order val="1"/>
          <c:tx>
            <c:strRef>
              <c:f>žiniasklaida!$C$1</c:f>
              <c:strCache>
                <c:ptCount val="1"/>
                <c:pt idx="0">
                  <c:v>laikraščiai</c:v>
                </c:pt>
              </c:strCache>
            </c:strRef>
          </c:tx>
          <c:spPr>
            <a:ln w="28575" cap="rnd">
              <a:solidFill>
                <a:schemeClr val="accent5"/>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žiniasklaida!$A$2:$A$11</c:f>
              <c:strCache>
                <c:ptCount val="10"/>
                <c:pt idx="0">
                  <c:v>2010 m.</c:v>
                </c:pt>
                <c:pt idx="1">
                  <c:v>2011 m.</c:v>
                </c:pt>
                <c:pt idx="2">
                  <c:v>2012 m.</c:v>
                </c:pt>
                <c:pt idx="3">
                  <c:v>2013 m.</c:v>
                </c:pt>
                <c:pt idx="4">
                  <c:v>2014 m.</c:v>
                </c:pt>
                <c:pt idx="5">
                  <c:v>2015 m.</c:v>
                </c:pt>
                <c:pt idx="6">
                  <c:v>2016 m.</c:v>
                </c:pt>
                <c:pt idx="7">
                  <c:v>2017 m.</c:v>
                </c:pt>
                <c:pt idx="8">
                  <c:v>2018.m</c:v>
                </c:pt>
                <c:pt idx="9">
                  <c:v>2019 m.</c:v>
                </c:pt>
              </c:strCache>
            </c:strRef>
          </c:cat>
          <c:val>
            <c:numRef>
              <c:f>žiniasklaida!$C$2:$C$11</c:f>
              <c:numCache>
                <c:formatCode>General</c:formatCode>
                <c:ptCount val="10"/>
                <c:pt idx="0">
                  <c:v>6</c:v>
                </c:pt>
                <c:pt idx="1">
                  <c:v>13</c:v>
                </c:pt>
                <c:pt idx="2">
                  <c:v>16</c:v>
                </c:pt>
                <c:pt idx="3">
                  <c:v>30</c:v>
                </c:pt>
                <c:pt idx="4">
                  <c:v>33</c:v>
                </c:pt>
                <c:pt idx="5">
                  <c:v>34</c:v>
                </c:pt>
                <c:pt idx="6">
                  <c:v>35</c:v>
                </c:pt>
                <c:pt idx="7">
                  <c:v>37</c:v>
                </c:pt>
                <c:pt idx="8">
                  <c:v>42</c:v>
                </c:pt>
                <c:pt idx="9">
                  <c:v>43</c:v>
                </c:pt>
              </c:numCache>
            </c:numRef>
          </c:val>
          <c:smooth val="0"/>
          <c:extLst>
            <c:ext xmlns:c16="http://schemas.microsoft.com/office/drawing/2014/chart" uri="{C3380CC4-5D6E-409C-BE32-E72D297353CC}">
              <c16:uniqueId val="{00000001-8A55-4885-B701-17825AEB2633}"/>
            </c:ext>
          </c:extLst>
        </c:ser>
        <c:ser>
          <c:idx val="2"/>
          <c:order val="2"/>
          <c:tx>
            <c:strRef>
              <c:f>žiniasklaida!$D$1</c:f>
              <c:strCache>
                <c:ptCount val="1"/>
                <c:pt idx="0">
                  <c:v>interneto svetainės</c:v>
                </c:pt>
              </c:strCache>
            </c:strRef>
          </c:tx>
          <c:spPr>
            <a:ln w="28575" cap="rnd">
              <a:solidFill>
                <a:schemeClr val="accent4">
                  <a:lumMod val="40000"/>
                  <a:lumOff val="6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žiniasklaida!$A$2:$A$11</c:f>
              <c:strCache>
                <c:ptCount val="10"/>
                <c:pt idx="0">
                  <c:v>2010 m.</c:v>
                </c:pt>
                <c:pt idx="1">
                  <c:v>2011 m.</c:v>
                </c:pt>
                <c:pt idx="2">
                  <c:v>2012 m.</c:v>
                </c:pt>
                <c:pt idx="3">
                  <c:v>2013 m.</c:v>
                </c:pt>
                <c:pt idx="4">
                  <c:v>2014 m.</c:v>
                </c:pt>
                <c:pt idx="5">
                  <c:v>2015 m.</c:v>
                </c:pt>
                <c:pt idx="6">
                  <c:v>2016 m.</c:v>
                </c:pt>
                <c:pt idx="7">
                  <c:v>2017 m.</c:v>
                </c:pt>
                <c:pt idx="8">
                  <c:v>2018.m</c:v>
                </c:pt>
                <c:pt idx="9">
                  <c:v>2019 m.</c:v>
                </c:pt>
              </c:strCache>
            </c:strRef>
          </c:cat>
          <c:val>
            <c:numRef>
              <c:f>žiniasklaida!$D$2:$D$11</c:f>
              <c:numCache>
                <c:formatCode>General</c:formatCode>
                <c:ptCount val="10"/>
                <c:pt idx="0">
                  <c:v>11</c:v>
                </c:pt>
                <c:pt idx="1">
                  <c:v>14</c:v>
                </c:pt>
                <c:pt idx="2">
                  <c:v>16</c:v>
                </c:pt>
                <c:pt idx="3">
                  <c:v>35</c:v>
                </c:pt>
                <c:pt idx="4">
                  <c:v>43</c:v>
                </c:pt>
                <c:pt idx="5">
                  <c:v>47</c:v>
                </c:pt>
                <c:pt idx="6">
                  <c:v>49</c:v>
                </c:pt>
                <c:pt idx="7">
                  <c:v>51</c:v>
                </c:pt>
                <c:pt idx="8">
                  <c:v>54</c:v>
                </c:pt>
                <c:pt idx="9">
                  <c:v>55</c:v>
                </c:pt>
              </c:numCache>
            </c:numRef>
          </c:val>
          <c:smooth val="0"/>
          <c:extLst>
            <c:ext xmlns:c16="http://schemas.microsoft.com/office/drawing/2014/chart" uri="{C3380CC4-5D6E-409C-BE32-E72D297353CC}">
              <c16:uniqueId val="{00000002-8A55-4885-B701-17825AEB2633}"/>
            </c:ext>
          </c:extLst>
        </c:ser>
        <c:dLbls>
          <c:dLblPos val="ctr"/>
          <c:showLegendKey val="0"/>
          <c:showVal val="1"/>
          <c:showCatName val="0"/>
          <c:showSerName val="0"/>
          <c:showPercent val="0"/>
          <c:showBubbleSize val="0"/>
        </c:dLbls>
        <c:smooth val="0"/>
        <c:axId val="238355968"/>
        <c:axId val="238357504"/>
      </c:lineChart>
      <c:catAx>
        <c:axId val="23835596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lt-LT"/>
          </a:p>
        </c:txPr>
        <c:crossAx val="238357504"/>
        <c:crosses val="autoZero"/>
        <c:auto val="1"/>
        <c:lblAlgn val="ctr"/>
        <c:lblOffset val="100"/>
        <c:tickMarkSkip val="10"/>
        <c:noMultiLvlLbl val="0"/>
      </c:catAx>
      <c:valAx>
        <c:axId val="23835750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3835596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t-LT"/>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7.519867308253135E-2"/>
          <c:y val="2.8184601924759405E-2"/>
          <c:w val="0.8923939195100612"/>
          <c:h val="0.73148293963254596"/>
        </c:manualLayout>
      </c:layout>
      <c:barChart>
        <c:barDir val="col"/>
        <c:grouping val="clustered"/>
        <c:varyColors val="0"/>
        <c:ser>
          <c:idx val="0"/>
          <c:order val="0"/>
          <c:tx>
            <c:strRef>
              <c:f>Lapas1!$B$1</c:f>
              <c:strCache>
                <c:ptCount val="1"/>
                <c:pt idx="0">
                  <c:v>Moterys</c:v>
                </c:pt>
              </c:strCache>
            </c:strRef>
          </c:tx>
          <c:spPr>
            <a:solidFill>
              <a:srgbClr val="7C211E"/>
            </a:solidFill>
          </c:spPr>
          <c:invertIfNegative val="0"/>
          <c:dLbls>
            <c:spPr>
              <a:noFill/>
              <a:ln>
                <a:noFill/>
              </a:ln>
              <a:effectLst/>
            </c:spPr>
            <c:txPr>
              <a:bodyPr rot="0" vert="horz"/>
              <a:lstStyle/>
              <a:p>
                <a:pPr>
                  <a:defRPr b="1"/>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Lapas1!$A$2:$A$8</c:f>
              <c:strCache>
                <c:ptCount val="7"/>
                <c:pt idx="0">
                  <c:v>13-17</c:v>
                </c:pt>
                <c:pt idx="1">
                  <c:v>18-24</c:v>
                </c:pt>
                <c:pt idx="2">
                  <c:v>25-34</c:v>
                </c:pt>
                <c:pt idx="3">
                  <c:v>35-44</c:v>
                </c:pt>
                <c:pt idx="4">
                  <c:v>45-54</c:v>
                </c:pt>
                <c:pt idx="5">
                  <c:v>55-64</c:v>
                </c:pt>
                <c:pt idx="6">
                  <c:v>65+</c:v>
                </c:pt>
              </c:strCache>
            </c:strRef>
          </c:cat>
          <c:val>
            <c:numRef>
              <c:f>Lapas1!$B$2:$B$8</c:f>
              <c:numCache>
                <c:formatCode>General</c:formatCode>
                <c:ptCount val="7"/>
                <c:pt idx="0">
                  <c:v>71</c:v>
                </c:pt>
                <c:pt idx="1">
                  <c:v>192</c:v>
                </c:pt>
                <c:pt idx="2">
                  <c:v>459</c:v>
                </c:pt>
                <c:pt idx="3">
                  <c:v>338</c:v>
                </c:pt>
                <c:pt idx="4">
                  <c:v>338</c:v>
                </c:pt>
                <c:pt idx="5">
                  <c:v>289</c:v>
                </c:pt>
                <c:pt idx="6">
                  <c:v>120</c:v>
                </c:pt>
              </c:numCache>
            </c:numRef>
          </c:val>
          <c:extLst>
            <c:ext xmlns:c16="http://schemas.microsoft.com/office/drawing/2014/chart" uri="{C3380CC4-5D6E-409C-BE32-E72D297353CC}">
              <c16:uniqueId val="{00000000-7CB6-4134-99F1-3DA12B033F57}"/>
            </c:ext>
          </c:extLst>
        </c:ser>
        <c:ser>
          <c:idx val="1"/>
          <c:order val="1"/>
          <c:tx>
            <c:strRef>
              <c:f>Lapas1!$C$1</c:f>
              <c:strCache>
                <c:ptCount val="1"/>
                <c:pt idx="0">
                  <c:v>Vyrai</c:v>
                </c:pt>
              </c:strCache>
            </c:strRef>
          </c:tx>
          <c:spPr>
            <a:solidFill>
              <a:srgbClr val="74AE43"/>
            </a:solidFill>
          </c:spPr>
          <c:invertIfNegative val="0"/>
          <c:dLbls>
            <c:dLbl>
              <c:idx val="0"/>
              <c:tx>
                <c:rich>
                  <a:bodyPr/>
                  <a:lstStyle/>
                  <a:p>
                    <a:r>
                      <a:rPr lang="en-US" b="1">
                        <a:solidFill>
                          <a:sysClr val="windowText" lastClr="000000"/>
                        </a:solidFill>
                      </a:rPr>
                      <a:t>23</a:t>
                    </a:r>
                    <a:endParaRPr lang="en-US" b="1"/>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CB6-4134-99F1-3DA12B033F57}"/>
                </c:ext>
              </c:extLst>
            </c:dLbl>
            <c:spPr>
              <a:noFill/>
              <a:ln>
                <a:noFill/>
              </a:ln>
              <a:effectLst/>
            </c:spPr>
            <c:txPr>
              <a:bodyPr rot="0" vert="horz"/>
              <a:lstStyle/>
              <a:p>
                <a:pPr>
                  <a:defRPr b="1"/>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Lapas1!$A$2:$A$8</c:f>
              <c:strCache>
                <c:ptCount val="7"/>
                <c:pt idx="0">
                  <c:v>13-17</c:v>
                </c:pt>
                <c:pt idx="1">
                  <c:v>18-24</c:v>
                </c:pt>
                <c:pt idx="2">
                  <c:v>25-34</c:v>
                </c:pt>
                <c:pt idx="3">
                  <c:v>35-44</c:v>
                </c:pt>
                <c:pt idx="4">
                  <c:v>45-54</c:v>
                </c:pt>
                <c:pt idx="5">
                  <c:v>55-64</c:v>
                </c:pt>
                <c:pt idx="6">
                  <c:v>65+</c:v>
                </c:pt>
              </c:strCache>
            </c:strRef>
          </c:cat>
          <c:val>
            <c:numRef>
              <c:f>Lapas1!$C$2:$C$8</c:f>
              <c:numCache>
                <c:formatCode>General</c:formatCode>
                <c:ptCount val="7"/>
                <c:pt idx="0">
                  <c:v>23</c:v>
                </c:pt>
                <c:pt idx="1">
                  <c:v>120</c:v>
                </c:pt>
                <c:pt idx="2">
                  <c:v>192</c:v>
                </c:pt>
                <c:pt idx="3">
                  <c:v>120</c:v>
                </c:pt>
                <c:pt idx="4">
                  <c:v>71</c:v>
                </c:pt>
                <c:pt idx="5">
                  <c:v>47</c:v>
                </c:pt>
                <c:pt idx="6">
                  <c:v>47</c:v>
                </c:pt>
              </c:numCache>
            </c:numRef>
          </c:val>
          <c:extLst>
            <c:ext xmlns:c16="http://schemas.microsoft.com/office/drawing/2014/chart" uri="{C3380CC4-5D6E-409C-BE32-E72D297353CC}">
              <c16:uniqueId val="{00000002-7CB6-4134-99F1-3DA12B033F57}"/>
            </c:ext>
          </c:extLst>
        </c:ser>
        <c:dLbls>
          <c:dLblPos val="outEnd"/>
          <c:showLegendKey val="0"/>
          <c:showVal val="1"/>
          <c:showCatName val="0"/>
          <c:showSerName val="0"/>
          <c:showPercent val="0"/>
          <c:showBubbleSize val="0"/>
        </c:dLbls>
        <c:gapWidth val="65"/>
        <c:axId val="71481600"/>
        <c:axId val="71495680"/>
      </c:barChart>
      <c:catAx>
        <c:axId val="71481600"/>
        <c:scaling>
          <c:orientation val="minMax"/>
        </c:scaling>
        <c:delete val="0"/>
        <c:axPos val="b"/>
        <c:numFmt formatCode="General" sourceLinked="1"/>
        <c:majorTickMark val="none"/>
        <c:minorTickMark val="none"/>
        <c:tickLblPos val="nextTo"/>
        <c:txPr>
          <a:bodyPr rot="-60000000" vert="horz"/>
          <a:lstStyle/>
          <a:p>
            <a:pPr>
              <a:defRPr sz="800"/>
            </a:pPr>
            <a:endParaRPr lang="lt-LT"/>
          </a:p>
        </c:txPr>
        <c:crossAx val="71495680"/>
        <c:crosses val="autoZero"/>
        <c:auto val="1"/>
        <c:lblAlgn val="ctr"/>
        <c:lblOffset val="100"/>
        <c:noMultiLvlLbl val="0"/>
      </c:catAx>
      <c:valAx>
        <c:axId val="71495680"/>
        <c:scaling>
          <c:orientation val="minMax"/>
        </c:scaling>
        <c:delete val="1"/>
        <c:axPos val="l"/>
        <c:majorGridlines/>
        <c:numFmt formatCode="General" sourceLinked="1"/>
        <c:majorTickMark val="out"/>
        <c:minorTickMark val="none"/>
        <c:tickLblPos val="nextTo"/>
        <c:crossAx val="71481600"/>
        <c:crosses val="autoZero"/>
        <c:crossBetween val="between"/>
      </c:valAx>
    </c:plotArea>
    <c:legend>
      <c:legendPos val="b"/>
      <c:legendEntry>
        <c:idx val="0"/>
        <c:txPr>
          <a:bodyPr rot="0" vert="horz"/>
          <a:lstStyle/>
          <a:p>
            <a:pPr>
              <a:defRPr sz="1050" b="1"/>
            </a:pPr>
            <a:endParaRPr lang="lt-LT"/>
          </a:p>
        </c:txPr>
      </c:legendEntry>
      <c:legendEntry>
        <c:idx val="1"/>
        <c:txPr>
          <a:bodyPr rot="0" vert="horz"/>
          <a:lstStyle/>
          <a:p>
            <a:pPr>
              <a:defRPr sz="1050" b="1"/>
            </a:pPr>
            <a:endParaRPr lang="lt-LT"/>
          </a:p>
        </c:txPr>
      </c:legendEntry>
      <c:layout>
        <c:manualLayout>
          <c:xMode val="edge"/>
          <c:yMode val="edge"/>
          <c:x val="9.9511029686576644E-2"/>
          <c:y val="0.83566173338280358"/>
          <c:w val="0.68003486399235014"/>
          <c:h val="0.10849184427862747"/>
        </c:manualLayout>
      </c:layout>
      <c:overlay val="0"/>
      <c:txPr>
        <a:bodyPr rot="0" vert="horz"/>
        <a:lstStyle/>
        <a:p>
          <a:pPr>
            <a:defRPr b="1"/>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65</TotalTime>
  <Pages>12</Pages>
  <Words>19773</Words>
  <Characters>11272</Characters>
  <Application>Microsoft Office Word</Application>
  <DocSecurity>0</DocSecurity>
  <Lines>93</Lines>
  <Paragraphs>61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A.Tamasauskiene</dc:creator>
  <cp:keywords/>
  <dc:description/>
  <cp:lastModifiedBy>A.Prismontiene</cp:lastModifiedBy>
  <cp:revision>10</cp:revision>
  <cp:lastPrinted>2020-01-23T09:09:00Z</cp:lastPrinted>
  <dcterms:created xsi:type="dcterms:W3CDTF">2020-01-24T07:09:00Z</dcterms:created>
  <dcterms:modified xsi:type="dcterms:W3CDTF">2020-04-24T12:23:00Z</dcterms:modified>
</cp:coreProperties>
</file>