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DD5A8" w14:textId="77777777" w:rsidR="00D56B47" w:rsidRDefault="00D56B47" w:rsidP="00D56B47">
      <w:pPr>
        <w:ind w:left="10800"/>
        <w:rPr>
          <w:sz w:val="22"/>
          <w:lang w:eastAsia="lt-LT"/>
        </w:rPr>
      </w:pPr>
      <w:r>
        <w:rPr>
          <w:sz w:val="22"/>
          <w:lang w:eastAsia="lt-LT"/>
        </w:rPr>
        <w:t>Informacinės Europos Sąjungos</w:t>
      </w:r>
    </w:p>
    <w:p w14:paraId="764A6E63" w14:textId="77777777" w:rsidR="00D56B47" w:rsidRDefault="00D56B47" w:rsidP="00D56B47">
      <w:pPr>
        <w:ind w:left="10800"/>
        <w:rPr>
          <w:sz w:val="22"/>
          <w:lang w:eastAsia="lt-LT"/>
        </w:rPr>
      </w:pPr>
      <w:r>
        <w:rPr>
          <w:sz w:val="22"/>
          <w:lang w:eastAsia="lt-LT"/>
        </w:rPr>
        <w:t>2021–2027 metų fondų valdymo sistemos</w:t>
      </w:r>
    </w:p>
    <w:p w14:paraId="2079BC6F" w14:textId="77777777" w:rsidR="00D56B47" w:rsidRDefault="00D56B47" w:rsidP="00D56B47">
      <w:pPr>
        <w:ind w:left="10800"/>
        <w:rPr>
          <w:sz w:val="22"/>
          <w:lang w:eastAsia="lt-LT"/>
        </w:rPr>
      </w:pPr>
      <w:r>
        <w:rPr>
          <w:sz w:val="22"/>
          <w:lang w:eastAsia="lt-LT"/>
        </w:rPr>
        <w:t xml:space="preserve">naudojimo taisyklių </w:t>
      </w:r>
    </w:p>
    <w:p w14:paraId="793EBA86" w14:textId="77777777" w:rsidR="00D56B47" w:rsidRDefault="00D56B47" w:rsidP="00D56B47">
      <w:pPr>
        <w:ind w:left="10800"/>
        <w:rPr>
          <w:sz w:val="22"/>
          <w:lang w:eastAsia="lt-LT"/>
        </w:rPr>
      </w:pPr>
      <w:r>
        <w:rPr>
          <w:sz w:val="22"/>
          <w:lang w:eastAsia="lt-LT"/>
        </w:rPr>
        <w:t>priedas</w:t>
      </w:r>
    </w:p>
    <w:p w14:paraId="76869C77" w14:textId="77777777" w:rsidR="00D56B47" w:rsidRDefault="00D56B47" w:rsidP="00D56B47">
      <w:pPr>
        <w:rPr>
          <w:sz w:val="22"/>
          <w:lang w:eastAsia="lt-LT"/>
        </w:rPr>
      </w:pPr>
    </w:p>
    <w:p w14:paraId="252D6FC0" w14:textId="77777777" w:rsidR="00D56B47" w:rsidRDefault="00D56B47" w:rsidP="00D56B47">
      <w:pPr>
        <w:jc w:val="center"/>
        <w:rPr>
          <w:sz w:val="22"/>
          <w:lang w:eastAsia="lt-LT"/>
        </w:rPr>
      </w:pPr>
      <w:r>
        <w:rPr>
          <w:b/>
          <w:sz w:val="22"/>
          <w:lang w:eastAsia="lt-LT"/>
        </w:rPr>
        <w:t>(Paraiškos įgyti teises naudotis Informacine Europos Sąjungos 2021–2027 metų fondų valdymo sistema forma)</w:t>
      </w:r>
    </w:p>
    <w:p w14:paraId="5B24EF97" w14:textId="77777777" w:rsidR="00D56B47" w:rsidRDefault="00D56B47" w:rsidP="00D56B47">
      <w:pPr>
        <w:jc w:val="right"/>
        <w:rPr>
          <w:sz w:val="22"/>
          <w:lang w:eastAsia="lt-LT"/>
        </w:rPr>
      </w:pPr>
    </w:p>
    <w:p w14:paraId="330861B4" w14:textId="77777777" w:rsidR="00D56B47" w:rsidRDefault="00D56B47" w:rsidP="00D56B47">
      <w:pPr>
        <w:jc w:val="center"/>
        <w:rPr>
          <w:sz w:val="22"/>
          <w:lang w:eastAsia="lt-LT"/>
        </w:rPr>
      </w:pPr>
      <w:r>
        <w:rPr>
          <w:sz w:val="22"/>
          <w:lang w:eastAsia="lt-LT"/>
        </w:rPr>
        <w:t>__________________________________________________________</w:t>
      </w:r>
    </w:p>
    <w:p w14:paraId="6398F4CE" w14:textId="77777777" w:rsidR="00D56B47" w:rsidRDefault="00D56B47" w:rsidP="00D56B47">
      <w:pPr>
        <w:jc w:val="center"/>
        <w:rPr>
          <w:sz w:val="22"/>
          <w:lang w:eastAsia="lt-LT"/>
        </w:rPr>
      </w:pPr>
      <w:r>
        <w:rPr>
          <w:sz w:val="20"/>
          <w:lang w:eastAsia="lt-LT"/>
        </w:rPr>
        <w:t>(institucijos pavadinimas, adresas)</w:t>
      </w:r>
    </w:p>
    <w:p w14:paraId="7DF4686F" w14:textId="77777777" w:rsidR="00D56B47" w:rsidRDefault="00D56B47" w:rsidP="00D56B47">
      <w:pPr>
        <w:rPr>
          <w:bCs/>
          <w:lang w:eastAsia="lt-LT"/>
        </w:rPr>
      </w:pPr>
    </w:p>
    <w:p w14:paraId="24577638" w14:textId="77777777" w:rsidR="00D56B47" w:rsidRDefault="00D56B47" w:rsidP="00D56B47">
      <w:pPr>
        <w:rPr>
          <w:bCs/>
          <w:lang w:eastAsia="lt-LT"/>
        </w:rPr>
      </w:pPr>
      <w:r>
        <w:rPr>
          <w:bCs/>
          <w:lang w:eastAsia="lt-LT"/>
        </w:rPr>
        <w:t>Lietuvos Respublikos finansų ministerijai (vadovaujančiajai institucijai)</w:t>
      </w:r>
    </w:p>
    <w:p w14:paraId="4A5EFA9D" w14:textId="77777777" w:rsidR="00D56B47" w:rsidRDefault="00D56B47" w:rsidP="00D56B47">
      <w:pPr>
        <w:rPr>
          <w:bCs/>
          <w:lang w:eastAsia="lt-LT"/>
        </w:rPr>
      </w:pPr>
    </w:p>
    <w:p w14:paraId="38C142AF" w14:textId="77777777" w:rsidR="00D56B47" w:rsidRDefault="00D56B47" w:rsidP="00D56B47">
      <w:pPr>
        <w:jc w:val="center"/>
        <w:rPr>
          <w:b/>
          <w:bCs/>
          <w:szCs w:val="28"/>
          <w:lang w:eastAsia="lt-LT"/>
        </w:rPr>
      </w:pPr>
      <w:r>
        <w:rPr>
          <w:b/>
          <w:bCs/>
          <w:szCs w:val="28"/>
          <w:lang w:eastAsia="lt-LT"/>
        </w:rPr>
        <w:t xml:space="preserve">PARAIŠKA ĮGYTI TEISES NAUDOTIS </w:t>
      </w:r>
    </w:p>
    <w:p w14:paraId="692811C2" w14:textId="77777777" w:rsidR="00D56B47" w:rsidRDefault="00D56B47" w:rsidP="00D56B47">
      <w:pPr>
        <w:jc w:val="center"/>
        <w:rPr>
          <w:b/>
          <w:bCs/>
          <w:szCs w:val="28"/>
          <w:lang w:eastAsia="lt-LT"/>
        </w:rPr>
      </w:pPr>
      <w:r>
        <w:rPr>
          <w:b/>
          <w:bCs/>
          <w:szCs w:val="28"/>
          <w:lang w:eastAsia="lt-LT"/>
        </w:rPr>
        <w:t>INFORMACINE EUROPOS SĄJUNGOS 2021–2027 METŲ FONDŲ VALDYMO SISTEMA</w:t>
      </w:r>
    </w:p>
    <w:p w14:paraId="413E25AE" w14:textId="77777777" w:rsidR="00D56B47" w:rsidRDefault="00D56B47" w:rsidP="00D56B47">
      <w:pPr>
        <w:rPr>
          <w:lang w:eastAsia="lt-LT"/>
        </w:rPr>
      </w:pPr>
    </w:p>
    <w:p w14:paraId="083854C3" w14:textId="77777777" w:rsidR="00D56B47" w:rsidRDefault="00D56B47" w:rsidP="00D56B47">
      <w:pPr>
        <w:jc w:val="center"/>
        <w:rPr>
          <w:lang w:eastAsia="lt-LT"/>
        </w:rPr>
      </w:pPr>
      <w:r>
        <w:rPr>
          <w:lang w:eastAsia="lt-LT"/>
        </w:rPr>
        <w:t>____________ Nr.____________</w:t>
      </w:r>
    </w:p>
    <w:p w14:paraId="74187A6E" w14:textId="77777777" w:rsidR="00D56B47" w:rsidRDefault="00D56B47" w:rsidP="00D56B47">
      <w:pPr>
        <w:ind w:left="5760" w:firstLine="371"/>
        <w:rPr>
          <w:sz w:val="20"/>
          <w:lang w:eastAsia="lt-LT"/>
        </w:rPr>
      </w:pPr>
      <w:r>
        <w:rPr>
          <w:sz w:val="20"/>
          <w:lang w:eastAsia="lt-LT"/>
        </w:rPr>
        <w:t>(data)</w:t>
      </w:r>
    </w:p>
    <w:p w14:paraId="6A1DB3A3" w14:textId="77777777" w:rsidR="00D56B47" w:rsidRDefault="00D56B47" w:rsidP="00D56B47">
      <w:pPr>
        <w:ind w:left="5760" w:firstLine="720"/>
        <w:rPr>
          <w:lang w:eastAsia="lt-L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2"/>
        <w:gridCol w:w="904"/>
        <w:gridCol w:w="1306"/>
        <w:gridCol w:w="691"/>
        <w:gridCol w:w="881"/>
        <w:gridCol w:w="1053"/>
        <w:gridCol w:w="1351"/>
        <w:gridCol w:w="908"/>
        <w:gridCol w:w="1085"/>
        <w:gridCol w:w="1083"/>
        <w:gridCol w:w="1539"/>
        <w:gridCol w:w="1363"/>
        <w:gridCol w:w="1650"/>
      </w:tblGrid>
      <w:tr w:rsidR="00D56B47" w14:paraId="4FA01110" w14:textId="77777777" w:rsidTr="007B6776">
        <w:tc>
          <w:tcPr>
            <w:tcW w:w="972" w:type="dxa"/>
            <w:hideMark/>
          </w:tcPr>
          <w:p w14:paraId="108160CA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proofErr w:type="spellStart"/>
            <w:r>
              <w:rPr>
                <w:b/>
                <w:sz w:val="20"/>
                <w:lang w:eastAsia="lt-LT"/>
              </w:rPr>
              <w:t>Atsakin</w:t>
            </w:r>
            <w:proofErr w:type="spellEnd"/>
            <w:r>
              <w:rPr>
                <w:b/>
                <w:sz w:val="20"/>
                <w:lang w:eastAsia="lt-LT"/>
              </w:rPr>
              <w:t xml:space="preserve">-gojo </w:t>
            </w:r>
            <w:proofErr w:type="spellStart"/>
            <w:r>
              <w:rPr>
                <w:b/>
                <w:sz w:val="20"/>
                <w:lang w:eastAsia="lt-LT"/>
              </w:rPr>
              <w:t>darbuo</w:t>
            </w:r>
            <w:proofErr w:type="spellEnd"/>
            <w:r>
              <w:rPr>
                <w:b/>
                <w:sz w:val="20"/>
                <w:lang w:eastAsia="lt-LT"/>
              </w:rPr>
              <w:t>-tojo pavardė</w:t>
            </w:r>
          </w:p>
        </w:tc>
        <w:tc>
          <w:tcPr>
            <w:tcW w:w="904" w:type="dxa"/>
            <w:hideMark/>
          </w:tcPr>
          <w:p w14:paraId="4E6AE06D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proofErr w:type="spellStart"/>
            <w:r>
              <w:rPr>
                <w:b/>
                <w:sz w:val="20"/>
                <w:lang w:eastAsia="lt-LT"/>
              </w:rPr>
              <w:t>Atsa-kingojo</w:t>
            </w:r>
            <w:proofErr w:type="spellEnd"/>
            <w:r>
              <w:rPr>
                <w:b/>
                <w:sz w:val="20"/>
                <w:lang w:eastAsia="lt-LT"/>
              </w:rPr>
              <w:t xml:space="preserve"> dar-</w:t>
            </w:r>
            <w:proofErr w:type="spellStart"/>
            <w:r>
              <w:rPr>
                <w:b/>
                <w:sz w:val="20"/>
                <w:lang w:eastAsia="lt-LT"/>
              </w:rPr>
              <w:t>buotojo</w:t>
            </w:r>
            <w:proofErr w:type="spellEnd"/>
            <w:r>
              <w:rPr>
                <w:b/>
                <w:sz w:val="20"/>
                <w:lang w:eastAsia="lt-LT"/>
              </w:rPr>
              <w:t xml:space="preserve"> vardas</w:t>
            </w:r>
          </w:p>
        </w:tc>
        <w:tc>
          <w:tcPr>
            <w:tcW w:w="1306" w:type="dxa"/>
            <w:hideMark/>
          </w:tcPr>
          <w:p w14:paraId="75309487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 xml:space="preserve">Atsakingojo darbuotojo pareigų pavadinimas </w:t>
            </w:r>
          </w:p>
        </w:tc>
        <w:tc>
          <w:tcPr>
            <w:tcW w:w="691" w:type="dxa"/>
            <w:hideMark/>
          </w:tcPr>
          <w:p w14:paraId="63BF0490" w14:textId="09FC5150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proofErr w:type="spellStart"/>
            <w:r>
              <w:rPr>
                <w:b/>
                <w:sz w:val="20"/>
                <w:lang w:eastAsia="lt-LT"/>
              </w:rPr>
              <w:t>Atsa</w:t>
            </w:r>
            <w:proofErr w:type="spellEnd"/>
            <w:r>
              <w:rPr>
                <w:b/>
                <w:sz w:val="20"/>
                <w:lang w:eastAsia="lt-LT"/>
              </w:rPr>
              <w:t>-</w:t>
            </w:r>
            <w:proofErr w:type="spellStart"/>
            <w:r>
              <w:rPr>
                <w:b/>
                <w:sz w:val="20"/>
                <w:lang w:eastAsia="lt-LT"/>
              </w:rPr>
              <w:t>kin</w:t>
            </w:r>
            <w:proofErr w:type="spellEnd"/>
            <w:r>
              <w:rPr>
                <w:b/>
                <w:sz w:val="20"/>
                <w:lang w:eastAsia="lt-LT"/>
              </w:rPr>
              <w:t>-gojo dar-</w:t>
            </w:r>
            <w:proofErr w:type="spellStart"/>
            <w:r>
              <w:rPr>
                <w:b/>
                <w:sz w:val="20"/>
                <w:lang w:eastAsia="lt-LT"/>
              </w:rPr>
              <w:t>buo</w:t>
            </w:r>
            <w:proofErr w:type="spellEnd"/>
            <w:r>
              <w:rPr>
                <w:b/>
                <w:sz w:val="20"/>
                <w:lang w:eastAsia="lt-LT"/>
              </w:rPr>
              <w:t xml:space="preserve">-tojo </w:t>
            </w:r>
            <w:r w:rsidR="00C249A1">
              <w:rPr>
                <w:b/>
                <w:sz w:val="20"/>
                <w:lang w:eastAsia="lt-LT"/>
              </w:rPr>
              <w:t>ryšio (</w:t>
            </w:r>
            <w:proofErr w:type="spellStart"/>
            <w:r>
              <w:rPr>
                <w:b/>
                <w:sz w:val="20"/>
                <w:lang w:eastAsia="lt-LT"/>
              </w:rPr>
              <w:t>tele</w:t>
            </w:r>
            <w:proofErr w:type="spellEnd"/>
            <w:r>
              <w:rPr>
                <w:b/>
                <w:sz w:val="20"/>
                <w:lang w:eastAsia="lt-LT"/>
              </w:rPr>
              <w:t>-fon</w:t>
            </w:r>
            <w:r w:rsidR="00C249A1">
              <w:rPr>
                <w:b/>
                <w:sz w:val="20"/>
                <w:lang w:eastAsia="lt-LT"/>
              </w:rPr>
              <w:t>o)</w:t>
            </w:r>
            <w:r>
              <w:rPr>
                <w:b/>
                <w:sz w:val="20"/>
                <w:lang w:eastAsia="lt-LT"/>
              </w:rPr>
              <w:t xml:space="preserve"> </w:t>
            </w:r>
            <w:r w:rsidR="00C249A1">
              <w:rPr>
                <w:b/>
                <w:sz w:val="20"/>
                <w:lang w:eastAsia="lt-LT"/>
              </w:rPr>
              <w:t>nu-me-ris</w:t>
            </w:r>
          </w:p>
        </w:tc>
        <w:tc>
          <w:tcPr>
            <w:tcW w:w="881" w:type="dxa"/>
            <w:hideMark/>
          </w:tcPr>
          <w:p w14:paraId="321EFC87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proofErr w:type="spellStart"/>
            <w:r>
              <w:rPr>
                <w:b/>
                <w:sz w:val="20"/>
                <w:lang w:eastAsia="lt-LT"/>
              </w:rPr>
              <w:t>Atsa-kingojo</w:t>
            </w:r>
            <w:proofErr w:type="spellEnd"/>
            <w:r>
              <w:rPr>
                <w:b/>
                <w:sz w:val="20"/>
                <w:lang w:eastAsia="lt-LT"/>
              </w:rPr>
              <w:t xml:space="preserve"> dar-</w:t>
            </w:r>
            <w:proofErr w:type="spellStart"/>
            <w:r>
              <w:rPr>
                <w:b/>
                <w:sz w:val="20"/>
                <w:lang w:eastAsia="lt-LT"/>
              </w:rPr>
              <w:t>buotojo</w:t>
            </w:r>
            <w:proofErr w:type="spellEnd"/>
            <w:r>
              <w:rPr>
                <w:b/>
                <w:sz w:val="20"/>
                <w:lang w:eastAsia="lt-LT"/>
              </w:rPr>
              <w:t xml:space="preserve"> el. pašto adresas </w:t>
            </w:r>
          </w:p>
        </w:tc>
        <w:tc>
          <w:tcPr>
            <w:tcW w:w="1053" w:type="dxa"/>
            <w:hideMark/>
          </w:tcPr>
          <w:p w14:paraId="69CA9651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>Veiksmas</w:t>
            </w:r>
          </w:p>
        </w:tc>
        <w:tc>
          <w:tcPr>
            <w:tcW w:w="1351" w:type="dxa"/>
            <w:hideMark/>
          </w:tcPr>
          <w:p w14:paraId="1BF58203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>Informacinės Europos Sąjungos 2021–2027 metų fondų valdymo sistemos (toliau – SFC2021) aplinka</w:t>
            </w:r>
          </w:p>
        </w:tc>
        <w:tc>
          <w:tcPr>
            <w:tcW w:w="908" w:type="dxa"/>
            <w:hideMark/>
          </w:tcPr>
          <w:p w14:paraId="348965BD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>Fondas</w:t>
            </w:r>
          </w:p>
        </w:tc>
        <w:tc>
          <w:tcPr>
            <w:tcW w:w="1085" w:type="dxa"/>
            <w:hideMark/>
          </w:tcPr>
          <w:p w14:paraId="1610C36D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>SFC2021 naudotojo vaidmuo</w:t>
            </w:r>
          </w:p>
        </w:tc>
        <w:tc>
          <w:tcPr>
            <w:tcW w:w="1083" w:type="dxa"/>
            <w:hideMark/>
          </w:tcPr>
          <w:p w14:paraId="1C25F62E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>SFC2021 naudotojo teisė</w:t>
            </w:r>
          </w:p>
        </w:tc>
        <w:tc>
          <w:tcPr>
            <w:tcW w:w="1539" w:type="dxa"/>
            <w:hideMark/>
          </w:tcPr>
          <w:p w14:paraId="7762046C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>Unikalus Europos Komisijos autentifikacijos tarnybos suteiktas unikalus naudotojo vardas</w:t>
            </w:r>
          </w:p>
        </w:tc>
        <w:tc>
          <w:tcPr>
            <w:tcW w:w="1363" w:type="dxa"/>
            <w:hideMark/>
          </w:tcPr>
          <w:p w14:paraId="0650888B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 xml:space="preserve">Atsakingojo darbuotojo veiksmai </w:t>
            </w:r>
          </w:p>
        </w:tc>
        <w:tc>
          <w:tcPr>
            <w:tcW w:w="1650" w:type="dxa"/>
            <w:hideMark/>
          </w:tcPr>
          <w:p w14:paraId="5A92DFC9" w14:textId="77777777" w:rsidR="00D56B47" w:rsidRDefault="00D56B47" w:rsidP="007B6776">
            <w:pPr>
              <w:jc w:val="center"/>
              <w:rPr>
                <w:b/>
                <w:sz w:val="20"/>
                <w:lang w:eastAsia="lt-LT"/>
              </w:rPr>
            </w:pPr>
            <w:r>
              <w:rPr>
                <w:b/>
                <w:sz w:val="20"/>
                <w:lang w:eastAsia="lt-LT"/>
              </w:rPr>
              <w:t>Susipažinau su SFC2021 saugumo ir konfidencialumo reikalavimais (parašas)</w:t>
            </w:r>
          </w:p>
        </w:tc>
      </w:tr>
      <w:tr w:rsidR="00D56B47" w14:paraId="2346BAB3" w14:textId="77777777" w:rsidTr="007B6776">
        <w:tc>
          <w:tcPr>
            <w:tcW w:w="972" w:type="dxa"/>
            <w:hideMark/>
          </w:tcPr>
          <w:p w14:paraId="4ABB73FF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1</w:t>
            </w:r>
          </w:p>
        </w:tc>
        <w:tc>
          <w:tcPr>
            <w:tcW w:w="904" w:type="dxa"/>
            <w:hideMark/>
          </w:tcPr>
          <w:p w14:paraId="145DC7AB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2</w:t>
            </w:r>
          </w:p>
        </w:tc>
        <w:tc>
          <w:tcPr>
            <w:tcW w:w="1306" w:type="dxa"/>
            <w:hideMark/>
          </w:tcPr>
          <w:p w14:paraId="6CC1B047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3</w:t>
            </w:r>
          </w:p>
        </w:tc>
        <w:tc>
          <w:tcPr>
            <w:tcW w:w="691" w:type="dxa"/>
            <w:hideMark/>
          </w:tcPr>
          <w:p w14:paraId="5D9486BB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4</w:t>
            </w:r>
          </w:p>
        </w:tc>
        <w:tc>
          <w:tcPr>
            <w:tcW w:w="881" w:type="dxa"/>
            <w:hideMark/>
          </w:tcPr>
          <w:p w14:paraId="2601A65A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5</w:t>
            </w:r>
          </w:p>
        </w:tc>
        <w:tc>
          <w:tcPr>
            <w:tcW w:w="1053" w:type="dxa"/>
            <w:hideMark/>
          </w:tcPr>
          <w:p w14:paraId="28578C2F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6</w:t>
            </w:r>
          </w:p>
        </w:tc>
        <w:tc>
          <w:tcPr>
            <w:tcW w:w="1351" w:type="dxa"/>
            <w:hideMark/>
          </w:tcPr>
          <w:p w14:paraId="41A9B779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7</w:t>
            </w:r>
          </w:p>
        </w:tc>
        <w:tc>
          <w:tcPr>
            <w:tcW w:w="908" w:type="dxa"/>
            <w:hideMark/>
          </w:tcPr>
          <w:p w14:paraId="26F072FA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8</w:t>
            </w:r>
          </w:p>
        </w:tc>
        <w:tc>
          <w:tcPr>
            <w:tcW w:w="1085" w:type="dxa"/>
            <w:hideMark/>
          </w:tcPr>
          <w:p w14:paraId="7177A860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9</w:t>
            </w:r>
          </w:p>
        </w:tc>
        <w:tc>
          <w:tcPr>
            <w:tcW w:w="1083" w:type="dxa"/>
            <w:hideMark/>
          </w:tcPr>
          <w:p w14:paraId="168356A0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10</w:t>
            </w:r>
          </w:p>
        </w:tc>
        <w:tc>
          <w:tcPr>
            <w:tcW w:w="1539" w:type="dxa"/>
            <w:hideMark/>
          </w:tcPr>
          <w:p w14:paraId="479EF365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11</w:t>
            </w:r>
          </w:p>
        </w:tc>
        <w:tc>
          <w:tcPr>
            <w:tcW w:w="1363" w:type="dxa"/>
            <w:hideMark/>
          </w:tcPr>
          <w:p w14:paraId="37EC372B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12</w:t>
            </w:r>
          </w:p>
        </w:tc>
        <w:tc>
          <w:tcPr>
            <w:tcW w:w="1650" w:type="dxa"/>
            <w:hideMark/>
          </w:tcPr>
          <w:p w14:paraId="7C0D3F6A" w14:textId="77777777" w:rsidR="00D56B47" w:rsidRDefault="00D56B47" w:rsidP="007B6776">
            <w:pPr>
              <w:jc w:val="center"/>
              <w:rPr>
                <w:lang w:eastAsia="lt-LT"/>
              </w:rPr>
            </w:pPr>
            <w:r>
              <w:rPr>
                <w:lang w:eastAsia="lt-LT"/>
              </w:rPr>
              <w:t>13</w:t>
            </w:r>
          </w:p>
        </w:tc>
      </w:tr>
      <w:tr w:rsidR="00D56B47" w14:paraId="3A5EEEEB" w14:textId="77777777" w:rsidTr="007B6776">
        <w:tc>
          <w:tcPr>
            <w:tcW w:w="972" w:type="dxa"/>
          </w:tcPr>
          <w:p w14:paraId="6B751BCC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904" w:type="dxa"/>
          </w:tcPr>
          <w:p w14:paraId="06B858D9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306" w:type="dxa"/>
          </w:tcPr>
          <w:p w14:paraId="69353A7F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691" w:type="dxa"/>
          </w:tcPr>
          <w:p w14:paraId="3A1206C9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881" w:type="dxa"/>
          </w:tcPr>
          <w:p w14:paraId="609B0F08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053" w:type="dxa"/>
          </w:tcPr>
          <w:p w14:paraId="379C80B8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351" w:type="dxa"/>
          </w:tcPr>
          <w:p w14:paraId="0A02F262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908" w:type="dxa"/>
          </w:tcPr>
          <w:p w14:paraId="2E193D6B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085" w:type="dxa"/>
          </w:tcPr>
          <w:p w14:paraId="195604F8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083" w:type="dxa"/>
          </w:tcPr>
          <w:p w14:paraId="1409626E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539" w:type="dxa"/>
          </w:tcPr>
          <w:p w14:paraId="4711E29D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363" w:type="dxa"/>
          </w:tcPr>
          <w:p w14:paraId="142F73E9" w14:textId="77777777" w:rsidR="00D56B47" w:rsidRDefault="00D56B47" w:rsidP="007B6776">
            <w:pPr>
              <w:rPr>
                <w:lang w:eastAsia="lt-LT"/>
              </w:rPr>
            </w:pPr>
          </w:p>
        </w:tc>
        <w:tc>
          <w:tcPr>
            <w:tcW w:w="1650" w:type="dxa"/>
          </w:tcPr>
          <w:p w14:paraId="7B7E6112" w14:textId="77777777" w:rsidR="00D56B47" w:rsidRDefault="00D56B47" w:rsidP="007B6776">
            <w:pPr>
              <w:rPr>
                <w:lang w:eastAsia="lt-LT"/>
              </w:rPr>
            </w:pPr>
          </w:p>
        </w:tc>
      </w:tr>
    </w:tbl>
    <w:p w14:paraId="67007F1E" w14:textId="77777777" w:rsidR="00D56B47" w:rsidRDefault="00D56B47" w:rsidP="00D56B47">
      <w:pPr>
        <w:rPr>
          <w:sz w:val="20"/>
          <w:lang w:eastAsia="lt-LT"/>
        </w:rPr>
      </w:pPr>
      <w:r>
        <w:rPr>
          <w:b/>
          <w:sz w:val="20"/>
          <w:lang w:eastAsia="lt-LT"/>
        </w:rPr>
        <w:t>Pastaba.</w:t>
      </w:r>
      <w:r>
        <w:rPr>
          <w:sz w:val="20"/>
          <w:lang w:eastAsia="lt-LT"/>
        </w:rPr>
        <w:t xml:space="preserve"> Paraiškos įgyti teises naudotis Informacine Europos Sąjungos 2021–2027 metų fondų valdymo sistema formos pildymo instrukcija pateikiama priede.</w:t>
      </w:r>
    </w:p>
    <w:p w14:paraId="19198242" w14:textId="77777777" w:rsidR="00D56B47" w:rsidRDefault="00D56B47" w:rsidP="00D56B47">
      <w:pPr>
        <w:rPr>
          <w:lang w:eastAsia="lt-LT"/>
        </w:rPr>
      </w:pPr>
    </w:p>
    <w:p w14:paraId="02A6E816" w14:textId="77777777" w:rsidR="00D56B47" w:rsidRDefault="00D56B47" w:rsidP="00D56B47">
      <w:pPr>
        <w:rPr>
          <w:lang w:eastAsia="lt-LT"/>
        </w:rPr>
      </w:pPr>
      <w:r>
        <w:rPr>
          <w:lang w:eastAsia="lt-LT"/>
        </w:rPr>
        <w:t>_________________________________                                       ______________</w:t>
      </w:r>
      <w:r>
        <w:rPr>
          <w:lang w:eastAsia="lt-LT"/>
        </w:rPr>
        <w:tab/>
      </w:r>
      <w:r>
        <w:rPr>
          <w:lang w:eastAsia="lt-LT"/>
        </w:rPr>
        <w:tab/>
      </w:r>
      <w:r>
        <w:rPr>
          <w:lang w:eastAsia="lt-LT"/>
        </w:rPr>
        <w:tab/>
        <w:t>__________________</w:t>
      </w:r>
    </w:p>
    <w:p w14:paraId="582239C1" w14:textId="77777777" w:rsidR="00D56B47" w:rsidRDefault="00D56B47" w:rsidP="00D56B47">
      <w:pPr>
        <w:rPr>
          <w:sz w:val="20"/>
          <w:lang w:eastAsia="lt-LT"/>
        </w:rPr>
      </w:pPr>
      <w:r>
        <w:rPr>
          <w:sz w:val="20"/>
          <w:lang w:eastAsia="lt-LT"/>
        </w:rPr>
        <w:t>(institucijos vadovo pareigų pavadinimas)</w:t>
      </w:r>
      <w:r>
        <w:rPr>
          <w:sz w:val="20"/>
          <w:lang w:eastAsia="lt-LT"/>
        </w:rPr>
        <w:tab/>
      </w:r>
      <w:r>
        <w:rPr>
          <w:sz w:val="20"/>
          <w:lang w:eastAsia="lt-LT"/>
        </w:rPr>
        <w:tab/>
      </w:r>
      <w:r>
        <w:rPr>
          <w:sz w:val="20"/>
          <w:lang w:eastAsia="lt-LT"/>
        </w:rPr>
        <w:tab/>
        <w:t xml:space="preserve">      (parašas) </w:t>
      </w:r>
      <w:r>
        <w:rPr>
          <w:sz w:val="20"/>
          <w:lang w:eastAsia="lt-LT"/>
        </w:rPr>
        <w:tab/>
      </w:r>
      <w:r>
        <w:rPr>
          <w:sz w:val="20"/>
          <w:lang w:eastAsia="lt-LT"/>
        </w:rPr>
        <w:tab/>
      </w:r>
      <w:r>
        <w:rPr>
          <w:sz w:val="20"/>
          <w:lang w:eastAsia="lt-LT"/>
        </w:rPr>
        <w:tab/>
      </w:r>
      <w:r>
        <w:rPr>
          <w:sz w:val="20"/>
          <w:lang w:eastAsia="lt-LT"/>
        </w:rPr>
        <w:tab/>
        <w:t xml:space="preserve">        (vardas, pavardė)</w:t>
      </w:r>
    </w:p>
    <w:p w14:paraId="340E8FF0" w14:textId="77777777" w:rsidR="00D56B47" w:rsidRDefault="00D56B47" w:rsidP="00D56B47">
      <w:pPr>
        <w:rPr>
          <w:lang w:eastAsia="lt-LT"/>
        </w:rPr>
      </w:pPr>
    </w:p>
    <w:p w14:paraId="2DB4A71B" w14:textId="77777777" w:rsidR="00D56B47" w:rsidRDefault="00D56B47" w:rsidP="00D56B47">
      <w:pPr>
        <w:jc w:val="center"/>
        <w:rPr>
          <w:sz w:val="20"/>
          <w:lang w:eastAsia="lt-LT"/>
        </w:rPr>
      </w:pPr>
      <w:r>
        <w:rPr>
          <w:sz w:val="20"/>
          <w:lang w:eastAsia="lt-LT"/>
        </w:rPr>
        <w:t>––––––––––––––––––––––</w:t>
      </w:r>
    </w:p>
    <w:p w14:paraId="067B8423" w14:textId="77777777" w:rsidR="006B1375" w:rsidRDefault="006B1375"/>
    <w:sectPr w:rsidR="006B1375" w:rsidSect="00D56B47">
      <w:pgSz w:w="16838" w:h="11906" w:orient="landscape"/>
      <w:pgMar w:top="85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6B47"/>
    <w:rsid w:val="006B1375"/>
    <w:rsid w:val="00C249A1"/>
    <w:rsid w:val="00C522D4"/>
    <w:rsid w:val="00D56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BB199"/>
  <w15:chartTrackingRefBased/>
  <w15:docId w15:val="{712187E8-E5D0-4210-8DA3-856D9CCEE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D56B47"/>
    <w:pPr>
      <w:spacing w:after="0" w:line="240" w:lineRule="auto"/>
    </w:pPr>
    <w:rPr>
      <w:rFonts w:eastAsia="Times New Roman" w:cs="Times New Roman"/>
      <w:sz w:val="24"/>
      <w:szCs w:val="20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955</Words>
  <Characters>545</Characters>
  <Application>Microsoft Office Word</Application>
  <DocSecurity>0</DocSecurity>
  <Lines>4</Lines>
  <Paragraphs>2</Paragraphs>
  <ScaleCrop>false</ScaleCrop>
  <Company>LR Seimo kanceliarija</Company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ŠAULYTĖ SKAIRIENĖ Dalia</dc:creator>
  <cp:keywords/>
  <dc:description/>
  <cp:lastModifiedBy>ŠAULYTĖ SKAIRIENĖ Dalia</cp:lastModifiedBy>
  <cp:revision>2</cp:revision>
  <dcterms:created xsi:type="dcterms:W3CDTF">2023-03-20T13:58:00Z</dcterms:created>
  <dcterms:modified xsi:type="dcterms:W3CDTF">2026-05-09T07:52:00Z</dcterms:modified>
</cp:coreProperties>
</file>