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3 pr."/>
        <w:tag w:val="part_b046bcc0faa844769e8125d63d79531b"/>
        <w:id w:val="1882439352"/>
        <w:lock w:val="sdtLocked"/>
      </w:sdtPr>
      <w:sdtEndPr/>
      <w:sdtContent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Lietuvos Respublikos Vyriausybės 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sausio 25 d. nutarimo Nr. 57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(Lietuvos Respublikos Vyriausybės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balandžio 5 d. nutarimo Nr. 223 redakcija)</w:t>
          </w:r>
        </w:p>
        <w:p w:rsidR="00B11074" w:rsidRDefault="004D0C16" w:rsidP="00246E4D">
          <w:pPr>
            <w:ind w:firstLine="9356"/>
            <w:rPr>
              <w:color w:val="000000"/>
              <w:szCs w:val="24"/>
              <w:lang w:eastAsia="ar-SA"/>
            </w:rPr>
          </w:pPr>
          <w:sdt>
            <w:sdtPr>
              <w:alias w:val="Numeris"/>
              <w:tag w:val="nr_b046bcc0faa844769e8125d63d79531b"/>
              <w:id w:val="1818608495"/>
              <w:lock w:val="sdtLocked"/>
            </w:sdtPr>
            <w:sdtEndPr/>
            <w:sdtContent>
              <w:r w:rsidR="00246E4D">
                <w:rPr>
                  <w:color w:val="000000"/>
                  <w:szCs w:val="24"/>
                  <w:lang w:eastAsia="ar-SA"/>
                </w:rPr>
                <w:t>3</w:t>
              </w:r>
            </w:sdtContent>
          </w:sdt>
          <w:r w:rsidR="00246E4D">
            <w:rPr>
              <w:color w:val="000000"/>
              <w:szCs w:val="24"/>
              <w:lang w:eastAsia="ar-SA"/>
            </w:rPr>
            <w:t xml:space="preserve"> priedas</w:t>
          </w:r>
        </w:p>
        <w:p w:rsidR="00B11074" w:rsidRDefault="00246E4D">
          <w:pPr>
            <w:spacing w:line="360" w:lineRule="atLeast"/>
            <w:ind w:firstLine="1440"/>
            <w:jc w:val="both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`</w:t>
          </w:r>
        </w:p>
        <w:sdt>
          <w:sdtPr>
            <w:alias w:val="lentele"/>
            <w:tag w:val="part_a866d6a61dcc4011979ecec990786e84"/>
            <w:id w:val="-1357122503"/>
            <w:lock w:val="sdtLocked"/>
          </w:sdtPr>
          <w:sdtEndPr/>
          <w:sdtContent>
            <w:p w:rsidR="00B11074" w:rsidRDefault="004D0C16">
              <w:pPr>
                <w:spacing w:line="360" w:lineRule="atLeast"/>
                <w:ind w:hanging="567"/>
                <w:jc w:val="center"/>
                <w:rPr>
                  <w:szCs w:val="24"/>
                </w:rPr>
              </w:pPr>
              <w:sdt>
                <w:sdtPr>
                  <w:alias w:val="Pavadinimas"/>
                  <w:tag w:val="title_a866d6a61dcc4011979ecec990786e84"/>
                  <w:id w:val="-540443840"/>
                  <w:lock w:val="sdtLocked"/>
                </w:sdtPr>
                <w:sdtEndPr/>
                <w:sdtContent>
                  <w:r w:rsidR="00246E4D">
                    <w:rPr>
                      <w:b/>
                      <w:color w:val="000000"/>
                      <w:szCs w:val="24"/>
                      <w:lang w:eastAsia="ar-SA"/>
                    </w:rPr>
                    <w:t xml:space="preserve">EUROPOS SĄJUNGOS TECHNINĖS PARAMOS LĖŠŲ PASKIRSTYMAS 2023 METAMS </w:t>
                  </w:r>
                </w:sdtContent>
              </w:sdt>
            </w:p>
            <w:p w:rsidR="00B11074" w:rsidRDefault="00B11074">
              <w:pPr>
                <w:rPr>
                  <w:sz w:val="10"/>
                  <w:szCs w:val="10"/>
                </w:rPr>
              </w:pPr>
            </w:p>
            <w:tbl>
              <w:tblPr>
                <w:tblW w:w="14600" w:type="dxa"/>
                <w:tblInd w:w="25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11" w:type="dxa"/>
                  <w:right w:w="11" w:type="dxa"/>
                </w:tblCellMar>
                <w:tblLook w:val="04A0" w:firstRow="1" w:lastRow="0" w:firstColumn="1" w:lastColumn="0" w:noHBand="0" w:noVBand="1"/>
              </w:tblPr>
              <w:tblGrid>
                <w:gridCol w:w="1843"/>
                <w:gridCol w:w="4111"/>
                <w:gridCol w:w="1887"/>
                <w:gridCol w:w="4917"/>
                <w:gridCol w:w="1701"/>
                <w:gridCol w:w="141"/>
              </w:tblGrid>
              <w:tr w:rsidR="00B11074">
                <w:trPr>
                  <w:trHeight w:val="1835"/>
                  <w:tblHeader/>
                </w:trPr>
                <w:tc>
                  <w:tcPr>
                    <w:tcW w:w="1843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Programos kodas arba finansavimo šaltinio kodas</w:t>
                    </w:r>
                  </w:p>
                </w:tc>
                <w:tc>
                  <w:tcPr>
                    <w:tcW w:w="4111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Valstybės institucijos ir įstaigos / programos / finansavimo šaltinio pavadinimas</w:t>
                    </w:r>
                  </w:p>
                </w:tc>
                <w:tc>
                  <w:tcPr>
                    <w:tcW w:w="188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kodas arba Europos Sąjungos techninės paramos lėšų paskirtis</w:t>
                    </w:r>
                  </w:p>
                </w:tc>
                <w:tc>
                  <w:tcPr>
                    <w:tcW w:w="491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vykdytojo pavadinimas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2023 metų Europos Sąjungos techninės paramos lėšų suma, eurais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8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01 01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kontrolės veiklos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1 003 567,98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177 100,23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1 180 668,21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a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plinkos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Aplinka, miškai ir klimato kaita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704 963,98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53 862,19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255 284,97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103 962,24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124 405,40 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9 505,09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45 050,29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18 346,28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1 315 380,44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konomikos ir inovacijų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05 01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konkurencingumo didinimo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4 725 803,34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175 198,76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175 263,97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833 965,30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30 917,43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30 928,93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05 03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ministerijos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199 247,16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191 991,91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14 283,33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35 161,26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33 880,93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2 520,59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6 449 162,91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nergetikos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03 03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Energetikos ministerijos valdymo programa 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41 210,93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7 272,52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48 483,45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f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inansų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04 01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Viešųjų finansų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lang w:val="en-US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3 406 545,98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184 832,73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216 598,62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3 828,38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601 155,17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32 617,54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38 223,29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675,60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 xml:space="preserve">04 02 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Finansų ministerijos valdymo programa 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429 836,79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1 043 999,96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146 056,87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75 853,55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>184 235,29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25 774,74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6 390 234,51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k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ultūros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08 03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47 696,57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158 509,42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8 417,05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27 972,25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3 705,88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267 301,17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ocialinės apsaugos ir darbo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273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09 06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84 134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996 249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116 900,98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49 709,23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230 317,82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14 847,18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175 808,64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20 629,58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8 772,22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40 644,32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1 778 012,97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usisiekimo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10 02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94 008,95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238 515,49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29 036,34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16 589,81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42 090,97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5 124,06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86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425 365,62 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veikatos apsaugos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11 03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83 425,84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14 722,21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13 058,82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185 206,87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š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vietimo, mokslo ir sporto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12 05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119 953,58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46 813,51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21 168,28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8 261,21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196 196,58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v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idaus reikalų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01 04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Regionų plėtros ir Europos Sąjungos struktūrinės paramos programų įgyvendinimo užtikrinimas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511 094,76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90 193,20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601 287,96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Šalies mokslo ir studijų plėtra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324 239,81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57 218,79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381 458,60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19 218 759,29 </w:t>
                    </w:r>
                  </w:p>
                </w:tc>
              </w:tr>
            </w:tbl>
            <w:p w:rsidR="00B11074" w:rsidRDefault="004D0C16"/>
          </w:sdtContent>
        </w:sdt>
        <w:sdt>
          <w:sdtPr>
            <w:alias w:val="pastraipa"/>
            <w:tag w:val="part_afad3c5dff774d759d5651aa0cc3bb8b"/>
            <w:id w:val="-1986003338"/>
            <w:lock w:val="sdtLocked"/>
          </w:sdtPr>
          <w:sdtEndPr/>
          <w:sdtContent>
            <w:p w:rsidR="00B11074" w:rsidRDefault="00246E4D">
              <w:pPr>
                <w:spacing w:line="276" w:lineRule="auto"/>
                <w:ind w:hanging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  <w:p w:rsidR="00B11074" w:rsidRDefault="00B11074">
              <w:pPr>
                <w:rPr>
                  <w:sz w:val="18"/>
                  <w:szCs w:val="18"/>
                </w:rPr>
              </w:pPr>
            </w:p>
            <w:p w:rsidR="00B11074" w:rsidRDefault="004D0C16"/>
          </w:sdtContent>
        </w:sdt>
      </w:sdtContent>
    </w:sdt>
    <w:sectPr w:rsidR="00B11074" w:rsidSect="00246E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1134" w:bottom="1701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C16" w:rsidRDefault="004D0C16" w:rsidP="00246E4D">
      <w:r>
        <w:separator/>
      </w:r>
    </w:p>
  </w:endnote>
  <w:endnote w:type="continuationSeparator" w:id="0">
    <w:p w:rsidR="004D0C16" w:rsidRDefault="004D0C16" w:rsidP="00246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C16" w:rsidRDefault="004D0C16" w:rsidP="00246E4D">
      <w:r>
        <w:separator/>
      </w:r>
    </w:p>
  </w:footnote>
  <w:footnote w:type="continuationSeparator" w:id="0">
    <w:p w:rsidR="004D0C16" w:rsidRDefault="004D0C16" w:rsidP="00246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4259971"/>
      <w:docPartObj>
        <w:docPartGallery w:val="Page Numbers (Top of Page)"/>
        <w:docPartUnique/>
      </w:docPartObj>
    </w:sdtPr>
    <w:sdtEndPr/>
    <w:sdtContent>
      <w:p w:rsidR="00246E4D" w:rsidRDefault="00246E4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3D8A">
          <w:rPr>
            <w:noProof/>
          </w:rPr>
          <w:t>2</w:t>
        </w:r>
        <w:r>
          <w:fldChar w:fldCharType="end"/>
        </w:r>
      </w:p>
    </w:sdtContent>
  </w:sdt>
  <w:p w:rsidR="00246E4D" w:rsidRDefault="00246E4D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B18"/>
    <w:rsid w:val="00246E4D"/>
    <w:rsid w:val="004D0C16"/>
    <w:rsid w:val="00625B18"/>
    <w:rsid w:val="00B11074"/>
    <w:rsid w:val="00B73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148DAF-D548-4041-A36E-D1D0D85DC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46E4D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46E4D"/>
  </w:style>
  <w:style w:type="paragraph" w:styleId="Porat">
    <w:name w:val="footer"/>
    <w:basedOn w:val="prastasis"/>
    <w:link w:val="PoratDiagrama"/>
    <w:unhideWhenUsed/>
    <w:rsid w:val="00246E4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46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DocPartId="16389817c0a144ffa0022e5f0f4e8653" PartId="b046bcc0faa844769e8125d63d79531b">
    <Part Type="lentele" Title="EUROPOS SĄJUNGOS TECHNINĖS PARAMOS LĖŠŲ PASKIRSTYMAS 2023 METAMS" DocPartId="d8102741ceb84e499e791f5443ea9972" PartId="a866d6a61dcc4011979ecec990786e84"/>
    <Part Type="pastraipa" DocPartId="ef8da927cd354e6197af7ebf6fb21006" PartId="afad3c5dff774d759d5651aa0cc3bb8b"/>
  </Part>
</Parts>
</file>

<file path=customXml/itemProps1.xml><?xml version="1.0" encoding="utf-8"?>
<ds:datastoreItem xmlns:ds="http://schemas.openxmlformats.org/officeDocument/2006/customXml" ds:itemID="{835BA11F-D070-4905-8E00-C7A9EA70A0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6341</Words>
  <Characters>3615</Characters>
  <Application>Microsoft Office Word</Application>
  <DocSecurity>0</DocSecurity>
  <Lines>30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LRSK\bodin.a</cp:lastModifiedBy>
  <cp:revision>2</cp:revision>
  <dcterms:created xsi:type="dcterms:W3CDTF">2023-04-07T04:59:00Z</dcterms:created>
  <dcterms:modified xsi:type="dcterms:W3CDTF">2023-04-07T04:59:00Z</dcterms:modified>
</cp:coreProperties>
</file>