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033e9ef12f514a6b9400de44bfcacf8a"/>
        <w:id w:val="-459425708"/>
        <w:lock w:val="sdtLocked"/>
      </w:sdtPr>
      <w:sdtEndPr/>
      <w:sdtContent>
        <w:p w:rsidR="00D17AAC" w:rsidRDefault="00285348">
          <w:pPr>
            <w:ind w:left="6277" w:firstLine="4091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 Vyriausybės</w:t>
          </w:r>
        </w:p>
        <w:p w:rsidR="00D17AAC" w:rsidRDefault="00285348">
          <w:pPr>
            <w:ind w:left="4981" w:firstLine="538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sausio 25  d. nutarimo Nr. 57</w:t>
          </w:r>
        </w:p>
        <w:p w:rsidR="00D17AAC" w:rsidRDefault="00047F5F">
          <w:pPr>
            <w:ind w:left="4981" w:firstLine="5387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033e9ef12f514a6b9400de44bfcacf8a"/>
              <w:id w:val="-65884893"/>
              <w:lock w:val="sdtLocked"/>
            </w:sdtPr>
            <w:sdtEndPr/>
            <w:sdtContent>
              <w:r w:rsidR="00285348">
                <w:rPr>
                  <w:szCs w:val="24"/>
                  <w:lang w:eastAsia="lt-LT"/>
                </w:rPr>
                <w:t>2</w:t>
              </w:r>
            </w:sdtContent>
          </w:sdt>
          <w:r w:rsidR="00285348">
            <w:rPr>
              <w:szCs w:val="24"/>
              <w:lang w:eastAsia="lt-LT"/>
            </w:rPr>
            <w:t xml:space="preserve"> priedas</w:t>
          </w:r>
        </w:p>
        <w:p w:rsidR="00D17AAC" w:rsidRDefault="00D17AAC">
          <w:pPr>
            <w:rPr>
              <w:szCs w:val="24"/>
              <w:lang w:eastAsia="lt-LT"/>
            </w:rPr>
          </w:pPr>
        </w:p>
        <w:p w:rsidR="00D17AAC" w:rsidRDefault="00047F5F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033e9ef12f514a6b9400de44bfcacf8a"/>
              <w:id w:val="2107312540"/>
              <w:lock w:val="sdtLocked"/>
            </w:sdtPr>
            <w:sdtEndPr/>
            <w:sdtContent>
              <w:r w:rsidR="00285348">
                <w:rPr>
                  <w:b/>
                  <w:szCs w:val="24"/>
                  <w:lang w:eastAsia="lt-LT"/>
                </w:rPr>
                <w:t>VALSTYBĖS INVESTICIJŲ 2023–2025 METŲ PROGRAMOJE NUMATYTŲ LĖŠŲ PASKIRSTYMAS</w:t>
              </w:r>
            </w:sdtContent>
          </w:sdt>
        </w:p>
        <w:p w:rsidR="00D17AAC" w:rsidRDefault="00D17AAC">
          <w:pPr>
            <w:rPr>
              <w:lang w:eastAsia="lt-LT"/>
            </w:rPr>
          </w:pPr>
        </w:p>
        <w:p w:rsidR="00D17AAC" w:rsidRDefault="00285348">
          <w:pPr>
            <w:jc w:val="right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tūkst. </w:t>
          </w:r>
          <w:proofErr w:type="spellStart"/>
          <w:r>
            <w:rPr>
              <w:color w:val="000000"/>
              <w:szCs w:val="24"/>
              <w:lang w:eastAsia="lt-LT"/>
            </w:rPr>
            <w:t>Eur</w:t>
          </w:r>
          <w:proofErr w:type="spellEnd"/>
        </w:p>
        <w:tbl>
          <w:tblPr>
            <w:tblW w:w="15732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57" w:type="dxa"/>
              <w:right w:w="57" w:type="dxa"/>
            </w:tblCellMar>
            <w:tblLook w:val="04A0" w:firstRow="1" w:lastRow="0" w:firstColumn="1" w:lastColumn="0" w:noHBand="0" w:noVBand="1"/>
          </w:tblPr>
          <w:tblGrid>
            <w:gridCol w:w="946"/>
            <w:gridCol w:w="2961"/>
            <w:gridCol w:w="882"/>
            <w:gridCol w:w="882"/>
            <w:gridCol w:w="1123"/>
            <w:gridCol w:w="1089"/>
            <w:gridCol w:w="1302"/>
            <w:gridCol w:w="1485"/>
            <w:gridCol w:w="1180"/>
            <w:gridCol w:w="1351"/>
            <w:gridCol w:w="1200"/>
            <w:gridCol w:w="1331"/>
          </w:tblGrid>
          <w:tr w:rsidR="00D17AAC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 w:val="restart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961" w:type="dxa"/>
                <w:vMerge w:val="restart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Investavimo (valstybės veiklos) srities / asignavimų valdytojo / investicijų projekto (investicijų projektų įgyvendinimo programos) pavadinimas</w:t>
                </w:r>
              </w:p>
            </w:tc>
            <w:tc>
              <w:tcPr>
                <w:tcW w:w="1764" w:type="dxa"/>
                <w:gridSpan w:val="2"/>
                <w:vMerge w:val="restart"/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Įgyvendinimo terminai (metais)</w:t>
                </w:r>
              </w:p>
            </w:tc>
            <w:tc>
              <w:tcPr>
                <w:tcW w:w="4999" w:type="dxa"/>
                <w:gridSpan w:val="4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 metai </w:t>
                </w:r>
              </w:p>
            </w:tc>
          </w:tr>
          <w:tr w:rsidR="00D17AAC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/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64" w:type="dxa"/>
                <w:gridSpan w:val="2"/>
                <w:vMerge/>
                <w:vAlign w:val="center"/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vMerge w:val="restart"/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239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1485" w:type="dxa"/>
                <w:vMerge w:val="restart"/>
                <w:tcMar>
                  <w:left w:w="57" w:type="dxa"/>
                  <w:right w:w="57" w:type="dxa"/>
                </w:tcMar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garantuojamos paskolos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</w:tr>
          <w:tr w:rsidR="00D17AAC" w:rsidTr="005705FB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pradžia</w:t>
                </w: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pabaiga</w:t>
                </w:r>
              </w:p>
            </w:tc>
            <w:tc>
              <w:tcPr>
                <w:tcW w:w="1123" w:type="dxa"/>
                <w:vMerge/>
                <w:tcBorders>
                  <w:bottom w:val="single" w:sz="4" w:space="0" w:color="auto"/>
                </w:tcBorders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02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485" w:type="dxa"/>
                <w:vMerge/>
                <w:tcBorders>
                  <w:bottom w:val="single" w:sz="4" w:space="0" w:color="auto"/>
                </w:tcBorders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5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20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3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Pr="00C810CF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1 081 679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sz w:val="22"/>
                    <w:szCs w:val="22"/>
                    <w:lang w:eastAsia="lt-LT"/>
                  </w:rPr>
                  <w:t>1 008 529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sz w:val="22"/>
                    <w:szCs w:val="22"/>
                    <w:lang w:eastAsia="lt-LT"/>
                  </w:rPr>
                  <w:t>657 844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Pr="00C810CF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388 067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sz w:val="22"/>
                    <w:szCs w:val="22"/>
                    <w:lang w:eastAsia="lt-LT"/>
                  </w:rPr>
                  <w:t>134 153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152 392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731E94" w:rsidP="00731E94">
                <w:pPr>
                  <w:ind w:firstLine="57"/>
                  <w:jc w:val="right"/>
                  <w:rPr>
                    <w:lang w:eastAsia="lt-LT"/>
                  </w:rPr>
                </w:pPr>
                <w:r w:rsidRPr="00C810CF">
                  <w:rPr>
                    <w:lang w:eastAsia="lt-LT"/>
                  </w:rPr>
                  <w:t>4 561.</w:t>
                </w: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 SKYRIUS. VALSTYBĖS VALDYMAS, REGIONINĖ POLITIKA IR VIEŠASIS ADMINISTRAVIMAS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52 388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left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47 345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left="41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2 300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52 388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52 388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47 345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2 600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2 300“.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 problemomis susiduriančių 5 didžiųjų miestų dalių ir tikslinėmis teritorijomis pripažintų mažų ir vidutinių miestų viešosios infrastruktūros kompleksiškas plėtojimas ir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28 740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28 740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26 409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1–6 tūkst. gyventojų turinčių miestų (išskyrus savivaldybių centrus), miestelių ir kaimų bendruomeninės ir viešosios infrastruktūros kompleksiškas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1 941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Valstybinės priešgaisrinės gelbėjimo tarnybos pasirengimo reaguoti į klimato kaitos sukeltų ekstremaliųjų gamtinių reiškinių padarinius stiprinimas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15 759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15 759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13 395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teritorinio bendradarbiavimo tikslo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kaimynystės priemonės Latvijos, Lietuvos ir Baltarusijos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kaimynystės priemonės Lietuvos ir Rusijos Federacijos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II SKYRIUS. APLINKA, MIŠKAI IR KLIMATO KAITA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100 083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100 083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96 489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aplinkos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100 083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100 083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96 489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Vandentvarkos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, lietaus nuotekų tvarkymo ir potvynių rizikos valdymo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51 635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51 635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51 635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bei oro kokybės gerinimo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15 892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15 892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15 892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monitoringo, kontrolės ir prevencijos stiprinimo, vandens išteklių valdymo ir apsaugos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3 890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3 890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3 890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Rekreacinių-aplinkosauginių objektų tvarkymo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9 485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9 485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9 485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Savivaldybių viešųjų pastatų atnaujinimo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t> </w:t>
                </w:r>
                <w:r>
                  <w:rPr>
                    <w:sz w:val="22"/>
                    <w:szCs w:val="22"/>
                    <w:lang w:val="en-US" w:eastAsia="lt-LT"/>
                  </w:rPr>
                  <w:t>555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t> </w:t>
                </w:r>
                <w:r>
                  <w:rPr>
                    <w:sz w:val="22"/>
                    <w:szCs w:val="22"/>
                    <w:lang w:val="en-US" w:eastAsia="lt-LT"/>
                  </w:rPr>
                  <w:t>555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t> </w:t>
                </w:r>
                <w:r>
                  <w:rPr>
                    <w:sz w:val="22"/>
                    <w:szCs w:val="22"/>
                    <w:lang w:val="en-US" w:eastAsia="lt-LT"/>
                  </w:rPr>
                  <w:t>555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Biologinės įvairovės, saugomų teritorijų ir valstybinės reikšmės parkų tvarkymo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14 626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14 626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12 274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III SKYRIUS. ENERGETIKA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43 145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43 145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darbuotojų atestavimo informacinės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energetikos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Ignalinos atominės elektrinės eksploatavimo nutraukimo projektų vykdymas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vartojimo efektyvumo didinimas viešojoje infrastruktūroje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IV SKYRIUS. VIEŠIEJI FINANSAI IR OFICIALIOJI STATISTIKA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20 548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finansų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20 522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biudžeto dotacijų savivaldybėms pagal 2014–2020 metų Europos Sąjungos fondų investicijų veiksmų programą įgyvendinamų projektų nuosavam indėliui užtikrinti skyrimas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11 895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11 895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departamento prie Lietuvos Respublikos finansų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Bendrojo naudotojo valdymo sistemos, atitinkančios Europos Komisijos reikalavimus, vystymas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muitinės duomenų saugyklos vystymas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Mokesčių apskaitos ir kontrolės sistemos vystymas, II etapas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1 057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deklaracijų apdorojimo sistemos tobulinimas, III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2 280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informacinių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leidimų informacinės sistemos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Nacionalinės tranzito kontrolės sistemos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pateikimo muitinės kontrolei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Rizikos įvertinimo kontrolės sistemos pertvarkymas ir tobulinimas,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5.2.10.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mokymo centro pastato Vilniuje, Jeruzalės g. 25,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statistikos informacinės sistemos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 SKYRIUS. EKONOMIKOS KONKURENCINGUMAS IR VALSTYBĖS INFORMACINIAI IŠTEKLIAI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ekonomikos ir inovacijų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 SKYRIUS. VALSTYBĖS SAUGUMAS IR GYNYBA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136 714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94 927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valstybės saugumo departamentas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Tarpžinybinės informacijos centralizuoto rinkimo ir analizės sistemos (TICRAS)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131 702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88 775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10 753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priemonių bei specialiosios technikos Sausumos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13 767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25 794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22 432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4 293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4 410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8 852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8 852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8 673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6 400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1 350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pajėgų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Karinės oro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oro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9.3.2.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Karinių oro pajėgų Aviacijos bazės infrastruktūros plėtra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5 936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oro pajėgų Aviacijos bazės infrastruktūros plėtra,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3 900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Oro erdvės stebėjimo, valdymo, kontrolės ir ryšių sistemų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erdvės stebėjimo,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Universalių sraigtasparnių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23 700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18 200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Paieškos ir gelbėjimo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Karinės jūrų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jūrų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Priešmininio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paieškos bei gelbėjimo laivo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Logistika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priemonių bei specialiosios technikos logistikos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Logistikos pajėgų dalinių infrastruktūros ir materialinės bazės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9 635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9 635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1 860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personalo 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Simuliacinių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sistemų ir treniruoklių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3 925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3 925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2 900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mokymo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Pabradės poligono infrastruktūros plėtra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8 378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8 378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14 387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19 400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Infrastruktūros patekti geležinkeliu į Generolo Silvestro Žukausko poligoną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veiklos parama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informacijos apsaugos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Įrangos ir technikos Antrajam operatyvinių tarnybų departamentui prie Krašto apsaugos ministerijos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3 136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3 383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kariuomenės operacinis valdymas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didžiojo kunigaikščio Gedimino štabo bataliono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1 557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1 557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1 200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ir sistemų diegimas,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VII SKYRIUS. VIEŠASIS SAUGUMAS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14 490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14 490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saugumo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8 000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2014–2021 metų Europos ekonominės erdvės ir Norvegijos finansinių mechanizmų priemonės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registrų ir informacinių sistemų modernizavimas, siekiant įgyvendinti asmens duomenų apsaugos reformą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Įtariamųjų, kaltinamųjų ir nuteistųjų registro integravimas su centralizuota valstybių narių, turinčių informacijos apie trečiųjų šalių piliečių apkaltinamuosius nuosprendžius, nustatymo sistema (ECRIS-TCN)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viešojo saugumo ir pagalbos tarnybų skaitmeninio mobiliojo radijo ryšio tinklo (SMRRT) aprėpties, funkcinių galimybių ir valdymo saugos užtikrinimas bei infrastruktūros plėtros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Gaisrinių ir specialiosios paskirties automobilių parko struktūros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2 853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2 853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Elektrėnų priešgaisrinės gelbėjimo tarnybos pastato Elektrėnuose, Elektrinės g. 10,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11.6.3.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Bendrojo pagalbos centro informacinės sistemos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apsaugai reikalingos infrastruktūros įrengimas, rekonstravimas, atstatymas prie valstybės sienos su Rusijos Federacija, Baltarusijos Respublika, Latvijos Respublika ir Lenkijos Respublika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pastato Klaipėdoje, Gintaro g. 1, rekonstravimas pritaikant veiklos padalinių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saugumo tarnybos prie Lietuvos Respublikos vidaus reikalų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11.8.1.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Specialiosios paskirties šarvuotų ir kitų transporto priemonių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policijos mokyklos šaudyklos ir mokomojo policijos taktikos poligono Kauno r. sav., Alšėnų sen., Mastaičių k., statyba ir infrastruktūros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Programinės įrangos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patikėjimo teise valdomo pastato Vilniuje, Savičiaus g. 15,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VIII SKYRIUS. KULTŪRA IR VISUOMENĖS INFORMAVIMAS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69 436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69 436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32 020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23 195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23 443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kultūros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59 790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59 790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32 020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12 057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6 670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Aktualizuoti savivaldybių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1 045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Modernizuoti savivaldybių kultūros infrastruktūros objektus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1 450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Aktualizuoti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17 631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hanging="605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14 133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Modernizuoti kultūros infrastruktūrą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21 732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15 392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Kėdainių rajono savivaldybės kultūros centro pastato Kėdainiuose, J. Basanavičiaus g. 24,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Nacionalinės koncertų salės „Tautos namai“, atitinkančios pasaulinius muzikos standartus, Vilniuje, V. Mykolaičio-Putino g. 5, statyba (projektavimo darbai)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Stasio Eidrigevičiaus menų centro Panevėžyje, Respublikos g. 40, įkūrimas modernizuojant viešąją kultūros infrastruktūrą, 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Joniškio rajono savivaldybės Saulės mūšio pergalės įamžinimas memorialiniu kompleksu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Klaipėdos valstybinio muzikinio teatro pastato Klaipėdoje, Danės g. 19, rekonstravimas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teatro, muzikos ir kino muziejaus Vilniuje, Vilniaus g. 41, administracinių pastatų 4G1/P, 3B2/P, 2A2/P (8.2) nauja statyba,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Panerių memorialo Holokausto ir visoms nacizmo aukoms atminti kompleksinis sutvarkymas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paskirties pastato Klaipėdoje, Smiltynės g. 7, rekonstravimas įrengiant muziejaus rinkinių saugyklas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jūrų muziejaus administracinio pastato Klaipėdoje, Smiltynės g. 2, rekonstravimas pritaikant jį jūrų gamtos ir jūrinės kultūros paveldo atviros prieigos centro viešosioms reikmėms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9 199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12.14.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Koncertinės įstaigos Šiaulių valstybinio kamerinio choro „Polifonija“ pastato Šiauliuose, Aušros al. 15, rekonstravimas ir pritaikymas daugiafunkcėms veikloms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Archyvų komplekso pastato Vilniuje, O. Milašiaus g. 23,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nacionalinė Martyno Mažvydo biblioteka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Bibliotekų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nacionalinis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nacionalinio muziejaus pastatų Vilniuje, T. Kosciuškos g. 1, T. Kosciuškos g. 3, 2-ojo ir 7-ojo korpusų rekonstravimas pritaikant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nacionalinis dailės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Jonušo Radvilos rūmų Vilniuje, Vilniaus g. 24, pritaikymas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Jonušo Radvilos rūmų Vilniuje, Vilniaus g. 24, rytų paviljono ir pietų korpuso aktualizavimas (nuosavo indėlio finansavimas)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nacionalinis dramos teatras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5 840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nacionalinio dramos teatro pastato Vilniuje, Gedimino pr. 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5 840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IX SKYRIUS. SOCIALINĖ APSAUGA IR UŽIMTUMAS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28 669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28 669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24 702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socialinės apsaugos ir darbo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28 669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28 669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24 702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Savivaldybių socialinio būsto fondo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rėmimo politiką įgyvendinančių institucijų paslaugų kokybės ir prieinamumo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Šeimoje ir bendruomenėje teikiamų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18.5.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Paslaugų centrų vaikams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Marijampolės specialiųjų socialinės globos namų specializuotos slaugos ir globos namų statyba Marijampolėje, Tarpučių g., vykdant specializuotos slaugos ir globos paslaugų neįgaliesiems plėtrą pietvakarių Lietuvoje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migracijos ir integracijos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 SKYRIUS. TRANSPORTAS IR RYŠIAI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446 278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373 128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Specialiosios paskirties pastato su antenų bokštu radijo stebėsenai ir elektromagnetinio suderinamumo laboratorija Kaune, Želvos g. 12,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Specializuotos signalų apdorojimo ir dekodavimo programinės ir aparatinės įrangos įsigijimas ir įdiegimas operatorių komutacijos mazguose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444 724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371 574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(EITP) lėšos telekomunikacijų sektoriaus projektams finansuoti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30 424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Savivaldybių investicijų projektų įgyvendinimas 2014–2020 metų Europos Sąjungos fondų lėšomis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„Oro navigacija“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SESAR diegimo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20.5.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Lietuvos automobilių kelių direkcijos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infrastruktūros tobulinimo ir plėtros, intelektinių transporto sistemų, eismo saugos ir aplinkos apsaugos priemonių diegimo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9 860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Daugiafunkcių pažeidimų kontrolės postų, eismo stebėjimo ir valdymo įrenginių projektavimas ir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Aplinkosauginių priemonių diegimas TEN-T keliuose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Valstybinės reikšmės magistralinio kelio A1 Vilnius–Kaunas–Klaipėda ruožo nuo 89,40 iki 107 km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tiesimas, tiltų ir viadukų statyba 2022–2024 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Transeuropinio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tinklo kelio E67 (VIA BALTICA) plėtra. Ruožo nuo Lietuvos–Latvijos sienos iki Panevėžio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20.5.7.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Vietinės reikšmės kelių (gatvių) tiesimas ir rekonstravimas 2022–2024 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Pasienio kontrolės punktų direkcijos prie Susisiekimo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Medininkų pasienio kontrolės punkto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Klaipėdos valstybinio jūrų uosto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eismo sąlygų gerinimo Klaipėdos valstybiniame jūrų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52 621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Vidaus vandens kelių direkcijos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TEN-T tinklo kelio E41 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Akcinės bendrovės „LTG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Infra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20.9.1.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transporto infrastruktūros tobulinimo ir plėtros, aplinkosauginių parametrų gerinimo ir saugos didinimo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168 692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115 142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94 497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53 550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6 998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jungties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Rail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Baltica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113 774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94 174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79 954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19 600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145 838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123 745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A4115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įmonės Lietuvos oro uostų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A4115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ir skrydžių saugos tobulinimo Vilniaus oro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 SKYRIUS. SVEIKATA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48 711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48 711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25 840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sveikatos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48 711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48 711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left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25 840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8 976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1 909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ligoninės, viešosios įstaigos Vilniaus universiteto ligoninės Santaros klinikų filialo, Pediatrijos korpuso Vilniuje, Santariškių g. 7, statyba modernizuojant ir optimizuojant sveikatos priežiūros sistemos infrastruktūrą bei teikiamas paslaugas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Vilniaus universiteto ligoninės Santaros klinikų medicinos technikos ir technologijų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5 355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Radioterapinės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onkologijos paslaugų teikimo optimizavimas Kauno klinikose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Respublikinės Panevėžio ligoninės filialo Likėnų reabilitacijos ligoninės Biržų r. sav., Pabiržėje, Likėnų g. 43, gydomojo korpuso ir maisto gaminimo bloko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Respublikinės Vilniaus universitetinės ligoninės Vilniuje, Šiltnamių g. 29, rekonstravimas atnaujinant operacines ir įrengiant vėdinimo sistemas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Vilniaus universiteto ligoninės Santaros klinikų sraigtasparnio aikštelės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2 677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sektoriaus infrastruktūros modernizavimas 2014–2020 metais (Europos Sąjungos fondai)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35 914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35 914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25 840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Pr="00C810CF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Pr="00C810CF" w:rsidRDefault="00731E94" w:rsidP="00731E94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 w:rsidRPr="00C810CF">
                  <w:rPr>
                    <w:b/>
                    <w:bCs/>
                    <w:sz w:val="22"/>
                    <w:szCs w:val="22"/>
                    <w:lang w:eastAsia="lt-LT"/>
                  </w:rPr>
                  <w:t>XII SKYRIUS. ŠVIETIMAS, MOKSLAS IR SPORTAS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Pr="00C810CF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Pr="00C810CF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Pr="00C810CF" w:rsidRDefault="00A4115C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111 400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A4115C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111 400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A4115C" w:rsidP="00731E94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69 975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Pr="00C810CF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A4115C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26 717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A4115C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22 637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Pr="00C810CF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mokslų akademija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731E94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mokslų akademijos Vrublevskių bibliotekos pastatų Vilniuje, Žygimantų g. 1, rekonstravimas,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731E94" w:rsidRDefault="00731E94" w:rsidP="00731E94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F17FDC" w:rsidP="00F17FDC">
                <w:pPr>
                  <w:ind w:firstLine="57"/>
                  <w:jc w:val="right"/>
                  <w:rPr>
                    <w:strike/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104 963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C810CF" w:rsidRDefault="00F17FDC" w:rsidP="00F17FDC">
                <w:pPr>
                  <w:ind w:firstLine="57"/>
                  <w:jc w:val="right"/>
                  <w:rPr>
                    <w:strike/>
                    <w:lang w:eastAsia="lt-LT"/>
                  </w:rPr>
                </w:pPr>
                <w:r w:rsidRPr="00C810CF">
                  <w:rPr>
                    <w:lang w:eastAsia="lt-LT"/>
                  </w:rPr>
                  <w:t>104 963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C810CF" w:rsidRDefault="00F17FDC" w:rsidP="00F17FDC">
                <w:pPr>
                  <w:ind w:left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69 975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C810CF" w:rsidRDefault="00F17FDC" w:rsidP="00F17FDC">
                <w:pPr>
                  <w:ind w:firstLine="114"/>
                  <w:jc w:val="right"/>
                  <w:rPr>
                    <w:lang w:eastAsia="lt-LT"/>
                  </w:rPr>
                </w:pPr>
                <w:r w:rsidRPr="00C810CF">
                  <w:rPr>
                    <w:lang w:eastAsia="lt-LT"/>
                  </w:rPr>
                  <w:t>20 796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C810C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C810CF" w:rsidRDefault="00F17FDC" w:rsidP="00F17FDC">
                <w:pPr>
                  <w:ind w:left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17 017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C810C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sz w:val="22"/>
                    <w:szCs w:val="22"/>
                    <w:lang w:eastAsia="lt-LT"/>
                  </w:rPr>
                  <w:lastRenderedPageBreak/>
                  <w:t>23.1.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5D6A9A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sz w:val="22"/>
                    <w:szCs w:val="22"/>
                    <w:lang w:eastAsia="lt-LT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5D6A9A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87 455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C810CF" w:rsidRDefault="005D6A9A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87 455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C810CF" w:rsidRDefault="005D6A9A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C810CF">
                  <w:rPr>
                    <w:lang w:eastAsia="lt-LT"/>
                  </w:rPr>
                  <w:t>69 975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C810C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C810C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C810C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C810C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Mokyklų aprūpinimo geltonaisiais autobusais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1 511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Mokytojų darbo vietų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2 855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Pastato Vilniuje, Bokšto g. 17, rekonstravimas pritaikant mokymo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1 952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1 523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studijų fondo informacinių sistemų optimizavimas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Kauno r.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Šlienavos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pagrindinės mokyklos Kauno r.,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Šlienavoje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, Mokyklos g. 13,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Kėdainių šviesiosios gimnazijos pastato Kėdainiuose, Didžioji g. 60,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Klaipėdos r.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Slengių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mokyklos-daugiafunkcio centro Jakų skyriaus Klaipėdos r.,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Sendvario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sen., Jakų k., Pergalės g. 2A, pastato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23.9.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Nemenčinės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Konstanto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Parčevskio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gimnazijos pastato Vilniaus r. sav., Nemenčinėje, A. Mickevičiaus g. 20, rekonstravimas ir aktų salės bei muzikos mokyklos pastatų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Pastato Telšiuose, Respublikos g. 28, modernizavimas pritaikant Telšių menų mokyklos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Šiaulių Rėkyvos progimnazijos Šiauliuose, Poilsio g. 1, pastato rekonstravimas ir priestato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Daugiafunkcės sporto salės Rokiškyje, Taikos g. 21A,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1 125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23.13.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9236A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Mažeikių sporto ir pramogų centro Mažeikiuose, Sedos g. 55, statyba (techninio projekto parengimas)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Naujosios Akmenės sporto rūmų atnaujinimas ir sveikatingumo komplekso Naujojoje Akmenėje, Žemaitijos g. 2,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23.15.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Nustatytų matmenų dengtų futbolo, regbio ir kitų sporto šakų plėtrai pritaikomų maniežų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2 885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Panevėžio daugiafunkcio sporto ir sveikatos centro „Aukštaitija“ Panevėžyje, A. Jakšto g. 1,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3 082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3 969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Sporto ir kultūros komplekso Tauragėje,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Bernotiškės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g. 11,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1 406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sveikatingumo komplekso Biržuose, J. Basanavičiaus g. 69A, statyba, 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1 586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2 134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komplekso su 50 m baseinu Elektrėnuose, Draugystės g. 20,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1 148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Universalaus sporto ir sveikatingumo komplekso Plungėje,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Mendeno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g. 1C,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Viešosios įstaigos Lazdijų sporto centro sporto salės pastato Lazdijuose,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Lazdijos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g. 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Vilniaus Gedimino technikos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Gedimino technikos universiteto pastato Vilniuje, Trakų g. 1 / 26, rekonstravimas – pritaikymas akademinei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sveikatos mokslų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sveikatos mokslų universiteto Veterinarijos fakulteto gyvūnų klinikai reikalingos infrastruktūros studijų programai „Veterinarijos medicina“ įgyvendinti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XIII SKYRIUS. TEISINGUMAS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1 239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Teismų informacinės sistemos greitaveikos ir saugumo užtikrinimas bei teismų elektroninių paslaugų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Kokybės, paslaugų ir infrastruktūros tobulinimas Lietuvos teismuose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1 122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teisingumo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Ilgalaikio turto Valstybiniam patentų biurui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kalėjimų tarnybos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Alytaus pataisos namų bendrabučio Nr. 2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XIV SKYRIUS. UŽSIENIO POLITIKA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užsienio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užsienio reikalų ministerijos ir Lietuvos Respublikos diplomatinių atstovybių užsienyje informacinės sistemos (URMIS) plėtra ir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XV SKYRIUS. ŽEMĖS IR MAISTO ŪKIS, KAIMO PLĖTRA, ŽUVININKYSTĖ, VETERINARIJA IR ŽEMĖS 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10 239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4 250</w:t>
                </w: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žemės ūkio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F6CA6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lang w:eastAsia="lt-LT"/>
                  </w:rPr>
                  <w:t>12 372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12 372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F6CA6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lang w:eastAsia="lt-LT"/>
                  </w:rPr>
                  <w:t>10 239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4 250</w:t>
                </w: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bookmarkStart w:id="0" w:name="_GoBack" w:colFirst="0" w:colLast="11"/>
                <w:r w:rsidRPr="00047F5F">
                  <w:rPr>
                    <w:sz w:val="22"/>
                    <w:szCs w:val="22"/>
                    <w:lang w:eastAsia="lt-LT"/>
                  </w:rPr>
                  <w:t>29.1.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Lietuvos kaimo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F6CA6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lang w:eastAsia="lt-LT"/>
                  </w:rPr>
                  <w:t>8 412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F6CA6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lang w:eastAsia="lt-LT"/>
                  </w:rPr>
                  <w:t>8 412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F6CA6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lang w:eastAsia="lt-LT"/>
                  </w:rPr>
                  <w:t>7 209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4 250</w:t>
                </w:r>
              </w:p>
            </w:tc>
          </w:tr>
          <w:tr w:rsidR="00F17FDC" w:rsidTr="005705FB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Lietuvos žuvininkystės sektoriaus 2014–2020 metų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7A32FB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lang w:eastAsia="lt-LT"/>
                  </w:rPr>
                  <w:t>3 960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7A32FB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lang w:eastAsia="lt-LT"/>
                  </w:rPr>
                  <w:t>3 960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7A32FB" w:rsidP="00F17FD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 w:rsidRPr="00047F5F">
                  <w:rPr>
                    <w:lang w:eastAsia="lt-LT"/>
                  </w:rPr>
                  <w:t>3 030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F17FDC" w:rsidRPr="00047F5F" w:rsidRDefault="00F17FDC" w:rsidP="00F17FD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bookmarkEnd w:id="0"/>
        </w:tbl>
        <w:p w:rsidR="00D17AAC" w:rsidRDefault="00D17AAC">
          <w:pPr>
            <w:jc w:val="both"/>
            <w:rPr>
              <w:szCs w:val="24"/>
              <w:lang w:eastAsia="lt-LT"/>
            </w:rPr>
          </w:pPr>
        </w:p>
        <w:p w:rsidR="00D17AAC" w:rsidRDefault="00D17AAC">
          <w:pPr>
            <w:jc w:val="both"/>
            <w:rPr>
              <w:rFonts w:eastAsia="Calibri"/>
              <w:szCs w:val="24"/>
              <w:lang w:eastAsia="lt-LT"/>
            </w:rPr>
          </w:pPr>
        </w:p>
        <w:p w:rsidR="00D17AAC" w:rsidRPr="00FF6CA6" w:rsidRDefault="00285348">
          <w:pPr>
            <w:jc w:val="center"/>
            <w:rPr>
              <w:strike/>
              <w:szCs w:val="24"/>
              <w:lang w:eastAsia="lt-LT"/>
            </w:rPr>
          </w:pPr>
          <w:r>
            <w:rPr>
              <w:lang w:eastAsia="lt-LT"/>
            </w:rPr>
            <w:t>_____________________</w:t>
          </w:r>
        </w:p>
        <w:p w:rsidR="00D17AAC" w:rsidRPr="00FF6CA6" w:rsidRDefault="00D17AAC">
          <w:pPr>
            <w:jc w:val="center"/>
            <w:rPr>
              <w:strike/>
              <w:szCs w:val="24"/>
              <w:lang w:eastAsia="lt-LT"/>
            </w:rPr>
          </w:pPr>
        </w:p>
        <w:p w:rsidR="00D17AAC" w:rsidRDefault="00D17AAC">
          <w:pPr>
            <w:rPr>
              <w:lang w:eastAsia="lt-LT"/>
            </w:rPr>
          </w:pPr>
        </w:p>
        <w:p w:rsidR="00D17AAC" w:rsidRDefault="00047F5F">
          <w:pPr>
            <w:rPr>
              <w:lang w:eastAsia="lt-LT"/>
            </w:rPr>
          </w:pPr>
        </w:p>
      </w:sdtContent>
    </w:sdt>
    <w:sectPr w:rsidR="00D17AAC" w:rsidSect="00285348">
      <w:headerReference w:type="even" r:id="rId7"/>
      <w:headerReference w:type="default" r:id="rId8"/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115C" w:rsidRDefault="00A4115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4115C" w:rsidRDefault="00A4115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115C" w:rsidRDefault="00A4115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4115C" w:rsidRDefault="00A4115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15C" w:rsidRDefault="00A4115C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19</w:t>
    </w:r>
    <w:r>
      <w:rPr>
        <w:lang w:eastAsia="lt-LT"/>
      </w:rPr>
      <w:fldChar w:fldCharType="end"/>
    </w:r>
  </w:p>
  <w:p w:rsidR="00A4115C" w:rsidRDefault="00A4115C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93613660"/>
      <w:docPartObj>
        <w:docPartGallery w:val="Page Numbers (Top of Page)"/>
        <w:docPartUnique/>
      </w:docPartObj>
    </w:sdtPr>
    <w:sdtEndPr/>
    <w:sdtContent>
      <w:p w:rsidR="00A4115C" w:rsidRDefault="00A4115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7F5F">
          <w:rPr>
            <w:noProof/>
          </w:rPr>
          <w:t>28</w:t>
        </w:r>
        <w:r>
          <w:fldChar w:fldCharType="end"/>
        </w:r>
      </w:p>
    </w:sdtContent>
  </w:sdt>
  <w:p w:rsidR="00A4115C" w:rsidRDefault="00A4115C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8AB"/>
    <w:rsid w:val="00047F5F"/>
    <w:rsid w:val="000C70A8"/>
    <w:rsid w:val="000D0EA3"/>
    <w:rsid w:val="001218AB"/>
    <w:rsid w:val="00235D88"/>
    <w:rsid w:val="00285348"/>
    <w:rsid w:val="0035265D"/>
    <w:rsid w:val="0039748A"/>
    <w:rsid w:val="003B2531"/>
    <w:rsid w:val="00426749"/>
    <w:rsid w:val="004929D9"/>
    <w:rsid w:val="004D1EE5"/>
    <w:rsid w:val="004E3E6C"/>
    <w:rsid w:val="00521F1F"/>
    <w:rsid w:val="005705FB"/>
    <w:rsid w:val="005D6A9A"/>
    <w:rsid w:val="00603D76"/>
    <w:rsid w:val="006A3737"/>
    <w:rsid w:val="0070426B"/>
    <w:rsid w:val="00731E94"/>
    <w:rsid w:val="00744536"/>
    <w:rsid w:val="007A32FB"/>
    <w:rsid w:val="008B6E32"/>
    <w:rsid w:val="00A4115C"/>
    <w:rsid w:val="00A81AD5"/>
    <w:rsid w:val="00AA06EA"/>
    <w:rsid w:val="00BA2735"/>
    <w:rsid w:val="00C15711"/>
    <w:rsid w:val="00C43962"/>
    <w:rsid w:val="00C810CF"/>
    <w:rsid w:val="00D17AAC"/>
    <w:rsid w:val="00DB302D"/>
    <w:rsid w:val="00E55198"/>
    <w:rsid w:val="00F17FDC"/>
    <w:rsid w:val="00F9236A"/>
    <w:rsid w:val="00FF6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9F30BA0D-2D57-4C5A-AC0D-64EB2498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28534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85348"/>
  </w:style>
  <w:style w:type="paragraph" w:styleId="Antrats">
    <w:name w:val="header"/>
    <w:basedOn w:val="prastasis"/>
    <w:link w:val="AntratsDiagrama"/>
    <w:uiPriority w:val="99"/>
    <w:unhideWhenUsed/>
    <w:rsid w:val="0028534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853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VALSTYBĖS INVESTICIJŲ 2023–2025 METŲ PROGRAMOJE NUMATYTŲ LĖŠŲ PASKIRSTYMAS" DocPartId="4e9a2086048744fc8c3020630eb29a68" PartId="033e9ef12f514a6b9400de44bfcacf8a"/>
</Parts>
</file>

<file path=customXml/itemProps1.xml><?xml version="1.0" encoding="utf-8"?>
<ds:datastoreItem xmlns:ds="http://schemas.openxmlformats.org/officeDocument/2006/customXml" ds:itemID="{A9417E23-9E76-4C90-AE2B-5316AC874F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30</Pages>
  <Words>3695</Words>
  <Characters>22567</Characters>
  <Application>Microsoft Office Word</Application>
  <DocSecurity>0</DocSecurity>
  <Lines>188</Lines>
  <Paragraphs>52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26210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DINDIENĖ Laura</cp:lastModifiedBy>
  <cp:revision>15</cp:revision>
  <cp:lastPrinted>2017-06-01T05:28:00Z</cp:lastPrinted>
  <dcterms:created xsi:type="dcterms:W3CDTF">2023-07-27T12:12:00Z</dcterms:created>
  <dcterms:modified xsi:type="dcterms:W3CDTF">2023-07-28T06:46:00Z</dcterms:modified>
</cp:coreProperties>
</file>