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033e9ef12f514a6b9400de44bfcacf8a"/>
        <w:id w:val="-459425708"/>
        <w:lock w:val="sdtLocked"/>
      </w:sdtPr>
      <w:sdtContent>
        <w:p w:rsidR="00D17AAC" w:rsidRPr="00AC230D" w:rsidRDefault="00285348">
          <w:pPr>
            <w:ind w:left="6277" w:firstLine="4091"/>
            <w:jc w:val="both"/>
            <w:rPr>
              <w:szCs w:val="24"/>
              <w:lang w:eastAsia="lt-LT"/>
            </w:rPr>
          </w:pPr>
          <w:r w:rsidRPr="00AC230D">
            <w:rPr>
              <w:szCs w:val="24"/>
              <w:lang w:eastAsia="lt-LT"/>
            </w:rPr>
            <w:t>Lietuvos Respublikos Vyriausybės</w:t>
          </w:r>
        </w:p>
        <w:p w:rsidR="00D17AAC" w:rsidRPr="00AC230D" w:rsidRDefault="00285348">
          <w:pPr>
            <w:ind w:left="4981" w:firstLine="5387"/>
            <w:jc w:val="both"/>
            <w:rPr>
              <w:szCs w:val="24"/>
              <w:lang w:eastAsia="lt-LT"/>
            </w:rPr>
          </w:pPr>
          <w:r w:rsidRPr="00AC230D">
            <w:rPr>
              <w:szCs w:val="24"/>
              <w:lang w:eastAsia="lt-LT"/>
            </w:rPr>
            <w:t>2023 m. sausio 25  d. nutarimo Nr. 57</w:t>
          </w:r>
        </w:p>
        <w:p w:rsidR="00D17AAC" w:rsidRPr="00AC230D" w:rsidRDefault="000B083D">
          <w:pPr>
            <w:ind w:left="4981" w:firstLine="5387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033e9ef12f514a6b9400de44bfcacf8a"/>
              <w:id w:val="-65884893"/>
              <w:lock w:val="sdtLocked"/>
            </w:sdtPr>
            <w:sdtContent>
              <w:r w:rsidR="00285348" w:rsidRPr="00AC230D">
                <w:rPr>
                  <w:szCs w:val="24"/>
                  <w:lang w:eastAsia="lt-LT"/>
                </w:rPr>
                <w:t>2</w:t>
              </w:r>
            </w:sdtContent>
          </w:sdt>
          <w:r w:rsidR="00285348" w:rsidRPr="00AC230D">
            <w:rPr>
              <w:szCs w:val="24"/>
              <w:lang w:eastAsia="lt-LT"/>
            </w:rPr>
            <w:t xml:space="preserve"> priedas</w:t>
          </w:r>
        </w:p>
        <w:p w:rsidR="00D17AAC" w:rsidRPr="00AC230D" w:rsidRDefault="00D17AAC">
          <w:pPr>
            <w:rPr>
              <w:szCs w:val="24"/>
              <w:lang w:eastAsia="lt-LT"/>
            </w:rPr>
          </w:pPr>
        </w:p>
        <w:p w:rsidR="00D17AAC" w:rsidRPr="00AC230D" w:rsidRDefault="000B083D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33e9ef12f514a6b9400de44bfcacf8a"/>
              <w:id w:val="2107312540"/>
              <w:lock w:val="sdtLocked"/>
            </w:sdtPr>
            <w:sdtContent>
              <w:r w:rsidR="00285348" w:rsidRPr="00AC230D">
                <w:rPr>
                  <w:b/>
                  <w:szCs w:val="24"/>
                  <w:lang w:eastAsia="lt-LT"/>
                </w:rPr>
                <w:t>VALSTYBĖS INVESTICIJŲ 2023–2025 METŲ PROGRAMOJE NUMATYTŲ LĖŠŲ PASKIRSTYMAS</w:t>
              </w:r>
            </w:sdtContent>
          </w:sdt>
        </w:p>
        <w:p w:rsidR="00D17AAC" w:rsidRPr="00AC230D" w:rsidRDefault="00D17AAC">
          <w:pPr>
            <w:rPr>
              <w:lang w:eastAsia="lt-LT"/>
            </w:rPr>
          </w:pPr>
        </w:p>
        <w:p w:rsidR="00D17AAC" w:rsidRPr="00AC230D" w:rsidRDefault="00285348">
          <w:pPr>
            <w:jc w:val="right"/>
            <w:rPr>
              <w:szCs w:val="24"/>
              <w:lang w:eastAsia="lt-LT"/>
            </w:rPr>
          </w:pPr>
          <w:r w:rsidRPr="00AC230D">
            <w:rPr>
              <w:szCs w:val="24"/>
              <w:lang w:eastAsia="lt-LT"/>
            </w:rPr>
            <w:t>tūkst. Eur</w:t>
          </w:r>
        </w:p>
        <w:tbl>
          <w:tblPr>
            <w:tblW w:w="15732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57" w:type="dxa"/>
              <w:right w:w="57" w:type="dxa"/>
            </w:tblCellMar>
            <w:tblLook w:val="04A0" w:firstRow="1" w:lastRow="0" w:firstColumn="1" w:lastColumn="0" w:noHBand="0" w:noVBand="1"/>
          </w:tblPr>
          <w:tblGrid>
            <w:gridCol w:w="946"/>
            <w:gridCol w:w="2961"/>
            <w:gridCol w:w="882"/>
            <w:gridCol w:w="882"/>
            <w:gridCol w:w="1123"/>
            <w:gridCol w:w="1089"/>
            <w:gridCol w:w="1326"/>
            <w:gridCol w:w="1461"/>
            <w:gridCol w:w="1180"/>
            <w:gridCol w:w="1351"/>
            <w:gridCol w:w="1200"/>
            <w:gridCol w:w="1331"/>
          </w:tblGrid>
          <w:tr w:rsidR="00D17AAC" w:rsidRPr="00AC230D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 w:val="restart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961" w:type="dxa"/>
                <w:vMerge w:val="restart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Investavimo (valstybės veiklos) srities / asignavimų valdytojo / investicijų projekto (investicijų projektų įgyvendinimo programos) pavadinimas</w:t>
                </w:r>
              </w:p>
            </w:tc>
            <w:tc>
              <w:tcPr>
                <w:tcW w:w="1764" w:type="dxa"/>
                <w:gridSpan w:val="2"/>
                <w:vMerge w:val="restart"/>
                <w:vAlign w:val="center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Įgyvendinimo terminai (metais)</w:t>
                </w:r>
              </w:p>
            </w:tc>
            <w:tc>
              <w:tcPr>
                <w:tcW w:w="4999" w:type="dxa"/>
                <w:gridSpan w:val="4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 metai </w:t>
                </w:r>
              </w:p>
            </w:tc>
          </w:tr>
          <w:tr w:rsidR="00D17AAC" w:rsidRPr="00AC230D" w:rsidTr="000202E9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64" w:type="dxa"/>
                <w:gridSpan w:val="2"/>
                <w:vMerge/>
                <w:vAlign w:val="center"/>
              </w:tcPr>
              <w:p w:rsidR="00D17AAC" w:rsidRPr="00AC230D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vMerge w:val="restart"/>
                <w:vAlign w:val="center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2415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</w:t>
                </w:r>
                <w:r w:rsidRPr="00AC230D"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1461" w:type="dxa"/>
                <w:vMerge w:val="restart"/>
                <w:tcMar>
                  <w:left w:w="57" w:type="dxa"/>
                  <w:right w:w="57" w:type="dxa"/>
                </w:tcMar>
                <w:vAlign w:val="center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garantuojamos paskolos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</w:t>
                </w:r>
                <w:r w:rsidRPr="00AC230D"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</w:t>
                </w:r>
                <w:r w:rsidRPr="00AC230D"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</w:tr>
          <w:tr w:rsidR="00D17AAC" w:rsidRPr="00AC230D" w:rsidTr="000202E9">
            <w:trPr>
              <w:cantSplit/>
              <w:trHeight w:val="1393"/>
              <w:tblHeader/>
              <w:jc w:val="center"/>
            </w:trPr>
            <w:tc>
              <w:tcPr>
                <w:tcW w:w="946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Pr="00AC230D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pradžia</w:t>
                </w: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Pr="00AC230D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pabaiga</w:t>
                </w:r>
              </w:p>
            </w:tc>
            <w:tc>
              <w:tcPr>
                <w:tcW w:w="1123" w:type="dxa"/>
                <w:vMerge/>
                <w:tcBorders>
                  <w:bottom w:val="single" w:sz="4" w:space="0" w:color="auto"/>
                </w:tcBorders>
              </w:tcPr>
              <w:p w:rsidR="00D17AAC" w:rsidRPr="00AC230D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26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461" w:type="dxa"/>
                <w:vMerge/>
                <w:tcBorders>
                  <w:bottom w:val="single" w:sz="4" w:space="0" w:color="auto"/>
                </w:tcBorders>
              </w:tcPr>
              <w:p w:rsidR="00D17AAC" w:rsidRPr="00AC230D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5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2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3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1 116 116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1 042 966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691 145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385 487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134 153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149 468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4 561</w:t>
                </w: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50 345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50 345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Su problemomis susiduriančių 5 didžiųjų miestų dalių ir tikslinėmis teritorijomis pripažintų mažų ir vidutinių miestų viešosios infrastruktūros kompleksiškas plėtojimas ir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29 710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29 710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27 409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1–6 tūkst. gyventojų turinčių miestų (išskyrus savivaldybių centrus), miestelių ir kaimų bendruomeninės ir viešosios infrastruktūros kompleksiškas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1 959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1 959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1 941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Valstybinės priešgaisrinės gelbėjimo tarnybos pasirengimo reaguoti į klimato kaitos sukeltų ekstremaliųjų gamtinių reiškinių padarinius stiprinimas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17 819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17 819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15 395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teritorinio bendradarbiavimo tikslo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kaimynystės priemonės Latvijos, Lietuvos ir Baltarusijos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kaimynystės priemonės Lietuvos ir Rusijos Federacijos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II SKYRIUS. APLINKA, MIŠKAI IR KLIMATO KAITA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  <w:lang w:val="en-US"/>
                  </w:rPr>
                  <w:t>105 660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105 660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102 066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aplinkos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  <w:lang w:val="en-US"/>
                  </w:rPr>
                  <w:t>105 660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105 660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102 066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Vandentvarkos, lietaus nuotekų tvarkymo ir potvynių rizikos valdymo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53 489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53 489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53 489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Atliekų bei oro kokybės gerinimo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15 892 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15 892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15 892 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Aplinkos monitoringo, kontrolės ir prevencijos stiprinimo, vandens išteklių valdymo ir apsaugos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Rekreacinių-aplinkosauginių objektų tvarkymo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9 785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 xml:space="preserve">9 785  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8 543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Savivaldybių viešųjų pastatų atnaujinimo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5 971 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5 971 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5 971 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Biologinės įvairovės, saugomų teritorijų ir valstybinės reikšmės parkų tvarkymo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16 525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16 525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14 173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III SKYRIUS. ENERGETIKA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25 745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25 745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25 656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Energetikos darbuotojų atestavimo informacinės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Lietuvis Respublikos energetikos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25 656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25 656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25 656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Ignalinos atominės elektrinės eksploatavimo nutraukimo projektų vykdymas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Energijos vartojimo efektyvumo didinimas viešojoje infrastruktūroje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19 700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19 700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0C50CF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19 700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IV SKYRIUS. VIEŠIEJI FINANSAI IR OFICIALIOJI STATISTIKA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997DE5" w:rsidRPr="00AC230D" w:rsidRDefault="00701C94" w:rsidP="00997DE5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16 962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701C94" w:rsidP="00997DE5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16 962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701C94" w:rsidP="00997DE5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997DE5" w:rsidP="00997DE5">
                <w:pPr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701C94" w:rsidP="00997DE5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16 936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701C94" w:rsidP="00997DE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16 936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701C94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Valstybės biudžeto dotacijų savivaldybėms pagal 2014–2020 metų Europos Sąjungos fondų investicijų veiksmų programą įgyvendinamų projektų nuosavam indėliui užtikrinti skyrimas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8 309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701C94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8 309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departamento prie Lietuvos Respublikos finansų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Bendrojo naudotojo valdymo sistemos, atitinkančios Europos Komisijos reikalavimus, vystymas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muitinės duomenų saugyklos vystymas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Mokesčių apskaitos ir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804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deklaracijų apdorojimo sistemos tobulinimas, III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1 842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1 065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informacinių sistemų sąveikumo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leidimų informacinės sistemos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5.2.7.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Nacionalinės tranzito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736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736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329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Prekių pateikimo muitinės kontrolei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rFonts w:eastAsia="Calibri"/>
                    <w:sz w:val="22"/>
                    <w:szCs w:val="22"/>
                    <w:lang w:eastAsia="lt-LT"/>
                  </w:rPr>
                  <w:t>43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Rizikos įvertinimo kontrolės sistemos pertvarkymas ir tobulinimas,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5.2.10.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Muitinės mokymo centro pastato Vilniuje, Jeruzalės g. 25,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520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520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Integruotos statistikos informacinės sistemos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 SKYRIUS. EKONOMIKOS KONKURENCINGUMAS IR VALSTYBĖS INFORMACINIAI IŠTEKLIAI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136 714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94 927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Tarpžinybinės informacijos centralizuoto rinkimo ir analizės sistemos (TICRAS)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131 702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88 775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Sausumos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9.1.1.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Sausumos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12 678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12 678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10 753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Transporto priemonių bei specialiosios technikos Sausumos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16 161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16 161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25 794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22 432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Sausumos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3 100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4 410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6 465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6 465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8 673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6 400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1 350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pajėgų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Karinės oro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9.3.1.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Karinių oro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59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Karinių oro pajėgų Aviacijos bazės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3 104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34558A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3 104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34558A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5 915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34558A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4558A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Karinių oro pajėgų Aviacijos bazės infrastruktūros plėtra,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2 580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3 900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Oro erdvės stebėjimo,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147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34558A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147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4558A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Oro erdvės stebėjimo,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710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4558A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Universalių sraigtasparnių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11 463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11 463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23 700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18 200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F27E96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Paieškos ir gelbėjimo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Karinės jūrų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Karinių jūrų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9.4.2.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Priešmininio ir paieškos bei gelbėjimo laivo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Logistika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Transporto priemonių bei specialiosios technikos logistikos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Logistikos pajėgų dalinių infrastruktūros ir materialinės bazės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9 649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9 649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1 860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Simuliacinių sistemų ir treniruoklių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3 625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3 625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2 900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Karinių mokymo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Pabradės poligono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5 343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5 343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14 387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19 400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Infrastruktūros patekti geležinkeliu į Generolo Silvestro Žukausko poligoną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Krašto apsaugos sistemos informacijos apsaugos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1 515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1 515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Įrangos ir technikos Antrajam operatyvinių tarnybų departamentui prie Krašto apsaugos ministerijos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3 383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Lietuvos didžiojo kunigaikščio Gedimino štabo bataliono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907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907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1 200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Apsaugos priemonių ir sistemų diegimas,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highlight w:val="yellow"/>
                    <w:lang w:eastAsia="lt-LT"/>
                  </w:rPr>
                </w:pPr>
                <w:r w:rsidRPr="00AC230D">
                  <w:rPr>
                    <w:b/>
                    <w:bCs/>
                    <w:lang w:eastAsia="lt-LT"/>
                  </w:rPr>
                  <w:t>VII SKYRIUS. VIEŠASIS SAUGUMAS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highlight w:val="yellow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highlight w:val="yellow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b/>
                    <w:bCs/>
                    <w:lang w:eastAsia="lt-LT"/>
                  </w:rPr>
                </w:pPr>
                <w:r w:rsidRPr="00AC230D">
                  <w:rPr>
                    <w:lang w:eastAsia="lt-LT"/>
                  </w:rPr>
                  <w:t>8 595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16 279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2 120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.</w:t>
                </w:r>
              </w:p>
            </w:tc>
          </w:tr>
          <w:tr w:rsidR="002255E9" w:rsidRPr="00AC230D" w:rsidTr="000B083D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lang w:eastAsia="lt-LT"/>
                  </w:rPr>
                </w:pPr>
                <w:r w:rsidRPr="00AC230D">
                  <w:rPr>
                    <w:b/>
                    <w:bCs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8 595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16 279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2 120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Vidaus saugumo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10 400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10 400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b/>
                    <w:bCs/>
                    <w:lang w:eastAsia="lt-LT"/>
                  </w:rPr>
                </w:pPr>
                <w:r w:rsidRPr="00AC230D">
                  <w:rPr>
                    <w:lang w:eastAsia="lt-LT"/>
                  </w:rPr>
                  <w:t>8 000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b/>
                    <w:bCs/>
                    <w:lang w:eastAsia="lt-LT"/>
                  </w:rPr>
                </w:pPr>
                <w:r w:rsidRPr="00AC230D">
                  <w:rPr>
                    <w:lang w:eastAsia="lt-LT"/>
                  </w:rPr>
                  <w:t>1 500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1 000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2014–2021 metų Europos ekonominės erdvės ir Norvegijos finansinių mechanizmų priemonės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Vidaus reikalų registrų ir informacinių sistemų modernizavimas, siekiant įgyvendinti asmens duomenų apsaugos reformą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Įtariamųjų, kaltinamųjų ir nuteistųjų registro integravimas su centralizuota valstybių narių, turinčių informacijos apie trečiųjų šalių piliečių apkaltinamuosius nuosprendžius, nustatymo sistema (ECRIS-TCN)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Lietuvos viešojo saugumo ir pagalbos tarnybų skaitmeninio </w:t>
                </w: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mobiliojo radijo ryšio tinklo (SMRRT) aprėpties, funkcinių galimybių ir valdymo saugos užtikrinimas bei infrastruktūros plėtros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Priešgaisrinės apsaugos ir gelbėjimo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Gaisrinių ir specialiosios paskirties automobilių parko struktūros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1 778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1 778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1 721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Elektrėnų priešgaisrinės gelbėjimo tarnybos pastato Elektrėnuose, Elektrinės g. 10,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Bendrojo pagalbos centro informacinės sistemos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5 138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sienos apsaugai reikalingos infrastruktūros įrengimas, rekonstravimas, atstatymas prie valstybės sienos su Rusijos Federacija, Baltarusijos Respublika, Latvijos Respublika ir Lenkijos Respublika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pastato Klaipėdoje, Gintaro g. 1, rekonstravimas pritaikant veiklos padalinių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Viešojo saugumo tarnybos prie Lietuvos Respublikos vidaus reikalų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Specialiosios paskirties šarvuotų ir kitų transporto priemonių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policijos mokyklos šaudyklos ir mokomojo policijos taktikos poligono Kauno r. sav., Alšėnų sen., Mastaičių k., statyba ir infrastruktūros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Programinės įrangos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patikėjimo teise valdomo pastato Vilniuje, Savičiaus g. 15,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3 782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VIII SKYRIUS. KULTŪRA IR VISUOMENĖS INFORMAVIMAS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79 125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79 125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37 320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20 695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21 443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kultūros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65 428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65 428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37 320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12 057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6 670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Aktualizuoti savivaldybių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Modernizuoti savivaldybių kultūros infrastruktūros objektus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Aktualizuoti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14 133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173E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Modernizuoti kultūros infrastruktūrą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26 979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26 979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b/>
                    <w:bCs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20 692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Kėdainių rajono savivaldybės kultūros centro pastato Kėdainiuose, J. Basanavičiaus g. 24,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Nacionalinės koncertų salės „Tautos namai“, atitinkančios pasaulinius muzikos standartus, Vilniuje, V. Mykolaičio-Putino g. 5, statyba (projektavimo darbai)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Stasio Eidrigevičiaus menų centro Panevėžyje, Respublikos g. 40, įkūrimas modernizuojant viešąją kultūros infrastruktūrą, 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Joniškio rajono savivaldybės Saulės mūšio pergalės įamžinimas memorialiniu kompleksu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Klaipėdos valstybinio muzikinio teatro pastato Klaipėdoje, Danės g. 19, rekonstravimas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teatro, muzikos ir kino muziejaus Vilniuje, Vilniaus g. 41, administracinių pastatų 4G1/P, 3B2/P, 2A2/P (8.2) nauja statyba,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881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881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173E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Panerių memorialo Holokausto ir visoms nacizmo aukoms atminti kompleksinis sutvarkymas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1 943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Kultūros paskirties pastato Klaipėdoje, Smiltynės g. 7, rekonstravimas įrengiant muziejaus rinkinių saugyklas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Lietuvos jūrų muziejaus administracinio pastato Klaipėdoje, Smiltynės g. 2, rekonstravimas pritaikant jį jūrų gamtos ir jūrinės kultūros paveldo atviros prieigos centro viešosioms reikmėms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9 199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Koncertinės įstaigos Šiaulių valstybinio kamerinio choro „Polifonija“ pastato Šiauliuose, Aušros al. 15, rekonstravimas ir pritaikymas daugiafunkcėms veikloms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Archyvų komplekso pastato Vilniuje, O. Milašiaus g. 23,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Bibliotekų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nacionalinis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15.1.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nacionalinio muziejaus pastatų Vilniuje, T. Kosciuškos g. 1, T. Kosciuškos g. 3, 2-ojo ir 7-ojo korpusų rekonstravimas pritaikant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nacionalinis dailės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462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462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Vilniaus Jonušo Radvilos rūmų Vilniuje, Vilniaus g. 24, pritaikymas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Vilniaus Jonušo Radvilos rūmų Vilniuje, Vilniaus g. 24, rytų paviljono ir pietų korpuso aktualizavimas (nuosavo indėlio finansavimas)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173E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10 564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10 564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3 340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173E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nacionalinio dramos teatro pastato Vilniuje, Gedimino pr. 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10 564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10 564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3 340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IX SKYRIUS. SOCIALINĖ APSAUGA IR UŽIMTUMAS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31 689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socialinės apsaugos ir darbo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31 689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Socialinių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Savivaldybių socialinio būsto fondo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Užimtumo rėmimo politiką įgyvendinančių institucijų paslaugų kokybės ir prieinamumo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Šeimoje ir bendruomenėje teikiamų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23 746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23 746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20 987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Paslaugų centrų vaikams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6 600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6 600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5 600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Marijampolės specialiųjų socialinės globos namų specializuotos slaugos ir globos namų statyba Marijampolėje, Tarpučių g., vykdant specializuotos slaugos ir globos paslaugų neįgaliesiems plėtrą pietvakarių Lietuvoje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Prieglobsčio, migracijos ir integracijos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669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502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8006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Pr="00AC230D" w:rsidRDefault="00C80065" w:rsidP="00C8006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Pr="00AC230D" w:rsidRDefault="00C80065" w:rsidP="00C80065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X SKYRIUS. TRANSPORTAS IR RYŠIAI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Pr="00AC230D" w:rsidRDefault="00C80065" w:rsidP="00C8006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Pr="00AC230D" w:rsidRDefault="00C80065" w:rsidP="00C8006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Default="00C80065" w:rsidP="00C8006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440 885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Default="00C80065" w:rsidP="00C8006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367 735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Default="00C80065" w:rsidP="00C80065">
                <w:pPr>
                  <w:ind w:firstLine="57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Default="00C80065" w:rsidP="00C8006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Default="00C80065" w:rsidP="00C80065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Default="00C80065" w:rsidP="00C8006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Pr="00AC230D" w:rsidRDefault="00C80065" w:rsidP="00C8006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Pr="00AC230D" w:rsidRDefault="00C80065" w:rsidP="00C8006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Specialiosios paskirties pastato su antenų bokštu radijo stebėsenai ir elektromagnetinio suderinamumo laboratorija Kaune, Želvos g. 12,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Specializuotos signalų apdorojimo ir dekodavimo programinės ir aparatinės įrangos įsigijimas ir įdiegimas operatorių komutacijos mazguose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439 331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366 181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left="57"/>
                  <w:jc w:val="right"/>
                  <w:rPr>
                    <w:b/>
                    <w:bCs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infrastruktūros tinklų priemonės (EITP) lėšos telekomunikacijų sektoriaus projektams finansuoti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Informacinės visuomenės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30 424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Savivaldybių investicijų projektų įgyvendinimas 2014–2020 metų Europos Sąjungos fondų lėšomis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„Oro navigacija“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SESAR diegimo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Lietuvos automobilių kelių direkcijos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Kelių transporto infrastruktūros tobulinimo ir plėtros, intelektinių transporto sistemų, eismo saugos ir aplinkos apsaugos priemonių diegimo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9 860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Daugiafunkcių pažeidimų kontrolės postų, eismo stebėjimo ir valdymo įrenginių projektavimas ir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Aplinkosauginių priemonių diegimas TEN-T keliuose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Valstybinės reikšmės magistralinio kelio A1 Vilnius–Kaunas–Klaipėda ruožo nuo 89,40 iki 107 km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Kelių tiesimas, tiltų ir viadukų statyba 2022–2024 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Transeuropinio tinklo kelio E67 (VIA BALTICA) plėtra. Ruožo nuo Lietuvos–Latvijos sienos iki Panevėžio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Vietinės reikšmės kelių (gatvių) tiesimas ir rekonstravimas 2022–2024 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Pasienio kontrolės punktų direkcijos prie Susisiekimo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Medininkų pasienio kontrolės punkto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6 065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6 065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Klaipėdos valstybinio jūrų uosto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Jūrų transporto eismo sąlygų gerinimo Klaipėdos valstybiniame jūrų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Vidaus vandens kelių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TEN-T tinklo kelio E41 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„LTG Infra“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Geležinkelių transporto infrastruktūros tobulinimo ir plėtros, aplinkosauginių parametrų gerinimo ir saugos didinimo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168 692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115 142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94 497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53 550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6 998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Geležinkelių jungties „Rail Baltica“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109 381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89 781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79 954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19 600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145 838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123 745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įmonės Lietuvos oro uostų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Aplinkosaugos ir skrydžių saugos tobulinimo Vilniaus oro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XI SKYRIUS. SVEIKATA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67 149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67 149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43 140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sveikatos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67 149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67 149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left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43 140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E91035" w:rsidP="00984D89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Vaikų ligoninės, viešosios įstaigos Vilniaus universiteto ligoninės Santaros klinikų filialo, Pediatrijos korpuso Vilniuje, Santariškių g. 7, statyba modernizuojant ir optimizuojant sveikatos priežiūros sistemos infrastruktūrą bei teikiamas paslaugas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Vilniaus universiteto ligoninės Santaros klinikų medicinos technikos ir technologijų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5 200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5 200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3 855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highlight w:val="yellow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Radioterapinės onkologijos paslaugų teikimo optimizavimas Kauno klinikose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Respublikinės Panevėžio ligoninės filialo Likėnų reabilitacijos ligoninės Biržų r. sav., Pabiržėje, Likėnų g. 43, gydomojo korpuso ir maisto gaminimo bloko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Respublikinės Vilniaus universitetinės ligoninės Vilniuje, Šiltnamių g. 29, rekonstravimas atnaujinant operacines ir įrengiant vėdinimo sistemas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Vilniaus universiteto ligoninės Santaros klinikų sraigtasparnio aikštelės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trike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trike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4 177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9103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Sveikatos sektoriaus infrastruktūros modernizavimas 2014–2020 metais (Europos Sąjungos fondai)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E91035" w:rsidP="00E9103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E91035" w:rsidP="00E9103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E91035" w:rsidP="00E91035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54 352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E91035" w:rsidP="00E91035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54 352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E91035" w:rsidP="00E91035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43 140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9103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XII SKYRIUS. ŠVIETIMAS, MOKSLAS IR SPORTAS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E91035" w:rsidP="00E91035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126 955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E91035" w:rsidP="00E9103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126 955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E91035" w:rsidP="00E91035">
                <w:pPr>
                  <w:ind w:firstLine="57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E91035" w:rsidP="00E91035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24 848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21 713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mokslų akademija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mokslų akademijos Vrublevskių bibliotekos pastatų Vilniuje, Žygimantų g. 1, rekonstravimas,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61A90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Pr="00AC230D" w:rsidRDefault="00961A90" w:rsidP="00961A90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Pr="00AC230D" w:rsidRDefault="00961A90" w:rsidP="00961A90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švietimo, mokslo ir sporto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Pr="00AC230D" w:rsidRDefault="00961A90" w:rsidP="00961A90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Pr="00AC230D" w:rsidRDefault="00961A90" w:rsidP="00961A90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Default="00961A90" w:rsidP="00961A90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120 518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Default="00961A90" w:rsidP="00961A90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120 518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Default="00961A90" w:rsidP="00961A90">
                <w:pPr>
                  <w:ind w:left="57"/>
                  <w:jc w:val="right"/>
                  <w:rPr>
                    <w:b/>
                    <w:bCs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Default="00961A90" w:rsidP="00961A90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Default="00961A90" w:rsidP="00961A90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18 927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Pr="00AC230D" w:rsidRDefault="00961A90" w:rsidP="00961A9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Pr="00AC230D" w:rsidRDefault="00961A90" w:rsidP="00961A90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16 093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Pr="00AC230D" w:rsidRDefault="00961A90" w:rsidP="00961A90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2014–2020 metų Europos Sąjungos fondų investicijų </w:t>
                </w:r>
                <w:r w:rsidRPr="00AC230D">
                  <w:rPr>
                    <w:sz w:val="22"/>
                    <w:szCs w:val="22"/>
                  </w:rPr>
                  <w:lastRenderedPageBreak/>
                  <w:t>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100 217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100 217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Mokyklų aprūpinimo geltonaisiais autobusais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919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1 511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1 300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Mokytojų darbo vietų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2 235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2 235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2 590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2 855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Pastato Vilniuje, Bokšto g. 17, rekonstravimas pritaikant mokymo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1 952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1 523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Valstybinio studijų fondo informacinių sistemų optimizavimas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Kauno r. Šlienavos pagrindinės mokyklos Kauno r., Šlienavoje, Mokyklos g. 13,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Kėdainių šviesiosios gimnazijos pastato Kėdainiuose, Didžioji g. 60,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Klaipėdos r. Slengių mokyklos-daugiafunkcio centro Jakų skyriaus Klaipėdos r., Sendvario sen., Jakų k., Pergalės g. 2A, pastato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Nemenčinės Konstanto Parčevskio gimnazijos pastato Vilniaus r. sav., Nemenčinėje, A. Mickevičiaus g. 20, rekonstravimas ir aktų salės bei muzikos mokyklos pastatų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733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Pastato Telšiuose, Respublikos g. 28, modernizavimas pritaikant Telšių menų mokyklos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980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746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Šiaulių Rėkyvos progimnazijos Šiauliuose, Poilsio g. 1, pastato rekonstravimas ir priestato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Daugiafunkcės sporto salės Rokiškyje, Taikos g. 21A,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1 587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1 587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653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Mažeikių sporto ir pramogų centro Mažeikiuose, Sedos g. 55, statyba (techninio projekto parengimas)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Naujosios Akmenės sporto rūmų atnaujinimas ir sveikatingumo komplekso Naujojoje Akmenėje, Žemaitijos g. 2,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Nustatytų matmenų dengtų futbolo, regbio ir kitų sporto šakų plėtrai pritaikomų maniežų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3 930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2 885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Panevėžio daugiafunkcio sporto ir sveikatos centro „Aukštaitija“ Panevėžyje, A. Jakšto g. 1,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2 969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3 337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highlight w:val="yellow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Sporto ir kultūros komplekso Tauragėje, Bernotiškės g. 11,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1 406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Sporto ir sveikatingumo komplekso Biržuose, J. Basanavičiaus g. 69A, statyba, 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1 586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2 134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23.19.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Sporto komplekso su 50 m baseinu Elektrėnuose, Prano Noreikos g. 2,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1 148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Universalaus sporto ir sveikatingumo komplekso Plungėje, Mendeno g. 1C,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4017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Pr="00AC230D" w:rsidRDefault="00240174" w:rsidP="0024017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Pr="00AC230D" w:rsidRDefault="00240174" w:rsidP="0024017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Viešosios įstaigos Lazdijų sporto centro sporto salės pastato Lazdijuose, Lazdijos g. 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Default="00240174" w:rsidP="0024017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Default="00240174" w:rsidP="0024017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Default="00240174" w:rsidP="0024017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2 804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Default="00240174" w:rsidP="0024017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2 804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bookmarkStart w:id="0" w:name="_GoBack"/>
                <w:bookmarkEnd w:id="0"/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Vilniaus Gedimino technikos universiteto pastato Vilniuje, Trakų g. 1 / 26, rekonstravimas – pritaikymas akademinei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sveikatos mokslų universiteto Veterinarijos fakulteto gyvūnų klinikai reikalingos infrastruktūros studijų programai „Veterinarijos medicina“ įgyvendinti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XIII SKYRIUS. TEISINGUMAS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3 369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1 239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Teismų informacinės sistemos greitaveikos ir saugumo užtikrinimas bei teismų elektroninių paslaugų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Kokybės, paslaugų ir infrastruktūros tobulinimas Lietuvos teismuose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1 122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Ilgalaikio turto Valstybiniam patentų biurui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kalėjimų tarnybos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Alytaus pataisos namų bendrabučio Nr. 2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XIV SKYRIUS. UŽSIENIO POLITIKA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 užsienio reikalų ministerijos ir Lietuvos Respublikos diplomatinių atstovybių užsienyje informacinės sistemos (URMIS) plėtra ir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XV SKYRIUS. ŽEMĖS IR MAISTO ŪKIS, KAIMO PLĖTRA, ŽUVININKYSTĖ, VETERINARIJA IR ŽEMĖS 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13 014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žemės ūkio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13 014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kaimo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8 412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8 412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7 209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žuvininkystės sektoriaus 2014–2020 metų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7 660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7 660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5 805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</w:tr>
        </w:tbl>
        <w:p w:rsidR="00D17AAC" w:rsidRPr="00AC230D" w:rsidRDefault="00D17AAC">
          <w:pPr>
            <w:jc w:val="both"/>
            <w:rPr>
              <w:szCs w:val="24"/>
              <w:lang w:eastAsia="lt-LT"/>
            </w:rPr>
          </w:pPr>
        </w:p>
        <w:p w:rsidR="00D17AAC" w:rsidRPr="00AC230D" w:rsidRDefault="00D17AAC">
          <w:pPr>
            <w:jc w:val="both"/>
            <w:rPr>
              <w:rFonts w:eastAsia="Calibri"/>
              <w:szCs w:val="24"/>
              <w:lang w:eastAsia="lt-LT"/>
            </w:rPr>
          </w:pPr>
        </w:p>
        <w:p w:rsidR="00D17AAC" w:rsidRPr="00AC230D" w:rsidRDefault="00285348">
          <w:pPr>
            <w:jc w:val="center"/>
            <w:rPr>
              <w:strike/>
              <w:szCs w:val="24"/>
              <w:lang w:eastAsia="lt-LT"/>
            </w:rPr>
          </w:pPr>
          <w:r w:rsidRPr="00AC230D">
            <w:rPr>
              <w:lang w:eastAsia="lt-LT"/>
            </w:rPr>
            <w:t>_____________________</w:t>
          </w:r>
        </w:p>
        <w:p w:rsidR="00D17AAC" w:rsidRPr="00AC230D" w:rsidRDefault="00D17AAC">
          <w:pPr>
            <w:jc w:val="center"/>
            <w:rPr>
              <w:strike/>
              <w:szCs w:val="24"/>
              <w:lang w:eastAsia="lt-LT"/>
            </w:rPr>
          </w:pPr>
        </w:p>
        <w:p w:rsidR="00D17AAC" w:rsidRPr="00AC230D" w:rsidRDefault="00D17AAC">
          <w:pPr>
            <w:rPr>
              <w:lang w:eastAsia="lt-LT"/>
            </w:rPr>
          </w:pPr>
        </w:p>
        <w:p w:rsidR="00D17AAC" w:rsidRPr="00AC230D" w:rsidRDefault="000B083D">
          <w:pPr>
            <w:rPr>
              <w:lang w:eastAsia="lt-LT"/>
            </w:rPr>
          </w:pPr>
        </w:p>
      </w:sdtContent>
    </w:sdt>
    <w:sectPr w:rsidR="00D17AAC" w:rsidRPr="00AC230D" w:rsidSect="00285348">
      <w:headerReference w:type="even" r:id="rId7"/>
      <w:headerReference w:type="default" r:id="rId8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83D" w:rsidRDefault="000B083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B083D" w:rsidRDefault="000B083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83D" w:rsidRDefault="000B083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B083D" w:rsidRDefault="000B083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083D" w:rsidRDefault="000B083D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0B083D" w:rsidRDefault="000B083D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93613660"/>
      <w:docPartObj>
        <w:docPartGallery w:val="Page Numbers (Top of Page)"/>
        <w:docPartUnique/>
      </w:docPartObj>
    </w:sdtPr>
    <w:sdtContent>
      <w:p w:rsidR="000B083D" w:rsidRDefault="000B083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0174">
          <w:rPr>
            <w:noProof/>
          </w:rPr>
          <w:t>30</w:t>
        </w:r>
        <w:r>
          <w:fldChar w:fldCharType="end"/>
        </w:r>
      </w:p>
    </w:sdtContent>
  </w:sdt>
  <w:p w:rsidR="000B083D" w:rsidRDefault="000B083D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202E9"/>
    <w:rsid w:val="000318D5"/>
    <w:rsid w:val="00047F5F"/>
    <w:rsid w:val="000B083D"/>
    <w:rsid w:val="000C50CF"/>
    <w:rsid w:val="000C70A8"/>
    <w:rsid w:val="000D0EA3"/>
    <w:rsid w:val="001218AB"/>
    <w:rsid w:val="002167B4"/>
    <w:rsid w:val="002255E9"/>
    <w:rsid w:val="00235D88"/>
    <w:rsid w:val="00240174"/>
    <w:rsid w:val="002809AA"/>
    <w:rsid w:val="00285348"/>
    <w:rsid w:val="002F69A5"/>
    <w:rsid w:val="0034558A"/>
    <w:rsid w:val="0035265D"/>
    <w:rsid w:val="0039748A"/>
    <w:rsid w:val="003B2531"/>
    <w:rsid w:val="003E34C8"/>
    <w:rsid w:val="00413547"/>
    <w:rsid w:val="00426749"/>
    <w:rsid w:val="004929D9"/>
    <w:rsid w:val="004D1EE5"/>
    <w:rsid w:val="004E3E6C"/>
    <w:rsid w:val="004F771F"/>
    <w:rsid w:val="00521F1F"/>
    <w:rsid w:val="005705FB"/>
    <w:rsid w:val="00576360"/>
    <w:rsid w:val="005A72CE"/>
    <w:rsid w:val="005A7454"/>
    <w:rsid w:val="005D6A9A"/>
    <w:rsid w:val="005F1636"/>
    <w:rsid w:val="00603D76"/>
    <w:rsid w:val="006517C6"/>
    <w:rsid w:val="0065224C"/>
    <w:rsid w:val="006A3737"/>
    <w:rsid w:val="006B673C"/>
    <w:rsid w:val="00701C94"/>
    <w:rsid w:val="0070426B"/>
    <w:rsid w:val="00731E94"/>
    <w:rsid w:val="00744536"/>
    <w:rsid w:val="0077435E"/>
    <w:rsid w:val="00796F2D"/>
    <w:rsid w:val="007A32FB"/>
    <w:rsid w:val="007F0BB1"/>
    <w:rsid w:val="008A4BED"/>
    <w:rsid w:val="008B4AA0"/>
    <w:rsid w:val="008B6E32"/>
    <w:rsid w:val="009173E4"/>
    <w:rsid w:val="00961A90"/>
    <w:rsid w:val="00984D89"/>
    <w:rsid w:val="00997DE5"/>
    <w:rsid w:val="00A4115C"/>
    <w:rsid w:val="00A81AD5"/>
    <w:rsid w:val="00AA06EA"/>
    <w:rsid w:val="00AC230D"/>
    <w:rsid w:val="00B2735D"/>
    <w:rsid w:val="00BA2735"/>
    <w:rsid w:val="00C15711"/>
    <w:rsid w:val="00C43962"/>
    <w:rsid w:val="00C80065"/>
    <w:rsid w:val="00C810CF"/>
    <w:rsid w:val="00D17AAC"/>
    <w:rsid w:val="00DB302D"/>
    <w:rsid w:val="00DE4D93"/>
    <w:rsid w:val="00E55198"/>
    <w:rsid w:val="00E91035"/>
    <w:rsid w:val="00E92A52"/>
    <w:rsid w:val="00F17FDC"/>
    <w:rsid w:val="00F27E96"/>
    <w:rsid w:val="00F9236A"/>
    <w:rsid w:val="00FF6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D0096D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28534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85348"/>
  </w:style>
  <w:style w:type="paragraph" w:styleId="Antrats">
    <w:name w:val="header"/>
    <w:basedOn w:val="prastasis"/>
    <w:link w:val="AntratsDiagrama"/>
    <w:uiPriority w:val="99"/>
    <w:unhideWhenUsed/>
    <w:rsid w:val="0028534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853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VALSTYBĖS INVESTICIJŲ 2023–2025 METŲ PROGRAMOJE NUMATYTŲ LĖŠŲ PASKIRSTYMAS" DocPartId="4e9a2086048744fc8c3020630eb29a68" PartId="033e9ef12f514a6b9400de44bfcacf8a"/>
</Parts>
</file>

<file path=customXml/itemProps1.xml><?xml version="1.0" encoding="utf-8"?>
<ds:datastoreItem xmlns:ds="http://schemas.openxmlformats.org/officeDocument/2006/customXml" ds:itemID="{A9417E23-9E76-4C90-AE2B-5316AC874F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32</Pages>
  <Words>3688</Words>
  <Characters>22564</Characters>
  <Application>Microsoft Office Word</Application>
  <DocSecurity>0</DocSecurity>
  <Lines>188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26200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JŪRĖNIENĖ Jolanta</cp:lastModifiedBy>
  <cp:revision>9</cp:revision>
  <cp:lastPrinted>2017-06-01T05:28:00Z</cp:lastPrinted>
  <dcterms:created xsi:type="dcterms:W3CDTF">2023-11-17T15:13:00Z</dcterms:created>
  <dcterms:modified xsi:type="dcterms:W3CDTF">2023-11-17T16:31:00Z</dcterms:modified>
</cp:coreProperties>
</file>